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00.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299.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کلام امیر علیه السلام ترجمه و شرح نهج البلاغه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33965_2320776876">
            <w:r>
              <w:rPr>
                <w:webHidden/>
                <w:rStyle w:val="IndexLink"/>
                <w:rtl w:val="true"/>
              </w:rPr>
              <w:t>مشخصات کتاب</w:t>
            </w:r>
            <w:r>
              <w:rPr>
                <w:rStyle w:val="IndexLink"/>
                <w:rtl w:val="true"/>
              </w:rPr>
              <w:tab/>
            </w:r>
            <w:r>
              <w:rPr>
                <w:rStyle w:val="IndexLink"/>
              </w:rPr>
              <w:t>19</w:t>
            </w:r>
          </w:hyperlink>
        </w:p>
        <w:p>
          <w:pPr>
            <w:pStyle w:val="Contents2"/>
            <w:tabs>
              <w:tab w:val="clear" w:pos="8743"/>
              <w:tab w:val="right" w:pos="9026" w:leader="dot"/>
            </w:tabs>
            <w:rPr/>
          </w:pPr>
          <w:hyperlink w:anchor="__RefHeading___Toc5733967_2320776876">
            <w:r>
              <w:rPr>
                <w:webHidden/>
                <w:rStyle w:val="IndexLink"/>
                <w:rtl w:val="true"/>
              </w:rPr>
              <w:t>اشاره</w:t>
            </w:r>
            <w:r>
              <w:rPr>
                <w:rStyle w:val="IndexLink"/>
                <w:rtl w:val="true"/>
              </w:rPr>
              <w:tab/>
            </w:r>
            <w:r>
              <w:rPr>
                <w:rStyle w:val="IndexLink"/>
              </w:rPr>
              <w:t>19</w:t>
            </w:r>
          </w:hyperlink>
        </w:p>
        <w:p>
          <w:pPr>
            <w:pStyle w:val="Contents2"/>
            <w:tabs>
              <w:tab w:val="clear" w:pos="8743"/>
              <w:tab w:val="right" w:pos="9026" w:leader="dot"/>
            </w:tabs>
            <w:rPr/>
          </w:pPr>
          <w:hyperlink w:anchor="__RefHeading___Toc5733969_2320776876">
            <w:r>
              <w:rPr>
                <w:webHidden/>
                <w:rStyle w:val="IndexLink"/>
                <w:rtl w:val="true"/>
              </w:rPr>
              <w:t>فهرست</w:t>
            </w:r>
            <w:r>
              <w:rPr>
                <w:rStyle w:val="IndexLink"/>
                <w:rtl w:val="true"/>
              </w:rPr>
              <w:tab/>
            </w:r>
            <w:r>
              <w:rPr>
                <w:rStyle w:val="IndexLink"/>
              </w:rPr>
              <w:t>23</w:t>
            </w:r>
          </w:hyperlink>
        </w:p>
        <w:p>
          <w:pPr>
            <w:pStyle w:val="Contents2"/>
            <w:tabs>
              <w:tab w:val="clear" w:pos="8743"/>
              <w:tab w:val="right" w:pos="9026" w:leader="dot"/>
            </w:tabs>
            <w:rPr/>
          </w:pPr>
          <w:hyperlink w:anchor="__RefHeading___Toc5733971_2320776876">
            <w:r>
              <w:rPr>
                <w:webHidden/>
                <w:rStyle w:val="IndexLink"/>
                <w:rtl w:val="true"/>
              </w:rPr>
              <w:t xml:space="preserve">خطبه </w:t>
            </w:r>
            <w:r>
              <w:rPr>
                <w:rStyle w:val="IndexLink"/>
              </w:rPr>
              <w:t>146</w:t>
            </w:r>
            <w:r>
              <w:rPr>
                <w:rStyle w:val="IndexLink"/>
                <w:rtl w:val="true"/>
              </w:rPr>
              <w:tab/>
            </w:r>
            <w:r>
              <w:rPr>
                <w:rStyle w:val="IndexLink"/>
              </w:rPr>
              <w:t>74</w:t>
            </w:r>
          </w:hyperlink>
        </w:p>
        <w:p>
          <w:pPr>
            <w:pStyle w:val="Contents3"/>
            <w:tabs>
              <w:tab w:val="clear" w:pos="8459"/>
              <w:tab w:val="right" w:pos="9026" w:leader="dot"/>
            </w:tabs>
            <w:rPr/>
          </w:pPr>
          <w:hyperlink w:anchor="__RefHeading___Toc5733973_2320776876">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5733975_2320776876">
            <w:r>
              <w:rPr>
                <w:webHidden/>
                <w:rStyle w:val="IndexLink"/>
                <w:rtl w:val="true"/>
              </w:rPr>
              <w:t>پیشگفتار خطبه</w:t>
            </w:r>
            <w:r>
              <w:rPr>
                <w:rStyle w:val="IndexLink"/>
                <w:rtl w:val="true"/>
              </w:rPr>
              <w:tab/>
            </w:r>
            <w:r>
              <w:rPr>
                <w:rStyle w:val="IndexLink"/>
              </w:rPr>
              <w:t>74</w:t>
            </w:r>
          </w:hyperlink>
        </w:p>
        <w:p>
          <w:pPr>
            <w:pStyle w:val="Contents3"/>
            <w:tabs>
              <w:tab w:val="clear" w:pos="8459"/>
              <w:tab w:val="right" w:pos="9026" w:leader="dot"/>
            </w:tabs>
            <w:rPr/>
          </w:pPr>
          <w:hyperlink w:anchor="__RefHeading___Toc5733977_2320776876">
            <w:r>
              <w:rPr>
                <w:webHidden/>
                <w:rStyle w:val="IndexLink"/>
              </w:rPr>
              <w:t>1</w:t>
            </w:r>
            <w:r>
              <w:rPr>
                <w:rStyle w:val="IndexLink"/>
                <w:rtl w:val="true"/>
              </w:rPr>
              <w:t xml:space="preserve">. </w:t>
            </w:r>
            <w:r>
              <w:rPr>
                <w:rStyle w:val="IndexLink"/>
                <w:rtl w:val="true"/>
              </w:rPr>
              <w:t>نصرت خداوند، عامل پیروزی</w:t>
            </w:r>
            <w:r>
              <w:rPr>
                <w:rStyle w:val="IndexLink"/>
                <w:rtl w:val="true"/>
              </w:rPr>
              <w:tab/>
            </w:r>
            <w:r>
              <w:rPr>
                <w:rStyle w:val="IndexLink"/>
              </w:rPr>
              <w:t>76</w:t>
            </w:r>
          </w:hyperlink>
        </w:p>
        <w:p>
          <w:pPr>
            <w:pStyle w:val="Contents3"/>
            <w:tabs>
              <w:tab w:val="clear" w:pos="8459"/>
              <w:tab w:val="right" w:pos="9026" w:leader="dot"/>
            </w:tabs>
            <w:rPr/>
          </w:pPr>
          <w:hyperlink w:anchor="__RefHeading___Toc5733979_2320776876">
            <w:r>
              <w:rPr>
                <w:webHidden/>
                <w:rStyle w:val="IndexLink"/>
              </w:rPr>
              <w:t>2</w:t>
            </w:r>
            <w:r>
              <w:rPr>
                <w:rStyle w:val="IndexLink"/>
                <w:rtl w:val="true"/>
              </w:rPr>
              <w:t xml:space="preserve">. </w:t>
            </w:r>
            <w:r>
              <w:rPr>
                <w:rStyle w:val="IndexLink"/>
                <w:rtl w:val="true"/>
              </w:rPr>
              <w:t>وعده حتمی خدا</w:t>
            </w:r>
            <w:r>
              <w:rPr>
                <w:rStyle w:val="IndexLink"/>
                <w:rtl w:val="true"/>
              </w:rPr>
              <w:tab/>
            </w:r>
            <w:r>
              <w:rPr>
                <w:rStyle w:val="IndexLink"/>
              </w:rPr>
              <w:t>77</w:t>
            </w:r>
          </w:hyperlink>
        </w:p>
        <w:p>
          <w:pPr>
            <w:pStyle w:val="Contents3"/>
            <w:tabs>
              <w:tab w:val="clear" w:pos="8459"/>
              <w:tab w:val="right" w:pos="9026" w:leader="dot"/>
            </w:tabs>
            <w:rPr/>
          </w:pPr>
          <w:hyperlink w:anchor="__RefHeading___Toc5733981_2320776876">
            <w:r>
              <w:rPr>
                <w:webHidden/>
                <w:rStyle w:val="IndexLink"/>
              </w:rPr>
              <w:t>4</w:t>
            </w:r>
            <w:r>
              <w:rPr>
                <w:rStyle w:val="IndexLink"/>
                <w:rtl w:val="true"/>
              </w:rPr>
              <w:t xml:space="preserve">. </w:t>
            </w:r>
            <w:r>
              <w:rPr>
                <w:rStyle w:val="IndexLink"/>
                <w:rtl w:val="true"/>
              </w:rPr>
              <w:t>روحیه دادن امام</w:t>
            </w:r>
            <w:r>
              <w:rPr>
                <w:rStyle w:val="IndexLink"/>
                <w:rtl w:val="true"/>
              </w:rPr>
              <w:tab/>
            </w:r>
            <w:r>
              <w:rPr>
                <w:rStyle w:val="IndexLink"/>
              </w:rPr>
              <w:t>79</w:t>
            </w:r>
          </w:hyperlink>
        </w:p>
        <w:p>
          <w:pPr>
            <w:pStyle w:val="Contents3"/>
            <w:tabs>
              <w:tab w:val="clear" w:pos="8459"/>
              <w:tab w:val="right" w:pos="9026" w:leader="dot"/>
            </w:tabs>
            <w:rPr/>
          </w:pPr>
          <w:hyperlink w:anchor="__RefHeading___Toc5733983_2320776876">
            <w:r>
              <w:rPr>
                <w:webHidden/>
                <w:rStyle w:val="IndexLink"/>
              </w:rPr>
              <w:t>5</w:t>
            </w:r>
            <w:r>
              <w:rPr>
                <w:rStyle w:val="IndexLink"/>
                <w:rtl w:val="true"/>
              </w:rPr>
              <w:t xml:space="preserve">. </w:t>
            </w:r>
            <w:r>
              <w:rPr>
                <w:rStyle w:val="IndexLink"/>
                <w:rtl w:val="true"/>
              </w:rPr>
              <w:t>نقش محوری رهبر</w:t>
            </w:r>
            <w:r>
              <w:rPr>
                <w:rStyle w:val="IndexLink"/>
                <w:rtl w:val="true"/>
              </w:rPr>
              <w:tab/>
            </w:r>
            <w:r>
              <w:rPr>
                <w:rStyle w:val="IndexLink"/>
              </w:rPr>
              <w:t>79</w:t>
            </w:r>
          </w:hyperlink>
        </w:p>
        <w:p>
          <w:pPr>
            <w:pStyle w:val="Contents3"/>
            <w:tabs>
              <w:tab w:val="clear" w:pos="8459"/>
              <w:tab w:val="right" w:pos="9026" w:leader="dot"/>
            </w:tabs>
            <w:rPr/>
          </w:pPr>
          <w:hyperlink w:anchor="__RefHeading___Toc5733985_2320776876">
            <w:r>
              <w:rPr>
                <w:webHidden/>
                <w:rStyle w:val="IndexLink"/>
              </w:rPr>
              <w:t>6</w:t>
            </w:r>
            <w:r>
              <w:rPr>
                <w:rStyle w:val="IndexLink"/>
                <w:rtl w:val="true"/>
              </w:rPr>
              <w:t xml:space="preserve">. </w:t>
            </w:r>
            <w:r>
              <w:rPr>
                <w:rStyle w:val="IndexLink"/>
                <w:rtl w:val="true"/>
              </w:rPr>
              <w:t>غافل نشدن از دشمنان داخلی</w:t>
            </w:r>
            <w:r>
              <w:rPr>
                <w:rStyle w:val="IndexLink"/>
                <w:rtl w:val="true"/>
              </w:rPr>
              <w:tab/>
            </w:r>
            <w:r>
              <w:rPr>
                <w:rStyle w:val="IndexLink"/>
              </w:rPr>
              <w:t>80</w:t>
            </w:r>
          </w:hyperlink>
        </w:p>
        <w:p>
          <w:pPr>
            <w:pStyle w:val="Contents3"/>
            <w:tabs>
              <w:tab w:val="clear" w:pos="8459"/>
              <w:tab w:val="right" w:pos="9026" w:leader="dot"/>
            </w:tabs>
            <w:rPr/>
          </w:pPr>
          <w:hyperlink w:anchor="__RefHeading___Toc5733987_2320776876">
            <w:r>
              <w:rPr>
                <w:webHidden/>
                <w:rStyle w:val="IndexLink"/>
              </w:rPr>
              <w:t>7</w:t>
            </w:r>
            <w:r>
              <w:rPr>
                <w:rStyle w:val="IndexLink"/>
                <w:rtl w:val="true"/>
              </w:rPr>
              <w:t xml:space="preserve">. </w:t>
            </w:r>
            <w:r>
              <w:rPr>
                <w:rStyle w:val="IndexLink"/>
                <w:rtl w:val="true"/>
              </w:rPr>
              <w:t>رهبر؛ ریشه و اساس امت</w:t>
            </w:r>
            <w:r>
              <w:rPr>
                <w:rStyle w:val="IndexLink"/>
                <w:rtl w:val="true"/>
              </w:rPr>
              <w:tab/>
            </w:r>
            <w:r>
              <w:rPr>
                <w:rStyle w:val="IndexLink"/>
              </w:rPr>
              <w:t>81</w:t>
            </w:r>
          </w:hyperlink>
        </w:p>
        <w:p>
          <w:pPr>
            <w:pStyle w:val="Contents3"/>
            <w:tabs>
              <w:tab w:val="clear" w:pos="8459"/>
              <w:tab w:val="right" w:pos="9026" w:leader="dot"/>
            </w:tabs>
            <w:rPr/>
          </w:pPr>
          <w:hyperlink w:anchor="__RefHeading___Toc5733989_2320776876">
            <w:r>
              <w:rPr>
                <w:webHidden/>
                <w:rStyle w:val="IndexLink"/>
              </w:rPr>
              <w:t>8</w:t>
            </w:r>
            <w:r>
              <w:rPr>
                <w:rStyle w:val="IndexLink"/>
                <w:rtl w:val="true"/>
              </w:rPr>
              <w:t xml:space="preserve">. </w:t>
            </w:r>
            <w:r>
              <w:rPr>
                <w:rStyle w:val="IndexLink"/>
                <w:rtl w:val="true"/>
              </w:rPr>
              <w:t>خداوند توانا بر هرچیز</w:t>
            </w:r>
            <w:r>
              <w:rPr>
                <w:rStyle w:val="IndexLink"/>
                <w:rtl w:val="true"/>
              </w:rPr>
              <w:tab/>
            </w:r>
            <w:r>
              <w:rPr>
                <w:rStyle w:val="IndexLink"/>
              </w:rPr>
              <w:t>81</w:t>
            </w:r>
          </w:hyperlink>
        </w:p>
        <w:p>
          <w:pPr>
            <w:pStyle w:val="Contents3"/>
            <w:tabs>
              <w:tab w:val="clear" w:pos="8459"/>
              <w:tab w:val="right" w:pos="9026" w:leader="dot"/>
            </w:tabs>
            <w:rPr/>
          </w:pPr>
          <w:hyperlink w:anchor="__RefHeading___Toc5733991_2320776876">
            <w:r>
              <w:rPr>
                <w:webHidden/>
                <w:rStyle w:val="IndexLink"/>
              </w:rPr>
              <w:t>9</w:t>
            </w:r>
            <w:r>
              <w:rPr>
                <w:rStyle w:val="IndexLink"/>
                <w:rtl w:val="true"/>
              </w:rPr>
              <w:t xml:space="preserve">. </w:t>
            </w:r>
            <w:r>
              <w:rPr>
                <w:rStyle w:val="IndexLink"/>
                <w:rtl w:val="true"/>
              </w:rPr>
              <w:t>پیروزی اندک بر بسیار</w:t>
            </w:r>
            <w:r>
              <w:rPr>
                <w:rStyle w:val="IndexLink"/>
                <w:rtl w:val="true"/>
              </w:rPr>
              <w:tab/>
            </w:r>
            <w:r>
              <w:rPr>
                <w:rStyle w:val="IndexLink"/>
              </w:rPr>
              <w:t>82</w:t>
            </w:r>
          </w:hyperlink>
        </w:p>
        <w:p>
          <w:pPr>
            <w:pStyle w:val="Contents2"/>
            <w:tabs>
              <w:tab w:val="clear" w:pos="8743"/>
              <w:tab w:val="right" w:pos="9026" w:leader="dot"/>
            </w:tabs>
            <w:rPr/>
          </w:pPr>
          <w:hyperlink w:anchor="__RefHeading___Toc5733993_2320776876">
            <w:r>
              <w:rPr>
                <w:webHidden/>
                <w:rStyle w:val="IndexLink"/>
                <w:rtl w:val="true"/>
              </w:rPr>
              <w:t xml:space="preserve">خطبه </w:t>
            </w:r>
            <w:r>
              <w:rPr>
                <w:rStyle w:val="IndexLink"/>
              </w:rPr>
              <w:t>147</w:t>
            </w:r>
            <w:r>
              <w:rPr>
                <w:rStyle w:val="IndexLink"/>
                <w:rtl w:val="true"/>
              </w:rPr>
              <w:tab/>
            </w:r>
            <w:r>
              <w:rPr>
                <w:rStyle w:val="IndexLink"/>
              </w:rPr>
              <w:t>84</w:t>
            </w:r>
          </w:hyperlink>
        </w:p>
        <w:p>
          <w:pPr>
            <w:pStyle w:val="Contents3"/>
            <w:tabs>
              <w:tab w:val="clear" w:pos="8459"/>
              <w:tab w:val="right" w:pos="9026" w:leader="dot"/>
            </w:tabs>
            <w:rPr/>
          </w:pPr>
          <w:hyperlink w:anchor="__RefHeading___Toc5733995_2320776876">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5733997_2320776876">
            <w:r>
              <w:rPr>
                <w:webHidden/>
                <w:rStyle w:val="IndexLink"/>
                <w:rtl w:val="true"/>
              </w:rPr>
              <w:t>پیشگفتار خطبه</w:t>
            </w:r>
            <w:r>
              <w:rPr>
                <w:rStyle w:val="IndexLink"/>
                <w:rtl w:val="true"/>
              </w:rPr>
              <w:tab/>
            </w:r>
            <w:r>
              <w:rPr>
                <w:rStyle w:val="IndexLink"/>
              </w:rPr>
              <w:t>84</w:t>
            </w:r>
          </w:hyperlink>
        </w:p>
        <w:p>
          <w:pPr>
            <w:pStyle w:val="Contents3"/>
            <w:tabs>
              <w:tab w:val="clear" w:pos="8459"/>
              <w:tab w:val="right" w:pos="9026" w:leader="dot"/>
            </w:tabs>
            <w:rPr/>
          </w:pPr>
          <w:hyperlink w:anchor="__RefHeading___Toc5733999_2320776876">
            <w:r>
              <w:rPr>
                <w:webHidden/>
                <w:rStyle w:val="IndexLink"/>
              </w:rPr>
              <w:t>1</w:t>
            </w:r>
            <w:r>
              <w:rPr>
                <w:rStyle w:val="IndexLink"/>
                <w:rtl w:val="true"/>
              </w:rPr>
              <w:t xml:space="preserve">. </w:t>
            </w:r>
            <w:r>
              <w:rPr>
                <w:rStyle w:val="IndexLink"/>
                <w:rtl w:val="true"/>
              </w:rPr>
              <w:t>بعثت</w:t>
            </w:r>
            <w:r>
              <w:rPr>
                <w:rStyle w:val="IndexLink"/>
                <w:rtl w:val="true"/>
              </w:rPr>
              <w:tab/>
            </w:r>
            <w:r>
              <w:rPr>
                <w:rStyle w:val="IndexLink"/>
              </w:rPr>
              <w:t>85</w:t>
            </w:r>
          </w:hyperlink>
        </w:p>
        <w:p>
          <w:pPr>
            <w:pStyle w:val="Contents4"/>
            <w:tabs>
              <w:tab w:val="clear" w:pos="8176"/>
              <w:tab w:val="right" w:pos="9026" w:leader="dot"/>
            </w:tabs>
            <w:rPr/>
          </w:pPr>
          <w:hyperlink w:anchor="__RefHeading___Toc5734001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حکمت بعثت</w:t>
            </w:r>
            <w:r>
              <w:rPr>
                <w:rStyle w:val="IndexLink"/>
                <w:rtl w:val="true"/>
              </w:rPr>
              <w:tab/>
            </w:r>
            <w:r>
              <w:rPr>
                <w:rStyle w:val="IndexLink"/>
              </w:rPr>
              <w:t>85</w:t>
            </w:r>
          </w:hyperlink>
        </w:p>
        <w:p>
          <w:pPr>
            <w:pStyle w:val="Contents4"/>
            <w:tabs>
              <w:tab w:val="clear" w:pos="8176"/>
              <w:tab w:val="right" w:pos="9026" w:leader="dot"/>
            </w:tabs>
            <w:rPr/>
          </w:pPr>
          <w:hyperlink w:anchor="__RefHeading___Toc5734003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تبیین قرآن</w:t>
            </w:r>
            <w:r>
              <w:rPr>
                <w:rStyle w:val="IndexLink"/>
                <w:rtl w:val="true"/>
              </w:rPr>
              <w:tab/>
            </w:r>
            <w:r>
              <w:rPr>
                <w:rStyle w:val="IndexLink"/>
              </w:rPr>
              <w:t>86</w:t>
            </w:r>
          </w:hyperlink>
        </w:p>
        <w:p>
          <w:pPr>
            <w:pStyle w:val="Contents4"/>
            <w:tabs>
              <w:tab w:val="clear" w:pos="8176"/>
              <w:tab w:val="right" w:pos="9026" w:leader="dot"/>
            </w:tabs>
            <w:rPr/>
          </w:pPr>
          <w:hyperlink w:anchor="__RefHeading___Toc5734005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تجلی خداوند در قرآن</w:t>
            </w:r>
            <w:r>
              <w:rPr>
                <w:rStyle w:val="IndexLink"/>
                <w:rtl w:val="true"/>
              </w:rPr>
              <w:tab/>
            </w:r>
            <w:r>
              <w:rPr>
                <w:rStyle w:val="IndexLink"/>
              </w:rPr>
              <w:t>87</w:t>
            </w:r>
          </w:hyperlink>
        </w:p>
        <w:p>
          <w:pPr>
            <w:pStyle w:val="Contents4"/>
            <w:tabs>
              <w:tab w:val="clear" w:pos="8176"/>
              <w:tab w:val="right" w:pos="9026" w:leader="dot"/>
            </w:tabs>
            <w:rPr/>
          </w:pPr>
          <w:hyperlink w:anchor="__RefHeading___Toc5734007_2320776876">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انذار و تخویف بندگان</w:t>
            </w:r>
            <w:r>
              <w:rPr>
                <w:rStyle w:val="IndexLink"/>
                <w:rtl w:val="true"/>
              </w:rPr>
              <w:tab/>
            </w:r>
            <w:r>
              <w:rPr>
                <w:rStyle w:val="IndexLink"/>
              </w:rPr>
              <w:t>88</w:t>
            </w:r>
          </w:hyperlink>
        </w:p>
        <w:p>
          <w:pPr>
            <w:pStyle w:val="Contents4"/>
            <w:tabs>
              <w:tab w:val="clear" w:pos="8176"/>
              <w:tab w:val="right" w:pos="9026" w:leader="dot"/>
            </w:tabs>
            <w:rPr/>
          </w:pPr>
          <w:hyperlink w:anchor="__RefHeading___Toc5734009_2320776876">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یادآوری سرگذشت پیشینیان</w:t>
            </w:r>
            <w:r>
              <w:rPr>
                <w:rStyle w:val="IndexLink"/>
                <w:rtl w:val="true"/>
              </w:rPr>
              <w:tab/>
            </w:r>
            <w:r>
              <w:rPr>
                <w:rStyle w:val="IndexLink"/>
              </w:rPr>
              <w:t>88</w:t>
            </w:r>
          </w:hyperlink>
        </w:p>
        <w:p>
          <w:pPr>
            <w:pStyle w:val="Contents3"/>
            <w:tabs>
              <w:tab w:val="clear" w:pos="8459"/>
              <w:tab w:val="right" w:pos="9026" w:leader="dot"/>
            </w:tabs>
            <w:rPr/>
          </w:pPr>
          <w:hyperlink w:anchor="__RefHeading___Toc5734011_2320776876">
            <w:r>
              <w:rPr>
                <w:webHidden/>
                <w:rStyle w:val="IndexLink"/>
              </w:rPr>
              <w:t>2</w:t>
            </w:r>
            <w:r>
              <w:rPr>
                <w:rStyle w:val="IndexLink"/>
                <w:rtl w:val="true"/>
              </w:rPr>
              <w:t xml:space="preserve">. </w:t>
            </w:r>
            <w:r>
              <w:rPr>
                <w:rStyle w:val="IndexLink"/>
                <w:rtl w:val="true"/>
              </w:rPr>
              <w:t>پیشگویی های امام</w:t>
            </w:r>
            <w:r>
              <w:rPr>
                <w:rStyle w:val="IndexLink"/>
                <w:rtl w:val="true"/>
              </w:rPr>
              <w:tab/>
            </w:r>
            <w:r>
              <w:rPr>
                <w:rStyle w:val="IndexLink"/>
              </w:rPr>
              <w:t>89</w:t>
            </w:r>
          </w:hyperlink>
        </w:p>
        <w:p>
          <w:pPr>
            <w:pStyle w:val="Contents4"/>
            <w:tabs>
              <w:tab w:val="clear" w:pos="8176"/>
              <w:tab w:val="right" w:pos="9026" w:leader="dot"/>
            </w:tabs>
            <w:rPr/>
          </w:pPr>
          <w:hyperlink w:anchor="__RefHeading___Toc5734013_2320776876">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مخفی شدن حق</w:t>
            </w:r>
            <w:r>
              <w:rPr>
                <w:rStyle w:val="IndexLink"/>
                <w:rtl w:val="true"/>
              </w:rPr>
              <w:tab/>
            </w:r>
            <w:r>
              <w:rPr>
                <w:rStyle w:val="IndexLink"/>
              </w:rPr>
              <w:t>89</w:t>
            </w:r>
          </w:hyperlink>
        </w:p>
        <w:p>
          <w:pPr>
            <w:pStyle w:val="Contents4"/>
            <w:tabs>
              <w:tab w:val="clear" w:pos="8176"/>
              <w:tab w:val="right" w:pos="9026" w:leader="dot"/>
            </w:tabs>
            <w:rPr/>
          </w:pPr>
          <w:hyperlink w:anchor="__RefHeading___Toc5734015_2320776876">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کسادی قرآن</w:t>
            </w:r>
            <w:r>
              <w:rPr>
                <w:rStyle w:val="IndexLink"/>
                <w:rtl w:val="true"/>
              </w:rPr>
              <w:tab/>
            </w:r>
            <w:r>
              <w:rPr>
                <w:rStyle w:val="IndexLink"/>
              </w:rPr>
              <w:t>89</w:t>
            </w:r>
          </w:hyperlink>
        </w:p>
        <w:p>
          <w:pPr>
            <w:pStyle w:val="Contents4"/>
            <w:tabs>
              <w:tab w:val="clear" w:pos="8176"/>
              <w:tab w:val="right" w:pos="9026" w:leader="dot"/>
            </w:tabs>
            <w:rPr/>
          </w:pPr>
          <w:hyperlink w:anchor="__RefHeading___Toc5734017_2320776876">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بی ارزشی معروف</w:t>
            </w:r>
            <w:r>
              <w:rPr>
                <w:rStyle w:val="IndexLink"/>
                <w:rtl w:val="true"/>
              </w:rPr>
              <w:tab/>
            </w:r>
            <w:r>
              <w:rPr>
                <w:rStyle w:val="IndexLink"/>
              </w:rPr>
              <w:t>90</w:t>
            </w:r>
          </w:hyperlink>
        </w:p>
        <w:p>
          <w:pPr>
            <w:pStyle w:val="Contents4"/>
            <w:tabs>
              <w:tab w:val="clear" w:pos="8176"/>
              <w:tab w:val="right" w:pos="9026" w:leader="dot"/>
            </w:tabs>
            <w:rPr/>
          </w:pPr>
          <w:hyperlink w:anchor="__RefHeading___Toc5734019_2320776876">
            <w:r>
              <w:rPr>
                <w:webHidden/>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بی پناهی اهل قرآن</w:t>
            </w:r>
            <w:r>
              <w:rPr>
                <w:rStyle w:val="IndexLink"/>
                <w:rtl w:val="true"/>
              </w:rPr>
              <w:tab/>
            </w:r>
            <w:r>
              <w:rPr>
                <w:rStyle w:val="IndexLink"/>
              </w:rPr>
              <w:t>90</w:t>
            </w:r>
          </w:hyperlink>
        </w:p>
        <w:p>
          <w:pPr>
            <w:pStyle w:val="Contents4"/>
            <w:tabs>
              <w:tab w:val="clear" w:pos="8176"/>
              <w:tab w:val="right" w:pos="9026" w:leader="dot"/>
            </w:tabs>
            <w:rPr/>
          </w:pPr>
          <w:hyperlink w:anchor="__RefHeading___Toc5734021_2320776876">
            <w:r>
              <w:rPr>
                <w:webHidden/>
                <w:rStyle w:val="IndexLink"/>
              </w:rPr>
              <w:t>2</w:t>
            </w:r>
            <w:r>
              <w:rPr>
                <w:rStyle w:val="IndexLink"/>
                <w:rtl w:val="true"/>
              </w:rPr>
              <w:t xml:space="preserve">. </w:t>
            </w:r>
            <w:r>
              <w:rPr>
                <w:rStyle w:val="IndexLink"/>
              </w:rPr>
              <w:t>5</w:t>
            </w:r>
            <w:r>
              <w:rPr>
                <w:rStyle w:val="IndexLink"/>
                <w:rtl w:val="true"/>
              </w:rPr>
              <w:t xml:space="preserve">. </w:t>
            </w:r>
            <w:r>
              <w:rPr>
                <w:rStyle w:val="IndexLink"/>
                <w:rtl w:val="true"/>
              </w:rPr>
              <w:t>تهی بودن آن دوران از قرآن</w:t>
            </w:r>
            <w:r>
              <w:rPr>
                <w:rStyle w:val="IndexLink"/>
                <w:rtl w:val="true"/>
              </w:rPr>
              <w:tab/>
            </w:r>
            <w:r>
              <w:rPr>
                <w:rStyle w:val="IndexLink"/>
              </w:rPr>
              <w:t>91</w:t>
            </w:r>
          </w:hyperlink>
        </w:p>
        <w:p>
          <w:pPr>
            <w:pStyle w:val="Contents4"/>
            <w:tabs>
              <w:tab w:val="clear" w:pos="8176"/>
              <w:tab w:val="right" w:pos="9026" w:leader="dot"/>
            </w:tabs>
            <w:rPr/>
          </w:pPr>
          <w:hyperlink w:anchor="__RefHeading___Toc5734023_2320776876">
            <w:r>
              <w:rPr>
                <w:webHidden/>
                <w:rStyle w:val="IndexLink"/>
              </w:rPr>
              <w:t>2</w:t>
            </w:r>
            <w:r>
              <w:rPr>
                <w:rStyle w:val="IndexLink"/>
                <w:rtl w:val="true"/>
              </w:rPr>
              <w:t xml:space="preserve">. </w:t>
            </w:r>
            <w:r>
              <w:rPr>
                <w:rStyle w:val="IndexLink"/>
              </w:rPr>
              <w:t>6</w:t>
            </w:r>
            <w:r>
              <w:rPr>
                <w:rStyle w:val="IndexLink"/>
                <w:rtl w:val="true"/>
              </w:rPr>
              <w:t xml:space="preserve">. </w:t>
            </w:r>
            <w:r>
              <w:rPr>
                <w:rStyle w:val="IndexLink"/>
                <w:rtl w:val="true"/>
              </w:rPr>
              <w:t>ناهماهنگی ضلالت و هدایت</w:t>
            </w:r>
            <w:r>
              <w:rPr>
                <w:rStyle w:val="IndexLink"/>
                <w:rtl w:val="true"/>
              </w:rPr>
              <w:tab/>
            </w:r>
            <w:r>
              <w:rPr>
                <w:rStyle w:val="IndexLink"/>
              </w:rPr>
              <w:t>91</w:t>
            </w:r>
          </w:hyperlink>
        </w:p>
        <w:p>
          <w:pPr>
            <w:pStyle w:val="Contents4"/>
            <w:tabs>
              <w:tab w:val="clear" w:pos="8176"/>
              <w:tab w:val="right" w:pos="9026" w:leader="dot"/>
            </w:tabs>
            <w:rPr/>
          </w:pPr>
          <w:hyperlink w:anchor="__RefHeading___Toc5734025_2320776876">
            <w:r>
              <w:rPr>
                <w:webHidden/>
                <w:rStyle w:val="IndexLink"/>
              </w:rPr>
              <w:t>2</w:t>
            </w:r>
            <w:r>
              <w:rPr>
                <w:rStyle w:val="IndexLink"/>
                <w:rtl w:val="true"/>
              </w:rPr>
              <w:t xml:space="preserve">. </w:t>
            </w:r>
            <w:r>
              <w:rPr>
                <w:rStyle w:val="IndexLink"/>
              </w:rPr>
              <w:t>7</w:t>
            </w:r>
            <w:r>
              <w:rPr>
                <w:rStyle w:val="IndexLink"/>
                <w:rtl w:val="true"/>
              </w:rPr>
              <w:t xml:space="preserve">. </w:t>
            </w:r>
            <w:r>
              <w:rPr>
                <w:rStyle w:val="IndexLink"/>
                <w:rtl w:val="true"/>
              </w:rPr>
              <w:t>مردم، متحدان متفرّق</w:t>
            </w:r>
            <w:r>
              <w:rPr>
                <w:rStyle w:val="IndexLink"/>
                <w:rtl w:val="true"/>
              </w:rPr>
              <w:tab/>
            </w:r>
            <w:r>
              <w:rPr>
                <w:rStyle w:val="IndexLink"/>
              </w:rPr>
              <w:t>91</w:t>
            </w:r>
          </w:hyperlink>
        </w:p>
        <w:p>
          <w:pPr>
            <w:pStyle w:val="Contents4"/>
            <w:tabs>
              <w:tab w:val="clear" w:pos="8176"/>
              <w:tab w:val="right" w:pos="9026" w:leader="dot"/>
            </w:tabs>
            <w:rPr/>
          </w:pPr>
          <w:hyperlink w:anchor="__RefHeading___Toc5734027_2320776876">
            <w:r>
              <w:rPr>
                <w:webHidden/>
                <w:rStyle w:val="IndexLink"/>
              </w:rPr>
              <w:t>2</w:t>
            </w:r>
            <w:r>
              <w:rPr>
                <w:rStyle w:val="IndexLink"/>
                <w:rtl w:val="true"/>
              </w:rPr>
              <w:t xml:space="preserve">. </w:t>
            </w:r>
            <w:r>
              <w:rPr>
                <w:rStyle w:val="IndexLink"/>
              </w:rPr>
              <w:t>8</w:t>
            </w:r>
            <w:r>
              <w:rPr>
                <w:rStyle w:val="IndexLink"/>
                <w:rtl w:val="true"/>
              </w:rPr>
              <w:t xml:space="preserve">. </w:t>
            </w:r>
            <w:r>
              <w:rPr>
                <w:rStyle w:val="IndexLink"/>
                <w:rtl w:val="true"/>
              </w:rPr>
              <w:t>باقی ماندن فقط نام قرآن</w:t>
            </w:r>
            <w:r>
              <w:rPr>
                <w:rStyle w:val="IndexLink"/>
                <w:rtl w:val="true"/>
              </w:rPr>
              <w:tab/>
            </w:r>
            <w:r>
              <w:rPr>
                <w:rStyle w:val="IndexLink"/>
              </w:rPr>
              <w:t>92</w:t>
            </w:r>
          </w:hyperlink>
        </w:p>
        <w:p>
          <w:pPr>
            <w:pStyle w:val="Contents4"/>
            <w:tabs>
              <w:tab w:val="clear" w:pos="8176"/>
              <w:tab w:val="right" w:pos="9026" w:leader="dot"/>
            </w:tabs>
            <w:rPr/>
          </w:pPr>
          <w:hyperlink w:anchor="__RefHeading___Toc5734029_2320776876">
            <w:r>
              <w:rPr>
                <w:webHidden/>
                <w:rStyle w:val="IndexLink"/>
              </w:rPr>
              <w:t>2</w:t>
            </w:r>
            <w:r>
              <w:rPr>
                <w:rStyle w:val="IndexLink"/>
                <w:rtl w:val="true"/>
              </w:rPr>
              <w:t xml:space="preserve">. </w:t>
            </w:r>
            <w:r>
              <w:rPr>
                <w:rStyle w:val="IndexLink"/>
              </w:rPr>
              <w:t>9</w:t>
            </w:r>
            <w:r>
              <w:rPr>
                <w:rStyle w:val="IndexLink"/>
                <w:rtl w:val="true"/>
              </w:rPr>
              <w:t xml:space="preserve">. </w:t>
            </w:r>
            <w:r>
              <w:rPr>
                <w:rStyle w:val="IndexLink"/>
                <w:rtl w:val="true"/>
              </w:rPr>
              <w:t>از بین بردن صالحان</w:t>
            </w:r>
            <w:r>
              <w:rPr>
                <w:rStyle w:val="IndexLink"/>
                <w:rtl w:val="true"/>
              </w:rPr>
              <w:tab/>
            </w:r>
            <w:r>
              <w:rPr>
                <w:rStyle w:val="IndexLink"/>
              </w:rPr>
              <w:t>93</w:t>
            </w:r>
          </w:hyperlink>
        </w:p>
        <w:p>
          <w:pPr>
            <w:pStyle w:val="Contents3"/>
            <w:tabs>
              <w:tab w:val="clear" w:pos="8459"/>
              <w:tab w:val="right" w:pos="9026" w:leader="dot"/>
            </w:tabs>
            <w:rPr/>
          </w:pPr>
          <w:hyperlink w:anchor="__RefHeading___Toc5734031_2320776876">
            <w:r>
              <w:rPr>
                <w:webHidden/>
                <w:rStyle w:val="IndexLink"/>
              </w:rPr>
              <w:t>3</w:t>
            </w:r>
            <w:r>
              <w:rPr>
                <w:rStyle w:val="IndexLink"/>
                <w:rtl w:val="true"/>
              </w:rPr>
              <w:t xml:space="preserve">. </w:t>
            </w:r>
            <w:r>
              <w:rPr>
                <w:rStyle w:val="IndexLink"/>
                <w:rtl w:val="true"/>
              </w:rPr>
              <w:t>دو عامل بدبختی انسان ها</w:t>
            </w:r>
            <w:r>
              <w:rPr>
                <w:rStyle w:val="IndexLink"/>
                <w:rtl w:val="true"/>
              </w:rPr>
              <w:tab/>
            </w:r>
            <w:r>
              <w:rPr>
                <w:rStyle w:val="IndexLink"/>
              </w:rPr>
              <w:t>93</w:t>
            </w:r>
          </w:hyperlink>
        </w:p>
        <w:p>
          <w:pPr>
            <w:pStyle w:val="Contents4"/>
            <w:tabs>
              <w:tab w:val="clear" w:pos="8176"/>
              <w:tab w:val="right" w:pos="9026" w:leader="dot"/>
            </w:tabs>
            <w:rPr/>
          </w:pPr>
          <w:hyperlink w:anchor="__RefHeading___Toc5734033_2320776876">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طول امل</w:t>
            </w:r>
            <w:r>
              <w:rPr>
                <w:rStyle w:val="IndexLink"/>
                <w:rtl w:val="true"/>
              </w:rPr>
              <w:tab/>
            </w:r>
            <w:r>
              <w:rPr>
                <w:rStyle w:val="IndexLink"/>
              </w:rPr>
              <w:t>93</w:t>
            </w:r>
          </w:hyperlink>
        </w:p>
        <w:p>
          <w:pPr>
            <w:pStyle w:val="Contents4"/>
            <w:tabs>
              <w:tab w:val="clear" w:pos="8176"/>
              <w:tab w:val="right" w:pos="9026" w:leader="dot"/>
            </w:tabs>
            <w:rPr/>
          </w:pPr>
          <w:hyperlink w:anchor="__RefHeading___Toc5734035_2320776876">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فراموشی مرگ</w:t>
            </w:r>
            <w:r>
              <w:rPr>
                <w:rStyle w:val="IndexLink"/>
                <w:rtl w:val="true"/>
              </w:rPr>
              <w:tab/>
            </w:r>
            <w:r>
              <w:rPr>
                <w:rStyle w:val="IndexLink"/>
              </w:rPr>
              <w:t>94</w:t>
            </w:r>
          </w:hyperlink>
        </w:p>
        <w:p>
          <w:pPr>
            <w:pStyle w:val="Contents3"/>
            <w:tabs>
              <w:tab w:val="clear" w:pos="8459"/>
              <w:tab w:val="right" w:pos="9026" w:leader="dot"/>
            </w:tabs>
            <w:rPr/>
          </w:pPr>
          <w:hyperlink w:anchor="__RefHeading___Toc5734037_2320776876">
            <w:r>
              <w:rPr>
                <w:webHidden/>
                <w:rStyle w:val="IndexLink"/>
              </w:rPr>
              <w:t>4</w:t>
            </w:r>
            <w:r>
              <w:rPr>
                <w:rStyle w:val="IndexLink"/>
                <w:rtl w:val="true"/>
              </w:rPr>
              <w:t xml:space="preserve">. </w:t>
            </w:r>
            <w:r>
              <w:rPr>
                <w:rStyle w:val="IndexLink"/>
                <w:rtl w:val="true"/>
              </w:rPr>
              <w:t>ویژگی های مرگ</w:t>
            </w:r>
            <w:r>
              <w:rPr>
                <w:rStyle w:val="IndexLink"/>
                <w:rtl w:val="true"/>
              </w:rPr>
              <w:tab/>
            </w:r>
            <w:r>
              <w:rPr>
                <w:rStyle w:val="IndexLink"/>
              </w:rPr>
              <w:t>94</w:t>
            </w:r>
          </w:hyperlink>
        </w:p>
        <w:p>
          <w:pPr>
            <w:pStyle w:val="Contents4"/>
            <w:tabs>
              <w:tab w:val="clear" w:pos="8176"/>
              <w:tab w:val="right" w:pos="9026" w:leader="dot"/>
            </w:tabs>
            <w:rPr/>
          </w:pPr>
          <w:hyperlink w:anchor="__RefHeading___Toc5734039_2320776876">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نپذیرفتن عذرها</w:t>
            </w:r>
            <w:r>
              <w:rPr>
                <w:rStyle w:val="IndexLink"/>
                <w:rtl w:val="true"/>
              </w:rPr>
              <w:tab/>
            </w:r>
            <w:r>
              <w:rPr>
                <w:rStyle w:val="IndexLink"/>
              </w:rPr>
              <w:t>94</w:t>
            </w:r>
          </w:hyperlink>
        </w:p>
        <w:p>
          <w:pPr>
            <w:pStyle w:val="Contents3"/>
            <w:tabs>
              <w:tab w:val="clear" w:pos="8459"/>
              <w:tab w:val="right" w:pos="9026" w:leader="dot"/>
            </w:tabs>
            <w:rPr/>
          </w:pPr>
          <w:hyperlink w:anchor="__RefHeading___Toc5734041_2320776876">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بسته شدن در توبه</w:t>
            </w:r>
            <w:r>
              <w:rPr>
                <w:rStyle w:val="IndexLink"/>
                <w:rtl w:val="true"/>
              </w:rPr>
              <w:tab/>
            </w:r>
            <w:r>
              <w:rPr>
                <w:rStyle w:val="IndexLink"/>
              </w:rPr>
              <w:t>94</w:t>
            </w:r>
          </w:hyperlink>
        </w:p>
        <w:p>
          <w:pPr>
            <w:pStyle w:val="Contents4"/>
            <w:tabs>
              <w:tab w:val="clear" w:pos="8176"/>
              <w:tab w:val="right" w:pos="9026" w:leader="dot"/>
            </w:tabs>
            <w:rPr/>
          </w:pPr>
          <w:hyperlink w:anchor="__RefHeading___Toc5734043_2320776876">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5734045_2320776876">
            <w:r>
              <w:rPr>
                <w:webHidden/>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فرارسیدن مجازات ها</w:t>
            </w:r>
            <w:r>
              <w:rPr>
                <w:rStyle w:val="IndexLink"/>
                <w:rtl w:val="true"/>
              </w:rPr>
              <w:tab/>
            </w:r>
            <w:r>
              <w:rPr>
                <w:rStyle w:val="IndexLink"/>
              </w:rPr>
              <w:t>95</w:t>
            </w:r>
          </w:hyperlink>
        </w:p>
        <w:p>
          <w:pPr>
            <w:pStyle w:val="Contents3"/>
            <w:tabs>
              <w:tab w:val="clear" w:pos="8459"/>
              <w:tab w:val="right" w:pos="9026" w:leader="dot"/>
            </w:tabs>
            <w:rPr/>
          </w:pPr>
          <w:hyperlink w:anchor="__RefHeading___Toc5734047_2320776876">
            <w:r>
              <w:rPr>
                <w:webHidden/>
                <w:rStyle w:val="IndexLink"/>
              </w:rPr>
              <w:t>5</w:t>
            </w:r>
            <w:r>
              <w:rPr>
                <w:rStyle w:val="IndexLink"/>
                <w:rtl w:val="true"/>
              </w:rPr>
              <w:t xml:space="preserve">. </w:t>
            </w:r>
            <w:r>
              <w:rPr>
                <w:rStyle w:val="IndexLink"/>
                <w:rtl w:val="true"/>
              </w:rPr>
              <w:t>راه نجات از هلاکت</w:t>
            </w:r>
            <w:r>
              <w:rPr>
                <w:rStyle w:val="IndexLink"/>
                <w:rtl w:val="true"/>
              </w:rPr>
              <w:tab/>
            </w:r>
            <w:r>
              <w:rPr>
                <w:rStyle w:val="IndexLink"/>
              </w:rPr>
              <w:t>96</w:t>
            </w:r>
          </w:hyperlink>
        </w:p>
        <w:p>
          <w:pPr>
            <w:pStyle w:val="Contents4"/>
            <w:tabs>
              <w:tab w:val="clear" w:pos="8176"/>
              <w:tab w:val="right" w:pos="9026" w:leader="dot"/>
            </w:tabs>
            <w:rPr/>
          </w:pPr>
          <w:hyperlink w:anchor="__RefHeading___Toc5734049_2320776876">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نصیحت پذیری</w:t>
            </w:r>
            <w:r>
              <w:rPr>
                <w:rStyle w:val="IndexLink"/>
                <w:rtl w:val="true"/>
              </w:rPr>
              <w:tab/>
            </w:r>
            <w:r>
              <w:rPr>
                <w:rStyle w:val="IndexLink"/>
              </w:rPr>
              <w:t>96</w:t>
            </w:r>
          </w:hyperlink>
        </w:p>
        <w:p>
          <w:pPr>
            <w:pStyle w:val="Contents4"/>
            <w:tabs>
              <w:tab w:val="clear" w:pos="8176"/>
              <w:tab w:val="right" w:pos="9026" w:leader="dot"/>
            </w:tabs>
            <w:rPr/>
          </w:pPr>
          <w:hyperlink w:anchor="__RefHeading___Toc5734051_2320776876">
            <w:r>
              <w:rPr>
                <w:webHidden/>
                <w:rStyle w:val="IndexLink"/>
              </w:rPr>
              <w:t>5</w:t>
            </w:r>
            <w:r>
              <w:rPr>
                <w:rStyle w:val="IndexLink"/>
                <w:rtl w:val="true"/>
              </w:rPr>
              <w:t xml:space="preserve">. </w:t>
            </w:r>
            <w:r>
              <w:rPr>
                <w:rStyle w:val="IndexLink"/>
              </w:rPr>
              <w:t>2</w:t>
            </w:r>
            <w:r>
              <w:rPr>
                <w:rStyle w:val="IndexLink"/>
                <w:rtl w:val="true"/>
              </w:rPr>
              <w:t xml:space="preserve"> </w:t>
            </w:r>
            <w:r>
              <w:rPr>
                <w:rStyle w:val="IndexLink"/>
                <w:rtl w:val="true"/>
              </w:rPr>
              <w:t>پناه آوردن به خداوند</w:t>
            </w:r>
            <w:r>
              <w:rPr>
                <w:rStyle w:val="IndexLink"/>
                <w:rtl w:val="true"/>
              </w:rPr>
              <w:tab/>
            </w:r>
            <w:r>
              <w:rPr>
                <w:rStyle w:val="IndexLink"/>
              </w:rPr>
              <w:t>96</w:t>
            </w:r>
          </w:hyperlink>
        </w:p>
        <w:p>
          <w:pPr>
            <w:pStyle w:val="Contents4"/>
            <w:tabs>
              <w:tab w:val="clear" w:pos="8176"/>
              <w:tab w:val="right" w:pos="9026" w:leader="dot"/>
            </w:tabs>
            <w:rPr/>
          </w:pPr>
          <w:hyperlink w:anchor="__RefHeading___Toc5734053_2320776876">
            <w:r>
              <w:rPr>
                <w:webHidden/>
                <w:rStyle w:val="IndexLink"/>
              </w:rPr>
              <w:t>5</w:t>
            </w:r>
            <w:r>
              <w:rPr>
                <w:rStyle w:val="IndexLink"/>
                <w:rtl w:val="true"/>
              </w:rPr>
              <w:t xml:space="preserve">. </w:t>
            </w:r>
            <w:r>
              <w:rPr>
                <w:rStyle w:val="IndexLink"/>
              </w:rPr>
              <w:t>3</w:t>
            </w:r>
            <w:r>
              <w:rPr>
                <w:rStyle w:val="IndexLink"/>
                <w:rtl w:val="true"/>
              </w:rPr>
              <w:t xml:space="preserve">. </w:t>
            </w:r>
            <w:r>
              <w:rPr>
                <w:rStyle w:val="IndexLink"/>
                <w:rtl w:val="true"/>
              </w:rPr>
              <w:t>درک عظمت خدا</w:t>
            </w:r>
            <w:r>
              <w:rPr>
                <w:rStyle w:val="IndexLink"/>
                <w:rtl w:val="true"/>
              </w:rPr>
              <w:tab/>
            </w:r>
            <w:r>
              <w:rPr>
                <w:rStyle w:val="IndexLink"/>
              </w:rPr>
              <w:t>96</w:t>
            </w:r>
          </w:hyperlink>
        </w:p>
        <w:p>
          <w:pPr>
            <w:pStyle w:val="Contents4"/>
            <w:tabs>
              <w:tab w:val="clear" w:pos="8176"/>
              <w:tab w:val="right" w:pos="9026" w:leader="dot"/>
            </w:tabs>
            <w:rPr/>
          </w:pPr>
          <w:hyperlink w:anchor="__RefHeading___Toc5734055_2320776876">
            <w:r>
              <w:rPr>
                <w:webHidden/>
                <w:rStyle w:val="IndexLink"/>
              </w:rPr>
              <w:t>5</w:t>
            </w:r>
            <w:r>
              <w:rPr>
                <w:rStyle w:val="IndexLink"/>
                <w:rtl w:val="true"/>
              </w:rPr>
              <w:t xml:space="preserve">. </w:t>
            </w:r>
            <w:r>
              <w:rPr>
                <w:rStyle w:val="IndexLink"/>
              </w:rPr>
              <w:t>4</w:t>
            </w:r>
            <w:r>
              <w:rPr>
                <w:rStyle w:val="IndexLink"/>
                <w:rtl w:val="true"/>
              </w:rPr>
              <w:t xml:space="preserve">. </w:t>
            </w:r>
            <w:r>
              <w:rPr>
                <w:rStyle w:val="IndexLink"/>
                <w:rtl w:val="true"/>
              </w:rPr>
              <w:t>فرار نکردن از حق</w:t>
            </w:r>
            <w:r>
              <w:rPr>
                <w:rStyle w:val="IndexLink"/>
                <w:rtl w:val="true"/>
              </w:rPr>
              <w:tab/>
            </w:r>
            <w:r>
              <w:rPr>
                <w:rStyle w:val="IndexLink"/>
              </w:rPr>
              <w:t>97</w:t>
            </w:r>
          </w:hyperlink>
        </w:p>
        <w:p>
          <w:pPr>
            <w:pStyle w:val="Contents4"/>
            <w:tabs>
              <w:tab w:val="clear" w:pos="8176"/>
              <w:tab w:val="right" w:pos="9026" w:leader="dot"/>
            </w:tabs>
            <w:rPr/>
          </w:pPr>
          <w:hyperlink w:anchor="__RefHeading___Toc5734057_2320776876">
            <w:r>
              <w:rPr>
                <w:webHidden/>
                <w:rStyle w:val="IndexLink"/>
              </w:rPr>
              <w:t>5</w:t>
            </w:r>
            <w:r>
              <w:rPr>
                <w:rStyle w:val="IndexLink"/>
                <w:rtl w:val="true"/>
              </w:rPr>
              <w:t xml:space="preserve">. </w:t>
            </w:r>
            <w:r>
              <w:rPr>
                <w:rStyle w:val="IndexLink"/>
              </w:rPr>
              <w:t>5</w:t>
            </w:r>
            <w:r>
              <w:rPr>
                <w:rStyle w:val="IndexLink"/>
                <w:rtl w:val="true"/>
              </w:rPr>
              <w:t xml:space="preserve">. </w:t>
            </w:r>
            <w:r>
              <w:rPr>
                <w:rStyle w:val="IndexLink"/>
                <w:rtl w:val="true"/>
              </w:rPr>
              <w:t>شناخت ترک کنندگان راه حق</w:t>
            </w:r>
            <w:r>
              <w:rPr>
                <w:rStyle w:val="IndexLink"/>
                <w:rtl w:val="true"/>
              </w:rPr>
              <w:tab/>
            </w:r>
            <w:r>
              <w:rPr>
                <w:rStyle w:val="IndexLink"/>
              </w:rPr>
              <w:t>98</w:t>
            </w:r>
          </w:hyperlink>
        </w:p>
        <w:p>
          <w:pPr>
            <w:pStyle w:val="Contents4"/>
            <w:tabs>
              <w:tab w:val="clear" w:pos="8176"/>
              <w:tab w:val="right" w:pos="9026" w:leader="dot"/>
            </w:tabs>
            <w:rPr/>
          </w:pPr>
          <w:hyperlink w:anchor="__RefHeading___Toc5734059_2320776876">
            <w:r>
              <w:rPr>
                <w:webHidden/>
                <w:rStyle w:val="IndexLink"/>
              </w:rPr>
              <w:t>5</w:t>
            </w:r>
            <w:r>
              <w:rPr>
                <w:rStyle w:val="IndexLink"/>
                <w:rtl w:val="true"/>
              </w:rPr>
              <w:t xml:space="preserve">. </w:t>
            </w:r>
            <w:r>
              <w:rPr>
                <w:rStyle w:val="IndexLink"/>
              </w:rPr>
              <w:t>6</w:t>
            </w:r>
            <w:r>
              <w:rPr>
                <w:rStyle w:val="IndexLink"/>
                <w:rtl w:val="true"/>
              </w:rPr>
              <w:t xml:space="preserve">. </w:t>
            </w:r>
            <w:r>
              <w:rPr>
                <w:rStyle w:val="IndexLink"/>
                <w:rtl w:val="true"/>
              </w:rPr>
              <w:t>آموختن از اهل علم</w:t>
            </w:r>
            <w:r>
              <w:rPr>
                <w:rStyle w:val="IndexLink"/>
                <w:rtl w:val="true"/>
              </w:rPr>
              <w:tab/>
            </w:r>
            <w:r>
              <w:rPr>
                <w:rStyle w:val="IndexLink"/>
              </w:rPr>
              <w:t>99</w:t>
            </w:r>
          </w:hyperlink>
        </w:p>
        <w:p>
          <w:pPr>
            <w:pStyle w:val="Contents4"/>
            <w:tabs>
              <w:tab w:val="clear" w:pos="8176"/>
              <w:tab w:val="right" w:pos="9026" w:leader="dot"/>
            </w:tabs>
            <w:rPr/>
          </w:pPr>
          <w:hyperlink w:anchor="__RefHeading___Toc5734061_2320776876">
            <w:r>
              <w:rPr>
                <w:webHidden/>
                <w:rStyle w:val="IndexLink"/>
              </w:rPr>
              <w:t>5</w:t>
            </w:r>
            <w:r>
              <w:rPr>
                <w:rStyle w:val="IndexLink"/>
                <w:rtl w:val="true"/>
              </w:rPr>
              <w:t xml:space="preserve">. </w:t>
            </w:r>
            <w:r>
              <w:rPr>
                <w:rStyle w:val="IndexLink"/>
              </w:rPr>
              <w:t>7</w:t>
            </w:r>
            <w:r>
              <w:rPr>
                <w:rStyle w:val="IndexLink"/>
                <w:rtl w:val="true"/>
              </w:rPr>
              <w:t xml:space="preserve">. </w:t>
            </w:r>
            <w:r>
              <w:rPr>
                <w:rStyle w:val="IndexLink"/>
                <w:rtl w:val="true"/>
              </w:rPr>
              <w:t>آگاه ساختن اهل علم</w:t>
            </w:r>
            <w:r>
              <w:rPr>
                <w:rStyle w:val="IndexLink"/>
                <w:rtl w:val="true"/>
              </w:rPr>
              <w:tab/>
            </w:r>
            <w:r>
              <w:rPr>
                <w:rStyle w:val="IndexLink"/>
              </w:rPr>
              <w:t>99</w:t>
            </w:r>
          </w:hyperlink>
        </w:p>
        <w:p>
          <w:pPr>
            <w:pStyle w:val="Contents4"/>
            <w:tabs>
              <w:tab w:val="clear" w:pos="8176"/>
              <w:tab w:val="right" w:pos="9026" w:leader="dot"/>
            </w:tabs>
            <w:rPr/>
          </w:pPr>
          <w:hyperlink w:anchor="__RefHeading___Toc5734063_2320776876">
            <w:r>
              <w:rPr>
                <w:webHidden/>
                <w:rStyle w:val="IndexLink"/>
              </w:rPr>
              <w:t>5</w:t>
            </w:r>
            <w:r>
              <w:rPr>
                <w:rStyle w:val="IndexLink"/>
                <w:rtl w:val="true"/>
              </w:rPr>
              <w:t xml:space="preserve">. </w:t>
            </w:r>
            <w:r>
              <w:rPr>
                <w:rStyle w:val="IndexLink"/>
              </w:rPr>
              <w:t>8</w:t>
            </w:r>
            <w:r>
              <w:rPr>
                <w:rStyle w:val="IndexLink"/>
                <w:rtl w:val="true"/>
              </w:rPr>
              <w:t xml:space="preserve">. </w:t>
            </w:r>
            <w:r>
              <w:rPr>
                <w:rStyle w:val="IndexLink"/>
                <w:rtl w:val="true"/>
              </w:rPr>
              <w:t>مخالفت نکردن با اهل دین</w:t>
            </w:r>
            <w:r>
              <w:rPr>
                <w:rStyle w:val="IndexLink"/>
                <w:rtl w:val="true"/>
              </w:rPr>
              <w:tab/>
            </w:r>
            <w:r>
              <w:rPr>
                <w:rStyle w:val="IndexLink"/>
              </w:rPr>
              <w:t>100</w:t>
            </w:r>
          </w:hyperlink>
        </w:p>
        <w:p>
          <w:pPr>
            <w:pStyle w:val="Contents2"/>
            <w:tabs>
              <w:tab w:val="clear" w:pos="8743"/>
              <w:tab w:val="right" w:pos="9026" w:leader="dot"/>
            </w:tabs>
            <w:rPr/>
          </w:pPr>
          <w:hyperlink w:anchor="__RefHeading___Toc5734065_2320776876">
            <w:r>
              <w:rPr>
                <w:webHidden/>
                <w:rStyle w:val="IndexLink"/>
                <w:rtl w:val="true"/>
              </w:rPr>
              <w:t xml:space="preserve">خطبه </w:t>
            </w:r>
            <w:r>
              <w:rPr>
                <w:rStyle w:val="IndexLink"/>
              </w:rPr>
              <w:t>148</w:t>
            </w:r>
            <w:r>
              <w:rPr>
                <w:rStyle w:val="IndexLink"/>
                <w:rtl w:val="true"/>
              </w:rPr>
              <w:tab/>
            </w:r>
            <w:r>
              <w:rPr>
                <w:rStyle w:val="IndexLink"/>
              </w:rPr>
              <w:t>102</w:t>
            </w:r>
          </w:hyperlink>
        </w:p>
        <w:p>
          <w:pPr>
            <w:pStyle w:val="Contents3"/>
            <w:tabs>
              <w:tab w:val="clear" w:pos="8459"/>
              <w:tab w:val="right" w:pos="9026" w:leader="dot"/>
            </w:tabs>
            <w:rPr/>
          </w:pPr>
          <w:hyperlink w:anchor="__RefHeading___Toc5734067_2320776876">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5734069_2320776876">
            <w:r>
              <w:rPr>
                <w:webHidden/>
                <w:rStyle w:val="IndexLink"/>
                <w:rtl w:val="true"/>
              </w:rPr>
              <w:t>پیشگفتار خطبه</w:t>
            </w:r>
            <w:r>
              <w:rPr>
                <w:rStyle w:val="IndexLink"/>
                <w:rtl w:val="true"/>
              </w:rPr>
              <w:tab/>
            </w:r>
            <w:r>
              <w:rPr>
                <w:rStyle w:val="IndexLink"/>
              </w:rPr>
              <w:t>102</w:t>
            </w:r>
          </w:hyperlink>
        </w:p>
        <w:p>
          <w:pPr>
            <w:pStyle w:val="Contents3"/>
            <w:tabs>
              <w:tab w:val="clear" w:pos="8459"/>
              <w:tab w:val="right" w:pos="9026" w:leader="dot"/>
            </w:tabs>
            <w:rPr/>
          </w:pPr>
          <w:hyperlink w:anchor="__RefHeading___Toc5734071_2320776876">
            <w:r>
              <w:rPr>
                <w:webHidden/>
                <w:rStyle w:val="IndexLink"/>
              </w:rPr>
              <w:t>1</w:t>
            </w:r>
            <w:r>
              <w:rPr>
                <w:rStyle w:val="IndexLink"/>
                <w:rtl w:val="true"/>
              </w:rPr>
              <w:t xml:space="preserve">. </w:t>
            </w:r>
            <w:r>
              <w:rPr>
                <w:rStyle w:val="IndexLink"/>
                <w:rtl w:val="true"/>
              </w:rPr>
              <w:t>ویژگی های شخصیتی طلحه و زبیر</w:t>
            </w:r>
            <w:r>
              <w:rPr>
                <w:rStyle w:val="IndexLink"/>
                <w:rtl w:val="true"/>
              </w:rPr>
              <w:tab/>
            </w:r>
            <w:r>
              <w:rPr>
                <w:rStyle w:val="IndexLink"/>
              </w:rPr>
              <w:t>103</w:t>
            </w:r>
          </w:hyperlink>
        </w:p>
        <w:p>
          <w:pPr>
            <w:pStyle w:val="Contents4"/>
            <w:tabs>
              <w:tab w:val="clear" w:pos="8176"/>
              <w:tab w:val="right" w:pos="9026" w:leader="dot"/>
            </w:tabs>
            <w:rPr/>
          </w:pPr>
          <w:hyperlink w:anchor="__RefHeading___Toc5734073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رقابت بر سر حکومت</w:t>
            </w:r>
            <w:r>
              <w:rPr>
                <w:rStyle w:val="IndexLink"/>
                <w:rtl w:val="true"/>
              </w:rPr>
              <w:tab/>
            </w:r>
            <w:r>
              <w:rPr>
                <w:rStyle w:val="IndexLink"/>
              </w:rPr>
              <w:t>103</w:t>
            </w:r>
          </w:hyperlink>
        </w:p>
        <w:p>
          <w:pPr>
            <w:pStyle w:val="Contents4"/>
            <w:tabs>
              <w:tab w:val="clear" w:pos="8176"/>
              <w:tab w:val="right" w:pos="9026" w:leader="dot"/>
            </w:tabs>
            <w:rPr/>
          </w:pPr>
          <w:hyperlink w:anchor="__RefHeading___Toc5734075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دشمنان در ظاهر دوست</w:t>
            </w:r>
            <w:r>
              <w:rPr>
                <w:rStyle w:val="IndexLink"/>
                <w:rtl w:val="true"/>
              </w:rPr>
              <w:tab/>
            </w:r>
            <w:r>
              <w:rPr>
                <w:rStyle w:val="IndexLink"/>
              </w:rPr>
              <w:t>103</w:t>
            </w:r>
          </w:hyperlink>
        </w:p>
        <w:p>
          <w:pPr>
            <w:pStyle w:val="Contents4"/>
            <w:tabs>
              <w:tab w:val="clear" w:pos="8176"/>
              <w:tab w:val="right" w:pos="9026" w:leader="dot"/>
            </w:tabs>
            <w:rPr/>
          </w:pPr>
          <w:hyperlink w:anchor="__RefHeading___Toc5734077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برادرکشی بر سر حکومت</w:t>
            </w:r>
            <w:r>
              <w:rPr>
                <w:rStyle w:val="IndexLink"/>
                <w:rtl w:val="true"/>
              </w:rPr>
              <w:tab/>
            </w:r>
            <w:r>
              <w:rPr>
                <w:rStyle w:val="IndexLink"/>
              </w:rPr>
              <w:t>104</w:t>
            </w:r>
          </w:hyperlink>
        </w:p>
        <w:p>
          <w:pPr>
            <w:pStyle w:val="Contents3"/>
            <w:tabs>
              <w:tab w:val="clear" w:pos="8459"/>
              <w:tab w:val="right" w:pos="9026" w:leader="dot"/>
            </w:tabs>
            <w:rPr/>
          </w:pPr>
          <w:hyperlink w:anchor="__RefHeading___Toc5734079_2320776876">
            <w:r>
              <w:rPr>
                <w:webHidden/>
                <w:rStyle w:val="IndexLink"/>
              </w:rPr>
              <w:t>2</w:t>
            </w:r>
            <w:r>
              <w:rPr>
                <w:rStyle w:val="IndexLink"/>
                <w:rtl w:val="true"/>
              </w:rPr>
              <w:t xml:space="preserve">. </w:t>
            </w:r>
            <w:r>
              <w:rPr>
                <w:rStyle w:val="IndexLink"/>
                <w:rtl w:val="true"/>
              </w:rPr>
              <w:t>دعوت امام برای جنگ جمل</w:t>
            </w:r>
            <w:r>
              <w:rPr>
                <w:rStyle w:val="IndexLink"/>
                <w:rtl w:val="true"/>
              </w:rPr>
              <w:tab/>
            </w:r>
            <w:r>
              <w:rPr>
                <w:rStyle w:val="IndexLink"/>
              </w:rPr>
              <w:t>104</w:t>
            </w:r>
          </w:hyperlink>
        </w:p>
        <w:p>
          <w:pPr>
            <w:pStyle w:val="Contents3"/>
            <w:tabs>
              <w:tab w:val="clear" w:pos="8459"/>
              <w:tab w:val="right" w:pos="9026" w:leader="dot"/>
            </w:tabs>
            <w:rPr/>
          </w:pPr>
          <w:hyperlink w:anchor="__RefHeading___Toc5734081_2320776876">
            <w:r>
              <w:rPr>
                <w:webHidden/>
                <w:rStyle w:val="IndexLink"/>
              </w:rPr>
              <w:t>3</w:t>
            </w:r>
            <w:r>
              <w:rPr>
                <w:rStyle w:val="IndexLink"/>
                <w:rtl w:val="true"/>
              </w:rPr>
              <w:t xml:space="preserve">. </w:t>
            </w:r>
            <w:r>
              <w:rPr>
                <w:rStyle w:val="IndexLink"/>
                <w:rtl w:val="true"/>
              </w:rPr>
              <w:t>بهانه پیمان شکنی</w:t>
            </w:r>
            <w:r>
              <w:rPr>
                <w:rStyle w:val="IndexLink"/>
                <w:rtl w:val="true"/>
              </w:rPr>
              <w:tab/>
            </w:r>
            <w:r>
              <w:rPr>
                <w:rStyle w:val="IndexLink"/>
              </w:rPr>
              <w:t>105</w:t>
            </w:r>
          </w:hyperlink>
        </w:p>
        <w:p>
          <w:pPr>
            <w:pStyle w:val="Contents3"/>
            <w:tabs>
              <w:tab w:val="clear" w:pos="8459"/>
              <w:tab w:val="right" w:pos="9026" w:leader="dot"/>
            </w:tabs>
            <w:rPr/>
          </w:pPr>
          <w:hyperlink w:anchor="__RefHeading___Toc5734083_2320776876">
            <w:r>
              <w:rPr>
                <w:webHidden/>
                <w:rStyle w:val="IndexLink"/>
              </w:rPr>
              <w:t>4</w:t>
            </w:r>
            <w:r>
              <w:rPr>
                <w:rStyle w:val="IndexLink"/>
                <w:rtl w:val="true"/>
              </w:rPr>
              <w:t xml:space="preserve">. </w:t>
            </w:r>
            <w:r>
              <w:rPr>
                <w:rStyle w:val="IndexLink"/>
                <w:rtl w:val="true"/>
              </w:rPr>
              <w:t>غافل نشدن رهبر بیدار</w:t>
            </w:r>
            <w:r>
              <w:rPr>
                <w:rStyle w:val="IndexLink"/>
                <w:rtl w:val="true"/>
              </w:rPr>
              <w:tab/>
            </w:r>
            <w:r>
              <w:rPr>
                <w:rStyle w:val="IndexLink"/>
              </w:rPr>
              <w:t>106</w:t>
            </w:r>
          </w:hyperlink>
        </w:p>
        <w:p>
          <w:pPr>
            <w:pStyle w:val="Contents2"/>
            <w:tabs>
              <w:tab w:val="clear" w:pos="8743"/>
              <w:tab w:val="right" w:pos="9026" w:leader="dot"/>
            </w:tabs>
            <w:rPr/>
          </w:pPr>
          <w:hyperlink w:anchor="__RefHeading___Toc5734085_2320776876">
            <w:r>
              <w:rPr>
                <w:webHidden/>
                <w:rStyle w:val="IndexLink"/>
                <w:rtl w:val="true"/>
              </w:rPr>
              <w:t xml:space="preserve">خطبه </w:t>
            </w:r>
            <w:r>
              <w:rPr>
                <w:rStyle w:val="IndexLink"/>
              </w:rPr>
              <w:t>149</w:t>
            </w:r>
            <w:r>
              <w:rPr>
                <w:rStyle w:val="IndexLink"/>
                <w:rtl w:val="true"/>
              </w:rPr>
              <w:tab/>
            </w:r>
            <w:r>
              <w:rPr>
                <w:rStyle w:val="IndexLink"/>
              </w:rPr>
              <w:t>108</w:t>
            </w:r>
          </w:hyperlink>
        </w:p>
        <w:p>
          <w:pPr>
            <w:pStyle w:val="Contents3"/>
            <w:tabs>
              <w:tab w:val="clear" w:pos="8459"/>
              <w:tab w:val="right" w:pos="9026" w:leader="dot"/>
            </w:tabs>
            <w:rPr/>
          </w:pPr>
          <w:hyperlink w:anchor="__RefHeading___Toc5734087_2320776876">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5734089_2320776876">
            <w:r>
              <w:rPr>
                <w:webHidden/>
                <w:rStyle w:val="IndexLink"/>
                <w:rtl w:val="true"/>
              </w:rPr>
              <w:t>پیشگفتار خطبه</w:t>
            </w:r>
            <w:r>
              <w:rPr>
                <w:rStyle w:val="IndexLink"/>
                <w:rtl w:val="true"/>
              </w:rPr>
              <w:tab/>
            </w:r>
            <w:r>
              <w:rPr>
                <w:rStyle w:val="IndexLink"/>
              </w:rPr>
              <w:t>108</w:t>
            </w:r>
          </w:hyperlink>
        </w:p>
        <w:p>
          <w:pPr>
            <w:pStyle w:val="Contents3"/>
            <w:tabs>
              <w:tab w:val="clear" w:pos="8459"/>
              <w:tab w:val="right" w:pos="9026" w:leader="dot"/>
            </w:tabs>
            <w:rPr/>
          </w:pPr>
          <w:hyperlink w:anchor="__RefHeading___Toc5734091_2320776876">
            <w:r>
              <w:rPr>
                <w:webHidden/>
                <w:rStyle w:val="IndexLink"/>
              </w:rPr>
              <w:t>1</w:t>
            </w:r>
            <w:r>
              <w:rPr>
                <w:rStyle w:val="IndexLink"/>
                <w:rtl w:val="true"/>
              </w:rPr>
              <w:t xml:space="preserve">. </w:t>
            </w:r>
            <w:r>
              <w:rPr>
                <w:rStyle w:val="IndexLink"/>
                <w:rtl w:val="true"/>
              </w:rPr>
              <w:t>ملاقات با مرگ در حال فرار از آن</w:t>
            </w:r>
            <w:r>
              <w:rPr>
                <w:rStyle w:val="IndexLink"/>
                <w:rtl w:val="true"/>
              </w:rPr>
              <w:tab/>
            </w:r>
            <w:r>
              <w:rPr>
                <w:rStyle w:val="IndexLink"/>
              </w:rPr>
              <w:t>109</w:t>
            </w:r>
          </w:hyperlink>
        </w:p>
        <w:p>
          <w:pPr>
            <w:pStyle w:val="Contents3"/>
            <w:tabs>
              <w:tab w:val="clear" w:pos="8459"/>
              <w:tab w:val="right" w:pos="9026" w:leader="dot"/>
            </w:tabs>
            <w:rPr/>
          </w:pPr>
          <w:hyperlink w:anchor="__RefHeading___Toc5734093_2320776876">
            <w:r>
              <w:rPr>
                <w:webHidden/>
                <w:rStyle w:val="IndexLink"/>
              </w:rPr>
              <w:t>2</w:t>
            </w:r>
            <w:r>
              <w:rPr>
                <w:rStyle w:val="IndexLink"/>
                <w:rtl w:val="true"/>
              </w:rPr>
              <w:t xml:space="preserve">. </w:t>
            </w:r>
            <w:r>
              <w:rPr>
                <w:rStyle w:val="IndexLink"/>
                <w:rtl w:val="true"/>
              </w:rPr>
              <w:t>علم به زمان مرگ مخصوص خداوند</w:t>
            </w:r>
            <w:r>
              <w:rPr>
                <w:rStyle w:val="IndexLink"/>
                <w:rtl w:val="true"/>
              </w:rPr>
              <w:tab/>
            </w:r>
            <w:r>
              <w:rPr>
                <w:rStyle w:val="IndexLink"/>
              </w:rPr>
              <w:t>110</w:t>
            </w:r>
          </w:hyperlink>
        </w:p>
        <w:p>
          <w:pPr>
            <w:pStyle w:val="Contents3"/>
            <w:tabs>
              <w:tab w:val="clear" w:pos="8459"/>
              <w:tab w:val="right" w:pos="9026" w:leader="dot"/>
            </w:tabs>
            <w:rPr/>
          </w:pPr>
          <w:hyperlink w:anchor="__RefHeading___Toc5734095_2320776876">
            <w:r>
              <w:rPr>
                <w:webHidden/>
                <w:rStyle w:val="IndexLink"/>
              </w:rPr>
              <w:t>3</w:t>
            </w:r>
            <w:r>
              <w:rPr>
                <w:rStyle w:val="IndexLink"/>
                <w:rtl w:val="true"/>
              </w:rPr>
              <w:t xml:space="preserve">. </w:t>
            </w:r>
            <w:r>
              <w:rPr>
                <w:rStyle w:val="IndexLink"/>
                <w:rtl w:val="true"/>
              </w:rPr>
              <w:t>وصیت نامه کوتاه و پرمحتوا</w:t>
            </w:r>
            <w:r>
              <w:rPr>
                <w:rStyle w:val="IndexLink"/>
                <w:rtl w:val="true"/>
              </w:rPr>
              <w:tab/>
            </w:r>
            <w:r>
              <w:rPr>
                <w:rStyle w:val="IndexLink"/>
              </w:rPr>
              <w:t>111</w:t>
            </w:r>
          </w:hyperlink>
        </w:p>
        <w:p>
          <w:pPr>
            <w:pStyle w:val="Contents4"/>
            <w:tabs>
              <w:tab w:val="clear" w:pos="8176"/>
              <w:tab w:val="right" w:pos="9026" w:leader="dot"/>
            </w:tabs>
            <w:rPr/>
          </w:pPr>
          <w:hyperlink w:anchor="__RefHeading___Toc5734097_2320776876">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ضایع نکردن سنت پیامبر</w:t>
            </w:r>
            <w:r>
              <w:rPr>
                <w:rStyle w:val="IndexLink"/>
                <w:rtl w:val="true"/>
              </w:rPr>
              <w:tab/>
            </w:r>
            <w:r>
              <w:rPr>
                <w:rStyle w:val="IndexLink"/>
              </w:rPr>
              <w:t>111</w:t>
            </w:r>
          </w:hyperlink>
        </w:p>
        <w:p>
          <w:pPr>
            <w:pStyle w:val="Contents4"/>
            <w:tabs>
              <w:tab w:val="clear" w:pos="8176"/>
              <w:tab w:val="right" w:pos="9026" w:leader="dot"/>
            </w:tabs>
            <w:rPr/>
          </w:pPr>
          <w:hyperlink w:anchor="__RefHeading___Toc5734099_2320776876">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کتاب و سنت دو ستون محکم</w:t>
            </w:r>
            <w:r>
              <w:rPr>
                <w:rStyle w:val="IndexLink"/>
                <w:rtl w:val="true"/>
              </w:rPr>
              <w:tab/>
            </w:r>
            <w:r>
              <w:rPr>
                <w:rStyle w:val="IndexLink"/>
              </w:rPr>
              <w:t>111</w:t>
            </w:r>
          </w:hyperlink>
        </w:p>
        <w:p>
          <w:pPr>
            <w:pStyle w:val="Contents4"/>
            <w:tabs>
              <w:tab w:val="clear" w:pos="8176"/>
              <w:tab w:val="right" w:pos="9026" w:leader="dot"/>
            </w:tabs>
            <w:rPr/>
          </w:pPr>
          <w:hyperlink w:anchor="__RefHeading___Toc5734101_2320776876">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منحرف نشدن از راه کتاب و سنت</w:t>
            </w:r>
            <w:r>
              <w:rPr>
                <w:rStyle w:val="IndexLink"/>
                <w:rtl w:val="true"/>
              </w:rPr>
              <w:tab/>
            </w:r>
            <w:r>
              <w:rPr>
                <w:rStyle w:val="IndexLink"/>
              </w:rPr>
              <w:t>112</w:t>
            </w:r>
          </w:hyperlink>
        </w:p>
        <w:p>
          <w:pPr>
            <w:pStyle w:val="Contents4"/>
            <w:tabs>
              <w:tab w:val="clear" w:pos="8176"/>
              <w:tab w:val="right" w:pos="9026" w:leader="dot"/>
            </w:tabs>
            <w:rPr/>
          </w:pPr>
          <w:hyperlink w:anchor="__RefHeading___Toc5734103_2320776876">
            <w:r>
              <w:rPr>
                <w:webHidden/>
                <w:rStyle w:val="IndexLink"/>
              </w:rPr>
              <w:t>3</w:t>
            </w:r>
            <w:r>
              <w:rPr>
                <w:rStyle w:val="IndexLink"/>
                <w:rtl w:val="true"/>
              </w:rPr>
              <w:t xml:space="preserve">. </w:t>
            </w:r>
            <w:r>
              <w:rPr>
                <w:rStyle w:val="IndexLink"/>
              </w:rPr>
              <w:t>4</w:t>
            </w:r>
            <w:r>
              <w:rPr>
                <w:rStyle w:val="IndexLink"/>
                <w:rtl w:val="true"/>
              </w:rPr>
              <w:t xml:space="preserve">. </w:t>
            </w:r>
            <w:r>
              <w:rPr>
                <w:rStyle w:val="IndexLink"/>
                <w:rtl w:val="true"/>
              </w:rPr>
              <w:t>تکلیف هرکس به مقدار توانش</w:t>
            </w:r>
            <w:r>
              <w:rPr>
                <w:rStyle w:val="IndexLink"/>
                <w:rtl w:val="true"/>
              </w:rPr>
              <w:tab/>
            </w:r>
            <w:r>
              <w:rPr>
                <w:rStyle w:val="IndexLink"/>
              </w:rPr>
              <w:t>113</w:t>
            </w:r>
          </w:hyperlink>
        </w:p>
        <w:p>
          <w:pPr>
            <w:pStyle w:val="Contents4"/>
            <w:tabs>
              <w:tab w:val="clear" w:pos="8176"/>
              <w:tab w:val="right" w:pos="9026" w:leader="dot"/>
            </w:tabs>
            <w:rPr/>
          </w:pPr>
          <w:hyperlink w:anchor="__RefHeading___Toc5734105_2320776876">
            <w:r>
              <w:rPr>
                <w:webHidden/>
                <w:rStyle w:val="IndexLink"/>
              </w:rPr>
              <w:t>3</w:t>
            </w:r>
            <w:r>
              <w:rPr>
                <w:rStyle w:val="IndexLink"/>
                <w:rtl w:val="true"/>
              </w:rPr>
              <w:t xml:space="preserve">. </w:t>
            </w:r>
            <w:r>
              <w:rPr>
                <w:rStyle w:val="IndexLink"/>
              </w:rPr>
              <w:t>5</w:t>
            </w:r>
            <w:r>
              <w:rPr>
                <w:rStyle w:val="IndexLink"/>
                <w:rtl w:val="true"/>
              </w:rPr>
              <w:t xml:space="preserve">. </w:t>
            </w:r>
            <w:r>
              <w:rPr>
                <w:rStyle w:val="IndexLink"/>
                <w:rtl w:val="true"/>
              </w:rPr>
              <w:t>توجه به سه وسیله برای رسیدن به سعادت</w:t>
            </w:r>
            <w:r>
              <w:rPr>
                <w:rStyle w:val="IndexLink"/>
                <w:rtl w:val="true"/>
              </w:rPr>
              <w:tab/>
            </w:r>
            <w:r>
              <w:rPr>
                <w:rStyle w:val="IndexLink"/>
              </w:rPr>
              <w:t>113</w:t>
            </w:r>
          </w:hyperlink>
        </w:p>
        <w:p>
          <w:pPr>
            <w:pStyle w:val="Contents4"/>
            <w:tabs>
              <w:tab w:val="clear" w:pos="8176"/>
              <w:tab w:val="right" w:pos="9026" w:leader="dot"/>
            </w:tabs>
            <w:rPr/>
          </w:pPr>
          <w:hyperlink w:anchor="__RefHeading___Toc5734107_2320776876">
            <w:r>
              <w:rPr>
                <w:webHidden/>
                <w:rStyle w:val="IndexLink"/>
              </w:rPr>
              <w:t>3</w:t>
            </w:r>
            <w:r>
              <w:rPr>
                <w:rStyle w:val="IndexLink"/>
                <w:rtl w:val="true"/>
              </w:rPr>
              <w:t xml:space="preserve">. </w:t>
            </w:r>
            <w:r>
              <w:rPr>
                <w:rStyle w:val="IndexLink"/>
              </w:rPr>
              <w:t>6</w:t>
            </w:r>
            <w:r>
              <w:rPr>
                <w:rStyle w:val="IndexLink"/>
                <w:rtl w:val="true"/>
              </w:rPr>
              <w:t xml:space="preserve">. </w:t>
            </w:r>
            <w:r>
              <w:rPr>
                <w:rStyle w:val="IndexLink"/>
                <w:rtl w:val="true"/>
              </w:rPr>
              <w:t>وضع دنیا و بی اعتباری آن</w:t>
            </w:r>
            <w:r>
              <w:rPr>
                <w:rStyle w:val="IndexLink"/>
                <w:rtl w:val="true"/>
              </w:rPr>
              <w:tab/>
            </w:r>
            <w:r>
              <w:rPr>
                <w:rStyle w:val="IndexLink"/>
              </w:rPr>
              <w:t>114</w:t>
            </w:r>
          </w:hyperlink>
        </w:p>
        <w:p>
          <w:pPr>
            <w:pStyle w:val="Contents4"/>
            <w:tabs>
              <w:tab w:val="clear" w:pos="8176"/>
              <w:tab w:val="right" w:pos="9026" w:leader="dot"/>
            </w:tabs>
            <w:rPr/>
          </w:pPr>
          <w:hyperlink w:anchor="__RefHeading___Toc5734109_2320776876">
            <w:r>
              <w:rPr>
                <w:webHidden/>
                <w:rStyle w:val="IndexLink"/>
              </w:rPr>
              <w:t>3</w:t>
            </w:r>
            <w:r>
              <w:rPr>
                <w:rStyle w:val="IndexLink"/>
                <w:rtl w:val="true"/>
              </w:rPr>
              <w:t xml:space="preserve">. </w:t>
            </w:r>
            <w:r>
              <w:rPr>
                <w:rStyle w:val="IndexLink"/>
              </w:rPr>
              <w:t>7</w:t>
            </w:r>
            <w:r>
              <w:rPr>
                <w:rStyle w:val="IndexLink"/>
                <w:rtl w:val="true"/>
              </w:rPr>
              <w:t xml:space="preserve">. </w:t>
            </w:r>
            <w:r>
              <w:rPr>
                <w:rStyle w:val="IndexLink"/>
                <w:rtl w:val="true"/>
              </w:rPr>
              <w:t>کوتاهی زندگی دنیا</w:t>
            </w:r>
            <w:r>
              <w:rPr>
                <w:rStyle w:val="IndexLink"/>
                <w:rtl w:val="true"/>
              </w:rPr>
              <w:tab/>
            </w:r>
            <w:r>
              <w:rPr>
                <w:rStyle w:val="IndexLink"/>
              </w:rPr>
              <w:t>114</w:t>
            </w:r>
          </w:hyperlink>
        </w:p>
        <w:p>
          <w:pPr>
            <w:pStyle w:val="Contents4"/>
            <w:tabs>
              <w:tab w:val="clear" w:pos="8176"/>
              <w:tab w:val="right" w:pos="9026" w:leader="dot"/>
            </w:tabs>
            <w:rPr/>
          </w:pPr>
          <w:hyperlink w:anchor="__RefHeading___Toc5734111_2320776876">
            <w:r>
              <w:rPr>
                <w:webHidden/>
                <w:rStyle w:val="IndexLink"/>
              </w:rPr>
              <w:t>3</w:t>
            </w:r>
            <w:r>
              <w:rPr>
                <w:rStyle w:val="IndexLink"/>
                <w:rtl w:val="true"/>
              </w:rPr>
              <w:t xml:space="preserve">. </w:t>
            </w:r>
            <w:r>
              <w:rPr>
                <w:rStyle w:val="IndexLink"/>
              </w:rPr>
              <w:t>8</w:t>
            </w:r>
            <w:r>
              <w:rPr>
                <w:rStyle w:val="IndexLink"/>
                <w:rtl w:val="true"/>
              </w:rPr>
              <w:t xml:space="preserve">. </w:t>
            </w:r>
            <w:r>
              <w:rPr>
                <w:rStyle w:val="IndexLink"/>
                <w:rtl w:val="true"/>
              </w:rPr>
              <w:t>خبر از شهادت خود</w:t>
            </w:r>
            <w:r>
              <w:rPr>
                <w:rStyle w:val="IndexLink"/>
                <w:rtl w:val="true"/>
              </w:rPr>
              <w:tab/>
            </w:r>
            <w:r>
              <w:rPr>
                <w:rStyle w:val="IndexLink"/>
              </w:rPr>
              <w:t>115</w:t>
            </w:r>
          </w:hyperlink>
        </w:p>
        <w:p>
          <w:pPr>
            <w:pStyle w:val="Contents4"/>
            <w:tabs>
              <w:tab w:val="clear" w:pos="8176"/>
              <w:tab w:val="right" w:pos="9026" w:leader="dot"/>
            </w:tabs>
            <w:rPr/>
          </w:pPr>
          <w:hyperlink w:anchor="__RefHeading___Toc5734113_2320776876">
            <w:r>
              <w:rPr>
                <w:webHidden/>
                <w:rStyle w:val="IndexLink"/>
              </w:rPr>
              <w:t>3</w:t>
            </w:r>
            <w:r>
              <w:rPr>
                <w:rStyle w:val="IndexLink"/>
                <w:rtl w:val="true"/>
              </w:rPr>
              <w:t xml:space="preserve">. </w:t>
            </w:r>
            <w:r>
              <w:rPr>
                <w:rStyle w:val="IndexLink"/>
              </w:rPr>
              <w:t>9</w:t>
            </w:r>
            <w:r>
              <w:rPr>
                <w:rStyle w:val="IndexLink"/>
                <w:rtl w:val="true"/>
              </w:rPr>
              <w:t xml:space="preserve">. </w:t>
            </w:r>
            <w:r>
              <w:rPr>
                <w:rStyle w:val="IndexLink"/>
                <w:rtl w:val="true"/>
              </w:rPr>
              <w:t>عبرت از مرگ من</w:t>
            </w:r>
            <w:r>
              <w:rPr>
                <w:rStyle w:val="IndexLink"/>
                <w:rtl w:val="true"/>
              </w:rPr>
              <w:tab/>
            </w:r>
            <w:r>
              <w:rPr>
                <w:rStyle w:val="IndexLink"/>
              </w:rPr>
              <w:t>116</w:t>
            </w:r>
          </w:hyperlink>
        </w:p>
        <w:p>
          <w:pPr>
            <w:pStyle w:val="Contents3"/>
            <w:tabs>
              <w:tab w:val="clear" w:pos="8459"/>
              <w:tab w:val="right" w:pos="9026" w:leader="dot"/>
            </w:tabs>
            <w:rPr/>
          </w:pPr>
          <w:hyperlink w:anchor="__RefHeading___Toc5734115_2320776876">
            <w:r>
              <w:rPr>
                <w:webHidden/>
                <w:rStyle w:val="IndexLink"/>
              </w:rPr>
              <w:t>10</w:t>
            </w:r>
            <w:r>
              <w:rPr>
                <w:rStyle w:val="IndexLink"/>
                <w:rtl w:val="true"/>
              </w:rPr>
              <w:t xml:space="preserve">. </w:t>
            </w:r>
            <w:r>
              <w:rPr>
                <w:rStyle w:val="IndexLink"/>
                <w:rtl w:val="true"/>
              </w:rPr>
              <w:t>وداع امام با مردم</w:t>
            </w:r>
            <w:r>
              <w:rPr>
                <w:rStyle w:val="IndexLink"/>
                <w:rtl w:val="true"/>
              </w:rPr>
              <w:tab/>
            </w:r>
            <w:r>
              <w:rPr>
                <w:rStyle w:val="IndexLink"/>
              </w:rPr>
              <w:t>116</w:t>
            </w:r>
          </w:hyperlink>
        </w:p>
        <w:p>
          <w:pPr>
            <w:pStyle w:val="Contents2"/>
            <w:tabs>
              <w:tab w:val="clear" w:pos="8743"/>
              <w:tab w:val="right" w:pos="9026" w:leader="dot"/>
            </w:tabs>
            <w:rPr/>
          </w:pPr>
          <w:hyperlink w:anchor="__RefHeading___Toc5734117_2320776876">
            <w:r>
              <w:rPr>
                <w:webHidden/>
                <w:rStyle w:val="IndexLink"/>
                <w:rtl w:val="true"/>
              </w:rPr>
              <w:t xml:space="preserve">خطبه </w:t>
            </w:r>
            <w:r>
              <w:rPr>
                <w:rStyle w:val="IndexLink"/>
              </w:rPr>
              <w:t>150</w:t>
            </w:r>
            <w:r>
              <w:rPr>
                <w:rStyle w:val="IndexLink"/>
                <w:rtl w:val="true"/>
              </w:rPr>
              <w:tab/>
            </w:r>
            <w:r>
              <w:rPr>
                <w:rStyle w:val="IndexLink"/>
              </w:rPr>
              <w:t>118</w:t>
            </w:r>
          </w:hyperlink>
        </w:p>
        <w:p>
          <w:pPr>
            <w:pStyle w:val="Contents3"/>
            <w:tabs>
              <w:tab w:val="clear" w:pos="8459"/>
              <w:tab w:val="right" w:pos="9026" w:leader="dot"/>
            </w:tabs>
            <w:rPr/>
          </w:pPr>
          <w:hyperlink w:anchor="__RefHeading___Toc5734119_2320776876">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5734121_2320776876">
            <w:r>
              <w:rPr>
                <w:webHidden/>
                <w:rStyle w:val="IndexLink"/>
                <w:rtl w:val="true"/>
              </w:rPr>
              <w:t>پیشگفتار خطبه</w:t>
            </w:r>
            <w:r>
              <w:rPr>
                <w:rStyle w:val="IndexLink"/>
                <w:rtl w:val="true"/>
              </w:rPr>
              <w:tab/>
            </w:r>
            <w:r>
              <w:rPr>
                <w:rStyle w:val="IndexLink"/>
              </w:rPr>
              <w:t>118</w:t>
            </w:r>
          </w:hyperlink>
        </w:p>
        <w:p>
          <w:pPr>
            <w:pStyle w:val="Contents3"/>
            <w:tabs>
              <w:tab w:val="clear" w:pos="8459"/>
              <w:tab w:val="right" w:pos="9026" w:leader="dot"/>
            </w:tabs>
            <w:rPr/>
          </w:pPr>
          <w:hyperlink w:anchor="__RefHeading___Toc5734123_2320776876">
            <w:r>
              <w:rPr>
                <w:webHidden/>
                <w:rStyle w:val="IndexLink"/>
              </w:rPr>
              <w:t>1</w:t>
            </w:r>
            <w:r>
              <w:rPr>
                <w:rStyle w:val="IndexLink"/>
                <w:rtl w:val="true"/>
              </w:rPr>
              <w:t xml:space="preserve">. </w:t>
            </w:r>
            <w:r>
              <w:rPr>
                <w:rStyle w:val="IndexLink"/>
                <w:rtl w:val="true"/>
              </w:rPr>
              <w:t>راه رشد؛ نه چپ و نه راست</w:t>
            </w:r>
            <w:r>
              <w:rPr>
                <w:rStyle w:val="IndexLink"/>
                <w:rtl w:val="true"/>
              </w:rPr>
              <w:tab/>
            </w:r>
            <w:r>
              <w:rPr>
                <w:rStyle w:val="IndexLink"/>
              </w:rPr>
              <w:t>119</w:t>
            </w:r>
          </w:hyperlink>
        </w:p>
        <w:p>
          <w:pPr>
            <w:pStyle w:val="Contents3"/>
            <w:tabs>
              <w:tab w:val="clear" w:pos="8459"/>
              <w:tab w:val="right" w:pos="9026" w:leader="dot"/>
            </w:tabs>
            <w:rPr/>
          </w:pPr>
          <w:hyperlink w:anchor="__RefHeading___Toc5734125_2320776876">
            <w:r>
              <w:rPr>
                <w:webHidden/>
                <w:rStyle w:val="IndexLink"/>
              </w:rPr>
              <w:t>2</w:t>
            </w:r>
            <w:r>
              <w:rPr>
                <w:rStyle w:val="IndexLink"/>
                <w:rtl w:val="true"/>
              </w:rPr>
              <w:t xml:space="preserve">. </w:t>
            </w:r>
            <w:r>
              <w:rPr>
                <w:rStyle w:val="IndexLink"/>
                <w:rtl w:val="true"/>
              </w:rPr>
              <w:t>نه دیر و نه زود</w:t>
            </w:r>
            <w:r>
              <w:rPr>
                <w:rStyle w:val="IndexLink"/>
                <w:rtl w:val="true"/>
              </w:rPr>
              <w:tab/>
            </w:r>
            <w:r>
              <w:rPr>
                <w:rStyle w:val="IndexLink"/>
              </w:rPr>
              <w:t>120</w:t>
            </w:r>
          </w:hyperlink>
        </w:p>
        <w:p>
          <w:pPr>
            <w:pStyle w:val="Contents3"/>
            <w:tabs>
              <w:tab w:val="clear" w:pos="8459"/>
              <w:tab w:val="right" w:pos="9026" w:leader="dot"/>
            </w:tabs>
            <w:rPr/>
          </w:pPr>
          <w:hyperlink w:anchor="__RefHeading___Toc5734127_2320776876">
            <w:r>
              <w:rPr>
                <w:webHidden/>
                <w:rStyle w:val="IndexLink"/>
              </w:rPr>
              <w:t>3</w:t>
            </w:r>
            <w:r>
              <w:rPr>
                <w:rStyle w:val="IndexLink"/>
                <w:rtl w:val="true"/>
              </w:rPr>
              <w:t xml:space="preserve">. </w:t>
            </w:r>
            <w:r>
              <w:rPr>
                <w:rStyle w:val="IndexLink"/>
                <w:rtl w:val="true"/>
              </w:rPr>
              <w:t>ذکر دلیل برای ترک شتاب</w:t>
            </w:r>
            <w:r>
              <w:rPr>
                <w:rStyle w:val="IndexLink"/>
                <w:rtl w:val="true"/>
              </w:rPr>
              <w:tab/>
            </w:r>
            <w:r>
              <w:rPr>
                <w:rStyle w:val="IndexLink"/>
              </w:rPr>
              <w:t>120</w:t>
            </w:r>
          </w:hyperlink>
        </w:p>
        <w:p>
          <w:pPr>
            <w:pStyle w:val="Contents3"/>
            <w:tabs>
              <w:tab w:val="clear" w:pos="8459"/>
              <w:tab w:val="right" w:pos="9026" w:leader="dot"/>
            </w:tabs>
            <w:rPr/>
          </w:pPr>
          <w:hyperlink w:anchor="__RefHeading___Toc5734129_2320776876">
            <w:r>
              <w:rPr>
                <w:webHidden/>
                <w:rStyle w:val="IndexLink"/>
              </w:rPr>
              <w:t>4</w:t>
            </w:r>
            <w:r>
              <w:rPr>
                <w:rStyle w:val="IndexLink"/>
                <w:rtl w:val="true"/>
              </w:rPr>
              <w:t xml:space="preserve">. </w:t>
            </w:r>
            <w:r>
              <w:rPr>
                <w:rStyle w:val="IndexLink"/>
                <w:rtl w:val="true"/>
              </w:rPr>
              <w:t>زمان فرارسیدن وعده ها</w:t>
            </w:r>
            <w:r>
              <w:rPr>
                <w:rStyle w:val="IndexLink"/>
                <w:rtl w:val="true"/>
              </w:rPr>
              <w:tab/>
            </w:r>
            <w:r>
              <w:rPr>
                <w:rStyle w:val="IndexLink"/>
              </w:rPr>
              <w:t>121</w:t>
            </w:r>
          </w:hyperlink>
        </w:p>
        <w:p>
          <w:pPr>
            <w:pStyle w:val="Contents3"/>
            <w:tabs>
              <w:tab w:val="clear" w:pos="8459"/>
              <w:tab w:val="right" w:pos="9026" w:leader="dot"/>
            </w:tabs>
            <w:rPr/>
          </w:pPr>
          <w:hyperlink w:anchor="__RefHeading___Toc5734131_2320776876">
            <w:r>
              <w:rPr>
                <w:webHidden/>
                <w:rStyle w:val="IndexLink"/>
              </w:rPr>
              <w:t>5</w:t>
            </w:r>
            <w:r>
              <w:rPr>
                <w:rStyle w:val="IndexLink"/>
                <w:rtl w:val="true"/>
              </w:rPr>
              <w:t xml:space="preserve">. </w:t>
            </w:r>
            <w:r>
              <w:rPr>
                <w:rStyle w:val="IndexLink"/>
                <w:rtl w:val="true"/>
              </w:rPr>
              <w:t xml:space="preserve">عمل کردن حضرت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به سیره صالحان</w:t>
            </w:r>
            <w:r>
              <w:rPr>
                <w:rStyle w:val="IndexLink"/>
                <w:rtl w:val="true"/>
              </w:rPr>
              <w:tab/>
            </w:r>
            <w:r>
              <w:rPr>
                <w:rStyle w:val="IndexLink"/>
              </w:rPr>
              <w:t>122</w:t>
            </w:r>
          </w:hyperlink>
        </w:p>
        <w:p>
          <w:pPr>
            <w:pStyle w:val="Contents3"/>
            <w:tabs>
              <w:tab w:val="clear" w:pos="8459"/>
              <w:tab w:val="right" w:pos="9026" w:leader="dot"/>
            </w:tabs>
            <w:rPr/>
          </w:pPr>
          <w:hyperlink w:anchor="__RefHeading___Toc5734133_2320776876">
            <w:r>
              <w:rPr>
                <w:webHidden/>
                <w:rStyle w:val="IndexLink"/>
              </w:rPr>
              <w:t>6</w:t>
            </w:r>
            <w:r>
              <w:rPr>
                <w:rStyle w:val="IndexLink"/>
                <w:rtl w:val="true"/>
              </w:rPr>
              <w:t xml:space="preserve">. </w:t>
            </w:r>
            <w:r>
              <w:rPr>
                <w:rStyle w:val="IndexLink"/>
                <w:rtl w:val="true"/>
              </w:rPr>
              <w:t>برنامه های آن مصلح بزرگ</w:t>
            </w:r>
            <w:r>
              <w:rPr>
                <w:rStyle w:val="IndexLink"/>
                <w:rtl w:val="true"/>
              </w:rPr>
              <w:tab/>
            </w:r>
            <w:r>
              <w:rPr>
                <w:rStyle w:val="IndexLink"/>
              </w:rPr>
              <w:t>122</w:t>
            </w:r>
          </w:hyperlink>
        </w:p>
        <w:p>
          <w:pPr>
            <w:pStyle w:val="Contents4"/>
            <w:tabs>
              <w:tab w:val="clear" w:pos="8176"/>
              <w:tab w:val="right" w:pos="9026" w:leader="dot"/>
            </w:tabs>
            <w:rPr/>
          </w:pPr>
          <w:hyperlink w:anchor="__RefHeading___Toc5734135_2320776876">
            <w:r>
              <w:rPr>
                <w:webHidden/>
                <w:rStyle w:val="IndexLink"/>
              </w:rPr>
              <w:t>6</w:t>
            </w:r>
            <w:r>
              <w:rPr>
                <w:rStyle w:val="IndexLink"/>
                <w:rtl w:val="true"/>
              </w:rPr>
              <w:t xml:space="preserve">. </w:t>
            </w:r>
            <w:r>
              <w:rPr>
                <w:rStyle w:val="IndexLink"/>
              </w:rPr>
              <w:t>1</w:t>
            </w:r>
            <w:r>
              <w:rPr>
                <w:rStyle w:val="IndexLink"/>
                <w:rtl w:val="true"/>
              </w:rPr>
              <w:t xml:space="preserve">. </w:t>
            </w:r>
            <w:r>
              <w:rPr>
                <w:rStyle w:val="IndexLink"/>
                <w:rtl w:val="true"/>
              </w:rPr>
              <w:t>گشودن گره ها</w:t>
            </w:r>
            <w:r>
              <w:rPr>
                <w:rStyle w:val="IndexLink"/>
                <w:rtl w:val="true"/>
              </w:rPr>
              <w:tab/>
            </w:r>
            <w:r>
              <w:rPr>
                <w:rStyle w:val="IndexLink"/>
              </w:rPr>
              <w:t>122</w:t>
            </w:r>
          </w:hyperlink>
        </w:p>
        <w:p>
          <w:pPr>
            <w:pStyle w:val="Contents4"/>
            <w:tabs>
              <w:tab w:val="clear" w:pos="8176"/>
              <w:tab w:val="right" w:pos="9026" w:leader="dot"/>
            </w:tabs>
            <w:rPr/>
          </w:pPr>
          <w:hyperlink w:anchor="__RefHeading___Toc5734137_2320776876">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tl w:val="true"/>
              </w:rPr>
              <w:t>آزادسازی بردگان</w:t>
            </w:r>
            <w:r>
              <w:rPr>
                <w:rStyle w:val="IndexLink"/>
                <w:rtl w:val="true"/>
              </w:rPr>
              <w:tab/>
            </w:r>
            <w:r>
              <w:rPr>
                <w:rStyle w:val="IndexLink"/>
              </w:rPr>
              <w:t>122</w:t>
            </w:r>
          </w:hyperlink>
        </w:p>
        <w:p>
          <w:pPr>
            <w:pStyle w:val="Contents4"/>
            <w:tabs>
              <w:tab w:val="clear" w:pos="8176"/>
              <w:tab w:val="right" w:pos="9026" w:leader="dot"/>
            </w:tabs>
            <w:rPr/>
          </w:pPr>
          <w:hyperlink w:anchor="__RefHeading___Toc5734139_2320776876">
            <w:r>
              <w:rPr>
                <w:webHidden/>
                <w:rStyle w:val="IndexLink"/>
              </w:rPr>
              <w:t>6</w:t>
            </w:r>
            <w:r>
              <w:rPr>
                <w:rStyle w:val="IndexLink"/>
                <w:rtl w:val="true"/>
              </w:rPr>
              <w:t xml:space="preserve">. </w:t>
            </w:r>
            <w:r>
              <w:rPr>
                <w:rStyle w:val="IndexLink"/>
              </w:rPr>
              <w:t>3</w:t>
            </w:r>
            <w:r>
              <w:rPr>
                <w:rStyle w:val="IndexLink"/>
                <w:rtl w:val="true"/>
              </w:rPr>
              <w:t xml:space="preserve">. </w:t>
            </w:r>
            <w:r>
              <w:rPr>
                <w:rStyle w:val="IndexLink"/>
                <w:rtl w:val="true"/>
              </w:rPr>
              <w:t>پراکنده کردن گمراهان</w:t>
            </w:r>
            <w:r>
              <w:rPr>
                <w:rStyle w:val="IndexLink"/>
                <w:rtl w:val="true"/>
              </w:rPr>
              <w:tab/>
            </w:r>
            <w:r>
              <w:rPr>
                <w:rStyle w:val="IndexLink"/>
              </w:rPr>
              <w:t>123</w:t>
            </w:r>
          </w:hyperlink>
        </w:p>
        <w:p>
          <w:pPr>
            <w:pStyle w:val="Contents4"/>
            <w:tabs>
              <w:tab w:val="clear" w:pos="8176"/>
              <w:tab w:val="right" w:pos="9026" w:leader="dot"/>
            </w:tabs>
            <w:rPr/>
          </w:pPr>
          <w:hyperlink w:anchor="__RefHeading___Toc5734141_2320776876">
            <w:r>
              <w:rPr>
                <w:webHidden/>
                <w:rStyle w:val="IndexLink"/>
              </w:rPr>
              <w:t>6</w:t>
            </w:r>
            <w:r>
              <w:rPr>
                <w:rStyle w:val="IndexLink"/>
                <w:rtl w:val="true"/>
              </w:rPr>
              <w:t xml:space="preserve">. </w:t>
            </w:r>
            <w:r>
              <w:rPr>
                <w:rStyle w:val="IndexLink"/>
              </w:rPr>
              <w:t>4</w:t>
            </w:r>
            <w:r>
              <w:rPr>
                <w:rStyle w:val="IndexLink"/>
                <w:rtl w:val="true"/>
              </w:rPr>
              <w:t xml:space="preserve">. </w:t>
            </w:r>
            <w:r>
              <w:rPr>
                <w:rStyle w:val="IndexLink"/>
                <w:rtl w:val="true"/>
              </w:rPr>
              <w:t>متحد کردن اهل حق</w:t>
            </w:r>
            <w:r>
              <w:rPr>
                <w:rStyle w:val="IndexLink"/>
                <w:rtl w:val="true"/>
              </w:rPr>
              <w:tab/>
            </w:r>
            <w:r>
              <w:rPr>
                <w:rStyle w:val="IndexLink"/>
              </w:rPr>
              <w:t>123</w:t>
            </w:r>
          </w:hyperlink>
        </w:p>
        <w:p>
          <w:pPr>
            <w:pStyle w:val="Contents3"/>
            <w:tabs>
              <w:tab w:val="clear" w:pos="8459"/>
              <w:tab w:val="right" w:pos="9026" w:leader="dot"/>
            </w:tabs>
            <w:rPr/>
          </w:pPr>
          <w:hyperlink w:anchor="__RefHeading___Toc5734143_2320776876">
            <w:r>
              <w:rPr>
                <w:webHidden/>
                <w:rStyle w:val="IndexLink"/>
              </w:rPr>
              <w:t>7</w:t>
            </w:r>
            <w:r>
              <w:rPr>
                <w:rStyle w:val="IndexLink"/>
                <w:rtl w:val="true"/>
              </w:rPr>
              <w:t xml:space="preserve">. </w:t>
            </w:r>
            <w:r>
              <w:rPr>
                <w:rStyle w:val="IndexLink"/>
                <w:rtl w:val="true"/>
              </w:rPr>
              <w:t>اوصاف اصحاب و یاران آن حضرت</w:t>
            </w:r>
            <w:r>
              <w:rPr>
                <w:rStyle w:val="IndexLink"/>
                <w:rtl w:val="true"/>
              </w:rPr>
              <w:tab/>
            </w:r>
            <w:r>
              <w:rPr>
                <w:rStyle w:val="IndexLink"/>
              </w:rPr>
              <w:t>124</w:t>
            </w:r>
          </w:hyperlink>
        </w:p>
        <w:p>
          <w:pPr>
            <w:pStyle w:val="Contents4"/>
            <w:tabs>
              <w:tab w:val="clear" w:pos="8176"/>
              <w:tab w:val="right" w:pos="9026" w:leader="dot"/>
            </w:tabs>
            <w:rPr/>
          </w:pPr>
          <w:hyperlink w:anchor="__RefHeading___Toc5734145_2320776876">
            <w:r>
              <w:rPr>
                <w:webHidden/>
                <w:rStyle w:val="IndexLink"/>
              </w:rPr>
              <w:t>7</w:t>
            </w:r>
            <w:r>
              <w:rPr>
                <w:rStyle w:val="IndexLink"/>
                <w:rtl w:val="true"/>
              </w:rPr>
              <w:t xml:space="preserve">. </w:t>
            </w:r>
            <w:r>
              <w:rPr>
                <w:rStyle w:val="IndexLink"/>
              </w:rPr>
              <w:t>1</w:t>
            </w:r>
            <w:r>
              <w:rPr>
                <w:rStyle w:val="IndexLink"/>
                <w:rtl w:val="true"/>
              </w:rPr>
              <w:t xml:space="preserve">. </w:t>
            </w:r>
            <w:r>
              <w:rPr>
                <w:rStyle w:val="IndexLink"/>
                <w:rtl w:val="true"/>
              </w:rPr>
              <w:t>به پا خواستن گروهی برای یاری</w:t>
            </w:r>
            <w:r>
              <w:rPr>
                <w:rStyle w:val="IndexLink"/>
                <w:rtl w:val="true"/>
              </w:rPr>
              <w:tab/>
            </w:r>
            <w:r>
              <w:rPr>
                <w:rStyle w:val="IndexLink"/>
              </w:rPr>
              <w:t>124</w:t>
            </w:r>
          </w:hyperlink>
        </w:p>
        <w:p>
          <w:pPr>
            <w:pStyle w:val="Contents4"/>
            <w:tabs>
              <w:tab w:val="clear" w:pos="8176"/>
              <w:tab w:val="right" w:pos="9026" w:leader="dot"/>
            </w:tabs>
            <w:rPr/>
          </w:pPr>
          <w:hyperlink w:anchor="__RefHeading___Toc5734147_2320776876">
            <w:r>
              <w:rPr>
                <w:webHidden/>
                <w:rStyle w:val="IndexLink"/>
              </w:rPr>
              <w:t>7</w:t>
            </w:r>
            <w:r>
              <w:rPr>
                <w:rStyle w:val="IndexLink"/>
                <w:rtl w:val="true"/>
              </w:rPr>
              <w:t xml:space="preserve">. </w:t>
            </w:r>
            <w:r>
              <w:rPr>
                <w:rStyle w:val="IndexLink"/>
              </w:rPr>
              <w:t>2</w:t>
            </w:r>
            <w:r>
              <w:rPr>
                <w:rStyle w:val="IndexLink"/>
                <w:rtl w:val="true"/>
              </w:rPr>
              <w:t xml:space="preserve">. </w:t>
            </w:r>
            <w:r>
              <w:rPr>
                <w:rStyle w:val="IndexLink"/>
                <w:rtl w:val="true"/>
              </w:rPr>
              <w:t>بر پا دارنده قرآن</w:t>
            </w:r>
            <w:r>
              <w:rPr>
                <w:rStyle w:val="IndexLink"/>
                <w:rtl w:val="true"/>
              </w:rPr>
              <w:tab/>
            </w:r>
            <w:r>
              <w:rPr>
                <w:rStyle w:val="IndexLink"/>
              </w:rPr>
              <w:t>124</w:t>
            </w:r>
          </w:hyperlink>
        </w:p>
        <w:p>
          <w:pPr>
            <w:pStyle w:val="Contents4"/>
            <w:tabs>
              <w:tab w:val="clear" w:pos="8176"/>
              <w:tab w:val="right" w:pos="9026" w:leader="dot"/>
            </w:tabs>
            <w:rPr/>
          </w:pPr>
          <w:hyperlink w:anchor="__RefHeading___Toc5734149_2320776876">
            <w:r>
              <w:rPr>
                <w:webHidden/>
                <w:rStyle w:val="IndexLink"/>
              </w:rPr>
              <w:t>7</w:t>
            </w:r>
            <w:r>
              <w:rPr>
                <w:rStyle w:val="IndexLink"/>
                <w:rtl w:val="true"/>
              </w:rPr>
              <w:t xml:space="preserve">. </w:t>
            </w:r>
            <w:r>
              <w:rPr>
                <w:rStyle w:val="IndexLink"/>
              </w:rPr>
              <w:t>3</w:t>
            </w:r>
            <w:r>
              <w:rPr>
                <w:rStyle w:val="IndexLink"/>
                <w:rtl w:val="true"/>
              </w:rPr>
              <w:t xml:space="preserve">. </w:t>
            </w:r>
            <w:r>
              <w:rPr>
                <w:rStyle w:val="IndexLink"/>
                <w:rtl w:val="true"/>
              </w:rPr>
              <w:t>گوش دادن به تفسیر قرآن</w:t>
            </w:r>
            <w:r>
              <w:rPr>
                <w:rStyle w:val="IndexLink"/>
                <w:rtl w:val="true"/>
              </w:rPr>
              <w:tab/>
            </w:r>
            <w:r>
              <w:rPr>
                <w:rStyle w:val="IndexLink"/>
              </w:rPr>
              <w:t>125</w:t>
            </w:r>
          </w:hyperlink>
        </w:p>
        <w:p>
          <w:pPr>
            <w:pStyle w:val="Contents4"/>
            <w:tabs>
              <w:tab w:val="clear" w:pos="8176"/>
              <w:tab w:val="right" w:pos="9026" w:leader="dot"/>
            </w:tabs>
            <w:rPr/>
          </w:pPr>
          <w:hyperlink w:anchor="__RefHeading___Toc5734151_2320776876">
            <w:r>
              <w:rPr>
                <w:webHidden/>
                <w:rStyle w:val="IndexLink"/>
              </w:rPr>
              <w:t>7</w:t>
            </w:r>
            <w:r>
              <w:rPr>
                <w:rStyle w:val="IndexLink"/>
                <w:rtl w:val="true"/>
              </w:rPr>
              <w:t xml:space="preserve">. </w:t>
            </w:r>
            <w:r>
              <w:rPr>
                <w:rStyle w:val="IndexLink"/>
              </w:rPr>
              <w:t>4</w:t>
            </w:r>
            <w:r>
              <w:rPr>
                <w:rStyle w:val="IndexLink"/>
                <w:rtl w:val="true"/>
              </w:rPr>
              <w:t xml:space="preserve">. </w:t>
            </w:r>
            <w:r>
              <w:rPr>
                <w:rStyle w:val="IndexLink"/>
                <w:rtl w:val="true"/>
              </w:rPr>
              <w:t>سیراب شدن از جام حکمت</w:t>
            </w:r>
            <w:r>
              <w:rPr>
                <w:rStyle w:val="IndexLink"/>
                <w:rtl w:val="true"/>
              </w:rPr>
              <w:tab/>
            </w:r>
            <w:r>
              <w:rPr>
                <w:rStyle w:val="IndexLink"/>
              </w:rPr>
              <w:t>125</w:t>
            </w:r>
          </w:hyperlink>
        </w:p>
        <w:p>
          <w:pPr>
            <w:pStyle w:val="Contents3"/>
            <w:tabs>
              <w:tab w:val="clear" w:pos="8459"/>
              <w:tab w:val="right" w:pos="9026" w:leader="dot"/>
            </w:tabs>
            <w:rPr/>
          </w:pPr>
          <w:hyperlink w:anchor="__RefHeading___Toc5734153_2320776876">
            <w:r>
              <w:rPr>
                <w:webHidden/>
                <w:rStyle w:val="IndexLink"/>
              </w:rPr>
              <w:t>8</w:t>
            </w:r>
            <w:r>
              <w:rPr>
                <w:rStyle w:val="IndexLink"/>
                <w:rtl w:val="true"/>
              </w:rPr>
              <w:t xml:space="preserve">. </w:t>
            </w:r>
            <w:r>
              <w:rPr>
                <w:rStyle w:val="IndexLink"/>
                <w:rtl w:val="true"/>
              </w:rPr>
              <w:t>مهلت دادن به گمراهان</w:t>
            </w:r>
            <w:r>
              <w:rPr>
                <w:rStyle w:val="IndexLink"/>
                <w:rtl w:val="true"/>
              </w:rPr>
              <w:tab/>
            </w:r>
            <w:r>
              <w:rPr>
                <w:rStyle w:val="IndexLink"/>
              </w:rPr>
              <w:t>125</w:t>
            </w:r>
          </w:hyperlink>
        </w:p>
        <w:p>
          <w:pPr>
            <w:pStyle w:val="Contents4"/>
            <w:tabs>
              <w:tab w:val="clear" w:pos="8176"/>
              <w:tab w:val="right" w:pos="9026" w:leader="dot"/>
            </w:tabs>
            <w:rPr/>
          </w:pPr>
          <w:hyperlink w:anchor="__RefHeading___Toc5734155_2320776876">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5734157_2320776876">
            <w:r>
              <w:rPr>
                <w:webHidden/>
                <w:rStyle w:val="IndexLink"/>
              </w:rPr>
              <w:t>8</w:t>
            </w:r>
            <w:r>
              <w:rPr>
                <w:rStyle w:val="IndexLink"/>
                <w:rtl w:val="true"/>
              </w:rPr>
              <w:t xml:space="preserve">. </w:t>
            </w:r>
            <w:r>
              <w:rPr>
                <w:rStyle w:val="IndexLink"/>
              </w:rPr>
              <w:t>1</w:t>
            </w:r>
            <w:r>
              <w:rPr>
                <w:rStyle w:val="IndexLink"/>
                <w:rtl w:val="true"/>
              </w:rPr>
              <w:t xml:space="preserve">. </w:t>
            </w:r>
            <w:r>
              <w:rPr>
                <w:rStyle w:val="IndexLink"/>
                <w:rtl w:val="true"/>
              </w:rPr>
              <w:t>همراهی کردن افراد ضعیف الایمان با فتنه</w:t>
            </w:r>
            <w:r>
              <w:rPr>
                <w:rStyle w:val="IndexLink"/>
                <w:rtl w:val="true"/>
              </w:rPr>
              <w:tab/>
            </w:r>
            <w:r>
              <w:rPr>
                <w:rStyle w:val="IndexLink"/>
              </w:rPr>
              <w:t>126</w:t>
            </w:r>
          </w:hyperlink>
        </w:p>
        <w:p>
          <w:pPr>
            <w:pStyle w:val="Contents3"/>
            <w:tabs>
              <w:tab w:val="clear" w:pos="8459"/>
              <w:tab w:val="right" w:pos="9026" w:leader="dot"/>
            </w:tabs>
            <w:rPr/>
          </w:pPr>
          <w:hyperlink w:anchor="__RefHeading___Toc5734159_2320776876">
            <w:r>
              <w:rPr>
                <w:webHidden/>
                <w:rStyle w:val="IndexLink"/>
              </w:rPr>
              <w:t>9</w:t>
            </w:r>
            <w:r>
              <w:rPr>
                <w:rStyle w:val="IndexLink"/>
                <w:rtl w:val="true"/>
              </w:rPr>
              <w:t xml:space="preserve">. </w:t>
            </w:r>
            <w:r>
              <w:rPr>
                <w:rStyle w:val="IndexLink"/>
                <w:rtl w:val="true"/>
              </w:rPr>
              <w:t>اوصاف مؤمنان شجاع</w:t>
            </w:r>
            <w:r>
              <w:rPr>
                <w:rStyle w:val="IndexLink"/>
                <w:rtl w:val="true"/>
              </w:rPr>
              <w:tab/>
            </w:r>
            <w:r>
              <w:rPr>
                <w:rStyle w:val="IndexLink"/>
              </w:rPr>
              <w:t>127</w:t>
            </w:r>
          </w:hyperlink>
        </w:p>
        <w:p>
          <w:pPr>
            <w:pStyle w:val="Contents4"/>
            <w:tabs>
              <w:tab w:val="clear" w:pos="8176"/>
              <w:tab w:val="right" w:pos="9026" w:leader="dot"/>
            </w:tabs>
            <w:rPr/>
          </w:pPr>
          <w:hyperlink w:anchor="__RefHeading___Toc5734161_2320776876">
            <w:r>
              <w:rPr>
                <w:webHidden/>
                <w:rStyle w:val="IndexLink"/>
              </w:rPr>
              <w:t>9</w:t>
            </w:r>
            <w:r>
              <w:rPr>
                <w:rStyle w:val="IndexLink"/>
                <w:rtl w:val="true"/>
              </w:rPr>
              <w:t xml:space="preserve">. </w:t>
            </w:r>
            <w:r>
              <w:rPr>
                <w:rStyle w:val="IndexLink"/>
              </w:rPr>
              <w:t>1</w:t>
            </w:r>
            <w:r>
              <w:rPr>
                <w:rStyle w:val="IndexLink"/>
                <w:rtl w:val="true"/>
              </w:rPr>
              <w:t xml:space="preserve">. </w:t>
            </w:r>
            <w:r>
              <w:rPr>
                <w:rStyle w:val="IndexLink"/>
                <w:rtl w:val="true"/>
              </w:rPr>
              <w:t>صبر و استقامت</w:t>
            </w:r>
            <w:r>
              <w:rPr>
                <w:rStyle w:val="IndexLink"/>
                <w:rtl w:val="true"/>
              </w:rPr>
              <w:tab/>
            </w:r>
            <w:r>
              <w:rPr>
                <w:rStyle w:val="IndexLink"/>
              </w:rPr>
              <w:t>127</w:t>
            </w:r>
          </w:hyperlink>
        </w:p>
        <w:p>
          <w:pPr>
            <w:pStyle w:val="Contents4"/>
            <w:tabs>
              <w:tab w:val="clear" w:pos="8176"/>
              <w:tab w:val="right" w:pos="9026" w:leader="dot"/>
            </w:tabs>
            <w:rPr/>
          </w:pPr>
          <w:hyperlink w:anchor="__RefHeading___Toc5734163_2320776876">
            <w:r>
              <w:rPr>
                <w:webHidden/>
                <w:rStyle w:val="IndexLink"/>
              </w:rPr>
              <w:t>9</w:t>
            </w:r>
            <w:r>
              <w:rPr>
                <w:rStyle w:val="IndexLink"/>
                <w:rtl w:val="true"/>
              </w:rPr>
              <w:t xml:space="preserve">. </w:t>
            </w:r>
            <w:r>
              <w:rPr>
                <w:rStyle w:val="IndexLink"/>
              </w:rPr>
              <w:t>2</w:t>
            </w:r>
            <w:r>
              <w:rPr>
                <w:rStyle w:val="IndexLink"/>
                <w:rtl w:val="true"/>
              </w:rPr>
              <w:t xml:space="preserve">. </w:t>
            </w:r>
            <w:r>
              <w:rPr>
                <w:rStyle w:val="IndexLink"/>
                <w:rtl w:val="true"/>
              </w:rPr>
              <w:t>بذل جان در راه خداوند</w:t>
            </w:r>
            <w:r>
              <w:rPr>
                <w:rStyle w:val="IndexLink"/>
                <w:rtl w:val="true"/>
              </w:rPr>
              <w:tab/>
            </w:r>
            <w:r>
              <w:rPr>
                <w:rStyle w:val="IndexLink"/>
              </w:rPr>
              <w:t>127</w:t>
            </w:r>
          </w:hyperlink>
        </w:p>
        <w:p>
          <w:pPr>
            <w:pStyle w:val="Contents4"/>
            <w:tabs>
              <w:tab w:val="clear" w:pos="8176"/>
              <w:tab w:val="right" w:pos="9026" w:leader="dot"/>
            </w:tabs>
            <w:rPr/>
          </w:pPr>
          <w:hyperlink w:anchor="__RefHeading___Toc5734165_2320776876">
            <w:r>
              <w:rPr>
                <w:webHidden/>
                <w:rStyle w:val="IndexLink"/>
              </w:rPr>
              <w:t>9</w:t>
            </w:r>
            <w:r>
              <w:rPr>
                <w:rStyle w:val="IndexLink"/>
                <w:rtl w:val="true"/>
              </w:rPr>
              <w:t xml:space="preserve">. </w:t>
            </w:r>
            <w:r>
              <w:rPr>
                <w:rStyle w:val="IndexLink"/>
              </w:rPr>
              <w:t>3</w:t>
            </w:r>
            <w:r>
              <w:rPr>
                <w:rStyle w:val="IndexLink"/>
                <w:rtl w:val="true"/>
              </w:rPr>
              <w:t xml:space="preserve">. </w:t>
            </w:r>
            <w:r>
              <w:rPr>
                <w:rStyle w:val="IndexLink"/>
                <w:rtl w:val="true"/>
              </w:rPr>
              <w:t>پرستش پروردگار</w:t>
            </w:r>
            <w:r>
              <w:rPr>
                <w:rStyle w:val="IndexLink"/>
                <w:rtl w:val="true"/>
              </w:rPr>
              <w:tab/>
            </w:r>
            <w:r>
              <w:rPr>
                <w:rStyle w:val="IndexLink"/>
              </w:rPr>
              <w:t>128</w:t>
            </w:r>
          </w:hyperlink>
        </w:p>
        <w:p>
          <w:pPr>
            <w:pStyle w:val="Contents3"/>
            <w:tabs>
              <w:tab w:val="clear" w:pos="8459"/>
              <w:tab w:val="right" w:pos="9026" w:leader="dot"/>
            </w:tabs>
            <w:rPr/>
          </w:pPr>
          <w:hyperlink w:anchor="__RefHeading___Toc5734167_2320776876">
            <w:r>
              <w:rPr>
                <w:webHidden/>
                <w:rStyle w:val="IndexLink"/>
              </w:rPr>
              <w:t>10</w:t>
            </w:r>
            <w:r>
              <w:rPr>
                <w:rStyle w:val="IndexLink"/>
                <w:rtl w:val="true"/>
              </w:rPr>
              <w:t xml:space="preserve">. </w:t>
            </w:r>
            <w:r>
              <w:rPr>
                <w:rStyle w:val="IndexLink"/>
                <w:rtl w:val="true"/>
              </w:rPr>
              <w:t>بازگشت به ارزش های جاهلی</w:t>
            </w:r>
            <w:r>
              <w:rPr>
                <w:rStyle w:val="IndexLink"/>
                <w:rtl w:val="true"/>
              </w:rPr>
              <w:tab/>
            </w:r>
            <w:r>
              <w:rPr>
                <w:rStyle w:val="IndexLink"/>
              </w:rPr>
              <w:t>128</w:t>
            </w:r>
          </w:hyperlink>
        </w:p>
        <w:p>
          <w:pPr>
            <w:pStyle w:val="Contents3"/>
            <w:tabs>
              <w:tab w:val="clear" w:pos="8459"/>
              <w:tab w:val="right" w:pos="9026" w:leader="dot"/>
            </w:tabs>
            <w:rPr/>
          </w:pPr>
          <w:hyperlink w:anchor="__RefHeading___Toc5734169_2320776876">
            <w:r>
              <w:rPr>
                <w:webHidden/>
                <w:rStyle w:val="IndexLink"/>
              </w:rPr>
              <w:t>11</w:t>
            </w:r>
            <w:r>
              <w:rPr>
                <w:rStyle w:val="IndexLink"/>
                <w:rtl w:val="true"/>
              </w:rPr>
              <w:t xml:space="preserve">. </w:t>
            </w:r>
            <w:r>
              <w:rPr>
                <w:rStyle w:val="IndexLink"/>
                <w:rtl w:val="true"/>
              </w:rPr>
              <w:t>نصب خلافت در غیر جایگاهش</w:t>
            </w:r>
            <w:r>
              <w:rPr>
                <w:rStyle w:val="IndexLink"/>
                <w:rtl w:val="true"/>
              </w:rPr>
              <w:tab/>
            </w:r>
            <w:r>
              <w:rPr>
                <w:rStyle w:val="IndexLink"/>
              </w:rPr>
              <w:t>130</w:t>
            </w:r>
          </w:hyperlink>
        </w:p>
        <w:p>
          <w:pPr>
            <w:pStyle w:val="Contents3"/>
            <w:tabs>
              <w:tab w:val="clear" w:pos="8459"/>
              <w:tab w:val="right" w:pos="9026" w:leader="dot"/>
            </w:tabs>
            <w:rPr/>
          </w:pPr>
          <w:hyperlink w:anchor="__RefHeading___Toc5734171_2320776876">
            <w:r>
              <w:rPr>
                <w:webHidden/>
                <w:rStyle w:val="IndexLink"/>
              </w:rPr>
              <w:t>12</w:t>
            </w:r>
            <w:r>
              <w:rPr>
                <w:rStyle w:val="IndexLink"/>
                <w:rtl w:val="true"/>
              </w:rPr>
              <w:t xml:space="preserve">. </w:t>
            </w:r>
            <w:r>
              <w:rPr>
                <w:rStyle w:val="IndexLink"/>
                <w:rtl w:val="true"/>
              </w:rPr>
              <w:t>اوصاف گمراه کنندگان</w:t>
            </w:r>
            <w:r>
              <w:rPr>
                <w:rStyle w:val="IndexLink"/>
                <w:rtl w:val="true"/>
              </w:rPr>
              <w:tab/>
            </w:r>
            <w:r>
              <w:rPr>
                <w:rStyle w:val="IndexLink"/>
              </w:rPr>
              <w:t>131</w:t>
            </w:r>
          </w:hyperlink>
        </w:p>
        <w:p>
          <w:pPr>
            <w:pStyle w:val="Contents4"/>
            <w:tabs>
              <w:tab w:val="clear" w:pos="8176"/>
              <w:tab w:val="right" w:pos="9026" w:leader="dot"/>
            </w:tabs>
            <w:rPr/>
          </w:pPr>
          <w:hyperlink w:anchor="__RefHeading___Toc5734173_2320776876">
            <w:r>
              <w:rPr>
                <w:webHidden/>
                <w:rStyle w:val="IndexLink"/>
              </w:rPr>
              <w:t>12</w:t>
            </w:r>
            <w:r>
              <w:rPr>
                <w:rStyle w:val="IndexLink"/>
                <w:rtl w:val="true"/>
              </w:rPr>
              <w:t xml:space="preserve">. </w:t>
            </w:r>
            <w:r>
              <w:rPr>
                <w:rStyle w:val="IndexLink"/>
              </w:rPr>
              <w:t>1</w:t>
            </w:r>
            <w:r>
              <w:rPr>
                <w:rStyle w:val="IndexLink"/>
                <w:rtl w:val="true"/>
              </w:rPr>
              <w:t xml:space="preserve">. </w:t>
            </w:r>
            <w:r>
              <w:rPr>
                <w:rStyle w:val="IndexLink"/>
                <w:rtl w:val="true"/>
              </w:rPr>
              <w:t>معدن خطا</w:t>
            </w:r>
            <w:r>
              <w:rPr>
                <w:rStyle w:val="IndexLink"/>
                <w:rtl w:val="true"/>
              </w:rPr>
              <w:tab/>
            </w:r>
            <w:r>
              <w:rPr>
                <w:rStyle w:val="IndexLink"/>
              </w:rPr>
              <w:t>131</w:t>
            </w:r>
          </w:hyperlink>
        </w:p>
        <w:p>
          <w:pPr>
            <w:pStyle w:val="Contents4"/>
            <w:tabs>
              <w:tab w:val="clear" w:pos="8176"/>
              <w:tab w:val="right" w:pos="9026" w:leader="dot"/>
            </w:tabs>
            <w:rPr/>
          </w:pPr>
          <w:hyperlink w:anchor="__RefHeading___Toc5734175_2320776876">
            <w:r>
              <w:rPr>
                <w:webHidden/>
                <w:rStyle w:val="IndexLink"/>
              </w:rPr>
              <w:t>12</w:t>
            </w:r>
            <w:r>
              <w:rPr>
                <w:rStyle w:val="IndexLink"/>
                <w:rtl w:val="true"/>
              </w:rPr>
              <w:t xml:space="preserve">. </w:t>
            </w:r>
            <w:r>
              <w:rPr>
                <w:rStyle w:val="IndexLink"/>
              </w:rPr>
              <w:t>2</w:t>
            </w:r>
            <w:r>
              <w:rPr>
                <w:rStyle w:val="IndexLink"/>
                <w:rtl w:val="true"/>
              </w:rPr>
              <w:t xml:space="preserve">. </w:t>
            </w:r>
            <w:r>
              <w:rPr>
                <w:rStyle w:val="IndexLink"/>
                <w:rtl w:val="true"/>
              </w:rPr>
              <w:t>غوطه ور در سرگردانی</w:t>
            </w:r>
            <w:r>
              <w:rPr>
                <w:rStyle w:val="IndexLink"/>
                <w:rtl w:val="true"/>
              </w:rPr>
              <w:tab/>
            </w:r>
            <w:r>
              <w:rPr>
                <w:rStyle w:val="IndexLink"/>
              </w:rPr>
              <w:t>131</w:t>
            </w:r>
          </w:hyperlink>
        </w:p>
        <w:p>
          <w:pPr>
            <w:pStyle w:val="Contents4"/>
            <w:tabs>
              <w:tab w:val="clear" w:pos="8176"/>
              <w:tab w:val="right" w:pos="9026" w:leader="dot"/>
            </w:tabs>
            <w:rPr/>
          </w:pPr>
          <w:hyperlink w:anchor="__RefHeading___Toc5734177_2320776876">
            <w:r>
              <w:rPr>
                <w:webHidden/>
                <w:rStyle w:val="IndexLink"/>
              </w:rPr>
              <w:t>12</w:t>
            </w:r>
            <w:r>
              <w:rPr>
                <w:rStyle w:val="IndexLink"/>
                <w:rtl w:val="true"/>
              </w:rPr>
              <w:t xml:space="preserve">. </w:t>
            </w:r>
            <w:r>
              <w:rPr>
                <w:rStyle w:val="IndexLink"/>
              </w:rPr>
              <w:t>3</w:t>
            </w:r>
            <w:r>
              <w:rPr>
                <w:rStyle w:val="IndexLink"/>
                <w:rtl w:val="true"/>
              </w:rPr>
              <w:t xml:space="preserve">. </w:t>
            </w:r>
            <w:r>
              <w:rPr>
                <w:rStyle w:val="IndexLink"/>
                <w:rtl w:val="true"/>
              </w:rPr>
              <w:t>گرفتار در جهالت</w:t>
            </w:r>
            <w:r>
              <w:rPr>
                <w:rStyle w:val="IndexLink"/>
                <w:rtl w:val="true"/>
              </w:rPr>
              <w:tab/>
            </w:r>
            <w:r>
              <w:rPr>
                <w:rStyle w:val="IndexLink"/>
              </w:rPr>
              <w:t>131</w:t>
            </w:r>
          </w:hyperlink>
        </w:p>
        <w:p>
          <w:pPr>
            <w:pStyle w:val="Contents4"/>
            <w:tabs>
              <w:tab w:val="clear" w:pos="8176"/>
              <w:tab w:val="right" w:pos="9026" w:leader="dot"/>
            </w:tabs>
            <w:rPr/>
          </w:pPr>
          <w:hyperlink w:anchor="__RefHeading___Toc5734179_2320776876">
            <w:r>
              <w:rPr>
                <w:webHidden/>
                <w:rStyle w:val="IndexLink"/>
              </w:rPr>
              <w:t>12</w:t>
            </w:r>
            <w:r>
              <w:rPr>
                <w:rStyle w:val="IndexLink"/>
                <w:rtl w:val="true"/>
              </w:rPr>
              <w:t xml:space="preserve">. </w:t>
            </w:r>
            <w:r>
              <w:rPr>
                <w:rStyle w:val="IndexLink"/>
              </w:rPr>
              <w:t>4</w:t>
            </w:r>
            <w:r>
              <w:rPr>
                <w:rStyle w:val="IndexLink"/>
                <w:rtl w:val="true"/>
              </w:rPr>
              <w:t xml:space="preserve">. </w:t>
            </w:r>
            <w:r>
              <w:rPr>
                <w:rStyle w:val="IndexLink"/>
                <w:rtl w:val="true"/>
              </w:rPr>
              <w:t>از دین خارج شدگان</w:t>
            </w:r>
            <w:r>
              <w:rPr>
                <w:rStyle w:val="IndexLink"/>
                <w:rtl w:val="true"/>
              </w:rPr>
              <w:tab/>
            </w:r>
            <w:r>
              <w:rPr>
                <w:rStyle w:val="IndexLink"/>
              </w:rPr>
              <w:t>132</w:t>
            </w:r>
          </w:hyperlink>
        </w:p>
        <w:p>
          <w:pPr>
            <w:pStyle w:val="Contents2"/>
            <w:tabs>
              <w:tab w:val="clear" w:pos="8743"/>
              <w:tab w:val="right" w:pos="9026" w:leader="dot"/>
            </w:tabs>
            <w:rPr/>
          </w:pPr>
          <w:hyperlink w:anchor="__RefHeading___Toc5734181_2320776876">
            <w:r>
              <w:rPr>
                <w:webHidden/>
                <w:rStyle w:val="IndexLink"/>
                <w:rtl w:val="true"/>
              </w:rPr>
              <w:t xml:space="preserve">خطبه </w:t>
            </w:r>
            <w:r>
              <w:rPr>
                <w:rStyle w:val="IndexLink"/>
              </w:rPr>
              <w:t>151</w:t>
            </w:r>
            <w:r>
              <w:rPr>
                <w:rStyle w:val="IndexLink"/>
                <w:rtl w:val="true"/>
              </w:rPr>
              <w:tab/>
            </w:r>
            <w:r>
              <w:rPr>
                <w:rStyle w:val="IndexLink"/>
              </w:rPr>
              <w:t>134</w:t>
            </w:r>
          </w:hyperlink>
        </w:p>
        <w:p>
          <w:pPr>
            <w:pStyle w:val="Contents3"/>
            <w:tabs>
              <w:tab w:val="clear" w:pos="8459"/>
              <w:tab w:val="right" w:pos="9026" w:leader="dot"/>
            </w:tabs>
            <w:rPr/>
          </w:pPr>
          <w:hyperlink w:anchor="__RefHeading___Toc5734183_2320776876">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5734185_2320776876">
            <w:r>
              <w:rPr>
                <w:webHidden/>
                <w:rStyle w:val="IndexLink"/>
                <w:rtl w:val="true"/>
              </w:rPr>
              <w:t>پیشگفتار خطبه</w:t>
            </w:r>
            <w:r>
              <w:rPr>
                <w:rStyle w:val="IndexLink"/>
                <w:rtl w:val="true"/>
              </w:rPr>
              <w:tab/>
            </w:r>
            <w:r>
              <w:rPr>
                <w:rStyle w:val="IndexLink"/>
              </w:rPr>
              <w:t>134</w:t>
            </w:r>
          </w:hyperlink>
        </w:p>
        <w:p>
          <w:pPr>
            <w:pStyle w:val="Contents3"/>
            <w:tabs>
              <w:tab w:val="clear" w:pos="8459"/>
              <w:tab w:val="right" w:pos="9026" w:leader="dot"/>
            </w:tabs>
            <w:rPr/>
          </w:pPr>
          <w:hyperlink w:anchor="__RefHeading___Toc5734187_2320776876">
            <w:r>
              <w:rPr>
                <w:webHidden/>
                <w:rStyle w:val="IndexLink"/>
              </w:rPr>
              <w:t>1</w:t>
            </w:r>
            <w:r>
              <w:rPr>
                <w:rStyle w:val="IndexLink"/>
                <w:rtl w:val="true"/>
              </w:rPr>
              <w:t xml:space="preserve">. </w:t>
            </w:r>
            <w:r>
              <w:rPr>
                <w:rStyle w:val="IndexLink"/>
                <w:rtl w:val="true"/>
              </w:rPr>
              <w:t>حمد الهی</w:t>
            </w:r>
            <w:r>
              <w:rPr>
                <w:rStyle w:val="IndexLink"/>
                <w:rtl w:val="true"/>
              </w:rPr>
              <w:tab/>
            </w:r>
            <w:r>
              <w:rPr>
                <w:rStyle w:val="IndexLink"/>
              </w:rPr>
              <w:t>135</w:t>
            </w:r>
          </w:hyperlink>
        </w:p>
        <w:p>
          <w:pPr>
            <w:pStyle w:val="Contents3"/>
            <w:tabs>
              <w:tab w:val="clear" w:pos="8459"/>
              <w:tab w:val="right" w:pos="9026" w:leader="dot"/>
            </w:tabs>
            <w:rPr/>
          </w:pPr>
          <w:hyperlink w:anchor="__RefHeading___Toc5734189_2320776876">
            <w:r>
              <w:rPr>
                <w:webHidden/>
                <w:rStyle w:val="IndexLink"/>
              </w:rPr>
              <w:t>2</w:t>
            </w:r>
            <w:r>
              <w:rPr>
                <w:rStyle w:val="IndexLink"/>
                <w:rtl w:val="true"/>
              </w:rPr>
              <w:t xml:space="preserve">. </w:t>
            </w:r>
            <w:r>
              <w:rPr>
                <w:rStyle w:val="IndexLink"/>
                <w:rtl w:val="true"/>
              </w:rPr>
              <w:t>ارزش شهادتین</w:t>
            </w:r>
            <w:r>
              <w:rPr>
                <w:rStyle w:val="IndexLink"/>
                <w:rtl w:val="true"/>
              </w:rPr>
              <w:tab/>
            </w:r>
            <w:r>
              <w:rPr>
                <w:rStyle w:val="IndexLink"/>
              </w:rPr>
              <w:t>136</w:t>
            </w:r>
          </w:hyperlink>
        </w:p>
        <w:p>
          <w:pPr>
            <w:pStyle w:val="Contents3"/>
            <w:tabs>
              <w:tab w:val="clear" w:pos="8459"/>
              <w:tab w:val="right" w:pos="9026" w:leader="dot"/>
            </w:tabs>
            <w:rPr/>
          </w:pPr>
          <w:hyperlink w:anchor="__RefHeading___Toc5734191_2320776876">
            <w:r>
              <w:rPr>
                <w:webHidden/>
                <w:rStyle w:val="IndexLink"/>
              </w:rPr>
              <w:t>3</w:t>
            </w:r>
            <w:r>
              <w:rPr>
                <w:rStyle w:val="IndexLink"/>
                <w:rtl w:val="true"/>
              </w:rPr>
              <w:t xml:space="preserve">. </w:t>
            </w:r>
            <w:r>
              <w:rPr>
                <w:rStyle w:val="IndexLink"/>
                <w:rtl w:val="true"/>
              </w:rPr>
              <w:t>فضیلت انحصاری پیامبر</w:t>
            </w:r>
            <w:r>
              <w:rPr>
                <w:rStyle w:val="IndexLink"/>
                <w:rtl w:val="true"/>
              </w:rPr>
              <w:tab/>
            </w:r>
            <w:r>
              <w:rPr>
                <w:rStyle w:val="IndexLink"/>
              </w:rPr>
              <w:t>137</w:t>
            </w:r>
          </w:hyperlink>
        </w:p>
        <w:p>
          <w:pPr>
            <w:pStyle w:val="Contents3"/>
            <w:tabs>
              <w:tab w:val="clear" w:pos="8459"/>
              <w:tab w:val="right" w:pos="9026" w:leader="dot"/>
            </w:tabs>
            <w:rPr/>
          </w:pPr>
          <w:hyperlink w:anchor="__RefHeading___Toc5734193_2320776876">
            <w:r>
              <w:rPr>
                <w:webHidden/>
                <w:rStyle w:val="IndexLink"/>
              </w:rPr>
              <w:t>4</w:t>
            </w:r>
            <w:r>
              <w:rPr>
                <w:rStyle w:val="IndexLink"/>
                <w:rtl w:val="true"/>
              </w:rPr>
              <w:t xml:space="preserve">. </w:t>
            </w:r>
            <w:r>
              <w:rPr>
                <w:rStyle w:val="IndexLink"/>
                <w:rtl w:val="true"/>
              </w:rPr>
              <w:t>جبران ناپذیر بودن فقدان پیامبر</w:t>
            </w:r>
            <w:r>
              <w:rPr>
                <w:rStyle w:val="IndexLink"/>
                <w:rtl w:val="true"/>
              </w:rPr>
              <w:tab/>
            </w:r>
            <w:r>
              <w:rPr>
                <w:rStyle w:val="IndexLink"/>
              </w:rPr>
              <w:t>137</w:t>
            </w:r>
          </w:hyperlink>
        </w:p>
        <w:p>
          <w:pPr>
            <w:pStyle w:val="Contents3"/>
            <w:tabs>
              <w:tab w:val="clear" w:pos="8459"/>
              <w:tab w:val="right" w:pos="9026" w:leader="dot"/>
            </w:tabs>
            <w:rPr/>
          </w:pPr>
          <w:hyperlink w:anchor="__RefHeading___Toc5734195_2320776876">
            <w:r>
              <w:rPr>
                <w:webHidden/>
                <w:rStyle w:val="IndexLink"/>
              </w:rPr>
              <w:t>5</w:t>
            </w:r>
            <w:r>
              <w:rPr>
                <w:rStyle w:val="IndexLink"/>
                <w:rtl w:val="true"/>
              </w:rPr>
              <w:t xml:space="preserve">. </w:t>
            </w:r>
            <w:r>
              <w:rPr>
                <w:rStyle w:val="IndexLink"/>
                <w:rtl w:val="true"/>
              </w:rPr>
              <w:t>برکات وجود پیامبر</w:t>
            </w:r>
            <w:r>
              <w:rPr>
                <w:rStyle w:val="IndexLink"/>
                <w:rtl w:val="true"/>
              </w:rPr>
              <w:tab/>
            </w:r>
            <w:r>
              <w:rPr>
                <w:rStyle w:val="IndexLink"/>
              </w:rPr>
              <w:t>137</w:t>
            </w:r>
          </w:hyperlink>
        </w:p>
        <w:p>
          <w:pPr>
            <w:pStyle w:val="Contents3"/>
            <w:tabs>
              <w:tab w:val="clear" w:pos="8459"/>
              <w:tab w:val="right" w:pos="9026" w:leader="dot"/>
            </w:tabs>
            <w:rPr/>
          </w:pPr>
          <w:hyperlink w:anchor="__RefHeading___Toc5734197_2320776876">
            <w:r>
              <w:rPr>
                <w:webHidden/>
                <w:rStyle w:val="IndexLink"/>
              </w:rPr>
              <w:t>6</w:t>
            </w:r>
            <w:r>
              <w:rPr>
                <w:rStyle w:val="IndexLink"/>
                <w:rtl w:val="true"/>
              </w:rPr>
              <w:t xml:space="preserve">. </w:t>
            </w:r>
            <w:r>
              <w:rPr>
                <w:rStyle w:val="IndexLink"/>
                <w:rtl w:val="true"/>
              </w:rPr>
              <w:t>جلوه ای از عصر جاهلیت</w:t>
            </w:r>
            <w:r>
              <w:rPr>
                <w:rStyle w:val="IndexLink"/>
                <w:rtl w:val="true"/>
              </w:rPr>
              <w:tab/>
            </w:r>
            <w:r>
              <w:rPr>
                <w:rStyle w:val="IndexLink"/>
              </w:rPr>
              <w:t>138</w:t>
            </w:r>
          </w:hyperlink>
        </w:p>
        <w:p>
          <w:pPr>
            <w:pStyle w:val="Contents4"/>
            <w:tabs>
              <w:tab w:val="clear" w:pos="8176"/>
              <w:tab w:val="right" w:pos="9026" w:leader="dot"/>
            </w:tabs>
            <w:rPr/>
          </w:pPr>
          <w:hyperlink w:anchor="__RefHeading___Toc5734199_2320776876">
            <w:r>
              <w:rPr>
                <w:webHidden/>
                <w:rStyle w:val="IndexLink"/>
              </w:rPr>
              <w:t>6</w:t>
            </w:r>
            <w:r>
              <w:rPr>
                <w:rStyle w:val="IndexLink"/>
                <w:rtl w:val="true"/>
              </w:rPr>
              <w:t xml:space="preserve">. </w:t>
            </w:r>
            <w:r>
              <w:rPr>
                <w:rStyle w:val="IndexLink"/>
              </w:rPr>
              <w:t>1</w:t>
            </w:r>
            <w:r>
              <w:rPr>
                <w:rStyle w:val="IndexLink"/>
                <w:rtl w:val="true"/>
              </w:rPr>
              <w:t xml:space="preserve">. </w:t>
            </w:r>
            <w:r>
              <w:rPr>
                <w:rStyle w:val="IndexLink"/>
                <w:rtl w:val="true"/>
              </w:rPr>
              <w:t>حلال شمردن حرام</w:t>
            </w:r>
            <w:r>
              <w:rPr>
                <w:rStyle w:val="IndexLink"/>
                <w:rtl w:val="true"/>
              </w:rPr>
              <w:tab/>
            </w:r>
            <w:r>
              <w:rPr>
                <w:rStyle w:val="IndexLink"/>
              </w:rPr>
              <w:t>138</w:t>
            </w:r>
          </w:hyperlink>
        </w:p>
        <w:p>
          <w:pPr>
            <w:pStyle w:val="Contents4"/>
            <w:tabs>
              <w:tab w:val="clear" w:pos="8176"/>
              <w:tab w:val="right" w:pos="9026" w:leader="dot"/>
            </w:tabs>
            <w:rPr/>
          </w:pPr>
          <w:hyperlink w:anchor="__RefHeading___Toc5734201_2320776876">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tl w:val="true"/>
              </w:rPr>
              <w:t>خوار شدن انسان حکیم</w:t>
            </w:r>
            <w:r>
              <w:rPr>
                <w:rStyle w:val="IndexLink"/>
                <w:rtl w:val="true"/>
              </w:rPr>
              <w:tab/>
            </w:r>
            <w:r>
              <w:rPr>
                <w:rStyle w:val="IndexLink"/>
              </w:rPr>
              <w:t>139</w:t>
            </w:r>
          </w:hyperlink>
        </w:p>
        <w:p>
          <w:pPr>
            <w:pStyle w:val="Contents4"/>
            <w:tabs>
              <w:tab w:val="clear" w:pos="8176"/>
              <w:tab w:val="right" w:pos="9026" w:leader="dot"/>
            </w:tabs>
            <w:rPr/>
          </w:pPr>
          <w:hyperlink w:anchor="__RefHeading___Toc5734203_2320776876">
            <w:r>
              <w:rPr>
                <w:webHidden/>
                <w:rStyle w:val="IndexLink"/>
              </w:rPr>
              <w:t>6</w:t>
            </w:r>
            <w:r>
              <w:rPr>
                <w:rStyle w:val="IndexLink"/>
                <w:rtl w:val="true"/>
              </w:rPr>
              <w:t xml:space="preserve">. </w:t>
            </w:r>
            <w:r>
              <w:rPr>
                <w:rStyle w:val="IndexLink"/>
              </w:rPr>
              <w:t>3</w:t>
            </w:r>
            <w:r>
              <w:rPr>
                <w:rStyle w:val="IndexLink"/>
                <w:rtl w:val="true"/>
              </w:rPr>
              <w:t xml:space="preserve">. </w:t>
            </w:r>
            <w:r>
              <w:rPr>
                <w:rStyle w:val="IndexLink"/>
                <w:rtl w:val="true"/>
              </w:rPr>
              <w:t>روزگار خالی از پیامبران</w:t>
            </w:r>
            <w:r>
              <w:rPr>
                <w:rStyle w:val="IndexLink"/>
                <w:rtl w:val="true"/>
              </w:rPr>
              <w:tab/>
            </w:r>
            <w:r>
              <w:rPr>
                <w:rStyle w:val="IndexLink"/>
              </w:rPr>
              <w:t>139</w:t>
            </w:r>
          </w:hyperlink>
        </w:p>
        <w:p>
          <w:pPr>
            <w:pStyle w:val="Contents4"/>
            <w:tabs>
              <w:tab w:val="clear" w:pos="8176"/>
              <w:tab w:val="right" w:pos="9026" w:leader="dot"/>
            </w:tabs>
            <w:rPr/>
          </w:pPr>
          <w:hyperlink w:anchor="__RefHeading___Toc5734205_2320776876">
            <w:r>
              <w:rPr>
                <w:webHidden/>
                <w:rStyle w:val="IndexLink"/>
              </w:rPr>
              <w:t>6</w:t>
            </w:r>
            <w:r>
              <w:rPr>
                <w:rStyle w:val="IndexLink"/>
                <w:rtl w:val="true"/>
              </w:rPr>
              <w:t xml:space="preserve">. </w:t>
            </w:r>
            <w:r>
              <w:rPr>
                <w:rStyle w:val="IndexLink"/>
              </w:rPr>
              <w:t>4</w:t>
            </w:r>
            <w:r>
              <w:rPr>
                <w:rStyle w:val="IndexLink"/>
                <w:rtl w:val="true"/>
              </w:rPr>
              <w:t xml:space="preserve">. </w:t>
            </w:r>
            <w:r>
              <w:rPr>
                <w:rStyle w:val="IndexLink"/>
                <w:rtl w:val="true"/>
              </w:rPr>
              <w:t>کافر مردن</w:t>
            </w:r>
            <w:r>
              <w:rPr>
                <w:rStyle w:val="IndexLink"/>
                <w:rtl w:val="true"/>
              </w:rPr>
              <w:tab/>
            </w:r>
            <w:r>
              <w:rPr>
                <w:rStyle w:val="IndexLink"/>
              </w:rPr>
              <w:t>139</w:t>
            </w:r>
          </w:hyperlink>
        </w:p>
        <w:p>
          <w:pPr>
            <w:pStyle w:val="Contents3"/>
            <w:tabs>
              <w:tab w:val="clear" w:pos="8459"/>
              <w:tab w:val="right" w:pos="9026" w:leader="dot"/>
            </w:tabs>
            <w:rPr/>
          </w:pPr>
          <w:hyperlink w:anchor="__RefHeading___Toc5734207_2320776876">
            <w:r>
              <w:rPr>
                <w:webHidden/>
                <w:rStyle w:val="IndexLink"/>
              </w:rPr>
              <w:t>7</w:t>
            </w:r>
            <w:r>
              <w:rPr>
                <w:rStyle w:val="IndexLink"/>
                <w:rtl w:val="true"/>
              </w:rPr>
              <w:t xml:space="preserve">. </w:t>
            </w:r>
            <w:r>
              <w:rPr>
                <w:rStyle w:val="IndexLink"/>
                <w:rtl w:val="true"/>
              </w:rPr>
              <w:t>عوامل شکل گیری فتنه ها</w:t>
            </w:r>
            <w:r>
              <w:rPr>
                <w:rStyle w:val="IndexLink"/>
                <w:rtl w:val="true"/>
              </w:rPr>
              <w:tab/>
            </w:r>
            <w:r>
              <w:rPr>
                <w:rStyle w:val="IndexLink"/>
              </w:rPr>
              <w:t>139</w:t>
            </w:r>
          </w:hyperlink>
        </w:p>
        <w:p>
          <w:pPr>
            <w:pStyle w:val="Contents4"/>
            <w:tabs>
              <w:tab w:val="clear" w:pos="8176"/>
              <w:tab w:val="right" w:pos="9026" w:leader="dot"/>
            </w:tabs>
            <w:rPr/>
          </w:pPr>
          <w:hyperlink w:anchor="__RefHeading___Toc5734209_2320776876">
            <w:r>
              <w:rPr>
                <w:webHidden/>
                <w:rStyle w:val="IndexLink"/>
              </w:rPr>
              <w:t>7</w:t>
            </w:r>
            <w:r>
              <w:rPr>
                <w:rStyle w:val="IndexLink"/>
                <w:rtl w:val="true"/>
              </w:rPr>
              <w:t xml:space="preserve">. </w:t>
            </w:r>
            <w:r>
              <w:rPr>
                <w:rStyle w:val="IndexLink"/>
              </w:rPr>
              <w:t>1</w:t>
            </w:r>
            <w:r>
              <w:rPr>
                <w:rStyle w:val="IndexLink"/>
                <w:rtl w:val="true"/>
              </w:rPr>
              <w:t xml:space="preserve">. </w:t>
            </w:r>
            <w:r>
              <w:rPr>
                <w:rStyle w:val="IndexLink"/>
                <w:rtl w:val="true"/>
              </w:rPr>
              <w:t>مستی نعمت</w:t>
            </w:r>
            <w:r>
              <w:rPr>
                <w:rStyle w:val="IndexLink"/>
                <w:rtl w:val="true"/>
              </w:rPr>
              <w:tab/>
            </w:r>
            <w:r>
              <w:rPr>
                <w:rStyle w:val="IndexLink"/>
              </w:rPr>
              <w:t>139</w:t>
            </w:r>
          </w:hyperlink>
        </w:p>
        <w:p>
          <w:pPr>
            <w:pStyle w:val="Contents4"/>
            <w:tabs>
              <w:tab w:val="clear" w:pos="8176"/>
              <w:tab w:val="right" w:pos="9026" w:leader="dot"/>
            </w:tabs>
            <w:rPr/>
          </w:pPr>
          <w:hyperlink w:anchor="__RefHeading___Toc5734211_2320776876">
            <w:r>
              <w:rPr>
                <w:webHidden/>
                <w:rStyle w:val="IndexLink"/>
              </w:rPr>
              <w:t>7</w:t>
            </w:r>
            <w:r>
              <w:rPr>
                <w:rStyle w:val="IndexLink"/>
                <w:rtl w:val="true"/>
              </w:rPr>
              <w:t xml:space="preserve">. </w:t>
            </w:r>
            <w:r>
              <w:rPr>
                <w:rStyle w:val="IndexLink"/>
              </w:rPr>
              <w:t>2</w:t>
            </w:r>
            <w:r>
              <w:rPr>
                <w:rStyle w:val="IndexLink"/>
                <w:rtl w:val="true"/>
              </w:rPr>
              <w:t xml:space="preserve">. </w:t>
            </w:r>
            <w:r>
              <w:rPr>
                <w:rStyle w:val="IndexLink"/>
                <w:rtl w:val="true"/>
              </w:rPr>
              <w:t>کیفر اعمال</w:t>
            </w:r>
            <w:r>
              <w:rPr>
                <w:rStyle w:val="IndexLink"/>
                <w:rtl w:val="true"/>
              </w:rPr>
              <w:tab/>
            </w:r>
            <w:r>
              <w:rPr>
                <w:rStyle w:val="IndexLink"/>
              </w:rPr>
              <w:t>140</w:t>
            </w:r>
          </w:hyperlink>
        </w:p>
        <w:p>
          <w:pPr>
            <w:pStyle w:val="Contents3"/>
            <w:tabs>
              <w:tab w:val="clear" w:pos="8459"/>
              <w:tab w:val="right" w:pos="9026" w:leader="dot"/>
            </w:tabs>
            <w:rPr/>
          </w:pPr>
          <w:hyperlink w:anchor="__RefHeading___Toc5734213_2320776876">
            <w:r>
              <w:rPr>
                <w:webHidden/>
                <w:rStyle w:val="IndexLink"/>
              </w:rPr>
              <w:t>8</w:t>
            </w:r>
            <w:r>
              <w:rPr>
                <w:rStyle w:val="IndexLink"/>
                <w:rtl w:val="true"/>
              </w:rPr>
              <w:t xml:space="preserve">. </w:t>
            </w:r>
            <w:r>
              <w:rPr>
                <w:rStyle w:val="IndexLink"/>
                <w:rtl w:val="true"/>
              </w:rPr>
              <w:t>مراحل گوناگون فتنه ها</w:t>
            </w:r>
            <w:r>
              <w:rPr>
                <w:rStyle w:val="IndexLink"/>
                <w:rtl w:val="true"/>
              </w:rPr>
              <w:tab/>
            </w:r>
            <w:r>
              <w:rPr>
                <w:rStyle w:val="IndexLink"/>
              </w:rPr>
              <w:t>140</w:t>
            </w:r>
          </w:hyperlink>
        </w:p>
        <w:p>
          <w:pPr>
            <w:pStyle w:val="Contents4"/>
            <w:tabs>
              <w:tab w:val="clear" w:pos="8176"/>
              <w:tab w:val="right" w:pos="9026" w:leader="dot"/>
            </w:tabs>
            <w:rPr/>
          </w:pPr>
          <w:hyperlink w:anchor="__RefHeading___Toc5734215_2320776876">
            <w:r>
              <w:rPr>
                <w:webHidden/>
                <w:rStyle w:val="IndexLink"/>
              </w:rPr>
              <w:t>8</w:t>
            </w:r>
            <w:r>
              <w:rPr>
                <w:rStyle w:val="IndexLink"/>
                <w:rtl w:val="true"/>
              </w:rPr>
              <w:t xml:space="preserve">. </w:t>
            </w:r>
            <w:r>
              <w:rPr>
                <w:rStyle w:val="IndexLink"/>
              </w:rPr>
              <w:t>1</w:t>
            </w:r>
            <w:r>
              <w:rPr>
                <w:rStyle w:val="IndexLink"/>
                <w:rtl w:val="true"/>
              </w:rPr>
              <w:t xml:space="preserve">. </w:t>
            </w:r>
            <w:r>
              <w:rPr>
                <w:rStyle w:val="IndexLink"/>
                <w:rtl w:val="true"/>
              </w:rPr>
              <w:t>مرحلهٔ ناشناختگی و ابهام</w:t>
            </w:r>
            <w:r>
              <w:rPr>
                <w:rStyle w:val="IndexLink"/>
                <w:rtl w:val="true"/>
              </w:rPr>
              <w:tab/>
            </w:r>
            <w:r>
              <w:rPr>
                <w:rStyle w:val="IndexLink"/>
              </w:rPr>
              <w:t>140</w:t>
            </w:r>
          </w:hyperlink>
        </w:p>
        <w:p>
          <w:pPr>
            <w:pStyle w:val="Contents4"/>
            <w:tabs>
              <w:tab w:val="clear" w:pos="8176"/>
              <w:tab w:val="right" w:pos="9026" w:leader="dot"/>
            </w:tabs>
            <w:rPr/>
          </w:pPr>
          <w:hyperlink w:anchor="__RefHeading___Toc5734217_2320776876">
            <w:r>
              <w:rPr>
                <w:webHidden/>
                <w:rStyle w:val="IndexLink"/>
              </w:rPr>
              <w:t>8</w:t>
            </w:r>
            <w:r>
              <w:rPr>
                <w:rStyle w:val="IndexLink"/>
                <w:rtl w:val="true"/>
              </w:rPr>
              <w:t xml:space="preserve">. </w:t>
            </w:r>
            <w:r>
              <w:rPr>
                <w:rStyle w:val="IndexLink"/>
              </w:rPr>
              <w:t>2</w:t>
            </w:r>
            <w:r>
              <w:rPr>
                <w:rStyle w:val="IndexLink"/>
                <w:rtl w:val="true"/>
              </w:rPr>
              <w:t xml:space="preserve">. </w:t>
            </w:r>
            <w:r>
              <w:rPr>
                <w:rStyle w:val="IndexLink"/>
                <w:rtl w:val="true"/>
              </w:rPr>
              <w:t>مرحله پیچیدگی</w:t>
            </w:r>
            <w:r>
              <w:rPr>
                <w:rStyle w:val="IndexLink"/>
                <w:rtl w:val="true"/>
              </w:rPr>
              <w:tab/>
            </w:r>
            <w:r>
              <w:rPr>
                <w:rStyle w:val="IndexLink"/>
              </w:rPr>
              <w:t>141</w:t>
            </w:r>
          </w:hyperlink>
        </w:p>
        <w:p>
          <w:pPr>
            <w:pStyle w:val="Contents4"/>
            <w:tabs>
              <w:tab w:val="clear" w:pos="8176"/>
              <w:tab w:val="right" w:pos="9026" w:leader="dot"/>
            </w:tabs>
            <w:rPr/>
          </w:pPr>
          <w:hyperlink w:anchor="__RefHeading___Toc5734219_2320776876">
            <w:r>
              <w:rPr>
                <w:webHidden/>
                <w:rStyle w:val="IndexLink"/>
              </w:rPr>
              <w:t>8</w:t>
            </w:r>
            <w:r>
              <w:rPr>
                <w:rStyle w:val="IndexLink"/>
                <w:rtl w:val="true"/>
              </w:rPr>
              <w:t xml:space="preserve">. </w:t>
            </w:r>
            <w:r>
              <w:rPr>
                <w:rStyle w:val="IndexLink"/>
              </w:rPr>
              <w:t>3</w:t>
            </w:r>
            <w:r>
              <w:rPr>
                <w:rStyle w:val="IndexLink"/>
                <w:rtl w:val="true"/>
              </w:rPr>
              <w:t xml:space="preserve">. </w:t>
            </w:r>
            <w:r>
              <w:rPr>
                <w:rStyle w:val="IndexLink"/>
                <w:rtl w:val="true"/>
              </w:rPr>
              <w:t>مرحله محوری</w:t>
            </w:r>
            <w:r>
              <w:rPr>
                <w:rStyle w:val="IndexLink"/>
                <w:rtl w:val="true"/>
              </w:rPr>
              <w:tab/>
            </w:r>
            <w:r>
              <w:rPr>
                <w:rStyle w:val="IndexLink"/>
              </w:rPr>
              <w:t>141</w:t>
            </w:r>
          </w:hyperlink>
        </w:p>
        <w:p>
          <w:pPr>
            <w:pStyle w:val="Contents4"/>
            <w:tabs>
              <w:tab w:val="clear" w:pos="8176"/>
              <w:tab w:val="right" w:pos="9026" w:leader="dot"/>
            </w:tabs>
            <w:rPr/>
          </w:pPr>
          <w:hyperlink w:anchor="__RefHeading___Toc5734221_2320776876">
            <w:r>
              <w:rPr>
                <w:webHidden/>
                <w:rStyle w:val="IndexLink"/>
              </w:rPr>
              <w:t>8</w:t>
            </w:r>
            <w:r>
              <w:rPr>
                <w:rStyle w:val="IndexLink"/>
                <w:rtl w:val="true"/>
              </w:rPr>
              <w:t xml:space="preserve">. </w:t>
            </w:r>
            <w:r>
              <w:rPr>
                <w:rStyle w:val="IndexLink"/>
              </w:rPr>
              <w:t>4</w:t>
            </w:r>
            <w:r>
              <w:rPr>
                <w:rStyle w:val="IndexLink"/>
                <w:rtl w:val="true"/>
              </w:rPr>
              <w:t xml:space="preserve">. </w:t>
            </w:r>
            <w:r>
              <w:rPr>
                <w:rStyle w:val="IndexLink"/>
                <w:rtl w:val="true"/>
              </w:rPr>
              <w:t>مرحله پنهانی فتنه ها</w:t>
            </w:r>
            <w:r>
              <w:rPr>
                <w:rStyle w:val="IndexLink"/>
                <w:rtl w:val="true"/>
              </w:rPr>
              <w:tab/>
            </w:r>
            <w:r>
              <w:rPr>
                <w:rStyle w:val="IndexLink"/>
              </w:rPr>
              <w:t>142</w:t>
            </w:r>
          </w:hyperlink>
        </w:p>
        <w:p>
          <w:pPr>
            <w:pStyle w:val="Contents4"/>
            <w:tabs>
              <w:tab w:val="clear" w:pos="8176"/>
              <w:tab w:val="right" w:pos="9026" w:leader="dot"/>
            </w:tabs>
            <w:rPr/>
          </w:pPr>
          <w:hyperlink w:anchor="__RefHeading___Toc5734223_2320776876">
            <w:r>
              <w:rPr>
                <w:webHidden/>
                <w:rStyle w:val="IndexLink"/>
              </w:rPr>
              <w:t>8</w:t>
            </w:r>
            <w:r>
              <w:rPr>
                <w:rStyle w:val="IndexLink"/>
                <w:rtl w:val="true"/>
              </w:rPr>
              <w:t xml:space="preserve">. </w:t>
            </w:r>
            <w:r>
              <w:rPr>
                <w:rStyle w:val="IndexLink"/>
              </w:rPr>
              <w:t>5</w:t>
            </w:r>
            <w:r>
              <w:rPr>
                <w:rStyle w:val="IndexLink"/>
                <w:rtl w:val="true"/>
              </w:rPr>
              <w:t xml:space="preserve">. </w:t>
            </w:r>
            <w:r>
              <w:rPr>
                <w:rStyle w:val="IndexLink"/>
                <w:rtl w:val="true"/>
              </w:rPr>
              <w:t>مرحله رشد سریع فتنه ها</w:t>
            </w:r>
            <w:r>
              <w:rPr>
                <w:rStyle w:val="IndexLink"/>
                <w:rtl w:val="true"/>
              </w:rPr>
              <w:tab/>
            </w:r>
            <w:r>
              <w:rPr>
                <w:rStyle w:val="IndexLink"/>
              </w:rPr>
              <w:t>143</w:t>
            </w:r>
          </w:hyperlink>
        </w:p>
        <w:p>
          <w:pPr>
            <w:pStyle w:val="Contents4"/>
            <w:tabs>
              <w:tab w:val="clear" w:pos="8176"/>
              <w:tab w:val="right" w:pos="9026" w:leader="dot"/>
            </w:tabs>
            <w:rPr/>
          </w:pPr>
          <w:hyperlink w:anchor="__RefHeading___Toc5734225_2320776876">
            <w:r>
              <w:rPr>
                <w:webHidden/>
                <w:rStyle w:val="IndexLink"/>
              </w:rPr>
              <w:t>8</w:t>
            </w:r>
            <w:r>
              <w:rPr>
                <w:rStyle w:val="IndexLink"/>
                <w:rtl w:val="true"/>
              </w:rPr>
              <w:t xml:space="preserve">. </w:t>
            </w:r>
            <w:r>
              <w:rPr>
                <w:rStyle w:val="IndexLink"/>
              </w:rPr>
              <w:t>6</w:t>
            </w:r>
            <w:r>
              <w:rPr>
                <w:rStyle w:val="IndexLink"/>
                <w:rtl w:val="true"/>
              </w:rPr>
              <w:t xml:space="preserve">. </w:t>
            </w:r>
            <w:r>
              <w:rPr>
                <w:rStyle w:val="IndexLink"/>
                <w:rtl w:val="true"/>
              </w:rPr>
              <w:t>مرحله اثر بخشی</w:t>
            </w:r>
            <w:r>
              <w:rPr>
                <w:rStyle w:val="IndexLink"/>
                <w:rtl w:val="true"/>
              </w:rPr>
              <w:tab/>
            </w:r>
            <w:r>
              <w:rPr>
                <w:rStyle w:val="IndexLink"/>
              </w:rPr>
              <w:t>143</w:t>
            </w:r>
          </w:hyperlink>
        </w:p>
        <w:p>
          <w:pPr>
            <w:pStyle w:val="Contents4"/>
            <w:tabs>
              <w:tab w:val="clear" w:pos="8176"/>
              <w:tab w:val="right" w:pos="9026" w:leader="dot"/>
            </w:tabs>
            <w:rPr/>
          </w:pPr>
          <w:hyperlink w:anchor="__RefHeading___Toc5734227_2320776876">
            <w:r>
              <w:rPr>
                <w:webHidden/>
                <w:rStyle w:val="IndexLink"/>
              </w:rPr>
              <w:t>8</w:t>
            </w:r>
            <w:r>
              <w:rPr>
                <w:rStyle w:val="IndexLink"/>
                <w:rtl w:val="true"/>
              </w:rPr>
              <w:t xml:space="preserve">. </w:t>
            </w:r>
            <w:r>
              <w:rPr>
                <w:rStyle w:val="IndexLink"/>
              </w:rPr>
              <w:t>7</w:t>
            </w:r>
            <w:r>
              <w:rPr>
                <w:rStyle w:val="IndexLink"/>
                <w:rtl w:val="true"/>
              </w:rPr>
              <w:t xml:space="preserve">. </w:t>
            </w:r>
            <w:r>
              <w:rPr>
                <w:rStyle w:val="IndexLink"/>
                <w:rtl w:val="true"/>
              </w:rPr>
              <w:t>مرحله ارث بری</w:t>
            </w:r>
            <w:r>
              <w:rPr>
                <w:rStyle w:val="IndexLink"/>
                <w:rtl w:val="true"/>
              </w:rPr>
              <w:tab/>
            </w:r>
            <w:r>
              <w:rPr>
                <w:rStyle w:val="IndexLink"/>
              </w:rPr>
              <w:t>144</w:t>
            </w:r>
          </w:hyperlink>
        </w:p>
        <w:p>
          <w:pPr>
            <w:pStyle w:val="Contents4"/>
            <w:tabs>
              <w:tab w:val="clear" w:pos="8176"/>
              <w:tab w:val="right" w:pos="9026" w:leader="dot"/>
            </w:tabs>
            <w:rPr/>
          </w:pPr>
          <w:hyperlink w:anchor="__RefHeading___Toc5734229_2320776876">
            <w:r>
              <w:rPr>
                <w:webHidden/>
                <w:rStyle w:val="IndexLink"/>
              </w:rPr>
              <w:t>8</w:t>
            </w:r>
            <w:r>
              <w:rPr>
                <w:rStyle w:val="IndexLink"/>
                <w:rtl w:val="true"/>
              </w:rPr>
              <w:t xml:space="preserve">. </w:t>
            </w:r>
            <w:r>
              <w:rPr>
                <w:rStyle w:val="IndexLink"/>
              </w:rPr>
              <w:t>8</w:t>
            </w:r>
            <w:r>
              <w:rPr>
                <w:rStyle w:val="IndexLink"/>
                <w:rtl w:val="true"/>
              </w:rPr>
              <w:t xml:space="preserve">. </w:t>
            </w:r>
            <w:r>
              <w:rPr>
                <w:rStyle w:val="IndexLink"/>
                <w:rtl w:val="true"/>
              </w:rPr>
              <w:t>مرحله مسابقه</w:t>
            </w:r>
            <w:r>
              <w:rPr>
                <w:rStyle w:val="IndexLink"/>
                <w:rtl w:val="true"/>
              </w:rPr>
              <w:tab/>
            </w:r>
            <w:r>
              <w:rPr>
                <w:rStyle w:val="IndexLink"/>
              </w:rPr>
              <w:t>144</w:t>
            </w:r>
          </w:hyperlink>
        </w:p>
        <w:p>
          <w:pPr>
            <w:pStyle w:val="Contents3"/>
            <w:tabs>
              <w:tab w:val="clear" w:pos="8459"/>
              <w:tab w:val="right" w:pos="9026" w:leader="dot"/>
            </w:tabs>
            <w:rPr/>
          </w:pPr>
          <w:hyperlink w:anchor="__RefHeading___Toc5734231_2320776876">
            <w:r>
              <w:rPr>
                <w:webHidden/>
                <w:rStyle w:val="IndexLink"/>
              </w:rPr>
              <w:t>9</w:t>
            </w:r>
            <w:r>
              <w:rPr>
                <w:rStyle w:val="IndexLink"/>
                <w:rtl w:val="true"/>
              </w:rPr>
              <w:t xml:space="preserve">. </w:t>
            </w:r>
            <w:r>
              <w:rPr>
                <w:rStyle w:val="IndexLink"/>
                <w:rtl w:val="true"/>
              </w:rPr>
              <w:t>عواقب فتنه و فتنه انگیزی</w:t>
            </w:r>
            <w:r>
              <w:rPr>
                <w:rStyle w:val="IndexLink"/>
                <w:rtl w:val="true"/>
              </w:rPr>
              <w:tab/>
            </w:r>
            <w:r>
              <w:rPr>
                <w:rStyle w:val="IndexLink"/>
              </w:rPr>
              <w:t>145</w:t>
            </w:r>
          </w:hyperlink>
        </w:p>
        <w:p>
          <w:pPr>
            <w:pStyle w:val="Contents4"/>
            <w:tabs>
              <w:tab w:val="clear" w:pos="8176"/>
              <w:tab w:val="right" w:pos="9026" w:leader="dot"/>
            </w:tabs>
            <w:rPr/>
          </w:pPr>
          <w:hyperlink w:anchor="__RefHeading___Toc5734233_2320776876">
            <w:r>
              <w:rPr>
                <w:webHidden/>
                <w:rStyle w:val="IndexLink"/>
              </w:rPr>
              <w:t>9</w:t>
            </w:r>
            <w:r>
              <w:rPr>
                <w:rStyle w:val="IndexLink"/>
                <w:rtl w:val="true"/>
              </w:rPr>
              <w:t xml:space="preserve">. </w:t>
            </w:r>
            <w:r>
              <w:rPr>
                <w:rStyle w:val="IndexLink"/>
              </w:rPr>
              <w:t>1</w:t>
            </w:r>
            <w:r>
              <w:rPr>
                <w:rStyle w:val="IndexLink"/>
                <w:rtl w:val="true"/>
              </w:rPr>
              <w:t xml:space="preserve">. </w:t>
            </w:r>
            <w:r>
              <w:rPr>
                <w:rStyle w:val="IndexLink"/>
                <w:rtl w:val="true"/>
              </w:rPr>
              <w:t>بیزاری پیروان از پیشوایان</w:t>
            </w:r>
            <w:r>
              <w:rPr>
                <w:rStyle w:val="IndexLink"/>
                <w:rtl w:val="true"/>
              </w:rPr>
              <w:tab/>
            </w:r>
            <w:r>
              <w:rPr>
                <w:rStyle w:val="IndexLink"/>
              </w:rPr>
              <w:t>145</w:t>
            </w:r>
          </w:hyperlink>
        </w:p>
        <w:p>
          <w:pPr>
            <w:pStyle w:val="Contents4"/>
            <w:tabs>
              <w:tab w:val="clear" w:pos="8176"/>
              <w:tab w:val="right" w:pos="9026" w:leader="dot"/>
            </w:tabs>
            <w:rPr/>
          </w:pPr>
          <w:hyperlink w:anchor="__RefHeading___Toc5734235_2320776876">
            <w:r>
              <w:rPr>
                <w:webHidden/>
                <w:rStyle w:val="IndexLink"/>
              </w:rPr>
              <w:t>9</w:t>
            </w:r>
            <w:r>
              <w:rPr>
                <w:rStyle w:val="IndexLink"/>
                <w:rtl w:val="true"/>
              </w:rPr>
              <w:t xml:space="preserve">. </w:t>
            </w:r>
            <w:r>
              <w:rPr>
                <w:rStyle w:val="IndexLink"/>
              </w:rPr>
              <w:t>2</w:t>
            </w:r>
            <w:r>
              <w:rPr>
                <w:rStyle w:val="IndexLink"/>
                <w:rtl w:val="true"/>
              </w:rPr>
              <w:t xml:space="preserve">. </w:t>
            </w:r>
            <w:r>
              <w:rPr>
                <w:rStyle w:val="IndexLink"/>
                <w:rtl w:val="true"/>
              </w:rPr>
              <w:t>بغض و کینه</w:t>
            </w:r>
            <w:r>
              <w:rPr>
                <w:rStyle w:val="IndexLink"/>
                <w:rtl w:val="true"/>
              </w:rPr>
              <w:tab/>
            </w:r>
            <w:r>
              <w:rPr>
                <w:rStyle w:val="IndexLink"/>
              </w:rPr>
              <w:t>145</w:t>
            </w:r>
          </w:hyperlink>
        </w:p>
        <w:p>
          <w:pPr>
            <w:pStyle w:val="Contents4"/>
            <w:tabs>
              <w:tab w:val="clear" w:pos="8176"/>
              <w:tab w:val="right" w:pos="9026" w:leader="dot"/>
            </w:tabs>
            <w:rPr/>
          </w:pPr>
          <w:hyperlink w:anchor="__RefHeading___Toc5734237_2320776876">
            <w:r>
              <w:rPr>
                <w:webHidden/>
                <w:rStyle w:val="IndexLink"/>
              </w:rPr>
              <w:t>9</w:t>
            </w:r>
            <w:r>
              <w:rPr>
                <w:rStyle w:val="IndexLink"/>
                <w:rtl w:val="true"/>
              </w:rPr>
              <w:t xml:space="preserve">. </w:t>
            </w:r>
            <w:r>
              <w:rPr>
                <w:rStyle w:val="IndexLink"/>
              </w:rPr>
              <w:t>3</w:t>
            </w:r>
            <w:r>
              <w:rPr>
                <w:rStyle w:val="IndexLink"/>
                <w:rtl w:val="true"/>
              </w:rPr>
              <w:t xml:space="preserve">. </w:t>
            </w:r>
            <w:r>
              <w:rPr>
                <w:rStyle w:val="IndexLink"/>
                <w:rtl w:val="true"/>
              </w:rPr>
              <w:t>نفرین یکدیگر</w:t>
            </w:r>
            <w:r>
              <w:rPr>
                <w:rStyle w:val="IndexLink"/>
                <w:rtl w:val="true"/>
              </w:rPr>
              <w:tab/>
            </w:r>
            <w:r>
              <w:rPr>
                <w:rStyle w:val="IndexLink"/>
              </w:rPr>
              <w:t>145</w:t>
            </w:r>
          </w:hyperlink>
        </w:p>
        <w:p>
          <w:pPr>
            <w:pStyle w:val="Contents3"/>
            <w:tabs>
              <w:tab w:val="clear" w:pos="8459"/>
              <w:tab w:val="right" w:pos="9026" w:leader="dot"/>
            </w:tabs>
            <w:rPr/>
          </w:pPr>
          <w:hyperlink w:anchor="__RefHeading___Toc5734239_2320776876">
            <w:r>
              <w:rPr>
                <w:webHidden/>
                <w:rStyle w:val="IndexLink"/>
              </w:rPr>
              <w:t>10</w:t>
            </w:r>
            <w:r>
              <w:rPr>
                <w:rStyle w:val="IndexLink"/>
                <w:rtl w:val="true"/>
              </w:rPr>
              <w:t xml:space="preserve">. </w:t>
            </w:r>
            <w:r>
              <w:rPr>
                <w:rStyle w:val="IndexLink"/>
                <w:rtl w:val="true"/>
              </w:rPr>
              <w:t>ویژگی های فتنه های بزرگ</w:t>
            </w:r>
            <w:r>
              <w:rPr>
                <w:rStyle w:val="IndexLink"/>
                <w:rtl w:val="true"/>
              </w:rPr>
              <w:tab/>
            </w:r>
            <w:r>
              <w:rPr>
                <w:rStyle w:val="IndexLink"/>
              </w:rPr>
              <w:t>147</w:t>
            </w:r>
          </w:hyperlink>
        </w:p>
        <w:p>
          <w:pPr>
            <w:pStyle w:val="Contents4"/>
            <w:tabs>
              <w:tab w:val="clear" w:pos="8176"/>
              <w:tab w:val="right" w:pos="9026" w:leader="dot"/>
            </w:tabs>
            <w:rPr/>
          </w:pPr>
          <w:hyperlink w:anchor="__RefHeading___Toc5734241_2320776876">
            <w:r>
              <w:rPr>
                <w:webHidden/>
                <w:rStyle w:val="IndexLink"/>
              </w:rPr>
              <w:t>10</w:t>
            </w:r>
            <w:r>
              <w:rPr>
                <w:rStyle w:val="IndexLink"/>
                <w:rtl w:val="true"/>
              </w:rPr>
              <w:t xml:space="preserve">. </w:t>
            </w:r>
            <w:r>
              <w:rPr>
                <w:rStyle w:val="IndexLink"/>
              </w:rPr>
              <w:t>1</w:t>
            </w:r>
            <w:r>
              <w:rPr>
                <w:rStyle w:val="IndexLink"/>
                <w:rtl w:val="true"/>
              </w:rPr>
              <w:t xml:space="preserve">. </w:t>
            </w:r>
            <w:r>
              <w:rPr>
                <w:rStyle w:val="IndexLink"/>
                <w:rtl w:val="true"/>
              </w:rPr>
              <w:t>لرزاننده و کوبنده</w:t>
            </w:r>
            <w:r>
              <w:rPr>
                <w:rStyle w:val="IndexLink"/>
                <w:rtl w:val="true"/>
              </w:rPr>
              <w:tab/>
            </w:r>
            <w:r>
              <w:rPr>
                <w:rStyle w:val="IndexLink"/>
              </w:rPr>
              <w:t>147</w:t>
            </w:r>
          </w:hyperlink>
        </w:p>
        <w:p>
          <w:pPr>
            <w:pStyle w:val="Contents4"/>
            <w:tabs>
              <w:tab w:val="clear" w:pos="8176"/>
              <w:tab w:val="right" w:pos="9026" w:leader="dot"/>
            </w:tabs>
            <w:rPr/>
          </w:pPr>
          <w:hyperlink w:anchor="__RefHeading___Toc5734243_2320776876">
            <w:r>
              <w:rPr>
                <w:webHidden/>
                <w:rStyle w:val="IndexLink"/>
              </w:rPr>
              <w:t>10</w:t>
            </w:r>
            <w:r>
              <w:rPr>
                <w:rStyle w:val="IndexLink"/>
                <w:rtl w:val="true"/>
              </w:rPr>
              <w:t xml:space="preserve">. </w:t>
            </w:r>
            <w:r>
              <w:rPr>
                <w:rStyle w:val="IndexLink"/>
              </w:rPr>
              <w:t>2</w:t>
            </w:r>
            <w:r>
              <w:rPr>
                <w:rStyle w:val="IndexLink"/>
                <w:rtl w:val="true"/>
              </w:rPr>
              <w:t xml:space="preserve">. </w:t>
            </w:r>
            <w:r>
              <w:rPr>
                <w:rStyle w:val="IndexLink"/>
                <w:rtl w:val="true"/>
              </w:rPr>
              <w:t>گمراه کننده</w:t>
            </w:r>
            <w:r>
              <w:rPr>
                <w:rStyle w:val="IndexLink"/>
                <w:rtl w:val="true"/>
              </w:rPr>
              <w:tab/>
            </w:r>
            <w:r>
              <w:rPr>
                <w:rStyle w:val="IndexLink"/>
              </w:rPr>
              <w:t>147</w:t>
            </w:r>
          </w:hyperlink>
        </w:p>
        <w:p>
          <w:pPr>
            <w:pStyle w:val="Contents4"/>
            <w:tabs>
              <w:tab w:val="clear" w:pos="8176"/>
              <w:tab w:val="right" w:pos="9026" w:leader="dot"/>
            </w:tabs>
            <w:rPr/>
          </w:pPr>
          <w:hyperlink w:anchor="__RefHeading___Toc5734245_2320776876">
            <w:r>
              <w:rPr>
                <w:webHidden/>
                <w:rStyle w:val="IndexLink"/>
              </w:rPr>
              <w:t>10</w:t>
            </w:r>
            <w:r>
              <w:rPr>
                <w:rStyle w:val="IndexLink"/>
                <w:rtl w:val="true"/>
              </w:rPr>
              <w:t xml:space="preserve">. </w:t>
            </w:r>
            <w:r>
              <w:rPr>
                <w:rStyle w:val="IndexLink"/>
              </w:rPr>
              <w:t>3</w:t>
            </w:r>
            <w:r>
              <w:rPr>
                <w:rStyle w:val="IndexLink"/>
                <w:rtl w:val="true"/>
              </w:rPr>
              <w:t xml:space="preserve">. </w:t>
            </w:r>
            <w:r>
              <w:rPr>
                <w:rStyle w:val="IndexLink"/>
                <w:rtl w:val="true"/>
              </w:rPr>
              <w:t>گوناگون شدن هوس ها</w:t>
            </w:r>
            <w:r>
              <w:rPr>
                <w:rStyle w:val="IndexLink"/>
                <w:rtl w:val="true"/>
              </w:rPr>
              <w:tab/>
            </w:r>
            <w:r>
              <w:rPr>
                <w:rStyle w:val="IndexLink"/>
              </w:rPr>
              <w:t>148</w:t>
            </w:r>
          </w:hyperlink>
        </w:p>
        <w:p>
          <w:pPr>
            <w:pStyle w:val="Contents4"/>
            <w:tabs>
              <w:tab w:val="clear" w:pos="8176"/>
              <w:tab w:val="right" w:pos="9026" w:leader="dot"/>
            </w:tabs>
            <w:rPr/>
          </w:pPr>
          <w:hyperlink w:anchor="__RefHeading___Toc5734247_2320776876">
            <w:r>
              <w:rPr>
                <w:webHidden/>
                <w:rStyle w:val="IndexLink"/>
              </w:rPr>
              <w:t>10</w:t>
            </w:r>
            <w:r>
              <w:rPr>
                <w:rStyle w:val="IndexLink"/>
                <w:rtl w:val="true"/>
              </w:rPr>
              <w:t xml:space="preserve">. </w:t>
            </w:r>
            <w:r>
              <w:rPr>
                <w:rStyle w:val="IndexLink"/>
              </w:rPr>
              <w:t>4</w:t>
            </w:r>
            <w:r>
              <w:rPr>
                <w:rStyle w:val="IndexLink"/>
                <w:rtl w:val="true"/>
              </w:rPr>
              <w:t xml:space="preserve">. </w:t>
            </w:r>
            <w:r>
              <w:rPr>
                <w:rStyle w:val="IndexLink"/>
                <w:rtl w:val="true"/>
              </w:rPr>
              <w:t>مشتبه شدن آرای درست و نادرست</w:t>
            </w:r>
            <w:r>
              <w:rPr>
                <w:rStyle w:val="IndexLink"/>
                <w:rtl w:val="true"/>
              </w:rPr>
              <w:tab/>
            </w:r>
            <w:r>
              <w:rPr>
                <w:rStyle w:val="IndexLink"/>
              </w:rPr>
              <w:t>148</w:t>
            </w:r>
          </w:hyperlink>
        </w:p>
        <w:p>
          <w:pPr>
            <w:pStyle w:val="Contents4"/>
            <w:tabs>
              <w:tab w:val="clear" w:pos="8176"/>
              <w:tab w:val="right" w:pos="9026" w:leader="dot"/>
            </w:tabs>
            <w:rPr/>
          </w:pPr>
          <w:hyperlink w:anchor="__RefHeading___Toc5734249_2320776876">
            <w:r>
              <w:rPr>
                <w:webHidden/>
                <w:rStyle w:val="IndexLink"/>
              </w:rPr>
              <w:t>10</w:t>
            </w:r>
            <w:r>
              <w:rPr>
                <w:rStyle w:val="IndexLink"/>
                <w:rtl w:val="true"/>
              </w:rPr>
              <w:t xml:space="preserve">. </w:t>
            </w:r>
            <w:r>
              <w:rPr>
                <w:rStyle w:val="IndexLink"/>
              </w:rPr>
              <w:t>5</w:t>
            </w:r>
            <w:r>
              <w:rPr>
                <w:rStyle w:val="IndexLink"/>
                <w:rtl w:val="true"/>
              </w:rPr>
              <w:t xml:space="preserve">. </w:t>
            </w:r>
            <w:r>
              <w:rPr>
                <w:rStyle w:val="IndexLink"/>
                <w:rtl w:val="true"/>
              </w:rPr>
              <w:t>در هم شکننده مقابله کنندگان</w:t>
            </w:r>
            <w:r>
              <w:rPr>
                <w:rStyle w:val="IndexLink"/>
                <w:rtl w:val="true"/>
              </w:rPr>
              <w:tab/>
            </w:r>
            <w:r>
              <w:rPr>
                <w:rStyle w:val="IndexLink"/>
              </w:rPr>
              <w:t>148</w:t>
            </w:r>
          </w:hyperlink>
        </w:p>
        <w:p>
          <w:pPr>
            <w:pStyle w:val="Contents4"/>
            <w:tabs>
              <w:tab w:val="clear" w:pos="8176"/>
              <w:tab w:val="right" w:pos="9026" w:leader="dot"/>
            </w:tabs>
            <w:rPr/>
          </w:pPr>
          <w:hyperlink w:anchor="__RefHeading___Toc5734251_2320776876">
            <w:r>
              <w:rPr>
                <w:webHidden/>
                <w:rStyle w:val="IndexLink"/>
              </w:rPr>
              <w:t>10</w:t>
            </w:r>
            <w:r>
              <w:rPr>
                <w:rStyle w:val="IndexLink"/>
                <w:rtl w:val="true"/>
              </w:rPr>
              <w:t xml:space="preserve">. </w:t>
            </w:r>
            <w:r>
              <w:rPr>
                <w:rStyle w:val="IndexLink"/>
              </w:rPr>
              <w:t>6</w:t>
            </w:r>
            <w:r>
              <w:rPr>
                <w:rStyle w:val="IndexLink"/>
                <w:rtl w:val="true"/>
              </w:rPr>
              <w:t xml:space="preserve">. </w:t>
            </w:r>
            <w:r>
              <w:rPr>
                <w:rStyle w:val="IndexLink"/>
                <w:rtl w:val="true"/>
              </w:rPr>
              <w:t>به جان هم افتادن فتنه جویان</w:t>
            </w:r>
            <w:r>
              <w:rPr>
                <w:rStyle w:val="IndexLink"/>
                <w:rtl w:val="true"/>
              </w:rPr>
              <w:tab/>
            </w:r>
            <w:r>
              <w:rPr>
                <w:rStyle w:val="IndexLink"/>
              </w:rPr>
              <w:t>149</w:t>
            </w:r>
          </w:hyperlink>
        </w:p>
        <w:p>
          <w:pPr>
            <w:pStyle w:val="Contents3"/>
            <w:tabs>
              <w:tab w:val="clear" w:pos="8459"/>
              <w:tab w:val="right" w:pos="9026" w:leader="dot"/>
            </w:tabs>
            <w:rPr/>
          </w:pPr>
          <w:hyperlink w:anchor="__RefHeading___Toc5734253_2320776876">
            <w:r>
              <w:rPr>
                <w:webHidden/>
                <w:rStyle w:val="IndexLink"/>
              </w:rPr>
              <w:t>11</w:t>
            </w:r>
            <w:r>
              <w:rPr>
                <w:rStyle w:val="IndexLink"/>
                <w:rtl w:val="true"/>
              </w:rPr>
              <w:t xml:space="preserve">. </w:t>
            </w:r>
            <w:r>
              <w:rPr>
                <w:rStyle w:val="IndexLink"/>
                <w:rtl w:val="true"/>
              </w:rPr>
              <w:t>وضعیت مردم در روزگار فتنه</w:t>
            </w:r>
            <w:r>
              <w:rPr>
                <w:rStyle w:val="IndexLink"/>
                <w:rtl w:val="true"/>
              </w:rPr>
              <w:tab/>
            </w:r>
            <w:r>
              <w:rPr>
                <w:rStyle w:val="IndexLink"/>
              </w:rPr>
              <w:t>149</w:t>
            </w:r>
          </w:hyperlink>
        </w:p>
        <w:p>
          <w:pPr>
            <w:pStyle w:val="Contents4"/>
            <w:tabs>
              <w:tab w:val="clear" w:pos="8176"/>
              <w:tab w:val="right" w:pos="9026" w:leader="dot"/>
            </w:tabs>
            <w:rPr/>
          </w:pPr>
          <w:hyperlink w:anchor="__RefHeading___Toc5734255_2320776876">
            <w:r>
              <w:rPr>
                <w:webHidden/>
                <w:rStyle w:val="IndexLink"/>
              </w:rPr>
              <w:t>11</w:t>
            </w:r>
            <w:r>
              <w:rPr>
                <w:rStyle w:val="IndexLink"/>
                <w:rtl w:val="true"/>
              </w:rPr>
              <w:t xml:space="preserve">. </w:t>
            </w:r>
            <w:r>
              <w:rPr>
                <w:rStyle w:val="IndexLink"/>
              </w:rPr>
              <w:t>1</w:t>
            </w:r>
            <w:r>
              <w:rPr>
                <w:rStyle w:val="IndexLink"/>
                <w:rtl w:val="true"/>
              </w:rPr>
              <w:t xml:space="preserve">. </w:t>
            </w:r>
            <w:r>
              <w:rPr>
                <w:rStyle w:val="IndexLink"/>
                <w:rtl w:val="true"/>
              </w:rPr>
              <w:t>سست شدن رشته دین</w:t>
            </w:r>
            <w:r>
              <w:rPr>
                <w:rStyle w:val="IndexLink"/>
                <w:rtl w:val="true"/>
              </w:rPr>
              <w:tab/>
            </w:r>
            <w:r>
              <w:rPr>
                <w:rStyle w:val="IndexLink"/>
              </w:rPr>
              <w:t>149</w:t>
            </w:r>
          </w:hyperlink>
        </w:p>
        <w:p>
          <w:pPr>
            <w:pStyle w:val="Contents4"/>
            <w:tabs>
              <w:tab w:val="clear" w:pos="8176"/>
              <w:tab w:val="right" w:pos="9026" w:leader="dot"/>
            </w:tabs>
            <w:rPr/>
          </w:pPr>
          <w:hyperlink w:anchor="__RefHeading___Toc5734257_2320776876">
            <w:r>
              <w:rPr>
                <w:webHidden/>
                <w:rStyle w:val="IndexLink"/>
              </w:rPr>
              <w:t>11</w:t>
            </w:r>
            <w:r>
              <w:rPr>
                <w:rStyle w:val="IndexLink"/>
                <w:rtl w:val="true"/>
              </w:rPr>
              <w:t xml:space="preserve">. </w:t>
            </w:r>
            <w:r>
              <w:rPr>
                <w:rStyle w:val="IndexLink"/>
              </w:rPr>
              <w:t>2</w:t>
            </w:r>
            <w:r>
              <w:rPr>
                <w:rStyle w:val="IndexLink"/>
                <w:rtl w:val="true"/>
              </w:rPr>
              <w:t xml:space="preserve">. </w:t>
            </w:r>
            <w:r>
              <w:rPr>
                <w:rStyle w:val="IndexLink"/>
                <w:rtl w:val="true"/>
              </w:rPr>
              <w:t>فروکش کردن چشمۀ دانش</w:t>
            </w:r>
            <w:r>
              <w:rPr>
                <w:rStyle w:val="IndexLink"/>
                <w:rtl w:val="true"/>
              </w:rPr>
              <w:tab/>
            </w:r>
            <w:r>
              <w:rPr>
                <w:rStyle w:val="IndexLink"/>
              </w:rPr>
              <w:t>150</w:t>
            </w:r>
          </w:hyperlink>
        </w:p>
        <w:p>
          <w:pPr>
            <w:pStyle w:val="Contents4"/>
            <w:tabs>
              <w:tab w:val="clear" w:pos="8176"/>
              <w:tab w:val="right" w:pos="9026" w:leader="dot"/>
            </w:tabs>
            <w:rPr/>
          </w:pPr>
          <w:hyperlink w:anchor="__RefHeading___Toc5734259_2320776876">
            <w:r>
              <w:rPr>
                <w:webHidden/>
                <w:rStyle w:val="IndexLink"/>
              </w:rPr>
              <w:t>11</w:t>
            </w:r>
            <w:r>
              <w:rPr>
                <w:rStyle w:val="IndexLink"/>
                <w:rtl w:val="true"/>
              </w:rPr>
              <w:t xml:space="preserve">. </w:t>
            </w:r>
            <w:r>
              <w:rPr>
                <w:rStyle w:val="IndexLink"/>
              </w:rPr>
              <w:t>3</w:t>
            </w:r>
            <w:r>
              <w:rPr>
                <w:rStyle w:val="IndexLink"/>
                <w:rtl w:val="true"/>
              </w:rPr>
              <w:t xml:space="preserve">. </w:t>
            </w:r>
            <w:r>
              <w:rPr>
                <w:rStyle w:val="IndexLink"/>
                <w:rtl w:val="true"/>
              </w:rPr>
              <w:t>سلطه ستمگران</w:t>
            </w:r>
            <w:r>
              <w:rPr>
                <w:rStyle w:val="IndexLink"/>
                <w:rtl w:val="true"/>
              </w:rPr>
              <w:tab/>
            </w:r>
            <w:r>
              <w:rPr>
                <w:rStyle w:val="IndexLink"/>
              </w:rPr>
              <w:t>150</w:t>
            </w:r>
          </w:hyperlink>
        </w:p>
        <w:p>
          <w:pPr>
            <w:pStyle w:val="Contents4"/>
            <w:tabs>
              <w:tab w:val="clear" w:pos="8176"/>
              <w:tab w:val="right" w:pos="9026" w:leader="dot"/>
            </w:tabs>
            <w:rPr/>
          </w:pPr>
          <w:hyperlink w:anchor="__RefHeading___Toc5734261_2320776876">
            <w:r>
              <w:rPr>
                <w:webHidden/>
                <w:rStyle w:val="IndexLink"/>
              </w:rPr>
              <w:t>11</w:t>
            </w:r>
            <w:r>
              <w:rPr>
                <w:rStyle w:val="IndexLink"/>
                <w:rtl w:val="true"/>
              </w:rPr>
              <w:t xml:space="preserve">. </w:t>
            </w:r>
            <w:r>
              <w:rPr>
                <w:rStyle w:val="IndexLink"/>
              </w:rPr>
              <w:t>4</w:t>
            </w:r>
            <w:r>
              <w:rPr>
                <w:rStyle w:val="IndexLink"/>
                <w:rtl w:val="true"/>
              </w:rPr>
              <w:t xml:space="preserve">. </w:t>
            </w:r>
            <w:r>
              <w:rPr>
                <w:rStyle w:val="IndexLink"/>
                <w:rtl w:val="true"/>
              </w:rPr>
              <w:t>سرکوب بادیه نشینان</w:t>
            </w:r>
            <w:r>
              <w:rPr>
                <w:rStyle w:val="IndexLink"/>
                <w:rtl w:val="true"/>
              </w:rPr>
              <w:tab/>
            </w:r>
            <w:r>
              <w:rPr>
                <w:rStyle w:val="IndexLink"/>
              </w:rPr>
              <w:t>150</w:t>
            </w:r>
          </w:hyperlink>
        </w:p>
        <w:p>
          <w:pPr>
            <w:pStyle w:val="Contents4"/>
            <w:tabs>
              <w:tab w:val="clear" w:pos="8176"/>
              <w:tab w:val="right" w:pos="9026" w:leader="dot"/>
            </w:tabs>
            <w:rPr/>
          </w:pPr>
          <w:hyperlink w:anchor="__RefHeading___Toc5734263_2320776876">
            <w:r>
              <w:rPr>
                <w:webHidden/>
                <w:rStyle w:val="IndexLink"/>
              </w:rPr>
              <w:t>11</w:t>
            </w:r>
            <w:r>
              <w:rPr>
                <w:rStyle w:val="IndexLink"/>
                <w:rtl w:val="true"/>
              </w:rPr>
              <w:t xml:space="preserve">. </w:t>
            </w:r>
            <w:r>
              <w:rPr>
                <w:rStyle w:val="IndexLink"/>
              </w:rPr>
              <w:t>5</w:t>
            </w:r>
            <w:r>
              <w:rPr>
                <w:rStyle w:val="IndexLink"/>
                <w:rtl w:val="true"/>
              </w:rPr>
              <w:t xml:space="preserve">. </w:t>
            </w:r>
            <w:r>
              <w:rPr>
                <w:rStyle w:val="IndexLink"/>
                <w:rtl w:val="true"/>
              </w:rPr>
              <w:t>نابودی همگانی در غبار فتنه</w:t>
            </w:r>
            <w:r>
              <w:rPr>
                <w:rStyle w:val="IndexLink"/>
                <w:rtl w:val="true"/>
              </w:rPr>
              <w:tab/>
            </w:r>
            <w:r>
              <w:rPr>
                <w:rStyle w:val="IndexLink"/>
              </w:rPr>
              <w:t>151</w:t>
            </w:r>
          </w:hyperlink>
        </w:p>
        <w:p>
          <w:pPr>
            <w:pStyle w:val="Contents4"/>
            <w:tabs>
              <w:tab w:val="clear" w:pos="8176"/>
              <w:tab w:val="right" w:pos="9026" w:leader="dot"/>
            </w:tabs>
            <w:rPr/>
          </w:pPr>
          <w:hyperlink w:anchor="__RefHeading___Toc5734265_2320776876">
            <w:r>
              <w:rPr>
                <w:webHidden/>
                <w:rStyle w:val="IndexLink"/>
              </w:rPr>
              <w:t>11</w:t>
            </w:r>
            <w:r>
              <w:rPr>
                <w:rStyle w:val="IndexLink"/>
                <w:rtl w:val="true"/>
              </w:rPr>
              <w:t xml:space="preserve">. </w:t>
            </w:r>
            <w:r>
              <w:rPr>
                <w:rStyle w:val="IndexLink"/>
              </w:rPr>
              <w:t>6</w:t>
            </w:r>
            <w:r>
              <w:rPr>
                <w:rStyle w:val="IndexLink"/>
                <w:rtl w:val="true"/>
              </w:rPr>
              <w:t xml:space="preserve">. </w:t>
            </w:r>
            <w:r>
              <w:rPr>
                <w:rStyle w:val="IndexLink"/>
                <w:rtl w:val="true"/>
              </w:rPr>
              <w:t>تلخی فتنه ها</w:t>
            </w:r>
            <w:r>
              <w:rPr>
                <w:rStyle w:val="IndexLink"/>
                <w:rtl w:val="true"/>
              </w:rPr>
              <w:tab/>
            </w:r>
            <w:r>
              <w:rPr>
                <w:rStyle w:val="IndexLink"/>
              </w:rPr>
              <w:t>152</w:t>
            </w:r>
          </w:hyperlink>
        </w:p>
        <w:p>
          <w:pPr>
            <w:pStyle w:val="Contents4"/>
            <w:tabs>
              <w:tab w:val="clear" w:pos="8176"/>
              <w:tab w:val="right" w:pos="9026" w:leader="dot"/>
            </w:tabs>
            <w:rPr/>
          </w:pPr>
          <w:hyperlink w:anchor="__RefHeading___Toc5734267_2320776876">
            <w:r>
              <w:rPr>
                <w:webHidden/>
                <w:rStyle w:val="IndexLink"/>
              </w:rPr>
              <w:t>11</w:t>
            </w:r>
            <w:r>
              <w:rPr>
                <w:rStyle w:val="IndexLink"/>
                <w:rtl w:val="true"/>
              </w:rPr>
              <w:t xml:space="preserve">. </w:t>
            </w:r>
            <w:r>
              <w:rPr>
                <w:rStyle w:val="IndexLink"/>
              </w:rPr>
              <w:t>7</w:t>
            </w:r>
            <w:r>
              <w:rPr>
                <w:rStyle w:val="IndexLink"/>
                <w:rtl w:val="true"/>
              </w:rPr>
              <w:t xml:space="preserve">. </w:t>
            </w:r>
            <w:r>
              <w:rPr>
                <w:rStyle w:val="IndexLink"/>
                <w:rtl w:val="true"/>
              </w:rPr>
              <w:t>گسستن رشته های یقین</w:t>
            </w:r>
            <w:r>
              <w:rPr>
                <w:rStyle w:val="IndexLink"/>
                <w:rtl w:val="true"/>
              </w:rPr>
              <w:tab/>
            </w:r>
            <w:r>
              <w:rPr>
                <w:rStyle w:val="IndexLink"/>
              </w:rPr>
              <w:t>152</w:t>
            </w:r>
          </w:hyperlink>
        </w:p>
        <w:p>
          <w:pPr>
            <w:pStyle w:val="Contents4"/>
            <w:tabs>
              <w:tab w:val="clear" w:pos="8176"/>
              <w:tab w:val="right" w:pos="9026" w:leader="dot"/>
            </w:tabs>
            <w:rPr/>
          </w:pPr>
          <w:hyperlink w:anchor="__RefHeading___Toc5734269_2320776876">
            <w:r>
              <w:rPr>
                <w:webHidden/>
                <w:rStyle w:val="IndexLink"/>
              </w:rPr>
              <w:t>11</w:t>
            </w:r>
            <w:r>
              <w:rPr>
                <w:rStyle w:val="IndexLink"/>
                <w:rtl w:val="true"/>
              </w:rPr>
              <w:t xml:space="preserve">. </w:t>
            </w:r>
            <w:r>
              <w:rPr>
                <w:rStyle w:val="IndexLink"/>
              </w:rPr>
              <w:t>8</w:t>
            </w:r>
            <w:r>
              <w:rPr>
                <w:rStyle w:val="IndexLink"/>
                <w:rtl w:val="true"/>
              </w:rPr>
              <w:t xml:space="preserve">. </w:t>
            </w:r>
            <w:r>
              <w:rPr>
                <w:rStyle w:val="IndexLink"/>
                <w:rtl w:val="true"/>
              </w:rPr>
              <w:t>ناپاکان، مدبّر امور</w:t>
            </w:r>
            <w:r>
              <w:rPr>
                <w:rStyle w:val="IndexLink"/>
                <w:rtl w:val="true"/>
              </w:rPr>
              <w:tab/>
            </w:r>
            <w:r>
              <w:rPr>
                <w:rStyle w:val="IndexLink"/>
              </w:rPr>
              <w:t>153</w:t>
            </w:r>
          </w:hyperlink>
        </w:p>
        <w:p>
          <w:pPr>
            <w:pStyle w:val="Contents4"/>
            <w:tabs>
              <w:tab w:val="clear" w:pos="8176"/>
              <w:tab w:val="right" w:pos="9026" w:leader="dot"/>
            </w:tabs>
            <w:rPr/>
          </w:pPr>
          <w:hyperlink w:anchor="__RefHeading___Toc5734271_2320776876">
            <w:r>
              <w:rPr>
                <w:webHidden/>
                <w:rStyle w:val="IndexLink"/>
              </w:rPr>
              <w:t>11</w:t>
            </w:r>
            <w:r>
              <w:rPr>
                <w:rStyle w:val="IndexLink"/>
                <w:rtl w:val="true"/>
              </w:rPr>
              <w:t xml:space="preserve">. </w:t>
            </w:r>
            <w:r>
              <w:rPr>
                <w:rStyle w:val="IndexLink"/>
              </w:rPr>
              <w:t>9</w:t>
            </w:r>
            <w:r>
              <w:rPr>
                <w:rStyle w:val="IndexLink"/>
                <w:rtl w:val="true"/>
              </w:rPr>
              <w:t xml:space="preserve">. </w:t>
            </w:r>
            <w:r>
              <w:rPr>
                <w:rStyle w:val="IndexLink"/>
                <w:rtl w:val="true"/>
              </w:rPr>
              <w:t>قطع ارحام</w:t>
            </w:r>
            <w:r>
              <w:rPr>
                <w:rStyle w:val="IndexLink"/>
                <w:rtl w:val="true"/>
              </w:rPr>
              <w:tab/>
            </w:r>
            <w:r>
              <w:rPr>
                <w:rStyle w:val="IndexLink"/>
              </w:rPr>
              <w:t>153</w:t>
            </w:r>
          </w:hyperlink>
        </w:p>
        <w:p>
          <w:pPr>
            <w:pStyle w:val="Contents4"/>
            <w:tabs>
              <w:tab w:val="clear" w:pos="8176"/>
              <w:tab w:val="right" w:pos="9026" w:leader="dot"/>
            </w:tabs>
            <w:rPr/>
          </w:pPr>
          <w:hyperlink w:anchor="__RefHeading___Toc5734273_2320776876">
            <w:r>
              <w:rPr>
                <w:webHidden/>
                <w:rStyle w:val="IndexLink"/>
              </w:rPr>
              <w:t>11</w:t>
            </w:r>
            <w:r>
              <w:rPr>
                <w:rStyle w:val="IndexLink"/>
                <w:rtl w:val="true"/>
              </w:rPr>
              <w:t xml:space="preserve">. </w:t>
            </w:r>
            <w:r>
              <w:rPr>
                <w:rStyle w:val="IndexLink"/>
              </w:rPr>
              <w:t>10</w:t>
            </w:r>
            <w:r>
              <w:rPr>
                <w:rStyle w:val="IndexLink"/>
                <w:rtl w:val="true"/>
              </w:rPr>
              <w:t xml:space="preserve">. </w:t>
            </w:r>
            <w:r>
              <w:rPr>
                <w:rStyle w:val="IndexLink"/>
                <w:rtl w:val="true"/>
              </w:rPr>
              <w:t>جدایی از اسلام</w:t>
            </w:r>
            <w:r>
              <w:rPr>
                <w:rStyle w:val="IndexLink"/>
                <w:rtl w:val="true"/>
              </w:rPr>
              <w:tab/>
            </w:r>
            <w:r>
              <w:rPr>
                <w:rStyle w:val="IndexLink"/>
              </w:rPr>
              <w:t>153</w:t>
            </w:r>
          </w:hyperlink>
        </w:p>
        <w:p>
          <w:pPr>
            <w:pStyle w:val="Contents3"/>
            <w:tabs>
              <w:tab w:val="clear" w:pos="8459"/>
              <w:tab w:val="right" w:pos="9026" w:leader="dot"/>
            </w:tabs>
            <w:rPr/>
          </w:pPr>
          <w:hyperlink w:anchor="__RefHeading___Toc5734275_2320776876">
            <w:r>
              <w:rPr>
                <w:webHidden/>
                <w:rStyle w:val="IndexLink"/>
              </w:rPr>
              <w:t>12</w:t>
            </w:r>
            <w:r>
              <w:rPr>
                <w:rStyle w:val="IndexLink"/>
                <w:rtl w:val="true"/>
              </w:rPr>
              <w:t xml:space="preserve">. </w:t>
            </w:r>
            <w:r>
              <w:rPr>
                <w:rStyle w:val="IndexLink"/>
                <w:rtl w:val="true"/>
              </w:rPr>
              <w:t>واکنش مردم در برابر این فتنه</w:t>
            </w:r>
            <w:r>
              <w:rPr>
                <w:rStyle w:val="IndexLink"/>
                <w:rtl w:val="true"/>
              </w:rPr>
              <w:tab/>
            </w:r>
            <w:r>
              <w:rPr>
                <w:rStyle w:val="IndexLink"/>
              </w:rPr>
              <w:t>154</w:t>
            </w:r>
          </w:hyperlink>
        </w:p>
        <w:p>
          <w:pPr>
            <w:pStyle w:val="Contents4"/>
            <w:tabs>
              <w:tab w:val="clear" w:pos="8176"/>
              <w:tab w:val="right" w:pos="9026" w:leader="dot"/>
            </w:tabs>
            <w:rPr/>
          </w:pPr>
          <w:hyperlink w:anchor="__RefHeading___Toc5734277_2320776876">
            <w:r>
              <w:rPr>
                <w:webHidden/>
                <w:rStyle w:val="IndexLink"/>
              </w:rPr>
              <w:t>12</w:t>
            </w:r>
            <w:r>
              <w:rPr>
                <w:rStyle w:val="IndexLink"/>
                <w:rtl w:val="true"/>
              </w:rPr>
              <w:t xml:space="preserve">. </w:t>
            </w:r>
            <w:r>
              <w:rPr>
                <w:rStyle w:val="IndexLink"/>
              </w:rPr>
              <w:t>1</w:t>
            </w:r>
            <w:r>
              <w:rPr>
                <w:rStyle w:val="IndexLink"/>
                <w:rtl w:val="true"/>
              </w:rPr>
              <w:t xml:space="preserve">. </w:t>
            </w:r>
            <w:r>
              <w:rPr>
                <w:rStyle w:val="IndexLink"/>
                <w:rtl w:val="true"/>
              </w:rPr>
              <w:t>مضطرب بودن مردم</w:t>
            </w:r>
            <w:r>
              <w:rPr>
                <w:rStyle w:val="IndexLink"/>
                <w:rtl w:val="true"/>
              </w:rPr>
              <w:tab/>
            </w:r>
            <w:r>
              <w:rPr>
                <w:rStyle w:val="IndexLink"/>
              </w:rPr>
              <w:t>154</w:t>
            </w:r>
          </w:hyperlink>
        </w:p>
        <w:p>
          <w:pPr>
            <w:pStyle w:val="Contents4"/>
            <w:tabs>
              <w:tab w:val="clear" w:pos="8176"/>
              <w:tab w:val="right" w:pos="9026" w:leader="dot"/>
            </w:tabs>
            <w:rPr/>
          </w:pPr>
          <w:hyperlink w:anchor="__RefHeading___Toc5734279_2320776876">
            <w:r>
              <w:rPr>
                <w:webHidden/>
                <w:rStyle w:val="IndexLink"/>
              </w:rPr>
              <w:t>12</w:t>
            </w:r>
            <w:r>
              <w:rPr>
                <w:rStyle w:val="IndexLink"/>
                <w:rtl w:val="true"/>
              </w:rPr>
              <w:t xml:space="preserve">. </w:t>
            </w:r>
            <w:r>
              <w:rPr>
                <w:rStyle w:val="IndexLink"/>
              </w:rPr>
              <w:t>2</w:t>
            </w:r>
            <w:r>
              <w:rPr>
                <w:rStyle w:val="IndexLink"/>
                <w:rtl w:val="true"/>
              </w:rPr>
              <w:t xml:space="preserve">. </w:t>
            </w:r>
            <w:r>
              <w:rPr>
                <w:rStyle w:val="IndexLink"/>
                <w:rtl w:val="true"/>
              </w:rPr>
              <w:t>گرفتار فریب کاری فتنه گران</w:t>
            </w:r>
            <w:r>
              <w:rPr>
                <w:rStyle w:val="IndexLink"/>
                <w:rtl w:val="true"/>
              </w:rPr>
              <w:tab/>
            </w:r>
            <w:r>
              <w:rPr>
                <w:rStyle w:val="IndexLink"/>
              </w:rPr>
              <w:t>154</w:t>
            </w:r>
          </w:hyperlink>
        </w:p>
        <w:p>
          <w:pPr>
            <w:pStyle w:val="Contents3"/>
            <w:tabs>
              <w:tab w:val="clear" w:pos="8459"/>
              <w:tab w:val="right" w:pos="9026" w:leader="dot"/>
            </w:tabs>
            <w:rPr/>
          </w:pPr>
          <w:hyperlink w:anchor="__RefHeading___Toc5734281_2320776876">
            <w:r>
              <w:rPr>
                <w:webHidden/>
                <w:rStyle w:val="IndexLink"/>
              </w:rPr>
              <w:t>13</w:t>
            </w:r>
            <w:r>
              <w:rPr>
                <w:rStyle w:val="IndexLink"/>
                <w:rtl w:val="true"/>
              </w:rPr>
              <w:t xml:space="preserve">. </w:t>
            </w:r>
            <w:r>
              <w:rPr>
                <w:rStyle w:val="IndexLink"/>
                <w:rtl w:val="true"/>
              </w:rPr>
              <w:t>توصیه امام در وضعیت فتنه</w:t>
            </w:r>
            <w:r>
              <w:rPr>
                <w:rStyle w:val="IndexLink"/>
                <w:rtl w:val="true"/>
              </w:rPr>
              <w:tab/>
            </w:r>
            <w:r>
              <w:rPr>
                <w:rStyle w:val="IndexLink"/>
              </w:rPr>
              <w:t>154</w:t>
            </w:r>
          </w:hyperlink>
        </w:p>
        <w:p>
          <w:pPr>
            <w:pStyle w:val="Contents4"/>
            <w:tabs>
              <w:tab w:val="clear" w:pos="8176"/>
              <w:tab w:val="right" w:pos="9026" w:leader="dot"/>
            </w:tabs>
            <w:rPr/>
          </w:pPr>
          <w:hyperlink w:anchor="__RefHeading___Toc5734283_2320776876">
            <w:r>
              <w:rPr>
                <w:webHidden/>
                <w:rStyle w:val="IndexLink"/>
              </w:rPr>
              <w:t>13</w:t>
            </w:r>
            <w:r>
              <w:rPr>
                <w:rStyle w:val="IndexLink"/>
                <w:rtl w:val="true"/>
              </w:rPr>
              <w:t xml:space="preserve">. </w:t>
            </w:r>
            <w:r>
              <w:rPr>
                <w:rStyle w:val="IndexLink"/>
              </w:rPr>
              <w:t>1</w:t>
            </w:r>
            <w:r>
              <w:rPr>
                <w:rStyle w:val="IndexLink"/>
                <w:rtl w:val="true"/>
              </w:rPr>
              <w:t xml:space="preserve">. </w:t>
            </w:r>
            <w:r>
              <w:rPr>
                <w:rStyle w:val="IndexLink"/>
                <w:rtl w:val="true"/>
              </w:rPr>
              <w:t>دوری از بدعت</w:t>
            </w:r>
            <w:r>
              <w:rPr>
                <w:rStyle w:val="IndexLink"/>
                <w:rtl w:val="true"/>
              </w:rPr>
              <w:tab/>
            </w:r>
            <w:r>
              <w:rPr>
                <w:rStyle w:val="IndexLink"/>
              </w:rPr>
              <w:t>154</w:t>
            </w:r>
          </w:hyperlink>
        </w:p>
        <w:p>
          <w:pPr>
            <w:pStyle w:val="Contents4"/>
            <w:tabs>
              <w:tab w:val="clear" w:pos="8176"/>
              <w:tab w:val="right" w:pos="9026" w:leader="dot"/>
            </w:tabs>
            <w:rPr/>
          </w:pPr>
          <w:hyperlink w:anchor="__RefHeading___Toc5734285_2320776876">
            <w:r>
              <w:rPr>
                <w:webHidden/>
                <w:rStyle w:val="IndexLink"/>
              </w:rPr>
              <w:t>13</w:t>
            </w:r>
            <w:r>
              <w:rPr>
                <w:rStyle w:val="IndexLink"/>
                <w:rtl w:val="true"/>
              </w:rPr>
              <w:t xml:space="preserve">. </w:t>
            </w:r>
            <w:r>
              <w:rPr>
                <w:rStyle w:val="IndexLink"/>
              </w:rPr>
              <w:t>2</w:t>
            </w:r>
            <w:r>
              <w:rPr>
                <w:rStyle w:val="IndexLink"/>
                <w:rtl w:val="true"/>
              </w:rPr>
              <w:t xml:space="preserve">. </w:t>
            </w:r>
            <w:r>
              <w:rPr>
                <w:rStyle w:val="IndexLink"/>
                <w:rtl w:val="true"/>
              </w:rPr>
              <w:t>ملازم با مسلمانان و اطاعت پروردگار</w:t>
            </w:r>
            <w:r>
              <w:rPr>
                <w:rStyle w:val="IndexLink"/>
                <w:rtl w:val="true"/>
              </w:rPr>
              <w:tab/>
            </w:r>
            <w:r>
              <w:rPr>
                <w:rStyle w:val="IndexLink"/>
              </w:rPr>
              <w:t>155</w:t>
            </w:r>
          </w:hyperlink>
        </w:p>
        <w:p>
          <w:pPr>
            <w:pStyle w:val="Contents4"/>
            <w:tabs>
              <w:tab w:val="clear" w:pos="8176"/>
              <w:tab w:val="right" w:pos="9026" w:leader="dot"/>
            </w:tabs>
            <w:rPr/>
          </w:pPr>
          <w:hyperlink w:anchor="__RefHeading___Toc5734287_2320776876">
            <w:r>
              <w:rPr>
                <w:webHidden/>
                <w:rStyle w:val="IndexLink"/>
              </w:rPr>
              <w:t>13</w:t>
            </w:r>
            <w:r>
              <w:rPr>
                <w:rStyle w:val="IndexLink"/>
                <w:rtl w:val="true"/>
              </w:rPr>
              <w:t xml:space="preserve">. </w:t>
            </w:r>
            <w:r>
              <w:rPr>
                <w:rStyle w:val="IndexLink"/>
              </w:rPr>
              <w:t>3</w:t>
            </w:r>
            <w:r>
              <w:rPr>
                <w:rStyle w:val="IndexLink"/>
                <w:rtl w:val="true"/>
              </w:rPr>
              <w:t xml:space="preserve">. </w:t>
            </w:r>
            <w:r>
              <w:rPr>
                <w:rStyle w:val="IndexLink"/>
                <w:rtl w:val="true"/>
              </w:rPr>
              <w:t>ستمدیده باشید نه ستمکار</w:t>
            </w:r>
            <w:r>
              <w:rPr>
                <w:rStyle w:val="IndexLink"/>
                <w:rtl w:val="true"/>
              </w:rPr>
              <w:tab/>
            </w:r>
            <w:r>
              <w:rPr>
                <w:rStyle w:val="IndexLink"/>
              </w:rPr>
              <w:t>155</w:t>
            </w:r>
          </w:hyperlink>
        </w:p>
        <w:p>
          <w:pPr>
            <w:pStyle w:val="Contents4"/>
            <w:tabs>
              <w:tab w:val="clear" w:pos="8176"/>
              <w:tab w:val="right" w:pos="9026" w:leader="dot"/>
            </w:tabs>
            <w:rPr/>
          </w:pPr>
          <w:hyperlink w:anchor="__RefHeading___Toc5734289_2320776876">
            <w:r>
              <w:rPr>
                <w:webHidden/>
                <w:rStyle w:val="IndexLink"/>
              </w:rPr>
              <w:t>13</w:t>
            </w:r>
            <w:r>
              <w:rPr>
                <w:rStyle w:val="IndexLink"/>
                <w:rtl w:val="true"/>
              </w:rPr>
              <w:t xml:space="preserve">. </w:t>
            </w:r>
            <w:r>
              <w:rPr>
                <w:rStyle w:val="IndexLink"/>
              </w:rPr>
              <w:t>4</w:t>
            </w:r>
            <w:r>
              <w:rPr>
                <w:rStyle w:val="IndexLink"/>
                <w:rtl w:val="true"/>
              </w:rPr>
              <w:t xml:space="preserve">. </w:t>
            </w:r>
            <w:r>
              <w:rPr>
                <w:rStyle w:val="IndexLink"/>
                <w:rtl w:val="true"/>
              </w:rPr>
              <w:t>دوری از دام شیطان</w:t>
            </w:r>
            <w:r>
              <w:rPr>
                <w:rStyle w:val="IndexLink"/>
                <w:rtl w:val="true"/>
              </w:rPr>
              <w:tab/>
            </w:r>
            <w:r>
              <w:rPr>
                <w:rStyle w:val="IndexLink"/>
              </w:rPr>
              <w:t>156</w:t>
            </w:r>
          </w:hyperlink>
        </w:p>
        <w:p>
          <w:pPr>
            <w:pStyle w:val="Contents4"/>
            <w:tabs>
              <w:tab w:val="clear" w:pos="8176"/>
              <w:tab w:val="right" w:pos="9026" w:leader="dot"/>
            </w:tabs>
            <w:rPr/>
          </w:pPr>
          <w:hyperlink w:anchor="__RefHeading___Toc5734291_2320776876">
            <w:r>
              <w:rPr>
                <w:webHidden/>
                <w:rStyle w:val="IndexLink"/>
              </w:rPr>
              <w:t>13</w:t>
            </w:r>
            <w:r>
              <w:rPr>
                <w:rStyle w:val="IndexLink"/>
                <w:rtl w:val="true"/>
              </w:rPr>
              <w:t xml:space="preserve">. </w:t>
            </w:r>
            <w:r>
              <w:rPr>
                <w:rStyle w:val="IndexLink"/>
              </w:rPr>
              <w:t>5</w:t>
            </w:r>
            <w:r>
              <w:rPr>
                <w:rStyle w:val="IndexLink"/>
                <w:rtl w:val="true"/>
              </w:rPr>
              <w:t xml:space="preserve">. </w:t>
            </w:r>
            <w:r>
              <w:rPr>
                <w:rStyle w:val="IndexLink"/>
                <w:rtl w:val="true"/>
              </w:rPr>
              <w:t>پرهیز از حرام خواری</w:t>
            </w:r>
            <w:r>
              <w:rPr>
                <w:rStyle w:val="IndexLink"/>
                <w:rtl w:val="true"/>
              </w:rPr>
              <w:tab/>
            </w:r>
            <w:r>
              <w:rPr>
                <w:rStyle w:val="IndexLink"/>
              </w:rPr>
              <w:t>156</w:t>
            </w:r>
          </w:hyperlink>
        </w:p>
        <w:p>
          <w:pPr>
            <w:pStyle w:val="Contents2"/>
            <w:tabs>
              <w:tab w:val="clear" w:pos="8743"/>
              <w:tab w:val="right" w:pos="9026" w:leader="dot"/>
            </w:tabs>
            <w:rPr/>
          </w:pPr>
          <w:hyperlink w:anchor="__RefHeading___Toc5734293_2320776876">
            <w:r>
              <w:rPr>
                <w:webHidden/>
                <w:rStyle w:val="IndexLink"/>
                <w:rtl w:val="true"/>
              </w:rPr>
              <w:t xml:space="preserve">خطبه </w:t>
            </w:r>
            <w:r>
              <w:rPr>
                <w:rStyle w:val="IndexLink"/>
              </w:rPr>
              <w:t>152</w:t>
            </w:r>
            <w:r>
              <w:rPr>
                <w:rStyle w:val="IndexLink"/>
                <w:rtl w:val="true"/>
              </w:rPr>
              <w:tab/>
            </w:r>
            <w:r>
              <w:rPr>
                <w:rStyle w:val="IndexLink"/>
              </w:rPr>
              <w:t>158</w:t>
            </w:r>
          </w:hyperlink>
        </w:p>
        <w:p>
          <w:pPr>
            <w:pStyle w:val="Contents3"/>
            <w:tabs>
              <w:tab w:val="clear" w:pos="8459"/>
              <w:tab w:val="right" w:pos="9026" w:leader="dot"/>
            </w:tabs>
            <w:rPr/>
          </w:pPr>
          <w:hyperlink w:anchor="__RefHeading___Toc5734295_2320776876">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5734297_2320776876">
            <w:r>
              <w:rPr>
                <w:webHidden/>
                <w:rStyle w:val="IndexLink"/>
                <w:rtl w:val="true"/>
              </w:rPr>
              <w:t>پیشگفتار خطبه</w:t>
            </w:r>
            <w:r>
              <w:rPr>
                <w:rStyle w:val="IndexLink"/>
                <w:rtl w:val="true"/>
              </w:rPr>
              <w:tab/>
            </w:r>
            <w:r>
              <w:rPr>
                <w:rStyle w:val="IndexLink"/>
              </w:rPr>
              <w:t>158</w:t>
            </w:r>
          </w:hyperlink>
        </w:p>
        <w:p>
          <w:pPr>
            <w:pStyle w:val="Contents3"/>
            <w:tabs>
              <w:tab w:val="clear" w:pos="8459"/>
              <w:tab w:val="right" w:pos="9026" w:leader="dot"/>
            </w:tabs>
            <w:rPr/>
          </w:pPr>
          <w:hyperlink w:anchor="__RefHeading___Toc5734299_2320776876">
            <w:r>
              <w:rPr>
                <w:webHidden/>
                <w:rStyle w:val="IndexLink"/>
              </w:rPr>
              <w:t>1</w:t>
            </w:r>
            <w:r>
              <w:rPr>
                <w:rStyle w:val="IndexLink"/>
                <w:rtl w:val="true"/>
              </w:rPr>
              <w:t xml:space="preserve">. </w:t>
            </w:r>
            <w:r>
              <w:rPr>
                <w:rStyle w:val="IndexLink"/>
                <w:rtl w:val="true"/>
              </w:rPr>
              <w:t>صفات خداوند</w:t>
            </w:r>
            <w:r>
              <w:rPr>
                <w:rStyle w:val="IndexLink"/>
                <w:rtl w:val="true"/>
              </w:rPr>
              <w:tab/>
            </w:r>
            <w:r>
              <w:rPr>
                <w:rStyle w:val="IndexLink"/>
              </w:rPr>
              <w:t>159</w:t>
            </w:r>
          </w:hyperlink>
        </w:p>
        <w:p>
          <w:pPr>
            <w:pStyle w:val="Contents4"/>
            <w:tabs>
              <w:tab w:val="clear" w:pos="8176"/>
              <w:tab w:val="right" w:pos="9026" w:leader="dot"/>
            </w:tabs>
            <w:rPr/>
          </w:pPr>
          <w:hyperlink w:anchor="__RefHeading___Toc5734301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مخلوق دلیل بر خالق</w:t>
            </w:r>
            <w:r>
              <w:rPr>
                <w:rStyle w:val="IndexLink"/>
                <w:rtl w:val="true"/>
              </w:rPr>
              <w:tab/>
            </w:r>
            <w:r>
              <w:rPr>
                <w:rStyle w:val="IndexLink"/>
              </w:rPr>
              <w:t>159</w:t>
            </w:r>
          </w:hyperlink>
        </w:p>
        <w:p>
          <w:pPr>
            <w:pStyle w:val="Contents4"/>
            <w:tabs>
              <w:tab w:val="clear" w:pos="8176"/>
              <w:tab w:val="right" w:pos="9026" w:leader="dot"/>
            </w:tabs>
            <w:rPr/>
          </w:pPr>
          <w:hyperlink w:anchor="__RefHeading___Toc5734303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حدوث دلیل بر ازلیت خداوند</w:t>
            </w:r>
            <w:r>
              <w:rPr>
                <w:rStyle w:val="IndexLink"/>
                <w:rtl w:val="true"/>
              </w:rPr>
              <w:tab/>
            </w:r>
            <w:r>
              <w:rPr>
                <w:rStyle w:val="IndexLink"/>
              </w:rPr>
              <w:t>160</w:t>
            </w:r>
          </w:hyperlink>
        </w:p>
        <w:p>
          <w:pPr>
            <w:pStyle w:val="Contents4"/>
            <w:tabs>
              <w:tab w:val="clear" w:pos="8176"/>
              <w:tab w:val="right" w:pos="9026" w:leader="dot"/>
            </w:tabs>
            <w:rPr/>
          </w:pPr>
          <w:hyperlink w:anchor="__RefHeading___Toc5734305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شبیه نداشتن</w:t>
            </w:r>
            <w:r>
              <w:rPr>
                <w:rStyle w:val="IndexLink"/>
                <w:rtl w:val="true"/>
              </w:rPr>
              <w:tab/>
            </w:r>
            <w:r>
              <w:rPr>
                <w:rStyle w:val="IndexLink"/>
              </w:rPr>
              <w:t>160</w:t>
            </w:r>
          </w:hyperlink>
        </w:p>
        <w:p>
          <w:pPr>
            <w:pStyle w:val="Contents4"/>
            <w:tabs>
              <w:tab w:val="clear" w:pos="8176"/>
              <w:tab w:val="right" w:pos="9026" w:leader="dot"/>
            </w:tabs>
            <w:rPr/>
          </w:pPr>
          <w:hyperlink w:anchor="__RefHeading___Toc5734307_2320776876">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عاجز بودن عقل از درک خداوند</w:t>
            </w:r>
            <w:r>
              <w:rPr>
                <w:rStyle w:val="IndexLink"/>
                <w:rtl w:val="true"/>
              </w:rPr>
              <w:tab/>
            </w:r>
            <w:r>
              <w:rPr>
                <w:rStyle w:val="IndexLink"/>
              </w:rPr>
              <w:t>160</w:t>
            </w:r>
          </w:hyperlink>
        </w:p>
        <w:p>
          <w:pPr>
            <w:pStyle w:val="Contents4"/>
            <w:tabs>
              <w:tab w:val="clear" w:pos="8176"/>
              <w:tab w:val="right" w:pos="9026" w:leader="dot"/>
            </w:tabs>
            <w:rPr/>
          </w:pPr>
          <w:hyperlink w:anchor="__RefHeading___Toc5734309_2320776876">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واحد و خالق</w:t>
            </w:r>
            <w:r>
              <w:rPr>
                <w:rStyle w:val="IndexLink"/>
                <w:rtl w:val="true"/>
              </w:rPr>
              <w:tab/>
            </w:r>
            <w:r>
              <w:rPr>
                <w:rStyle w:val="IndexLink"/>
              </w:rPr>
              <w:t>161</w:t>
            </w:r>
          </w:hyperlink>
        </w:p>
        <w:p>
          <w:pPr>
            <w:pStyle w:val="Contents4"/>
            <w:tabs>
              <w:tab w:val="clear" w:pos="8176"/>
              <w:tab w:val="right" w:pos="9026" w:leader="dot"/>
            </w:tabs>
            <w:rPr/>
          </w:pPr>
          <w:hyperlink w:anchor="__RefHeading___Toc5734311_2320776876">
            <w:r>
              <w:rPr>
                <w:webHidden/>
                <w:rStyle w:val="IndexLink"/>
              </w:rPr>
              <w:t>1</w:t>
            </w:r>
            <w:r>
              <w:rPr>
                <w:rStyle w:val="IndexLink"/>
                <w:rtl w:val="true"/>
              </w:rPr>
              <w:t xml:space="preserve">. </w:t>
            </w:r>
            <w:r>
              <w:rPr>
                <w:rStyle w:val="IndexLink"/>
              </w:rPr>
              <w:t>6</w:t>
            </w:r>
            <w:r>
              <w:rPr>
                <w:rStyle w:val="IndexLink"/>
                <w:rtl w:val="true"/>
              </w:rPr>
              <w:t xml:space="preserve">. </w:t>
            </w:r>
            <w:r>
              <w:rPr>
                <w:rStyle w:val="IndexLink"/>
                <w:rtl w:val="true"/>
              </w:rPr>
              <w:t>سمیع و بصیر</w:t>
            </w:r>
            <w:r>
              <w:rPr>
                <w:rStyle w:val="IndexLink"/>
                <w:rtl w:val="true"/>
              </w:rPr>
              <w:tab/>
            </w:r>
            <w:r>
              <w:rPr>
                <w:rStyle w:val="IndexLink"/>
              </w:rPr>
              <w:t>161</w:t>
            </w:r>
          </w:hyperlink>
        </w:p>
        <w:p>
          <w:pPr>
            <w:pStyle w:val="Contents4"/>
            <w:tabs>
              <w:tab w:val="clear" w:pos="8176"/>
              <w:tab w:val="right" w:pos="9026" w:leader="dot"/>
            </w:tabs>
            <w:rPr/>
          </w:pPr>
          <w:hyperlink w:anchor="__RefHeading___Toc5734313_2320776876">
            <w:r>
              <w:rPr>
                <w:webHidden/>
                <w:rStyle w:val="IndexLink"/>
              </w:rPr>
              <w:t>1</w:t>
            </w:r>
            <w:r>
              <w:rPr>
                <w:rStyle w:val="IndexLink"/>
                <w:rtl w:val="true"/>
              </w:rPr>
              <w:t xml:space="preserve">. </w:t>
            </w:r>
            <w:r>
              <w:rPr>
                <w:rStyle w:val="IndexLink"/>
              </w:rPr>
              <w:t>7</w:t>
            </w:r>
            <w:r>
              <w:rPr>
                <w:rStyle w:val="IndexLink"/>
                <w:rtl w:val="true"/>
              </w:rPr>
              <w:t xml:space="preserve">. </w:t>
            </w:r>
            <w:r>
              <w:rPr>
                <w:rStyle w:val="IndexLink"/>
                <w:rtl w:val="true"/>
              </w:rPr>
              <w:t>حضور همه جانبه</w:t>
            </w:r>
            <w:r>
              <w:rPr>
                <w:rStyle w:val="IndexLink"/>
                <w:rtl w:val="true"/>
              </w:rPr>
              <w:tab/>
            </w:r>
            <w:r>
              <w:rPr>
                <w:rStyle w:val="IndexLink"/>
              </w:rPr>
              <w:t>162</w:t>
            </w:r>
          </w:hyperlink>
        </w:p>
        <w:p>
          <w:pPr>
            <w:pStyle w:val="Contents4"/>
            <w:tabs>
              <w:tab w:val="clear" w:pos="8176"/>
              <w:tab w:val="right" w:pos="9026" w:leader="dot"/>
            </w:tabs>
            <w:rPr/>
          </w:pPr>
          <w:hyperlink w:anchor="__RefHeading___Toc5734315_2320776876">
            <w:r>
              <w:rPr>
                <w:webHidden/>
                <w:rStyle w:val="IndexLink"/>
              </w:rPr>
              <w:t>1</w:t>
            </w:r>
            <w:r>
              <w:rPr>
                <w:rStyle w:val="IndexLink"/>
                <w:rtl w:val="true"/>
              </w:rPr>
              <w:t xml:space="preserve">. </w:t>
            </w:r>
            <w:r>
              <w:rPr>
                <w:rStyle w:val="IndexLink"/>
              </w:rPr>
              <w:t>8</w:t>
            </w:r>
            <w:r>
              <w:rPr>
                <w:rStyle w:val="IndexLink"/>
                <w:rtl w:val="true"/>
              </w:rPr>
              <w:t xml:space="preserve">. </w:t>
            </w:r>
            <w:r>
              <w:rPr>
                <w:rStyle w:val="IndexLink"/>
                <w:rtl w:val="true"/>
              </w:rPr>
              <w:t>هم ظاهر هم باطن</w:t>
            </w:r>
            <w:r>
              <w:rPr>
                <w:rStyle w:val="IndexLink"/>
                <w:rtl w:val="true"/>
              </w:rPr>
              <w:tab/>
            </w:r>
            <w:r>
              <w:rPr>
                <w:rStyle w:val="IndexLink"/>
              </w:rPr>
              <w:t>162</w:t>
            </w:r>
          </w:hyperlink>
        </w:p>
        <w:p>
          <w:pPr>
            <w:pStyle w:val="Contents4"/>
            <w:tabs>
              <w:tab w:val="clear" w:pos="8176"/>
              <w:tab w:val="right" w:pos="9026" w:leader="dot"/>
            </w:tabs>
            <w:rPr/>
          </w:pPr>
          <w:hyperlink w:anchor="__RefHeading___Toc5734317_2320776876">
            <w:r>
              <w:rPr>
                <w:webHidden/>
                <w:rStyle w:val="IndexLink"/>
              </w:rPr>
              <w:t>1</w:t>
            </w:r>
            <w:r>
              <w:rPr>
                <w:rStyle w:val="IndexLink"/>
                <w:rtl w:val="true"/>
              </w:rPr>
              <w:t xml:space="preserve">. </w:t>
            </w:r>
            <w:r>
              <w:rPr>
                <w:rStyle w:val="IndexLink"/>
              </w:rPr>
              <w:t>9</w:t>
            </w:r>
            <w:r>
              <w:rPr>
                <w:rStyle w:val="IndexLink"/>
                <w:rtl w:val="true"/>
              </w:rPr>
              <w:t xml:space="preserve">. </w:t>
            </w:r>
            <w:r>
              <w:rPr>
                <w:rStyle w:val="IndexLink"/>
                <w:rtl w:val="true"/>
              </w:rPr>
              <w:t>چیرگی و قدرت</w:t>
            </w:r>
            <w:r>
              <w:rPr>
                <w:rStyle w:val="IndexLink"/>
                <w:rtl w:val="true"/>
              </w:rPr>
              <w:tab/>
            </w:r>
            <w:r>
              <w:rPr>
                <w:rStyle w:val="IndexLink"/>
              </w:rPr>
              <w:t>162</w:t>
            </w:r>
          </w:hyperlink>
        </w:p>
        <w:p>
          <w:pPr>
            <w:pStyle w:val="Contents4"/>
            <w:tabs>
              <w:tab w:val="clear" w:pos="8176"/>
              <w:tab w:val="right" w:pos="9026" w:leader="dot"/>
            </w:tabs>
            <w:rPr/>
          </w:pPr>
          <w:hyperlink w:anchor="__RefHeading___Toc5734319_2320776876">
            <w:r>
              <w:rPr>
                <w:webHidden/>
                <w:rStyle w:val="IndexLink"/>
              </w:rPr>
              <w:t>1</w:t>
            </w:r>
            <w:r>
              <w:rPr>
                <w:rStyle w:val="IndexLink"/>
                <w:rtl w:val="true"/>
              </w:rPr>
              <w:t xml:space="preserve">. </w:t>
            </w:r>
            <w:r>
              <w:rPr>
                <w:rStyle w:val="IndexLink"/>
              </w:rPr>
              <w:t>10</w:t>
            </w:r>
            <w:r>
              <w:rPr>
                <w:rStyle w:val="IndexLink"/>
                <w:rtl w:val="true"/>
              </w:rPr>
              <w:t xml:space="preserve">. </w:t>
            </w:r>
            <w:r>
              <w:rPr>
                <w:rStyle w:val="IndexLink"/>
                <w:rtl w:val="true"/>
              </w:rPr>
              <w:t>توصیف ناپذیر</w:t>
            </w:r>
            <w:r>
              <w:rPr>
                <w:rStyle w:val="IndexLink"/>
                <w:rtl w:val="true"/>
              </w:rPr>
              <w:tab/>
            </w:r>
            <w:r>
              <w:rPr>
                <w:rStyle w:val="IndexLink"/>
              </w:rPr>
              <w:t>163</w:t>
            </w:r>
          </w:hyperlink>
        </w:p>
        <w:p>
          <w:pPr>
            <w:pStyle w:val="Contents4"/>
            <w:tabs>
              <w:tab w:val="clear" w:pos="8176"/>
              <w:tab w:val="right" w:pos="9026" w:leader="dot"/>
            </w:tabs>
            <w:rPr/>
          </w:pPr>
          <w:hyperlink w:anchor="__RefHeading___Toc5734321_2320776876">
            <w:r>
              <w:rPr>
                <w:webHidden/>
                <w:rStyle w:val="IndexLink"/>
              </w:rPr>
              <w:t>1</w:t>
            </w:r>
            <w:r>
              <w:rPr>
                <w:rStyle w:val="IndexLink"/>
                <w:rtl w:val="true"/>
              </w:rPr>
              <w:t xml:space="preserve">. </w:t>
            </w:r>
            <w:r>
              <w:rPr>
                <w:rStyle w:val="IndexLink"/>
              </w:rPr>
              <w:t>11</w:t>
            </w:r>
            <w:r>
              <w:rPr>
                <w:rStyle w:val="IndexLink"/>
                <w:rtl w:val="true"/>
              </w:rPr>
              <w:t xml:space="preserve">. </w:t>
            </w:r>
            <w:r>
              <w:rPr>
                <w:rStyle w:val="IndexLink"/>
                <w:rtl w:val="true"/>
              </w:rPr>
              <w:t>نامحدود بودن</w:t>
            </w:r>
            <w:r>
              <w:rPr>
                <w:rStyle w:val="IndexLink"/>
                <w:rtl w:val="true"/>
              </w:rPr>
              <w:tab/>
            </w:r>
            <w:r>
              <w:rPr>
                <w:rStyle w:val="IndexLink"/>
              </w:rPr>
              <w:t>163</w:t>
            </w:r>
          </w:hyperlink>
        </w:p>
        <w:p>
          <w:pPr>
            <w:pStyle w:val="Contents4"/>
            <w:tabs>
              <w:tab w:val="clear" w:pos="8176"/>
              <w:tab w:val="right" w:pos="9026" w:leader="dot"/>
            </w:tabs>
            <w:rPr/>
          </w:pPr>
          <w:hyperlink w:anchor="__RefHeading___Toc5734323_2320776876">
            <w:r>
              <w:rPr>
                <w:webHidden/>
                <w:rStyle w:val="IndexLink"/>
              </w:rPr>
              <w:t>1</w:t>
            </w:r>
            <w:r>
              <w:rPr>
                <w:rStyle w:val="IndexLink"/>
                <w:rtl w:val="true"/>
              </w:rPr>
              <w:t xml:space="preserve">. </w:t>
            </w:r>
            <w:r>
              <w:rPr>
                <w:rStyle w:val="IndexLink"/>
              </w:rPr>
              <w:t>12</w:t>
            </w:r>
            <w:r>
              <w:rPr>
                <w:rStyle w:val="IndexLink"/>
                <w:rtl w:val="true"/>
              </w:rPr>
              <w:t xml:space="preserve">. </w:t>
            </w:r>
            <w:r>
              <w:rPr>
                <w:rStyle w:val="IndexLink"/>
                <w:rtl w:val="true"/>
              </w:rPr>
              <w:t>قابل شمارش نبودن</w:t>
            </w:r>
            <w:r>
              <w:rPr>
                <w:rStyle w:val="IndexLink"/>
                <w:rtl w:val="true"/>
              </w:rPr>
              <w:tab/>
            </w:r>
            <w:r>
              <w:rPr>
                <w:rStyle w:val="IndexLink"/>
              </w:rPr>
              <w:t>163</w:t>
            </w:r>
          </w:hyperlink>
        </w:p>
        <w:p>
          <w:pPr>
            <w:pStyle w:val="Contents4"/>
            <w:tabs>
              <w:tab w:val="clear" w:pos="8176"/>
              <w:tab w:val="right" w:pos="9026" w:leader="dot"/>
            </w:tabs>
            <w:rPr/>
          </w:pPr>
          <w:hyperlink w:anchor="__RefHeading___Toc5734325_2320776876">
            <w:r>
              <w:rPr>
                <w:webHidden/>
                <w:rStyle w:val="IndexLink"/>
              </w:rPr>
              <w:t>1</w:t>
            </w:r>
            <w:r>
              <w:rPr>
                <w:rStyle w:val="IndexLink"/>
                <w:rtl w:val="true"/>
              </w:rPr>
              <w:t xml:space="preserve">. </w:t>
            </w:r>
            <w:r>
              <w:rPr>
                <w:rStyle w:val="IndexLink"/>
              </w:rPr>
              <w:t>13</w:t>
            </w:r>
            <w:r>
              <w:rPr>
                <w:rStyle w:val="IndexLink"/>
                <w:rtl w:val="true"/>
              </w:rPr>
              <w:t xml:space="preserve">. </w:t>
            </w:r>
            <w:r>
              <w:rPr>
                <w:rStyle w:val="IndexLink"/>
                <w:rtl w:val="true"/>
              </w:rPr>
              <w:t>حالت نداشتن</w:t>
            </w:r>
            <w:r>
              <w:rPr>
                <w:rStyle w:val="IndexLink"/>
                <w:rtl w:val="true"/>
              </w:rPr>
              <w:tab/>
            </w:r>
            <w:r>
              <w:rPr>
                <w:rStyle w:val="IndexLink"/>
              </w:rPr>
              <w:t>163</w:t>
            </w:r>
          </w:hyperlink>
        </w:p>
        <w:p>
          <w:pPr>
            <w:pStyle w:val="Contents4"/>
            <w:tabs>
              <w:tab w:val="clear" w:pos="8176"/>
              <w:tab w:val="right" w:pos="9026" w:leader="dot"/>
            </w:tabs>
            <w:rPr/>
          </w:pPr>
          <w:hyperlink w:anchor="__RefHeading___Toc5734327_2320776876">
            <w:r>
              <w:rPr>
                <w:webHidden/>
                <w:rStyle w:val="IndexLink"/>
              </w:rPr>
              <w:t>1</w:t>
            </w:r>
            <w:r>
              <w:rPr>
                <w:rStyle w:val="IndexLink"/>
                <w:rtl w:val="true"/>
              </w:rPr>
              <w:t xml:space="preserve">. </w:t>
            </w:r>
            <w:r>
              <w:rPr>
                <w:rStyle w:val="IndexLink"/>
              </w:rPr>
              <w:t>14</w:t>
            </w:r>
            <w:r>
              <w:rPr>
                <w:rStyle w:val="IndexLink"/>
                <w:rtl w:val="true"/>
              </w:rPr>
              <w:t xml:space="preserve">. </w:t>
            </w:r>
            <w:r>
              <w:rPr>
                <w:rStyle w:val="IndexLink"/>
                <w:rtl w:val="true"/>
              </w:rPr>
              <w:t>مکان نداشتن</w:t>
            </w:r>
            <w:r>
              <w:rPr>
                <w:rStyle w:val="IndexLink"/>
                <w:rtl w:val="true"/>
              </w:rPr>
              <w:tab/>
            </w:r>
            <w:r>
              <w:rPr>
                <w:rStyle w:val="IndexLink"/>
              </w:rPr>
              <w:t>163</w:t>
            </w:r>
          </w:hyperlink>
        </w:p>
        <w:p>
          <w:pPr>
            <w:pStyle w:val="Contents4"/>
            <w:tabs>
              <w:tab w:val="clear" w:pos="8176"/>
              <w:tab w:val="right" w:pos="9026" w:leader="dot"/>
            </w:tabs>
            <w:rPr/>
          </w:pPr>
          <w:hyperlink w:anchor="__RefHeading___Toc5734329_2320776876">
            <w:r>
              <w:rPr>
                <w:webHidden/>
                <w:rStyle w:val="IndexLink"/>
              </w:rPr>
              <w:t>1</w:t>
            </w:r>
            <w:r>
              <w:rPr>
                <w:rStyle w:val="IndexLink"/>
                <w:rtl w:val="true"/>
              </w:rPr>
              <w:t xml:space="preserve">. </w:t>
            </w:r>
            <w:r>
              <w:rPr>
                <w:rStyle w:val="IndexLink"/>
              </w:rPr>
              <w:t>15</w:t>
            </w:r>
            <w:r>
              <w:rPr>
                <w:rStyle w:val="IndexLink"/>
                <w:rtl w:val="true"/>
              </w:rPr>
              <w:t xml:space="preserve">. </w:t>
            </w:r>
            <w:r>
              <w:rPr>
                <w:rStyle w:val="IndexLink"/>
                <w:rtl w:val="true"/>
              </w:rPr>
              <w:t>ربِّ عالم قادر</w:t>
            </w:r>
            <w:r>
              <w:rPr>
                <w:rStyle w:val="IndexLink"/>
                <w:rtl w:val="true"/>
              </w:rPr>
              <w:tab/>
            </w:r>
            <w:r>
              <w:rPr>
                <w:rStyle w:val="IndexLink"/>
              </w:rPr>
              <w:t>163</w:t>
            </w:r>
          </w:hyperlink>
        </w:p>
        <w:p>
          <w:pPr>
            <w:pStyle w:val="Contents3"/>
            <w:tabs>
              <w:tab w:val="clear" w:pos="8459"/>
              <w:tab w:val="right" w:pos="9026" w:leader="dot"/>
            </w:tabs>
            <w:rPr/>
          </w:pPr>
          <w:hyperlink w:anchor="__RefHeading___Toc5734331_2320776876">
            <w:r>
              <w:rPr>
                <w:webHidden/>
                <w:rStyle w:val="IndexLink"/>
              </w:rPr>
              <w:t>2</w:t>
            </w:r>
            <w:r>
              <w:rPr>
                <w:rStyle w:val="IndexLink"/>
                <w:rtl w:val="true"/>
              </w:rPr>
              <w:t xml:space="preserve">. </w:t>
            </w:r>
            <w:r>
              <w:rPr>
                <w:rStyle w:val="IndexLink"/>
                <w:rtl w:val="true"/>
              </w:rPr>
              <w:t>طلوع امام حق</w:t>
            </w:r>
            <w:r>
              <w:rPr>
                <w:rStyle w:val="IndexLink"/>
                <w:rtl w:val="true"/>
              </w:rPr>
              <w:tab/>
            </w:r>
            <w:r>
              <w:rPr>
                <w:rStyle w:val="IndexLink"/>
              </w:rPr>
              <w:t>164</w:t>
            </w:r>
          </w:hyperlink>
        </w:p>
        <w:p>
          <w:pPr>
            <w:pStyle w:val="Contents3"/>
            <w:tabs>
              <w:tab w:val="clear" w:pos="8459"/>
              <w:tab w:val="right" w:pos="9026" w:leader="dot"/>
            </w:tabs>
            <w:rPr/>
          </w:pPr>
          <w:hyperlink w:anchor="__RefHeading___Toc5734333_2320776876">
            <w:r>
              <w:rPr>
                <w:webHidden/>
                <w:rStyle w:val="IndexLink"/>
              </w:rPr>
              <w:t>3</w:t>
            </w:r>
            <w:r>
              <w:rPr>
                <w:rStyle w:val="IndexLink"/>
                <w:rtl w:val="true"/>
              </w:rPr>
              <w:t xml:space="preserve">. </w:t>
            </w:r>
            <w:r>
              <w:rPr>
                <w:rStyle w:val="IndexLink"/>
                <w:rtl w:val="true"/>
              </w:rPr>
              <w:t>در انتظار دگرگونی خلافت عثمان</w:t>
            </w:r>
            <w:r>
              <w:rPr>
                <w:rStyle w:val="IndexLink"/>
                <w:rtl w:val="true"/>
              </w:rPr>
              <w:tab/>
            </w:r>
            <w:r>
              <w:rPr>
                <w:rStyle w:val="IndexLink"/>
              </w:rPr>
              <w:t>165</w:t>
            </w:r>
          </w:hyperlink>
        </w:p>
        <w:p>
          <w:pPr>
            <w:pStyle w:val="Contents3"/>
            <w:tabs>
              <w:tab w:val="clear" w:pos="8459"/>
              <w:tab w:val="right" w:pos="9026" w:leader="dot"/>
            </w:tabs>
            <w:rPr/>
          </w:pPr>
          <w:hyperlink w:anchor="__RefHeading___Toc5734335_2320776876">
            <w:r>
              <w:rPr>
                <w:webHidden/>
                <w:rStyle w:val="IndexLink"/>
              </w:rPr>
              <w:t>4</w:t>
            </w:r>
            <w:r>
              <w:rPr>
                <w:rStyle w:val="IndexLink"/>
                <w:rtl w:val="true"/>
              </w:rPr>
              <w:t xml:space="preserve">. </w:t>
            </w:r>
            <w:r>
              <w:rPr>
                <w:rStyle w:val="IndexLink"/>
                <w:rtl w:val="true"/>
              </w:rPr>
              <w:t>جایگاه اهل بیت</w:t>
            </w:r>
            <w:r>
              <w:rPr>
                <w:rStyle w:val="IndexLink"/>
                <w:rtl w:val="true"/>
              </w:rPr>
              <w:tab/>
            </w:r>
            <w:r>
              <w:rPr>
                <w:rStyle w:val="IndexLink"/>
              </w:rPr>
              <w:t>165</w:t>
            </w:r>
          </w:hyperlink>
        </w:p>
        <w:p>
          <w:pPr>
            <w:pStyle w:val="Contents4"/>
            <w:tabs>
              <w:tab w:val="clear" w:pos="8176"/>
              <w:tab w:val="right" w:pos="9026" w:leader="dot"/>
            </w:tabs>
            <w:rPr/>
          </w:pPr>
          <w:hyperlink w:anchor="__RefHeading___Toc5734337_2320776876">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پیشوایان مردم</w:t>
            </w:r>
            <w:r>
              <w:rPr>
                <w:rStyle w:val="IndexLink"/>
                <w:rtl w:val="true"/>
              </w:rPr>
              <w:tab/>
            </w:r>
            <w:r>
              <w:rPr>
                <w:rStyle w:val="IndexLink"/>
              </w:rPr>
              <w:t>165</w:t>
            </w:r>
          </w:hyperlink>
        </w:p>
        <w:p>
          <w:pPr>
            <w:pStyle w:val="Contents4"/>
            <w:tabs>
              <w:tab w:val="clear" w:pos="8176"/>
              <w:tab w:val="right" w:pos="9026" w:leader="dot"/>
            </w:tabs>
            <w:rPr/>
          </w:pPr>
          <w:hyperlink w:anchor="__RefHeading___Toc5734339_2320776876">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شناخت اهل بیت، کلید بهشت</w:t>
            </w:r>
            <w:r>
              <w:rPr>
                <w:rStyle w:val="IndexLink"/>
                <w:rtl w:val="true"/>
              </w:rPr>
              <w:tab/>
            </w:r>
            <w:r>
              <w:rPr>
                <w:rStyle w:val="IndexLink"/>
              </w:rPr>
              <w:t>166</w:t>
            </w:r>
          </w:hyperlink>
        </w:p>
        <w:p>
          <w:pPr>
            <w:pStyle w:val="Contents4"/>
            <w:tabs>
              <w:tab w:val="clear" w:pos="8176"/>
              <w:tab w:val="right" w:pos="9026" w:leader="dot"/>
            </w:tabs>
            <w:rPr/>
          </w:pPr>
          <w:hyperlink w:anchor="__RefHeading___Toc5734341_2320776876">
            <w:r>
              <w:rPr>
                <w:webHidden/>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انکار اهل بیت کلید جهنم</w:t>
            </w:r>
            <w:r>
              <w:rPr>
                <w:rStyle w:val="IndexLink"/>
                <w:rtl w:val="true"/>
              </w:rPr>
              <w:tab/>
            </w:r>
            <w:r>
              <w:rPr>
                <w:rStyle w:val="IndexLink"/>
              </w:rPr>
              <w:t>167</w:t>
            </w:r>
          </w:hyperlink>
        </w:p>
        <w:p>
          <w:pPr>
            <w:pStyle w:val="Contents4"/>
            <w:tabs>
              <w:tab w:val="clear" w:pos="8176"/>
              <w:tab w:val="right" w:pos="9026" w:leader="dot"/>
            </w:tabs>
            <w:rPr/>
          </w:pPr>
          <w:hyperlink w:anchor="__RefHeading___Toc5734343_2320776876">
            <w:r>
              <w:rPr>
                <w:webHidden/>
                <w:rStyle w:val="IndexLink"/>
              </w:rPr>
              <w:t>4</w:t>
            </w:r>
            <w:r>
              <w:rPr>
                <w:rStyle w:val="IndexLink"/>
                <w:rtl w:val="true"/>
              </w:rPr>
              <w:t xml:space="preserve">. </w:t>
            </w:r>
            <w:r>
              <w:rPr>
                <w:rStyle w:val="IndexLink"/>
              </w:rPr>
              <w:t>4</w:t>
            </w:r>
            <w:r>
              <w:rPr>
                <w:rStyle w:val="IndexLink"/>
                <w:rtl w:val="true"/>
              </w:rPr>
              <w:t xml:space="preserve">. </w:t>
            </w:r>
            <w:r>
              <w:rPr>
                <w:rStyle w:val="IndexLink"/>
                <w:rtl w:val="true"/>
              </w:rPr>
              <w:t>برگزیدن اهل بیت برای اسلام</w:t>
            </w:r>
            <w:r>
              <w:rPr>
                <w:rStyle w:val="IndexLink"/>
                <w:rtl w:val="true"/>
              </w:rPr>
              <w:tab/>
            </w:r>
            <w:r>
              <w:rPr>
                <w:rStyle w:val="IndexLink"/>
              </w:rPr>
              <w:t>167</w:t>
            </w:r>
          </w:hyperlink>
        </w:p>
        <w:p>
          <w:pPr>
            <w:pStyle w:val="Contents3"/>
            <w:tabs>
              <w:tab w:val="clear" w:pos="8459"/>
              <w:tab w:val="right" w:pos="9026" w:leader="dot"/>
            </w:tabs>
            <w:rPr/>
          </w:pPr>
          <w:hyperlink w:anchor="__RefHeading___Toc5734345_2320776876">
            <w:r>
              <w:rPr>
                <w:webHidden/>
                <w:rStyle w:val="IndexLink"/>
              </w:rPr>
              <w:t>5</w:t>
            </w:r>
            <w:r>
              <w:rPr>
                <w:rStyle w:val="IndexLink"/>
                <w:rtl w:val="true"/>
              </w:rPr>
              <w:t xml:space="preserve">. </w:t>
            </w:r>
            <w:r>
              <w:rPr>
                <w:rStyle w:val="IndexLink"/>
                <w:rtl w:val="true"/>
              </w:rPr>
              <w:t>اسلام کانون کرامت</w:t>
            </w:r>
            <w:r>
              <w:rPr>
                <w:rStyle w:val="IndexLink"/>
                <w:rtl w:val="true"/>
              </w:rPr>
              <w:tab/>
            </w:r>
            <w:r>
              <w:rPr>
                <w:rStyle w:val="IndexLink"/>
              </w:rPr>
              <w:t>167</w:t>
            </w:r>
          </w:hyperlink>
        </w:p>
        <w:p>
          <w:pPr>
            <w:pStyle w:val="Contents3"/>
            <w:tabs>
              <w:tab w:val="clear" w:pos="8459"/>
              <w:tab w:val="right" w:pos="9026" w:leader="dot"/>
            </w:tabs>
            <w:rPr/>
          </w:pPr>
          <w:hyperlink w:anchor="__RefHeading___Toc5734347_2320776876">
            <w:r>
              <w:rPr>
                <w:webHidden/>
                <w:rStyle w:val="IndexLink"/>
              </w:rPr>
              <w:t>7</w:t>
            </w:r>
            <w:r>
              <w:rPr>
                <w:rStyle w:val="IndexLink"/>
                <w:rtl w:val="true"/>
              </w:rPr>
              <w:t xml:space="preserve">. </w:t>
            </w:r>
            <w:r>
              <w:rPr>
                <w:rStyle w:val="IndexLink"/>
                <w:rtl w:val="true"/>
              </w:rPr>
              <w:t>نعمات قرآن</w:t>
            </w:r>
            <w:r>
              <w:rPr>
                <w:rStyle w:val="IndexLink"/>
                <w:rtl w:val="true"/>
              </w:rPr>
              <w:tab/>
            </w:r>
            <w:r>
              <w:rPr>
                <w:rStyle w:val="IndexLink"/>
              </w:rPr>
              <w:t>168</w:t>
            </w:r>
          </w:hyperlink>
        </w:p>
        <w:p>
          <w:pPr>
            <w:pStyle w:val="Contents3"/>
            <w:tabs>
              <w:tab w:val="clear" w:pos="8459"/>
              <w:tab w:val="right" w:pos="9026" w:leader="dot"/>
            </w:tabs>
            <w:rPr/>
          </w:pPr>
          <w:hyperlink w:anchor="__RefHeading___Toc5734349_2320776876">
            <w:r>
              <w:rPr>
                <w:webHidden/>
                <w:rStyle w:val="IndexLink"/>
              </w:rPr>
              <w:t>8</w:t>
            </w:r>
            <w:r>
              <w:rPr>
                <w:rStyle w:val="IndexLink"/>
                <w:rtl w:val="true"/>
              </w:rPr>
              <w:t xml:space="preserve">. </w:t>
            </w:r>
            <w:r>
              <w:rPr>
                <w:rStyle w:val="IndexLink"/>
                <w:rtl w:val="true"/>
              </w:rPr>
              <w:t>اوصاف قرآن</w:t>
            </w:r>
            <w:r>
              <w:rPr>
                <w:rStyle w:val="IndexLink"/>
                <w:rtl w:val="true"/>
              </w:rPr>
              <w:tab/>
            </w:r>
            <w:r>
              <w:rPr>
                <w:rStyle w:val="IndexLink"/>
              </w:rPr>
              <w:t>169</w:t>
            </w:r>
          </w:hyperlink>
        </w:p>
        <w:p>
          <w:pPr>
            <w:pStyle w:val="Contents2"/>
            <w:tabs>
              <w:tab w:val="clear" w:pos="8743"/>
              <w:tab w:val="right" w:pos="9026" w:leader="dot"/>
            </w:tabs>
            <w:rPr/>
          </w:pPr>
          <w:hyperlink w:anchor="__RefHeading___Toc5734351_2320776876">
            <w:r>
              <w:rPr>
                <w:webHidden/>
                <w:rStyle w:val="IndexLink"/>
                <w:rtl w:val="true"/>
              </w:rPr>
              <w:t xml:space="preserve">خطبه </w:t>
            </w:r>
            <w:r>
              <w:rPr>
                <w:rStyle w:val="IndexLink"/>
              </w:rPr>
              <w:t>153</w:t>
            </w:r>
            <w:r>
              <w:rPr>
                <w:rStyle w:val="IndexLink"/>
                <w:rtl w:val="true"/>
              </w:rPr>
              <w:tab/>
            </w:r>
            <w:r>
              <w:rPr>
                <w:rStyle w:val="IndexLink"/>
              </w:rPr>
              <w:t>172</w:t>
            </w:r>
          </w:hyperlink>
        </w:p>
        <w:p>
          <w:pPr>
            <w:pStyle w:val="Contents3"/>
            <w:tabs>
              <w:tab w:val="clear" w:pos="8459"/>
              <w:tab w:val="right" w:pos="9026" w:leader="dot"/>
            </w:tabs>
            <w:rPr/>
          </w:pPr>
          <w:hyperlink w:anchor="__RefHeading___Toc5734353_2320776876">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5734355_2320776876">
            <w:r>
              <w:rPr>
                <w:webHidden/>
                <w:rStyle w:val="IndexLink"/>
                <w:rtl w:val="true"/>
              </w:rPr>
              <w:t>پیشگفتار خطبه</w:t>
            </w:r>
            <w:r>
              <w:rPr>
                <w:rStyle w:val="IndexLink"/>
                <w:rtl w:val="true"/>
              </w:rPr>
              <w:tab/>
            </w:r>
            <w:r>
              <w:rPr>
                <w:rStyle w:val="IndexLink"/>
              </w:rPr>
              <w:t>172</w:t>
            </w:r>
          </w:hyperlink>
        </w:p>
        <w:p>
          <w:pPr>
            <w:pStyle w:val="Contents3"/>
            <w:tabs>
              <w:tab w:val="clear" w:pos="8459"/>
              <w:tab w:val="right" w:pos="9026" w:leader="dot"/>
            </w:tabs>
            <w:rPr/>
          </w:pPr>
          <w:hyperlink w:anchor="__RefHeading___Toc5734357_2320776876">
            <w:r>
              <w:rPr>
                <w:webHidden/>
                <w:rStyle w:val="IndexLink"/>
              </w:rPr>
              <w:t>2</w:t>
            </w:r>
            <w:r>
              <w:rPr>
                <w:rStyle w:val="IndexLink"/>
                <w:rtl w:val="true"/>
              </w:rPr>
              <w:t xml:space="preserve">. </w:t>
            </w:r>
            <w:r>
              <w:rPr>
                <w:rStyle w:val="IndexLink"/>
                <w:rtl w:val="true"/>
              </w:rPr>
              <w:t>کنار رفتن پرده های غفلت به هنگام مرگ</w:t>
            </w:r>
            <w:r>
              <w:rPr>
                <w:rStyle w:val="IndexLink"/>
                <w:rtl w:val="true"/>
              </w:rPr>
              <w:tab/>
            </w:r>
            <w:r>
              <w:rPr>
                <w:rStyle w:val="IndexLink"/>
              </w:rPr>
              <w:t>175</w:t>
            </w:r>
          </w:hyperlink>
        </w:p>
        <w:p>
          <w:pPr>
            <w:pStyle w:val="Contents3"/>
            <w:tabs>
              <w:tab w:val="clear" w:pos="8459"/>
              <w:tab w:val="right" w:pos="9026" w:leader="dot"/>
            </w:tabs>
            <w:rPr/>
          </w:pPr>
          <w:hyperlink w:anchor="__RefHeading___Toc5734359_2320776876">
            <w:r>
              <w:rPr>
                <w:webHidden/>
                <w:rStyle w:val="IndexLink"/>
              </w:rPr>
              <w:t>3</w:t>
            </w:r>
            <w:r>
              <w:rPr>
                <w:rStyle w:val="IndexLink"/>
                <w:rtl w:val="true"/>
              </w:rPr>
              <w:t xml:space="preserve">. </w:t>
            </w:r>
            <w:r>
              <w:rPr>
                <w:rStyle w:val="IndexLink"/>
                <w:rtl w:val="true"/>
              </w:rPr>
              <w:t>ناکام از مواهب دنیا</w:t>
            </w:r>
            <w:r>
              <w:rPr>
                <w:rStyle w:val="IndexLink"/>
                <w:rtl w:val="true"/>
              </w:rPr>
              <w:tab/>
            </w:r>
            <w:r>
              <w:rPr>
                <w:rStyle w:val="IndexLink"/>
              </w:rPr>
              <w:t>176</w:t>
            </w:r>
          </w:hyperlink>
        </w:p>
        <w:p>
          <w:pPr>
            <w:pStyle w:val="Contents3"/>
            <w:tabs>
              <w:tab w:val="clear" w:pos="8459"/>
              <w:tab w:val="right" w:pos="9026" w:leader="dot"/>
            </w:tabs>
            <w:rPr/>
          </w:pPr>
          <w:hyperlink w:anchor="__RefHeading___Toc5734361_2320776876">
            <w:r>
              <w:rPr>
                <w:webHidden/>
                <w:rStyle w:val="IndexLink"/>
              </w:rPr>
              <w:t>4</w:t>
            </w:r>
            <w:r>
              <w:rPr>
                <w:rStyle w:val="IndexLink"/>
                <w:rtl w:val="true"/>
              </w:rPr>
              <w:t xml:space="preserve">. </w:t>
            </w:r>
            <w:r>
              <w:rPr>
                <w:rStyle w:val="IndexLink"/>
                <w:rtl w:val="true"/>
              </w:rPr>
              <w:t>هشدار امام</w:t>
            </w:r>
            <w:r>
              <w:rPr>
                <w:rStyle w:val="IndexLink"/>
                <w:rtl w:val="true"/>
              </w:rPr>
              <w:tab/>
            </w:r>
            <w:r>
              <w:rPr>
                <w:rStyle w:val="IndexLink"/>
              </w:rPr>
              <w:t>177</w:t>
            </w:r>
          </w:hyperlink>
        </w:p>
        <w:p>
          <w:pPr>
            <w:pStyle w:val="Contents3"/>
            <w:tabs>
              <w:tab w:val="clear" w:pos="8459"/>
              <w:tab w:val="right" w:pos="9026" w:leader="dot"/>
            </w:tabs>
            <w:rPr/>
          </w:pPr>
          <w:hyperlink w:anchor="__RefHeading___Toc5734363_2320776876">
            <w:r>
              <w:rPr>
                <w:webHidden/>
                <w:rStyle w:val="IndexLink"/>
              </w:rPr>
              <w:t>5</w:t>
            </w:r>
            <w:r>
              <w:rPr>
                <w:rStyle w:val="IndexLink"/>
                <w:rtl w:val="true"/>
              </w:rPr>
              <w:t xml:space="preserve">. </w:t>
            </w:r>
            <w:r>
              <w:rPr>
                <w:rStyle w:val="IndexLink"/>
                <w:rtl w:val="true"/>
              </w:rPr>
              <w:t>راه نجات از غفلت</w:t>
            </w:r>
            <w:r>
              <w:rPr>
                <w:rStyle w:val="IndexLink"/>
                <w:rtl w:val="true"/>
              </w:rPr>
              <w:tab/>
            </w:r>
            <w:r>
              <w:rPr>
                <w:rStyle w:val="IndexLink"/>
              </w:rPr>
              <w:t>177</w:t>
            </w:r>
          </w:hyperlink>
        </w:p>
        <w:p>
          <w:pPr>
            <w:pStyle w:val="Contents4"/>
            <w:tabs>
              <w:tab w:val="clear" w:pos="8176"/>
              <w:tab w:val="right" w:pos="9026" w:leader="dot"/>
            </w:tabs>
            <w:rPr/>
          </w:pPr>
          <w:hyperlink w:anchor="__RefHeading___Toc5734365_2320776876">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به خود آمدن</w:t>
            </w:r>
            <w:r>
              <w:rPr>
                <w:rStyle w:val="IndexLink"/>
                <w:rtl w:val="true"/>
              </w:rPr>
              <w:tab/>
            </w:r>
            <w:r>
              <w:rPr>
                <w:rStyle w:val="IndexLink"/>
              </w:rPr>
              <w:t>177</w:t>
            </w:r>
          </w:hyperlink>
        </w:p>
        <w:p>
          <w:pPr>
            <w:pStyle w:val="Contents4"/>
            <w:tabs>
              <w:tab w:val="clear" w:pos="8176"/>
              <w:tab w:val="right" w:pos="9026" w:leader="dot"/>
            </w:tabs>
            <w:rPr/>
          </w:pPr>
          <w:hyperlink w:anchor="__RefHeading___Toc5734367_2320776876">
            <w:r>
              <w:rPr>
                <w:webHidden/>
                <w:rStyle w:val="IndexLink"/>
              </w:rPr>
              <w:t>5</w:t>
            </w:r>
            <w:r>
              <w:rPr>
                <w:rStyle w:val="IndexLink"/>
                <w:rtl w:val="true"/>
              </w:rPr>
              <w:t xml:space="preserve">. </w:t>
            </w:r>
            <w:r>
              <w:rPr>
                <w:rStyle w:val="IndexLink"/>
              </w:rPr>
              <w:t>2</w:t>
            </w:r>
            <w:r>
              <w:rPr>
                <w:rStyle w:val="IndexLink"/>
                <w:rtl w:val="true"/>
              </w:rPr>
              <w:t xml:space="preserve">. </w:t>
            </w:r>
            <w:r>
              <w:rPr>
                <w:rStyle w:val="IndexLink"/>
                <w:rtl w:val="true"/>
              </w:rPr>
              <w:t>بستن راه تسلط گمراهان بر خود</w:t>
            </w:r>
            <w:r>
              <w:rPr>
                <w:rStyle w:val="IndexLink"/>
                <w:rtl w:val="true"/>
              </w:rPr>
              <w:tab/>
            </w:r>
            <w:r>
              <w:rPr>
                <w:rStyle w:val="IndexLink"/>
              </w:rPr>
              <w:t>179</w:t>
            </w:r>
          </w:hyperlink>
        </w:p>
        <w:p>
          <w:pPr>
            <w:pStyle w:val="Contents4"/>
            <w:tabs>
              <w:tab w:val="clear" w:pos="8176"/>
              <w:tab w:val="right" w:pos="9026" w:leader="dot"/>
            </w:tabs>
            <w:rPr/>
          </w:pPr>
          <w:hyperlink w:anchor="__RefHeading___Toc5734369_2320776876">
            <w:r>
              <w:rPr>
                <w:webHidden/>
                <w:rStyle w:val="IndexLink"/>
              </w:rPr>
              <w:t>5</w:t>
            </w:r>
            <w:r>
              <w:rPr>
                <w:rStyle w:val="IndexLink"/>
                <w:rtl w:val="true"/>
              </w:rPr>
              <w:t xml:space="preserve">. </w:t>
            </w:r>
            <w:r>
              <w:rPr>
                <w:rStyle w:val="IndexLink"/>
              </w:rPr>
              <w:t>3</w:t>
            </w:r>
            <w:r>
              <w:rPr>
                <w:rStyle w:val="IndexLink"/>
                <w:rtl w:val="true"/>
              </w:rPr>
              <w:t xml:space="preserve">. </w:t>
            </w:r>
            <w:r>
              <w:rPr>
                <w:rStyle w:val="IndexLink"/>
                <w:rtl w:val="true"/>
              </w:rPr>
              <w:t>پرهیز از شتاب زدگی</w:t>
            </w:r>
            <w:r>
              <w:rPr>
                <w:rStyle w:val="IndexLink"/>
                <w:rtl w:val="true"/>
              </w:rPr>
              <w:tab/>
            </w:r>
            <w:r>
              <w:rPr>
                <w:rStyle w:val="IndexLink"/>
              </w:rPr>
              <w:t>180</w:t>
            </w:r>
          </w:hyperlink>
        </w:p>
        <w:p>
          <w:pPr>
            <w:pStyle w:val="Contents4"/>
            <w:tabs>
              <w:tab w:val="clear" w:pos="8176"/>
              <w:tab w:val="right" w:pos="9026" w:leader="dot"/>
            </w:tabs>
            <w:rPr/>
          </w:pPr>
          <w:hyperlink w:anchor="__RefHeading___Toc5734371_2320776876">
            <w:r>
              <w:rPr>
                <w:webHidden/>
                <w:rStyle w:val="IndexLink"/>
              </w:rPr>
              <w:t>5</w:t>
            </w:r>
            <w:r>
              <w:rPr>
                <w:rStyle w:val="IndexLink"/>
                <w:rtl w:val="true"/>
              </w:rPr>
              <w:t xml:space="preserve">. </w:t>
            </w:r>
            <w:r>
              <w:rPr>
                <w:rStyle w:val="IndexLink"/>
              </w:rPr>
              <w:t>4</w:t>
            </w:r>
            <w:r>
              <w:rPr>
                <w:rStyle w:val="IndexLink"/>
                <w:rtl w:val="true"/>
              </w:rPr>
              <w:t xml:space="preserve">. </w:t>
            </w:r>
            <w:r>
              <w:rPr>
                <w:rStyle w:val="IndexLink"/>
                <w:rtl w:val="true"/>
              </w:rPr>
              <w:t>بهره گیری از دستورات پیامبر</w:t>
            </w:r>
            <w:r>
              <w:rPr>
                <w:rStyle w:val="IndexLink"/>
                <w:rtl w:val="true"/>
              </w:rPr>
              <w:tab/>
            </w:r>
            <w:r>
              <w:rPr>
                <w:rStyle w:val="IndexLink"/>
              </w:rPr>
              <w:t>180</w:t>
            </w:r>
          </w:hyperlink>
        </w:p>
        <w:p>
          <w:pPr>
            <w:pStyle w:val="Contents4"/>
            <w:tabs>
              <w:tab w:val="clear" w:pos="8176"/>
              <w:tab w:val="right" w:pos="9026" w:leader="dot"/>
            </w:tabs>
            <w:rPr/>
          </w:pPr>
          <w:hyperlink w:anchor="__RefHeading___Toc5734373_2320776876">
            <w:r>
              <w:rPr>
                <w:webHidden/>
                <w:rStyle w:val="IndexLink"/>
              </w:rPr>
              <w:t>5</w:t>
            </w:r>
            <w:r>
              <w:rPr>
                <w:rStyle w:val="IndexLink"/>
                <w:rtl w:val="true"/>
              </w:rPr>
              <w:t xml:space="preserve">. </w:t>
            </w:r>
            <w:r>
              <w:rPr>
                <w:rStyle w:val="IndexLink"/>
              </w:rPr>
              <w:t>5</w:t>
            </w:r>
            <w:r>
              <w:rPr>
                <w:rStyle w:val="IndexLink"/>
                <w:rtl w:val="true"/>
              </w:rPr>
              <w:t xml:space="preserve">. </w:t>
            </w:r>
            <w:r>
              <w:rPr>
                <w:rStyle w:val="IndexLink"/>
                <w:rtl w:val="true"/>
              </w:rPr>
              <w:t>پرهیز از فخرفروشی</w:t>
            </w:r>
            <w:r>
              <w:rPr>
                <w:rStyle w:val="IndexLink"/>
                <w:rtl w:val="true"/>
              </w:rPr>
              <w:tab/>
            </w:r>
            <w:r>
              <w:rPr>
                <w:rStyle w:val="IndexLink"/>
              </w:rPr>
              <w:t>181</w:t>
            </w:r>
          </w:hyperlink>
        </w:p>
        <w:p>
          <w:pPr>
            <w:pStyle w:val="Contents4"/>
            <w:tabs>
              <w:tab w:val="clear" w:pos="8176"/>
              <w:tab w:val="right" w:pos="9026" w:leader="dot"/>
            </w:tabs>
            <w:rPr/>
          </w:pPr>
          <w:hyperlink w:anchor="__RefHeading___Toc5734375_2320776876">
            <w:r>
              <w:rPr>
                <w:webHidden/>
                <w:rStyle w:val="IndexLink"/>
              </w:rPr>
              <w:t>5</w:t>
            </w:r>
            <w:r>
              <w:rPr>
                <w:rStyle w:val="IndexLink"/>
                <w:rtl w:val="true"/>
              </w:rPr>
              <w:t xml:space="preserve">. </w:t>
            </w:r>
            <w:r>
              <w:rPr>
                <w:rStyle w:val="IndexLink"/>
              </w:rPr>
              <w:t>6</w:t>
            </w:r>
            <w:r>
              <w:rPr>
                <w:rStyle w:val="IndexLink"/>
                <w:rtl w:val="true"/>
              </w:rPr>
              <w:t xml:space="preserve">. </w:t>
            </w:r>
            <w:r>
              <w:rPr>
                <w:rStyle w:val="IndexLink"/>
                <w:rtl w:val="true"/>
              </w:rPr>
              <w:t>فرستادن توشه برای آخرت</w:t>
            </w:r>
            <w:r>
              <w:rPr>
                <w:rStyle w:val="IndexLink"/>
                <w:rtl w:val="true"/>
              </w:rPr>
              <w:tab/>
            </w:r>
            <w:r>
              <w:rPr>
                <w:rStyle w:val="IndexLink"/>
              </w:rPr>
              <w:t>182</w:t>
            </w:r>
          </w:hyperlink>
        </w:p>
        <w:p>
          <w:pPr>
            <w:pStyle w:val="Contents4"/>
            <w:tabs>
              <w:tab w:val="clear" w:pos="8176"/>
              <w:tab w:val="right" w:pos="9026" w:leader="dot"/>
            </w:tabs>
            <w:rPr/>
          </w:pPr>
          <w:hyperlink w:anchor="__RefHeading___Toc5734377_2320776876">
            <w:r>
              <w:rPr>
                <w:webHidden/>
                <w:rStyle w:val="IndexLink"/>
              </w:rPr>
              <w:t>5</w:t>
            </w:r>
            <w:r>
              <w:rPr>
                <w:rStyle w:val="IndexLink"/>
                <w:rtl w:val="true"/>
              </w:rPr>
              <w:t xml:space="preserve">. </w:t>
            </w:r>
            <w:r>
              <w:rPr>
                <w:rStyle w:val="IndexLink"/>
              </w:rPr>
              <w:t>7</w:t>
            </w:r>
            <w:r>
              <w:rPr>
                <w:rStyle w:val="IndexLink"/>
                <w:rtl w:val="true"/>
              </w:rPr>
              <w:t xml:space="preserve">. </w:t>
            </w:r>
            <w:r>
              <w:rPr>
                <w:rStyle w:val="IndexLink"/>
                <w:rtl w:val="true"/>
              </w:rPr>
              <w:t>هشدار دوباره بر غفلت زدایی</w:t>
            </w:r>
            <w:r>
              <w:rPr>
                <w:rStyle w:val="IndexLink"/>
                <w:rtl w:val="true"/>
              </w:rPr>
              <w:tab/>
            </w:r>
            <w:r>
              <w:rPr>
                <w:rStyle w:val="IndexLink"/>
              </w:rPr>
              <w:t>183</w:t>
            </w:r>
          </w:hyperlink>
        </w:p>
        <w:p>
          <w:pPr>
            <w:pStyle w:val="Contents3"/>
            <w:tabs>
              <w:tab w:val="clear" w:pos="8459"/>
              <w:tab w:val="right" w:pos="9026" w:leader="dot"/>
            </w:tabs>
            <w:rPr/>
          </w:pPr>
          <w:hyperlink w:anchor="__RefHeading___Toc5734379_2320776876">
            <w:r>
              <w:rPr>
                <w:webHidden/>
                <w:rStyle w:val="IndexLink"/>
              </w:rPr>
              <w:t>6</w:t>
            </w:r>
            <w:r>
              <w:rPr>
                <w:rStyle w:val="IndexLink"/>
                <w:rtl w:val="true"/>
              </w:rPr>
              <w:t xml:space="preserve">. </w:t>
            </w:r>
            <w:r>
              <w:rPr>
                <w:rStyle w:val="IndexLink"/>
                <w:rtl w:val="true"/>
              </w:rPr>
              <w:t>گناهانی که اعمال نیک را بی اثر می کند</w:t>
            </w:r>
            <w:r>
              <w:rPr>
                <w:rStyle w:val="IndexLink"/>
                <w:rtl w:val="true"/>
              </w:rPr>
              <w:tab/>
            </w:r>
            <w:r>
              <w:rPr>
                <w:rStyle w:val="IndexLink"/>
              </w:rPr>
              <w:t>184</w:t>
            </w:r>
          </w:hyperlink>
        </w:p>
        <w:p>
          <w:pPr>
            <w:pStyle w:val="Contents4"/>
            <w:tabs>
              <w:tab w:val="clear" w:pos="8176"/>
              <w:tab w:val="right" w:pos="9026" w:leader="dot"/>
            </w:tabs>
            <w:rPr/>
          </w:pPr>
          <w:hyperlink w:anchor="__RefHeading___Toc5734381_2320776876">
            <w:r>
              <w:rPr>
                <w:webHidden/>
                <w:rStyle w:val="IndexLink"/>
              </w:rPr>
              <w:t>6</w:t>
            </w:r>
            <w:r>
              <w:rPr>
                <w:rStyle w:val="IndexLink"/>
                <w:rtl w:val="true"/>
              </w:rPr>
              <w:t xml:space="preserve">. </w:t>
            </w:r>
            <w:r>
              <w:rPr>
                <w:rStyle w:val="IndexLink"/>
              </w:rPr>
              <w:t>1</w:t>
            </w:r>
            <w:r>
              <w:rPr>
                <w:rStyle w:val="IndexLink"/>
                <w:rtl w:val="true"/>
              </w:rPr>
              <w:t xml:space="preserve">. </w:t>
            </w:r>
            <w:r>
              <w:rPr>
                <w:rStyle w:val="IndexLink"/>
                <w:rtl w:val="true"/>
              </w:rPr>
              <w:t>توبه نکردن</w:t>
            </w:r>
            <w:r>
              <w:rPr>
                <w:rStyle w:val="IndexLink"/>
                <w:rtl w:val="true"/>
              </w:rPr>
              <w:tab/>
            </w:r>
            <w:r>
              <w:rPr>
                <w:rStyle w:val="IndexLink"/>
              </w:rPr>
              <w:t>184</w:t>
            </w:r>
          </w:hyperlink>
        </w:p>
        <w:p>
          <w:pPr>
            <w:pStyle w:val="Contents4"/>
            <w:tabs>
              <w:tab w:val="clear" w:pos="8176"/>
              <w:tab w:val="right" w:pos="9026" w:leader="dot"/>
            </w:tabs>
            <w:rPr/>
          </w:pPr>
          <w:hyperlink w:anchor="__RefHeading___Toc5734383_2320776876">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tl w:val="true"/>
              </w:rPr>
              <w:t>شرک ورزی</w:t>
            </w:r>
            <w:r>
              <w:rPr>
                <w:rStyle w:val="IndexLink"/>
                <w:rtl w:val="true"/>
              </w:rPr>
              <w:tab/>
            </w:r>
            <w:r>
              <w:rPr>
                <w:rStyle w:val="IndexLink"/>
              </w:rPr>
              <w:t>185</w:t>
            </w:r>
          </w:hyperlink>
        </w:p>
        <w:p>
          <w:pPr>
            <w:pStyle w:val="Contents4"/>
            <w:tabs>
              <w:tab w:val="clear" w:pos="8176"/>
              <w:tab w:val="right" w:pos="9026" w:leader="dot"/>
            </w:tabs>
            <w:rPr/>
          </w:pPr>
          <w:hyperlink w:anchor="__RefHeading___Toc5734385_2320776876">
            <w:r>
              <w:rPr>
                <w:webHidden/>
                <w:rStyle w:val="IndexLink"/>
              </w:rPr>
              <w:t>6</w:t>
            </w:r>
            <w:r>
              <w:rPr>
                <w:rStyle w:val="IndexLink"/>
                <w:rtl w:val="true"/>
              </w:rPr>
              <w:t xml:space="preserve">. </w:t>
            </w:r>
            <w:r>
              <w:rPr>
                <w:rStyle w:val="IndexLink"/>
              </w:rPr>
              <w:t>3</w:t>
            </w:r>
            <w:r>
              <w:rPr>
                <w:rStyle w:val="IndexLink"/>
                <w:rtl w:val="true"/>
              </w:rPr>
              <w:t xml:space="preserve">. </w:t>
            </w:r>
            <w:r>
              <w:rPr>
                <w:rStyle w:val="IndexLink"/>
                <w:rtl w:val="true"/>
              </w:rPr>
              <w:t>قتل نفس</w:t>
            </w:r>
            <w:r>
              <w:rPr>
                <w:rStyle w:val="IndexLink"/>
                <w:rtl w:val="true"/>
              </w:rPr>
              <w:tab/>
            </w:r>
            <w:r>
              <w:rPr>
                <w:rStyle w:val="IndexLink"/>
              </w:rPr>
              <w:t>185</w:t>
            </w:r>
          </w:hyperlink>
        </w:p>
        <w:p>
          <w:pPr>
            <w:pStyle w:val="Contents4"/>
            <w:tabs>
              <w:tab w:val="clear" w:pos="8176"/>
              <w:tab w:val="right" w:pos="9026" w:leader="dot"/>
            </w:tabs>
            <w:rPr/>
          </w:pPr>
          <w:hyperlink w:anchor="__RefHeading___Toc5734387_2320776876">
            <w:r>
              <w:rPr>
                <w:webHidden/>
                <w:rStyle w:val="IndexLink"/>
              </w:rPr>
              <w:t>6</w:t>
            </w:r>
            <w:r>
              <w:rPr>
                <w:rStyle w:val="IndexLink"/>
                <w:rtl w:val="true"/>
              </w:rPr>
              <w:t xml:space="preserve">. </w:t>
            </w:r>
            <w:r>
              <w:rPr>
                <w:rStyle w:val="IndexLink"/>
              </w:rPr>
              <w:t>4</w:t>
            </w:r>
            <w:r>
              <w:rPr>
                <w:rStyle w:val="IndexLink"/>
                <w:rtl w:val="true"/>
              </w:rPr>
              <w:t xml:space="preserve">. </w:t>
            </w:r>
            <w:r>
              <w:rPr>
                <w:rStyle w:val="IndexLink"/>
                <w:rtl w:val="true"/>
              </w:rPr>
              <w:t>اتهام به حرام</w:t>
            </w:r>
            <w:r>
              <w:rPr>
                <w:rStyle w:val="IndexLink"/>
                <w:rtl w:val="true"/>
              </w:rPr>
              <w:tab/>
            </w:r>
            <w:r>
              <w:rPr>
                <w:rStyle w:val="IndexLink"/>
              </w:rPr>
              <w:t>185</w:t>
            </w:r>
          </w:hyperlink>
        </w:p>
        <w:p>
          <w:pPr>
            <w:pStyle w:val="Contents4"/>
            <w:tabs>
              <w:tab w:val="clear" w:pos="8176"/>
              <w:tab w:val="right" w:pos="9026" w:leader="dot"/>
            </w:tabs>
            <w:rPr/>
          </w:pPr>
          <w:hyperlink w:anchor="__RefHeading___Toc5734389_2320776876">
            <w:r>
              <w:rPr>
                <w:webHidden/>
                <w:rStyle w:val="IndexLink"/>
              </w:rPr>
              <w:t>6</w:t>
            </w:r>
            <w:r>
              <w:rPr>
                <w:rStyle w:val="IndexLink"/>
                <w:rtl w:val="true"/>
              </w:rPr>
              <w:t xml:space="preserve">. </w:t>
            </w:r>
            <w:r>
              <w:rPr>
                <w:rStyle w:val="IndexLink"/>
              </w:rPr>
              <w:t>5</w:t>
            </w:r>
            <w:r>
              <w:rPr>
                <w:rStyle w:val="IndexLink"/>
                <w:rtl w:val="true"/>
              </w:rPr>
              <w:t xml:space="preserve">. </w:t>
            </w:r>
            <w:r>
              <w:rPr>
                <w:rStyle w:val="IndexLink"/>
                <w:rtl w:val="true"/>
              </w:rPr>
              <w:t>بدعت گذار</w:t>
            </w:r>
            <w:r>
              <w:rPr>
                <w:rStyle w:val="IndexLink"/>
                <w:rtl w:val="true"/>
              </w:rPr>
              <w:tab/>
            </w:r>
            <w:r>
              <w:rPr>
                <w:rStyle w:val="IndexLink"/>
              </w:rPr>
              <w:t>186</w:t>
            </w:r>
          </w:hyperlink>
        </w:p>
        <w:p>
          <w:pPr>
            <w:pStyle w:val="Contents4"/>
            <w:tabs>
              <w:tab w:val="clear" w:pos="8176"/>
              <w:tab w:val="right" w:pos="9026" w:leader="dot"/>
            </w:tabs>
            <w:rPr/>
          </w:pPr>
          <w:hyperlink w:anchor="__RefHeading___Toc5734391_2320776876">
            <w:r>
              <w:rPr>
                <w:webHidden/>
                <w:rStyle w:val="IndexLink"/>
              </w:rPr>
              <w:t>6</w:t>
            </w:r>
            <w:r>
              <w:rPr>
                <w:rStyle w:val="IndexLink"/>
                <w:rtl w:val="true"/>
              </w:rPr>
              <w:t xml:space="preserve">. </w:t>
            </w:r>
            <w:r>
              <w:rPr>
                <w:rStyle w:val="IndexLink"/>
              </w:rPr>
              <w:t>6</w:t>
            </w:r>
            <w:r>
              <w:rPr>
                <w:rStyle w:val="IndexLink"/>
                <w:rtl w:val="true"/>
              </w:rPr>
              <w:t xml:space="preserve">. </w:t>
            </w:r>
            <w:r>
              <w:rPr>
                <w:rStyle w:val="IndexLink"/>
                <w:rtl w:val="true"/>
              </w:rPr>
              <w:t>نفاق</w:t>
            </w:r>
            <w:r>
              <w:rPr>
                <w:rStyle w:val="IndexLink"/>
                <w:rtl w:val="true"/>
              </w:rPr>
              <w:tab/>
            </w:r>
            <w:r>
              <w:rPr>
                <w:rStyle w:val="IndexLink"/>
              </w:rPr>
              <w:t>186</w:t>
            </w:r>
          </w:hyperlink>
        </w:p>
        <w:p>
          <w:pPr>
            <w:pStyle w:val="Contents3"/>
            <w:tabs>
              <w:tab w:val="clear" w:pos="8459"/>
              <w:tab w:val="right" w:pos="9026" w:leader="dot"/>
            </w:tabs>
            <w:rPr/>
          </w:pPr>
          <w:hyperlink w:anchor="__RefHeading___Toc5734393_2320776876">
            <w:r>
              <w:rPr>
                <w:webHidden/>
                <w:rStyle w:val="IndexLink"/>
              </w:rPr>
              <w:t>7</w:t>
            </w:r>
            <w:r>
              <w:rPr>
                <w:rStyle w:val="IndexLink"/>
                <w:rtl w:val="true"/>
              </w:rPr>
              <w:t xml:space="preserve">. </w:t>
            </w:r>
            <w:r>
              <w:rPr>
                <w:rStyle w:val="IndexLink"/>
                <w:rtl w:val="true"/>
              </w:rPr>
              <w:t>صفات حیوانی</w:t>
            </w:r>
            <w:r>
              <w:rPr>
                <w:rStyle w:val="IndexLink"/>
                <w:rtl w:val="true"/>
              </w:rPr>
              <w:tab/>
            </w:r>
            <w:r>
              <w:rPr>
                <w:rStyle w:val="IndexLink"/>
              </w:rPr>
              <w:t>187</w:t>
            </w:r>
          </w:hyperlink>
        </w:p>
        <w:p>
          <w:pPr>
            <w:pStyle w:val="Contents4"/>
            <w:tabs>
              <w:tab w:val="clear" w:pos="8176"/>
              <w:tab w:val="right" w:pos="9026" w:leader="dot"/>
            </w:tabs>
            <w:rPr/>
          </w:pPr>
          <w:hyperlink w:anchor="__RefHeading___Toc5734395_2320776876">
            <w:r>
              <w:rPr>
                <w:webHidden/>
                <w:rStyle w:val="IndexLink"/>
              </w:rPr>
              <w:t>7</w:t>
            </w:r>
            <w:r>
              <w:rPr>
                <w:rStyle w:val="IndexLink"/>
                <w:rtl w:val="true"/>
              </w:rPr>
              <w:t xml:space="preserve">. </w:t>
            </w:r>
            <w:r>
              <w:rPr>
                <w:rStyle w:val="IndexLink"/>
              </w:rPr>
              <w:t>1</w:t>
            </w:r>
            <w:r>
              <w:rPr>
                <w:rStyle w:val="IndexLink"/>
                <w:rtl w:val="true"/>
              </w:rPr>
              <w:t xml:space="preserve">. </w:t>
            </w:r>
            <w:r>
              <w:rPr>
                <w:rStyle w:val="IndexLink"/>
                <w:rtl w:val="true"/>
              </w:rPr>
              <w:t>شکم بارگی</w:t>
            </w:r>
            <w:r>
              <w:rPr>
                <w:rStyle w:val="IndexLink"/>
                <w:rtl w:val="true"/>
              </w:rPr>
              <w:tab/>
            </w:r>
            <w:r>
              <w:rPr>
                <w:rStyle w:val="IndexLink"/>
              </w:rPr>
              <w:t>187</w:t>
            </w:r>
          </w:hyperlink>
        </w:p>
        <w:p>
          <w:pPr>
            <w:pStyle w:val="Contents4"/>
            <w:tabs>
              <w:tab w:val="clear" w:pos="8176"/>
              <w:tab w:val="right" w:pos="9026" w:leader="dot"/>
            </w:tabs>
            <w:rPr/>
          </w:pPr>
          <w:hyperlink w:anchor="__RefHeading___Toc5734397_2320776876">
            <w:r>
              <w:rPr>
                <w:webHidden/>
                <w:rStyle w:val="IndexLink"/>
              </w:rPr>
              <w:t>7</w:t>
            </w:r>
            <w:r>
              <w:rPr>
                <w:rStyle w:val="IndexLink"/>
                <w:rtl w:val="true"/>
              </w:rPr>
              <w:t xml:space="preserve">. </w:t>
            </w:r>
            <w:r>
              <w:rPr>
                <w:rStyle w:val="IndexLink"/>
              </w:rPr>
              <w:t>2</w:t>
            </w:r>
            <w:r>
              <w:rPr>
                <w:rStyle w:val="IndexLink"/>
                <w:rtl w:val="true"/>
              </w:rPr>
              <w:t xml:space="preserve">. </w:t>
            </w:r>
            <w:r>
              <w:rPr>
                <w:rStyle w:val="IndexLink"/>
                <w:rtl w:val="true"/>
              </w:rPr>
              <w:t>تجاوز و تعدی</w:t>
            </w:r>
            <w:r>
              <w:rPr>
                <w:rStyle w:val="IndexLink"/>
                <w:rtl w:val="true"/>
              </w:rPr>
              <w:tab/>
            </w:r>
            <w:r>
              <w:rPr>
                <w:rStyle w:val="IndexLink"/>
              </w:rPr>
              <w:t>187</w:t>
            </w:r>
          </w:hyperlink>
        </w:p>
        <w:p>
          <w:pPr>
            <w:pStyle w:val="Contents3"/>
            <w:tabs>
              <w:tab w:val="clear" w:pos="8459"/>
              <w:tab w:val="right" w:pos="9026" w:leader="dot"/>
            </w:tabs>
            <w:rPr/>
          </w:pPr>
          <w:hyperlink w:anchor="__RefHeading___Toc5734399_2320776876">
            <w:r>
              <w:rPr>
                <w:webHidden/>
                <w:rStyle w:val="IndexLink"/>
              </w:rPr>
              <w:t>8</w:t>
            </w:r>
            <w:r>
              <w:rPr>
                <w:rStyle w:val="IndexLink"/>
                <w:rtl w:val="true"/>
              </w:rPr>
              <w:t xml:space="preserve">. </w:t>
            </w:r>
            <w:r>
              <w:rPr>
                <w:rStyle w:val="IndexLink"/>
                <w:rtl w:val="true"/>
              </w:rPr>
              <w:t>فکر زنان</w:t>
            </w:r>
            <w:r>
              <w:rPr>
                <w:rStyle w:val="IndexLink"/>
                <w:rtl w:val="true"/>
              </w:rPr>
              <w:tab/>
            </w:r>
            <w:r>
              <w:rPr>
                <w:rStyle w:val="IndexLink"/>
              </w:rPr>
              <w:t>188</w:t>
            </w:r>
          </w:hyperlink>
        </w:p>
        <w:p>
          <w:pPr>
            <w:pStyle w:val="Contents3"/>
            <w:tabs>
              <w:tab w:val="clear" w:pos="8459"/>
              <w:tab w:val="right" w:pos="9026" w:leader="dot"/>
            </w:tabs>
            <w:rPr/>
          </w:pPr>
          <w:hyperlink w:anchor="__RefHeading___Toc5734401_2320776876">
            <w:r>
              <w:rPr>
                <w:webHidden/>
                <w:rStyle w:val="IndexLink"/>
              </w:rPr>
              <w:t>9</w:t>
            </w:r>
            <w:r>
              <w:rPr>
                <w:rStyle w:val="IndexLink"/>
                <w:rtl w:val="true"/>
              </w:rPr>
              <w:t xml:space="preserve">. </w:t>
            </w:r>
            <w:r>
              <w:rPr>
                <w:rStyle w:val="IndexLink"/>
                <w:rtl w:val="true"/>
              </w:rPr>
              <w:t>صفات مؤمن</w:t>
            </w:r>
            <w:r>
              <w:rPr>
                <w:rStyle w:val="IndexLink"/>
                <w:rtl w:val="true"/>
              </w:rPr>
              <w:tab/>
            </w:r>
            <w:r>
              <w:rPr>
                <w:rStyle w:val="IndexLink"/>
              </w:rPr>
              <w:t>188</w:t>
            </w:r>
          </w:hyperlink>
        </w:p>
        <w:p>
          <w:pPr>
            <w:pStyle w:val="Contents2"/>
            <w:tabs>
              <w:tab w:val="clear" w:pos="8743"/>
              <w:tab w:val="right" w:pos="9026" w:leader="dot"/>
            </w:tabs>
            <w:rPr/>
          </w:pPr>
          <w:hyperlink w:anchor="__RefHeading___Toc5734403_2320776876">
            <w:r>
              <w:rPr>
                <w:webHidden/>
                <w:rStyle w:val="IndexLink"/>
                <w:rtl w:val="true"/>
              </w:rPr>
              <w:t xml:space="preserve">خطبه </w:t>
            </w:r>
            <w:r>
              <w:rPr>
                <w:rStyle w:val="IndexLink"/>
              </w:rPr>
              <w:t>154</w:t>
            </w:r>
            <w:r>
              <w:rPr>
                <w:rStyle w:val="IndexLink"/>
                <w:rtl w:val="true"/>
              </w:rPr>
              <w:tab/>
            </w:r>
            <w:r>
              <w:rPr>
                <w:rStyle w:val="IndexLink"/>
              </w:rPr>
              <w:t>190</w:t>
            </w:r>
          </w:hyperlink>
        </w:p>
        <w:p>
          <w:pPr>
            <w:pStyle w:val="Contents3"/>
            <w:tabs>
              <w:tab w:val="clear" w:pos="8459"/>
              <w:tab w:val="right" w:pos="9026" w:leader="dot"/>
            </w:tabs>
            <w:rPr/>
          </w:pPr>
          <w:hyperlink w:anchor="__RefHeading___Toc5734405_2320776876">
            <w:r>
              <w:rPr>
                <w:webHidden/>
                <w:rStyle w:val="IndexLink"/>
                <w:rtl w:val="true"/>
              </w:rPr>
              <w:t>اشاره</w:t>
            </w:r>
            <w:r>
              <w:rPr>
                <w:rStyle w:val="IndexLink"/>
                <w:rtl w:val="true"/>
              </w:rPr>
              <w:tab/>
            </w:r>
            <w:r>
              <w:rPr>
                <w:rStyle w:val="IndexLink"/>
              </w:rPr>
              <w:t>190</w:t>
            </w:r>
          </w:hyperlink>
        </w:p>
        <w:p>
          <w:pPr>
            <w:pStyle w:val="Contents3"/>
            <w:tabs>
              <w:tab w:val="clear" w:pos="8459"/>
              <w:tab w:val="right" w:pos="9026" w:leader="dot"/>
            </w:tabs>
            <w:rPr/>
          </w:pPr>
          <w:hyperlink w:anchor="__RefHeading___Toc5734407_2320776876">
            <w:r>
              <w:rPr>
                <w:webHidden/>
                <w:rStyle w:val="IndexLink"/>
                <w:rtl w:val="true"/>
              </w:rPr>
              <w:t>پیشگفتار خطبه</w:t>
            </w:r>
            <w:r>
              <w:rPr>
                <w:rStyle w:val="IndexLink"/>
                <w:rtl w:val="true"/>
              </w:rPr>
              <w:tab/>
            </w:r>
            <w:r>
              <w:rPr>
                <w:rStyle w:val="IndexLink"/>
              </w:rPr>
              <w:t>190</w:t>
            </w:r>
          </w:hyperlink>
        </w:p>
        <w:p>
          <w:pPr>
            <w:pStyle w:val="Contents3"/>
            <w:tabs>
              <w:tab w:val="clear" w:pos="8459"/>
              <w:tab w:val="right" w:pos="9026" w:leader="dot"/>
            </w:tabs>
            <w:rPr/>
          </w:pPr>
          <w:hyperlink w:anchor="__RefHeading___Toc5734409_2320776876">
            <w:r>
              <w:rPr>
                <w:webHidden/>
                <w:rStyle w:val="IndexLink"/>
              </w:rPr>
              <w:t>1</w:t>
            </w:r>
            <w:r>
              <w:rPr>
                <w:rStyle w:val="IndexLink"/>
                <w:rtl w:val="true"/>
              </w:rPr>
              <w:t xml:space="preserve">. </w:t>
            </w:r>
            <w:r>
              <w:rPr>
                <w:rStyle w:val="IndexLink"/>
                <w:rtl w:val="true"/>
              </w:rPr>
              <w:t>نگاه بصیرت در انسان عاقل</w:t>
            </w:r>
            <w:r>
              <w:rPr>
                <w:rStyle w:val="IndexLink"/>
                <w:rtl w:val="true"/>
              </w:rPr>
              <w:tab/>
            </w:r>
            <w:r>
              <w:rPr>
                <w:rStyle w:val="IndexLink"/>
              </w:rPr>
              <w:t>191</w:t>
            </w:r>
          </w:hyperlink>
        </w:p>
        <w:p>
          <w:pPr>
            <w:pStyle w:val="Contents3"/>
            <w:tabs>
              <w:tab w:val="clear" w:pos="8459"/>
              <w:tab w:val="right" w:pos="9026" w:leader="dot"/>
            </w:tabs>
            <w:rPr/>
          </w:pPr>
          <w:hyperlink w:anchor="__RefHeading___Toc5734411_2320776876">
            <w:r>
              <w:rPr>
                <w:webHidden/>
                <w:rStyle w:val="IndexLink"/>
              </w:rPr>
              <w:t>2</w:t>
            </w:r>
            <w:r>
              <w:rPr>
                <w:rStyle w:val="IndexLink"/>
                <w:rtl w:val="true"/>
              </w:rPr>
              <w:t xml:space="preserve">. </w:t>
            </w:r>
            <w:r>
              <w:rPr>
                <w:rStyle w:val="IndexLink"/>
                <w:rtl w:val="true"/>
              </w:rPr>
              <w:t>پیروی از رهبر</w:t>
            </w:r>
            <w:r>
              <w:rPr>
                <w:rStyle w:val="IndexLink"/>
                <w:rtl w:val="true"/>
              </w:rPr>
              <w:tab/>
            </w:r>
            <w:r>
              <w:rPr>
                <w:rStyle w:val="IndexLink"/>
              </w:rPr>
              <w:t>192</w:t>
            </w:r>
          </w:hyperlink>
        </w:p>
        <w:p>
          <w:pPr>
            <w:pStyle w:val="Contents3"/>
            <w:tabs>
              <w:tab w:val="clear" w:pos="8459"/>
              <w:tab w:val="right" w:pos="9026" w:leader="dot"/>
            </w:tabs>
            <w:rPr/>
          </w:pPr>
          <w:hyperlink w:anchor="__RefHeading___Toc5734413_2320776876">
            <w:r>
              <w:rPr>
                <w:webHidden/>
                <w:rStyle w:val="IndexLink"/>
              </w:rPr>
              <w:t>3</w:t>
            </w:r>
            <w:r>
              <w:rPr>
                <w:rStyle w:val="IndexLink"/>
                <w:rtl w:val="true"/>
              </w:rPr>
              <w:t xml:space="preserve">. </w:t>
            </w:r>
            <w:r>
              <w:rPr>
                <w:rStyle w:val="IndexLink"/>
                <w:rtl w:val="true"/>
              </w:rPr>
              <w:t>شاخصه فتنه گران بدعت گذار</w:t>
            </w:r>
            <w:r>
              <w:rPr>
                <w:rStyle w:val="IndexLink"/>
                <w:rtl w:val="true"/>
              </w:rPr>
              <w:tab/>
            </w:r>
            <w:r>
              <w:rPr>
                <w:rStyle w:val="IndexLink"/>
              </w:rPr>
              <w:t>193</w:t>
            </w:r>
          </w:hyperlink>
        </w:p>
        <w:p>
          <w:pPr>
            <w:pStyle w:val="Contents3"/>
            <w:tabs>
              <w:tab w:val="clear" w:pos="8459"/>
              <w:tab w:val="right" w:pos="9026" w:leader="dot"/>
            </w:tabs>
            <w:rPr/>
          </w:pPr>
          <w:hyperlink w:anchor="__RefHeading___Toc5734415_2320776876">
            <w:r>
              <w:rPr>
                <w:webHidden/>
                <w:rStyle w:val="IndexLink"/>
              </w:rPr>
              <w:t>4</w:t>
            </w:r>
            <w:r>
              <w:rPr>
                <w:rStyle w:val="IndexLink"/>
                <w:rtl w:val="true"/>
              </w:rPr>
              <w:t xml:space="preserve">. </w:t>
            </w:r>
            <w:r>
              <w:rPr>
                <w:rStyle w:val="IndexLink"/>
                <w:rtl w:val="true"/>
              </w:rPr>
              <w:t>اهل بیت درهای علوم پیامبر</w:t>
            </w:r>
            <w:r>
              <w:rPr>
                <w:rStyle w:val="IndexLink"/>
                <w:rtl w:val="true"/>
              </w:rPr>
              <w:tab/>
            </w:r>
            <w:r>
              <w:rPr>
                <w:rStyle w:val="IndexLink"/>
              </w:rPr>
              <w:t>194</w:t>
            </w:r>
          </w:hyperlink>
        </w:p>
        <w:p>
          <w:pPr>
            <w:pStyle w:val="Contents3"/>
            <w:tabs>
              <w:tab w:val="clear" w:pos="8459"/>
              <w:tab w:val="right" w:pos="9026" w:leader="dot"/>
            </w:tabs>
            <w:rPr/>
          </w:pPr>
          <w:hyperlink w:anchor="__RefHeading___Toc5734417_2320776876">
            <w:r>
              <w:rPr>
                <w:webHidden/>
                <w:rStyle w:val="IndexLink"/>
              </w:rPr>
              <w:t>5</w:t>
            </w:r>
            <w:r>
              <w:rPr>
                <w:rStyle w:val="IndexLink"/>
                <w:rtl w:val="true"/>
              </w:rPr>
              <w:t xml:space="preserve">. </w:t>
            </w:r>
            <w:r>
              <w:rPr>
                <w:rStyle w:val="IndexLink"/>
                <w:rtl w:val="true"/>
              </w:rPr>
              <w:t>ویژگی های اهل بیت</w:t>
            </w:r>
            <w:r>
              <w:rPr>
                <w:rStyle w:val="IndexLink"/>
                <w:rtl w:val="true"/>
              </w:rPr>
              <w:tab/>
            </w:r>
            <w:r>
              <w:rPr>
                <w:rStyle w:val="IndexLink"/>
              </w:rPr>
              <w:t>195</w:t>
            </w:r>
          </w:hyperlink>
        </w:p>
        <w:p>
          <w:pPr>
            <w:pStyle w:val="Contents4"/>
            <w:tabs>
              <w:tab w:val="clear" w:pos="8176"/>
              <w:tab w:val="right" w:pos="9026" w:leader="dot"/>
            </w:tabs>
            <w:rPr/>
          </w:pPr>
          <w:hyperlink w:anchor="__RefHeading___Toc5734419_2320776876">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تجلی آیات قرآن</w:t>
            </w:r>
            <w:r>
              <w:rPr>
                <w:rStyle w:val="IndexLink"/>
                <w:rtl w:val="true"/>
              </w:rPr>
              <w:tab/>
            </w:r>
            <w:r>
              <w:rPr>
                <w:rStyle w:val="IndexLink"/>
              </w:rPr>
              <w:t>195</w:t>
            </w:r>
          </w:hyperlink>
        </w:p>
        <w:p>
          <w:pPr>
            <w:pStyle w:val="Contents4"/>
            <w:tabs>
              <w:tab w:val="clear" w:pos="8176"/>
              <w:tab w:val="right" w:pos="9026" w:leader="dot"/>
            </w:tabs>
            <w:rPr/>
          </w:pPr>
          <w:hyperlink w:anchor="__RefHeading___Toc5734421_2320776876">
            <w:r>
              <w:rPr>
                <w:webHidden/>
                <w:rStyle w:val="IndexLink"/>
              </w:rPr>
              <w:t>5</w:t>
            </w:r>
            <w:r>
              <w:rPr>
                <w:rStyle w:val="IndexLink"/>
                <w:rtl w:val="true"/>
              </w:rPr>
              <w:t xml:space="preserve">. </w:t>
            </w:r>
            <w:r>
              <w:rPr>
                <w:rStyle w:val="IndexLink"/>
              </w:rPr>
              <w:t>2</w:t>
            </w:r>
            <w:r>
              <w:rPr>
                <w:rStyle w:val="IndexLink"/>
                <w:rtl w:val="true"/>
              </w:rPr>
              <w:t xml:space="preserve">. </w:t>
            </w:r>
            <w:r>
              <w:rPr>
                <w:rStyle w:val="IndexLink"/>
                <w:rtl w:val="true"/>
              </w:rPr>
              <w:t>گنجینه های صفات خداوند</w:t>
            </w:r>
            <w:r>
              <w:rPr>
                <w:rStyle w:val="IndexLink"/>
                <w:rtl w:val="true"/>
              </w:rPr>
              <w:tab/>
            </w:r>
            <w:r>
              <w:rPr>
                <w:rStyle w:val="IndexLink"/>
              </w:rPr>
              <w:t>196</w:t>
            </w:r>
          </w:hyperlink>
        </w:p>
        <w:p>
          <w:pPr>
            <w:pStyle w:val="Contents4"/>
            <w:tabs>
              <w:tab w:val="clear" w:pos="8176"/>
              <w:tab w:val="right" w:pos="9026" w:leader="dot"/>
            </w:tabs>
            <w:rPr/>
          </w:pPr>
          <w:hyperlink w:anchor="__RefHeading___Toc5734423_2320776876">
            <w:r>
              <w:rPr>
                <w:webHidden/>
                <w:rStyle w:val="IndexLink"/>
              </w:rPr>
              <w:t>5</w:t>
            </w:r>
            <w:r>
              <w:rPr>
                <w:rStyle w:val="IndexLink"/>
                <w:rtl w:val="true"/>
              </w:rPr>
              <w:t xml:space="preserve">. </w:t>
            </w:r>
            <w:r>
              <w:rPr>
                <w:rStyle w:val="IndexLink"/>
              </w:rPr>
              <w:t>3</w:t>
            </w:r>
            <w:r>
              <w:rPr>
                <w:rStyle w:val="IndexLink"/>
                <w:rtl w:val="true"/>
              </w:rPr>
              <w:t xml:space="preserve">. </w:t>
            </w:r>
            <w:r>
              <w:rPr>
                <w:rStyle w:val="IndexLink"/>
                <w:rtl w:val="true"/>
              </w:rPr>
              <w:t>سخن صادق</w:t>
            </w:r>
            <w:r>
              <w:rPr>
                <w:rStyle w:val="IndexLink"/>
                <w:rtl w:val="true"/>
              </w:rPr>
              <w:tab/>
            </w:r>
            <w:r>
              <w:rPr>
                <w:rStyle w:val="IndexLink"/>
              </w:rPr>
              <w:t>196</w:t>
            </w:r>
          </w:hyperlink>
        </w:p>
        <w:p>
          <w:pPr>
            <w:pStyle w:val="Contents4"/>
            <w:tabs>
              <w:tab w:val="clear" w:pos="8176"/>
              <w:tab w:val="right" w:pos="9026" w:leader="dot"/>
            </w:tabs>
            <w:rPr/>
          </w:pPr>
          <w:hyperlink w:anchor="__RefHeading___Toc5734425_2320776876">
            <w:r>
              <w:rPr>
                <w:webHidden/>
                <w:rStyle w:val="IndexLink"/>
              </w:rPr>
              <w:t>5</w:t>
            </w:r>
            <w:r>
              <w:rPr>
                <w:rStyle w:val="IndexLink"/>
                <w:rtl w:val="true"/>
              </w:rPr>
              <w:t xml:space="preserve">. </w:t>
            </w:r>
            <w:r>
              <w:rPr>
                <w:rStyle w:val="IndexLink"/>
              </w:rPr>
              <w:t>4</w:t>
            </w:r>
            <w:r>
              <w:rPr>
                <w:rStyle w:val="IndexLink"/>
                <w:rtl w:val="true"/>
              </w:rPr>
              <w:t xml:space="preserve">. </w:t>
            </w:r>
            <w:r>
              <w:rPr>
                <w:rStyle w:val="IndexLink"/>
                <w:rtl w:val="true"/>
              </w:rPr>
              <w:t>سکوت معنادار</w:t>
            </w:r>
            <w:r>
              <w:rPr>
                <w:rStyle w:val="IndexLink"/>
                <w:rtl w:val="true"/>
              </w:rPr>
              <w:tab/>
            </w:r>
            <w:r>
              <w:rPr>
                <w:rStyle w:val="IndexLink"/>
              </w:rPr>
              <w:t>196</w:t>
            </w:r>
          </w:hyperlink>
        </w:p>
        <w:p>
          <w:pPr>
            <w:pStyle w:val="Contents4"/>
            <w:tabs>
              <w:tab w:val="clear" w:pos="8176"/>
              <w:tab w:val="right" w:pos="9026" w:leader="dot"/>
            </w:tabs>
            <w:rPr/>
          </w:pPr>
          <w:hyperlink w:anchor="__RefHeading___Toc5734427_2320776876">
            <w:r>
              <w:rPr>
                <w:webHidden/>
                <w:rStyle w:val="IndexLink"/>
              </w:rPr>
              <w:t>5</w:t>
            </w:r>
            <w:r>
              <w:rPr>
                <w:rStyle w:val="IndexLink"/>
                <w:rtl w:val="true"/>
              </w:rPr>
              <w:t xml:space="preserve">. </w:t>
            </w:r>
            <w:r>
              <w:rPr>
                <w:rStyle w:val="IndexLink"/>
              </w:rPr>
              <w:t>5</w:t>
            </w:r>
            <w:r>
              <w:rPr>
                <w:rStyle w:val="IndexLink"/>
                <w:rtl w:val="true"/>
              </w:rPr>
              <w:t xml:space="preserve">. </w:t>
            </w:r>
            <w:r>
              <w:rPr>
                <w:rStyle w:val="IndexLink"/>
                <w:rtl w:val="true"/>
              </w:rPr>
              <w:t>همراه با صداقت</w:t>
            </w:r>
            <w:r>
              <w:rPr>
                <w:rStyle w:val="IndexLink"/>
                <w:rtl w:val="true"/>
              </w:rPr>
              <w:tab/>
            </w:r>
            <w:r>
              <w:rPr>
                <w:rStyle w:val="IndexLink"/>
              </w:rPr>
              <w:t>197</w:t>
            </w:r>
          </w:hyperlink>
        </w:p>
        <w:p>
          <w:pPr>
            <w:pStyle w:val="Contents4"/>
            <w:tabs>
              <w:tab w:val="clear" w:pos="8176"/>
              <w:tab w:val="right" w:pos="9026" w:leader="dot"/>
            </w:tabs>
            <w:rPr/>
          </w:pPr>
          <w:hyperlink w:anchor="__RefHeading___Toc5734429_2320776876">
            <w:r>
              <w:rPr>
                <w:webHidden/>
                <w:rStyle w:val="IndexLink"/>
              </w:rPr>
              <w:t>5</w:t>
            </w:r>
            <w:r>
              <w:rPr>
                <w:rStyle w:val="IndexLink"/>
                <w:rtl w:val="true"/>
              </w:rPr>
              <w:t xml:space="preserve">. </w:t>
            </w:r>
            <w:r>
              <w:rPr>
                <w:rStyle w:val="IndexLink"/>
              </w:rPr>
              <w:t>6</w:t>
            </w:r>
            <w:r>
              <w:rPr>
                <w:rStyle w:val="IndexLink"/>
                <w:rtl w:val="true"/>
              </w:rPr>
              <w:t xml:space="preserve">. </w:t>
            </w:r>
            <w:r>
              <w:rPr>
                <w:rStyle w:val="IndexLink"/>
                <w:rtl w:val="true"/>
              </w:rPr>
              <w:t>همراه با عقلانیت</w:t>
            </w:r>
            <w:r>
              <w:rPr>
                <w:rStyle w:val="IndexLink"/>
                <w:rtl w:val="true"/>
              </w:rPr>
              <w:tab/>
            </w:r>
            <w:r>
              <w:rPr>
                <w:rStyle w:val="IndexLink"/>
              </w:rPr>
              <w:t>197</w:t>
            </w:r>
          </w:hyperlink>
        </w:p>
        <w:p>
          <w:pPr>
            <w:pStyle w:val="Contents4"/>
            <w:tabs>
              <w:tab w:val="clear" w:pos="8176"/>
              <w:tab w:val="right" w:pos="9026" w:leader="dot"/>
            </w:tabs>
            <w:rPr/>
          </w:pPr>
          <w:hyperlink w:anchor="__RefHeading___Toc5734431_2320776876">
            <w:r>
              <w:rPr>
                <w:webHidden/>
                <w:rStyle w:val="IndexLink"/>
              </w:rPr>
              <w:t>5</w:t>
            </w:r>
            <w:r>
              <w:rPr>
                <w:rStyle w:val="IndexLink"/>
                <w:rtl w:val="true"/>
              </w:rPr>
              <w:t xml:space="preserve">. </w:t>
            </w:r>
            <w:r>
              <w:rPr>
                <w:rStyle w:val="IndexLink"/>
              </w:rPr>
              <w:t>7</w:t>
            </w:r>
            <w:r>
              <w:rPr>
                <w:rStyle w:val="IndexLink"/>
                <w:rtl w:val="true"/>
              </w:rPr>
              <w:t xml:space="preserve">. </w:t>
            </w:r>
            <w:r>
              <w:rPr>
                <w:rStyle w:val="IndexLink"/>
                <w:rtl w:val="true"/>
              </w:rPr>
              <w:t>فرزندان آخرت</w:t>
            </w:r>
            <w:r>
              <w:rPr>
                <w:rStyle w:val="IndexLink"/>
                <w:rtl w:val="true"/>
              </w:rPr>
              <w:tab/>
            </w:r>
            <w:r>
              <w:rPr>
                <w:rStyle w:val="IndexLink"/>
              </w:rPr>
              <w:t>198</w:t>
            </w:r>
          </w:hyperlink>
        </w:p>
        <w:p>
          <w:pPr>
            <w:pStyle w:val="Contents3"/>
            <w:tabs>
              <w:tab w:val="clear" w:pos="8459"/>
              <w:tab w:val="right" w:pos="9026" w:leader="dot"/>
            </w:tabs>
            <w:rPr/>
          </w:pPr>
          <w:hyperlink w:anchor="__RefHeading___Toc5734433_2320776876">
            <w:r>
              <w:rPr>
                <w:webHidden/>
                <w:rStyle w:val="IndexLink"/>
              </w:rPr>
              <w:t>6</w:t>
            </w:r>
            <w:r>
              <w:rPr>
                <w:rStyle w:val="IndexLink"/>
                <w:rtl w:val="true"/>
              </w:rPr>
              <w:t xml:space="preserve">. </w:t>
            </w:r>
            <w:r>
              <w:rPr>
                <w:rStyle w:val="IndexLink"/>
                <w:rtl w:val="true"/>
              </w:rPr>
              <w:t>نشانه انسان بصیر</w:t>
            </w:r>
            <w:r>
              <w:rPr>
                <w:rStyle w:val="IndexLink"/>
                <w:rtl w:val="true"/>
              </w:rPr>
              <w:tab/>
            </w:r>
            <w:r>
              <w:rPr>
                <w:rStyle w:val="IndexLink"/>
              </w:rPr>
              <w:t>199</w:t>
            </w:r>
          </w:hyperlink>
        </w:p>
        <w:p>
          <w:pPr>
            <w:pStyle w:val="Contents3"/>
            <w:tabs>
              <w:tab w:val="clear" w:pos="8459"/>
              <w:tab w:val="right" w:pos="9026" w:leader="dot"/>
            </w:tabs>
            <w:rPr/>
          </w:pPr>
          <w:hyperlink w:anchor="__RefHeading___Toc5734435_2320776876">
            <w:r>
              <w:rPr>
                <w:webHidden/>
                <w:rStyle w:val="IndexLink"/>
              </w:rPr>
              <w:t>7</w:t>
            </w:r>
            <w:r>
              <w:rPr>
                <w:rStyle w:val="IndexLink"/>
                <w:rtl w:val="true"/>
              </w:rPr>
              <w:t xml:space="preserve">. </w:t>
            </w:r>
            <w:r>
              <w:rPr>
                <w:rStyle w:val="IndexLink"/>
                <w:rtl w:val="true"/>
              </w:rPr>
              <w:t>تفاوت عالم و جاهل</w:t>
            </w:r>
            <w:r>
              <w:rPr>
                <w:rStyle w:val="IndexLink"/>
                <w:rtl w:val="true"/>
              </w:rPr>
              <w:tab/>
            </w:r>
            <w:r>
              <w:rPr>
                <w:rStyle w:val="IndexLink"/>
              </w:rPr>
              <w:t>199</w:t>
            </w:r>
          </w:hyperlink>
        </w:p>
        <w:p>
          <w:pPr>
            <w:pStyle w:val="Contents3"/>
            <w:tabs>
              <w:tab w:val="clear" w:pos="8459"/>
              <w:tab w:val="right" w:pos="9026" w:leader="dot"/>
            </w:tabs>
            <w:rPr/>
          </w:pPr>
          <w:hyperlink w:anchor="__RefHeading___Toc5734437_2320776876">
            <w:r>
              <w:rPr>
                <w:webHidden/>
                <w:rStyle w:val="IndexLink"/>
              </w:rPr>
              <w:t>8</w:t>
            </w:r>
            <w:r>
              <w:rPr>
                <w:rStyle w:val="IndexLink"/>
                <w:rtl w:val="true"/>
              </w:rPr>
              <w:t xml:space="preserve">. </w:t>
            </w:r>
            <w:r>
              <w:rPr>
                <w:rStyle w:val="IndexLink"/>
                <w:rtl w:val="true"/>
              </w:rPr>
              <w:t>ضرورت توجه هدف</w:t>
            </w:r>
            <w:r>
              <w:rPr>
                <w:rStyle w:val="IndexLink"/>
                <w:rtl w:val="true"/>
              </w:rPr>
              <w:tab/>
            </w:r>
            <w:r>
              <w:rPr>
                <w:rStyle w:val="IndexLink"/>
              </w:rPr>
              <w:t>200</w:t>
            </w:r>
          </w:hyperlink>
        </w:p>
        <w:p>
          <w:pPr>
            <w:pStyle w:val="Contents3"/>
            <w:tabs>
              <w:tab w:val="clear" w:pos="8459"/>
              <w:tab w:val="right" w:pos="9026" w:leader="dot"/>
            </w:tabs>
            <w:rPr/>
          </w:pPr>
          <w:hyperlink w:anchor="__RefHeading___Toc5734439_2320776876">
            <w:r>
              <w:rPr>
                <w:webHidden/>
                <w:rStyle w:val="IndexLink"/>
              </w:rPr>
              <w:t>9</w:t>
            </w:r>
            <w:r>
              <w:rPr>
                <w:rStyle w:val="IndexLink"/>
                <w:rtl w:val="true"/>
              </w:rPr>
              <w:t xml:space="preserve">. </w:t>
            </w:r>
            <w:r>
              <w:rPr>
                <w:rStyle w:val="IndexLink"/>
                <w:rtl w:val="true"/>
              </w:rPr>
              <w:t>تطابق ظاهر و باطن</w:t>
            </w:r>
            <w:r>
              <w:rPr>
                <w:rStyle w:val="IndexLink"/>
                <w:rtl w:val="true"/>
              </w:rPr>
              <w:tab/>
            </w:r>
            <w:r>
              <w:rPr>
                <w:rStyle w:val="IndexLink"/>
              </w:rPr>
              <w:t>201</w:t>
            </w:r>
          </w:hyperlink>
        </w:p>
        <w:p>
          <w:pPr>
            <w:pStyle w:val="Contents3"/>
            <w:tabs>
              <w:tab w:val="clear" w:pos="8459"/>
              <w:tab w:val="right" w:pos="9026" w:leader="dot"/>
            </w:tabs>
            <w:rPr/>
          </w:pPr>
          <w:hyperlink w:anchor="__RefHeading___Toc5734441_2320776876">
            <w:r>
              <w:rPr>
                <w:webHidden/>
                <w:rStyle w:val="IndexLink"/>
              </w:rPr>
              <w:t>10</w:t>
            </w:r>
            <w:r>
              <w:rPr>
                <w:rStyle w:val="IndexLink"/>
                <w:rtl w:val="true"/>
              </w:rPr>
              <w:t xml:space="preserve">. </w:t>
            </w:r>
            <w:r>
              <w:rPr>
                <w:rStyle w:val="IndexLink"/>
                <w:rtl w:val="true"/>
              </w:rPr>
              <w:t>حب و بغض خداوند در نگاه پیامبر</w:t>
            </w:r>
            <w:r>
              <w:rPr>
                <w:rStyle w:val="IndexLink"/>
                <w:rtl w:val="true"/>
              </w:rPr>
              <w:tab/>
            </w:r>
            <w:r>
              <w:rPr>
                <w:rStyle w:val="IndexLink"/>
              </w:rPr>
              <w:t>202</w:t>
            </w:r>
          </w:hyperlink>
        </w:p>
        <w:p>
          <w:pPr>
            <w:pStyle w:val="Contents3"/>
            <w:tabs>
              <w:tab w:val="clear" w:pos="8459"/>
              <w:tab w:val="right" w:pos="9026" w:leader="dot"/>
            </w:tabs>
            <w:rPr/>
          </w:pPr>
          <w:hyperlink w:anchor="__RefHeading___Toc5734443_2320776876">
            <w:r>
              <w:rPr>
                <w:webHidden/>
                <w:rStyle w:val="IndexLink"/>
              </w:rPr>
              <w:t>11</w:t>
            </w:r>
            <w:r>
              <w:rPr>
                <w:rStyle w:val="IndexLink"/>
                <w:rtl w:val="true"/>
              </w:rPr>
              <w:t xml:space="preserve">. </w:t>
            </w:r>
            <w:r>
              <w:rPr>
                <w:rStyle w:val="IndexLink"/>
                <w:rtl w:val="true"/>
              </w:rPr>
              <w:t>تشبیه عمل به گیاه</w:t>
            </w:r>
            <w:r>
              <w:rPr>
                <w:rStyle w:val="IndexLink"/>
                <w:rtl w:val="true"/>
              </w:rPr>
              <w:tab/>
            </w:r>
            <w:r>
              <w:rPr>
                <w:rStyle w:val="IndexLink"/>
              </w:rPr>
              <w:t>202</w:t>
            </w:r>
          </w:hyperlink>
        </w:p>
        <w:p>
          <w:pPr>
            <w:pStyle w:val="Contents4"/>
            <w:tabs>
              <w:tab w:val="clear" w:pos="8176"/>
              <w:tab w:val="right" w:pos="9026" w:leader="dot"/>
            </w:tabs>
            <w:rPr/>
          </w:pPr>
          <w:hyperlink w:anchor="__RefHeading___Toc5734445_2320776876">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5734447_2320776876">
            <w:r>
              <w:rPr>
                <w:webHidden/>
                <w:rStyle w:val="IndexLink"/>
              </w:rPr>
              <w:t>11</w:t>
            </w:r>
            <w:r>
              <w:rPr>
                <w:rStyle w:val="IndexLink"/>
                <w:rtl w:val="true"/>
              </w:rPr>
              <w:t xml:space="preserve">. </w:t>
            </w:r>
            <w:r>
              <w:rPr>
                <w:rStyle w:val="IndexLink"/>
              </w:rPr>
              <w:t>1</w:t>
            </w:r>
            <w:r>
              <w:rPr>
                <w:rStyle w:val="IndexLink"/>
                <w:rtl w:val="true"/>
              </w:rPr>
              <w:t xml:space="preserve">. </w:t>
            </w:r>
            <w:r>
              <w:rPr>
                <w:rStyle w:val="IndexLink"/>
                <w:rtl w:val="true"/>
              </w:rPr>
              <w:t>تأثیر شور و شیرینی آب بر گیاه</w:t>
            </w:r>
            <w:r>
              <w:rPr>
                <w:rStyle w:val="IndexLink"/>
                <w:rtl w:val="true"/>
              </w:rPr>
              <w:tab/>
            </w:r>
            <w:r>
              <w:rPr>
                <w:rStyle w:val="IndexLink"/>
              </w:rPr>
              <w:t>202</w:t>
            </w:r>
          </w:hyperlink>
        </w:p>
        <w:p>
          <w:pPr>
            <w:pStyle w:val="Contents2"/>
            <w:tabs>
              <w:tab w:val="clear" w:pos="8743"/>
              <w:tab w:val="right" w:pos="9026" w:leader="dot"/>
            </w:tabs>
            <w:rPr/>
          </w:pPr>
          <w:hyperlink w:anchor="__RefHeading___Toc5734449_2320776876">
            <w:r>
              <w:rPr>
                <w:webHidden/>
                <w:rStyle w:val="IndexLink"/>
                <w:rtl w:val="true"/>
              </w:rPr>
              <w:t xml:space="preserve">خطبه </w:t>
            </w:r>
            <w:r>
              <w:rPr>
                <w:rStyle w:val="IndexLink"/>
              </w:rPr>
              <w:t>155</w:t>
            </w:r>
            <w:r>
              <w:rPr>
                <w:rStyle w:val="IndexLink"/>
                <w:rtl w:val="true"/>
              </w:rPr>
              <w:tab/>
            </w:r>
            <w:r>
              <w:rPr>
                <w:rStyle w:val="IndexLink"/>
              </w:rPr>
              <w:t>204</w:t>
            </w:r>
          </w:hyperlink>
        </w:p>
        <w:p>
          <w:pPr>
            <w:pStyle w:val="Contents3"/>
            <w:tabs>
              <w:tab w:val="clear" w:pos="8459"/>
              <w:tab w:val="right" w:pos="9026" w:leader="dot"/>
            </w:tabs>
            <w:rPr/>
          </w:pPr>
          <w:hyperlink w:anchor="__RefHeading___Toc5734451_2320776876">
            <w:r>
              <w:rPr>
                <w:webHidden/>
                <w:rStyle w:val="IndexLink"/>
                <w:rtl w:val="true"/>
              </w:rPr>
              <w:t>اشاره</w:t>
            </w:r>
            <w:r>
              <w:rPr>
                <w:rStyle w:val="IndexLink"/>
                <w:rtl w:val="true"/>
              </w:rPr>
              <w:tab/>
            </w:r>
            <w:r>
              <w:rPr>
                <w:rStyle w:val="IndexLink"/>
              </w:rPr>
              <w:t>204</w:t>
            </w:r>
          </w:hyperlink>
        </w:p>
        <w:p>
          <w:pPr>
            <w:pStyle w:val="Contents3"/>
            <w:tabs>
              <w:tab w:val="clear" w:pos="8459"/>
              <w:tab w:val="right" w:pos="9026" w:leader="dot"/>
            </w:tabs>
            <w:rPr/>
          </w:pPr>
          <w:hyperlink w:anchor="__RefHeading___Toc5734453_2320776876">
            <w:r>
              <w:rPr>
                <w:webHidden/>
                <w:rStyle w:val="IndexLink"/>
                <w:rtl w:val="true"/>
              </w:rPr>
              <w:t>پیشگفتار خطبه</w:t>
            </w:r>
            <w:r>
              <w:rPr>
                <w:rStyle w:val="IndexLink"/>
                <w:rtl w:val="true"/>
              </w:rPr>
              <w:tab/>
            </w:r>
            <w:r>
              <w:rPr>
                <w:rStyle w:val="IndexLink"/>
              </w:rPr>
              <w:t>204</w:t>
            </w:r>
          </w:hyperlink>
        </w:p>
        <w:p>
          <w:pPr>
            <w:pStyle w:val="Contents3"/>
            <w:tabs>
              <w:tab w:val="clear" w:pos="8459"/>
              <w:tab w:val="right" w:pos="9026" w:leader="dot"/>
            </w:tabs>
            <w:rPr/>
          </w:pPr>
          <w:hyperlink w:anchor="__RefHeading___Toc5734455_2320776876">
            <w:r>
              <w:rPr>
                <w:webHidden/>
                <w:rStyle w:val="IndexLink"/>
              </w:rPr>
              <w:t>1</w:t>
            </w:r>
            <w:r>
              <w:rPr>
                <w:rStyle w:val="IndexLink"/>
                <w:rtl w:val="true"/>
              </w:rPr>
              <w:t xml:space="preserve">. </w:t>
            </w:r>
            <w:r>
              <w:rPr>
                <w:rStyle w:val="IndexLink"/>
                <w:rtl w:val="true"/>
              </w:rPr>
              <w:t>اوصاف خداوند</w:t>
            </w:r>
            <w:r>
              <w:rPr>
                <w:rStyle w:val="IndexLink"/>
                <w:rtl w:val="true"/>
              </w:rPr>
              <w:tab/>
            </w:r>
            <w:r>
              <w:rPr>
                <w:rStyle w:val="IndexLink"/>
              </w:rPr>
              <w:t>205</w:t>
            </w:r>
          </w:hyperlink>
        </w:p>
        <w:p>
          <w:pPr>
            <w:pStyle w:val="Contents4"/>
            <w:tabs>
              <w:tab w:val="clear" w:pos="8176"/>
              <w:tab w:val="right" w:pos="9026" w:leader="dot"/>
            </w:tabs>
            <w:rPr/>
          </w:pPr>
          <w:hyperlink w:anchor="__RefHeading___Toc5734457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تحیّر عقول از درک کنه ذات پروردگار</w:t>
            </w:r>
            <w:r>
              <w:rPr>
                <w:rStyle w:val="IndexLink"/>
                <w:rtl w:val="true"/>
              </w:rPr>
              <w:tab/>
            </w:r>
            <w:r>
              <w:rPr>
                <w:rStyle w:val="IndexLink"/>
              </w:rPr>
              <w:t>205</w:t>
            </w:r>
          </w:hyperlink>
        </w:p>
        <w:p>
          <w:pPr>
            <w:pStyle w:val="Contents4"/>
            <w:tabs>
              <w:tab w:val="clear" w:pos="8176"/>
              <w:tab w:val="right" w:pos="9026" w:leader="dot"/>
            </w:tabs>
            <w:rPr/>
          </w:pPr>
          <w:hyperlink w:anchor="__RefHeading___Toc5734459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خداوند آشکارترین چیز</w:t>
            </w:r>
            <w:r>
              <w:rPr>
                <w:rStyle w:val="IndexLink"/>
                <w:rtl w:val="true"/>
              </w:rPr>
              <w:tab/>
            </w:r>
            <w:r>
              <w:rPr>
                <w:rStyle w:val="IndexLink"/>
              </w:rPr>
              <w:t>205</w:t>
            </w:r>
          </w:hyperlink>
        </w:p>
        <w:p>
          <w:pPr>
            <w:pStyle w:val="Contents4"/>
            <w:tabs>
              <w:tab w:val="clear" w:pos="8176"/>
              <w:tab w:val="right" w:pos="9026" w:leader="dot"/>
            </w:tabs>
            <w:rPr/>
          </w:pPr>
          <w:hyperlink w:anchor="__RefHeading___Toc5734461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فراتر از حد و اندازه</w:t>
            </w:r>
            <w:r>
              <w:rPr>
                <w:rStyle w:val="IndexLink"/>
                <w:rtl w:val="true"/>
              </w:rPr>
              <w:tab/>
            </w:r>
            <w:r>
              <w:rPr>
                <w:rStyle w:val="IndexLink"/>
              </w:rPr>
              <w:t>206</w:t>
            </w:r>
          </w:hyperlink>
        </w:p>
        <w:p>
          <w:pPr>
            <w:pStyle w:val="Contents3"/>
            <w:tabs>
              <w:tab w:val="clear" w:pos="8459"/>
              <w:tab w:val="right" w:pos="9026" w:leader="dot"/>
            </w:tabs>
            <w:rPr/>
          </w:pPr>
          <w:hyperlink w:anchor="__RefHeading___Toc5734463_2320776876">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آفرینش بدون نمونه قبلی و مشوت و کمک</w:t>
            </w:r>
            <w:r>
              <w:rPr>
                <w:rStyle w:val="IndexLink"/>
                <w:rtl w:val="true"/>
              </w:rPr>
              <w:tab/>
            </w:r>
            <w:r>
              <w:rPr>
                <w:rStyle w:val="IndexLink"/>
              </w:rPr>
              <w:t>207</w:t>
            </w:r>
          </w:hyperlink>
        </w:p>
        <w:p>
          <w:pPr>
            <w:pStyle w:val="Contents4"/>
            <w:tabs>
              <w:tab w:val="clear" w:pos="8176"/>
              <w:tab w:val="right" w:pos="9026" w:leader="dot"/>
            </w:tabs>
            <w:rPr/>
          </w:pPr>
          <w:hyperlink w:anchor="__RefHeading___Toc5734465_2320776876">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5734467_2320776876">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همه تسلیم فرمان خداوند</w:t>
            </w:r>
            <w:r>
              <w:rPr>
                <w:rStyle w:val="IndexLink"/>
                <w:rtl w:val="true"/>
              </w:rPr>
              <w:tab/>
            </w:r>
            <w:r>
              <w:rPr>
                <w:rStyle w:val="IndexLink"/>
              </w:rPr>
              <w:t>207</w:t>
            </w:r>
          </w:hyperlink>
        </w:p>
        <w:p>
          <w:pPr>
            <w:pStyle w:val="Contents3"/>
            <w:tabs>
              <w:tab w:val="clear" w:pos="8459"/>
              <w:tab w:val="right" w:pos="9026" w:leader="dot"/>
            </w:tabs>
            <w:rPr/>
          </w:pPr>
          <w:hyperlink w:anchor="__RefHeading___Toc5734469_2320776876">
            <w:r>
              <w:rPr>
                <w:webHidden/>
                <w:rStyle w:val="IndexLink"/>
              </w:rPr>
              <w:t>2</w:t>
            </w:r>
            <w:r>
              <w:rPr>
                <w:rStyle w:val="IndexLink"/>
                <w:rtl w:val="true"/>
              </w:rPr>
              <w:t xml:space="preserve">. </w:t>
            </w:r>
            <w:r>
              <w:rPr>
                <w:rStyle w:val="IndexLink"/>
                <w:rtl w:val="true"/>
              </w:rPr>
              <w:t>شگفتی های آفرینش خفاش</w:t>
            </w:r>
            <w:r>
              <w:rPr>
                <w:rStyle w:val="IndexLink"/>
                <w:rtl w:val="true"/>
              </w:rPr>
              <w:tab/>
            </w:r>
            <w:r>
              <w:rPr>
                <w:rStyle w:val="IndexLink"/>
              </w:rPr>
              <w:t>209</w:t>
            </w:r>
          </w:hyperlink>
        </w:p>
        <w:p>
          <w:pPr>
            <w:pStyle w:val="Contents4"/>
            <w:tabs>
              <w:tab w:val="clear" w:pos="8176"/>
              <w:tab w:val="right" w:pos="9026" w:leader="dot"/>
            </w:tabs>
            <w:rPr/>
          </w:pPr>
          <w:hyperlink w:anchor="__RefHeading___Toc5734471_2320776876">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اسرار پیچیده حکیمانه</w:t>
            </w:r>
            <w:r>
              <w:rPr>
                <w:rStyle w:val="IndexLink"/>
                <w:rtl w:val="true"/>
              </w:rPr>
              <w:tab/>
            </w:r>
            <w:r>
              <w:rPr>
                <w:rStyle w:val="IndexLink"/>
              </w:rPr>
              <w:t>209</w:t>
            </w:r>
          </w:hyperlink>
        </w:p>
        <w:p>
          <w:pPr>
            <w:pStyle w:val="Contents4"/>
            <w:tabs>
              <w:tab w:val="clear" w:pos="8176"/>
              <w:tab w:val="right" w:pos="9026" w:leader="dot"/>
            </w:tabs>
            <w:rPr/>
          </w:pPr>
          <w:hyperlink w:anchor="__RefHeading___Toc5734473_2320776876">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ناتوانی چشمان خفاش در نور</w:t>
            </w:r>
            <w:r>
              <w:rPr>
                <w:rStyle w:val="IndexLink"/>
                <w:rtl w:val="true"/>
              </w:rPr>
              <w:tab/>
            </w:r>
            <w:r>
              <w:rPr>
                <w:rStyle w:val="IndexLink"/>
              </w:rPr>
              <w:t>211</w:t>
            </w:r>
          </w:hyperlink>
        </w:p>
        <w:p>
          <w:pPr>
            <w:pStyle w:val="Contents4"/>
            <w:tabs>
              <w:tab w:val="clear" w:pos="8176"/>
              <w:tab w:val="right" w:pos="9026" w:leader="dot"/>
            </w:tabs>
            <w:rPr/>
          </w:pPr>
          <w:hyperlink w:anchor="__RefHeading___Toc5734475_2320776876">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پنهان شدن خفاش از روشنایی</w:t>
            </w:r>
            <w:r>
              <w:rPr>
                <w:rStyle w:val="IndexLink"/>
                <w:rtl w:val="true"/>
              </w:rPr>
              <w:tab/>
            </w:r>
            <w:r>
              <w:rPr>
                <w:rStyle w:val="IndexLink"/>
              </w:rPr>
              <w:t>211</w:t>
            </w:r>
          </w:hyperlink>
        </w:p>
        <w:p>
          <w:pPr>
            <w:pStyle w:val="Contents4"/>
            <w:tabs>
              <w:tab w:val="clear" w:pos="8176"/>
              <w:tab w:val="right" w:pos="9026" w:leader="dot"/>
            </w:tabs>
            <w:rPr/>
          </w:pPr>
          <w:hyperlink w:anchor="__RefHeading___Toc5734477_2320776876">
            <w:r>
              <w:rPr>
                <w:webHidden/>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حرکت خفاش در تاریکی شب</w:t>
            </w:r>
            <w:r>
              <w:rPr>
                <w:rStyle w:val="IndexLink"/>
                <w:rtl w:val="true"/>
              </w:rPr>
              <w:tab/>
            </w:r>
            <w:r>
              <w:rPr>
                <w:rStyle w:val="IndexLink"/>
              </w:rPr>
              <w:t>212</w:t>
            </w:r>
          </w:hyperlink>
        </w:p>
        <w:p>
          <w:pPr>
            <w:pStyle w:val="Contents4"/>
            <w:tabs>
              <w:tab w:val="clear" w:pos="8176"/>
              <w:tab w:val="right" w:pos="9026" w:leader="dot"/>
            </w:tabs>
            <w:rPr/>
          </w:pPr>
          <w:hyperlink w:anchor="__RefHeading___Toc5734479_2320776876">
            <w:r>
              <w:rPr>
                <w:webHidden/>
                <w:rStyle w:val="IndexLink"/>
              </w:rPr>
              <w:t>2</w:t>
            </w:r>
            <w:r>
              <w:rPr>
                <w:rStyle w:val="IndexLink"/>
                <w:rtl w:val="true"/>
              </w:rPr>
              <w:t xml:space="preserve">. </w:t>
            </w:r>
            <w:r>
              <w:rPr>
                <w:rStyle w:val="IndexLink"/>
              </w:rPr>
              <w:t>5</w:t>
            </w:r>
            <w:r>
              <w:rPr>
                <w:rStyle w:val="IndexLink"/>
                <w:rtl w:val="true"/>
              </w:rPr>
              <w:t xml:space="preserve">. </w:t>
            </w:r>
            <w:r>
              <w:rPr>
                <w:rStyle w:val="IndexLink"/>
                <w:rtl w:val="true"/>
              </w:rPr>
              <w:t>وضع خفاش هنگام طلوع آفتاب</w:t>
            </w:r>
            <w:r>
              <w:rPr>
                <w:rStyle w:val="IndexLink"/>
                <w:rtl w:val="true"/>
              </w:rPr>
              <w:tab/>
            </w:r>
            <w:r>
              <w:rPr>
                <w:rStyle w:val="IndexLink"/>
              </w:rPr>
              <w:t>213</w:t>
            </w:r>
          </w:hyperlink>
        </w:p>
        <w:p>
          <w:pPr>
            <w:pStyle w:val="Contents4"/>
            <w:tabs>
              <w:tab w:val="clear" w:pos="8176"/>
              <w:tab w:val="right" w:pos="9026" w:leader="dot"/>
            </w:tabs>
            <w:rPr/>
          </w:pPr>
          <w:hyperlink w:anchor="__RefHeading___Toc5734481_2320776876">
            <w:r>
              <w:rPr>
                <w:webHidden/>
                <w:rStyle w:val="IndexLink"/>
              </w:rPr>
              <w:t>2</w:t>
            </w:r>
            <w:r>
              <w:rPr>
                <w:rStyle w:val="IndexLink"/>
                <w:rtl w:val="true"/>
              </w:rPr>
              <w:t xml:space="preserve">. </w:t>
            </w:r>
            <w:r>
              <w:rPr>
                <w:rStyle w:val="IndexLink"/>
              </w:rPr>
              <w:t>6</w:t>
            </w:r>
            <w:r>
              <w:rPr>
                <w:rStyle w:val="IndexLink"/>
                <w:rtl w:val="true"/>
              </w:rPr>
              <w:t xml:space="preserve">. </w:t>
            </w:r>
            <w:r>
              <w:rPr>
                <w:rStyle w:val="IndexLink"/>
                <w:rtl w:val="true"/>
              </w:rPr>
              <w:t>شب، زمان معاش برای خفاش</w:t>
            </w:r>
            <w:r>
              <w:rPr>
                <w:rStyle w:val="IndexLink"/>
                <w:rtl w:val="true"/>
              </w:rPr>
              <w:tab/>
            </w:r>
            <w:r>
              <w:rPr>
                <w:rStyle w:val="IndexLink"/>
              </w:rPr>
              <w:t>215</w:t>
            </w:r>
          </w:hyperlink>
        </w:p>
        <w:p>
          <w:pPr>
            <w:pStyle w:val="Contents4"/>
            <w:tabs>
              <w:tab w:val="clear" w:pos="8176"/>
              <w:tab w:val="right" w:pos="9026" w:leader="dot"/>
            </w:tabs>
            <w:rPr/>
          </w:pPr>
          <w:hyperlink w:anchor="__RefHeading___Toc5734483_2320776876">
            <w:r>
              <w:rPr>
                <w:webHidden/>
                <w:rStyle w:val="IndexLink"/>
              </w:rPr>
              <w:t>2</w:t>
            </w:r>
            <w:r>
              <w:rPr>
                <w:rStyle w:val="IndexLink"/>
                <w:rtl w:val="true"/>
              </w:rPr>
              <w:t xml:space="preserve">. </w:t>
            </w:r>
            <w:r>
              <w:rPr>
                <w:rStyle w:val="IndexLink"/>
              </w:rPr>
              <w:t>7</w:t>
            </w:r>
            <w:r>
              <w:rPr>
                <w:rStyle w:val="IndexLink"/>
                <w:rtl w:val="true"/>
              </w:rPr>
              <w:t xml:space="preserve">. </w:t>
            </w:r>
            <w:r>
              <w:rPr>
                <w:rStyle w:val="IndexLink"/>
                <w:rtl w:val="true"/>
              </w:rPr>
              <w:t>جنس بال خفاش</w:t>
            </w:r>
            <w:r>
              <w:rPr>
                <w:rStyle w:val="IndexLink"/>
                <w:rtl w:val="true"/>
              </w:rPr>
              <w:tab/>
            </w:r>
            <w:r>
              <w:rPr>
                <w:rStyle w:val="IndexLink"/>
              </w:rPr>
              <w:t>215</w:t>
            </w:r>
          </w:hyperlink>
        </w:p>
        <w:p>
          <w:pPr>
            <w:pStyle w:val="Contents4"/>
            <w:tabs>
              <w:tab w:val="clear" w:pos="8176"/>
              <w:tab w:val="right" w:pos="9026" w:leader="dot"/>
            </w:tabs>
            <w:rPr/>
          </w:pPr>
          <w:hyperlink w:anchor="__RefHeading___Toc5734485_2320776876">
            <w:r>
              <w:rPr>
                <w:webHidden/>
                <w:rStyle w:val="IndexLink"/>
              </w:rPr>
              <w:t>2</w:t>
            </w:r>
            <w:r>
              <w:rPr>
                <w:rStyle w:val="IndexLink"/>
                <w:rtl w:val="true"/>
              </w:rPr>
              <w:t xml:space="preserve">. </w:t>
            </w:r>
            <w:r>
              <w:rPr>
                <w:rStyle w:val="IndexLink"/>
              </w:rPr>
              <w:t>8</w:t>
            </w:r>
            <w:r>
              <w:rPr>
                <w:rStyle w:val="IndexLink"/>
                <w:rtl w:val="true"/>
              </w:rPr>
              <w:t xml:space="preserve">. </w:t>
            </w:r>
            <w:r>
              <w:rPr>
                <w:rStyle w:val="IndexLink"/>
                <w:rtl w:val="true"/>
              </w:rPr>
              <w:t>تشبیه بال خفاش به لاله گوش</w:t>
            </w:r>
            <w:r>
              <w:rPr>
                <w:rStyle w:val="IndexLink"/>
                <w:rtl w:val="true"/>
              </w:rPr>
              <w:tab/>
            </w:r>
            <w:r>
              <w:rPr>
                <w:rStyle w:val="IndexLink"/>
              </w:rPr>
              <w:t>216</w:t>
            </w:r>
          </w:hyperlink>
        </w:p>
        <w:p>
          <w:pPr>
            <w:pStyle w:val="Contents4"/>
            <w:tabs>
              <w:tab w:val="clear" w:pos="8176"/>
              <w:tab w:val="right" w:pos="9026" w:leader="dot"/>
            </w:tabs>
            <w:rPr/>
          </w:pPr>
          <w:hyperlink w:anchor="__RefHeading___Toc5734487_2320776876">
            <w:r>
              <w:rPr>
                <w:webHidden/>
                <w:rStyle w:val="IndexLink"/>
              </w:rPr>
              <w:t>2</w:t>
            </w:r>
            <w:r>
              <w:rPr>
                <w:rStyle w:val="IndexLink"/>
                <w:rtl w:val="true"/>
              </w:rPr>
              <w:t xml:space="preserve">. </w:t>
            </w:r>
            <w:r>
              <w:rPr>
                <w:rStyle w:val="IndexLink"/>
              </w:rPr>
              <w:t>9</w:t>
            </w:r>
            <w:r>
              <w:rPr>
                <w:rStyle w:val="IndexLink"/>
                <w:rtl w:val="true"/>
              </w:rPr>
              <w:t xml:space="preserve">. </w:t>
            </w:r>
            <w:r>
              <w:rPr>
                <w:rStyle w:val="IndexLink"/>
                <w:rtl w:val="true"/>
              </w:rPr>
              <w:t>ویژگی بال های خفاش</w:t>
            </w:r>
            <w:r>
              <w:rPr>
                <w:rStyle w:val="IndexLink"/>
                <w:rtl w:val="true"/>
              </w:rPr>
              <w:tab/>
            </w:r>
            <w:r>
              <w:rPr>
                <w:rStyle w:val="IndexLink"/>
              </w:rPr>
              <w:t>216</w:t>
            </w:r>
          </w:hyperlink>
        </w:p>
        <w:p>
          <w:pPr>
            <w:pStyle w:val="Contents4"/>
            <w:tabs>
              <w:tab w:val="clear" w:pos="8176"/>
              <w:tab w:val="right" w:pos="9026" w:leader="dot"/>
            </w:tabs>
            <w:rPr/>
          </w:pPr>
          <w:hyperlink w:anchor="__RefHeading___Toc5734489_2320776876">
            <w:r>
              <w:rPr>
                <w:webHidden/>
                <w:rStyle w:val="IndexLink"/>
              </w:rPr>
              <w:t>2</w:t>
            </w:r>
            <w:r>
              <w:rPr>
                <w:rStyle w:val="IndexLink"/>
                <w:rtl w:val="true"/>
              </w:rPr>
              <w:t xml:space="preserve">. </w:t>
            </w:r>
            <w:r>
              <w:rPr>
                <w:rStyle w:val="IndexLink"/>
              </w:rPr>
              <w:t>10</w:t>
            </w:r>
            <w:r>
              <w:rPr>
                <w:rStyle w:val="IndexLink"/>
                <w:rtl w:val="true"/>
              </w:rPr>
              <w:t xml:space="preserve">. </w:t>
            </w:r>
            <w:r>
              <w:rPr>
                <w:rStyle w:val="IndexLink"/>
                <w:rtl w:val="true"/>
              </w:rPr>
              <w:t>پرورش نوزاد خفاش</w:t>
            </w:r>
            <w:r>
              <w:rPr>
                <w:rStyle w:val="IndexLink"/>
                <w:rtl w:val="true"/>
              </w:rPr>
              <w:tab/>
            </w:r>
            <w:r>
              <w:rPr>
                <w:rStyle w:val="IndexLink"/>
              </w:rPr>
              <w:t>217</w:t>
            </w:r>
          </w:hyperlink>
        </w:p>
        <w:p>
          <w:pPr>
            <w:pStyle w:val="Contents4"/>
            <w:tabs>
              <w:tab w:val="clear" w:pos="8176"/>
              <w:tab w:val="right" w:pos="9026" w:leader="dot"/>
            </w:tabs>
            <w:rPr/>
          </w:pPr>
          <w:hyperlink w:anchor="__RefHeading___Toc5734491_2320776876">
            <w:r>
              <w:rPr>
                <w:webHidden/>
                <w:rStyle w:val="IndexLink"/>
              </w:rPr>
              <w:t>2</w:t>
            </w:r>
            <w:r>
              <w:rPr>
                <w:rStyle w:val="IndexLink"/>
                <w:rtl w:val="true"/>
              </w:rPr>
              <w:t xml:space="preserve">. </w:t>
            </w:r>
            <w:r>
              <w:rPr>
                <w:rStyle w:val="IndexLink"/>
              </w:rPr>
              <w:t>11</w:t>
            </w:r>
            <w:r>
              <w:rPr>
                <w:rStyle w:val="IndexLink"/>
                <w:rtl w:val="true"/>
              </w:rPr>
              <w:t xml:space="preserve">. </w:t>
            </w:r>
            <w:r>
              <w:rPr>
                <w:rStyle w:val="IndexLink"/>
                <w:rtl w:val="true"/>
              </w:rPr>
              <w:t>آفرینش موجودات بدون الگو</w:t>
            </w:r>
            <w:r>
              <w:rPr>
                <w:rStyle w:val="IndexLink"/>
                <w:rtl w:val="true"/>
              </w:rPr>
              <w:tab/>
            </w:r>
            <w:r>
              <w:rPr>
                <w:rStyle w:val="IndexLink"/>
              </w:rPr>
              <w:t>218</w:t>
            </w:r>
          </w:hyperlink>
        </w:p>
        <w:p>
          <w:pPr>
            <w:pStyle w:val="Contents2"/>
            <w:tabs>
              <w:tab w:val="clear" w:pos="8743"/>
              <w:tab w:val="right" w:pos="9026" w:leader="dot"/>
            </w:tabs>
            <w:rPr/>
          </w:pPr>
          <w:hyperlink w:anchor="__RefHeading___Toc5734493_2320776876">
            <w:r>
              <w:rPr>
                <w:webHidden/>
                <w:rStyle w:val="IndexLink"/>
                <w:rtl w:val="true"/>
              </w:rPr>
              <w:t xml:space="preserve">خطبه </w:t>
            </w:r>
            <w:r>
              <w:rPr>
                <w:rStyle w:val="IndexLink"/>
              </w:rPr>
              <w:t>156</w:t>
            </w:r>
            <w:r>
              <w:rPr>
                <w:rStyle w:val="IndexLink"/>
                <w:rtl w:val="true"/>
              </w:rPr>
              <w:tab/>
            </w:r>
            <w:r>
              <w:rPr>
                <w:rStyle w:val="IndexLink"/>
              </w:rPr>
              <w:t>220</w:t>
            </w:r>
          </w:hyperlink>
        </w:p>
        <w:p>
          <w:pPr>
            <w:pStyle w:val="Contents3"/>
            <w:tabs>
              <w:tab w:val="clear" w:pos="8459"/>
              <w:tab w:val="right" w:pos="9026" w:leader="dot"/>
            </w:tabs>
            <w:rPr/>
          </w:pPr>
          <w:hyperlink w:anchor="__RefHeading___Toc5734495_2320776876">
            <w:r>
              <w:rPr>
                <w:webHidden/>
                <w:rStyle w:val="IndexLink"/>
                <w:rtl w:val="true"/>
              </w:rPr>
              <w:t>اشاره</w:t>
            </w:r>
            <w:r>
              <w:rPr>
                <w:rStyle w:val="IndexLink"/>
                <w:rtl w:val="true"/>
              </w:rPr>
              <w:tab/>
            </w:r>
            <w:r>
              <w:rPr>
                <w:rStyle w:val="IndexLink"/>
              </w:rPr>
              <w:t>220</w:t>
            </w:r>
          </w:hyperlink>
        </w:p>
        <w:p>
          <w:pPr>
            <w:pStyle w:val="Contents3"/>
            <w:tabs>
              <w:tab w:val="clear" w:pos="8459"/>
              <w:tab w:val="right" w:pos="9026" w:leader="dot"/>
            </w:tabs>
            <w:rPr/>
          </w:pPr>
          <w:hyperlink w:anchor="__RefHeading___Toc5734497_2320776876">
            <w:r>
              <w:rPr>
                <w:webHidden/>
                <w:rStyle w:val="IndexLink"/>
                <w:rtl w:val="true"/>
              </w:rPr>
              <w:t>پیشگفتار خطبه</w:t>
            </w:r>
            <w:r>
              <w:rPr>
                <w:rStyle w:val="IndexLink"/>
                <w:rtl w:val="true"/>
              </w:rPr>
              <w:tab/>
            </w:r>
            <w:r>
              <w:rPr>
                <w:rStyle w:val="IndexLink"/>
              </w:rPr>
              <w:t>220</w:t>
            </w:r>
          </w:hyperlink>
        </w:p>
        <w:p>
          <w:pPr>
            <w:pStyle w:val="Contents3"/>
            <w:tabs>
              <w:tab w:val="clear" w:pos="8459"/>
              <w:tab w:val="right" w:pos="9026" w:leader="dot"/>
            </w:tabs>
            <w:rPr/>
          </w:pPr>
          <w:hyperlink w:anchor="__RefHeading___Toc5734499_2320776876">
            <w:r>
              <w:rPr>
                <w:webHidden/>
                <w:rStyle w:val="IndexLink"/>
              </w:rPr>
              <w:t>2</w:t>
            </w:r>
            <w:r>
              <w:rPr>
                <w:rStyle w:val="IndexLink"/>
                <w:rtl w:val="true"/>
              </w:rPr>
              <w:t xml:space="preserve">. </w:t>
            </w:r>
            <w:r>
              <w:rPr>
                <w:rStyle w:val="IndexLink"/>
                <w:rtl w:val="true"/>
              </w:rPr>
              <w:t>پیروی از امام در هنگامهٔ فتنه</w:t>
            </w:r>
            <w:r>
              <w:rPr>
                <w:rStyle w:val="IndexLink"/>
                <w:rtl w:val="true"/>
              </w:rPr>
              <w:tab/>
            </w:r>
            <w:r>
              <w:rPr>
                <w:rStyle w:val="IndexLink"/>
              </w:rPr>
              <w:t>221</w:t>
            </w:r>
          </w:hyperlink>
        </w:p>
        <w:p>
          <w:pPr>
            <w:pStyle w:val="Contents3"/>
            <w:tabs>
              <w:tab w:val="clear" w:pos="8459"/>
              <w:tab w:val="right" w:pos="9026" w:leader="dot"/>
            </w:tabs>
            <w:rPr/>
          </w:pPr>
          <w:hyperlink w:anchor="__RefHeading___Toc5734501_2320776876">
            <w:r>
              <w:rPr>
                <w:webHidden/>
                <w:rStyle w:val="IndexLink"/>
              </w:rPr>
              <w:t>3</w:t>
            </w:r>
            <w:r>
              <w:rPr>
                <w:rStyle w:val="IndexLink"/>
                <w:rtl w:val="true"/>
              </w:rPr>
              <w:t xml:space="preserve">. </w:t>
            </w:r>
            <w:r>
              <w:rPr>
                <w:rStyle w:val="IndexLink"/>
                <w:rtl w:val="true"/>
              </w:rPr>
              <w:t>دلیل شرکت عایشه در جنگ جمل</w:t>
            </w:r>
            <w:r>
              <w:rPr>
                <w:rStyle w:val="IndexLink"/>
                <w:rtl w:val="true"/>
              </w:rPr>
              <w:tab/>
            </w:r>
            <w:r>
              <w:rPr>
                <w:rStyle w:val="IndexLink"/>
              </w:rPr>
              <w:t>222</w:t>
            </w:r>
          </w:hyperlink>
        </w:p>
        <w:p>
          <w:pPr>
            <w:pStyle w:val="Contents3"/>
            <w:tabs>
              <w:tab w:val="clear" w:pos="8459"/>
              <w:tab w:val="right" w:pos="9026" w:leader="dot"/>
            </w:tabs>
            <w:rPr/>
          </w:pPr>
          <w:hyperlink w:anchor="__RefHeading___Toc5734503_2320776876">
            <w:r>
              <w:rPr>
                <w:webHidden/>
                <w:rStyle w:val="IndexLink"/>
              </w:rPr>
              <w:t>4</w:t>
            </w:r>
            <w:r>
              <w:rPr>
                <w:rStyle w:val="IndexLink"/>
                <w:rtl w:val="true"/>
              </w:rPr>
              <w:t xml:space="preserve">. </w:t>
            </w:r>
            <w:r>
              <w:rPr>
                <w:rStyle w:val="IndexLink"/>
                <w:rtl w:val="true"/>
              </w:rPr>
              <w:t>ایمان چراغ راه</w:t>
            </w:r>
            <w:r>
              <w:rPr>
                <w:rStyle w:val="IndexLink"/>
                <w:rtl w:val="true"/>
              </w:rPr>
              <w:tab/>
            </w:r>
            <w:r>
              <w:rPr>
                <w:rStyle w:val="IndexLink"/>
              </w:rPr>
              <w:t>224</w:t>
            </w:r>
          </w:hyperlink>
        </w:p>
        <w:p>
          <w:pPr>
            <w:pStyle w:val="Contents3"/>
            <w:tabs>
              <w:tab w:val="clear" w:pos="8459"/>
              <w:tab w:val="right" w:pos="9026" w:leader="dot"/>
            </w:tabs>
            <w:rPr/>
          </w:pPr>
          <w:hyperlink w:anchor="__RefHeading___Toc5734505_2320776876">
            <w:r>
              <w:rPr>
                <w:webHidden/>
                <w:rStyle w:val="IndexLink"/>
              </w:rPr>
              <w:t>5</w:t>
            </w:r>
            <w:r>
              <w:rPr>
                <w:rStyle w:val="IndexLink"/>
                <w:rtl w:val="true"/>
              </w:rPr>
              <w:t xml:space="preserve">. </w:t>
            </w:r>
            <w:r>
              <w:rPr>
                <w:rStyle w:val="IndexLink"/>
                <w:rtl w:val="true"/>
              </w:rPr>
              <w:t>آثار ایمان</w:t>
            </w:r>
            <w:r>
              <w:rPr>
                <w:rStyle w:val="IndexLink"/>
                <w:rtl w:val="true"/>
              </w:rPr>
              <w:tab/>
            </w:r>
            <w:r>
              <w:rPr>
                <w:rStyle w:val="IndexLink"/>
              </w:rPr>
              <w:t>224</w:t>
            </w:r>
          </w:hyperlink>
        </w:p>
        <w:p>
          <w:pPr>
            <w:pStyle w:val="Contents4"/>
            <w:tabs>
              <w:tab w:val="clear" w:pos="8176"/>
              <w:tab w:val="right" w:pos="9026" w:leader="dot"/>
            </w:tabs>
            <w:rPr/>
          </w:pPr>
          <w:hyperlink w:anchor="__RefHeading___Toc5734507_2320776876">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انجام عمل صالح</w:t>
            </w:r>
            <w:r>
              <w:rPr>
                <w:rStyle w:val="IndexLink"/>
                <w:rtl w:val="true"/>
              </w:rPr>
              <w:tab/>
            </w:r>
            <w:r>
              <w:rPr>
                <w:rStyle w:val="IndexLink"/>
              </w:rPr>
              <w:t>224</w:t>
            </w:r>
          </w:hyperlink>
        </w:p>
        <w:p>
          <w:pPr>
            <w:pStyle w:val="Contents4"/>
            <w:tabs>
              <w:tab w:val="clear" w:pos="8176"/>
              <w:tab w:val="right" w:pos="9026" w:leader="dot"/>
            </w:tabs>
            <w:rPr/>
          </w:pPr>
          <w:hyperlink w:anchor="__RefHeading___Toc5734509_2320776876">
            <w:r>
              <w:rPr>
                <w:webHidden/>
                <w:rStyle w:val="IndexLink"/>
              </w:rPr>
              <w:t>5</w:t>
            </w:r>
            <w:r>
              <w:rPr>
                <w:rStyle w:val="IndexLink"/>
                <w:rtl w:val="true"/>
              </w:rPr>
              <w:t xml:space="preserve">. </w:t>
            </w:r>
            <w:r>
              <w:rPr>
                <w:rStyle w:val="IndexLink"/>
              </w:rPr>
              <w:t>2</w:t>
            </w:r>
            <w:r>
              <w:rPr>
                <w:rStyle w:val="IndexLink"/>
                <w:rtl w:val="true"/>
              </w:rPr>
              <w:t xml:space="preserve">. </w:t>
            </w:r>
            <w:r>
              <w:rPr>
                <w:rStyle w:val="IndexLink"/>
                <w:rtl w:val="true"/>
              </w:rPr>
              <w:t>هراس از مرگ</w:t>
            </w:r>
            <w:r>
              <w:rPr>
                <w:rStyle w:val="IndexLink"/>
                <w:rtl w:val="true"/>
              </w:rPr>
              <w:tab/>
            </w:r>
            <w:r>
              <w:rPr>
                <w:rStyle w:val="IndexLink"/>
              </w:rPr>
              <w:t>225</w:t>
            </w:r>
          </w:hyperlink>
        </w:p>
        <w:p>
          <w:pPr>
            <w:pStyle w:val="Contents3"/>
            <w:tabs>
              <w:tab w:val="clear" w:pos="8459"/>
              <w:tab w:val="right" w:pos="9026" w:leader="dot"/>
            </w:tabs>
            <w:rPr/>
          </w:pPr>
          <w:hyperlink w:anchor="__RefHeading___Toc5734511_2320776876">
            <w:r>
              <w:rPr>
                <w:webHidden/>
                <w:rStyle w:val="IndexLink"/>
              </w:rPr>
              <w:t>6</w:t>
            </w:r>
            <w:r>
              <w:rPr>
                <w:rStyle w:val="IndexLink"/>
                <w:rtl w:val="true"/>
              </w:rPr>
              <w:t xml:space="preserve">. </w:t>
            </w:r>
            <w:r>
              <w:rPr>
                <w:rStyle w:val="IndexLink"/>
                <w:rtl w:val="true"/>
              </w:rPr>
              <w:t>مرگ، پایان دنیا</w:t>
            </w:r>
            <w:r>
              <w:rPr>
                <w:rStyle w:val="IndexLink"/>
                <w:rtl w:val="true"/>
              </w:rPr>
              <w:tab/>
            </w:r>
            <w:r>
              <w:rPr>
                <w:rStyle w:val="IndexLink"/>
              </w:rPr>
              <w:t>226</w:t>
            </w:r>
          </w:hyperlink>
        </w:p>
        <w:p>
          <w:pPr>
            <w:pStyle w:val="Contents3"/>
            <w:tabs>
              <w:tab w:val="clear" w:pos="8459"/>
              <w:tab w:val="right" w:pos="9026" w:leader="dot"/>
            </w:tabs>
            <w:rPr/>
          </w:pPr>
          <w:hyperlink w:anchor="__RefHeading___Toc5734513_2320776876">
            <w:r>
              <w:rPr>
                <w:webHidden/>
                <w:rStyle w:val="IndexLink"/>
              </w:rPr>
              <w:t>7</w:t>
            </w:r>
            <w:r>
              <w:rPr>
                <w:rStyle w:val="IndexLink"/>
                <w:rtl w:val="true"/>
              </w:rPr>
              <w:t xml:space="preserve">. </w:t>
            </w:r>
            <w:r>
              <w:rPr>
                <w:rStyle w:val="IndexLink"/>
                <w:rtl w:val="true"/>
              </w:rPr>
              <w:t>قیامت تنها اقامتگاه</w:t>
            </w:r>
            <w:r>
              <w:rPr>
                <w:rStyle w:val="IndexLink"/>
                <w:rtl w:val="true"/>
              </w:rPr>
              <w:tab/>
            </w:r>
            <w:r>
              <w:rPr>
                <w:rStyle w:val="IndexLink"/>
              </w:rPr>
              <w:t>227</w:t>
            </w:r>
          </w:hyperlink>
        </w:p>
        <w:p>
          <w:pPr>
            <w:pStyle w:val="Contents3"/>
            <w:tabs>
              <w:tab w:val="clear" w:pos="8459"/>
              <w:tab w:val="right" w:pos="9026" w:leader="dot"/>
            </w:tabs>
            <w:rPr/>
          </w:pPr>
          <w:hyperlink w:anchor="__RefHeading___Toc5734515_2320776876">
            <w:r>
              <w:rPr>
                <w:webHidden/>
                <w:rStyle w:val="IndexLink"/>
              </w:rPr>
              <w:t>8</w:t>
            </w:r>
            <w:r>
              <w:rPr>
                <w:rStyle w:val="IndexLink"/>
                <w:rtl w:val="true"/>
              </w:rPr>
              <w:t xml:space="preserve">. </w:t>
            </w:r>
            <w:r>
              <w:rPr>
                <w:rStyle w:val="IndexLink"/>
                <w:rtl w:val="true"/>
              </w:rPr>
              <w:t>ویژگی خانه آخرت</w:t>
            </w:r>
            <w:r>
              <w:rPr>
                <w:rStyle w:val="IndexLink"/>
                <w:rtl w:val="true"/>
              </w:rPr>
              <w:tab/>
            </w:r>
            <w:r>
              <w:rPr>
                <w:rStyle w:val="IndexLink"/>
              </w:rPr>
              <w:t>229</w:t>
            </w:r>
          </w:hyperlink>
        </w:p>
        <w:p>
          <w:pPr>
            <w:pStyle w:val="Contents3"/>
            <w:tabs>
              <w:tab w:val="clear" w:pos="8459"/>
              <w:tab w:val="right" w:pos="9026" w:leader="dot"/>
            </w:tabs>
            <w:rPr/>
          </w:pPr>
          <w:hyperlink w:anchor="__RefHeading___Toc5734517_2320776876">
            <w:r>
              <w:rPr>
                <w:webHidden/>
                <w:rStyle w:val="IndexLink"/>
              </w:rPr>
              <w:t>9</w:t>
            </w:r>
            <w:r>
              <w:rPr>
                <w:rStyle w:val="IndexLink"/>
                <w:rtl w:val="true"/>
              </w:rPr>
              <w:t xml:space="preserve">. </w:t>
            </w:r>
            <w:r>
              <w:rPr>
                <w:rStyle w:val="IndexLink"/>
                <w:rtl w:val="true"/>
              </w:rPr>
              <w:t>آثار امر به معروف</w:t>
            </w:r>
            <w:r>
              <w:rPr>
                <w:rStyle w:val="IndexLink"/>
                <w:rtl w:val="true"/>
              </w:rPr>
              <w:tab/>
            </w:r>
            <w:r>
              <w:rPr>
                <w:rStyle w:val="IndexLink"/>
              </w:rPr>
              <w:t>230</w:t>
            </w:r>
          </w:hyperlink>
        </w:p>
        <w:p>
          <w:pPr>
            <w:pStyle w:val="Contents3"/>
            <w:tabs>
              <w:tab w:val="clear" w:pos="8459"/>
              <w:tab w:val="right" w:pos="9026" w:leader="dot"/>
            </w:tabs>
            <w:rPr/>
          </w:pPr>
          <w:hyperlink w:anchor="__RefHeading___Toc5734519_2320776876">
            <w:r>
              <w:rPr>
                <w:webHidden/>
                <w:rStyle w:val="IndexLink"/>
              </w:rPr>
              <w:t>10</w:t>
            </w:r>
            <w:r>
              <w:rPr>
                <w:rStyle w:val="IndexLink"/>
                <w:rtl w:val="true"/>
              </w:rPr>
              <w:t xml:space="preserve">. </w:t>
            </w:r>
            <w:r>
              <w:rPr>
                <w:rStyle w:val="IndexLink"/>
                <w:rtl w:val="true"/>
              </w:rPr>
              <w:t>قرآن و عظمت آن</w:t>
            </w:r>
            <w:r>
              <w:rPr>
                <w:rStyle w:val="IndexLink"/>
                <w:rtl w:val="true"/>
              </w:rPr>
              <w:tab/>
            </w:r>
            <w:r>
              <w:rPr>
                <w:rStyle w:val="IndexLink"/>
              </w:rPr>
              <w:t>232</w:t>
            </w:r>
          </w:hyperlink>
        </w:p>
        <w:p>
          <w:pPr>
            <w:pStyle w:val="Contents4"/>
            <w:tabs>
              <w:tab w:val="clear" w:pos="8176"/>
              <w:tab w:val="right" w:pos="9026" w:leader="dot"/>
            </w:tabs>
            <w:rPr/>
          </w:pPr>
          <w:hyperlink w:anchor="__RefHeading___Toc5734521_2320776876">
            <w:r>
              <w:rPr>
                <w:webHidden/>
                <w:rStyle w:val="IndexLink"/>
              </w:rPr>
              <w:t>10</w:t>
            </w:r>
            <w:r>
              <w:rPr>
                <w:rStyle w:val="IndexLink"/>
                <w:rtl w:val="true"/>
              </w:rPr>
              <w:t xml:space="preserve">. </w:t>
            </w:r>
            <w:r>
              <w:rPr>
                <w:rStyle w:val="IndexLink"/>
              </w:rPr>
              <w:t>1</w:t>
            </w:r>
            <w:r>
              <w:rPr>
                <w:rStyle w:val="IndexLink"/>
                <w:rtl w:val="true"/>
              </w:rPr>
              <w:t xml:space="preserve">. </w:t>
            </w:r>
            <w:r>
              <w:rPr>
                <w:rStyle w:val="IndexLink"/>
                <w:rtl w:val="true"/>
              </w:rPr>
              <w:t>ریسمان محکم</w:t>
            </w:r>
            <w:r>
              <w:rPr>
                <w:rStyle w:val="IndexLink"/>
                <w:rtl w:val="true"/>
              </w:rPr>
              <w:tab/>
            </w:r>
            <w:r>
              <w:rPr>
                <w:rStyle w:val="IndexLink"/>
              </w:rPr>
              <w:t>232</w:t>
            </w:r>
          </w:hyperlink>
        </w:p>
        <w:p>
          <w:pPr>
            <w:pStyle w:val="Contents4"/>
            <w:tabs>
              <w:tab w:val="clear" w:pos="8176"/>
              <w:tab w:val="right" w:pos="9026" w:leader="dot"/>
            </w:tabs>
            <w:rPr/>
          </w:pPr>
          <w:hyperlink w:anchor="__RefHeading___Toc5734523_2320776876">
            <w:r>
              <w:rPr>
                <w:webHidden/>
                <w:rStyle w:val="IndexLink"/>
              </w:rPr>
              <w:t>10</w:t>
            </w:r>
            <w:r>
              <w:rPr>
                <w:rStyle w:val="IndexLink"/>
                <w:rtl w:val="true"/>
              </w:rPr>
              <w:t xml:space="preserve">. </w:t>
            </w:r>
            <w:r>
              <w:rPr>
                <w:rStyle w:val="IndexLink"/>
              </w:rPr>
              <w:t>2</w:t>
            </w:r>
            <w:r>
              <w:rPr>
                <w:rStyle w:val="IndexLink"/>
                <w:rtl w:val="true"/>
              </w:rPr>
              <w:t xml:space="preserve">. </w:t>
            </w:r>
            <w:r>
              <w:rPr>
                <w:rStyle w:val="IndexLink"/>
                <w:rtl w:val="true"/>
              </w:rPr>
              <w:t>شفای دردها</w:t>
            </w:r>
            <w:r>
              <w:rPr>
                <w:rStyle w:val="IndexLink"/>
                <w:rtl w:val="true"/>
              </w:rPr>
              <w:tab/>
            </w:r>
            <w:r>
              <w:rPr>
                <w:rStyle w:val="IndexLink"/>
              </w:rPr>
              <w:t>233</w:t>
            </w:r>
          </w:hyperlink>
        </w:p>
        <w:p>
          <w:pPr>
            <w:pStyle w:val="Contents4"/>
            <w:tabs>
              <w:tab w:val="clear" w:pos="8176"/>
              <w:tab w:val="right" w:pos="9026" w:leader="dot"/>
            </w:tabs>
            <w:rPr/>
          </w:pPr>
          <w:hyperlink w:anchor="__RefHeading___Toc5734525_2320776876">
            <w:r>
              <w:rPr>
                <w:webHidden/>
                <w:rStyle w:val="IndexLink"/>
              </w:rPr>
              <w:t>10</w:t>
            </w:r>
            <w:r>
              <w:rPr>
                <w:rStyle w:val="IndexLink"/>
                <w:rtl w:val="true"/>
              </w:rPr>
              <w:t xml:space="preserve">. </w:t>
            </w:r>
            <w:r>
              <w:rPr>
                <w:rStyle w:val="IndexLink"/>
              </w:rPr>
              <w:t>3</w:t>
            </w:r>
            <w:r>
              <w:rPr>
                <w:rStyle w:val="IndexLink"/>
                <w:rtl w:val="true"/>
              </w:rPr>
              <w:t xml:space="preserve">. </w:t>
            </w:r>
            <w:r>
              <w:rPr>
                <w:rStyle w:val="IndexLink"/>
                <w:rtl w:val="true"/>
              </w:rPr>
              <w:t>حافظ انسان</w:t>
            </w:r>
            <w:r>
              <w:rPr>
                <w:rStyle w:val="IndexLink"/>
                <w:rtl w:val="true"/>
              </w:rPr>
              <w:tab/>
            </w:r>
            <w:r>
              <w:rPr>
                <w:rStyle w:val="IndexLink"/>
              </w:rPr>
              <w:t>233</w:t>
            </w:r>
          </w:hyperlink>
        </w:p>
        <w:p>
          <w:pPr>
            <w:pStyle w:val="Contents4"/>
            <w:tabs>
              <w:tab w:val="clear" w:pos="8176"/>
              <w:tab w:val="right" w:pos="9026" w:leader="dot"/>
            </w:tabs>
            <w:rPr/>
          </w:pPr>
          <w:hyperlink w:anchor="__RefHeading___Toc5734527_2320776876">
            <w:r>
              <w:rPr>
                <w:webHidden/>
                <w:rStyle w:val="IndexLink"/>
              </w:rPr>
              <w:t>10</w:t>
            </w:r>
            <w:r>
              <w:rPr>
                <w:rStyle w:val="IndexLink"/>
                <w:rtl w:val="true"/>
              </w:rPr>
              <w:t xml:space="preserve">. </w:t>
            </w:r>
            <w:r>
              <w:rPr>
                <w:rStyle w:val="IndexLink"/>
              </w:rPr>
              <w:t>4</w:t>
            </w:r>
            <w:r>
              <w:rPr>
                <w:rStyle w:val="IndexLink"/>
                <w:rtl w:val="true"/>
              </w:rPr>
              <w:t xml:space="preserve">. </w:t>
            </w:r>
            <w:r>
              <w:rPr>
                <w:rStyle w:val="IndexLink"/>
                <w:rtl w:val="true"/>
              </w:rPr>
              <w:t>منحرف نمی شود</w:t>
            </w:r>
            <w:r>
              <w:rPr>
                <w:rStyle w:val="IndexLink"/>
                <w:rtl w:val="true"/>
              </w:rPr>
              <w:tab/>
            </w:r>
            <w:r>
              <w:rPr>
                <w:rStyle w:val="IndexLink"/>
              </w:rPr>
              <w:t>234</w:t>
            </w:r>
          </w:hyperlink>
        </w:p>
        <w:p>
          <w:pPr>
            <w:pStyle w:val="Contents4"/>
            <w:tabs>
              <w:tab w:val="clear" w:pos="8176"/>
              <w:tab w:val="right" w:pos="9026" w:leader="dot"/>
            </w:tabs>
            <w:rPr/>
          </w:pPr>
          <w:hyperlink w:anchor="__RefHeading___Toc5734529_2320776876">
            <w:r>
              <w:rPr>
                <w:webHidden/>
                <w:rStyle w:val="IndexLink"/>
              </w:rPr>
              <w:t>10</w:t>
            </w:r>
            <w:r>
              <w:rPr>
                <w:rStyle w:val="IndexLink"/>
                <w:rtl w:val="true"/>
              </w:rPr>
              <w:t xml:space="preserve">. </w:t>
            </w:r>
            <w:r>
              <w:rPr>
                <w:rStyle w:val="IndexLink"/>
              </w:rPr>
              <w:t>5</w:t>
            </w:r>
            <w:r>
              <w:rPr>
                <w:rStyle w:val="IndexLink"/>
                <w:rtl w:val="true"/>
              </w:rPr>
              <w:t xml:space="preserve">. </w:t>
            </w:r>
            <w:r>
              <w:rPr>
                <w:rStyle w:val="IndexLink"/>
                <w:rtl w:val="true"/>
              </w:rPr>
              <w:t>رنگ کهنگی نمی گیرد</w:t>
            </w:r>
            <w:r>
              <w:rPr>
                <w:rStyle w:val="IndexLink"/>
                <w:rtl w:val="true"/>
              </w:rPr>
              <w:tab/>
            </w:r>
            <w:r>
              <w:rPr>
                <w:rStyle w:val="IndexLink"/>
              </w:rPr>
              <w:t>234</w:t>
            </w:r>
          </w:hyperlink>
        </w:p>
        <w:p>
          <w:pPr>
            <w:pStyle w:val="Contents4"/>
            <w:tabs>
              <w:tab w:val="clear" w:pos="8176"/>
              <w:tab w:val="right" w:pos="9026" w:leader="dot"/>
            </w:tabs>
            <w:rPr/>
          </w:pPr>
          <w:hyperlink w:anchor="__RefHeading___Toc5734531_2320776876">
            <w:r>
              <w:rPr>
                <w:webHidden/>
                <w:rStyle w:val="IndexLink"/>
              </w:rPr>
              <w:t>10</w:t>
            </w:r>
            <w:r>
              <w:rPr>
                <w:rStyle w:val="IndexLink"/>
                <w:rtl w:val="true"/>
              </w:rPr>
              <w:t xml:space="preserve">. </w:t>
            </w:r>
            <w:r>
              <w:rPr>
                <w:rStyle w:val="IndexLink"/>
              </w:rPr>
              <w:t>6</w:t>
            </w:r>
            <w:r>
              <w:rPr>
                <w:rStyle w:val="IndexLink"/>
                <w:rtl w:val="true"/>
              </w:rPr>
              <w:t xml:space="preserve">. </w:t>
            </w:r>
            <w:r>
              <w:rPr>
                <w:rStyle w:val="IndexLink"/>
                <w:rtl w:val="true"/>
              </w:rPr>
              <w:t>تصدیق کننده</w:t>
            </w:r>
            <w:r>
              <w:rPr>
                <w:rStyle w:val="IndexLink"/>
                <w:rtl w:val="true"/>
              </w:rPr>
              <w:tab/>
            </w:r>
            <w:r>
              <w:rPr>
                <w:rStyle w:val="IndexLink"/>
              </w:rPr>
              <w:t>234</w:t>
            </w:r>
          </w:hyperlink>
        </w:p>
        <w:p>
          <w:pPr>
            <w:pStyle w:val="Contents3"/>
            <w:tabs>
              <w:tab w:val="clear" w:pos="8459"/>
              <w:tab w:val="right" w:pos="9026" w:leader="dot"/>
            </w:tabs>
            <w:rPr/>
          </w:pPr>
          <w:hyperlink w:anchor="__RefHeading___Toc5734533_2320776876">
            <w:r>
              <w:rPr>
                <w:webHidden/>
                <w:rStyle w:val="IndexLink"/>
              </w:rPr>
              <w:t>11</w:t>
            </w:r>
            <w:r>
              <w:rPr>
                <w:rStyle w:val="IndexLink"/>
                <w:rtl w:val="true"/>
              </w:rPr>
              <w:t xml:space="preserve">. </w:t>
            </w:r>
            <w:r>
              <w:rPr>
                <w:rStyle w:val="IndexLink"/>
                <w:rtl w:val="true"/>
              </w:rPr>
              <w:t>آزمون و فتنه بزرگ</w:t>
            </w:r>
            <w:r>
              <w:rPr>
                <w:rStyle w:val="IndexLink"/>
                <w:rtl w:val="true"/>
              </w:rPr>
              <w:tab/>
            </w:r>
            <w:r>
              <w:rPr>
                <w:rStyle w:val="IndexLink"/>
              </w:rPr>
              <w:t>235</w:t>
            </w:r>
          </w:hyperlink>
        </w:p>
        <w:p>
          <w:pPr>
            <w:pStyle w:val="Contents3"/>
            <w:tabs>
              <w:tab w:val="clear" w:pos="8459"/>
              <w:tab w:val="right" w:pos="9026" w:leader="dot"/>
            </w:tabs>
            <w:rPr/>
          </w:pPr>
          <w:hyperlink w:anchor="__RefHeading___Toc5734535_2320776876">
            <w:r>
              <w:rPr>
                <w:webHidden/>
                <w:rStyle w:val="IndexLink"/>
              </w:rPr>
              <w:t>12</w:t>
            </w:r>
            <w:r>
              <w:rPr>
                <w:rStyle w:val="IndexLink"/>
                <w:rtl w:val="true"/>
              </w:rPr>
              <w:t xml:space="preserve">. </w:t>
            </w:r>
            <w:r>
              <w:rPr>
                <w:rStyle w:val="IndexLink"/>
                <w:rtl w:val="true"/>
              </w:rPr>
              <w:t>سؤال امام از پیامبر درباره فتنه بزرگ</w:t>
            </w:r>
            <w:r>
              <w:rPr>
                <w:rStyle w:val="IndexLink"/>
                <w:rtl w:val="true"/>
              </w:rPr>
              <w:tab/>
            </w:r>
            <w:r>
              <w:rPr>
                <w:rStyle w:val="IndexLink"/>
              </w:rPr>
              <w:t>235</w:t>
            </w:r>
          </w:hyperlink>
        </w:p>
        <w:p>
          <w:pPr>
            <w:pStyle w:val="Contents3"/>
            <w:tabs>
              <w:tab w:val="clear" w:pos="8459"/>
              <w:tab w:val="right" w:pos="9026" w:leader="dot"/>
            </w:tabs>
            <w:rPr/>
          </w:pPr>
          <w:hyperlink w:anchor="__RefHeading___Toc5734537_2320776876">
            <w:r>
              <w:rPr>
                <w:webHidden/>
                <w:rStyle w:val="IndexLink"/>
              </w:rPr>
              <w:t>13</w:t>
            </w:r>
            <w:r>
              <w:rPr>
                <w:rStyle w:val="IndexLink"/>
                <w:rtl w:val="true"/>
              </w:rPr>
              <w:t xml:space="preserve">. </w:t>
            </w:r>
            <w:r>
              <w:rPr>
                <w:rStyle w:val="IndexLink"/>
                <w:rtl w:val="true"/>
              </w:rPr>
              <w:t>منظور از آزمایش و فتنه بزرگ</w:t>
            </w:r>
            <w:r>
              <w:rPr>
                <w:rStyle w:val="IndexLink"/>
                <w:rtl w:val="true"/>
              </w:rPr>
              <w:tab/>
            </w:r>
            <w:r>
              <w:rPr>
                <w:rStyle w:val="IndexLink"/>
              </w:rPr>
              <w:t>236</w:t>
            </w:r>
          </w:hyperlink>
        </w:p>
        <w:p>
          <w:pPr>
            <w:pStyle w:val="Contents3"/>
            <w:tabs>
              <w:tab w:val="clear" w:pos="8459"/>
              <w:tab w:val="right" w:pos="9026" w:leader="dot"/>
            </w:tabs>
            <w:rPr/>
          </w:pPr>
          <w:hyperlink w:anchor="__RefHeading___Toc5734539_2320776876">
            <w:r>
              <w:rPr>
                <w:webHidden/>
                <w:rStyle w:val="IndexLink"/>
              </w:rPr>
              <w:t>14</w:t>
            </w:r>
            <w:r>
              <w:rPr>
                <w:rStyle w:val="IndexLink"/>
                <w:rtl w:val="true"/>
              </w:rPr>
              <w:t xml:space="preserve">. </w:t>
            </w:r>
            <w:r>
              <w:rPr>
                <w:rStyle w:val="IndexLink"/>
                <w:rtl w:val="true"/>
              </w:rPr>
              <w:t>اوصاف امتحان شوندگان</w:t>
            </w:r>
            <w:r>
              <w:rPr>
                <w:rStyle w:val="IndexLink"/>
                <w:rtl w:val="true"/>
              </w:rPr>
              <w:tab/>
            </w:r>
            <w:r>
              <w:rPr>
                <w:rStyle w:val="IndexLink"/>
              </w:rPr>
              <w:t>237</w:t>
            </w:r>
          </w:hyperlink>
        </w:p>
        <w:p>
          <w:pPr>
            <w:pStyle w:val="Contents4"/>
            <w:tabs>
              <w:tab w:val="clear" w:pos="8176"/>
              <w:tab w:val="right" w:pos="9026" w:leader="dot"/>
            </w:tabs>
            <w:rPr/>
          </w:pPr>
          <w:hyperlink w:anchor="__RefHeading___Toc5734541_2320776876">
            <w:r>
              <w:rPr>
                <w:webHidden/>
                <w:rStyle w:val="IndexLink"/>
              </w:rPr>
              <w:t>14</w:t>
            </w:r>
            <w:r>
              <w:rPr>
                <w:rStyle w:val="IndexLink"/>
                <w:rtl w:val="true"/>
              </w:rPr>
              <w:t xml:space="preserve">. </w:t>
            </w:r>
            <w:r>
              <w:rPr>
                <w:rStyle w:val="IndexLink"/>
              </w:rPr>
              <w:t>1</w:t>
            </w:r>
            <w:r>
              <w:rPr>
                <w:rStyle w:val="IndexLink"/>
                <w:rtl w:val="true"/>
              </w:rPr>
              <w:t xml:space="preserve">. </w:t>
            </w:r>
            <w:r>
              <w:rPr>
                <w:rStyle w:val="IndexLink"/>
                <w:rtl w:val="true"/>
              </w:rPr>
              <w:t>ثروت وسیلهٔ آزمایش</w:t>
            </w:r>
            <w:r>
              <w:rPr>
                <w:rStyle w:val="IndexLink"/>
                <w:rtl w:val="true"/>
              </w:rPr>
              <w:tab/>
            </w:r>
            <w:r>
              <w:rPr>
                <w:rStyle w:val="IndexLink"/>
              </w:rPr>
              <w:t>237</w:t>
            </w:r>
          </w:hyperlink>
        </w:p>
        <w:p>
          <w:pPr>
            <w:pStyle w:val="Contents4"/>
            <w:tabs>
              <w:tab w:val="clear" w:pos="8176"/>
              <w:tab w:val="right" w:pos="9026" w:leader="dot"/>
            </w:tabs>
            <w:rPr/>
          </w:pPr>
          <w:hyperlink w:anchor="__RefHeading___Toc5734543_2320776876">
            <w:r>
              <w:rPr>
                <w:webHidden/>
                <w:rStyle w:val="IndexLink"/>
              </w:rPr>
              <w:t>14</w:t>
            </w:r>
            <w:r>
              <w:rPr>
                <w:rStyle w:val="IndexLink"/>
                <w:rtl w:val="true"/>
              </w:rPr>
              <w:t xml:space="preserve">. </w:t>
            </w:r>
            <w:r>
              <w:rPr>
                <w:rStyle w:val="IndexLink"/>
              </w:rPr>
              <w:t>2</w:t>
            </w:r>
            <w:r>
              <w:rPr>
                <w:rStyle w:val="IndexLink"/>
                <w:rtl w:val="true"/>
              </w:rPr>
              <w:t xml:space="preserve">. </w:t>
            </w:r>
            <w:r>
              <w:rPr>
                <w:rStyle w:val="IndexLink"/>
                <w:rtl w:val="true"/>
              </w:rPr>
              <w:t>منّت دین داری بر خداوند</w:t>
            </w:r>
            <w:r>
              <w:rPr>
                <w:rStyle w:val="IndexLink"/>
                <w:rtl w:val="true"/>
              </w:rPr>
              <w:tab/>
            </w:r>
            <w:r>
              <w:rPr>
                <w:rStyle w:val="IndexLink"/>
              </w:rPr>
              <w:t>237</w:t>
            </w:r>
          </w:hyperlink>
        </w:p>
        <w:p>
          <w:pPr>
            <w:pStyle w:val="Contents4"/>
            <w:tabs>
              <w:tab w:val="clear" w:pos="8176"/>
              <w:tab w:val="right" w:pos="9026" w:leader="dot"/>
            </w:tabs>
            <w:rPr/>
          </w:pPr>
          <w:hyperlink w:anchor="__RefHeading___Toc5734545_2320776876">
            <w:r>
              <w:rPr>
                <w:webHidden/>
                <w:rStyle w:val="IndexLink"/>
              </w:rPr>
              <w:t>14</w:t>
            </w:r>
            <w:r>
              <w:rPr>
                <w:rStyle w:val="IndexLink"/>
                <w:rtl w:val="true"/>
              </w:rPr>
              <w:t xml:space="preserve">. </w:t>
            </w:r>
            <w:r>
              <w:rPr>
                <w:rStyle w:val="IndexLink"/>
              </w:rPr>
              <w:t>3</w:t>
            </w:r>
            <w:r>
              <w:rPr>
                <w:rStyle w:val="IndexLink"/>
                <w:rtl w:val="true"/>
              </w:rPr>
              <w:t xml:space="preserve">. </w:t>
            </w:r>
            <w:r>
              <w:rPr>
                <w:rStyle w:val="IndexLink"/>
                <w:rtl w:val="true"/>
              </w:rPr>
              <w:t>گناهکاری و تمنای رحمت</w:t>
            </w:r>
            <w:r>
              <w:rPr>
                <w:rStyle w:val="IndexLink"/>
                <w:rtl w:val="true"/>
              </w:rPr>
              <w:tab/>
            </w:r>
            <w:r>
              <w:rPr>
                <w:rStyle w:val="IndexLink"/>
              </w:rPr>
              <w:t>237</w:t>
            </w:r>
          </w:hyperlink>
        </w:p>
        <w:p>
          <w:pPr>
            <w:pStyle w:val="Contents4"/>
            <w:tabs>
              <w:tab w:val="clear" w:pos="8176"/>
              <w:tab w:val="right" w:pos="9026" w:leader="dot"/>
            </w:tabs>
            <w:rPr/>
          </w:pPr>
          <w:hyperlink w:anchor="__RefHeading___Toc5734547_2320776876">
            <w:r>
              <w:rPr>
                <w:webHidden/>
                <w:rStyle w:val="IndexLink"/>
              </w:rPr>
              <w:t>14</w:t>
            </w:r>
            <w:r>
              <w:rPr>
                <w:rStyle w:val="IndexLink"/>
                <w:rtl w:val="true"/>
              </w:rPr>
              <w:t xml:space="preserve">. </w:t>
            </w:r>
            <w:r>
              <w:rPr>
                <w:rStyle w:val="IndexLink"/>
              </w:rPr>
              <w:t>4</w:t>
            </w:r>
            <w:r>
              <w:rPr>
                <w:rStyle w:val="IndexLink"/>
                <w:rtl w:val="true"/>
              </w:rPr>
              <w:t xml:space="preserve">. </w:t>
            </w:r>
            <w:r>
              <w:rPr>
                <w:rStyle w:val="IndexLink"/>
                <w:rtl w:val="true"/>
              </w:rPr>
              <w:t>حلال شمردن حرام خداوند</w:t>
            </w:r>
            <w:r>
              <w:rPr>
                <w:rStyle w:val="IndexLink"/>
                <w:rtl w:val="true"/>
              </w:rPr>
              <w:tab/>
            </w:r>
            <w:r>
              <w:rPr>
                <w:rStyle w:val="IndexLink"/>
              </w:rPr>
              <w:t>238</w:t>
            </w:r>
          </w:hyperlink>
        </w:p>
        <w:p>
          <w:pPr>
            <w:pStyle w:val="Contents4"/>
            <w:tabs>
              <w:tab w:val="clear" w:pos="8176"/>
              <w:tab w:val="right" w:pos="9026" w:leader="dot"/>
            </w:tabs>
            <w:rPr/>
          </w:pPr>
          <w:hyperlink w:anchor="__RefHeading___Toc5734549_2320776876">
            <w:r>
              <w:rPr>
                <w:webHidden/>
                <w:rStyle w:val="IndexLink"/>
              </w:rPr>
              <w:t>14</w:t>
            </w:r>
            <w:r>
              <w:rPr>
                <w:rStyle w:val="IndexLink"/>
                <w:rtl w:val="true"/>
              </w:rPr>
              <w:t xml:space="preserve">. </w:t>
            </w:r>
            <w:r>
              <w:rPr>
                <w:rStyle w:val="IndexLink"/>
              </w:rPr>
              <w:t>5</w:t>
            </w:r>
            <w:r>
              <w:rPr>
                <w:rStyle w:val="IndexLink"/>
                <w:rtl w:val="true"/>
              </w:rPr>
              <w:t xml:space="preserve">. </w:t>
            </w:r>
            <w:r>
              <w:rPr>
                <w:rStyle w:val="IndexLink"/>
                <w:rtl w:val="true"/>
              </w:rPr>
              <w:t>تغییر دادن احکام خداوند</w:t>
            </w:r>
            <w:r>
              <w:rPr>
                <w:rStyle w:val="IndexLink"/>
                <w:rtl w:val="true"/>
              </w:rPr>
              <w:tab/>
            </w:r>
            <w:r>
              <w:rPr>
                <w:rStyle w:val="IndexLink"/>
              </w:rPr>
              <w:t>238</w:t>
            </w:r>
          </w:hyperlink>
        </w:p>
        <w:p>
          <w:pPr>
            <w:pStyle w:val="Contents3"/>
            <w:tabs>
              <w:tab w:val="clear" w:pos="8459"/>
              <w:tab w:val="right" w:pos="9026" w:leader="dot"/>
            </w:tabs>
            <w:rPr/>
          </w:pPr>
          <w:hyperlink w:anchor="__RefHeading___Toc5734551_2320776876">
            <w:r>
              <w:rPr>
                <w:webHidden/>
                <w:rStyle w:val="IndexLink"/>
              </w:rPr>
              <w:t>15</w:t>
            </w:r>
            <w:r>
              <w:rPr>
                <w:rStyle w:val="IndexLink"/>
                <w:rtl w:val="true"/>
              </w:rPr>
              <w:t xml:space="preserve">. </w:t>
            </w:r>
            <w:r>
              <w:rPr>
                <w:rStyle w:val="IndexLink"/>
                <w:rtl w:val="true"/>
              </w:rPr>
              <w:t>فتنه گران مسلمانان خطاکار</w:t>
            </w:r>
            <w:r>
              <w:rPr>
                <w:rStyle w:val="IndexLink"/>
                <w:rtl w:val="true"/>
              </w:rPr>
              <w:tab/>
            </w:r>
            <w:r>
              <w:rPr>
                <w:rStyle w:val="IndexLink"/>
              </w:rPr>
              <w:t>239</w:t>
            </w:r>
          </w:hyperlink>
        </w:p>
        <w:p>
          <w:pPr>
            <w:pStyle w:val="Contents2"/>
            <w:tabs>
              <w:tab w:val="clear" w:pos="8743"/>
              <w:tab w:val="right" w:pos="9026" w:leader="dot"/>
            </w:tabs>
            <w:rPr/>
          </w:pPr>
          <w:hyperlink w:anchor="__RefHeading___Toc5734553_2320776876">
            <w:r>
              <w:rPr>
                <w:webHidden/>
                <w:rStyle w:val="IndexLink"/>
                <w:rtl w:val="true"/>
              </w:rPr>
              <w:t xml:space="preserve">خطبه </w:t>
            </w:r>
            <w:r>
              <w:rPr>
                <w:rStyle w:val="IndexLink"/>
              </w:rPr>
              <w:t>157</w:t>
            </w:r>
            <w:r>
              <w:rPr>
                <w:rStyle w:val="IndexLink"/>
                <w:rtl w:val="true"/>
              </w:rPr>
              <w:tab/>
            </w:r>
            <w:r>
              <w:rPr>
                <w:rStyle w:val="IndexLink"/>
              </w:rPr>
              <w:t>240</w:t>
            </w:r>
          </w:hyperlink>
        </w:p>
        <w:p>
          <w:pPr>
            <w:pStyle w:val="Contents3"/>
            <w:tabs>
              <w:tab w:val="clear" w:pos="8459"/>
              <w:tab w:val="right" w:pos="9026" w:leader="dot"/>
            </w:tabs>
            <w:rPr/>
          </w:pPr>
          <w:hyperlink w:anchor="__RefHeading___Toc5734555_2320776876">
            <w:r>
              <w:rPr>
                <w:webHidden/>
                <w:rStyle w:val="IndexLink"/>
                <w:rtl w:val="true"/>
              </w:rPr>
              <w:t>اشاره</w:t>
            </w:r>
            <w:r>
              <w:rPr>
                <w:rStyle w:val="IndexLink"/>
                <w:rtl w:val="true"/>
              </w:rPr>
              <w:tab/>
            </w:r>
            <w:r>
              <w:rPr>
                <w:rStyle w:val="IndexLink"/>
              </w:rPr>
              <w:t>240</w:t>
            </w:r>
          </w:hyperlink>
        </w:p>
        <w:p>
          <w:pPr>
            <w:pStyle w:val="Contents3"/>
            <w:tabs>
              <w:tab w:val="clear" w:pos="8459"/>
              <w:tab w:val="right" w:pos="9026" w:leader="dot"/>
            </w:tabs>
            <w:rPr/>
          </w:pPr>
          <w:hyperlink w:anchor="__RefHeading___Toc5734557_2320776876">
            <w:r>
              <w:rPr>
                <w:webHidden/>
                <w:rStyle w:val="IndexLink"/>
                <w:rtl w:val="true"/>
              </w:rPr>
              <w:t>پیشگفتار خطبه</w:t>
            </w:r>
            <w:r>
              <w:rPr>
                <w:rStyle w:val="IndexLink"/>
                <w:rtl w:val="true"/>
              </w:rPr>
              <w:tab/>
            </w:r>
            <w:r>
              <w:rPr>
                <w:rStyle w:val="IndexLink"/>
              </w:rPr>
              <w:t>240</w:t>
            </w:r>
          </w:hyperlink>
        </w:p>
        <w:p>
          <w:pPr>
            <w:pStyle w:val="Contents3"/>
            <w:tabs>
              <w:tab w:val="clear" w:pos="8459"/>
              <w:tab w:val="right" w:pos="9026" w:leader="dot"/>
            </w:tabs>
            <w:rPr/>
          </w:pPr>
          <w:hyperlink w:anchor="__RefHeading___Toc5734559_2320776876">
            <w:r>
              <w:rPr>
                <w:webHidden/>
                <w:rStyle w:val="IndexLink"/>
              </w:rPr>
              <w:t>1</w:t>
            </w:r>
            <w:r>
              <w:rPr>
                <w:rStyle w:val="IndexLink"/>
                <w:rtl w:val="true"/>
              </w:rPr>
              <w:t xml:space="preserve">. </w:t>
            </w:r>
            <w:r>
              <w:rPr>
                <w:rStyle w:val="IndexLink"/>
                <w:rtl w:val="true"/>
              </w:rPr>
              <w:t>حمد الهی</w:t>
            </w:r>
            <w:r>
              <w:rPr>
                <w:rStyle w:val="IndexLink"/>
                <w:rtl w:val="true"/>
              </w:rPr>
              <w:tab/>
            </w:r>
            <w:r>
              <w:rPr>
                <w:rStyle w:val="IndexLink"/>
              </w:rPr>
              <w:t>241</w:t>
            </w:r>
          </w:hyperlink>
        </w:p>
        <w:p>
          <w:pPr>
            <w:pStyle w:val="Contents3"/>
            <w:tabs>
              <w:tab w:val="clear" w:pos="8459"/>
              <w:tab w:val="right" w:pos="9026" w:leader="dot"/>
            </w:tabs>
            <w:rPr/>
          </w:pPr>
          <w:hyperlink w:anchor="__RefHeading___Toc5734561_2320776876">
            <w:r>
              <w:rPr>
                <w:webHidden/>
                <w:rStyle w:val="IndexLink"/>
              </w:rPr>
              <w:t>2</w:t>
            </w:r>
            <w:r>
              <w:rPr>
                <w:rStyle w:val="IndexLink"/>
                <w:rtl w:val="true"/>
              </w:rPr>
              <w:t xml:space="preserve">. </w:t>
            </w:r>
            <w:r>
              <w:rPr>
                <w:rStyle w:val="IndexLink"/>
                <w:rtl w:val="true"/>
              </w:rPr>
              <w:t>ناپایداری دنیا</w:t>
            </w:r>
            <w:r>
              <w:rPr>
                <w:rStyle w:val="IndexLink"/>
                <w:rtl w:val="true"/>
              </w:rPr>
              <w:tab/>
            </w:r>
            <w:r>
              <w:rPr>
                <w:rStyle w:val="IndexLink"/>
              </w:rPr>
              <w:t>243</w:t>
            </w:r>
          </w:hyperlink>
        </w:p>
        <w:p>
          <w:pPr>
            <w:pStyle w:val="Contents3"/>
            <w:tabs>
              <w:tab w:val="clear" w:pos="8459"/>
              <w:tab w:val="right" w:pos="9026" w:leader="dot"/>
            </w:tabs>
            <w:rPr/>
          </w:pPr>
          <w:hyperlink w:anchor="__RefHeading___Toc5734563_2320776876">
            <w:r>
              <w:rPr>
                <w:webHidden/>
                <w:rStyle w:val="IndexLink"/>
              </w:rPr>
              <w:t>3</w:t>
            </w:r>
            <w:r>
              <w:rPr>
                <w:rStyle w:val="IndexLink"/>
                <w:rtl w:val="true"/>
              </w:rPr>
              <w:t xml:space="preserve">. </w:t>
            </w:r>
            <w:r>
              <w:rPr>
                <w:rStyle w:val="IndexLink"/>
                <w:rtl w:val="true"/>
              </w:rPr>
              <w:t>تکرار همیشگی تاریخ</w:t>
            </w:r>
            <w:r>
              <w:rPr>
                <w:rStyle w:val="IndexLink"/>
                <w:rtl w:val="true"/>
              </w:rPr>
              <w:tab/>
            </w:r>
            <w:r>
              <w:rPr>
                <w:rStyle w:val="IndexLink"/>
              </w:rPr>
              <w:t>243</w:t>
            </w:r>
          </w:hyperlink>
        </w:p>
        <w:p>
          <w:pPr>
            <w:pStyle w:val="Contents3"/>
            <w:tabs>
              <w:tab w:val="clear" w:pos="8459"/>
              <w:tab w:val="right" w:pos="9026" w:leader="dot"/>
            </w:tabs>
            <w:rPr/>
          </w:pPr>
          <w:hyperlink w:anchor="__RefHeading___Toc5734565_2320776876">
            <w:r>
              <w:rPr>
                <w:webHidden/>
                <w:rStyle w:val="IndexLink"/>
              </w:rPr>
              <w:t>4</w:t>
            </w:r>
            <w:r>
              <w:rPr>
                <w:rStyle w:val="IndexLink"/>
                <w:rtl w:val="true"/>
              </w:rPr>
              <w:t xml:space="preserve">. </w:t>
            </w:r>
            <w:r>
              <w:rPr>
                <w:rStyle w:val="IndexLink"/>
                <w:rtl w:val="true"/>
              </w:rPr>
              <w:t>سرعت گذر دنیا</w:t>
            </w:r>
            <w:r>
              <w:rPr>
                <w:rStyle w:val="IndexLink"/>
                <w:rtl w:val="true"/>
              </w:rPr>
              <w:tab/>
            </w:r>
            <w:r>
              <w:rPr>
                <w:rStyle w:val="IndexLink"/>
              </w:rPr>
              <w:t>244</w:t>
            </w:r>
          </w:hyperlink>
        </w:p>
        <w:p>
          <w:pPr>
            <w:pStyle w:val="Contents3"/>
            <w:tabs>
              <w:tab w:val="clear" w:pos="8459"/>
              <w:tab w:val="right" w:pos="9026" w:leader="dot"/>
            </w:tabs>
            <w:rPr/>
          </w:pPr>
          <w:hyperlink w:anchor="__RefHeading___Toc5734567_2320776876">
            <w:r>
              <w:rPr>
                <w:webHidden/>
                <w:rStyle w:val="IndexLink"/>
              </w:rPr>
              <w:t>5</w:t>
            </w:r>
            <w:r>
              <w:rPr>
                <w:rStyle w:val="IndexLink"/>
                <w:rtl w:val="true"/>
              </w:rPr>
              <w:t xml:space="preserve">. </w:t>
            </w:r>
            <w:r>
              <w:rPr>
                <w:rStyle w:val="IndexLink"/>
                <w:rtl w:val="true"/>
              </w:rPr>
              <w:t>آثار غفلت از خود</w:t>
            </w:r>
            <w:r>
              <w:rPr>
                <w:rStyle w:val="IndexLink"/>
                <w:rtl w:val="true"/>
              </w:rPr>
              <w:tab/>
            </w:r>
            <w:r>
              <w:rPr>
                <w:rStyle w:val="IndexLink"/>
              </w:rPr>
              <w:t>245</w:t>
            </w:r>
          </w:hyperlink>
        </w:p>
        <w:p>
          <w:pPr>
            <w:pStyle w:val="Contents4"/>
            <w:tabs>
              <w:tab w:val="clear" w:pos="8176"/>
              <w:tab w:val="right" w:pos="9026" w:leader="dot"/>
            </w:tabs>
            <w:rPr/>
          </w:pPr>
          <w:hyperlink w:anchor="__RefHeading___Toc5734569_2320776876">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5734571_2320776876">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سرگردانی</w:t>
            </w:r>
            <w:r>
              <w:rPr>
                <w:rStyle w:val="IndexLink"/>
                <w:rtl w:val="true"/>
              </w:rPr>
              <w:tab/>
            </w:r>
            <w:r>
              <w:rPr>
                <w:rStyle w:val="IndexLink"/>
              </w:rPr>
              <w:t>245</w:t>
            </w:r>
          </w:hyperlink>
        </w:p>
        <w:p>
          <w:pPr>
            <w:pStyle w:val="Contents4"/>
            <w:tabs>
              <w:tab w:val="clear" w:pos="8176"/>
              <w:tab w:val="right" w:pos="9026" w:leader="dot"/>
            </w:tabs>
            <w:rPr/>
          </w:pPr>
          <w:hyperlink w:anchor="__RefHeading___Toc5734573_2320776876">
            <w:r>
              <w:rPr>
                <w:webHidden/>
                <w:rStyle w:val="IndexLink"/>
              </w:rPr>
              <w:t>5</w:t>
            </w:r>
            <w:r>
              <w:rPr>
                <w:rStyle w:val="IndexLink"/>
                <w:rtl w:val="true"/>
              </w:rPr>
              <w:t xml:space="preserve">. </w:t>
            </w:r>
            <w:r>
              <w:rPr>
                <w:rStyle w:val="IndexLink"/>
              </w:rPr>
              <w:t>2</w:t>
            </w:r>
            <w:r>
              <w:rPr>
                <w:rStyle w:val="IndexLink"/>
                <w:rtl w:val="true"/>
              </w:rPr>
              <w:t xml:space="preserve">. </w:t>
            </w:r>
            <w:r>
              <w:rPr>
                <w:rStyle w:val="IndexLink"/>
                <w:rtl w:val="true"/>
              </w:rPr>
              <w:t>نابودی</w:t>
            </w:r>
            <w:r>
              <w:rPr>
                <w:rStyle w:val="IndexLink"/>
                <w:rtl w:val="true"/>
              </w:rPr>
              <w:tab/>
            </w:r>
            <w:r>
              <w:rPr>
                <w:rStyle w:val="IndexLink"/>
              </w:rPr>
              <w:t>245</w:t>
            </w:r>
          </w:hyperlink>
        </w:p>
        <w:p>
          <w:pPr>
            <w:pStyle w:val="Contents4"/>
            <w:tabs>
              <w:tab w:val="clear" w:pos="8176"/>
              <w:tab w:val="right" w:pos="9026" w:leader="dot"/>
            </w:tabs>
            <w:rPr/>
          </w:pPr>
          <w:hyperlink w:anchor="__RefHeading___Toc5734575_2320776876">
            <w:r>
              <w:rPr>
                <w:webHidden/>
                <w:rStyle w:val="IndexLink"/>
              </w:rPr>
              <w:t>5</w:t>
            </w:r>
            <w:r>
              <w:rPr>
                <w:rStyle w:val="IndexLink"/>
                <w:rtl w:val="true"/>
              </w:rPr>
              <w:t xml:space="preserve">. </w:t>
            </w:r>
            <w:r>
              <w:rPr>
                <w:rStyle w:val="IndexLink"/>
              </w:rPr>
              <w:t>3</w:t>
            </w:r>
            <w:r>
              <w:rPr>
                <w:rStyle w:val="IndexLink"/>
                <w:rtl w:val="true"/>
              </w:rPr>
              <w:t xml:space="preserve">. </w:t>
            </w:r>
            <w:r>
              <w:rPr>
                <w:rStyle w:val="IndexLink"/>
                <w:rtl w:val="true"/>
              </w:rPr>
              <w:t>سرکشی</w:t>
            </w:r>
            <w:r>
              <w:rPr>
                <w:rStyle w:val="IndexLink"/>
                <w:rtl w:val="true"/>
              </w:rPr>
              <w:tab/>
            </w:r>
            <w:r>
              <w:rPr>
                <w:rStyle w:val="IndexLink"/>
              </w:rPr>
              <w:t>245</w:t>
            </w:r>
          </w:hyperlink>
        </w:p>
        <w:p>
          <w:pPr>
            <w:pStyle w:val="Contents4"/>
            <w:tabs>
              <w:tab w:val="clear" w:pos="8176"/>
              <w:tab w:val="right" w:pos="9026" w:leader="dot"/>
            </w:tabs>
            <w:rPr/>
          </w:pPr>
          <w:hyperlink w:anchor="__RefHeading___Toc5734577_2320776876">
            <w:r>
              <w:rPr>
                <w:webHidden/>
                <w:rStyle w:val="IndexLink"/>
              </w:rPr>
              <w:t>5</w:t>
            </w:r>
            <w:r>
              <w:rPr>
                <w:rStyle w:val="IndexLink"/>
                <w:rtl w:val="true"/>
              </w:rPr>
              <w:t xml:space="preserve">. </w:t>
            </w:r>
            <w:r>
              <w:rPr>
                <w:rStyle w:val="IndexLink"/>
              </w:rPr>
              <w:t>4</w:t>
            </w:r>
            <w:r>
              <w:rPr>
                <w:rStyle w:val="IndexLink"/>
                <w:rtl w:val="true"/>
              </w:rPr>
              <w:t xml:space="preserve">. </w:t>
            </w:r>
            <w:r>
              <w:rPr>
                <w:rStyle w:val="IndexLink"/>
                <w:rtl w:val="true"/>
              </w:rPr>
              <w:t>تزیین عمل زشت</w:t>
            </w:r>
            <w:r>
              <w:rPr>
                <w:rStyle w:val="IndexLink"/>
                <w:rtl w:val="true"/>
              </w:rPr>
              <w:tab/>
            </w:r>
            <w:r>
              <w:rPr>
                <w:rStyle w:val="IndexLink"/>
              </w:rPr>
              <w:t>245</w:t>
            </w:r>
          </w:hyperlink>
        </w:p>
        <w:p>
          <w:pPr>
            <w:pStyle w:val="Contents3"/>
            <w:tabs>
              <w:tab w:val="clear" w:pos="8459"/>
              <w:tab w:val="right" w:pos="9026" w:leader="dot"/>
            </w:tabs>
            <w:rPr/>
          </w:pPr>
          <w:hyperlink w:anchor="__RefHeading___Toc5734579_2320776876">
            <w:r>
              <w:rPr>
                <w:webHidden/>
                <w:rStyle w:val="IndexLink"/>
              </w:rPr>
              <w:t>6</w:t>
            </w:r>
            <w:r>
              <w:rPr>
                <w:rStyle w:val="IndexLink"/>
                <w:rtl w:val="true"/>
              </w:rPr>
              <w:t xml:space="preserve">. </w:t>
            </w:r>
            <w:r>
              <w:rPr>
                <w:rStyle w:val="IndexLink"/>
                <w:rtl w:val="true"/>
              </w:rPr>
              <w:t>سرنوشت انسان ها</w:t>
            </w:r>
            <w:r>
              <w:rPr>
                <w:rStyle w:val="IndexLink"/>
                <w:rtl w:val="true"/>
              </w:rPr>
              <w:tab/>
            </w:r>
            <w:r>
              <w:rPr>
                <w:rStyle w:val="IndexLink"/>
              </w:rPr>
              <w:t>247</w:t>
            </w:r>
          </w:hyperlink>
        </w:p>
        <w:p>
          <w:pPr>
            <w:pStyle w:val="Contents3"/>
            <w:tabs>
              <w:tab w:val="clear" w:pos="8459"/>
              <w:tab w:val="right" w:pos="9026" w:leader="dot"/>
            </w:tabs>
            <w:rPr/>
          </w:pPr>
          <w:hyperlink w:anchor="__RefHeading___Toc5734581_2320776876">
            <w:r>
              <w:rPr>
                <w:webHidden/>
                <w:rStyle w:val="IndexLink"/>
              </w:rPr>
              <w:t>7</w:t>
            </w:r>
            <w:r>
              <w:rPr>
                <w:rStyle w:val="IndexLink"/>
                <w:rtl w:val="true"/>
              </w:rPr>
              <w:t xml:space="preserve">. </w:t>
            </w:r>
            <w:r>
              <w:rPr>
                <w:rStyle w:val="IndexLink"/>
                <w:rtl w:val="true"/>
              </w:rPr>
              <w:t>آثار تقوا</w:t>
            </w:r>
            <w:r>
              <w:rPr>
                <w:rStyle w:val="IndexLink"/>
                <w:rtl w:val="true"/>
              </w:rPr>
              <w:tab/>
            </w:r>
            <w:r>
              <w:rPr>
                <w:rStyle w:val="IndexLink"/>
              </w:rPr>
              <w:t>247</w:t>
            </w:r>
          </w:hyperlink>
        </w:p>
        <w:p>
          <w:pPr>
            <w:pStyle w:val="Contents4"/>
            <w:tabs>
              <w:tab w:val="clear" w:pos="8176"/>
              <w:tab w:val="right" w:pos="9026" w:leader="dot"/>
            </w:tabs>
            <w:rPr/>
          </w:pPr>
          <w:hyperlink w:anchor="__RefHeading___Toc5734583_2320776876">
            <w:r>
              <w:rPr>
                <w:webHidden/>
                <w:rStyle w:val="IndexLink"/>
              </w:rPr>
              <w:t>7</w:t>
            </w:r>
            <w:r>
              <w:rPr>
                <w:rStyle w:val="IndexLink"/>
                <w:rtl w:val="true"/>
              </w:rPr>
              <w:t xml:space="preserve">. </w:t>
            </w:r>
            <w:r>
              <w:rPr>
                <w:rStyle w:val="IndexLink"/>
              </w:rPr>
              <w:t>1</w:t>
            </w:r>
            <w:r>
              <w:rPr>
                <w:rStyle w:val="IndexLink"/>
                <w:rtl w:val="true"/>
              </w:rPr>
              <w:t xml:space="preserve">. </w:t>
            </w:r>
            <w:r>
              <w:rPr>
                <w:rStyle w:val="IndexLink"/>
                <w:rtl w:val="true"/>
              </w:rPr>
              <w:t>در امان بودن</w:t>
            </w:r>
            <w:r>
              <w:rPr>
                <w:rStyle w:val="IndexLink"/>
                <w:rtl w:val="true"/>
              </w:rPr>
              <w:tab/>
            </w:r>
            <w:r>
              <w:rPr>
                <w:rStyle w:val="IndexLink"/>
              </w:rPr>
              <w:t>247</w:t>
            </w:r>
          </w:hyperlink>
        </w:p>
        <w:p>
          <w:pPr>
            <w:pStyle w:val="Contents4"/>
            <w:tabs>
              <w:tab w:val="clear" w:pos="8176"/>
              <w:tab w:val="right" w:pos="9026" w:leader="dot"/>
            </w:tabs>
            <w:rPr/>
          </w:pPr>
          <w:hyperlink w:anchor="__RefHeading___Toc5734585_2320776876">
            <w:r>
              <w:rPr>
                <w:webHidden/>
                <w:rStyle w:val="IndexLink"/>
              </w:rPr>
              <w:t>7</w:t>
            </w:r>
            <w:r>
              <w:rPr>
                <w:rStyle w:val="IndexLink"/>
                <w:rtl w:val="true"/>
              </w:rPr>
              <w:t xml:space="preserve">. </w:t>
            </w:r>
            <w:r>
              <w:rPr>
                <w:rStyle w:val="IndexLink"/>
              </w:rPr>
              <w:t>2</w:t>
            </w:r>
            <w:r>
              <w:rPr>
                <w:rStyle w:val="IndexLink"/>
                <w:rtl w:val="true"/>
              </w:rPr>
              <w:t xml:space="preserve">. </w:t>
            </w:r>
            <w:r>
              <w:rPr>
                <w:rStyle w:val="IndexLink"/>
                <w:rtl w:val="true"/>
              </w:rPr>
              <w:t>قطع شدن آثار گناه</w:t>
            </w:r>
            <w:r>
              <w:rPr>
                <w:rStyle w:val="IndexLink"/>
                <w:rtl w:val="true"/>
              </w:rPr>
              <w:tab/>
            </w:r>
            <w:r>
              <w:rPr>
                <w:rStyle w:val="IndexLink"/>
              </w:rPr>
              <w:t>249</w:t>
            </w:r>
          </w:hyperlink>
        </w:p>
        <w:p>
          <w:pPr>
            <w:pStyle w:val="Contents3"/>
            <w:tabs>
              <w:tab w:val="clear" w:pos="8459"/>
              <w:tab w:val="right" w:pos="9026" w:leader="dot"/>
            </w:tabs>
            <w:rPr/>
          </w:pPr>
          <w:hyperlink w:anchor="__RefHeading___Toc5734587_2320776876">
            <w:r>
              <w:rPr>
                <w:webHidden/>
                <w:rStyle w:val="IndexLink"/>
              </w:rPr>
              <w:t>8</w:t>
            </w:r>
            <w:r>
              <w:rPr>
                <w:rStyle w:val="IndexLink"/>
                <w:rtl w:val="true"/>
              </w:rPr>
              <w:t xml:space="preserve">. </w:t>
            </w:r>
            <w:r>
              <w:rPr>
                <w:rStyle w:val="IndexLink"/>
                <w:rtl w:val="true"/>
              </w:rPr>
              <w:t>لزوم مراقبت از خود</w:t>
            </w:r>
            <w:r>
              <w:rPr>
                <w:rStyle w:val="IndexLink"/>
                <w:rtl w:val="true"/>
              </w:rPr>
              <w:tab/>
            </w:r>
            <w:r>
              <w:rPr>
                <w:rStyle w:val="IndexLink"/>
              </w:rPr>
              <w:t>249</w:t>
            </w:r>
          </w:hyperlink>
        </w:p>
        <w:p>
          <w:pPr>
            <w:pStyle w:val="Contents3"/>
            <w:tabs>
              <w:tab w:val="clear" w:pos="8459"/>
              <w:tab w:val="right" w:pos="9026" w:leader="dot"/>
            </w:tabs>
            <w:rPr/>
          </w:pPr>
          <w:hyperlink w:anchor="__RefHeading___Toc5734589_2320776876">
            <w:r>
              <w:rPr>
                <w:webHidden/>
                <w:rStyle w:val="IndexLink"/>
              </w:rPr>
              <w:t>9</w:t>
            </w:r>
            <w:r>
              <w:rPr>
                <w:rStyle w:val="IndexLink"/>
                <w:rtl w:val="true"/>
              </w:rPr>
              <w:t xml:space="preserve">. </w:t>
            </w:r>
            <w:r>
              <w:rPr>
                <w:rStyle w:val="IndexLink"/>
                <w:rtl w:val="true"/>
              </w:rPr>
              <w:t>آشکار بودن راه حق</w:t>
            </w:r>
            <w:r>
              <w:rPr>
                <w:rStyle w:val="IndexLink"/>
                <w:rtl w:val="true"/>
              </w:rPr>
              <w:tab/>
            </w:r>
            <w:r>
              <w:rPr>
                <w:rStyle w:val="IndexLink"/>
              </w:rPr>
              <w:t>250</w:t>
            </w:r>
          </w:hyperlink>
        </w:p>
        <w:p>
          <w:pPr>
            <w:pStyle w:val="Contents3"/>
            <w:tabs>
              <w:tab w:val="clear" w:pos="8459"/>
              <w:tab w:val="right" w:pos="9026" w:leader="dot"/>
            </w:tabs>
            <w:rPr/>
          </w:pPr>
          <w:hyperlink w:anchor="__RefHeading___Toc5734591_2320776876">
            <w:r>
              <w:rPr>
                <w:webHidden/>
                <w:rStyle w:val="IndexLink"/>
              </w:rPr>
              <w:t>10</w:t>
            </w:r>
            <w:r>
              <w:rPr>
                <w:rStyle w:val="IndexLink"/>
                <w:rtl w:val="true"/>
              </w:rPr>
              <w:t xml:space="preserve">. </w:t>
            </w:r>
            <w:r>
              <w:rPr>
                <w:rStyle w:val="IndexLink"/>
                <w:rtl w:val="true"/>
              </w:rPr>
              <w:t>ضرورت توشه گیری از دنیا</w:t>
            </w:r>
            <w:r>
              <w:rPr>
                <w:rStyle w:val="IndexLink"/>
                <w:rtl w:val="true"/>
              </w:rPr>
              <w:tab/>
            </w:r>
            <w:r>
              <w:rPr>
                <w:rStyle w:val="IndexLink"/>
              </w:rPr>
              <w:t>251</w:t>
            </w:r>
          </w:hyperlink>
        </w:p>
        <w:p>
          <w:pPr>
            <w:pStyle w:val="Contents3"/>
            <w:tabs>
              <w:tab w:val="clear" w:pos="8459"/>
              <w:tab w:val="right" w:pos="9026" w:leader="dot"/>
            </w:tabs>
            <w:rPr/>
          </w:pPr>
          <w:hyperlink w:anchor="__RefHeading___Toc5734593_2320776876">
            <w:r>
              <w:rPr>
                <w:webHidden/>
                <w:rStyle w:val="IndexLink"/>
              </w:rPr>
              <w:t>11</w:t>
            </w:r>
            <w:r>
              <w:rPr>
                <w:rStyle w:val="IndexLink"/>
                <w:rtl w:val="true"/>
              </w:rPr>
              <w:t xml:space="preserve">. </w:t>
            </w:r>
            <w:r>
              <w:rPr>
                <w:rStyle w:val="IndexLink"/>
                <w:rtl w:val="true"/>
              </w:rPr>
              <w:t>تشبیه مردم به کاروان متوقف</w:t>
            </w:r>
            <w:r>
              <w:rPr>
                <w:rStyle w:val="IndexLink"/>
                <w:rtl w:val="true"/>
              </w:rPr>
              <w:tab/>
            </w:r>
            <w:r>
              <w:rPr>
                <w:rStyle w:val="IndexLink"/>
              </w:rPr>
              <w:t>252</w:t>
            </w:r>
          </w:hyperlink>
        </w:p>
        <w:p>
          <w:pPr>
            <w:pStyle w:val="Contents3"/>
            <w:tabs>
              <w:tab w:val="clear" w:pos="8459"/>
              <w:tab w:val="right" w:pos="9026" w:leader="dot"/>
            </w:tabs>
            <w:rPr/>
          </w:pPr>
          <w:hyperlink w:anchor="__RefHeading___Toc5734595_2320776876">
            <w:r>
              <w:rPr>
                <w:webHidden/>
                <w:rStyle w:val="IndexLink"/>
              </w:rPr>
              <w:t>12</w:t>
            </w:r>
            <w:r>
              <w:rPr>
                <w:rStyle w:val="IndexLink"/>
                <w:rtl w:val="true"/>
              </w:rPr>
              <w:t xml:space="preserve">. </w:t>
            </w:r>
            <w:r>
              <w:rPr>
                <w:rStyle w:val="IndexLink"/>
                <w:rtl w:val="true"/>
              </w:rPr>
              <w:t>اهل آخرت را با دنیا چه کار</w:t>
            </w:r>
            <w:r>
              <w:rPr>
                <w:rStyle w:val="IndexLink"/>
                <w:rtl w:val="true"/>
              </w:rPr>
              <w:tab/>
            </w:r>
            <w:r>
              <w:rPr>
                <w:rStyle w:val="IndexLink"/>
              </w:rPr>
              <w:t>253</w:t>
            </w:r>
          </w:hyperlink>
        </w:p>
        <w:p>
          <w:pPr>
            <w:pStyle w:val="Contents3"/>
            <w:tabs>
              <w:tab w:val="clear" w:pos="8459"/>
              <w:tab w:val="right" w:pos="9026" w:leader="dot"/>
            </w:tabs>
            <w:rPr/>
          </w:pPr>
          <w:hyperlink w:anchor="__RefHeading___Toc5734597_2320776876">
            <w:r>
              <w:rPr>
                <w:webHidden/>
                <w:rStyle w:val="IndexLink"/>
              </w:rPr>
              <w:t>13</w:t>
            </w:r>
            <w:r>
              <w:rPr>
                <w:rStyle w:val="IndexLink"/>
                <w:rtl w:val="true"/>
              </w:rPr>
              <w:t xml:space="preserve">. </w:t>
            </w:r>
            <w:r>
              <w:rPr>
                <w:rStyle w:val="IndexLink"/>
                <w:rtl w:val="true"/>
              </w:rPr>
              <w:t>حتمی بودن وعده های خدا</w:t>
            </w:r>
            <w:r>
              <w:rPr>
                <w:rStyle w:val="IndexLink"/>
                <w:rtl w:val="true"/>
              </w:rPr>
              <w:tab/>
            </w:r>
            <w:r>
              <w:rPr>
                <w:rStyle w:val="IndexLink"/>
              </w:rPr>
              <w:t>253</w:t>
            </w:r>
          </w:hyperlink>
        </w:p>
        <w:p>
          <w:pPr>
            <w:pStyle w:val="Contents3"/>
            <w:tabs>
              <w:tab w:val="clear" w:pos="8459"/>
              <w:tab w:val="right" w:pos="9026" w:leader="dot"/>
            </w:tabs>
            <w:rPr/>
          </w:pPr>
          <w:hyperlink w:anchor="__RefHeading___Toc5734599_2320776876">
            <w:r>
              <w:rPr>
                <w:webHidden/>
                <w:rStyle w:val="IndexLink"/>
              </w:rPr>
              <w:t>14</w:t>
            </w:r>
            <w:r>
              <w:rPr>
                <w:rStyle w:val="IndexLink"/>
                <w:rtl w:val="true"/>
              </w:rPr>
              <w:t xml:space="preserve">. </w:t>
            </w:r>
            <w:r>
              <w:rPr>
                <w:rStyle w:val="IndexLink"/>
                <w:rtl w:val="true"/>
              </w:rPr>
              <w:t>توجه به آثار روز قیامت</w:t>
            </w:r>
            <w:r>
              <w:rPr>
                <w:rStyle w:val="IndexLink"/>
                <w:rtl w:val="true"/>
              </w:rPr>
              <w:tab/>
            </w:r>
            <w:r>
              <w:rPr>
                <w:rStyle w:val="IndexLink"/>
              </w:rPr>
              <w:t>254</w:t>
            </w:r>
          </w:hyperlink>
        </w:p>
        <w:p>
          <w:pPr>
            <w:pStyle w:val="Contents3"/>
            <w:tabs>
              <w:tab w:val="clear" w:pos="8459"/>
              <w:tab w:val="right" w:pos="9026" w:leader="dot"/>
            </w:tabs>
            <w:rPr/>
          </w:pPr>
          <w:hyperlink w:anchor="__RefHeading___Toc5734601_2320776876">
            <w:r>
              <w:rPr>
                <w:webHidden/>
                <w:rStyle w:val="IndexLink"/>
              </w:rPr>
              <w:t>15</w:t>
            </w:r>
            <w:r>
              <w:rPr>
                <w:rStyle w:val="IndexLink"/>
                <w:rtl w:val="true"/>
              </w:rPr>
              <w:t xml:space="preserve">. </w:t>
            </w:r>
            <w:r>
              <w:rPr>
                <w:rStyle w:val="IndexLink"/>
                <w:rtl w:val="true"/>
              </w:rPr>
              <w:t>حضور در دادگاه الهی</w:t>
            </w:r>
            <w:r>
              <w:rPr>
                <w:rStyle w:val="IndexLink"/>
                <w:rtl w:val="true"/>
              </w:rPr>
              <w:tab/>
            </w:r>
            <w:r>
              <w:rPr>
                <w:rStyle w:val="IndexLink"/>
              </w:rPr>
              <w:t>255</w:t>
            </w:r>
          </w:hyperlink>
        </w:p>
        <w:p>
          <w:pPr>
            <w:pStyle w:val="Contents4"/>
            <w:tabs>
              <w:tab w:val="clear" w:pos="8176"/>
              <w:tab w:val="right" w:pos="9026" w:leader="dot"/>
            </w:tabs>
            <w:rPr/>
          </w:pPr>
          <w:hyperlink w:anchor="__RefHeading___Toc5734603_2320776876">
            <w:r>
              <w:rPr>
                <w:webHidden/>
                <w:rStyle w:val="IndexLink"/>
              </w:rPr>
              <w:t>15</w:t>
            </w:r>
            <w:r>
              <w:rPr>
                <w:rStyle w:val="IndexLink"/>
                <w:rtl w:val="true"/>
              </w:rPr>
              <w:t xml:space="preserve">. </w:t>
            </w:r>
            <w:r>
              <w:rPr>
                <w:rStyle w:val="IndexLink"/>
              </w:rPr>
              <w:t>1</w:t>
            </w:r>
            <w:r>
              <w:rPr>
                <w:rStyle w:val="IndexLink"/>
                <w:rtl w:val="true"/>
              </w:rPr>
              <w:t xml:space="preserve">. </w:t>
            </w:r>
            <w:r>
              <w:rPr>
                <w:rStyle w:val="IndexLink"/>
                <w:rtl w:val="true"/>
              </w:rPr>
              <w:t>مراقبان از اعمال</w:t>
            </w:r>
            <w:r>
              <w:rPr>
                <w:rStyle w:val="IndexLink"/>
                <w:rtl w:val="true"/>
              </w:rPr>
              <w:tab/>
            </w:r>
            <w:r>
              <w:rPr>
                <w:rStyle w:val="IndexLink"/>
              </w:rPr>
              <w:t>255</w:t>
            </w:r>
          </w:hyperlink>
        </w:p>
        <w:p>
          <w:pPr>
            <w:pStyle w:val="Contents4"/>
            <w:tabs>
              <w:tab w:val="clear" w:pos="8176"/>
              <w:tab w:val="right" w:pos="9026" w:leader="dot"/>
            </w:tabs>
            <w:rPr/>
          </w:pPr>
          <w:hyperlink w:anchor="__RefHeading___Toc5734605_2320776876">
            <w:r>
              <w:rPr>
                <w:webHidden/>
                <w:rStyle w:val="IndexLink"/>
              </w:rPr>
              <w:t>15</w:t>
            </w:r>
            <w:r>
              <w:rPr>
                <w:rStyle w:val="IndexLink"/>
                <w:rtl w:val="true"/>
              </w:rPr>
              <w:t xml:space="preserve">. </w:t>
            </w:r>
            <w:r>
              <w:rPr>
                <w:rStyle w:val="IndexLink"/>
              </w:rPr>
              <w:t>2</w:t>
            </w:r>
            <w:r>
              <w:rPr>
                <w:rStyle w:val="IndexLink"/>
                <w:rtl w:val="true"/>
              </w:rPr>
              <w:t xml:space="preserve">. </w:t>
            </w:r>
            <w:r>
              <w:rPr>
                <w:rStyle w:val="IndexLink"/>
                <w:rtl w:val="true"/>
              </w:rPr>
              <w:t>حضور مراقبان در تمام عرصه ها</w:t>
            </w:r>
            <w:r>
              <w:rPr>
                <w:rStyle w:val="IndexLink"/>
                <w:rtl w:val="true"/>
              </w:rPr>
              <w:tab/>
            </w:r>
            <w:r>
              <w:rPr>
                <w:rStyle w:val="IndexLink"/>
              </w:rPr>
              <w:t>257</w:t>
            </w:r>
          </w:hyperlink>
        </w:p>
        <w:p>
          <w:pPr>
            <w:pStyle w:val="Contents3"/>
            <w:tabs>
              <w:tab w:val="clear" w:pos="8459"/>
              <w:tab w:val="right" w:pos="9026" w:leader="dot"/>
            </w:tabs>
            <w:rPr/>
          </w:pPr>
          <w:hyperlink w:anchor="__RefHeading___Toc5734607_2320776876">
            <w:r>
              <w:rPr>
                <w:webHidden/>
                <w:rStyle w:val="IndexLink"/>
              </w:rPr>
              <w:t>16</w:t>
            </w:r>
            <w:r>
              <w:rPr>
                <w:rStyle w:val="IndexLink"/>
                <w:rtl w:val="true"/>
              </w:rPr>
              <w:t xml:space="preserve">. </w:t>
            </w:r>
            <w:r>
              <w:rPr>
                <w:rStyle w:val="IndexLink"/>
                <w:rtl w:val="true"/>
              </w:rPr>
              <w:t>توجه به فردای نزدیک</w:t>
            </w:r>
            <w:r>
              <w:rPr>
                <w:rStyle w:val="IndexLink"/>
                <w:rtl w:val="true"/>
              </w:rPr>
              <w:tab/>
            </w:r>
            <w:r>
              <w:rPr>
                <w:rStyle w:val="IndexLink"/>
              </w:rPr>
              <w:t>257</w:t>
            </w:r>
          </w:hyperlink>
        </w:p>
        <w:p>
          <w:pPr>
            <w:pStyle w:val="Contents3"/>
            <w:tabs>
              <w:tab w:val="clear" w:pos="8459"/>
              <w:tab w:val="right" w:pos="9026" w:leader="dot"/>
            </w:tabs>
            <w:rPr/>
          </w:pPr>
          <w:hyperlink w:anchor="__RefHeading___Toc5734609_2320776876">
            <w:r>
              <w:rPr>
                <w:webHidden/>
                <w:rStyle w:val="IndexLink"/>
              </w:rPr>
              <w:t>17</w:t>
            </w:r>
            <w:r>
              <w:rPr>
                <w:rStyle w:val="IndexLink"/>
                <w:rtl w:val="true"/>
              </w:rPr>
              <w:t xml:space="preserve">. </w:t>
            </w:r>
            <w:r>
              <w:rPr>
                <w:rStyle w:val="IndexLink"/>
                <w:rtl w:val="true"/>
              </w:rPr>
              <w:t>توجه به خانه قبر</w:t>
            </w:r>
            <w:r>
              <w:rPr>
                <w:rStyle w:val="IndexLink"/>
                <w:rtl w:val="true"/>
              </w:rPr>
              <w:tab/>
            </w:r>
            <w:r>
              <w:rPr>
                <w:rStyle w:val="IndexLink"/>
              </w:rPr>
              <w:t>258</w:t>
            </w:r>
          </w:hyperlink>
        </w:p>
        <w:p>
          <w:pPr>
            <w:pStyle w:val="Contents3"/>
            <w:tabs>
              <w:tab w:val="clear" w:pos="8459"/>
              <w:tab w:val="right" w:pos="9026" w:leader="dot"/>
            </w:tabs>
            <w:rPr/>
          </w:pPr>
          <w:hyperlink w:anchor="__RefHeading___Toc5734611_2320776876">
            <w:r>
              <w:rPr>
                <w:webHidden/>
                <w:rStyle w:val="IndexLink"/>
              </w:rPr>
              <w:t>18</w:t>
            </w:r>
            <w:r>
              <w:rPr>
                <w:rStyle w:val="IndexLink"/>
                <w:rtl w:val="true"/>
              </w:rPr>
              <w:t xml:space="preserve">. </w:t>
            </w:r>
            <w:r>
              <w:rPr>
                <w:rStyle w:val="IndexLink"/>
                <w:rtl w:val="true"/>
              </w:rPr>
              <w:t>توجه به صحنهٔ قیامت و دادگاه عدل الهی</w:t>
            </w:r>
            <w:r>
              <w:rPr>
                <w:rStyle w:val="IndexLink"/>
                <w:rtl w:val="true"/>
              </w:rPr>
              <w:tab/>
            </w:r>
            <w:r>
              <w:rPr>
                <w:rStyle w:val="IndexLink"/>
              </w:rPr>
              <w:t>258</w:t>
            </w:r>
          </w:hyperlink>
        </w:p>
        <w:p>
          <w:pPr>
            <w:pStyle w:val="Contents3"/>
            <w:tabs>
              <w:tab w:val="clear" w:pos="8459"/>
              <w:tab w:val="right" w:pos="9026" w:leader="dot"/>
            </w:tabs>
            <w:rPr/>
          </w:pPr>
          <w:hyperlink w:anchor="__RefHeading___Toc5734613_2320776876">
            <w:r>
              <w:rPr>
                <w:webHidden/>
                <w:rStyle w:val="IndexLink"/>
              </w:rPr>
              <w:t>19</w:t>
            </w:r>
            <w:r>
              <w:rPr>
                <w:rStyle w:val="IndexLink"/>
                <w:rtl w:val="true"/>
              </w:rPr>
              <w:t xml:space="preserve">. </w:t>
            </w:r>
            <w:r>
              <w:rPr>
                <w:rStyle w:val="IndexLink"/>
                <w:rtl w:val="true"/>
              </w:rPr>
              <w:t>پندگیری از عبرت ها</w:t>
            </w:r>
            <w:r>
              <w:rPr>
                <w:rStyle w:val="IndexLink"/>
                <w:rtl w:val="true"/>
              </w:rPr>
              <w:tab/>
            </w:r>
            <w:r>
              <w:rPr>
                <w:rStyle w:val="IndexLink"/>
              </w:rPr>
              <w:t>260</w:t>
            </w:r>
          </w:hyperlink>
        </w:p>
        <w:p>
          <w:pPr>
            <w:pStyle w:val="Contents2"/>
            <w:tabs>
              <w:tab w:val="clear" w:pos="8743"/>
              <w:tab w:val="right" w:pos="9026" w:leader="dot"/>
            </w:tabs>
            <w:rPr/>
          </w:pPr>
          <w:hyperlink w:anchor="__RefHeading___Toc5734615_2320776876">
            <w:r>
              <w:rPr>
                <w:webHidden/>
                <w:rStyle w:val="IndexLink"/>
                <w:rtl w:val="true"/>
              </w:rPr>
              <w:t xml:space="preserve">خطبه </w:t>
            </w:r>
            <w:r>
              <w:rPr>
                <w:rStyle w:val="IndexLink"/>
              </w:rPr>
              <w:t>158</w:t>
            </w:r>
            <w:r>
              <w:rPr>
                <w:rStyle w:val="IndexLink"/>
                <w:rtl w:val="true"/>
              </w:rPr>
              <w:tab/>
            </w:r>
            <w:r>
              <w:rPr>
                <w:rStyle w:val="IndexLink"/>
              </w:rPr>
              <w:t>262</w:t>
            </w:r>
          </w:hyperlink>
        </w:p>
        <w:p>
          <w:pPr>
            <w:pStyle w:val="Contents3"/>
            <w:tabs>
              <w:tab w:val="clear" w:pos="8459"/>
              <w:tab w:val="right" w:pos="9026" w:leader="dot"/>
            </w:tabs>
            <w:rPr/>
          </w:pPr>
          <w:hyperlink w:anchor="__RefHeading___Toc5734617_2320776876">
            <w:r>
              <w:rPr>
                <w:webHidden/>
                <w:rStyle w:val="IndexLink"/>
                <w:rtl w:val="true"/>
              </w:rPr>
              <w:t>اشاره</w:t>
            </w:r>
            <w:r>
              <w:rPr>
                <w:rStyle w:val="IndexLink"/>
                <w:rtl w:val="true"/>
              </w:rPr>
              <w:tab/>
            </w:r>
            <w:r>
              <w:rPr>
                <w:rStyle w:val="IndexLink"/>
              </w:rPr>
              <w:t>262</w:t>
            </w:r>
          </w:hyperlink>
        </w:p>
        <w:p>
          <w:pPr>
            <w:pStyle w:val="Contents3"/>
            <w:tabs>
              <w:tab w:val="clear" w:pos="8459"/>
              <w:tab w:val="right" w:pos="9026" w:leader="dot"/>
            </w:tabs>
            <w:rPr/>
          </w:pPr>
          <w:hyperlink w:anchor="__RefHeading___Toc5734619_2320776876">
            <w:r>
              <w:rPr>
                <w:webHidden/>
                <w:rStyle w:val="IndexLink"/>
                <w:rtl w:val="true"/>
              </w:rPr>
              <w:t>پیشگفتار خطبه</w:t>
            </w:r>
            <w:r>
              <w:rPr>
                <w:rStyle w:val="IndexLink"/>
                <w:rtl w:val="true"/>
              </w:rPr>
              <w:tab/>
            </w:r>
            <w:r>
              <w:rPr>
                <w:rStyle w:val="IndexLink"/>
              </w:rPr>
              <w:t>262</w:t>
            </w:r>
          </w:hyperlink>
        </w:p>
        <w:p>
          <w:pPr>
            <w:pStyle w:val="Contents3"/>
            <w:tabs>
              <w:tab w:val="clear" w:pos="8459"/>
              <w:tab w:val="right" w:pos="9026" w:leader="dot"/>
            </w:tabs>
            <w:rPr/>
          </w:pPr>
          <w:hyperlink w:anchor="__RefHeading___Toc5734621_2320776876">
            <w:r>
              <w:rPr>
                <w:webHidden/>
                <w:rStyle w:val="IndexLink"/>
              </w:rPr>
              <w:t>1</w:t>
            </w:r>
            <w:r>
              <w:rPr>
                <w:rStyle w:val="IndexLink"/>
                <w:rtl w:val="true"/>
              </w:rPr>
              <w:t xml:space="preserve">. </w:t>
            </w:r>
            <w:r>
              <w:rPr>
                <w:rStyle w:val="IndexLink"/>
                <w:rtl w:val="true"/>
              </w:rPr>
              <w:t>مبعوث شدن در عصر جاهلیت</w:t>
            </w:r>
            <w:r>
              <w:rPr>
                <w:rStyle w:val="IndexLink"/>
                <w:rtl w:val="true"/>
              </w:rPr>
              <w:tab/>
            </w:r>
            <w:r>
              <w:rPr>
                <w:rStyle w:val="IndexLink"/>
              </w:rPr>
              <w:t>263</w:t>
            </w:r>
          </w:hyperlink>
        </w:p>
        <w:p>
          <w:pPr>
            <w:pStyle w:val="Contents3"/>
            <w:tabs>
              <w:tab w:val="clear" w:pos="8459"/>
              <w:tab w:val="right" w:pos="9026" w:leader="dot"/>
            </w:tabs>
            <w:rPr/>
          </w:pPr>
          <w:hyperlink w:anchor="__RefHeading___Toc5734623_2320776876">
            <w:r>
              <w:rPr>
                <w:webHidden/>
                <w:rStyle w:val="IndexLink"/>
              </w:rPr>
              <w:t>2</w:t>
            </w:r>
            <w:r>
              <w:rPr>
                <w:rStyle w:val="IndexLink"/>
                <w:rtl w:val="true"/>
              </w:rPr>
              <w:t xml:space="preserve">. </w:t>
            </w:r>
            <w:r>
              <w:rPr>
                <w:rStyle w:val="IndexLink"/>
                <w:rtl w:val="true"/>
              </w:rPr>
              <w:t>قرآن، تصدیق کننده کتب آسمانی پیشین</w:t>
            </w:r>
            <w:r>
              <w:rPr>
                <w:rStyle w:val="IndexLink"/>
                <w:rtl w:val="true"/>
              </w:rPr>
              <w:tab/>
            </w:r>
            <w:r>
              <w:rPr>
                <w:rStyle w:val="IndexLink"/>
              </w:rPr>
              <w:t>264</w:t>
            </w:r>
          </w:hyperlink>
        </w:p>
        <w:p>
          <w:pPr>
            <w:pStyle w:val="Contents3"/>
            <w:tabs>
              <w:tab w:val="clear" w:pos="8459"/>
              <w:tab w:val="right" w:pos="9026" w:leader="dot"/>
            </w:tabs>
            <w:rPr/>
          </w:pPr>
          <w:hyperlink w:anchor="__RefHeading___Toc5734625_2320776876">
            <w:r>
              <w:rPr>
                <w:webHidden/>
                <w:rStyle w:val="IndexLink"/>
              </w:rPr>
              <w:t>3</w:t>
            </w:r>
            <w:r>
              <w:rPr>
                <w:rStyle w:val="IndexLink"/>
                <w:rtl w:val="true"/>
              </w:rPr>
              <w:t xml:space="preserve">. </w:t>
            </w:r>
            <w:r>
              <w:rPr>
                <w:rStyle w:val="IndexLink"/>
                <w:rtl w:val="true"/>
              </w:rPr>
              <w:t>قرآن و برکات آن</w:t>
            </w:r>
            <w:r>
              <w:rPr>
                <w:rStyle w:val="IndexLink"/>
                <w:rtl w:val="true"/>
              </w:rPr>
              <w:tab/>
            </w:r>
            <w:r>
              <w:rPr>
                <w:rStyle w:val="IndexLink"/>
              </w:rPr>
              <w:t>265</w:t>
            </w:r>
          </w:hyperlink>
        </w:p>
        <w:p>
          <w:pPr>
            <w:pStyle w:val="Contents3"/>
            <w:tabs>
              <w:tab w:val="clear" w:pos="8459"/>
              <w:tab w:val="right" w:pos="9026" w:leader="dot"/>
            </w:tabs>
            <w:rPr/>
          </w:pPr>
          <w:hyperlink w:anchor="__RefHeading___Toc5734627_2320776876">
            <w:r>
              <w:rPr>
                <w:webHidden/>
                <w:rStyle w:val="IndexLink"/>
              </w:rPr>
              <w:t>4</w:t>
            </w:r>
            <w:r>
              <w:rPr>
                <w:rStyle w:val="IndexLink"/>
                <w:rtl w:val="true"/>
              </w:rPr>
              <w:t xml:space="preserve">. </w:t>
            </w:r>
            <w:r>
              <w:rPr>
                <w:rStyle w:val="IndexLink"/>
                <w:rtl w:val="true"/>
              </w:rPr>
              <w:t>علم گذشته و آینده در قرآن</w:t>
            </w:r>
            <w:r>
              <w:rPr>
                <w:rStyle w:val="IndexLink"/>
                <w:rtl w:val="true"/>
              </w:rPr>
              <w:tab/>
            </w:r>
            <w:r>
              <w:rPr>
                <w:rStyle w:val="IndexLink"/>
              </w:rPr>
              <w:t>265</w:t>
            </w:r>
          </w:hyperlink>
        </w:p>
        <w:p>
          <w:pPr>
            <w:pStyle w:val="Contents3"/>
            <w:tabs>
              <w:tab w:val="clear" w:pos="8459"/>
              <w:tab w:val="right" w:pos="9026" w:leader="dot"/>
            </w:tabs>
            <w:rPr/>
          </w:pPr>
          <w:hyperlink w:anchor="__RefHeading___Toc5734629_2320776876">
            <w:r>
              <w:rPr>
                <w:webHidden/>
                <w:rStyle w:val="IndexLink"/>
              </w:rPr>
              <w:t>5</w:t>
            </w:r>
            <w:r>
              <w:rPr>
                <w:rStyle w:val="IndexLink"/>
                <w:rtl w:val="true"/>
              </w:rPr>
              <w:t xml:space="preserve">. </w:t>
            </w:r>
            <w:r>
              <w:rPr>
                <w:rStyle w:val="IndexLink"/>
                <w:rtl w:val="true"/>
              </w:rPr>
              <w:t>فتنه فراگیر بنی امیه</w:t>
            </w:r>
            <w:r>
              <w:rPr>
                <w:rStyle w:val="IndexLink"/>
                <w:rtl w:val="true"/>
              </w:rPr>
              <w:tab/>
            </w:r>
            <w:r>
              <w:rPr>
                <w:rStyle w:val="IndexLink"/>
              </w:rPr>
              <w:t>266</w:t>
            </w:r>
          </w:hyperlink>
        </w:p>
        <w:p>
          <w:pPr>
            <w:pStyle w:val="Contents3"/>
            <w:tabs>
              <w:tab w:val="clear" w:pos="8459"/>
              <w:tab w:val="right" w:pos="9026" w:leader="dot"/>
            </w:tabs>
            <w:rPr/>
          </w:pPr>
          <w:hyperlink w:anchor="__RefHeading___Toc5734631_2320776876">
            <w:r>
              <w:rPr>
                <w:webHidden/>
                <w:rStyle w:val="IndexLink"/>
              </w:rPr>
              <w:t>6</w:t>
            </w:r>
            <w:r>
              <w:rPr>
                <w:rStyle w:val="IndexLink"/>
                <w:rtl w:val="true"/>
              </w:rPr>
              <w:t xml:space="preserve">. </w:t>
            </w:r>
            <w:r>
              <w:rPr>
                <w:rStyle w:val="IndexLink"/>
                <w:rtl w:val="true"/>
              </w:rPr>
              <w:t>پذیرفته نشدن هیچ عذری</w:t>
            </w:r>
            <w:r>
              <w:rPr>
                <w:rStyle w:val="IndexLink"/>
                <w:rtl w:val="true"/>
              </w:rPr>
              <w:tab/>
            </w:r>
            <w:r>
              <w:rPr>
                <w:rStyle w:val="IndexLink"/>
              </w:rPr>
              <w:t>267</w:t>
            </w:r>
          </w:hyperlink>
        </w:p>
        <w:p>
          <w:pPr>
            <w:pStyle w:val="Contents3"/>
            <w:tabs>
              <w:tab w:val="clear" w:pos="8459"/>
              <w:tab w:val="right" w:pos="9026" w:leader="dot"/>
            </w:tabs>
            <w:rPr/>
          </w:pPr>
          <w:hyperlink w:anchor="__RefHeading___Toc5734633_2320776876">
            <w:r>
              <w:rPr>
                <w:webHidden/>
                <w:rStyle w:val="IndexLink"/>
              </w:rPr>
              <w:t>7</w:t>
            </w:r>
            <w:r>
              <w:rPr>
                <w:rStyle w:val="IndexLink"/>
                <w:rtl w:val="true"/>
              </w:rPr>
              <w:t xml:space="preserve">. </w:t>
            </w:r>
            <w:r>
              <w:rPr>
                <w:rStyle w:val="IndexLink"/>
                <w:rtl w:val="true"/>
              </w:rPr>
              <w:t>انتقام خداوند از ستمگران</w:t>
            </w:r>
            <w:r>
              <w:rPr>
                <w:rStyle w:val="IndexLink"/>
                <w:rtl w:val="true"/>
              </w:rPr>
              <w:tab/>
            </w:r>
            <w:r>
              <w:rPr>
                <w:rStyle w:val="IndexLink"/>
              </w:rPr>
              <w:t>268</w:t>
            </w:r>
          </w:hyperlink>
        </w:p>
        <w:p>
          <w:pPr>
            <w:pStyle w:val="Contents3"/>
            <w:tabs>
              <w:tab w:val="clear" w:pos="8459"/>
              <w:tab w:val="right" w:pos="9026" w:leader="dot"/>
            </w:tabs>
            <w:rPr/>
          </w:pPr>
          <w:hyperlink w:anchor="__RefHeading___Toc5734635_2320776876">
            <w:r>
              <w:rPr>
                <w:webHidden/>
                <w:rStyle w:val="IndexLink"/>
              </w:rPr>
              <w:t>8</w:t>
            </w:r>
            <w:r>
              <w:rPr>
                <w:rStyle w:val="IndexLink"/>
                <w:rtl w:val="true"/>
              </w:rPr>
              <w:t xml:space="preserve">. </w:t>
            </w:r>
            <w:r>
              <w:rPr>
                <w:rStyle w:val="IndexLink"/>
                <w:rtl w:val="true"/>
              </w:rPr>
              <w:t>سرنوشت بنی امیه</w:t>
            </w:r>
            <w:r>
              <w:rPr>
                <w:rStyle w:val="IndexLink"/>
                <w:rtl w:val="true"/>
              </w:rPr>
              <w:tab/>
            </w:r>
            <w:r>
              <w:rPr>
                <w:rStyle w:val="IndexLink"/>
              </w:rPr>
              <w:t>269</w:t>
            </w:r>
          </w:hyperlink>
        </w:p>
        <w:p>
          <w:pPr>
            <w:pStyle w:val="Contents2"/>
            <w:tabs>
              <w:tab w:val="clear" w:pos="8743"/>
              <w:tab w:val="right" w:pos="9026" w:leader="dot"/>
            </w:tabs>
            <w:rPr/>
          </w:pPr>
          <w:hyperlink w:anchor="__RefHeading___Toc5734637_2320776876">
            <w:r>
              <w:rPr>
                <w:webHidden/>
                <w:rStyle w:val="IndexLink"/>
                <w:rtl w:val="true"/>
              </w:rPr>
              <w:t xml:space="preserve">خطبه </w:t>
            </w:r>
            <w:r>
              <w:rPr>
                <w:rStyle w:val="IndexLink"/>
              </w:rPr>
              <w:t>159</w:t>
            </w:r>
            <w:r>
              <w:rPr>
                <w:rStyle w:val="IndexLink"/>
                <w:rtl w:val="true"/>
              </w:rPr>
              <w:tab/>
            </w:r>
            <w:r>
              <w:rPr>
                <w:rStyle w:val="IndexLink"/>
              </w:rPr>
              <w:t>272</w:t>
            </w:r>
          </w:hyperlink>
        </w:p>
        <w:p>
          <w:pPr>
            <w:pStyle w:val="Contents3"/>
            <w:tabs>
              <w:tab w:val="clear" w:pos="8459"/>
              <w:tab w:val="right" w:pos="9026" w:leader="dot"/>
            </w:tabs>
            <w:rPr/>
          </w:pPr>
          <w:hyperlink w:anchor="__RefHeading___Toc5734639_2320776876">
            <w:r>
              <w:rPr>
                <w:webHidden/>
                <w:rStyle w:val="IndexLink"/>
                <w:rtl w:val="true"/>
              </w:rPr>
              <w:t>اشاره</w:t>
            </w:r>
            <w:r>
              <w:rPr>
                <w:rStyle w:val="IndexLink"/>
                <w:rtl w:val="true"/>
              </w:rPr>
              <w:tab/>
            </w:r>
            <w:r>
              <w:rPr>
                <w:rStyle w:val="IndexLink"/>
              </w:rPr>
              <w:t>272</w:t>
            </w:r>
          </w:hyperlink>
        </w:p>
        <w:p>
          <w:pPr>
            <w:pStyle w:val="Contents3"/>
            <w:tabs>
              <w:tab w:val="clear" w:pos="8459"/>
              <w:tab w:val="right" w:pos="9026" w:leader="dot"/>
            </w:tabs>
            <w:rPr/>
          </w:pPr>
          <w:hyperlink w:anchor="__RefHeading___Toc5734641_2320776876">
            <w:r>
              <w:rPr>
                <w:webHidden/>
                <w:rStyle w:val="IndexLink"/>
                <w:rtl w:val="true"/>
              </w:rPr>
              <w:t>پیشگفتار خطبه</w:t>
            </w:r>
            <w:r>
              <w:rPr>
                <w:rStyle w:val="IndexLink"/>
                <w:rtl w:val="true"/>
              </w:rPr>
              <w:tab/>
            </w:r>
            <w:r>
              <w:rPr>
                <w:rStyle w:val="IndexLink"/>
              </w:rPr>
              <w:t>272</w:t>
            </w:r>
          </w:hyperlink>
        </w:p>
        <w:p>
          <w:pPr>
            <w:pStyle w:val="Contents3"/>
            <w:tabs>
              <w:tab w:val="clear" w:pos="8459"/>
              <w:tab w:val="right" w:pos="9026" w:leader="dot"/>
            </w:tabs>
            <w:rPr/>
          </w:pPr>
          <w:hyperlink w:anchor="__RefHeading___Toc5734643_2320776876">
            <w:r>
              <w:rPr>
                <w:webHidden/>
                <w:rStyle w:val="IndexLink"/>
              </w:rPr>
              <w:t>1</w:t>
            </w:r>
            <w:r>
              <w:rPr>
                <w:rStyle w:val="IndexLink"/>
                <w:rtl w:val="true"/>
              </w:rPr>
              <w:t xml:space="preserve">. </w:t>
            </w:r>
            <w:r>
              <w:rPr>
                <w:rStyle w:val="IndexLink"/>
                <w:rtl w:val="true"/>
              </w:rPr>
              <w:t>خوش رفتاری امام با مردم روزگار خویش</w:t>
            </w:r>
            <w:r>
              <w:rPr>
                <w:rStyle w:val="IndexLink"/>
                <w:rtl w:val="true"/>
              </w:rPr>
              <w:tab/>
            </w:r>
            <w:r>
              <w:rPr>
                <w:rStyle w:val="IndexLink"/>
              </w:rPr>
              <w:t>273</w:t>
            </w:r>
          </w:hyperlink>
        </w:p>
        <w:p>
          <w:pPr>
            <w:pStyle w:val="Contents4"/>
            <w:tabs>
              <w:tab w:val="clear" w:pos="8176"/>
              <w:tab w:val="right" w:pos="9026" w:leader="dot"/>
            </w:tabs>
            <w:rPr/>
          </w:pPr>
          <w:hyperlink w:anchor="__RefHeading___Toc5734645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بهترین همنشین</w:t>
            </w:r>
            <w:r>
              <w:rPr>
                <w:rStyle w:val="IndexLink"/>
                <w:rtl w:val="true"/>
              </w:rPr>
              <w:tab/>
            </w:r>
            <w:r>
              <w:rPr>
                <w:rStyle w:val="IndexLink"/>
              </w:rPr>
              <w:t>273</w:t>
            </w:r>
          </w:hyperlink>
        </w:p>
        <w:p>
          <w:pPr>
            <w:pStyle w:val="Contents4"/>
            <w:tabs>
              <w:tab w:val="clear" w:pos="8176"/>
              <w:tab w:val="right" w:pos="9026" w:leader="dot"/>
            </w:tabs>
            <w:rPr/>
          </w:pPr>
          <w:hyperlink w:anchor="__RefHeading___Toc5734647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پاسداری همه جانبه</w:t>
            </w:r>
            <w:r>
              <w:rPr>
                <w:rStyle w:val="IndexLink"/>
                <w:rtl w:val="true"/>
              </w:rPr>
              <w:tab/>
            </w:r>
            <w:r>
              <w:rPr>
                <w:rStyle w:val="IndexLink"/>
              </w:rPr>
              <w:t>273</w:t>
            </w:r>
          </w:hyperlink>
        </w:p>
        <w:p>
          <w:pPr>
            <w:pStyle w:val="Contents4"/>
            <w:tabs>
              <w:tab w:val="clear" w:pos="8176"/>
              <w:tab w:val="right" w:pos="9026" w:leader="dot"/>
            </w:tabs>
            <w:rPr/>
          </w:pPr>
          <w:hyperlink w:anchor="__RefHeading___Toc5734649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نجات از ذلت ها</w:t>
            </w:r>
            <w:r>
              <w:rPr>
                <w:rStyle w:val="IndexLink"/>
                <w:rtl w:val="true"/>
              </w:rPr>
              <w:tab/>
            </w:r>
            <w:r>
              <w:rPr>
                <w:rStyle w:val="IndexLink"/>
              </w:rPr>
              <w:t>274</w:t>
            </w:r>
          </w:hyperlink>
        </w:p>
        <w:p>
          <w:pPr>
            <w:pStyle w:val="Contents3"/>
            <w:tabs>
              <w:tab w:val="clear" w:pos="8459"/>
              <w:tab w:val="right" w:pos="9026" w:leader="dot"/>
            </w:tabs>
            <w:rPr/>
          </w:pPr>
          <w:hyperlink w:anchor="__RefHeading___Toc5734651_2320776876">
            <w:r>
              <w:rPr>
                <w:webHidden/>
                <w:rStyle w:val="IndexLink"/>
              </w:rPr>
              <w:t>2</w:t>
            </w:r>
            <w:r>
              <w:rPr>
                <w:rStyle w:val="IndexLink"/>
                <w:rtl w:val="true"/>
              </w:rPr>
              <w:t xml:space="preserve">. </w:t>
            </w:r>
            <w:r>
              <w:rPr>
                <w:rStyle w:val="IndexLink"/>
                <w:rtl w:val="true"/>
              </w:rPr>
              <w:t>قدرشناسی امام در برابر نیکی اندک</w:t>
            </w:r>
            <w:r>
              <w:rPr>
                <w:rStyle w:val="IndexLink"/>
                <w:rtl w:val="true"/>
              </w:rPr>
              <w:tab/>
            </w:r>
            <w:r>
              <w:rPr>
                <w:rStyle w:val="IndexLink"/>
              </w:rPr>
              <w:t>274</w:t>
            </w:r>
          </w:hyperlink>
        </w:p>
        <w:p>
          <w:pPr>
            <w:pStyle w:val="Contents2"/>
            <w:tabs>
              <w:tab w:val="clear" w:pos="8743"/>
              <w:tab w:val="right" w:pos="9026" w:leader="dot"/>
            </w:tabs>
            <w:rPr/>
          </w:pPr>
          <w:hyperlink w:anchor="__RefHeading___Toc5734653_2320776876">
            <w:r>
              <w:rPr>
                <w:webHidden/>
                <w:rStyle w:val="IndexLink"/>
                <w:rtl w:val="true"/>
              </w:rPr>
              <w:t xml:space="preserve">خطبه </w:t>
            </w:r>
            <w:r>
              <w:rPr>
                <w:rStyle w:val="IndexLink"/>
              </w:rPr>
              <w:t>160</w:t>
            </w:r>
            <w:r>
              <w:rPr>
                <w:rStyle w:val="IndexLink"/>
                <w:rtl w:val="true"/>
              </w:rPr>
              <w:tab/>
            </w:r>
            <w:r>
              <w:rPr>
                <w:rStyle w:val="IndexLink"/>
              </w:rPr>
              <w:t>276</w:t>
            </w:r>
          </w:hyperlink>
        </w:p>
        <w:p>
          <w:pPr>
            <w:pStyle w:val="Contents3"/>
            <w:tabs>
              <w:tab w:val="clear" w:pos="8459"/>
              <w:tab w:val="right" w:pos="9026" w:leader="dot"/>
            </w:tabs>
            <w:rPr/>
          </w:pPr>
          <w:hyperlink w:anchor="__RefHeading___Toc5734655_2320776876">
            <w:r>
              <w:rPr>
                <w:webHidden/>
                <w:rStyle w:val="IndexLink"/>
                <w:rtl w:val="true"/>
              </w:rPr>
              <w:t>اشاره</w:t>
            </w:r>
            <w:r>
              <w:rPr>
                <w:rStyle w:val="IndexLink"/>
                <w:rtl w:val="true"/>
              </w:rPr>
              <w:tab/>
            </w:r>
            <w:r>
              <w:rPr>
                <w:rStyle w:val="IndexLink"/>
              </w:rPr>
              <w:t>276</w:t>
            </w:r>
          </w:hyperlink>
        </w:p>
        <w:p>
          <w:pPr>
            <w:pStyle w:val="Contents3"/>
            <w:tabs>
              <w:tab w:val="clear" w:pos="8459"/>
              <w:tab w:val="right" w:pos="9026" w:leader="dot"/>
            </w:tabs>
            <w:rPr/>
          </w:pPr>
          <w:hyperlink w:anchor="__RefHeading___Toc5734657_2320776876">
            <w:r>
              <w:rPr>
                <w:webHidden/>
                <w:rStyle w:val="IndexLink"/>
                <w:rtl w:val="true"/>
              </w:rPr>
              <w:t>پیشگفتار خطبه</w:t>
            </w:r>
            <w:r>
              <w:rPr>
                <w:rStyle w:val="IndexLink"/>
                <w:rtl w:val="true"/>
              </w:rPr>
              <w:tab/>
            </w:r>
            <w:r>
              <w:rPr>
                <w:rStyle w:val="IndexLink"/>
              </w:rPr>
              <w:t>276</w:t>
            </w:r>
          </w:hyperlink>
        </w:p>
        <w:p>
          <w:pPr>
            <w:pStyle w:val="Contents3"/>
            <w:tabs>
              <w:tab w:val="clear" w:pos="8459"/>
              <w:tab w:val="right" w:pos="9026" w:leader="dot"/>
            </w:tabs>
            <w:rPr/>
          </w:pPr>
          <w:hyperlink w:anchor="__RefHeading___Toc5734659_2320776876">
            <w:r>
              <w:rPr>
                <w:webHidden/>
                <w:rStyle w:val="IndexLink"/>
              </w:rPr>
              <w:t>1</w:t>
            </w:r>
            <w:r>
              <w:rPr>
                <w:rStyle w:val="IndexLink"/>
                <w:rtl w:val="true"/>
              </w:rPr>
              <w:t xml:space="preserve">. </w:t>
            </w:r>
            <w:r>
              <w:rPr>
                <w:rStyle w:val="IndexLink"/>
                <w:rtl w:val="true"/>
              </w:rPr>
              <w:t>عظمت پروردگار</w:t>
            </w:r>
            <w:r>
              <w:rPr>
                <w:rStyle w:val="IndexLink"/>
                <w:rtl w:val="true"/>
              </w:rPr>
              <w:tab/>
            </w:r>
            <w:r>
              <w:rPr>
                <w:rStyle w:val="IndexLink"/>
              </w:rPr>
              <w:t>277</w:t>
            </w:r>
          </w:hyperlink>
        </w:p>
        <w:p>
          <w:pPr>
            <w:pStyle w:val="Contents4"/>
            <w:tabs>
              <w:tab w:val="clear" w:pos="8176"/>
              <w:tab w:val="right" w:pos="9026" w:leader="dot"/>
            </w:tabs>
            <w:rPr/>
          </w:pPr>
          <w:hyperlink w:anchor="__RefHeading___Toc5734661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فرمان خدا</w:t>
            </w:r>
            <w:r>
              <w:rPr>
                <w:rStyle w:val="IndexLink"/>
                <w:rtl w:val="true"/>
              </w:rPr>
              <w:tab/>
            </w:r>
            <w:r>
              <w:rPr>
                <w:rStyle w:val="IndexLink"/>
              </w:rPr>
              <w:t>277</w:t>
            </w:r>
          </w:hyperlink>
        </w:p>
        <w:p>
          <w:pPr>
            <w:pStyle w:val="Contents4"/>
            <w:tabs>
              <w:tab w:val="clear" w:pos="8176"/>
              <w:tab w:val="right" w:pos="9026" w:leader="dot"/>
            </w:tabs>
            <w:rPr/>
          </w:pPr>
          <w:hyperlink w:anchor="__RefHeading___Toc5734663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رضایت خدا</w:t>
            </w:r>
            <w:r>
              <w:rPr>
                <w:rStyle w:val="IndexLink"/>
                <w:rtl w:val="true"/>
              </w:rPr>
              <w:tab/>
            </w:r>
            <w:r>
              <w:rPr>
                <w:rStyle w:val="IndexLink"/>
              </w:rPr>
              <w:t>278</w:t>
            </w:r>
          </w:hyperlink>
        </w:p>
        <w:p>
          <w:pPr>
            <w:pStyle w:val="Contents3"/>
            <w:tabs>
              <w:tab w:val="clear" w:pos="8459"/>
              <w:tab w:val="right" w:pos="9026" w:leader="dot"/>
            </w:tabs>
            <w:rPr/>
          </w:pPr>
          <w:hyperlink w:anchor="__RefHeading___Toc5734665_2320776876">
            <w:r>
              <w:rPr>
                <w:webHidden/>
                <w:rStyle w:val="IndexLink"/>
              </w:rPr>
              <w:t>31</w:t>
            </w:r>
            <w:r>
              <w:rPr>
                <w:rStyle w:val="IndexLink"/>
                <w:rtl w:val="true"/>
              </w:rPr>
              <w:t xml:space="preserve">. </w:t>
            </w:r>
            <w:r>
              <w:rPr>
                <w:rStyle w:val="IndexLink"/>
                <w:rtl w:val="true"/>
              </w:rPr>
              <w:t>قضاوت خداوند</w:t>
            </w:r>
            <w:r>
              <w:rPr>
                <w:rStyle w:val="IndexLink"/>
                <w:rtl w:val="true"/>
              </w:rPr>
              <w:tab/>
            </w:r>
            <w:r>
              <w:rPr>
                <w:rStyle w:val="IndexLink"/>
              </w:rPr>
              <w:t>279</w:t>
            </w:r>
          </w:hyperlink>
        </w:p>
        <w:p>
          <w:pPr>
            <w:pStyle w:val="Contents4"/>
            <w:tabs>
              <w:tab w:val="clear" w:pos="8176"/>
              <w:tab w:val="right" w:pos="9026" w:leader="dot"/>
            </w:tabs>
            <w:rPr/>
          </w:pPr>
          <w:hyperlink w:anchor="__RefHeading___Toc5734667_2320776876">
            <w:r>
              <w:rPr>
                <w:webHidden/>
                <w:rStyle w:val="IndexLink"/>
                <w:rtl w:val="true"/>
              </w:rPr>
              <w:t>اشاره</w:t>
            </w:r>
            <w:r>
              <w:rPr>
                <w:rStyle w:val="IndexLink"/>
                <w:rtl w:val="true"/>
              </w:rPr>
              <w:tab/>
            </w:r>
            <w:r>
              <w:rPr>
                <w:rStyle w:val="IndexLink"/>
              </w:rPr>
              <w:t>279</w:t>
            </w:r>
          </w:hyperlink>
        </w:p>
        <w:p>
          <w:pPr>
            <w:pStyle w:val="Contents4"/>
            <w:tabs>
              <w:tab w:val="clear" w:pos="8176"/>
              <w:tab w:val="right" w:pos="9026" w:leader="dot"/>
            </w:tabs>
            <w:rPr/>
          </w:pPr>
          <w:hyperlink w:anchor="__RefHeading___Toc5734669_2320776876">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عفو الهی</w:t>
            </w:r>
            <w:r>
              <w:rPr>
                <w:rStyle w:val="IndexLink"/>
                <w:rtl w:val="true"/>
              </w:rPr>
              <w:tab/>
            </w:r>
            <w:r>
              <w:rPr>
                <w:rStyle w:val="IndexLink"/>
              </w:rPr>
              <w:t>279</w:t>
            </w:r>
          </w:hyperlink>
        </w:p>
        <w:p>
          <w:pPr>
            <w:pStyle w:val="Contents4"/>
            <w:tabs>
              <w:tab w:val="clear" w:pos="8176"/>
              <w:tab w:val="right" w:pos="9026" w:leader="dot"/>
            </w:tabs>
            <w:rPr/>
          </w:pPr>
          <w:hyperlink w:anchor="__RefHeading___Toc5734671_2320776876">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حمد الهی</w:t>
            </w:r>
            <w:r>
              <w:rPr>
                <w:rStyle w:val="IndexLink"/>
                <w:rtl w:val="true"/>
              </w:rPr>
              <w:tab/>
            </w:r>
            <w:r>
              <w:rPr>
                <w:rStyle w:val="IndexLink"/>
              </w:rPr>
              <w:t>279</w:t>
            </w:r>
          </w:hyperlink>
        </w:p>
        <w:p>
          <w:pPr>
            <w:pStyle w:val="Contents3"/>
            <w:tabs>
              <w:tab w:val="clear" w:pos="8459"/>
              <w:tab w:val="right" w:pos="9026" w:leader="dot"/>
            </w:tabs>
            <w:rPr/>
          </w:pPr>
          <w:hyperlink w:anchor="__RefHeading___Toc5734673_2320776876">
            <w:r>
              <w:rPr>
                <w:webHidden/>
                <w:rStyle w:val="IndexLink"/>
              </w:rPr>
              <w:t>2</w:t>
            </w:r>
            <w:r>
              <w:rPr>
                <w:rStyle w:val="IndexLink"/>
                <w:rtl w:val="true"/>
              </w:rPr>
              <w:t xml:space="preserve">. </w:t>
            </w:r>
            <w:r>
              <w:rPr>
                <w:rStyle w:val="IndexLink"/>
                <w:rtl w:val="true"/>
              </w:rPr>
              <w:t>اوصاف هفت گانه حمد</w:t>
            </w:r>
            <w:r>
              <w:rPr>
                <w:rStyle w:val="IndexLink"/>
                <w:rtl w:val="true"/>
              </w:rPr>
              <w:tab/>
            </w:r>
            <w:r>
              <w:rPr>
                <w:rStyle w:val="IndexLink"/>
              </w:rPr>
              <w:t>280</w:t>
            </w:r>
          </w:hyperlink>
        </w:p>
        <w:p>
          <w:pPr>
            <w:pStyle w:val="Contents4"/>
            <w:tabs>
              <w:tab w:val="clear" w:pos="8176"/>
              <w:tab w:val="right" w:pos="9026" w:leader="dot"/>
            </w:tabs>
            <w:rPr/>
          </w:pPr>
          <w:hyperlink w:anchor="__RefHeading___Toc5734675_2320776876">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حمد رضایت بخش</w:t>
            </w:r>
            <w:r>
              <w:rPr>
                <w:rStyle w:val="IndexLink"/>
                <w:rtl w:val="true"/>
              </w:rPr>
              <w:tab/>
            </w:r>
            <w:r>
              <w:rPr>
                <w:rStyle w:val="IndexLink"/>
              </w:rPr>
              <w:t>280</w:t>
            </w:r>
          </w:hyperlink>
        </w:p>
        <w:p>
          <w:pPr>
            <w:pStyle w:val="Contents4"/>
            <w:tabs>
              <w:tab w:val="clear" w:pos="8176"/>
              <w:tab w:val="right" w:pos="9026" w:leader="dot"/>
            </w:tabs>
            <w:rPr/>
          </w:pPr>
          <w:hyperlink w:anchor="__RefHeading___Toc5734677_2320776876">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حمد محبوب</w:t>
            </w:r>
            <w:r>
              <w:rPr>
                <w:rStyle w:val="IndexLink"/>
                <w:rtl w:val="true"/>
              </w:rPr>
              <w:tab/>
            </w:r>
            <w:r>
              <w:rPr>
                <w:rStyle w:val="IndexLink"/>
              </w:rPr>
              <w:t>280</w:t>
            </w:r>
          </w:hyperlink>
        </w:p>
        <w:p>
          <w:pPr>
            <w:pStyle w:val="Contents4"/>
            <w:tabs>
              <w:tab w:val="clear" w:pos="8176"/>
              <w:tab w:val="right" w:pos="9026" w:leader="dot"/>
            </w:tabs>
            <w:rPr/>
          </w:pPr>
          <w:hyperlink w:anchor="__RefHeading___Toc5734679_2320776876">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حمد پرکننده جهان</w:t>
            </w:r>
            <w:r>
              <w:rPr>
                <w:rStyle w:val="IndexLink"/>
                <w:rtl w:val="true"/>
              </w:rPr>
              <w:tab/>
            </w:r>
            <w:r>
              <w:rPr>
                <w:rStyle w:val="IndexLink"/>
              </w:rPr>
              <w:t>280</w:t>
            </w:r>
          </w:hyperlink>
        </w:p>
        <w:p>
          <w:pPr>
            <w:pStyle w:val="Contents4"/>
            <w:tabs>
              <w:tab w:val="clear" w:pos="8176"/>
              <w:tab w:val="right" w:pos="9026" w:leader="dot"/>
            </w:tabs>
            <w:rPr/>
          </w:pPr>
          <w:hyperlink w:anchor="__RefHeading___Toc5734681_2320776876">
            <w:r>
              <w:rPr>
                <w:webHidden/>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حمد بی کم و کاست</w:t>
            </w:r>
            <w:r>
              <w:rPr>
                <w:rStyle w:val="IndexLink"/>
                <w:rtl w:val="true"/>
              </w:rPr>
              <w:tab/>
            </w:r>
            <w:r>
              <w:rPr>
                <w:rStyle w:val="IndexLink"/>
              </w:rPr>
              <w:t>280</w:t>
            </w:r>
          </w:hyperlink>
        </w:p>
        <w:p>
          <w:pPr>
            <w:pStyle w:val="Contents4"/>
            <w:tabs>
              <w:tab w:val="clear" w:pos="8176"/>
              <w:tab w:val="right" w:pos="9026" w:leader="dot"/>
            </w:tabs>
            <w:rPr/>
          </w:pPr>
          <w:hyperlink w:anchor="__RefHeading___Toc5734683_2320776876">
            <w:r>
              <w:rPr>
                <w:webHidden/>
                <w:rStyle w:val="IndexLink"/>
              </w:rPr>
              <w:t>2</w:t>
            </w:r>
            <w:r>
              <w:rPr>
                <w:rStyle w:val="IndexLink"/>
                <w:rtl w:val="true"/>
              </w:rPr>
              <w:t xml:space="preserve">. </w:t>
            </w:r>
            <w:r>
              <w:rPr>
                <w:rStyle w:val="IndexLink"/>
              </w:rPr>
              <w:t>5</w:t>
            </w:r>
            <w:r>
              <w:rPr>
                <w:rStyle w:val="IndexLink"/>
                <w:rtl w:val="true"/>
              </w:rPr>
              <w:t xml:space="preserve">. </w:t>
            </w:r>
            <w:r>
              <w:rPr>
                <w:rStyle w:val="IndexLink"/>
                <w:rtl w:val="true"/>
              </w:rPr>
              <w:t>حمد نامحدود</w:t>
            </w:r>
            <w:r>
              <w:rPr>
                <w:rStyle w:val="IndexLink"/>
                <w:rtl w:val="true"/>
              </w:rPr>
              <w:tab/>
            </w:r>
            <w:r>
              <w:rPr>
                <w:rStyle w:val="IndexLink"/>
              </w:rPr>
              <w:t>281</w:t>
            </w:r>
          </w:hyperlink>
        </w:p>
        <w:p>
          <w:pPr>
            <w:pStyle w:val="Contents4"/>
            <w:tabs>
              <w:tab w:val="clear" w:pos="8176"/>
              <w:tab w:val="right" w:pos="9026" w:leader="dot"/>
            </w:tabs>
            <w:rPr/>
          </w:pPr>
          <w:hyperlink w:anchor="__RefHeading___Toc5734685_2320776876">
            <w:r>
              <w:rPr>
                <w:webHidden/>
                <w:rStyle w:val="IndexLink"/>
              </w:rPr>
              <w:t>2</w:t>
            </w:r>
            <w:r>
              <w:rPr>
                <w:rStyle w:val="IndexLink"/>
                <w:rtl w:val="true"/>
              </w:rPr>
              <w:t xml:space="preserve">. </w:t>
            </w:r>
            <w:r>
              <w:rPr>
                <w:rStyle w:val="IndexLink"/>
              </w:rPr>
              <w:t>6</w:t>
            </w:r>
            <w:r>
              <w:rPr>
                <w:rStyle w:val="IndexLink"/>
                <w:rtl w:val="true"/>
              </w:rPr>
              <w:t xml:space="preserve">. </w:t>
            </w:r>
            <w:r>
              <w:rPr>
                <w:rStyle w:val="IndexLink"/>
                <w:rtl w:val="true"/>
              </w:rPr>
              <w:t>حمد بدون فنا</w:t>
            </w:r>
            <w:r>
              <w:rPr>
                <w:rStyle w:val="IndexLink"/>
                <w:rtl w:val="true"/>
              </w:rPr>
              <w:tab/>
            </w:r>
            <w:r>
              <w:rPr>
                <w:rStyle w:val="IndexLink"/>
              </w:rPr>
              <w:t>281</w:t>
            </w:r>
          </w:hyperlink>
        </w:p>
        <w:p>
          <w:pPr>
            <w:pStyle w:val="Contents3"/>
            <w:tabs>
              <w:tab w:val="clear" w:pos="8459"/>
              <w:tab w:val="right" w:pos="9026" w:leader="dot"/>
            </w:tabs>
            <w:rPr/>
          </w:pPr>
          <w:hyperlink w:anchor="__RefHeading___Toc5734687_2320776876">
            <w:r>
              <w:rPr>
                <w:webHidden/>
                <w:rStyle w:val="IndexLink"/>
              </w:rPr>
              <w:t>3</w:t>
            </w:r>
            <w:r>
              <w:rPr>
                <w:rStyle w:val="IndexLink"/>
                <w:rtl w:val="true"/>
              </w:rPr>
              <w:t xml:space="preserve">. </w:t>
            </w:r>
            <w:r>
              <w:rPr>
                <w:rStyle w:val="IndexLink"/>
                <w:rtl w:val="true"/>
              </w:rPr>
              <w:t>خداشناسی</w:t>
            </w:r>
            <w:r>
              <w:rPr>
                <w:rStyle w:val="IndexLink"/>
                <w:rtl w:val="true"/>
              </w:rPr>
              <w:tab/>
            </w:r>
            <w:r>
              <w:rPr>
                <w:rStyle w:val="IndexLink"/>
              </w:rPr>
              <w:t>281</w:t>
            </w:r>
          </w:hyperlink>
        </w:p>
        <w:p>
          <w:pPr>
            <w:pStyle w:val="Contents4"/>
            <w:tabs>
              <w:tab w:val="clear" w:pos="8176"/>
              <w:tab w:val="right" w:pos="9026" w:leader="dot"/>
            </w:tabs>
            <w:rPr/>
          </w:pPr>
          <w:hyperlink w:anchor="__RefHeading___Toc5734689_2320776876">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درک عظمت خداوند</w:t>
            </w:r>
            <w:r>
              <w:rPr>
                <w:rStyle w:val="IndexLink"/>
                <w:rtl w:val="true"/>
              </w:rPr>
              <w:tab/>
            </w:r>
            <w:r>
              <w:rPr>
                <w:rStyle w:val="IndexLink"/>
              </w:rPr>
              <w:t>281</w:t>
            </w:r>
          </w:hyperlink>
        </w:p>
        <w:p>
          <w:pPr>
            <w:pStyle w:val="Contents4"/>
            <w:tabs>
              <w:tab w:val="clear" w:pos="8176"/>
              <w:tab w:val="right" w:pos="9026" w:leader="dot"/>
            </w:tabs>
            <w:rPr/>
          </w:pPr>
          <w:hyperlink w:anchor="__RefHeading___Toc5734691_2320776876">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حي قيوم</w:t>
            </w:r>
            <w:r>
              <w:rPr>
                <w:rStyle w:val="IndexLink"/>
                <w:rtl w:val="true"/>
              </w:rPr>
              <w:tab/>
            </w:r>
            <w:r>
              <w:rPr>
                <w:rStyle w:val="IndexLink"/>
              </w:rPr>
              <w:t>281</w:t>
            </w:r>
          </w:hyperlink>
        </w:p>
        <w:p>
          <w:pPr>
            <w:pStyle w:val="Contents4"/>
            <w:tabs>
              <w:tab w:val="clear" w:pos="8176"/>
              <w:tab w:val="right" w:pos="9026" w:leader="dot"/>
            </w:tabs>
            <w:rPr/>
          </w:pPr>
          <w:hyperlink w:anchor="__RefHeading___Toc5734693_2320776876">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ناتوانی اندیشه ها از درک عظمت خداوند</w:t>
            </w:r>
            <w:r>
              <w:rPr>
                <w:rStyle w:val="IndexLink"/>
                <w:rtl w:val="true"/>
              </w:rPr>
              <w:tab/>
            </w:r>
            <w:r>
              <w:rPr>
                <w:rStyle w:val="IndexLink"/>
              </w:rPr>
              <w:t>282</w:t>
            </w:r>
          </w:hyperlink>
        </w:p>
        <w:p>
          <w:pPr>
            <w:pStyle w:val="Contents3"/>
            <w:tabs>
              <w:tab w:val="clear" w:pos="8459"/>
              <w:tab w:val="right" w:pos="9026" w:leader="dot"/>
            </w:tabs>
            <w:rPr/>
          </w:pPr>
          <w:hyperlink w:anchor="__RefHeading___Toc5734695_2320776876">
            <w:r>
              <w:rPr>
                <w:webHidden/>
                <w:rStyle w:val="IndexLink"/>
              </w:rPr>
              <w:t>3</w:t>
            </w:r>
            <w:r>
              <w:rPr>
                <w:rStyle w:val="IndexLink"/>
                <w:rtl w:val="true"/>
              </w:rPr>
              <w:t xml:space="preserve">. </w:t>
            </w:r>
            <w:r>
              <w:rPr>
                <w:rStyle w:val="IndexLink"/>
              </w:rPr>
              <w:t>4</w:t>
            </w:r>
            <w:r>
              <w:rPr>
                <w:rStyle w:val="IndexLink"/>
                <w:rtl w:val="true"/>
              </w:rPr>
              <w:t xml:space="preserve">. </w:t>
            </w:r>
            <w:r>
              <w:rPr>
                <w:rStyle w:val="IndexLink"/>
                <w:rtl w:val="true"/>
              </w:rPr>
              <w:t>شگفتی جهان خلقت</w:t>
            </w:r>
            <w:r>
              <w:rPr>
                <w:rStyle w:val="IndexLink"/>
                <w:rtl w:val="true"/>
              </w:rPr>
              <w:tab/>
            </w:r>
            <w:r>
              <w:rPr>
                <w:rStyle w:val="IndexLink"/>
              </w:rPr>
              <w:t>283</w:t>
            </w:r>
          </w:hyperlink>
        </w:p>
        <w:p>
          <w:pPr>
            <w:pStyle w:val="Contents3"/>
            <w:tabs>
              <w:tab w:val="clear" w:pos="8459"/>
              <w:tab w:val="right" w:pos="9026" w:leader="dot"/>
            </w:tabs>
            <w:rPr/>
          </w:pPr>
          <w:hyperlink w:anchor="__RefHeading___Toc5734697_2320776876">
            <w:r>
              <w:rPr>
                <w:webHidden/>
                <w:rStyle w:val="IndexLink"/>
              </w:rPr>
              <w:t>4</w:t>
            </w:r>
            <w:r>
              <w:rPr>
                <w:rStyle w:val="IndexLink"/>
                <w:rtl w:val="true"/>
              </w:rPr>
              <w:t xml:space="preserve">. </w:t>
            </w:r>
            <w:r>
              <w:rPr>
                <w:rStyle w:val="IndexLink"/>
                <w:rtl w:val="true"/>
              </w:rPr>
              <w:t>عظمت جهان غیب</w:t>
            </w:r>
            <w:r>
              <w:rPr>
                <w:rStyle w:val="IndexLink"/>
                <w:rtl w:val="true"/>
              </w:rPr>
              <w:tab/>
            </w:r>
            <w:r>
              <w:rPr>
                <w:rStyle w:val="IndexLink"/>
              </w:rPr>
              <w:t>284</w:t>
            </w:r>
          </w:hyperlink>
        </w:p>
        <w:p>
          <w:pPr>
            <w:pStyle w:val="Contents3"/>
            <w:tabs>
              <w:tab w:val="clear" w:pos="8459"/>
              <w:tab w:val="right" w:pos="9026" w:leader="dot"/>
            </w:tabs>
            <w:rPr/>
          </w:pPr>
          <w:hyperlink w:anchor="__RefHeading___Toc5734699_2320776876">
            <w:r>
              <w:rPr>
                <w:webHidden/>
                <w:rStyle w:val="IndexLink"/>
              </w:rPr>
              <w:t>5</w:t>
            </w:r>
            <w:r>
              <w:rPr>
                <w:rStyle w:val="IndexLink"/>
                <w:rtl w:val="true"/>
              </w:rPr>
              <w:t xml:space="preserve">. </w:t>
            </w:r>
            <w:r>
              <w:rPr>
                <w:rStyle w:val="IndexLink"/>
                <w:rtl w:val="true"/>
              </w:rPr>
              <w:t>عظمت آفرینش خداوند و مبهوت شدن عقل</w:t>
            </w:r>
            <w:r>
              <w:rPr>
                <w:rStyle w:val="IndexLink"/>
                <w:rtl w:val="true"/>
              </w:rPr>
              <w:tab/>
            </w:r>
            <w:r>
              <w:rPr>
                <w:rStyle w:val="IndexLink"/>
              </w:rPr>
              <w:t>284</w:t>
            </w:r>
          </w:hyperlink>
        </w:p>
        <w:p>
          <w:pPr>
            <w:pStyle w:val="Contents3"/>
            <w:tabs>
              <w:tab w:val="clear" w:pos="8459"/>
              <w:tab w:val="right" w:pos="9026" w:leader="dot"/>
            </w:tabs>
            <w:rPr/>
          </w:pPr>
          <w:hyperlink w:anchor="__RefHeading___Toc5734701_2320776876">
            <w:r>
              <w:rPr>
                <w:webHidden/>
                <w:rStyle w:val="IndexLink"/>
              </w:rPr>
              <w:t>6</w:t>
            </w:r>
            <w:r>
              <w:rPr>
                <w:rStyle w:val="IndexLink"/>
                <w:rtl w:val="true"/>
              </w:rPr>
              <w:t xml:space="preserve">. </w:t>
            </w:r>
            <w:r>
              <w:rPr>
                <w:rStyle w:val="IndexLink"/>
                <w:rtl w:val="true"/>
              </w:rPr>
              <w:t>خوف و رجا</w:t>
            </w:r>
            <w:r>
              <w:rPr>
                <w:rStyle w:val="IndexLink"/>
                <w:rtl w:val="true"/>
              </w:rPr>
              <w:tab/>
            </w:r>
            <w:r>
              <w:rPr>
                <w:rStyle w:val="IndexLink"/>
              </w:rPr>
              <w:t>286</w:t>
            </w:r>
          </w:hyperlink>
        </w:p>
        <w:p>
          <w:pPr>
            <w:pStyle w:val="Contents4"/>
            <w:tabs>
              <w:tab w:val="clear" w:pos="8176"/>
              <w:tab w:val="right" w:pos="9026" w:leader="dot"/>
            </w:tabs>
            <w:rPr/>
          </w:pPr>
          <w:hyperlink w:anchor="__RefHeading___Toc5734703_2320776876">
            <w:r>
              <w:rPr>
                <w:webHidden/>
                <w:rStyle w:val="IndexLink"/>
              </w:rPr>
              <w:t>6</w:t>
            </w:r>
            <w:r>
              <w:rPr>
                <w:rStyle w:val="IndexLink"/>
                <w:rtl w:val="true"/>
              </w:rPr>
              <w:t xml:space="preserve">. </w:t>
            </w:r>
            <w:r>
              <w:rPr>
                <w:rStyle w:val="IndexLink"/>
              </w:rPr>
              <w:t>1</w:t>
            </w:r>
            <w:r>
              <w:rPr>
                <w:rStyle w:val="IndexLink"/>
                <w:rtl w:val="true"/>
              </w:rPr>
              <w:t xml:space="preserve">. </w:t>
            </w:r>
            <w:r>
              <w:rPr>
                <w:rStyle w:val="IndexLink"/>
                <w:rtl w:val="true"/>
              </w:rPr>
              <w:t>مدعیان دروغین</w:t>
            </w:r>
            <w:r>
              <w:rPr>
                <w:rStyle w:val="IndexLink"/>
                <w:rtl w:val="true"/>
              </w:rPr>
              <w:tab/>
            </w:r>
            <w:r>
              <w:rPr>
                <w:rStyle w:val="IndexLink"/>
              </w:rPr>
              <w:t>286</w:t>
            </w:r>
          </w:hyperlink>
        </w:p>
        <w:p>
          <w:pPr>
            <w:pStyle w:val="Contents4"/>
            <w:tabs>
              <w:tab w:val="clear" w:pos="8176"/>
              <w:tab w:val="right" w:pos="9026" w:leader="dot"/>
            </w:tabs>
            <w:rPr/>
          </w:pPr>
          <w:hyperlink w:anchor="__RefHeading___Toc5734705_2320776876">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tl w:val="true"/>
              </w:rPr>
              <w:t>ذکر دلیل دروغ</w:t>
            </w:r>
            <w:r>
              <w:rPr>
                <w:rStyle w:val="IndexLink"/>
                <w:rtl w:val="true"/>
              </w:rPr>
              <w:tab/>
            </w:r>
            <w:r>
              <w:rPr>
                <w:rStyle w:val="IndexLink"/>
              </w:rPr>
              <w:t>287</w:t>
            </w:r>
          </w:hyperlink>
        </w:p>
        <w:p>
          <w:pPr>
            <w:pStyle w:val="Contents4"/>
            <w:tabs>
              <w:tab w:val="clear" w:pos="8176"/>
              <w:tab w:val="right" w:pos="9026" w:leader="dot"/>
            </w:tabs>
            <w:rPr/>
          </w:pPr>
          <w:hyperlink w:anchor="__RefHeading___Toc5734707_2320776876">
            <w:r>
              <w:rPr>
                <w:webHidden/>
                <w:rStyle w:val="IndexLink"/>
              </w:rPr>
              <w:t>6</w:t>
            </w:r>
            <w:r>
              <w:rPr>
                <w:rStyle w:val="IndexLink"/>
                <w:rtl w:val="true"/>
              </w:rPr>
              <w:t xml:space="preserve">. </w:t>
            </w:r>
            <w:r>
              <w:rPr>
                <w:rStyle w:val="IndexLink"/>
              </w:rPr>
              <w:t>3</w:t>
            </w:r>
            <w:r>
              <w:rPr>
                <w:rStyle w:val="IndexLink"/>
                <w:rtl w:val="true"/>
              </w:rPr>
              <w:t xml:space="preserve">. </w:t>
            </w:r>
            <w:r>
              <w:rPr>
                <w:rStyle w:val="IndexLink"/>
                <w:rtl w:val="true"/>
              </w:rPr>
              <w:t>مبدأ اصلی خوف و رجا</w:t>
            </w:r>
            <w:r>
              <w:rPr>
                <w:rStyle w:val="IndexLink"/>
                <w:rtl w:val="true"/>
              </w:rPr>
              <w:tab/>
            </w:r>
            <w:r>
              <w:rPr>
                <w:rStyle w:val="IndexLink"/>
              </w:rPr>
              <w:t>288</w:t>
            </w:r>
          </w:hyperlink>
        </w:p>
        <w:p>
          <w:pPr>
            <w:pStyle w:val="Contents4"/>
            <w:tabs>
              <w:tab w:val="clear" w:pos="8176"/>
              <w:tab w:val="right" w:pos="9026" w:leader="dot"/>
            </w:tabs>
            <w:rPr/>
          </w:pPr>
          <w:hyperlink w:anchor="__RefHeading___Toc5734709_2320776876">
            <w:r>
              <w:rPr>
                <w:webHidden/>
                <w:rStyle w:val="IndexLink"/>
              </w:rPr>
              <w:t>6</w:t>
            </w:r>
            <w:r>
              <w:rPr>
                <w:rStyle w:val="IndexLink"/>
                <w:rtl w:val="true"/>
              </w:rPr>
              <w:t xml:space="preserve">. </w:t>
            </w:r>
            <w:r>
              <w:rPr>
                <w:rStyle w:val="IndexLink"/>
              </w:rPr>
              <w:t>4</w:t>
            </w:r>
            <w:r>
              <w:rPr>
                <w:rStyle w:val="IndexLink"/>
                <w:rtl w:val="true"/>
              </w:rPr>
              <w:t xml:space="preserve">. </w:t>
            </w:r>
            <w:r>
              <w:rPr>
                <w:rStyle w:val="IndexLink"/>
                <w:rtl w:val="true"/>
              </w:rPr>
              <w:t>امید به خدا در مسائل بزرگ و کوچک</w:t>
            </w:r>
            <w:r>
              <w:rPr>
                <w:rStyle w:val="IndexLink"/>
                <w:rtl w:val="true"/>
              </w:rPr>
              <w:tab/>
            </w:r>
            <w:r>
              <w:rPr>
                <w:rStyle w:val="IndexLink"/>
              </w:rPr>
              <w:t>289</w:t>
            </w:r>
          </w:hyperlink>
        </w:p>
        <w:p>
          <w:pPr>
            <w:pStyle w:val="Contents4"/>
            <w:tabs>
              <w:tab w:val="clear" w:pos="8176"/>
              <w:tab w:val="right" w:pos="9026" w:leader="dot"/>
            </w:tabs>
            <w:rPr/>
          </w:pPr>
          <w:hyperlink w:anchor="__RefHeading___Toc5734711_2320776876">
            <w:r>
              <w:rPr>
                <w:webHidden/>
                <w:rStyle w:val="IndexLink"/>
              </w:rPr>
              <w:t>6</w:t>
            </w:r>
            <w:r>
              <w:rPr>
                <w:rStyle w:val="IndexLink"/>
                <w:rtl w:val="true"/>
              </w:rPr>
              <w:t xml:space="preserve">. </w:t>
            </w:r>
            <w:r>
              <w:rPr>
                <w:rStyle w:val="IndexLink"/>
              </w:rPr>
              <w:t>5</w:t>
            </w:r>
            <w:r>
              <w:rPr>
                <w:rStyle w:val="IndexLink"/>
                <w:rtl w:val="true"/>
              </w:rPr>
              <w:t xml:space="preserve">. </w:t>
            </w:r>
            <w:r>
              <w:rPr>
                <w:rStyle w:val="IndexLink"/>
                <w:rtl w:val="true"/>
              </w:rPr>
              <w:t>فقط خداوند شایسته امید بستن</w:t>
            </w:r>
            <w:r>
              <w:rPr>
                <w:rStyle w:val="IndexLink"/>
                <w:rtl w:val="true"/>
              </w:rPr>
              <w:tab/>
            </w:r>
            <w:r>
              <w:rPr>
                <w:rStyle w:val="IndexLink"/>
              </w:rPr>
              <w:t>289</w:t>
            </w:r>
          </w:hyperlink>
        </w:p>
        <w:p>
          <w:pPr>
            <w:pStyle w:val="Contents4"/>
            <w:tabs>
              <w:tab w:val="clear" w:pos="8176"/>
              <w:tab w:val="right" w:pos="9026" w:leader="dot"/>
            </w:tabs>
            <w:rPr/>
          </w:pPr>
          <w:hyperlink w:anchor="__RefHeading___Toc5734713_2320776876">
            <w:r>
              <w:rPr>
                <w:webHidden/>
                <w:rStyle w:val="IndexLink"/>
              </w:rPr>
              <w:t>6</w:t>
            </w:r>
            <w:r>
              <w:rPr>
                <w:rStyle w:val="IndexLink"/>
                <w:rtl w:val="true"/>
              </w:rPr>
              <w:t xml:space="preserve">. </w:t>
            </w:r>
            <w:r>
              <w:rPr>
                <w:rStyle w:val="IndexLink"/>
              </w:rPr>
              <w:t>6</w:t>
            </w:r>
            <w:r>
              <w:rPr>
                <w:rStyle w:val="IndexLink"/>
                <w:rtl w:val="true"/>
              </w:rPr>
              <w:t xml:space="preserve">. </w:t>
            </w:r>
            <w:r>
              <w:rPr>
                <w:rStyle w:val="IndexLink"/>
                <w:rtl w:val="true"/>
              </w:rPr>
              <w:t>خوف از بندگان</w:t>
            </w:r>
            <w:r>
              <w:rPr>
                <w:rStyle w:val="IndexLink"/>
                <w:rtl w:val="true"/>
              </w:rPr>
              <w:tab/>
            </w:r>
            <w:r>
              <w:rPr>
                <w:rStyle w:val="IndexLink"/>
              </w:rPr>
              <w:t>290</w:t>
            </w:r>
          </w:hyperlink>
        </w:p>
        <w:p>
          <w:pPr>
            <w:pStyle w:val="Contents4"/>
            <w:tabs>
              <w:tab w:val="clear" w:pos="8176"/>
              <w:tab w:val="right" w:pos="9026" w:leader="dot"/>
            </w:tabs>
            <w:rPr/>
          </w:pPr>
          <w:hyperlink w:anchor="__RefHeading___Toc5734715_2320776876">
            <w:r>
              <w:rPr>
                <w:webHidden/>
                <w:rStyle w:val="IndexLink"/>
              </w:rPr>
              <w:t>6</w:t>
            </w:r>
            <w:r>
              <w:rPr>
                <w:rStyle w:val="IndexLink"/>
                <w:rtl w:val="true"/>
              </w:rPr>
              <w:t xml:space="preserve">. </w:t>
            </w:r>
            <w:r>
              <w:rPr>
                <w:rStyle w:val="IndexLink"/>
              </w:rPr>
              <w:t>7</w:t>
            </w:r>
            <w:r>
              <w:rPr>
                <w:rStyle w:val="IndexLink"/>
                <w:rtl w:val="true"/>
              </w:rPr>
              <w:t xml:space="preserve">. </w:t>
            </w:r>
            <w:r>
              <w:rPr>
                <w:rStyle w:val="IndexLink"/>
                <w:rtl w:val="true"/>
              </w:rPr>
              <w:t>خوف واقعی</w:t>
            </w:r>
            <w:r>
              <w:rPr>
                <w:rStyle w:val="IndexLink"/>
                <w:rtl w:val="true"/>
              </w:rPr>
              <w:tab/>
            </w:r>
            <w:r>
              <w:rPr>
                <w:rStyle w:val="IndexLink"/>
              </w:rPr>
              <w:t>290</w:t>
            </w:r>
          </w:hyperlink>
        </w:p>
        <w:p>
          <w:pPr>
            <w:pStyle w:val="Contents3"/>
            <w:tabs>
              <w:tab w:val="clear" w:pos="8459"/>
              <w:tab w:val="right" w:pos="9026" w:leader="dot"/>
            </w:tabs>
            <w:rPr/>
          </w:pPr>
          <w:hyperlink w:anchor="__RefHeading___Toc5734717_2320776876">
            <w:r>
              <w:rPr>
                <w:webHidden/>
                <w:rStyle w:val="IndexLink"/>
              </w:rPr>
              <w:t>9</w:t>
            </w:r>
            <w:r>
              <w:rPr>
                <w:rStyle w:val="IndexLink"/>
                <w:rtl w:val="true"/>
              </w:rPr>
              <w:t xml:space="preserve">. </w:t>
            </w:r>
            <w:r>
              <w:rPr>
                <w:rStyle w:val="IndexLink"/>
                <w:rtl w:val="true"/>
              </w:rPr>
              <w:t>برکنار بودن پیامبر از زخارف دنیا</w:t>
            </w:r>
            <w:r>
              <w:rPr>
                <w:rStyle w:val="IndexLink"/>
                <w:rtl w:val="true"/>
              </w:rPr>
              <w:tab/>
            </w:r>
            <w:r>
              <w:rPr>
                <w:rStyle w:val="IndexLink"/>
              </w:rPr>
              <w:t>294</w:t>
            </w:r>
          </w:hyperlink>
        </w:p>
        <w:p>
          <w:pPr>
            <w:pStyle w:val="Contents3"/>
            <w:tabs>
              <w:tab w:val="clear" w:pos="8459"/>
              <w:tab w:val="right" w:pos="9026" w:leader="dot"/>
            </w:tabs>
            <w:rPr/>
          </w:pPr>
          <w:hyperlink w:anchor="__RefHeading___Toc5734719_2320776876">
            <w:r>
              <w:rPr>
                <w:webHidden/>
                <w:rStyle w:val="IndexLink"/>
              </w:rPr>
              <w:t>10</w:t>
            </w:r>
            <w:r>
              <w:rPr>
                <w:rStyle w:val="IndexLink"/>
                <w:rtl w:val="true"/>
              </w:rPr>
              <w:t xml:space="preserve">. </w:t>
            </w:r>
            <w:r>
              <w:rPr>
                <w:rStyle w:val="IndexLink"/>
                <w:rtl w:val="true"/>
              </w:rPr>
              <w:t>زندگی زاهدانه پیامبران</w:t>
            </w:r>
            <w:r>
              <w:rPr>
                <w:rStyle w:val="IndexLink"/>
                <w:rtl w:val="true"/>
              </w:rPr>
              <w:tab/>
            </w:r>
            <w:r>
              <w:rPr>
                <w:rStyle w:val="IndexLink"/>
              </w:rPr>
              <w:t>295</w:t>
            </w:r>
          </w:hyperlink>
        </w:p>
        <w:p>
          <w:pPr>
            <w:pStyle w:val="Contents4"/>
            <w:tabs>
              <w:tab w:val="clear" w:pos="8176"/>
              <w:tab w:val="right" w:pos="9026" w:leader="dot"/>
            </w:tabs>
            <w:rPr/>
          </w:pPr>
          <w:hyperlink w:anchor="__RefHeading___Toc5734721_2320776876">
            <w:r>
              <w:rPr>
                <w:webHidden/>
                <w:rStyle w:val="IndexLink"/>
              </w:rPr>
              <w:t>10</w:t>
            </w:r>
            <w:r>
              <w:rPr>
                <w:rStyle w:val="IndexLink"/>
                <w:rtl w:val="true"/>
              </w:rPr>
              <w:t xml:space="preserve">. </w:t>
            </w:r>
            <w:r>
              <w:rPr>
                <w:rStyle w:val="IndexLink"/>
              </w:rPr>
              <w:t>1</w:t>
            </w:r>
            <w:r>
              <w:rPr>
                <w:rStyle w:val="IndexLink"/>
                <w:rtl w:val="true"/>
              </w:rPr>
              <w:t xml:space="preserve">. </w:t>
            </w:r>
            <w:r>
              <w:rPr>
                <w:rStyle w:val="IndexLink"/>
                <w:rtl w:val="true"/>
              </w:rPr>
              <w:t>موسی کلیم الله</w:t>
            </w:r>
            <w:r>
              <w:rPr>
                <w:rStyle w:val="IndexLink"/>
                <w:rtl w:val="true"/>
              </w:rPr>
              <w:tab/>
            </w:r>
            <w:r>
              <w:rPr>
                <w:rStyle w:val="IndexLink"/>
              </w:rPr>
              <w:t>295</w:t>
            </w:r>
          </w:hyperlink>
        </w:p>
        <w:p>
          <w:pPr>
            <w:pStyle w:val="Contents5"/>
            <w:tabs>
              <w:tab w:val="clear" w:pos="7892"/>
              <w:tab w:val="right" w:pos="9026" w:leader="dot"/>
            </w:tabs>
            <w:rPr/>
          </w:pPr>
          <w:hyperlink w:anchor="__RefHeading___Toc5734723_2320776876">
            <w:r>
              <w:rPr>
                <w:webHidden/>
                <w:rStyle w:val="IndexLink"/>
              </w:rPr>
              <w:t>10</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 xml:space="preserve">زهد حضرت موسی </w:t>
            </w:r>
            <w:r>
              <w:rPr>
                <w:rStyle w:val="IndexLink"/>
                <w:rtl w:val="true"/>
              </w:rPr>
              <w:t>(</w:t>
            </w:r>
            <w:r>
              <w:rPr>
                <w:rStyle w:val="IndexLink"/>
                <w:rtl w:val="true"/>
              </w:rPr>
              <w:t>علیه السلام</w:t>
            </w:r>
            <w:r>
              <w:rPr>
                <w:rStyle w:val="IndexLink"/>
                <w:rtl w:val="true"/>
              </w:rPr>
              <w:t>)</w:t>
              <w:tab/>
            </w:r>
            <w:r>
              <w:rPr>
                <w:rStyle w:val="IndexLink"/>
              </w:rPr>
              <w:t>295</w:t>
            </w:r>
          </w:hyperlink>
        </w:p>
        <w:p>
          <w:pPr>
            <w:pStyle w:val="Contents5"/>
            <w:tabs>
              <w:tab w:val="clear" w:pos="7892"/>
              <w:tab w:val="right" w:pos="9026" w:leader="dot"/>
            </w:tabs>
            <w:rPr/>
          </w:pPr>
          <w:hyperlink w:anchor="__RefHeading___Toc5734725_2320776876">
            <w:r>
              <w:rPr>
                <w:webHidden/>
                <w:rStyle w:val="IndexLink"/>
              </w:rPr>
              <w:t>10</w:t>
            </w:r>
            <w:r>
              <w:rPr>
                <w:rStyle w:val="IndexLink"/>
                <w:rtl w:val="true"/>
              </w:rPr>
              <w:t xml:space="preserve">. </w:t>
            </w:r>
            <w:r>
              <w:rPr>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 xml:space="preserve">اوصاف خوب موسی </w:t>
            </w:r>
            <w:r>
              <w:rPr>
                <w:rStyle w:val="IndexLink"/>
                <w:rtl w:val="true"/>
              </w:rPr>
              <w:t>(</w:t>
            </w:r>
            <w:r>
              <w:rPr>
                <w:rStyle w:val="IndexLink"/>
                <w:rtl w:val="true"/>
              </w:rPr>
              <w:t>علیه السلام</w:t>
            </w:r>
            <w:r>
              <w:rPr>
                <w:rStyle w:val="IndexLink"/>
                <w:rtl w:val="true"/>
              </w:rPr>
              <w:t>)</w:t>
              <w:tab/>
            </w:r>
            <w:r>
              <w:rPr>
                <w:rStyle w:val="IndexLink"/>
              </w:rPr>
              <w:t>296</w:t>
            </w:r>
          </w:hyperlink>
        </w:p>
        <w:p>
          <w:pPr>
            <w:pStyle w:val="Contents4"/>
            <w:tabs>
              <w:tab w:val="clear" w:pos="8176"/>
              <w:tab w:val="right" w:pos="9026" w:leader="dot"/>
            </w:tabs>
            <w:rPr/>
          </w:pPr>
          <w:hyperlink w:anchor="__RefHeading___Toc5734727_2320776876">
            <w:r>
              <w:rPr>
                <w:webHidden/>
                <w:rStyle w:val="IndexLink"/>
              </w:rPr>
              <w:t>10</w:t>
            </w:r>
            <w:r>
              <w:rPr>
                <w:rStyle w:val="IndexLink"/>
                <w:rtl w:val="true"/>
              </w:rPr>
              <w:t xml:space="preserve">. </w:t>
            </w:r>
            <w:r>
              <w:rPr>
                <w:rStyle w:val="IndexLink"/>
              </w:rPr>
              <w:t>2</w:t>
            </w:r>
            <w:r>
              <w:rPr>
                <w:rStyle w:val="IndexLink"/>
                <w:rtl w:val="true"/>
              </w:rPr>
              <w:t xml:space="preserve">. </w:t>
            </w:r>
            <w:r>
              <w:rPr>
                <w:rStyle w:val="IndexLink"/>
                <w:rtl w:val="true"/>
              </w:rPr>
              <w:t xml:space="preserve">ویژگی های داوود </w:t>
            </w:r>
            <w:r>
              <w:rPr>
                <w:rStyle w:val="IndexLink"/>
                <w:rtl w:val="true"/>
              </w:rPr>
              <w:t>(</w:t>
            </w:r>
            <w:r>
              <w:rPr>
                <w:rStyle w:val="IndexLink"/>
                <w:rtl w:val="true"/>
              </w:rPr>
              <w:t>علیه السلام</w:t>
            </w:r>
            <w:r>
              <w:rPr>
                <w:rStyle w:val="IndexLink"/>
                <w:rtl w:val="true"/>
              </w:rPr>
              <w:t>)</w:t>
              <w:tab/>
            </w:r>
            <w:r>
              <w:rPr>
                <w:rStyle w:val="IndexLink"/>
              </w:rPr>
              <w:t>296</w:t>
            </w:r>
          </w:hyperlink>
        </w:p>
        <w:p>
          <w:pPr>
            <w:pStyle w:val="Contents5"/>
            <w:tabs>
              <w:tab w:val="clear" w:pos="7892"/>
              <w:tab w:val="right" w:pos="9026" w:leader="dot"/>
            </w:tabs>
            <w:rPr/>
          </w:pPr>
          <w:hyperlink w:anchor="__RefHeading___Toc5734729_2320776876">
            <w:r>
              <w:rPr>
                <w:webHidden/>
                <w:rStyle w:val="IndexLink"/>
              </w:rPr>
              <w:t>10</w:t>
            </w:r>
            <w:r>
              <w:rPr>
                <w:rStyle w:val="IndexLink"/>
                <w:rtl w:val="true"/>
              </w:rPr>
              <w:t xml:space="preserve">. </w:t>
            </w:r>
            <w:r>
              <w:rPr>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صاحب مزامیر</w:t>
            </w:r>
            <w:r>
              <w:rPr>
                <w:rStyle w:val="IndexLink"/>
                <w:rtl w:val="true"/>
              </w:rPr>
              <w:tab/>
            </w:r>
            <w:r>
              <w:rPr>
                <w:rStyle w:val="IndexLink"/>
              </w:rPr>
              <w:t>296</w:t>
            </w:r>
          </w:hyperlink>
        </w:p>
        <w:p>
          <w:pPr>
            <w:pStyle w:val="Contents5"/>
            <w:tabs>
              <w:tab w:val="clear" w:pos="7892"/>
              <w:tab w:val="right" w:pos="9026" w:leader="dot"/>
            </w:tabs>
            <w:rPr/>
          </w:pPr>
          <w:hyperlink w:anchor="__RefHeading___Toc5734731_2320776876">
            <w:r>
              <w:rPr>
                <w:webHidden/>
                <w:rStyle w:val="IndexLink"/>
              </w:rPr>
              <w:t>10</w:t>
            </w:r>
            <w:r>
              <w:rPr>
                <w:rStyle w:val="IndexLink"/>
                <w:rtl w:val="true"/>
              </w:rPr>
              <w:t xml:space="preserve">. </w:t>
            </w:r>
            <w:r>
              <w:rPr>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زنبیل بافی</w:t>
            </w:r>
            <w:r>
              <w:rPr>
                <w:rStyle w:val="IndexLink"/>
                <w:rtl w:val="true"/>
              </w:rPr>
              <w:tab/>
            </w:r>
            <w:r>
              <w:rPr>
                <w:rStyle w:val="IndexLink"/>
              </w:rPr>
              <w:t>297</w:t>
            </w:r>
          </w:hyperlink>
        </w:p>
        <w:p>
          <w:pPr>
            <w:pStyle w:val="Contents4"/>
            <w:tabs>
              <w:tab w:val="clear" w:pos="8176"/>
              <w:tab w:val="right" w:pos="9026" w:leader="dot"/>
            </w:tabs>
            <w:rPr/>
          </w:pPr>
          <w:hyperlink w:anchor="__RefHeading___Toc5734733_2320776876">
            <w:r>
              <w:rPr>
                <w:webHidden/>
                <w:rStyle w:val="IndexLink"/>
              </w:rPr>
              <w:t>10</w:t>
            </w:r>
            <w:r>
              <w:rPr>
                <w:rStyle w:val="IndexLink"/>
                <w:rtl w:val="true"/>
              </w:rPr>
              <w:t xml:space="preserve">. </w:t>
            </w:r>
            <w:r>
              <w:rPr>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 xml:space="preserve">زهد داوود </w:t>
            </w:r>
            <w:r>
              <w:rPr>
                <w:rStyle w:val="IndexLink"/>
                <w:rtl w:val="true"/>
              </w:rPr>
              <w:t>(</w:t>
            </w:r>
            <w:r>
              <w:rPr>
                <w:rStyle w:val="IndexLink"/>
                <w:rtl w:val="true"/>
              </w:rPr>
              <w:t>علیه السلام</w:t>
            </w:r>
            <w:r>
              <w:rPr>
                <w:rStyle w:val="IndexLink"/>
                <w:rtl w:val="true"/>
              </w:rPr>
              <w:t>)</w:t>
              <w:tab/>
            </w:r>
            <w:r>
              <w:rPr>
                <w:rStyle w:val="IndexLink"/>
              </w:rPr>
              <w:t>298</w:t>
            </w:r>
          </w:hyperlink>
        </w:p>
        <w:p>
          <w:pPr>
            <w:pStyle w:val="Contents4"/>
            <w:tabs>
              <w:tab w:val="clear" w:pos="8176"/>
              <w:tab w:val="right" w:pos="9026" w:leader="dot"/>
            </w:tabs>
            <w:rPr/>
          </w:pPr>
          <w:hyperlink w:anchor="__RefHeading___Toc5734735_2320776876">
            <w:r>
              <w:rPr>
                <w:webHidden/>
                <w:rStyle w:val="IndexLink"/>
              </w:rPr>
              <w:t>10</w:t>
            </w:r>
            <w:r>
              <w:rPr>
                <w:rStyle w:val="IndexLink"/>
                <w:rtl w:val="true"/>
              </w:rPr>
              <w:t xml:space="preserve">. </w:t>
            </w:r>
            <w:r>
              <w:rPr>
                <w:rStyle w:val="IndexLink"/>
              </w:rPr>
              <w:t>3</w:t>
            </w:r>
            <w:r>
              <w:rPr>
                <w:rStyle w:val="IndexLink"/>
                <w:rtl w:val="true"/>
              </w:rPr>
              <w:t xml:space="preserve">. </w:t>
            </w:r>
            <w:r>
              <w:rPr>
                <w:rStyle w:val="IndexLink"/>
                <w:rtl w:val="true"/>
              </w:rPr>
              <w:t xml:space="preserve">ویژگی های عیسی </w:t>
            </w:r>
            <w:r>
              <w:rPr>
                <w:rStyle w:val="IndexLink"/>
                <w:rtl w:val="true"/>
              </w:rPr>
              <w:t>(</w:t>
            </w:r>
            <w:r>
              <w:rPr>
                <w:rStyle w:val="IndexLink"/>
                <w:rtl w:val="true"/>
              </w:rPr>
              <w:t>علیه السلام</w:t>
            </w:r>
            <w:r>
              <w:rPr>
                <w:rStyle w:val="IndexLink"/>
                <w:rtl w:val="true"/>
              </w:rPr>
              <w:t>)</w:t>
              <w:tab/>
            </w:r>
            <w:r>
              <w:rPr>
                <w:rStyle w:val="IndexLink"/>
              </w:rPr>
              <w:t>298</w:t>
            </w:r>
          </w:hyperlink>
        </w:p>
        <w:p>
          <w:pPr>
            <w:pStyle w:val="Contents5"/>
            <w:tabs>
              <w:tab w:val="clear" w:pos="7892"/>
              <w:tab w:val="right" w:pos="9026" w:leader="dot"/>
            </w:tabs>
            <w:rPr/>
          </w:pPr>
          <w:hyperlink w:anchor="__RefHeading___Toc5734737_2320776876">
            <w:r>
              <w:rPr>
                <w:webHidden/>
                <w:rStyle w:val="IndexLink"/>
              </w:rPr>
              <w:t>10</w:t>
            </w:r>
            <w:r>
              <w:rPr>
                <w:rStyle w:val="IndexLink"/>
                <w:rtl w:val="true"/>
              </w:rPr>
              <w:t xml:space="preserve">. </w:t>
            </w:r>
            <w:r>
              <w:rPr>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زهد</w:t>
            </w:r>
            <w:r>
              <w:rPr>
                <w:rStyle w:val="IndexLink"/>
                <w:rtl w:val="true"/>
              </w:rPr>
              <w:tab/>
            </w:r>
            <w:r>
              <w:rPr>
                <w:rStyle w:val="IndexLink"/>
              </w:rPr>
              <w:t>298</w:t>
            </w:r>
          </w:hyperlink>
        </w:p>
        <w:p>
          <w:pPr>
            <w:pStyle w:val="Contents5"/>
            <w:tabs>
              <w:tab w:val="clear" w:pos="7892"/>
              <w:tab w:val="right" w:pos="9026" w:leader="dot"/>
            </w:tabs>
            <w:rPr/>
          </w:pPr>
          <w:hyperlink w:anchor="__RefHeading___Toc5734739_2320776876">
            <w:r>
              <w:rPr>
                <w:webHidden/>
                <w:rStyle w:val="IndexLink"/>
              </w:rPr>
              <w:t>10</w:t>
            </w:r>
            <w:r>
              <w:rPr>
                <w:rStyle w:val="IndexLink"/>
                <w:rtl w:val="true"/>
              </w:rPr>
              <w:t xml:space="preserve">. </w:t>
            </w:r>
            <w:r>
              <w:rPr>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 xml:space="preserve">نوع غذای عیسی </w:t>
            </w:r>
            <w:r>
              <w:rPr>
                <w:rStyle w:val="IndexLink"/>
                <w:rtl w:val="true"/>
              </w:rPr>
              <w:t>(</w:t>
            </w:r>
            <w:r>
              <w:rPr>
                <w:rStyle w:val="IndexLink"/>
                <w:rtl w:val="true"/>
              </w:rPr>
              <w:t>علیه السلام</w:t>
            </w:r>
            <w:r>
              <w:rPr>
                <w:rStyle w:val="IndexLink"/>
                <w:rtl w:val="true"/>
              </w:rPr>
              <w:t>)</w:t>
              <w:tab/>
            </w:r>
            <w:r>
              <w:rPr>
                <w:rStyle w:val="IndexLink"/>
              </w:rPr>
              <w:t>299</w:t>
            </w:r>
          </w:hyperlink>
        </w:p>
        <w:p>
          <w:pPr>
            <w:pStyle w:val="Contents5"/>
            <w:tabs>
              <w:tab w:val="clear" w:pos="7892"/>
              <w:tab w:val="right" w:pos="9026" w:leader="dot"/>
            </w:tabs>
            <w:rPr/>
          </w:pPr>
          <w:hyperlink w:anchor="__RefHeading___Toc5734741_2320776876">
            <w:r>
              <w:rPr>
                <w:webHidden/>
                <w:rStyle w:val="IndexLink"/>
              </w:rPr>
              <w:t>10</w:t>
            </w:r>
            <w:r>
              <w:rPr>
                <w:rStyle w:val="IndexLink"/>
                <w:rtl w:val="true"/>
              </w:rPr>
              <w:t xml:space="preserve">. </w:t>
            </w:r>
            <w:r>
              <w:rPr>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 xml:space="preserve">سرپناه عیسی </w:t>
            </w:r>
            <w:r>
              <w:rPr>
                <w:rStyle w:val="IndexLink"/>
                <w:rtl w:val="true"/>
              </w:rPr>
              <w:t>(</w:t>
            </w:r>
            <w:r>
              <w:rPr>
                <w:rStyle w:val="IndexLink"/>
                <w:rtl w:val="true"/>
              </w:rPr>
              <w:t>علیه السلام</w:t>
            </w:r>
            <w:r>
              <w:rPr>
                <w:rStyle w:val="IndexLink"/>
                <w:rtl w:val="true"/>
              </w:rPr>
              <w:t>)</w:t>
              <w:tab/>
            </w:r>
            <w:r>
              <w:rPr>
                <w:rStyle w:val="IndexLink"/>
              </w:rPr>
              <w:t>299</w:t>
            </w:r>
          </w:hyperlink>
        </w:p>
        <w:p>
          <w:pPr>
            <w:pStyle w:val="Contents5"/>
            <w:tabs>
              <w:tab w:val="clear" w:pos="7892"/>
              <w:tab w:val="right" w:pos="9026" w:leader="dot"/>
            </w:tabs>
            <w:rPr/>
          </w:pPr>
          <w:hyperlink w:anchor="__RefHeading___Toc5734743_2320776876">
            <w:r>
              <w:rPr>
                <w:webHidden/>
                <w:rStyle w:val="IndexLink"/>
              </w:rPr>
              <w:t>10</w:t>
            </w:r>
            <w:r>
              <w:rPr>
                <w:rStyle w:val="IndexLink"/>
                <w:rtl w:val="true"/>
              </w:rPr>
              <w:t xml:space="preserve">. </w:t>
            </w:r>
            <w:r>
              <w:rPr>
                <w:rStyle w:val="IndexLink"/>
              </w:rPr>
              <w:t>3</w:t>
            </w:r>
            <w:r>
              <w:rPr>
                <w:rStyle w:val="IndexLink"/>
                <w:rtl w:val="true"/>
              </w:rPr>
              <w:t xml:space="preserve">. </w:t>
            </w:r>
            <w:r>
              <w:rPr>
                <w:rStyle w:val="IndexLink"/>
              </w:rPr>
              <w:t>4</w:t>
            </w:r>
            <w:r>
              <w:rPr>
                <w:rStyle w:val="IndexLink"/>
                <w:rtl w:val="true"/>
              </w:rPr>
              <w:t xml:space="preserve">. </w:t>
            </w:r>
            <w:r>
              <w:rPr>
                <w:rStyle w:val="IndexLink"/>
                <w:rtl w:val="true"/>
              </w:rPr>
              <w:t xml:space="preserve">نوع میوه حضرت عیسی </w:t>
            </w:r>
            <w:r>
              <w:rPr>
                <w:rStyle w:val="IndexLink"/>
                <w:rtl w:val="true"/>
              </w:rPr>
              <w:t>(</w:t>
            </w:r>
            <w:r>
              <w:rPr>
                <w:rStyle w:val="IndexLink"/>
                <w:rtl w:val="true"/>
              </w:rPr>
              <w:t>علیه السلام</w:t>
            </w:r>
            <w:r>
              <w:rPr>
                <w:rStyle w:val="IndexLink"/>
                <w:rtl w:val="true"/>
              </w:rPr>
              <w:t>)</w:t>
              <w:tab/>
            </w:r>
            <w:r>
              <w:rPr>
                <w:rStyle w:val="IndexLink"/>
              </w:rPr>
              <w:t>300</w:t>
            </w:r>
          </w:hyperlink>
        </w:p>
        <w:p>
          <w:pPr>
            <w:pStyle w:val="Contents5"/>
            <w:tabs>
              <w:tab w:val="clear" w:pos="7892"/>
              <w:tab w:val="right" w:pos="9026" w:leader="dot"/>
            </w:tabs>
            <w:rPr/>
          </w:pPr>
          <w:hyperlink w:anchor="__RefHeading___Toc5734745_2320776876">
            <w:r>
              <w:rPr>
                <w:webHidden/>
                <w:rStyle w:val="IndexLink"/>
              </w:rPr>
              <w:t>10</w:t>
            </w:r>
            <w:r>
              <w:rPr>
                <w:rStyle w:val="IndexLink"/>
                <w:rtl w:val="true"/>
              </w:rPr>
              <w:t xml:space="preserve">. </w:t>
            </w:r>
            <w:r>
              <w:rPr>
                <w:rStyle w:val="IndexLink"/>
              </w:rPr>
              <w:t>3</w:t>
            </w:r>
            <w:r>
              <w:rPr>
                <w:rStyle w:val="IndexLink"/>
                <w:rtl w:val="true"/>
              </w:rPr>
              <w:t xml:space="preserve">. </w:t>
            </w:r>
            <w:r>
              <w:rPr>
                <w:rStyle w:val="IndexLink"/>
              </w:rPr>
              <w:t>5</w:t>
            </w:r>
            <w:r>
              <w:rPr>
                <w:rStyle w:val="IndexLink"/>
                <w:rtl w:val="true"/>
              </w:rPr>
              <w:t xml:space="preserve">. </w:t>
            </w:r>
            <w:r>
              <w:rPr>
                <w:rStyle w:val="IndexLink"/>
                <w:rtl w:val="true"/>
              </w:rPr>
              <w:t>نداشتن همسر و فرزند</w:t>
            </w:r>
            <w:r>
              <w:rPr>
                <w:rStyle w:val="IndexLink"/>
                <w:rtl w:val="true"/>
              </w:rPr>
              <w:tab/>
            </w:r>
            <w:r>
              <w:rPr>
                <w:rStyle w:val="IndexLink"/>
              </w:rPr>
              <w:t>300</w:t>
            </w:r>
          </w:hyperlink>
        </w:p>
        <w:p>
          <w:pPr>
            <w:pStyle w:val="Contents5"/>
            <w:tabs>
              <w:tab w:val="clear" w:pos="7892"/>
              <w:tab w:val="right" w:pos="9026" w:leader="dot"/>
            </w:tabs>
            <w:rPr/>
          </w:pPr>
          <w:hyperlink w:anchor="__RefHeading___Toc5734747_2320776876">
            <w:r>
              <w:rPr>
                <w:webHidden/>
                <w:rStyle w:val="IndexLink"/>
              </w:rPr>
              <w:t>10</w:t>
            </w:r>
            <w:r>
              <w:rPr>
                <w:rStyle w:val="IndexLink"/>
                <w:rtl w:val="true"/>
              </w:rPr>
              <w:t xml:space="preserve">. </w:t>
            </w:r>
            <w:r>
              <w:rPr>
                <w:rStyle w:val="IndexLink"/>
              </w:rPr>
              <w:t>3</w:t>
            </w:r>
            <w:r>
              <w:rPr>
                <w:rStyle w:val="IndexLink"/>
                <w:rtl w:val="true"/>
              </w:rPr>
              <w:t xml:space="preserve">. </w:t>
            </w:r>
            <w:r>
              <w:rPr>
                <w:rStyle w:val="IndexLink"/>
              </w:rPr>
              <w:t>6</w:t>
            </w:r>
            <w:r>
              <w:rPr>
                <w:rStyle w:val="IndexLink"/>
                <w:rtl w:val="true"/>
              </w:rPr>
              <w:t xml:space="preserve">. </w:t>
            </w:r>
            <w:r>
              <w:rPr>
                <w:rStyle w:val="IndexLink"/>
                <w:rtl w:val="true"/>
              </w:rPr>
              <w:t>نداشتن اموال</w:t>
            </w:r>
            <w:r>
              <w:rPr>
                <w:rStyle w:val="IndexLink"/>
                <w:rtl w:val="true"/>
              </w:rPr>
              <w:tab/>
            </w:r>
            <w:r>
              <w:rPr>
                <w:rStyle w:val="IndexLink"/>
              </w:rPr>
              <w:t>300</w:t>
            </w:r>
          </w:hyperlink>
        </w:p>
        <w:p>
          <w:pPr>
            <w:pStyle w:val="Contents3"/>
            <w:tabs>
              <w:tab w:val="clear" w:pos="8459"/>
              <w:tab w:val="right" w:pos="9026" w:leader="dot"/>
            </w:tabs>
            <w:rPr/>
          </w:pPr>
          <w:hyperlink w:anchor="__RefHeading___Toc5734749_2320776876">
            <w:r>
              <w:rPr>
                <w:webHidden/>
                <w:rStyle w:val="IndexLink"/>
              </w:rPr>
              <w:t>11</w:t>
            </w:r>
            <w:r>
              <w:rPr>
                <w:rStyle w:val="IndexLink"/>
                <w:rtl w:val="true"/>
              </w:rPr>
              <w:t xml:space="preserve">. </w:t>
            </w:r>
            <w:r>
              <w:rPr>
                <w:rStyle w:val="IndexLink"/>
                <w:rtl w:val="true"/>
              </w:rPr>
              <w:t xml:space="preserve">رسول اعظم </w:t>
            </w:r>
            <w:r>
              <w:rPr>
                <w:rStyle w:val="IndexLink"/>
                <w:rtl w:val="true"/>
              </w:rPr>
              <w:t>(</w:t>
            </w:r>
            <w:r>
              <w:rPr>
                <w:rStyle w:val="IndexLink"/>
                <w:rtl w:val="true"/>
              </w:rPr>
              <w:t>صلی الله علیه و آله</w:t>
            </w:r>
            <w:r>
              <w:rPr>
                <w:rStyle w:val="IndexLink"/>
                <w:rtl w:val="true"/>
              </w:rPr>
              <w:t>)</w:t>
              <w:tab/>
            </w:r>
            <w:r>
              <w:rPr>
                <w:rStyle w:val="IndexLink"/>
              </w:rPr>
              <w:t>302</w:t>
            </w:r>
          </w:hyperlink>
        </w:p>
        <w:p>
          <w:pPr>
            <w:pStyle w:val="Contents4"/>
            <w:tabs>
              <w:tab w:val="clear" w:pos="8176"/>
              <w:tab w:val="right" w:pos="9026" w:leader="dot"/>
            </w:tabs>
            <w:rPr/>
          </w:pPr>
          <w:hyperlink w:anchor="__RefHeading___Toc5734751_2320776876">
            <w:r>
              <w:rPr>
                <w:webHidden/>
                <w:rStyle w:val="IndexLink"/>
              </w:rPr>
              <w:t>11</w:t>
            </w:r>
            <w:r>
              <w:rPr>
                <w:rStyle w:val="IndexLink"/>
                <w:rtl w:val="true"/>
              </w:rPr>
              <w:t xml:space="preserve">. </w:t>
            </w:r>
            <w:r>
              <w:rPr>
                <w:rStyle w:val="IndexLink"/>
              </w:rPr>
              <w:t>1</w:t>
            </w:r>
            <w:r>
              <w:rPr>
                <w:rStyle w:val="IndexLink"/>
                <w:rtl w:val="true"/>
              </w:rPr>
              <w:t xml:space="preserve">. </w:t>
            </w:r>
            <w:r>
              <w:rPr>
                <w:rStyle w:val="IndexLink"/>
                <w:rtl w:val="true"/>
              </w:rPr>
              <w:t>تأسی از پیامبر</w:t>
            </w:r>
            <w:r>
              <w:rPr>
                <w:rStyle w:val="IndexLink"/>
                <w:rtl w:val="true"/>
              </w:rPr>
              <w:tab/>
            </w:r>
            <w:r>
              <w:rPr>
                <w:rStyle w:val="IndexLink"/>
              </w:rPr>
              <w:t>302</w:t>
            </w:r>
          </w:hyperlink>
        </w:p>
        <w:p>
          <w:pPr>
            <w:pStyle w:val="Contents4"/>
            <w:tabs>
              <w:tab w:val="clear" w:pos="8176"/>
              <w:tab w:val="right" w:pos="9026" w:leader="dot"/>
            </w:tabs>
            <w:rPr/>
          </w:pPr>
          <w:hyperlink w:anchor="__RefHeading___Toc5734753_2320776876">
            <w:r>
              <w:rPr>
                <w:webHidden/>
                <w:rStyle w:val="IndexLink"/>
              </w:rPr>
              <w:t>11</w:t>
            </w:r>
            <w:r>
              <w:rPr>
                <w:rStyle w:val="IndexLink"/>
                <w:rtl w:val="true"/>
              </w:rPr>
              <w:t xml:space="preserve">. </w:t>
            </w:r>
            <w:r>
              <w:rPr>
                <w:rStyle w:val="IndexLink"/>
              </w:rPr>
              <w:t>2</w:t>
            </w:r>
            <w:r>
              <w:rPr>
                <w:rStyle w:val="IndexLink"/>
                <w:rtl w:val="true"/>
              </w:rPr>
              <w:t xml:space="preserve">. </w:t>
            </w:r>
            <w:r>
              <w:rPr>
                <w:rStyle w:val="IndexLink"/>
                <w:rtl w:val="true"/>
              </w:rPr>
              <w:t>زهد پیامبر</w:t>
            </w:r>
            <w:r>
              <w:rPr>
                <w:rStyle w:val="IndexLink"/>
                <w:rtl w:val="true"/>
              </w:rPr>
              <w:tab/>
            </w:r>
            <w:r>
              <w:rPr>
                <w:rStyle w:val="IndexLink"/>
              </w:rPr>
              <w:t>303</w:t>
            </w:r>
          </w:hyperlink>
        </w:p>
        <w:p>
          <w:pPr>
            <w:pStyle w:val="Contents4"/>
            <w:tabs>
              <w:tab w:val="clear" w:pos="8176"/>
              <w:tab w:val="right" w:pos="9026" w:leader="dot"/>
            </w:tabs>
            <w:rPr/>
          </w:pPr>
          <w:hyperlink w:anchor="__RefHeading___Toc5734755_2320776876">
            <w:r>
              <w:rPr>
                <w:webHidden/>
                <w:rStyle w:val="IndexLink"/>
              </w:rPr>
              <w:t>11</w:t>
            </w:r>
            <w:r>
              <w:rPr>
                <w:rStyle w:val="IndexLink"/>
                <w:rtl w:val="true"/>
              </w:rPr>
              <w:t xml:space="preserve">. </w:t>
            </w:r>
            <w:r>
              <w:rPr>
                <w:rStyle w:val="IndexLink"/>
              </w:rPr>
              <w:t>3</w:t>
            </w:r>
            <w:r>
              <w:rPr>
                <w:rStyle w:val="IndexLink"/>
                <w:rtl w:val="true"/>
              </w:rPr>
              <w:t xml:space="preserve">. </w:t>
            </w:r>
            <w:r>
              <w:rPr>
                <w:rStyle w:val="IndexLink"/>
                <w:rtl w:val="true"/>
              </w:rPr>
              <w:t>حقیر بودن دنیا در نگاه پیامبر</w:t>
            </w:r>
            <w:r>
              <w:rPr>
                <w:rStyle w:val="IndexLink"/>
                <w:rtl w:val="true"/>
              </w:rPr>
              <w:tab/>
            </w:r>
            <w:r>
              <w:rPr>
                <w:rStyle w:val="IndexLink"/>
              </w:rPr>
              <w:t>304</w:t>
            </w:r>
          </w:hyperlink>
        </w:p>
        <w:p>
          <w:pPr>
            <w:pStyle w:val="Contents3"/>
            <w:tabs>
              <w:tab w:val="clear" w:pos="8459"/>
              <w:tab w:val="right" w:pos="9026" w:leader="dot"/>
            </w:tabs>
            <w:rPr/>
          </w:pPr>
          <w:hyperlink w:anchor="__RefHeading___Toc5734757_2320776876">
            <w:r>
              <w:rPr>
                <w:webHidden/>
                <w:rStyle w:val="IndexLink"/>
              </w:rPr>
              <w:t>12</w:t>
            </w:r>
            <w:r>
              <w:rPr>
                <w:rStyle w:val="IndexLink"/>
                <w:rtl w:val="true"/>
              </w:rPr>
              <w:t xml:space="preserve">. </w:t>
            </w:r>
            <w:r>
              <w:rPr>
                <w:rStyle w:val="IndexLink"/>
                <w:rtl w:val="true"/>
              </w:rPr>
              <w:t>سعادت در گرو پیروی از خدا و رسولش</w:t>
            </w:r>
            <w:r>
              <w:rPr>
                <w:rStyle w:val="IndexLink"/>
                <w:rtl w:val="true"/>
              </w:rPr>
              <w:tab/>
            </w:r>
            <w:r>
              <w:rPr>
                <w:rStyle w:val="IndexLink"/>
              </w:rPr>
              <w:t>305</w:t>
            </w:r>
          </w:hyperlink>
        </w:p>
        <w:p>
          <w:pPr>
            <w:pStyle w:val="Contents3"/>
            <w:tabs>
              <w:tab w:val="clear" w:pos="8459"/>
              <w:tab w:val="right" w:pos="9026" w:leader="dot"/>
            </w:tabs>
            <w:rPr/>
          </w:pPr>
          <w:hyperlink w:anchor="__RefHeading___Toc5734759_2320776876">
            <w:r>
              <w:rPr>
                <w:webHidden/>
                <w:rStyle w:val="IndexLink"/>
              </w:rPr>
              <w:t>13</w:t>
            </w:r>
            <w:r>
              <w:rPr>
                <w:rStyle w:val="IndexLink"/>
                <w:rtl w:val="true"/>
              </w:rPr>
              <w:t xml:space="preserve">. </w:t>
            </w:r>
            <w:r>
              <w:rPr>
                <w:rStyle w:val="IndexLink"/>
                <w:rtl w:val="true"/>
              </w:rPr>
              <w:t>سیره رفتاری پیامبر</w:t>
            </w:r>
            <w:r>
              <w:rPr>
                <w:rStyle w:val="IndexLink"/>
                <w:rtl w:val="true"/>
              </w:rPr>
              <w:tab/>
            </w:r>
            <w:r>
              <w:rPr>
                <w:rStyle w:val="IndexLink"/>
              </w:rPr>
              <w:t>305</w:t>
            </w:r>
          </w:hyperlink>
        </w:p>
        <w:p>
          <w:pPr>
            <w:pStyle w:val="Contents4"/>
            <w:tabs>
              <w:tab w:val="clear" w:pos="8176"/>
              <w:tab w:val="right" w:pos="9026" w:leader="dot"/>
            </w:tabs>
            <w:rPr/>
          </w:pPr>
          <w:hyperlink w:anchor="__RefHeading___Toc5734761_2320776876">
            <w:r>
              <w:rPr>
                <w:webHidden/>
                <w:rStyle w:val="IndexLink"/>
              </w:rPr>
              <w:t>13</w:t>
            </w:r>
            <w:r>
              <w:rPr>
                <w:rStyle w:val="IndexLink"/>
                <w:rtl w:val="true"/>
              </w:rPr>
              <w:t xml:space="preserve">. </w:t>
            </w:r>
            <w:r>
              <w:rPr>
                <w:rStyle w:val="IndexLink"/>
              </w:rPr>
              <w:t>1</w:t>
            </w:r>
            <w:r>
              <w:rPr>
                <w:rStyle w:val="IndexLink"/>
                <w:rtl w:val="true"/>
              </w:rPr>
              <w:t xml:space="preserve">. </w:t>
            </w:r>
            <w:r>
              <w:rPr>
                <w:rStyle w:val="IndexLink"/>
                <w:rtl w:val="true"/>
              </w:rPr>
              <w:t>تواضع در نشستن</w:t>
            </w:r>
            <w:r>
              <w:rPr>
                <w:rStyle w:val="IndexLink"/>
                <w:rtl w:val="true"/>
              </w:rPr>
              <w:tab/>
            </w:r>
            <w:r>
              <w:rPr>
                <w:rStyle w:val="IndexLink"/>
              </w:rPr>
              <w:t>305</w:t>
            </w:r>
          </w:hyperlink>
        </w:p>
        <w:p>
          <w:pPr>
            <w:pStyle w:val="Contents4"/>
            <w:tabs>
              <w:tab w:val="clear" w:pos="8176"/>
              <w:tab w:val="right" w:pos="9026" w:leader="dot"/>
            </w:tabs>
            <w:rPr/>
          </w:pPr>
          <w:hyperlink w:anchor="__RefHeading___Toc5734763_2320776876">
            <w:r>
              <w:rPr>
                <w:webHidden/>
                <w:rStyle w:val="IndexLink"/>
              </w:rPr>
              <w:t>13</w:t>
            </w:r>
            <w:r>
              <w:rPr>
                <w:rStyle w:val="IndexLink"/>
                <w:rtl w:val="true"/>
              </w:rPr>
              <w:t xml:space="preserve">. </w:t>
            </w:r>
            <w:r>
              <w:rPr>
                <w:rStyle w:val="IndexLink"/>
              </w:rPr>
              <w:t>2</w:t>
            </w:r>
            <w:r>
              <w:rPr>
                <w:rStyle w:val="IndexLink"/>
                <w:rtl w:val="true"/>
              </w:rPr>
              <w:t xml:space="preserve">. </w:t>
            </w:r>
            <w:r>
              <w:rPr>
                <w:rStyle w:val="IndexLink"/>
                <w:rtl w:val="true"/>
              </w:rPr>
              <w:t>وصله زدن لباس ها</w:t>
            </w:r>
            <w:r>
              <w:rPr>
                <w:rStyle w:val="IndexLink"/>
                <w:rtl w:val="true"/>
              </w:rPr>
              <w:tab/>
            </w:r>
            <w:r>
              <w:rPr>
                <w:rStyle w:val="IndexLink"/>
              </w:rPr>
              <w:t>306</w:t>
            </w:r>
          </w:hyperlink>
        </w:p>
        <w:p>
          <w:pPr>
            <w:pStyle w:val="Contents4"/>
            <w:tabs>
              <w:tab w:val="clear" w:pos="8176"/>
              <w:tab w:val="right" w:pos="9026" w:leader="dot"/>
            </w:tabs>
            <w:rPr/>
          </w:pPr>
          <w:hyperlink w:anchor="__RefHeading___Toc5734765_2320776876">
            <w:r>
              <w:rPr>
                <w:webHidden/>
                <w:rStyle w:val="IndexLink"/>
              </w:rPr>
              <w:t>13</w:t>
            </w:r>
            <w:r>
              <w:rPr>
                <w:rStyle w:val="IndexLink"/>
                <w:rtl w:val="true"/>
              </w:rPr>
              <w:t xml:space="preserve">. </w:t>
            </w:r>
            <w:r>
              <w:rPr>
                <w:rStyle w:val="IndexLink"/>
              </w:rPr>
              <w:t>3</w:t>
            </w:r>
            <w:r>
              <w:rPr>
                <w:rStyle w:val="IndexLink"/>
                <w:rtl w:val="true"/>
              </w:rPr>
              <w:t xml:space="preserve">. </w:t>
            </w:r>
            <w:r>
              <w:rPr>
                <w:rStyle w:val="IndexLink"/>
                <w:rtl w:val="true"/>
              </w:rPr>
              <w:t>مرکب پیامبر</w:t>
            </w:r>
            <w:r>
              <w:rPr>
                <w:rStyle w:val="IndexLink"/>
                <w:rtl w:val="true"/>
              </w:rPr>
              <w:tab/>
            </w:r>
            <w:r>
              <w:rPr>
                <w:rStyle w:val="IndexLink"/>
              </w:rPr>
              <w:t>306</w:t>
            </w:r>
          </w:hyperlink>
        </w:p>
        <w:p>
          <w:pPr>
            <w:pStyle w:val="Contents4"/>
            <w:tabs>
              <w:tab w:val="clear" w:pos="8176"/>
              <w:tab w:val="right" w:pos="9026" w:leader="dot"/>
            </w:tabs>
            <w:rPr/>
          </w:pPr>
          <w:hyperlink w:anchor="__RefHeading___Toc5734767_2320776876">
            <w:r>
              <w:rPr>
                <w:webHidden/>
                <w:rStyle w:val="IndexLink"/>
              </w:rPr>
              <w:t>13</w:t>
            </w:r>
            <w:r>
              <w:rPr>
                <w:rStyle w:val="IndexLink"/>
                <w:rtl w:val="true"/>
              </w:rPr>
              <w:t xml:space="preserve">. </w:t>
            </w:r>
            <w:r>
              <w:rPr>
                <w:rStyle w:val="IndexLink"/>
              </w:rPr>
              <w:t>4</w:t>
            </w:r>
            <w:r>
              <w:rPr>
                <w:rStyle w:val="IndexLink"/>
                <w:rtl w:val="true"/>
              </w:rPr>
              <w:t xml:space="preserve">. </w:t>
            </w:r>
            <w:r>
              <w:rPr>
                <w:rStyle w:val="IndexLink"/>
                <w:rtl w:val="true"/>
              </w:rPr>
              <w:t>دوری از زیورهای دنیا</w:t>
            </w:r>
            <w:r>
              <w:rPr>
                <w:rStyle w:val="IndexLink"/>
                <w:rtl w:val="true"/>
              </w:rPr>
              <w:tab/>
            </w:r>
            <w:r>
              <w:rPr>
                <w:rStyle w:val="IndexLink"/>
              </w:rPr>
              <w:t>306</w:t>
            </w:r>
          </w:hyperlink>
        </w:p>
        <w:p>
          <w:pPr>
            <w:pStyle w:val="Contents4"/>
            <w:tabs>
              <w:tab w:val="clear" w:pos="8176"/>
              <w:tab w:val="right" w:pos="9026" w:leader="dot"/>
            </w:tabs>
            <w:rPr/>
          </w:pPr>
          <w:hyperlink w:anchor="__RefHeading___Toc5734769_2320776876">
            <w:r>
              <w:rPr>
                <w:webHidden/>
                <w:rStyle w:val="IndexLink"/>
              </w:rPr>
              <w:t>13</w:t>
            </w:r>
            <w:r>
              <w:rPr>
                <w:rStyle w:val="IndexLink"/>
                <w:rtl w:val="true"/>
              </w:rPr>
              <w:t xml:space="preserve">. </w:t>
            </w:r>
            <w:r>
              <w:rPr>
                <w:rStyle w:val="IndexLink"/>
              </w:rPr>
              <w:t>5</w:t>
            </w:r>
            <w:r>
              <w:rPr>
                <w:rStyle w:val="IndexLink"/>
                <w:rtl w:val="true"/>
              </w:rPr>
              <w:t xml:space="preserve">. </w:t>
            </w:r>
            <w:r>
              <w:rPr>
                <w:rStyle w:val="IndexLink"/>
                <w:rtl w:val="true"/>
              </w:rPr>
              <w:t>روی گردانی از دنیا با تمام وجود</w:t>
            </w:r>
            <w:r>
              <w:rPr>
                <w:rStyle w:val="IndexLink"/>
                <w:rtl w:val="true"/>
              </w:rPr>
              <w:tab/>
            </w:r>
            <w:r>
              <w:rPr>
                <w:rStyle w:val="IndexLink"/>
              </w:rPr>
              <w:t>307</w:t>
            </w:r>
          </w:hyperlink>
        </w:p>
        <w:p>
          <w:pPr>
            <w:pStyle w:val="Contents4"/>
            <w:tabs>
              <w:tab w:val="clear" w:pos="8176"/>
              <w:tab w:val="right" w:pos="9026" w:leader="dot"/>
            </w:tabs>
            <w:rPr/>
          </w:pPr>
          <w:hyperlink w:anchor="__RefHeading___Toc5734771_2320776876">
            <w:r>
              <w:rPr>
                <w:webHidden/>
                <w:rStyle w:val="IndexLink"/>
              </w:rPr>
              <w:t>13</w:t>
            </w:r>
            <w:r>
              <w:rPr>
                <w:rStyle w:val="IndexLink"/>
                <w:rtl w:val="true"/>
              </w:rPr>
              <w:t xml:space="preserve">. </w:t>
            </w:r>
            <w:r>
              <w:rPr>
                <w:rStyle w:val="IndexLink"/>
              </w:rPr>
              <w:t>6</w:t>
            </w:r>
            <w:r>
              <w:rPr>
                <w:rStyle w:val="IndexLink"/>
                <w:rtl w:val="true"/>
              </w:rPr>
              <w:t xml:space="preserve">. </w:t>
            </w:r>
            <w:r>
              <w:rPr>
                <w:rStyle w:val="IndexLink"/>
                <w:rtl w:val="true"/>
              </w:rPr>
              <w:t>بیرون کردن مهر دنیا از دل</w:t>
            </w:r>
            <w:r>
              <w:rPr>
                <w:rStyle w:val="IndexLink"/>
                <w:rtl w:val="true"/>
              </w:rPr>
              <w:tab/>
            </w:r>
            <w:r>
              <w:rPr>
                <w:rStyle w:val="IndexLink"/>
              </w:rPr>
              <w:t>308</w:t>
            </w:r>
          </w:hyperlink>
        </w:p>
        <w:p>
          <w:pPr>
            <w:pStyle w:val="Contents4"/>
            <w:tabs>
              <w:tab w:val="clear" w:pos="8176"/>
              <w:tab w:val="right" w:pos="9026" w:leader="dot"/>
            </w:tabs>
            <w:rPr/>
          </w:pPr>
          <w:hyperlink w:anchor="__RefHeading___Toc5734773_2320776876">
            <w:r>
              <w:rPr>
                <w:webHidden/>
                <w:rStyle w:val="IndexLink"/>
              </w:rPr>
              <w:t>14</w:t>
            </w:r>
            <w:r>
              <w:rPr>
                <w:rStyle w:val="IndexLink"/>
                <w:rtl w:val="true"/>
              </w:rPr>
              <w:t xml:space="preserve">. </w:t>
            </w:r>
            <w:r>
              <w:rPr>
                <w:rStyle w:val="IndexLink"/>
                <w:rtl w:val="true"/>
              </w:rPr>
              <w:t>چرایی تأسی به پیامبر</w:t>
            </w:r>
            <w:r>
              <w:rPr>
                <w:rStyle w:val="IndexLink"/>
                <w:rtl w:val="true"/>
              </w:rPr>
              <w:tab/>
            </w:r>
            <w:r>
              <w:rPr>
                <w:rStyle w:val="IndexLink"/>
              </w:rPr>
              <w:t>308</w:t>
            </w:r>
          </w:hyperlink>
        </w:p>
        <w:p>
          <w:pPr>
            <w:pStyle w:val="Contents4"/>
            <w:tabs>
              <w:tab w:val="clear" w:pos="8176"/>
              <w:tab w:val="right" w:pos="9026" w:leader="dot"/>
            </w:tabs>
            <w:rPr/>
          </w:pPr>
          <w:hyperlink w:anchor="__RefHeading___Toc5734775_2320776876">
            <w:r>
              <w:rPr>
                <w:webHidden/>
                <w:rStyle w:val="IndexLink"/>
              </w:rPr>
              <w:t>15</w:t>
            </w:r>
            <w:r>
              <w:rPr>
                <w:rStyle w:val="IndexLink"/>
                <w:rtl w:val="true"/>
              </w:rPr>
              <w:t xml:space="preserve">. </w:t>
            </w:r>
            <w:r>
              <w:rPr>
                <w:rStyle w:val="IndexLink"/>
                <w:rtl w:val="true"/>
              </w:rPr>
              <w:t>تکریم پیامبر</w:t>
            </w:r>
            <w:r>
              <w:rPr>
                <w:rStyle w:val="IndexLink"/>
                <w:rtl w:val="true"/>
              </w:rPr>
              <w:tab/>
            </w:r>
            <w:r>
              <w:rPr>
                <w:rStyle w:val="IndexLink"/>
              </w:rPr>
              <w:t>308</w:t>
            </w:r>
          </w:hyperlink>
        </w:p>
        <w:p>
          <w:pPr>
            <w:pStyle w:val="Contents3"/>
            <w:tabs>
              <w:tab w:val="clear" w:pos="8459"/>
              <w:tab w:val="right" w:pos="9026" w:leader="dot"/>
            </w:tabs>
            <w:rPr/>
          </w:pPr>
          <w:hyperlink w:anchor="__RefHeading___Toc5734777_2320776876">
            <w:r>
              <w:rPr>
                <w:webHidden/>
                <w:rStyle w:val="IndexLink"/>
              </w:rPr>
              <w:t>16</w:t>
            </w:r>
            <w:r>
              <w:rPr>
                <w:rStyle w:val="IndexLink"/>
                <w:rtl w:val="true"/>
              </w:rPr>
              <w:t xml:space="preserve">. </w:t>
            </w:r>
            <w:r>
              <w:rPr>
                <w:rStyle w:val="IndexLink"/>
                <w:rtl w:val="true"/>
              </w:rPr>
              <w:t>راه سعادت تأسی به پیامبر</w:t>
            </w:r>
            <w:r>
              <w:rPr>
                <w:rStyle w:val="IndexLink"/>
                <w:rtl w:val="true"/>
              </w:rPr>
              <w:tab/>
            </w:r>
            <w:r>
              <w:rPr>
                <w:rStyle w:val="IndexLink"/>
              </w:rPr>
              <w:t>309</w:t>
            </w:r>
          </w:hyperlink>
        </w:p>
        <w:p>
          <w:pPr>
            <w:pStyle w:val="Contents3"/>
            <w:tabs>
              <w:tab w:val="clear" w:pos="8459"/>
              <w:tab w:val="right" w:pos="9026" w:leader="dot"/>
            </w:tabs>
            <w:rPr/>
          </w:pPr>
          <w:hyperlink w:anchor="__RefHeading___Toc5734779_2320776876">
            <w:r>
              <w:rPr>
                <w:webHidden/>
                <w:rStyle w:val="IndexLink"/>
              </w:rPr>
              <w:t>17</w:t>
            </w:r>
            <w:r>
              <w:rPr>
                <w:rStyle w:val="IndexLink"/>
                <w:rtl w:val="true"/>
              </w:rPr>
              <w:t xml:space="preserve">. </w:t>
            </w:r>
            <w:r>
              <w:rPr>
                <w:rStyle w:val="IndexLink"/>
                <w:rtl w:val="true"/>
              </w:rPr>
              <w:t>پیامبر؛ عَلَم قیامت</w:t>
            </w:r>
            <w:r>
              <w:rPr>
                <w:rStyle w:val="IndexLink"/>
                <w:rtl w:val="true"/>
              </w:rPr>
              <w:tab/>
            </w:r>
            <w:r>
              <w:rPr>
                <w:rStyle w:val="IndexLink"/>
              </w:rPr>
              <w:t>310</w:t>
            </w:r>
          </w:hyperlink>
        </w:p>
        <w:p>
          <w:pPr>
            <w:pStyle w:val="Contents3"/>
            <w:tabs>
              <w:tab w:val="clear" w:pos="8459"/>
              <w:tab w:val="right" w:pos="9026" w:leader="dot"/>
            </w:tabs>
            <w:rPr/>
          </w:pPr>
          <w:hyperlink w:anchor="__RefHeading___Toc5734781_2320776876">
            <w:r>
              <w:rPr>
                <w:webHidden/>
                <w:rStyle w:val="IndexLink"/>
              </w:rPr>
              <w:t>18</w:t>
            </w:r>
            <w:r>
              <w:rPr>
                <w:rStyle w:val="IndexLink"/>
                <w:rtl w:val="true"/>
              </w:rPr>
              <w:t xml:space="preserve">. </w:t>
            </w:r>
            <w:r>
              <w:rPr>
                <w:rStyle w:val="IndexLink"/>
                <w:rtl w:val="true"/>
              </w:rPr>
              <w:t>رحلت پیامبر در حال ایمان</w:t>
            </w:r>
            <w:r>
              <w:rPr>
                <w:rStyle w:val="IndexLink"/>
                <w:rtl w:val="true"/>
              </w:rPr>
              <w:tab/>
            </w:r>
            <w:r>
              <w:rPr>
                <w:rStyle w:val="IndexLink"/>
              </w:rPr>
              <w:t>310</w:t>
            </w:r>
          </w:hyperlink>
        </w:p>
        <w:p>
          <w:pPr>
            <w:pStyle w:val="Contents3"/>
            <w:tabs>
              <w:tab w:val="clear" w:pos="8459"/>
              <w:tab w:val="right" w:pos="9026" w:leader="dot"/>
            </w:tabs>
            <w:rPr/>
          </w:pPr>
          <w:hyperlink w:anchor="__RefHeading___Toc5734783_2320776876">
            <w:r>
              <w:rPr>
                <w:webHidden/>
                <w:rStyle w:val="IndexLink"/>
              </w:rPr>
              <w:t>19</w:t>
            </w:r>
            <w:r>
              <w:rPr>
                <w:rStyle w:val="IndexLink"/>
                <w:rtl w:val="true"/>
              </w:rPr>
              <w:t xml:space="preserve">. </w:t>
            </w:r>
            <w:r>
              <w:rPr>
                <w:rStyle w:val="IndexLink"/>
                <w:rtl w:val="true"/>
              </w:rPr>
              <w:t>بی توجه به دنیا</w:t>
            </w:r>
            <w:r>
              <w:rPr>
                <w:rStyle w:val="IndexLink"/>
                <w:rtl w:val="true"/>
              </w:rPr>
              <w:tab/>
            </w:r>
            <w:r>
              <w:rPr>
                <w:rStyle w:val="IndexLink"/>
              </w:rPr>
              <w:t>310</w:t>
            </w:r>
          </w:hyperlink>
        </w:p>
        <w:p>
          <w:pPr>
            <w:pStyle w:val="Contents3"/>
            <w:tabs>
              <w:tab w:val="clear" w:pos="8459"/>
              <w:tab w:val="right" w:pos="9026" w:leader="dot"/>
            </w:tabs>
            <w:rPr/>
          </w:pPr>
          <w:hyperlink w:anchor="__RefHeading___Toc5734785_2320776876">
            <w:r>
              <w:rPr>
                <w:webHidden/>
                <w:rStyle w:val="IndexLink"/>
              </w:rPr>
              <w:t>20</w:t>
            </w:r>
            <w:r>
              <w:rPr>
                <w:rStyle w:val="IndexLink"/>
                <w:rtl w:val="true"/>
              </w:rPr>
              <w:t xml:space="preserve">. </w:t>
            </w:r>
            <w:r>
              <w:rPr>
                <w:rStyle w:val="IndexLink"/>
                <w:rtl w:val="true"/>
              </w:rPr>
              <w:t>منت خدا بر بندگان به واسطه وجود پیامبر</w:t>
            </w:r>
            <w:r>
              <w:rPr>
                <w:rStyle w:val="IndexLink"/>
                <w:rtl w:val="true"/>
              </w:rPr>
              <w:tab/>
            </w:r>
            <w:r>
              <w:rPr>
                <w:rStyle w:val="IndexLink"/>
              </w:rPr>
              <w:t>311</w:t>
            </w:r>
          </w:hyperlink>
        </w:p>
        <w:p>
          <w:pPr>
            <w:pStyle w:val="Contents3"/>
            <w:tabs>
              <w:tab w:val="clear" w:pos="8459"/>
              <w:tab w:val="right" w:pos="9026" w:leader="dot"/>
            </w:tabs>
            <w:rPr/>
          </w:pPr>
          <w:hyperlink w:anchor="__RefHeading___Toc5734787_2320776876">
            <w:r>
              <w:rPr>
                <w:webHidden/>
                <w:rStyle w:val="IndexLink"/>
              </w:rPr>
              <w:t>21</w:t>
            </w:r>
            <w:r>
              <w:rPr>
                <w:rStyle w:val="IndexLink"/>
                <w:rtl w:val="true"/>
              </w:rPr>
              <w:t xml:space="preserve">. </w:t>
            </w:r>
            <w:r>
              <w:rPr>
                <w:rStyle w:val="IndexLink"/>
                <w:rtl w:val="true"/>
              </w:rPr>
              <w:t>زهد امام</w:t>
            </w:r>
            <w:r>
              <w:rPr>
                <w:rStyle w:val="IndexLink"/>
                <w:rtl w:val="true"/>
              </w:rPr>
              <w:tab/>
            </w:r>
            <w:r>
              <w:rPr>
                <w:rStyle w:val="IndexLink"/>
              </w:rPr>
              <w:t>312</w:t>
            </w:r>
          </w:hyperlink>
        </w:p>
        <w:p>
          <w:pPr>
            <w:pStyle w:val="Contents2"/>
            <w:tabs>
              <w:tab w:val="clear" w:pos="8743"/>
              <w:tab w:val="right" w:pos="9026" w:leader="dot"/>
            </w:tabs>
            <w:rPr/>
          </w:pPr>
          <w:hyperlink w:anchor="__RefHeading___Toc5734789_2320776876">
            <w:r>
              <w:rPr>
                <w:webHidden/>
                <w:rStyle w:val="IndexLink"/>
                <w:rtl w:val="true"/>
              </w:rPr>
              <w:t xml:space="preserve">خطبه </w:t>
            </w:r>
            <w:r>
              <w:rPr>
                <w:rStyle w:val="IndexLink"/>
              </w:rPr>
              <w:t>161</w:t>
            </w:r>
            <w:r>
              <w:rPr>
                <w:rStyle w:val="IndexLink"/>
                <w:rtl w:val="true"/>
              </w:rPr>
              <w:tab/>
            </w:r>
            <w:r>
              <w:rPr>
                <w:rStyle w:val="IndexLink"/>
              </w:rPr>
              <w:t>314</w:t>
            </w:r>
          </w:hyperlink>
        </w:p>
        <w:p>
          <w:pPr>
            <w:pStyle w:val="Contents3"/>
            <w:tabs>
              <w:tab w:val="clear" w:pos="8459"/>
              <w:tab w:val="right" w:pos="9026" w:leader="dot"/>
            </w:tabs>
            <w:rPr/>
          </w:pPr>
          <w:hyperlink w:anchor="__RefHeading___Toc5734791_2320776876">
            <w:r>
              <w:rPr>
                <w:webHidden/>
                <w:rStyle w:val="IndexLink"/>
                <w:rtl w:val="true"/>
              </w:rPr>
              <w:t>اشاره</w:t>
            </w:r>
            <w:r>
              <w:rPr>
                <w:rStyle w:val="IndexLink"/>
                <w:rtl w:val="true"/>
              </w:rPr>
              <w:tab/>
            </w:r>
            <w:r>
              <w:rPr>
                <w:rStyle w:val="IndexLink"/>
              </w:rPr>
              <w:t>314</w:t>
            </w:r>
          </w:hyperlink>
        </w:p>
        <w:p>
          <w:pPr>
            <w:pStyle w:val="Contents3"/>
            <w:tabs>
              <w:tab w:val="clear" w:pos="8459"/>
              <w:tab w:val="right" w:pos="9026" w:leader="dot"/>
            </w:tabs>
            <w:rPr/>
          </w:pPr>
          <w:hyperlink w:anchor="__RefHeading___Toc5734793_2320776876">
            <w:r>
              <w:rPr>
                <w:webHidden/>
                <w:rStyle w:val="IndexLink"/>
                <w:rtl w:val="true"/>
              </w:rPr>
              <w:t>پیشگفتار خطبه</w:t>
            </w:r>
            <w:r>
              <w:rPr>
                <w:rStyle w:val="IndexLink"/>
                <w:rtl w:val="true"/>
              </w:rPr>
              <w:tab/>
            </w:r>
            <w:r>
              <w:rPr>
                <w:rStyle w:val="IndexLink"/>
              </w:rPr>
              <w:t>314</w:t>
            </w:r>
          </w:hyperlink>
        </w:p>
        <w:p>
          <w:pPr>
            <w:pStyle w:val="Contents3"/>
            <w:tabs>
              <w:tab w:val="clear" w:pos="8459"/>
              <w:tab w:val="right" w:pos="9026" w:leader="dot"/>
            </w:tabs>
            <w:rPr/>
          </w:pPr>
          <w:hyperlink w:anchor="__RefHeading___Toc5734795_2320776876">
            <w:r>
              <w:rPr>
                <w:webHidden/>
                <w:rStyle w:val="IndexLink"/>
              </w:rPr>
              <w:t>1</w:t>
            </w:r>
            <w:r>
              <w:rPr>
                <w:rStyle w:val="IndexLink"/>
                <w:rtl w:val="true"/>
              </w:rPr>
              <w:t xml:space="preserve">. </w:t>
            </w:r>
            <w:r>
              <w:rPr>
                <w:rStyle w:val="IndexLink"/>
                <w:rtl w:val="true"/>
              </w:rPr>
              <w:t>اوصاف و ویژگی های پیامبر</w:t>
            </w:r>
            <w:r>
              <w:rPr>
                <w:rStyle w:val="IndexLink"/>
                <w:rtl w:val="true"/>
              </w:rPr>
              <w:tab/>
            </w:r>
            <w:r>
              <w:rPr>
                <w:rStyle w:val="IndexLink"/>
              </w:rPr>
              <w:t>315</w:t>
            </w:r>
          </w:hyperlink>
        </w:p>
        <w:p>
          <w:pPr>
            <w:pStyle w:val="Contents4"/>
            <w:tabs>
              <w:tab w:val="clear" w:pos="8176"/>
              <w:tab w:val="right" w:pos="9026" w:leader="dot"/>
            </w:tabs>
            <w:rPr/>
          </w:pPr>
          <w:hyperlink w:anchor="__RefHeading___Toc5734797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نوردهنده و روشنی بخش</w:t>
            </w:r>
            <w:r>
              <w:rPr>
                <w:rStyle w:val="IndexLink"/>
                <w:rtl w:val="true"/>
              </w:rPr>
              <w:tab/>
            </w:r>
            <w:r>
              <w:rPr>
                <w:rStyle w:val="IndexLink"/>
              </w:rPr>
              <w:t>315</w:t>
            </w:r>
          </w:hyperlink>
        </w:p>
        <w:p>
          <w:pPr>
            <w:pStyle w:val="Contents4"/>
            <w:tabs>
              <w:tab w:val="clear" w:pos="8176"/>
              <w:tab w:val="right" w:pos="9026" w:leader="dot"/>
            </w:tabs>
            <w:rPr/>
          </w:pPr>
          <w:hyperlink w:anchor="__RefHeading___Toc5734799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بهترین خاندان و اصالت</w:t>
            </w:r>
            <w:r>
              <w:rPr>
                <w:rStyle w:val="IndexLink"/>
                <w:rtl w:val="true"/>
              </w:rPr>
              <w:tab/>
            </w:r>
            <w:r>
              <w:rPr>
                <w:rStyle w:val="IndexLink"/>
              </w:rPr>
              <w:t>316</w:t>
            </w:r>
          </w:hyperlink>
        </w:p>
        <w:p>
          <w:pPr>
            <w:pStyle w:val="Contents4"/>
            <w:tabs>
              <w:tab w:val="clear" w:pos="8176"/>
              <w:tab w:val="right" w:pos="9026" w:leader="dot"/>
            </w:tabs>
            <w:rPr/>
          </w:pPr>
          <w:hyperlink w:anchor="__RefHeading___Toc5734801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برکاتش در دسترس همگان</w:t>
            </w:r>
            <w:r>
              <w:rPr>
                <w:rStyle w:val="IndexLink"/>
                <w:rtl w:val="true"/>
              </w:rPr>
              <w:tab/>
            </w:r>
            <w:r>
              <w:rPr>
                <w:rStyle w:val="IndexLink"/>
              </w:rPr>
              <w:t>316</w:t>
            </w:r>
          </w:hyperlink>
        </w:p>
        <w:p>
          <w:pPr>
            <w:pStyle w:val="Contents4"/>
            <w:tabs>
              <w:tab w:val="clear" w:pos="8176"/>
              <w:tab w:val="right" w:pos="9026" w:leader="dot"/>
            </w:tabs>
            <w:rPr/>
          </w:pPr>
          <w:hyperlink w:anchor="__RefHeading___Toc5734803_2320776876">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زادگاه او بهترین مکان</w:t>
            </w:r>
            <w:r>
              <w:rPr>
                <w:rStyle w:val="IndexLink"/>
                <w:rtl w:val="true"/>
              </w:rPr>
              <w:tab/>
            </w:r>
            <w:r>
              <w:rPr>
                <w:rStyle w:val="IndexLink"/>
              </w:rPr>
              <w:t>317</w:t>
            </w:r>
          </w:hyperlink>
        </w:p>
        <w:p>
          <w:pPr>
            <w:pStyle w:val="Contents4"/>
            <w:tabs>
              <w:tab w:val="clear" w:pos="8176"/>
              <w:tab w:val="right" w:pos="9026" w:leader="dot"/>
            </w:tabs>
            <w:rPr/>
          </w:pPr>
          <w:hyperlink w:anchor="__RefHeading___Toc5734805_2320776876">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گسترش آوازه پیامبر</w:t>
            </w:r>
            <w:r>
              <w:rPr>
                <w:rStyle w:val="IndexLink"/>
                <w:rtl w:val="true"/>
              </w:rPr>
              <w:tab/>
            </w:r>
            <w:r>
              <w:rPr>
                <w:rStyle w:val="IndexLink"/>
              </w:rPr>
              <w:t>318</w:t>
            </w:r>
          </w:hyperlink>
        </w:p>
        <w:p>
          <w:pPr>
            <w:pStyle w:val="Contents4"/>
            <w:tabs>
              <w:tab w:val="clear" w:pos="8176"/>
              <w:tab w:val="right" w:pos="9026" w:leader="dot"/>
            </w:tabs>
            <w:rPr/>
          </w:pPr>
          <w:hyperlink w:anchor="__RefHeading___Toc5734807_2320776876">
            <w:r>
              <w:rPr>
                <w:webHidden/>
                <w:rStyle w:val="IndexLink"/>
              </w:rPr>
              <w:t>1</w:t>
            </w:r>
            <w:r>
              <w:rPr>
                <w:rStyle w:val="IndexLink"/>
                <w:rtl w:val="true"/>
              </w:rPr>
              <w:t xml:space="preserve">. </w:t>
            </w:r>
            <w:r>
              <w:rPr>
                <w:rStyle w:val="IndexLink"/>
              </w:rPr>
              <w:t>6</w:t>
            </w:r>
            <w:r>
              <w:rPr>
                <w:rStyle w:val="IndexLink"/>
                <w:rtl w:val="true"/>
              </w:rPr>
              <w:t xml:space="preserve">. </w:t>
            </w:r>
            <w:r>
              <w:rPr>
                <w:rStyle w:val="IndexLink"/>
                <w:rtl w:val="true"/>
              </w:rPr>
              <w:t>همراه با حجت و دعوت مصلحانه</w:t>
            </w:r>
            <w:r>
              <w:rPr>
                <w:rStyle w:val="IndexLink"/>
                <w:rtl w:val="true"/>
              </w:rPr>
              <w:tab/>
            </w:r>
            <w:r>
              <w:rPr>
                <w:rStyle w:val="IndexLink"/>
              </w:rPr>
              <w:t>318</w:t>
            </w:r>
          </w:hyperlink>
        </w:p>
        <w:p>
          <w:pPr>
            <w:pStyle w:val="Contents4"/>
            <w:tabs>
              <w:tab w:val="clear" w:pos="8176"/>
              <w:tab w:val="right" w:pos="9026" w:leader="dot"/>
            </w:tabs>
            <w:rPr/>
          </w:pPr>
          <w:hyperlink w:anchor="__RefHeading___Toc5734809_2320776876">
            <w:r>
              <w:rPr>
                <w:webHidden/>
                <w:rStyle w:val="IndexLink"/>
              </w:rPr>
              <w:t>1</w:t>
            </w:r>
            <w:r>
              <w:rPr>
                <w:rStyle w:val="IndexLink"/>
                <w:rtl w:val="true"/>
              </w:rPr>
              <w:t xml:space="preserve">. </w:t>
            </w:r>
            <w:r>
              <w:rPr>
                <w:rStyle w:val="IndexLink"/>
              </w:rPr>
              <w:t>7</w:t>
            </w:r>
            <w:r>
              <w:rPr>
                <w:rStyle w:val="IndexLink"/>
                <w:rtl w:val="true"/>
              </w:rPr>
              <w:t xml:space="preserve">. </w:t>
            </w:r>
            <w:r>
              <w:rPr>
                <w:rStyle w:val="IndexLink"/>
                <w:rtl w:val="true"/>
              </w:rPr>
              <w:t>روشن کننده احکام مجهول</w:t>
            </w:r>
            <w:r>
              <w:rPr>
                <w:rStyle w:val="IndexLink"/>
                <w:rtl w:val="true"/>
              </w:rPr>
              <w:tab/>
            </w:r>
            <w:r>
              <w:rPr>
                <w:rStyle w:val="IndexLink"/>
              </w:rPr>
              <w:t>319</w:t>
            </w:r>
          </w:hyperlink>
        </w:p>
        <w:p>
          <w:pPr>
            <w:pStyle w:val="Contents4"/>
            <w:tabs>
              <w:tab w:val="clear" w:pos="8176"/>
              <w:tab w:val="right" w:pos="9026" w:leader="dot"/>
            </w:tabs>
            <w:rPr/>
          </w:pPr>
          <w:hyperlink w:anchor="__RefHeading___Toc5734811_2320776876">
            <w:r>
              <w:rPr>
                <w:webHidden/>
                <w:rStyle w:val="IndexLink"/>
              </w:rPr>
              <w:t>1</w:t>
            </w:r>
            <w:r>
              <w:rPr>
                <w:rStyle w:val="IndexLink"/>
                <w:rtl w:val="true"/>
              </w:rPr>
              <w:t xml:space="preserve">. </w:t>
            </w:r>
            <w:r>
              <w:rPr>
                <w:rStyle w:val="IndexLink"/>
              </w:rPr>
              <w:t>8</w:t>
            </w:r>
            <w:r>
              <w:rPr>
                <w:rStyle w:val="IndexLink"/>
                <w:rtl w:val="true"/>
              </w:rPr>
              <w:t xml:space="preserve">. </w:t>
            </w:r>
            <w:r>
              <w:rPr>
                <w:rStyle w:val="IndexLink"/>
                <w:rtl w:val="true"/>
              </w:rPr>
              <w:t>پیامبر ریشه کن کننده بدعت ها</w:t>
            </w:r>
            <w:r>
              <w:rPr>
                <w:rStyle w:val="IndexLink"/>
                <w:rtl w:val="true"/>
              </w:rPr>
              <w:tab/>
            </w:r>
            <w:r>
              <w:rPr>
                <w:rStyle w:val="IndexLink"/>
              </w:rPr>
              <w:t>320</w:t>
            </w:r>
          </w:hyperlink>
        </w:p>
        <w:p>
          <w:pPr>
            <w:pStyle w:val="Contents4"/>
            <w:tabs>
              <w:tab w:val="clear" w:pos="8176"/>
              <w:tab w:val="right" w:pos="9026" w:leader="dot"/>
            </w:tabs>
            <w:rPr/>
          </w:pPr>
          <w:hyperlink w:anchor="__RefHeading___Toc5734813_2320776876">
            <w:r>
              <w:rPr>
                <w:webHidden/>
                <w:rStyle w:val="IndexLink"/>
              </w:rPr>
              <w:t>1</w:t>
            </w:r>
            <w:r>
              <w:rPr>
                <w:rStyle w:val="IndexLink"/>
                <w:rtl w:val="true"/>
              </w:rPr>
              <w:t xml:space="preserve">. </w:t>
            </w:r>
            <w:r>
              <w:rPr>
                <w:rStyle w:val="IndexLink"/>
              </w:rPr>
              <w:t>9</w:t>
            </w:r>
            <w:r>
              <w:rPr>
                <w:rStyle w:val="IndexLink"/>
                <w:rtl w:val="true"/>
              </w:rPr>
              <w:t xml:space="preserve">. </w:t>
            </w:r>
            <w:r>
              <w:rPr>
                <w:rStyle w:val="IndexLink"/>
                <w:rtl w:val="true"/>
              </w:rPr>
              <w:t>پیامبر، تبیین کننده احکام</w:t>
            </w:r>
            <w:r>
              <w:rPr>
                <w:rStyle w:val="IndexLink"/>
                <w:rtl w:val="true"/>
              </w:rPr>
              <w:tab/>
            </w:r>
            <w:r>
              <w:rPr>
                <w:rStyle w:val="IndexLink"/>
              </w:rPr>
              <w:t>320</w:t>
            </w:r>
          </w:hyperlink>
        </w:p>
        <w:p>
          <w:pPr>
            <w:pStyle w:val="Contents3"/>
            <w:tabs>
              <w:tab w:val="clear" w:pos="8459"/>
              <w:tab w:val="right" w:pos="9026" w:leader="dot"/>
            </w:tabs>
            <w:rPr/>
          </w:pPr>
          <w:hyperlink w:anchor="__RefHeading___Toc5734815_2320776876">
            <w:r>
              <w:rPr>
                <w:webHidden/>
                <w:rStyle w:val="IndexLink"/>
              </w:rPr>
              <w:t>2</w:t>
            </w:r>
            <w:r>
              <w:rPr>
                <w:rStyle w:val="IndexLink"/>
                <w:rtl w:val="true"/>
              </w:rPr>
              <w:t xml:space="preserve">. </w:t>
            </w:r>
            <w:r>
              <w:rPr>
                <w:rStyle w:val="IndexLink"/>
                <w:rtl w:val="true"/>
              </w:rPr>
              <w:t>وظایف ما در برابر پیامبر</w:t>
            </w:r>
            <w:r>
              <w:rPr>
                <w:rStyle w:val="IndexLink"/>
                <w:rtl w:val="true"/>
              </w:rPr>
              <w:tab/>
            </w:r>
            <w:r>
              <w:rPr>
                <w:rStyle w:val="IndexLink"/>
              </w:rPr>
              <w:t>320</w:t>
            </w:r>
          </w:hyperlink>
        </w:p>
        <w:p>
          <w:pPr>
            <w:pStyle w:val="Contents4"/>
            <w:tabs>
              <w:tab w:val="clear" w:pos="8176"/>
              <w:tab w:val="right" w:pos="9026" w:leader="dot"/>
            </w:tabs>
            <w:rPr/>
          </w:pPr>
          <w:hyperlink w:anchor="__RefHeading___Toc5734817_2320776876">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انتخاب غیر اسلام، نشانه بدبختی</w:t>
            </w:r>
            <w:r>
              <w:rPr>
                <w:rStyle w:val="IndexLink"/>
                <w:rtl w:val="true"/>
              </w:rPr>
              <w:tab/>
            </w:r>
            <w:r>
              <w:rPr>
                <w:rStyle w:val="IndexLink"/>
              </w:rPr>
              <w:t>320</w:t>
            </w:r>
          </w:hyperlink>
        </w:p>
        <w:p>
          <w:pPr>
            <w:pStyle w:val="Contents4"/>
            <w:tabs>
              <w:tab w:val="clear" w:pos="8176"/>
              <w:tab w:val="right" w:pos="9026" w:leader="dot"/>
            </w:tabs>
            <w:rPr/>
          </w:pPr>
          <w:hyperlink w:anchor="__RefHeading___Toc5734819_2320776876">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انتخاب راه درست</w:t>
            </w:r>
            <w:r>
              <w:rPr>
                <w:rStyle w:val="IndexLink"/>
                <w:rtl w:val="true"/>
              </w:rPr>
              <w:tab/>
            </w:r>
            <w:r>
              <w:rPr>
                <w:rStyle w:val="IndexLink"/>
              </w:rPr>
              <w:t>321</w:t>
            </w:r>
          </w:hyperlink>
        </w:p>
        <w:p>
          <w:pPr>
            <w:pStyle w:val="Contents3"/>
            <w:tabs>
              <w:tab w:val="clear" w:pos="8459"/>
              <w:tab w:val="right" w:pos="9026" w:leader="dot"/>
            </w:tabs>
            <w:rPr/>
          </w:pPr>
          <w:hyperlink w:anchor="__RefHeading___Toc5734821_2320776876">
            <w:r>
              <w:rPr>
                <w:webHidden/>
                <w:rStyle w:val="IndexLink"/>
              </w:rPr>
              <w:t>3</w:t>
            </w:r>
            <w:r>
              <w:rPr>
                <w:rStyle w:val="IndexLink"/>
                <w:rtl w:val="true"/>
              </w:rPr>
              <w:t xml:space="preserve">. </w:t>
            </w:r>
            <w:r>
              <w:rPr>
                <w:rStyle w:val="IndexLink"/>
                <w:rtl w:val="true"/>
              </w:rPr>
              <w:t>سفارش به تقوا</w:t>
            </w:r>
            <w:r>
              <w:rPr>
                <w:rStyle w:val="IndexLink"/>
                <w:rtl w:val="true"/>
              </w:rPr>
              <w:tab/>
            </w:r>
            <w:r>
              <w:rPr>
                <w:rStyle w:val="IndexLink"/>
              </w:rPr>
              <w:t>324</w:t>
            </w:r>
          </w:hyperlink>
        </w:p>
        <w:p>
          <w:pPr>
            <w:pStyle w:val="Contents3"/>
            <w:tabs>
              <w:tab w:val="clear" w:pos="8459"/>
              <w:tab w:val="right" w:pos="9026" w:leader="dot"/>
            </w:tabs>
            <w:rPr/>
          </w:pPr>
          <w:hyperlink w:anchor="__RefHeading___Toc5734823_2320776876">
            <w:r>
              <w:rPr>
                <w:webHidden/>
                <w:rStyle w:val="IndexLink"/>
              </w:rPr>
              <w:t>5</w:t>
            </w:r>
            <w:r>
              <w:rPr>
                <w:rStyle w:val="IndexLink"/>
                <w:rtl w:val="true"/>
              </w:rPr>
              <w:t xml:space="preserve">. </w:t>
            </w:r>
            <w:r>
              <w:rPr>
                <w:rStyle w:val="IndexLink"/>
                <w:rtl w:val="true"/>
              </w:rPr>
              <w:t>چشم پوشی از زرق و برق دنیا</w:t>
            </w:r>
            <w:r>
              <w:rPr>
                <w:rStyle w:val="IndexLink"/>
                <w:rtl w:val="true"/>
              </w:rPr>
              <w:tab/>
            </w:r>
            <w:r>
              <w:rPr>
                <w:rStyle w:val="IndexLink"/>
              </w:rPr>
              <w:t>325</w:t>
            </w:r>
          </w:hyperlink>
        </w:p>
        <w:p>
          <w:pPr>
            <w:pStyle w:val="Contents3"/>
            <w:tabs>
              <w:tab w:val="clear" w:pos="8459"/>
              <w:tab w:val="right" w:pos="9026" w:leader="dot"/>
            </w:tabs>
            <w:rPr/>
          </w:pPr>
          <w:hyperlink w:anchor="__RefHeading___Toc5734825_2320776876">
            <w:r>
              <w:rPr>
                <w:webHidden/>
                <w:rStyle w:val="IndexLink"/>
              </w:rPr>
              <w:t>6</w:t>
            </w:r>
            <w:r>
              <w:rPr>
                <w:rStyle w:val="IndexLink"/>
                <w:rtl w:val="true"/>
              </w:rPr>
              <w:t xml:space="preserve">. </w:t>
            </w:r>
            <w:r>
              <w:rPr>
                <w:rStyle w:val="IndexLink"/>
                <w:rtl w:val="true"/>
              </w:rPr>
              <w:t>عواقب توجه به دنیا</w:t>
            </w:r>
            <w:r>
              <w:rPr>
                <w:rStyle w:val="IndexLink"/>
                <w:rtl w:val="true"/>
              </w:rPr>
              <w:tab/>
            </w:r>
            <w:r>
              <w:rPr>
                <w:rStyle w:val="IndexLink"/>
              </w:rPr>
              <w:t>326</w:t>
            </w:r>
          </w:hyperlink>
        </w:p>
        <w:p>
          <w:pPr>
            <w:pStyle w:val="Contents3"/>
            <w:tabs>
              <w:tab w:val="clear" w:pos="8459"/>
              <w:tab w:val="right" w:pos="9026" w:leader="dot"/>
            </w:tabs>
            <w:rPr/>
          </w:pPr>
          <w:hyperlink w:anchor="__RefHeading___Toc5734827_2320776876">
            <w:r>
              <w:rPr>
                <w:webHidden/>
                <w:rStyle w:val="IndexLink"/>
              </w:rPr>
              <w:t>7</w:t>
            </w:r>
            <w:r>
              <w:rPr>
                <w:rStyle w:val="IndexLink"/>
                <w:rtl w:val="true"/>
              </w:rPr>
              <w:t xml:space="preserve">. </w:t>
            </w:r>
            <w:r>
              <w:rPr>
                <w:rStyle w:val="IndexLink"/>
                <w:rtl w:val="true"/>
              </w:rPr>
              <w:t>چشم پوشی از سرگرمی های دنیا</w:t>
            </w:r>
            <w:r>
              <w:rPr>
                <w:rStyle w:val="IndexLink"/>
                <w:rtl w:val="true"/>
              </w:rPr>
              <w:tab/>
            </w:r>
            <w:r>
              <w:rPr>
                <w:rStyle w:val="IndexLink"/>
              </w:rPr>
              <w:t>327</w:t>
            </w:r>
          </w:hyperlink>
        </w:p>
        <w:p>
          <w:pPr>
            <w:pStyle w:val="Contents3"/>
            <w:tabs>
              <w:tab w:val="clear" w:pos="8459"/>
              <w:tab w:val="right" w:pos="9026" w:leader="dot"/>
            </w:tabs>
            <w:rPr/>
          </w:pPr>
          <w:hyperlink w:anchor="__RefHeading___Toc5734829_2320776876">
            <w:r>
              <w:rPr>
                <w:webHidden/>
                <w:rStyle w:val="IndexLink"/>
              </w:rPr>
              <w:t>8</w:t>
            </w:r>
            <w:r>
              <w:rPr>
                <w:rStyle w:val="IndexLink"/>
                <w:rtl w:val="true"/>
              </w:rPr>
              <w:t xml:space="preserve">. </w:t>
            </w:r>
            <w:r>
              <w:rPr>
                <w:rStyle w:val="IndexLink"/>
                <w:rtl w:val="true"/>
              </w:rPr>
              <w:t>برحذر داشتن از دنیا پرستی</w:t>
            </w:r>
            <w:r>
              <w:rPr>
                <w:rStyle w:val="IndexLink"/>
                <w:rtl w:val="true"/>
              </w:rPr>
              <w:tab/>
            </w:r>
            <w:r>
              <w:rPr>
                <w:rStyle w:val="IndexLink"/>
              </w:rPr>
              <w:t>327</w:t>
            </w:r>
          </w:hyperlink>
        </w:p>
        <w:p>
          <w:pPr>
            <w:pStyle w:val="Contents3"/>
            <w:tabs>
              <w:tab w:val="clear" w:pos="8459"/>
              <w:tab w:val="right" w:pos="9026" w:leader="dot"/>
            </w:tabs>
            <w:rPr/>
          </w:pPr>
          <w:hyperlink w:anchor="__RefHeading___Toc5734831_2320776876">
            <w:r>
              <w:rPr>
                <w:webHidden/>
                <w:rStyle w:val="IndexLink"/>
              </w:rPr>
              <w:t>9</w:t>
            </w:r>
            <w:r>
              <w:rPr>
                <w:rStyle w:val="IndexLink"/>
                <w:rtl w:val="true"/>
              </w:rPr>
              <w:t xml:space="preserve">. </w:t>
            </w:r>
            <w:r>
              <w:rPr>
                <w:rStyle w:val="IndexLink"/>
                <w:rtl w:val="true"/>
              </w:rPr>
              <w:t>عبرت از پیشینیان</w:t>
            </w:r>
            <w:r>
              <w:rPr>
                <w:rStyle w:val="IndexLink"/>
                <w:rtl w:val="true"/>
              </w:rPr>
              <w:tab/>
            </w:r>
            <w:r>
              <w:rPr>
                <w:rStyle w:val="IndexLink"/>
              </w:rPr>
              <w:t>328</w:t>
            </w:r>
          </w:hyperlink>
        </w:p>
        <w:p>
          <w:pPr>
            <w:pStyle w:val="Contents3"/>
            <w:tabs>
              <w:tab w:val="clear" w:pos="8459"/>
              <w:tab w:val="right" w:pos="9026" w:leader="dot"/>
            </w:tabs>
            <w:rPr/>
          </w:pPr>
          <w:hyperlink w:anchor="__RefHeading___Toc5734833_2320776876">
            <w:r>
              <w:rPr>
                <w:webHidden/>
                <w:rStyle w:val="IndexLink"/>
              </w:rPr>
              <w:t>10</w:t>
            </w:r>
            <w:r>
              <w:rPr>
                <w:rStyle w:val="IndexLink"/>
                <w:rtl w:val="true"/>
              </w:rPr>
              <w:t xml:space="preserve">. </w:t>
            </w:r>
            <w:r>
              <w:rPr>
                <w:rStyle w:val="IndexLink"/>
                <w:rtl w:val="true"/>
              </w:rPr>
              <w:t>مرگ، پایان رابطه ها</w:t>
            </w:r>
            <w:r>
              <w:rPr>
                <w:rStyle w:val="IndexLink"/>
                <w:rtl w:val="true"/>
              </w:rPr>
              <w:tab/>
            </w:r>
            <w:r>
              <w:rPr>
                <w:rStyle w:val="IndexLink"/>
              </w:rPr>
              <w:t>328</w:t>
            </w:r>
          </w:hyperlink>
        </w:p>
        <w:p>
          <w:pPr>
            <w:pStyle w:val="Contents3"/>
            <w:tabs>
              <w:tab w:val="clear" w:pos="8459"/>
              <w:tab w:val="right" w:pos="9026" w:leader="dot"/>
            </w:tabs>
            <w:rPr/>
          </w:pPr>
          <w:hyperlink w:anchor="__RefHeading___Toc5734835_2320776876">
            <w:r>
              <w:rPr>
                <w:webHidden/>
                <w:rStyle w:val="IndexLink"/>
              </w:rPr>
              <w:t>11</w:t>
            </w:r>
            <w:r>
              <w:rPr>
                <w:rStyle w:val="IndexLink"/>
                <w:rtl w:val="true"/>
              </w:rPr>
              <w:t xml:space="preserve">. </w:t>
            </w:r>
            <w:r>
              <w:rPr>
                <w:rStyle w:val="IndexLink"/>
                <w:rtl w:val="true"/>
              </w:rPr>
              <w:t>پرهیز از نفسانیت و شهوات آن</w:t>
            </w:r>
            <w:r>
              <w:rPr>
                <w:rStyle w:val="IndexLink"/>
                <w:rtl w:val="true"/>
              </w:rPr>
              <w:tab/>
            </w:r>
            <w:r>
              <w:rPr>
                <w:rStyle w:val="IndexLink"/>
              </w:rPr>
              <w:t>329</w:t>
            </w:r>
          </w:hyperlink>
        </w:p>
        <w:p>
          <w:pPr>
            <w:pStyle w:val="Contents2"/>
            <w:tabs>
              <w:tab w:val="clear" w:pos="8743"/>
              <w:tab w:val="right" w:pos="9026" w:leader="dot"/>
            </w:tabs>
            <w:rPr/>
          </w:pPr>
          <w:hyperlink w:anchor="__RefHeading___Toc5734837_2320776876">
            <w:r>
              <w:rPr>
                <w:webHidden/>
                <w:rStyle w:val="IndexLink"/>
                <w:rtl w:val="true"/>
              </w:rPr>
              <w:t xml:space="preserve">خطبه </w:t>
            </w:r>
            <w:r>
              <w:rPr>
                <w:rStyle w:val="IndexLink"/>
              </w:rPr>
              <w:t>162</w:t>
            </w:r>
            <w:r>
              <w:rPr>
                <w:rStyle w:val="IndexLink"/>
                <w:rtl w:val="true"/>
              </w:rPr>
              <w:tab/>
            </w:r>
            <w:r>
              <w:rPr>
                <w:rStyle w:val="IndexLink"/>
              </w:rPr>
              <w:t>332</w:t>
            </w:r>
          </w:hyperlink>
        </w:p>
        <w:p>
          <w:pPr>
            <w:pStyle w:val="Contents3"/>
            <w:tabs>
              <w:tab w:val="clear" w:pos="8459"/>
              <w:tab w:val="right" w:pos="9026" w:leader="dot"/>
            </w:tabs>
            <w:rPr/>
          </w:pPr>
          <w:hyperlink w:anchor="__RefHeading___Toc5734839_2320776876">
            <w:r>
              <w:rPr>
                <w:webHidden/>
                <w:rStyle w:val="IndexLink"/>
                <w:rtl w:val="true"/>
              </w:rPr>
              <w:t>اشاره</w:t>
            </w:r>
            <w:r>
              <w:rPr>
                <w:rStyle w:val="IndexLink"/>
                <w:rtl w:val="true"/>
              </w:rPr>
              <w:tab/>
            </w:r>
            <w:r>
              <w:rPr>
                <w:rStyle w:val="IndexLink"/>
              </w:rPr>
              <w:t>332</w:t>
            </w:r>
          </w:hyperlink>
        </w:p>
        <w:p>
          <w:pPr>
            <w:pStyle w:val="Contents3"/>
            <w:tabs>
              <w:tab w:val="clear" w:pos="8459"/>
              <w:tab w:val="right" w:pos="9026" w:leader="dot"/>
            </w:tabs>
            <w:rPr/>
          </w:pPr>
          <w:hyperlink w:anchor="__RefHeading___Toc5734841_2320776876">
            <w:r>
              <w:rPr>
                <w:webHidden/>
                <w:rStyle w:val="IndexLink"/>
                <w:rtl w:val="true"/>
              </w:rPr>
              <w:t>پیشگفتار خطبه</w:t>
            </w:r>
            <w:r>
              <w:rPr>
                <w:rStyle w:val="IndexLink"/>
                <w:rtl w:val="true"/>
              </w:rPr>
              <w:tab/>
            </w:r>
            <w:r>
              <w:rPr>
                <w:rStyle w:val="IndexLink"/>
              </w:rPr>
              <w:t>332</w:t>
            </w:r>
          </w:hyperlink>
        </w:p>
        <w:p>
          <w:pPr>
            <w:pStyle w:val="Contents3"/>
            <w:tabs>
              <w:tab w:val="clear" w:pos="8459"/>
              <w:tab w:val="right" w:pos="9026" w:leader="dot"/>
            </w:tabs>
            <w:rPr/>
          </w:pPr>
          <w:hyperlink w:anchor="__RefHeading___Toc5734843_2320776876">
            <w:r>
              <w:rPr>
                <w:webHidden/>
                <w:rStyle w:val="IndexLink"/>
              </w:rPr>
              <w:t>1</w:t>
            </w:r>
            <w:r>
              <w:rPr>
                <w:rStyle w:val="IndexLink"/>
                <w:rtl w:val="true"/>
              </w:rPr>
              <w:t xml:space="preserve">. </w:t>
            </w:r>
            <w:r>
              <w:rPr>
                <w:rStyle w:val="IndexLink"/>
                <w:rtl w:val="true"/>
              </w:rPr>
              <w:t>پرسش از چرایی غصب خلافت</w:t>
            </w:r>
            <w:r>
              <w:rPr>
                <w:rStyle w:val="IndexLink"/>
                <w:rtl w:val="true"/>
              </w:rPr>
              <w:tab/>
            </w:r>
            <w:r>
              <w:rPr>
                <w:rStyle w:val="IndexLink"/>
              </w:rPr>
              <w:t>333</w:t>
            </w:r>
          </w:hyperlink>
        </w:p>
        <w:p>
          <w:pPr>
            <w:pStyle w:val="Contents3"/>
            <w:tabs>
              <w:tab w:val="clear" w:pos="8459"/>
              <w:tab w:val="right" w:pos="9026" w:leader="dot"/>
            </w:tabs>
            <w:rPr/>
          </w:pPr>
          <w:hyperlink w:anchor="__RefHeading___Toc5734845_2320776876">
            <w:r>
              <w:rPr>
                <w:webHidden/>
                <w:rStyle w:val="IndexLink"/>
              </w:rPr>
              <w:t>2</w:t>
            </w:r>
            <w:r>
              <w:rPr>
                <w:rStyle w:val="IndexLink"/>
                <w:rtl w:val="true"/>
              </w:rPr>
              <w:t xml:space="preserve">. </w:t>
            </w:r>
            <w:r>
              <w:rPr>
                <w:rStyle w:val="IndexLink"/>
                <w:rtl w:val="true"/>
              </w:rPr>
              <w:t>استبداد و بخل عامل غصب خلافت</w:t>
            </w:r>
            <w:r>
              <w:rPr>
                <w:rStyle w:val="IndexLink"/>
                <w:rtl w:val="true"/>
              </w:rPr>
              <w:tab/>
            </w:r>
            <w:r>
              <w:rPr>
                <w:rStyle w:val="IndexLink"/>
              </w:rPr>
              <w:t>335</w:t>
            </w:r>
          </w:hyperlink>
        </w:p>
        <w:p>
          <w:pPr>
            <w:pStyle w:val="Contents3"/>
            <w:tabs>
              <w:tab w:val="clear" w:pos="8459"/>
              <w:tab w:val="right" w:pos="9026" w:leader="dot"/>
            </w:tabs>
            <w:rPr/>
          </w:pPr>
          <w:hyperlink w:anchor="__RefHeading___Toc5734847_2320776876">
            <w:r>
              <w:rPr>
                <w:webHidden/>
                <w:rStyle w:val="IndexLink"/>
              </w:rPr>
              <w:t>3</w:t>
            </w:r>
            <w:r>
              <w:rPr>
                <w:rStyle w:val="IndexLink"/>
                <w:rtl w:val="true"/>
              </w:rPr>
              <w:t xml:space="preserve">. </w:t>
            </w:r>
            <w:r>
              <w:rPr>
                <w:rStyle w:val="IndexLink"/>
                <w:rtl w:val="true"/>
              </w:rPr>
              <w:t>شاهدی از شعر امرؤالقیس</w:t>
            </w:r>
            <w:r>
              <w:rPr>
                <w:rStyle w:val="IndexLink"/>
                <w:rtl w:val="true"/>
              </w:rPr>
              <w:tab/>
            </w:r>
            <w:r>
              <w:rPr>
                <w:rStyle w:val="IndexLink"/>
              </w:rPr>
              <w:t>336</w:t>
            </w:r>
          </w:hyperlink>
        </w:p>
        <w:p>
          <w:pPr>
            <w:pStyle w:val="Contents3"/>
            <w:tabs>
              <w:tab w:val="clear" w:pos="8459"/>
              <w:tab w:val="right" w:pos="9026" w:leader="dot"/>
            </w:tabs>
            <w:rPr/>
          </w:pPr>
          <w:hyperlink w:anchor="__RefHeading___Toc5734849_2320776876">
            <w:r>
              <w:rPr>
                <w:webHidden/>
                <w:rStyle w:val="IndexLink"/>
              </w:rPr>
              <w:t>4</w:t>
            </w:r>
            <w:r>
              <w:rPr>
                <w:rStyle w:val="IndexLink"/>
                <w:rtl w:val="true"/>
              </w:rPr>
              <w:t xml:space="preserve">. </w:t>
            </w:r>
            <w:r>
              <w:rPr>
                <w:rStyle w:val="IndexLink"/>
                <w:rtl w:val="true"/>
              </w:rPr>
              <w:t>سر ابوسفیان، دشمن اسلام</w:t>
            </w:r>
            <w:r>
              <w:rPr>
                <w:rStyle w:val="IndexLink"/>
                <w:rtl w:val="true"/>
              </w:rPr>
              <w:tab/>
            </w:r>
            <w:r>
              <w:rPr>
                <w:rStyle w:val="IndexLink"/>
              </w:rPr>
              <w:t>337</w:t>
            </w:r>
          </w:hyperlink>
        </w:p>
        <w:p>
          <w:pPr>
            <w:pStyle w:val="Contents3"/>
            <w:tabs>
              <w:tab w:val="clear" w:pos="8459"/>
              <w:tab w:val="right" w:pos="9026" w:leader="dot"/>
            </w:tabs>
            <w:rPr/>
          </w:pPr>
          <w:hyperlink w:anchor="__RefHeading___Toc5734851_2320776876">
            <w:r>
              <w:rPr>
                <w:webHidden/>
                <w:rStyle w:val="IndexLink"/>
              </w:rPr>
              <w:t>5</w:t>
            </w:r>
            <w:r>
              <w:rPr>
                <w:rStyle w:val="IndexLink"/>
                <w:rtl w:val="true"/>
              </w:rPr>
              <w:t xml:space="preserve">. </w:t>
            </w:r>
            <w:r>
              <w:rPr>
                <w:rStyle w:val="IndexLink"/>
                <w:rtl w:val="true"/>
              </w:rPr>
              <w:t>شگفتی امام از فراوانی انحراف</w:t>
            </w:r>
            <w:r>
              <w:rPr>
                <w:rStyle w:val="IndexLink"/>
                <w:rtl w:val="true"/>
              </w:rPr>
              <w:tab/>
            </w:r>
            <w:r>
              <w:rPr>
                <w:rStyle w:val="IndexLink"/>
              </w:rPr>
              <w:t>337</w:t>
            </w:r>
          </w:hyperlink>
        </w:p>
        <w:p>
          <w:pPr>
            <w:pStyle w:val="Contents3"/>
            <w:tabs>
              <w:tab w:val="clear" w:pos="8459"/>
              <w:tab w:val="right" w:pos="9026" w:leader="dot"/>
            </w:tabs>
            <w:rPr/>
          </w:pPr>
          <w:hyperlink w:anchor="__RefHeading___Toc5734853_2320776876">
            <w:r>
              <w:rPr>
                <w:webHidden/>
                <w:rStyle w:val="IndexLink"/>
              </w:rPr>
              <w:t>6</w:t>
            </w:r>
            <w:r>
              <w:rPr>
                <w:rStyle w:val="IndexLink"/>
                <w:rtl w:val="true"/>
              </w:rPr>
              <w:t xml:space="preserve">. </w:t>
            </w:r>
            <w:r>
              <w:rPr>
                <w:rStyle w:val="IndexLink"/>
                <w:rtl w:val="true"/>
              </w:rPr>
              <w:t>خاموشی نور اسلام، هدف بنی امیه</w:t>
            </w:r>
            <w:r>
              <w:rPr>
                <w:rStyle w:val="IndexLink"/>
                <w:rtl w:val="true"/>
              </w:rPr>
              <w:tab/>
            </w:r>
            <w:r>
              <w:rPr>
                <w:rStyle w:val="IndexLink"/>
              </w:rPr>
              <w:t>338</w:t>
            </w:r>
          </w:hyperlink>
        </w:p>
        <w:p>
          <w:pPr>
            <w:pStyle w:val="Contents3"/>
            <w:tabs>
              <w:tab w:val="clear" w:pos="8459"/>
              <w:tab w:val="right" w:pos="9026" w:leader="dot"/>
            </w:tabs>
            <w:rPr/>
          </w:pPr>
          <w:hyperlink w:anchor="__RefHeading___Toc5734855_2320776876">
            <w:r>
              <w:rPr>
                <w:webHidden/>
                <w:rStyle w:val="IndexLink"/>
              </w:rPr>
              <w:t>7</w:t>
            </w:r>
            <w:r>
              <w:rPr>
                <w:rStyle w:val="IndexLink"/>
                <w:rtl w:val="true"/>
              </w:rPr>
              <w:t xml:space="preserve">. </w:t>
            </w:r>
            <w:r>
              <w:rPr>
                <w:rStyle w:val="IndexLink"/>
                <w:rtl w:val="true"/>
              </w:rPr>
              <w:t>تصمیم نهایی امام</w:t>
            </w:r>
            <w:r>
              <w:rPr>
                <w:rStyle w:val="IndexLink"/>
                <w:rtl w:val="true"/>
              </w:rPr>
              <w:tab/>
            </w:r>
            <w:r>
              <w:rPr>
                <w:rStyle w:val="IndexLink"/>
              </w:rPr>
              <w:t>339</w:t>
            </w:r>
          </w:hyperlink>
        </w:p>
        <w:p>
          <w:pPr>
            <w:pStyle w:val="Contents2"/>
            <w:tabs>
              <w:tab w:val="clear" w:pos="8743"/>
              <w:tab w:val="right" w:pos="9026" w:leader="dot"/>
            </w:tabs>
            <w:rPr/>
          </w:pPr>
          <w:hyperlink w:anchor="__RefHeading___Toc5734857_2320776876">
            <w:r>
              <w:rPr>
                <w:webHidden/>
                <w:rStyle w:val="IndexLink"/>
                <w:rtl w:val="true"/>
              </w:rPr>
              <w:t xml:space="preserve">خطبه </w:t>
            </w:r>
            <w:r>
              <w:rPr>
                <w:rStyle w:val="IndexLink"/>
              </w:rPr>
              <w:t>163</w:t>
            </w:r>
            <w:r>
              <w:rPr>
                <w:rStyle w:val="IndexLink"/>
                <w:rtl w:val="true"/>
              </w:rPr>
              <w:tab/>
            </w:r>
            <w:r>
              <w:rPr>
                <w:rStyle w:val="IndexLink"/>
              </w:rPr>
              <w:t>340</w:t>
            </w:r>
          </w:hyperlink>
        </w:p>
        <w:p>
          <w:pPr>
            <w:pStyle w:val="Contents3"/>
            <w:tabs>
              <w:tab w:val="clear" w:pos="8459"/>
              <w:tab w:val="right" w:pos="9026" w:leader="dot"/>
            </w:tabs>
            <w:rPr/>
          </w:pPr>
          <w:hyperlink w:anchor="__RefHeading___Toc5734859_2320776876">
            <w:r>
              <w:rPr>
                <w:webHidden/>
                <w:rStyle w:val="IndexLink"/>
                <w:rtl w:val="true"/>
              </w:rPr>
              <w:t>اشاره</w:t>
            </w:r>
            <w:r>
              <w:rPr>
                <w:rStyle w:val="IndexLink"/>
                <w:rtl w:val="true"/>
              </w:rPr>
              <w:tab/>
            </w:r>
            <w:r>
              <w:rPr>
                <w:rStyle w:val="IndexLink"/>
              </w:rPr>
              <w:t>340</w:t>
            </w:r>
          </w:hyperlink>
        </w:p>
        <w:p>
          <w:pPr>
            <w:pStyle w:val="Contents3"/>
            <w:tabs>
              <w:tab w:val="clear" w:pos="8459"/>
              <w:tab w:val="right" w:pos="9026" w:leader="dot"/>
            </w:tabs>
            <w:rPr/>
          </w:pPr>
          <w:hyperlink w:anchor="__RefHeading___Toc5734861_2320776876">
            <w:r>
              <w:rPr>
                <w:webHidden/>
                <w:rStyle w:val="IndexLink"/>
                <w:rtl w:val="true"/>
              </w:rPr>
              <w:t>پیشگفتار خطبه</w:t>
            </w:r>
            <w:r>
              <w:rPr>
                <w:rStyle w:val="IndexLink"/>
                <w:rtl w:val="true"/>
              </w:rPr>
              <w:tab/>
            </w:r>
            <w:r>
              <w:rPr>
                <w:rStyle w:val="IndexLink"/>
              </w:rPr>
              <w:t>340</w:t>
            </w:r>
          </w:hyperlink>
        </w:p>
        <w:p>
          <w:pPr>
            <w:pStyle w:val="Contents3"/>
            <w:tabs>
              <w:tab w:val="clear" w:pos="8459"/>
              <w:tab w:val="right" w:pos="9026" w:leader="dot"/>
            </w:tabs>
            <w:rPr/>
          </w:pPr>
          <w:hyperlink w:anchor="__RefHeading___Toc5734863_2320776876">
            <w:r>
              <w:rPr>
                <w:webHidden/>
                <w:rStyle w:val="IndexLink"/>
              </w:rPr>
              <w:t>1</w:t>
            </w:r>
            <w:r>
              <w:rPr>
                <w:rStyle w:val="IndexLink"/>
                <w:rtl w:val="true"/>
              </w:rPr>
              <w:t xml:space="preserve">. </w:t>
            </w:r>
            <w:r>
              <w:rPr>
                <w:rStyle w:val="IndexLink"/>
                <w:rtl w:val="true"/>
              </w:rPr>
              <w:t>صفات خداوند</w:t>
            </w:r>
            <w:r>
              <w:rPr>
                <w:rStyle w:val="IndexLink"/>
                <w:rtl w:val="true"/>
              </w:rPr>
              <w:tab/>
            </w:r>
            <w:r>
              <w:rPr>
                <w:rStyle w:val="IndexLink"/>
              </w:rPr>
              <w:t>341</w:t>
            </w:r>
          </w:hyperlink>
        </w:p>
        <w:p>
          <w:pPr>
            <w:pStyle w:val="Contents4"/>
            <w:tabs>
              <w:tab w:val="clear" w:pos="8176"/>
              <w:tab w:val="right" w:pos="9026" w:leader="dot"/>
            </w:tabs>
            <w:rPr/>
          </w:pPr>
          <w:hyperlink w:anchor="__RefHeading___Toc5734865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آفرینش</w:t>
            </w:r>
            <w:r>
              <w:rPr>
                <w:rStyle w:val="IndexLink"/>
                <w:rtl w:val="true"/>
              </w:rPr>
              <w:tab/>
            </w:r>
            <w:r>
              <w:rPr>
                <w:rStyle w:val="IndexLink"/>
              </w:rPr>
              <w:t>341</w:t>
            </w:r>
          </w:hyperlink>
        </w:p>
        <w:p>
          <w:pPr>
            <w:pStyle w:val="Contents4"/>
            <w:tabs>
              <w:tab w:val="clear" w:pos="8176"/>
              <w:tab w:val="right" w:pos="9026" w:leader="dot"/>
            </w:tabs>
            <w:rPr/>
          </w:pPr>
          <w:hyperlink w:anchor="__RefHeading___Toc5734867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ازلی و ابدی</w:t>
            </w:r>
            <w:r>
              <w:rPr>
                <w:rStyle w:val="IndexLink"/>
                <w:rtl w:val="true"/>
              </w:rPr>
              <w:tab/>
            </w:r>
            <w:r>
              <w:rPr>
                <w:rStyle w:val="IndexLink"/>
              </w:rPr>
              <w:t>343</w:t>
            </w:r>
          </w:hyperlink>
        </w:p>
        <w:p>
          <w:pPr>
            <w:pStyle w:val="Contents4"/>
            <w:tabs>
              <w:tab w:val="clear" w:pos="8176"/>
              <w:tab w:val="right" w:pos="9026" w:leader="dot"/>
            </w:tabs>
            <w:rPr/>
          </w:pPr>
          <w:hyperlink w:anchor="__RefHeading___Toc5734869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مسجود همه مخلوقات</w:t>
            </w:r>
            <w:r>
              <w:rPr>
                <w:rStyle w:val="IndexLink"/>
                <w:rtl w:val="true"/>
              </w:rPr>
              <w:tab/>
            </w:r>
            <w:r>
              <w:rPr>
                <w:rStyle w:val="IndexLink"/>
              </w:rPr>
              <w:t>343</w:t>
            </w:r>
          </w:hyperlink>
        </w:p>
        <w:p>
          <w:pPr>
            <w:pStyle w:val="Contents4"/>
            <w:tabs>
              <w:tab w:val="clear" w:pos="8176"/>
              <w:tab w:val="right" w:pos="9026" w:leader="dot"/>
            </w:tabs>
            <w:rPr/>
          </w:pPr>
          <w:hyperlink w:anchor="__RefHeading___Toc5734871_2320776876">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بدون همتا</w:t>
            </w:r>
            <w:r>
              <w:rPr>
                <w:rStyle w:val="IndexLink"/>
                <w:rtl w:val="true"/>
              </w:rPr>
              <w:tab/>
            </w:r>
            <w:r>
              <w:rPr>
                <w:rStyle w:val="IndexLink"/>
              </w:rPr>
              <w:t>343</w:t>
            </w:r>
          </w:hyperlink>
        </w:p>
        <w:p>
          <w:pPr>
            <w:pStyle w:val="Contents4"/>
            <w:tabs>
              <w:tab w:val="clear" w:pos="8176"/>
              <w:tab w:val="right" w:pos="9026" w:leader="dot"/>
            </w:tabs>
            <w:rPr/>
          </w:pPr>
          <w:hyperlink w:anchor="__RefHeading___Toc5734873_2320776876">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نامحدود</w:t>
            </w:r>
            <w:r>
              <w:rPr>
                <w:rStyle w:val="IndexLink"/>
                <w:rtl w:val="true"/>
              </w:rPr>
              <w:tab/>
            </w:r>
            <w:r>
              <w:rPr>
                <w:rStyle w:val="IndexLink"/>
              </w:rPr>
              <w:t>344</w:t>
            </w:r>
          </w:hyperlink>
        </w:p>
        <w:p>
          <w:pPr>
            <w:pStyle w:val="Contents4"/>
            <w:tabs>
              <w:tab w:val="clear" w:pos="8176"/>
              <w:tab w:val="right" w:pos="9026" w:leader="dot"/>
            </w:tabs>
            <w:rPr/>
          </w:pPr>
          <w:hyperlink w:anchor="__RefHeading___Toc5734875_2320776876">
            <w:r>
              <w:rPr>
                <w:webHidden/>
                <w:rStyle w:val="IndexLink"/>
              </w:rPr>
              <w:t>1</w:t>
            </w:r>
            <w:r>
              <w:rPr>
                <w:rStyle w:val="IndexLink"/>
                <w:rtl w:val="true"/>
              </w:rPr>
              <w:t xml:space="preserve">. </w:t>
            </w:r>
            <w:r>
              <w:rPr>
                <w:rStyle w:val="IndexLink"/>
              </w:rPr>
              <w:t>6</w:t>
            </w:r>
            <w:r>
              <w:rPr>
                <w:rStyle w:val="IndexLink"/>
                <w:rtl w:val="true"/>
              </w:rPr>
              <w:t xml:space="preserve">. </w:t>
            </w:r>
            <w:r>
              <w:rPr>
                <w:rStyle w:val="IndexLink"/>
                <w:rtl w:val="true"/>
              </w:rPr>
              <w:t>ظاهر و باطن</w:t>
            </w:r>
            <w:r>
              <w:rPr>
                <w:rStyle w:val="IndexLink"/>
                <w:rtl w:val="true"/>
              </w:rPr>
              <w:tab/>
            </w:r>
            <w:r>
              <w:rPr>
                <w:rStyle w:val="IndexLink"/>
              </w:rPr>
              <w:t>345</w:t>
            </w:r>
          </w:hyperlink>
        </w:p>
        <w:p>
          <w:pPr>
            <w:pStyle w:val="Contents4"/>
            <w:tabs>
              <w:tab w:val="clear" w:pos="8176"/>
              <w:tab w:val="right" w:pos="9026" w:leader="dot"/>
            </w:tabs>
            <w:rPr/>
          </w:pPr>
          <w:hyperlink w:anchor="__RefHeading___Toc5734877_2320776876">
            <w:r>
              <w:rPr>
                <w:webHidden/>
                <w:rStyle w:val="IndexLink"/>
              </w:rPr>
              <w:t>1</w:t>
            </w:r>
            <w:r>
              <w:rPr>
                <w:rStyle w:val="IndexLink"/>
                <w:rtl w:val="true"/>
              </w:rPr>
              <w:t xml:space="preserve">. </w:t>
            </w:r>
            <w:r>
              <w:rPr>
                <w:rStyle w:val="IndexLink"/>
              </w:rPr>
              <w:t>7</w:t>
            </w:r>
            <w:r>
              <w:rPr>
                <w:rStyle w:val="IndexLink"/>
                <w:rtl w:val="true"/>
              </w:rPr>
              <w:t xml:space="preserve">. </w:t>
            </w:r>
            <w:r>
              <w:rPr>
                <w:rStyle w:val="IndexLink"/>
                <w:rtl w:val="true"/>
              </w:rPr>
              <w:t>بی نیاز از جسم</w:t>
            </w:r>
            <w:r>
              <w:rPr>
                <w:rStyle w:val="IndexLink"/>
                <w:rtl w:val="true"/>
              </w:rPr>
              <w:tab/>
            </w:r>
            <w:r>
              <w:rPr>
                <w:rStyle w:val="IndexLink"/>
              </w:rPr>
              <w:t>345</w:t>
            </w:r>
          </w:hyperlink>
        </w:p>
        <w:p>
          <w:pPr>
            <w:pStyle w:val="Contents4"/>
            <w:tabs>
              <w:tab w:val="clear" w:pos="8176"/>
              <w:tab w:val="right" w:pos="9026" w:leader="dot"/>
            </w:tabs>
            <w:rPr/>
          </w:pPr>
          <w:hyperlink w:anchor="__RefHeading___Toc5734879_2320776876">
            <w:r>
              <w:rPr>
                <w:webHidden/>
                <w:rStyle w:val="IndexLink"/>
              </w:rPr>
              <w:t>1</w:t>
            </w:r>
            <w:r>
              <w:rPr>
                <w:rStyle w:val="IndexLink"/>
                <w:rtl w:val="true"/>
              </w:rPr>
              <w:t xml:space="preserve">. </w:t>
            </w:r>
            <w:r>
              <w:rPr>
                <w:rStyle w:val="IndexLink"/>
              </w:rPr>
              <w:t>8</w:t>
            </w:r>
            <w:r>
              <w:rPr>
                <w:rStyle w:val="IndexLink"/>
                <w:rtl w:val="true"/>
              </w:rPr>
              <w:t xml:space="preserve">. </w:t>
            </w:r>
            <w:r>
              <w:rPr>
                <w:rStyle w:val="IndexLink"/>
                <w:rtl w:val="true"/>
              </w:rPr>
              <w:t>دور و نزدیک</w:t>
            </w:r>
            <w:r>
              <w:rPr>
                <w:rStyle w:val="IndexLink"/>
                <w:rtl w:val="true"/>
              </w:rPr>
              <w:tab/>
            </w:r>
            <w:r>
              <w:rPr>
                <w:rStyle w:val="IndexLink"/>
              </w:rPr>
              <w:t>345</w:t>
            </w:r>
          </w:hyperlink>
        </w:p>
        <w:p>
          <w:pPr>
            <w:pStyle w:val="Contents4"/>
            <w:tabs>
              <w:tab w:val="clear" w:pos="8176"/>
              <w:tab w:val="right" w:pos="9026" w:leader="dot"/>
            </w:tabs>
            <w:rPr/>
          </w:pPr>
          <w:hyperlink w:anchor="__RefHeading___Toc5734881_2320776876">
            <w:r>
              <w:rPr>
                <w:webHidden/>
                <w:rStyle w:val="IndexLink"/>
              </w:rPr>
              <w:t>1</w:t>
            </w:r>
            <w:r>
              <w:rPr>
                <w:rStyle w:val="IndexLink"/>
                <w:rtl w:val="true"/>
              </w:rPr>
              <w:t xml:space="preserve">. </w:t>
            </w:r>
            <w:r>
              <w:rPr>
                <w:rStyle w:val="IndexLink"/>
              </w:rPr>
              <w:t>9</w:t>
            </w:r>
            <w:r>
              <w:rPr>
                <w:rStyle w:val="IndexLink"/>
                <w:rtl w:val="true"/>
              </w:rPr>
              <w:t xml:space="preserve">. </w:t>
            </w:r>
            <w:r>
              <w:rPr>
                <w:rStyle w:val="IndexLink"/>
                <w:rtl w:val="true"/>
              </w:rPr>
              <w:t>علم الهی</w:t>
            </w:r>
            <w:r>
              <w:rPr>
                <w:rStyle w:val="IndexLink"/>
                <w:rtl w:val="true"/>
              </w:rPr>
              <w:tab/>
            </w:r>
            <w:r>
              <w:rPr>
                <w:rStyle w:val="IndexLink"/>
              </w:rPr>
              <w:t>346</w:t>
            </w:r>
          </w:hyperlink>
        </w:p>
        <w:p>
          <w:pPr>
            <w:pStyle w:val="Contents5"/>
            <w:tabs>
              <w:tab w:val="clear" w:pos="7892"/>
              <w:tab w:val="right" w:pos="9026" w:leader="dot"/>
            </w:tabs>
            <w:rPr/>
          </w:pPr>
          <w:hyperlink w:anchor="__RefHeading___Toc5734883_2320776876">
            <w:r>
              <w:rPr>
                <w:webHidden/>
                <w:rStyle w:val="IndexLink"/>
              </w:rPr>
              <w:t>1</w:t>
            </w:r>
            <w:r>
              <w:rPr>
                <w:rStyle w:val="IndexLink"/>
                <w:rtl w:val="true"/>
              </w:rPr>
              <w:t xml:space="preserve">. </w:t>
            </w:r>
            <w:r>
              <w:rPr>
                <w:rStyle w:val="IndexLink"/>
              </w:rPr>
              <w:t>9</w:t>
            </w:r>
            <w:r>
              <w:rPr>
                <w:rStyle w:val="IndexLink"/>
                <w:rtl w:val="true"/>
              </w:rPr>
              <w:t xml:space="preserve">. </w:t>
            </w:r>
            <w:r>
              <w:rPr>
                <w:rStyle w:val="IndexLink"/>
              </w:rPr>
              <w:t>1</w:t>
            </w:r>
            <w:r>
              <w:rPr>
                <w:rStyle w:val="IndexLink"/>
                <w:rtl w:val="true"/>
              </w:rPr>
              <w:t xml:space="preserve">. </w:t>
            </w:r>
            <w:r>
              <w:rPr>
                <w:rStyle w:val="IndexLink"/>
                <w:rtl w:val="true"/>
              </w:rPr>
              <w:t>خداوند؛ عالِم به هر زمان و مکان</w:t>
            </w:r>
            <w:r>
              <w:rPr>
                <w:rStyle w:val="IndexLink"/>
                <w:rtl w:val="true"/>
              </w:rPr>
              <w:tab/>
            </w:r>
            <w:r>
              <w:rPr>
                <w:rStyle w:val="IndexLink"/>
              </w:rPr>
              <w:t>346</w:t>
            </w:r>
          </w:hyperlink>
        </w:p>
        <w:p>
          <w:pPr>
            <w:pStyle w:val="Contents5"/>
            <w:tabs>
              <w:tab w:val="clear" w:pos="7892"/>
              <w:tab w:val="right" w:pos="9026" w:leader="dot"/>
            </w:tabs>
            <w:rPr/>
          </w:pPr>
          <w:hyperlink w:anchor="__RefHeading___Toc5734885_2320776876">
            <w:r>
              <w:rPr>
                <w:webHidden/>
                <w:rStyle w:val="IndexLink"/>
              </w:rPr>
              <w:t>1</w:t>
            </w:r>
            <w:r>
              <w:rPr>
                <w:rStyle w:val="IndexLink"/>
                <w:rtl w:val="true"/>
              </w:rPr>
              <w:t xml:space="preserve">. </w:t>
            </w:r>
            <w:r>
              <w:rPr>
                <w:rStyle w:val="IndexLink"/>
              </w:rPr>
              <w:t>9</w:t>
            </w:r>
            <w:r>
              <w:rPr>
                <w:rStyle w:val="IndexLink"/>
                <w:rtl w:val="true"/>
              </w:rPr>
              <w:t xml:space="preserve">. </w:t>
            </w:r>
            <w:r>
              <w:rPr>
                <w:rStyle w:val="IndexLink"/>
              </w:rPr>
              <w:t>2</w:t>
            </w:r>
            <w:r>
              <w:rPr>
                <w:rStyle w:val="IndexLink"/>
                <w:rtl w:val="true"/>
              </w:rPr>
              <w:t xml:space="preserve"> </w:t>
            </w:r>
            <w:r>
              <w:rPr>
                <w:rStyle w:val="IndexLink"/>
                <w:rtl w:val="true"/>
              </w:rPr>
              <w:t>آشکار بودن همه زمان ها در پیشگاه علم الهی</w:t>
            </w:r>
            <w:r>
              <w:rPr>
                <w:rStyle w:val="IndexLink"/>
                <w:rtl w:val="true"/>
              </w:rPr>
              <w:tab/>
            </w:r>
            <w:r>
              <w:rPr>
                <w:rStyle w:val="IndexLink"/>
              </w:rPr>
              <w:t>347</w:t>
            </w:r>
          </w:hyperlink>
        </w:p>
        <w:p>
          <w:pPr>
            <w:pStyle w:val="Contents5"/>
            <w:tabs>
              <w:tab w:val="clear" w:pos="7892"/>
              <w:tab w:val="right" w:pos="9026" w:leader="dot"/>
            </w:tabs>
            <w:rPr/>
          </w:pPr>
          <w:hyperlink w:anchor="__RefHeading___Toc5734887_2320776876">
            <w:r>
              <w:rPr>
                <w:webHidden/>
                <w:rStyle w:val="IndexLink"/>
              </w:rPr>
              <w:t>1</w:t>
            </w:r>
            <w:r>
              <w:rPr>
                <w:rStyle w:val="IndexLink"/>
                <w:rtl w:val="true"/>
              </w:rPr>
              <w:t xml:space="preserve">. </w:t>
            </w:r>
            <w:r>
              <w:rPr>
                <w:rStyle w:val="IndexLink"/>
              </w:rPr>
              <w:t>9</w:t>
            </w:r>
            <w:r>
              <w:rPr>
                <w:rStyle w:val="IndexLink"/>
                <w:rtl w:val="true"/>
              </w:rPr>
              <w:t xml:space="preserve">. </w:t>
            </w:r>
            <w:r>
              <w:rPr>
                <w:rStyle w:val="IndexLink"/>
              </w:rPr>
              <w:t>4</w:t>
            </w:r>
            <w:r>
              <w:rPr>
                <w:rStyle w:val="IndexLink"/>
                <w:rtl w:val="true"/>
              </w:rPr>
              <w:t xml:space="preserve">. </w:t>
            </w:r>
            <w:r>
              <w:rPr>
                <w:rStyle w:val="IndexLink"/>
                <w:rtl w:val="true"/>
              </w:rPr>
              <w:t>آگاهی خداوند از پایان عمر هر موجود</w:t>
            </w:r>
            <w:r>
              <w:rPr>
                <w:rStyle w:val="IndexLink"/>
                <w:rtl w:val="true"/>
              </w:rPr>
              <w:tab/>
            </w:r>
            <w:r>
              <w:rPr>
                <w:rStyle w:val="IndexLink"/>
              </w:rPr>
              <w:t>348</w:t>
            </w:r>
          </w:hyperlink>
        </w:p>
        <w:p>
          <w:pPr>
            <w:pStyle w:val="Contents5"/>
            <w:tabs>
              <w:tab w:val="clear" w:pos="7892"/>
              <w:tab w:val="right" w:pos="9026" w:leader="dot"/>
            </w:tabs>
            <w:rPr/>
          </w:pPr>
          <w:hyperlink w:anchor="__RefHeading___Toc5734889_2320776876">
            <w:r>
              <w:rPr>
                <w:webHidden/>
                <w:rStyle w:val="IndexLink"/>
              </w:rPr>
              <w:t>1</w:t>
            </w:r>
            <w:r>
              <w:rPr>
                <w:rStyle w:val="IndexLink"/>
                <w:rtl w:val="true"/>
              </w:rPr>
              <w:t xml:space="preserve">. </w:t>
            </w:r>
            <w:r>
              <w:rPr>
                <w:rStyle w:val="IndexLink"/>
              </w:rPr>
              <w:t>9</w:t>
            </w:r>
            <w:r>
              <w:rPr>
                <w:rStyle w:val="IndexLink"/>
                <w:rtl w:val="true"/>
              </w:rPr>
              <w:t xml:space="preserve">. </w:t>
            </w:r>
            <w:r>
              <w:rPr>
                <w:rStyle w:val="IndexLink"/>
              </w:rPr>
              <w:t>5</w:t>
            </w:r>
            <w:r>
              <w:rPr>
                <w:rStyle w:val="IndexLink"/>
                <w:rtl w:val="true"/>
              </w:rPr>
              <w:t xml:space="preserve">. </w:t>
            </w:r>
            <w:r>
              <w:rPr>
                <w:rStyle w:val="IndexLink"/>
                <w:rtl w:val="true"/>
              </w:rPr>
              <w:t>محدودیت در او راه ندارد</w:t>
            </w:r>
            <w:r>
              <w:rPr>
                <w:rStyle w:val="IndexLink"/>
                <w:rtl w:val="true"/>
              </w:rPr>
              <w:tab/>
            </w:r>
            <w:r>
              <w:rPr>
                <w:rStyle w:val="IndexLink"/>
              </w:rPr>
              <w:t>349</w:t>
            </w:r>
          </w:hyperlink>
        </w:p>
        <w:p>
          <w:pPr>
            <w:pStyle w:val="Contents3"/>
            <w:tabs>
              <w:tab w:val="clear" w:pos="8459"/>
              <w:tab w:val="right" w:pos="9026" w:leader="dot"/>
            </w:tabs>
            <w:rPr/>
          </w:pPr>
          <w:hyperlink w:anchor="__RefHeading___Toc5734891_2320776876">
            <w:r>
              <w:rPr>
                <w:webHidden/>
                <w:rStyle w:val="IndexLink"/>
              </w:rPr>
              <w:t>2</w:t>
            </w:r>
            <w:r>
              <w:rPr>
                <w:rStyle w:val="IndexLink"/>
                <w:rtl w:val="true"/>
              </w:rPr>
              <w:t xml:space="preserve">. </w:t>
            </w:r>
            <w:r>
              <w:rPr>
                <w:rStyle w:val="IndexLink"/>
                <w:rtl w:val="true"/>
              </w:rPr>
              <w:t>محدودیت مخصوص مخلوقات</w:t>
            </w:r>
            <w:r>
              <w:rPr>
                <w:rStyle w:val="IndexLink"/>
                <w:rtl w:val="true"/>
              </w:rPr>
              <w:tab/>
            </w:r>
            <w:r>
              <w:rPr>
                <w:rStyle w:val="IndexLink"/>
              </w:rPr>
              <w:t>349</w:t>
            </w:r>
          </w:hyperlink>
        </w:p>
        <w:p>
          <w:pPr>
            <w:pStyle w:val="Contents3"/>
            <w:tabs>
              <w:tab w:val="clear" w:pos="8459"/>
              <w:tab w:val="right" w:pos="9026" w:leader="dot"/>
            </w:tabs>
            <w:rPr/>
          </w:pPr>
          <w:hyperlink w:anchor="__RefHeading___Toc5734893_2320776876">
            <w:r>
              <w:rPr>
                <w:webHidden/>
                <w:rStyle w:val="IndexLink"/>
              </w:rPr>
              <w:t>3</w:t>
            </w:r>
            <w:r>
              <w:rPr>
                <w:rStyle w:val="IndexLink"/>
                <w:rtl w:val="true"/>
              </w:rPr>
              <w:t xml:space="preserve">. </w:t>
            </w:r>
            <w:r>
              <w:rPr>
                <w:rStyle w:val="IndexLink"/>
                <w:rtl w:val="true"/>
              </w:rPr>
              <w:t>خلقتی محدود و در نهایت حُسن</w:t>
            </w:r>
            <w:r>
              <w:rPr>
                <w:rStyle w:val="IndexLink"/>
                <w:rtl w:val="true"/>
              </w:rPr>
              <w:tab/>
            </w:r>
            <w:r>
              <w:rPr>
                <w:rStyle w:val="IndexLink"/>
              </w:rPr>
              <w:t>350</w:t>
            </w:r>
          </w:hyperlink>
        </w:p>
        <w:p>
          <w:pPr>
            <w:pStyle w:val="Contents3"/>
            <w:tabs>
              <w:tab w:val="clear" w:pos="8459"/>
              <w:tab w:val="right" w:pos="9026" w:leader="dot"/>
            </w:tabs>
            <w:rPr/>
          </w:pPr>
          <w:hyperlink w:anchor="__RefHeading___Toc5734895_2320776876">
            <w:r>
              <w:rPr>
                <w:webHidden/>
                <w:rStyle w:val="IndexLink"/>
              </w:rPr>
              <w:t>4</w:t>
            </w:r>
            <w:r>
              <w:rPr>
                <w:rStyle w:val="IndexLink"/>
                <w:rtl w:val="true"/>
              </w:rPr>
              <w:t xml:space="preserve">. </w:t>
            </w:r>
            <w:r>
              <w:rPr>
                <w:rStyle w:val="IndexLink"/>
                <w:rtl w:val="true"/>
              </w:rPr>
              <w:t>دایره قدرت الهی</w:t>
            </w:r>
            <w:r>
              <w:rPr>
                <w:rStyle w:val="IndexLink"/>
                <w:rtl w:val="true"/>
              </w:rPr>
              <w:tab/>
            </w:r>
            <w:r>
              <w:rPr>
                <w:rStyle w:val="IndexLink"/>
              </w:rPr>
              <w:t>351</w:t>
            </w:r>
          </w:hyperlink>
        </w:p>
        <w:p>
          <w:pPr>
            <w:pStyle w:val="Contents3"/>
            <w:tabs>
              <w:tab w:val="clear" w:pos="8459"/>
              <w:tab w:val="right" w:pos="9026" w:leader="dot"/>
            </w:tabs>
            <w:rPr/>
          </w:pPr>
          <w:hyperlink w:anchor="__RefHeading___Toc5734897_2320776876">
            <w:r>
              <w:rPr>
                <w:webHidden/>
                <w:rStyle w:val="IndexLink"/>
              </w:rPr>
              <w:t>5</w:t>
            </w:r>
            <w:r>
              <w:rPr>
                <w:rStyle w:val="IndexLink"/>
                <w:rtl w:val="true"/>
              </w:rPr>
              <w:t xml:space="preserve">. </w:t>
            </w:r>
            <w:r>
              <w:rPr>
                <w:rStyle w:val="IndexLink"/>
                <w:rtl w:val="true"/>
              </w:rPr>
              <w:t>نمونه ای از مصادیق علم الهی</w:t>
            </w:r>
            <w:r>
              <w:rPr>
                <w:rStyle w:val="IndexLink"/>
                <w:rtl w:val="true"/>
              </w:rPr>
              <w:tab/>
            </w:r>
            <w:r>
              <w:rPr>
                <w:rStyle w:val="IndexLink"/>
              </w:rPr>
              <w:t>351</w:t>
            </w:r>
          </w:hyperlink>
        </w:p>
        <w:p>
          <w:pPr>
            <w:pStyle w:val="Contents3"/>
            <w:tabs>
              <w:tab w:val="clear" w:pos="8459"/>
              <w:tab w:val="right" w:pos="9026" w:leader="dot"/>
            </w:tabs>
            <w:rPr/>
          </w:pPr>
          <w:hyperlink w:anchor="__RefHeading___Toc5734899_2320776876">
            <w:r>
              <w:rPr>
                <w:webHidden/>
                <w:rStyle w:val="IndexLink"/>
              </w:rPr>
              <w:t>6</w:t>
            </w:r>
            <w:r>
              <w:rPr>
                <w:rStyle w:val="IndexLink"/>
                <w:rtl w:val="true"/>
              </w:rPr>
              <w:t xml:space="preserve">. </w:t>
            </w:r>
            <w:r>
              <w:rPr>
                <w:rStyle w:val="IndexLink"/>
                <w:rtl w:val="true"/>
              </w:rPr>
              <w:t>مراحل خلقت انسان</w:t>
            </w:r>
            <w:r>
              <w:rPr>
                <w:rStyle w:val="IndexLink"/>
                <w:rtl w:val="true"/>
              </w:rPr>
              <w:tab/>
            </w:r>
            <w:r>
              <w:rPr>
                <w:rStyle w:val="IndexLink"/>
              </w:rPr>
              <w:t>352</w:t>
            </w:r>
          </w:hyperlink>
        </w:p>
        <w:p>
          <w:pPr>
            <w:pStyle w:val="Contents4"/>
            <w:tabs>
              <w:tab w:val="clear" w:pos="8176"/>
              <w:tab w:val="right" w:pos="9026" w:leader="dot"/>
            </w:tabs>
            <w:rPr/>
          </w:pPr>
          <w:hyperlink w:anchor="__RefHeading___Toc5734901_2320776876">
            <w:r>
              <w:rPr>
                <w:webHidden/>
                <w:rStyle w:val="IndexLink"/>
              </w:rPr>
              <w:t>6</w:t>
            </w:r>
            <w:r>
              <w:rPr>
                <w:rStyle w:val="IndexLink"/>
                <w:rtl w:val="true"/>
              </w:rPr>
              <w:t xml:space="preserve">. </w:t>
            </w:r>
            <w:r>
              <w:rPr>
                <w:rStyle w:val="IndexLink"/>
              </w:rPr>
              <w:t>1</w:t>
            </w:r>
            <w:r>
              <w:rPr>
                <w:rStyle w:val="IndexLink"/>
                <w:rtl w:val="true"/>
              </w:rPr>
              <w:t xml:space="preserve">. </w:t>
            </w:r>
            <w:r>
              <w:rPr>
                <w:rStyle w:val="IndexLink"/>
                <w:rtl w:val="true"/>
              </w:rPr>
              <w:t>دوران جنینی</w:t>
            </w:r>
            <w:r>
              <w:rPr>
                <w:rStyle w:val="IndexLink"/>
                <w:rtl w:val="true"/>
              </w:rPr>
              <w:tab/>
            </w:r>
            <w:r>
              <w:rPr>
                <w:rStyle w:val="IndexLink"/>
              </w:rPr>
              <w:t>352</w:t>
            </w:r>
          </w:hyperlink>
        </w:p>
        <w:p>
          <w:pPr>
            <w:pStyle w:val="Contents4"/>
            <w:tabs>
              <w:tab w:val="clear" w:pos="8176"/>
              <w:tab w:val="right" w:pos="9026" w:leader="dot"/>
            </w:tabs>
            <w:rPr/>
          </w:pPr>
          <w:hyperlink w:anchor="__RefHeading___Toc5734903_2320776876">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tl w:val="true"/>
              </w:rPr>
              <w:t>آفرینش انسان از گل</w:t>
            </w:r>
            <w:r>
              <w:rPr>
                <w:rStyle w:val="IndexLink"/>
                <w:rtl w:val="true"/>
              </w:rPr>
              <w:tab/>
            </w:r>
            <w:r>
              <w:rPr>
                <w:rStyle w:val="IndexLink"/>
              </w:rPr>
              <w:t>353</w:t>
            </w:r>
          </w:hyperlink>
        </w:p>
        <w:p>
          <w:pPr>
            <w:pStyle w:val="Contents4"/>
            <w:tabs>
              <w:tab w:val="clear" w:pos="8176"/>
              <w:tab w:val="right" w:pos="9026" w:leader="dot"/>
            </w:tabs>
            <w:rPr/>
          </w:pPr>
          <w:hyperlink w:anchor="__RefHeading___Toc5734905_2320776876">
            <w:r>
              <w:rPr>
                <w:webHidden/>
                <w:rStyle w:val="IndexLink"/>
              </w:rPr>
              <w:t>6</w:t>
            </w:r>
            <w:r>
              <w:rPr>
                <w:rStyle w:val="IndexLink"/>
                <w:rtl w:val="true"/>
              </w:rPr>
              <w:t xml:space="preserve">. </w:t>
            </w:r>
            <w:r>
              <w:rPr>
                <w:rStyle w:val="IndexLink"/>
              </w:rPr>
              <w:t>3</w:t>
            </w:r>
            <w:r>
              <w:rPr>
                <w:rStyle w:val="IndexLink"/>
                <w:rtl w:val="true"/>
              </w:rPr>
              <w:t xml:space="preserve">. </w:t>
            </w:r>
            <w:r>
              <w:rPr>
                <w:rStyle w:val="IndexLink"/>
                <w:rtl w:val="true"/>
              </w:rPr>
              <w:t>استقرار در رحم مادر</w:t>
            </w:r>
            <w:r>
              <w:rPr>
                <w:rStyle w:val="IndexLink"/>
                <w:rtl w:val="true"/>
              </w:rPr>
              <w:tab/>
            </w:r>
            <w:r>
              <w:rPr>
                <w:rStyle w:val="IndexLink"/>
              </w:rPr>
              <w:t>354</w:t>
            </w:r>
          </w:hyperlink>
        </w:p>
        <w:p>
          <w:pPr>
            <w:pStyle w:val="Contents4"/>
            <w:tabs>
              <w:tab w:val="clear" w:pos="8176"/>
              <w:tab w:val="right" w:pos="9026" w:leader="dot"/>
            </w:tabs>
            <w:rPr/>
          </w:pPr>
          <w:hyperlink w:anchor="__RefHeading___Toc5734907_2320776876">
            <w:r>
              <w:rPr>
                <w:webHidden/>
                <w:rStyle w:val="IndexLink"/>
              </w:rPr>
              <w:t>6</w:t>
            </w:r>
            <w:r>
              <w:rPr>
                <w:rStyle w:val="IndexLink"/>
                <w:rtl w:val="true"/>
              </w:rPr>
              <w:t xml:space="preserve">. </w:t>
            </w:r>
            <w:r>
              <w:rPr>
                <w:rStyle w:val="IndexLink"/>
              </w:rPr>
              <w:t>4</w:t>
            </w:r>
            <w:r>
              <w:rPr>
                <w:rStyle w:val="IndexLink"/>
                <w:rtl w:val="true"/>
              </w:rPr>
              <w:t xml:space="preserve">. </w:t>
            </w:r>
            <w:r>
              <w:rPr>
                <w:rStyle w:val="IndexLink"/>
                <w:rtl w:val="true"/>
              </w:rPr>
              <w:t>حرکت جنین در شکم مادر</w:t>
            </w:r>
            <w:r>
              <w:rPr>
                <w:rStyle w:val="IndexLink"/>
                <w:rtl w:val="true"/>
              </w:rPr>
              <w:tab/>
            </w:r>
            <w:r>
              <w:rPr>
                <w:rStyle w:val="IndexLink"/>
              </w:rPr>
              <w:t>354</w:t>
            </w:r>
          </w:hyperlink>
        </w:p>
        <w:p>
          <w:pPr>
            <w:pStyle w:val="Contents4"/>
            <w:tabs>
              <w:tab w:val="clear" w:pos="8176"/>
              <w:tab w:val="right" w:pos="9026" w:leader="dot"/>
            </w:tabs>
            <w:rPr/>
          </w:pPr>
          <w:hyperlink w:anchor="__RefHeading___Toc5734909_2320776876">
            <w:r>
              <w:rPr>
                <w:webHidden/>
                <w:rStyle w:val="IndexLink"/>
              </w:rPr>
              <w:t>6</w:t>
            </w:r>
            <w:r>
              <w:rPr>
                <w:rStyle w:val="IndexLink"/>
                <w:rtl w:val="true"/>
              </w:rPr>
              <w:t xml:space="preserve">. </w:t>
            </w:r>
            <w:r>
              <w:rPr>
                <w:rStyle w:val="IndexLink"/>
              </w:rPr>
              <w:t>5</w:t>
            </w:r>
            <w:r>
              <w:rPr>
                <w:rStyle w:val="IndexLink"/>
                <w:rtl w:val="true"/>
              </w:rPr>
              <w:t xml:space="preserve">. </w:t>
            </w:r>
            <w:r>
              <w:rPr>
                <w:rStyle w:val="IndexLink"/>
                <w:rtl w:val="true"/>
              </w:rPr>
              <w:t>مرحله تولد</w:t>
            </w:r>
            <w:r>
              <w:rPr>
                <w:rStyle w:val="IndexLink"/>
                <w:rtl w:val="true"/>
              </w:rPr>
              <w:tab/>
            </w:r>
            <w:r>
              <w:rPr>
                <w:rStyle w:val="IndexLink"/>
              </w:rPr>
              <w:t>355</w:t>
            </w:r>
          </w:hyperlink>
        </w:p>
        <w:p>
          <w:pPr>
            <w:pStyle w:val="Contents4"/>
            <w:tabs>
              <w:tab w:val="clear" w:pos="8176"/>
              <w:tab w:val="right" w:pos="9026" w:leader="dot"/>
            </w:tabs>
            <w:rPr/>
          </w:pPr>
          <w:hyperlink w:anchor="__RefHeading___Toc5734911_2320776876">
            <w:r>
              <w:rPr>
                <w:webHidden/>
                <w:rStyle w:val="IndexLink"/>
              </w:rPr>
              <w:t>6</w:t>
            </w:r>
            <w:r>
              <w:rPr>
                <w:rStyle w:val="IndexLink"/>
                <w:rtl w:val="true"/>
              </w:rPr>
              <w:t xml:space="preserve">. </w:t>
            </w:r>
            <w:r>
              <w:rPr>
                <w:rStyle w:val="IndexLink"/>
              </w:rPr>
              <w:t>6</w:t>
            </w:r>
            <w:r>
              <w:rPr>
                <w:rStyle w:val="IndexLink"/>
                <w:rtl w:val="true"/>
              </w:rPr>
              <w:t xml:space="preserve">. </w:t>
            </w:r>
            <w:r>
              <w:rPr>
                <w:rStyle w:val="IndexLink"/>
                <w:rtl w:val="true"/>
              </w:rPr>
              <w:t>دوران شیرخوارگی</w:t>
            </w:r>
            <w:r>
              <w:rPr>
                <w:rStyle w:val="IndexLink"/>
                <w:rtl w:val="true"/>
              </w:rPr>
              <w:tab/>
            </w:r>
            <w:r>
              <w:rPr>
                <w:rStyle w:val="IndexLink"/>
              </w:rPr>
              <w:t>355</w:t>
            </w:r>
          </w:hyperlink>
        </w:p>
        <w:p>
          <w:pPr>
            <w:pStyle w:val="Contents3"/>
            <w:tabs>
              <w:tab w:val="clear" w:pos="8459"/>
              <w:tab w:val="right" w:pos="9026" w:leader="dot"/>
            </w:tabs>
            <w:rPr/>
          </w:pPr>
          <w:hyperlink w:anchor="__RefHeading___Toc5734913_2320776876">
            <w:r>
              <w:rPr>
                <w:webHidden/>
                <w:rStyle w:val="IndexLink"/>
              </w:rPr>
              <w:t>7</w:t>
            </w:r>
            <w:r>
              <w:rPr>
                <w:rStyle w:val="IndexLink"/>
                <w:rtl w:val="true"/>
              </w:rPr>
              <w:t xml:space="preserve">. </w:t>
            </w:r>
            <w:r>
              <w:rPr>
                <w:rStyle w:val="IndexLink"/>
                <w:rtl w:val="true"/>
              </w:rPr>
              <w:t>ناتوانی انسان در شناخت صفات خداوند</w:t>
            </w:r>
            <w:r>
              <w:rPr>
                <w:rStyle w:val="IndexLink"/>
                <w:rtl w:val="true"/>
              </w:rPr>
              <w:tab/>
            </w:r>
            <w:r>
              <w:rPr>
                <w:rStyle w:val="IndexLink"/>
              </w:rPr>
              <w:t>356</w:t>
            </w:r>
          </w:hyperlink>
        </w:p>
        <w:p>
          <w:pPr>
            <w:pStyle w:val="Contents2"/>
            <w:tabs>
              <w:tab w:val="clear" w:pos="8743"/>
              <w:tab w:val="right" w:pos="9026" w:leader="dot"/>
            </w:tabs>
            <w:rPr/>
          </w:pPr>
          <w:hyperlink w:anchor="__RefHeading___Toc5734915_2320776876">
            <w:r>
              <w:rPr>
                <w:webHidden/>
                <w:rStyle w:val="IndexLink"/>
                <w:rtl w:val="true"/>
              </w:rPr>
              <w:t xml:space="preserve">خطبه </w:t>
            </w:r>
            <w:r>
              <w:rPr>
                <w:rStyle w:val="IndexLink"/>
              </w:rPr>
              <w:t>164</w:t>
            </w:r>
            <w:r>
              <w:rPr>
                <w:rStyle w:val="IndexLink"/>
                <w:rtl w:val="true"/>
              </w:rPr>
              <w:tab/>
            </w:r>
            <w:r>
              <w:rPr>
                <w:rStyle w:val="IndexLink"/>
              </w:rPr>
              <w:t>358</w:t>
            </w:r>
          </w:hyperlink>
        </w:p>
        <w:p>
          <w:pPr>
            <w:pStyle w:val="Contents3"/>
            <w:tabs>
              <w:tab w:val="clear" w:pos="8459"/>
              <w:tab w:val="right" w:pos="9026" w:leader="dot"/>
            </w:tabs>
            <w:rPr/>
          </w:pPr>
          <w:hyperlink w:anchor="__RefHeading___Toc5734917_2320776876">
            <w:r>
              <w:rPr>
                <w:webHidden/>
                <w:rStyle w:val="IndexLink"/>
                <w:rtl w:val="true"/>
              </w:rPr>
              <w:t>اشاره</w:t>
            </w:r>
            <w:r>
              <w:rPr>
                <w:rStyle w:val="IndexLink"/>
                <w:rtl w:val="true"/>
              </w:rPr>
              <w:tab/>
            </w:r>
            <w:r>
              <w:rPr>
                <w:rStyle w:val="IndexLink"/>
              </w:rPr>
              <w:t>358</w:t>
            </w:r>
          </w:hyperlink>
        </w:p>
        <w:p>
          <w:pPr>
            <w:pStyle w:val="Contents3"/>
            <w:tabs>
              <w:tab w:val="clear" w:pos="8459"/>
              <w:tab w:val="right" w:pos="9026" w:leader="dot"/>
            </w:tabs>
            <w:rPr/>
          </w:pPr>
          <w:hyperlink w:anchor="__RefHeading___Toc5734919_2320776876">
            <w:r>
              <w:rPr>
                <w:webHidden/>
                <w:rStyle w:val="IndexLink"/>
                <w:rtl w:val="true"/>
              </w:rPr>
              <w:t>پیشگفتار خطبه</w:t>
            </w:r>
            <w:r>
              <w:rPr>
                <w:rStyle w:val="IndexLink"/>
                <w:rtl w:val="true"/>
              </w:rPr>
              <w:tab/>
            </w:r>
            <w:r>
              <w:rPr>
                <w:rStyle w:val="IndexLink"/>
              </w:rPr>
              <w:t>358</w:t>
            </w:r>
          </w:hyperlink>
        </w:p>
        <w:p>
          <w:pPr>
            <w:pStyle w:val="Contents3"/>
            <w:tabs>
              <w:tab w:val="clear" w:pos="8459"/>
              <w:tab w:val="right" w:pos="9026" w:leader="dot"/>
            </w:tabs>
            <w:rPr/>
          </w:pPr>
          <w:hyperlink w:anchor="__RefHeading___Toc5734921_2320776876">
            <w:r>
              <w:rPr>
                <w:webHidden/>
                <w:rStyle w:val="IndexLink"/>
              </w:rPr>
              <w:t>1</w:t>
            </w:r>
            <w:r>
              <w:rPr>
                <w:rStyle w:val="IndexLink"/>
                <w:rtl w:val="true"/>
              </w:rPr>
              <w:t xml:space="preserve">. </w:t>
            </w:r>
            <w:r>
              <w:rPr>
                <w:rStyle w:val="IndexLink"/>
                <w:rtl w:val="true"/>
              </w:rPr>
              <w:t>اتمام حجت امام با عثمان</w:t>
            </w:r>
            <w:r>
              <w:rPr>
                <w:rStyle w:val="IndexLink"/>
                <w:rtl w:val="true"/>
              </w:rPr>
              <w:tab/>
            </w:r>
            <w:r>
              <w:rPr>
                <w:rStyle w:val="IndexLink"/>
              </w:rPr>
              <w:t>359</w:t>
            </w:r>
          </w:hyperlink>
        </w:p>
        <w:p>
          <w:pPr>
            <w:pStyle w:val="Contents4"/>
            <w:tabs>
              <w:tab w:val="clear" w:pos="8176"/>
              <w:tab w:val="right" w:pos="9026" w:leader="dot"/>
            </w:tabs>
            <w:rPr/>
          </w:pPr>
          <w:hyperlink w:anchor="__RefHeading___Toc5734923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مرحله اول آگاهی عثمان به احکام اسلامی</w:t>
            </w:r>
            <w:r>
              <w:rPr>
                <w:rStyle w:val="IndexLink"/>
                <w:rtl w:val="true"/>
              </w:rPr>
              <w:tab/>
            </w:r>
            <w:r>
              <w:rPr>
                <w:rStyle w:val="IndexLink"/>
              </w:rPr>
              <w:t>359</w:t>
            </w:r>
          </w:hyperlink>
        </w:p>
        <w:p>
          <w:pPr>
            <w:pStyle w:val="Contents4"/>
            <w:tabs>
              <w:tab w:val="clear" w:pos="8176"/>
              <w:tab w:val="right" w:pos="9026" w:leader="dot"/>
            </w:tabs>
            <w:rPr/>
          </w:pPr>
          <w:hyperlink w:anchor="__RefHeading___Toc5734925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مرحله دوم</w:t>
            </w:r>
            <w:r>
              <w:rPr>
                <w:rStyle w:val="IndexLink"/>
                <w:rtl w:val="true"/>
              </w:rPr>
              <w:t xml:space="preserve">: </w:t>
            </w:r>
            <w:r>
              <w:rPr>
                <w:rStyle w:val="IndexLink"/>
                <w:rtl w:val="true"/>
              </w:rPr>
              <w:t>بیان سوابق عثمان</w:t>
            </w:r>
            <w:r>
              <w:rPr>
                <w:rStyle w:val="IndexLink"/>
                <w:rtl w:val="true"/>
              </w:rPr>
              <w:tab/>
            </w:r>
            <w:r>
              <w:rPr>
                <w:rStyle w:val="IndexLink"/>
              </w:rPr>
              <w:t>361</w:t>
            </w:r>
          </w:hyperlink>
        </w:p>
        <w:p>
          <w:pPr>
            <w:pStyle w:val="Contents4"/>
            <w:tabs>
              <w:tab w:val="clear" w:pos="8176"/>
              <w:tab w:val="right" w:pos="9026" w:leader="dot"/>
            </w:tabs>
            <w:rPr/>
          </w:pPr>
          <w:hyperlink w:anchor="__RefHeading___Toc5734927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مرحله سوم</w:t>
            </w:r>
            <w:r>
              <w:rPr>
                <w:rStyle w:val="IndexLink"/>
                <w:rtl w:val="true"/>
              </w:rPr>
              <w:t xml:space="preserve">: </w:t>
            </w:r>
            <w:r>
              <w:rPr>
                <w:rStyle w:val="IndexLink"/>
                <w:rtl w:val="true"/>
              </w:rPr>
              <w:t>مقایسه با خلفای قبلی</w:t>
            </w:r>
            <w:r>
              <w:rPr>
                <w:rStyle w:val="IndexLink"/>
                <w:rtl w:val="true"/>
              </w:rPr>
              <w:tab/>
            </w:r>
            <w:r>
              <w:rPr>
                <w:rStyle w:val="IndexLink"/>
              </w:rPr>
              <w:t>361</w:t>
            </w:r>
          </w:hyperlink>
        </w:p>
        <w:p>
          <w:pPr>
            <w:pStyle w:val="Contents4"/>
            <w:tabs>
              <w:tab w:val="clear" w:pos="8176"/>
              <w:tab w:val="right" w:pos="9026" w:leader="dot"/>
            </w:tabs>
            <w:rPr/>
          </w:pPr>
          <w:hyperlink w:anchor="__RefHeading___Toc5734929_2320776876">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مرحله پایانی روشن بودن راه حق و عدالت</w:t>
            </w:r>
            <w:r>
              <w:rPr>
                <w:rStyle w:val="IndexLink"/>
                <w:rtl w:val="true"/>
              </w:rPr>
              <w:tab/>
            </w:r>
            <w:r>
              <w:rPr>
                <w:rStyle w:val="IndexLink"/>
              </w:rPr>
              <w:t>362</w:t>
            </w:r>
          </w:hyperlink>
        </w:p>
        <w:p>
          <w:pPr>
            <w:pStyle w:val="Contents3"/>
            <w:tabs>
              <w:tab w:val="clear" w:pos="8459"/>
              <w:tab w:val="right" w:pos="9026" w:leader="dot"/>
            </w:tabs>
            <w:rPr/>
          </w:pPr>
          <w:hyperlink w:anchor="__RefHeading___Toc5734931_2320776876">
            <w:r>
              <w:rPr>
                <w:webHidden/>
                <w:rStyle w:val="IndexLink"/>
              </w:rPr>
              <w:t>2</w:t>
            </w:r>
            <w:r>
              <w:rPr>
                <w:rStyle w:val="IndexLink"/>
                <w:rtl w:val="true"/>
              </w:rPr>
              <w:t xml:space="preserve">. </w:t>
            </w:r>
            <w:r>
              <w:rPr>
                <w:rStyle w:val="IndexLink"/>
                <w:rtl w:val="true"/>
              </w:rPr>
              <w:t>نشانه های پیشوایان عادل</w:t>
            </w:r>
            <w:r>
              <w:rPr>
                <w:rStyle w:val="IndexLink"/>
                <w:rtl w:val="true"/>
              </w:rPr>
              <w:tab/>
            </w:r>
            <w:r>
              <w:rPr>
                <w:rStyle w:val="IndexLink"/>
              </w:rPr>
              <w:t>362</w:t>
            </w:r>
          </w:hyperlink>
        </w:p>
        <w:p>
          <w:pPr>
            <w:pStyle w:val="Contents4"/>
            <w:tabs>
              <w:tab w:val="clear" w:pos="8176"/>
              <w:tab w:val="right" w:pos="9026" w:leader="dot"/>
            </w:tabs>
            <w:rPr/>
          </w:pPr>
          <w:hyperlink w:anchor="__RefHeading___Toc5734933_2320776876">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هدایتگری</w:t>
            </w:r>
            <w:r>
              <w:rPr>
                <w:rStyle w:val="IndexLink"/>
                <w:rtl w:val="true"/>
              </w:rPr>
              <w:tab/>
            </w:r>
            <w:r>
              <w:rPr>
                <w:rStyle w:val="IndexLink"/>
              </w:rPr>
              <w:t>362</w:t>
            </w:r>
          </w:hyperlink>
        </w:p>
        <w:p>
          <w:pPr>
            <w:pStyle w:val="Contents4"/>
            <w:tabs>
              <w:tab w:val="clear" w:pos="8176"/>
              <w:tab w:val="right" w:pos="9026" w:leader="dot"/>
            </w:tabs>
            <w:rPr/>
          </w:pPr>
          <w:hyperlink w:anchor="__RefHeading___Toc5734935_2320776876">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برپاکننده سنت ها و از بین برنده بدعت ها</w:t>
            </w:r>
            <w:r>
              <w:rPr>
                <w:rStyle w:val="IndexLink"/>
                <w:rtl w:val="true"/>
              </w:rPr>
              <w:tab/>
            </w:r>
            <w:r>
              <w:rPr>
                <w:rStyle w:val="IndexLink"/>
              </w:rPr>
              <w:t>363</w:t>
            </w:r>
          </w:hyperlink>
        </w:p>
        <w:p>
          <w:pPr>
            <w:pStyle w:val="Contents3"/>
            <w:tabs>
              <w:tab w:val="clear" w:pos="8459"/>
              <w:tab w:val="right" w:pos="9026" w:leader="dot"/>
            </w:tabs>
            <w:rPr/>
          </w:pPr>
          <w:hyperlink w:anchor="__RefHeading___Toc5734937_2320776876">
            <w:r>
              <w:rPr>
                <w:webHidden/>
                <w:rStyle w:val="IndexLink"/>
              </w:rPr>
              <w:t>3</w:t>
            </w:r>
            <w:r>
              <w:rPr>
                <w:rStyle w:val="IndexLink"/>
                <w:rtl w:val="true"/>
              </w:rPr>
              <w:t xml:space="preserve">. </w:t>
            </w:r>
            <w:r>
              <w:rPr>
                <w:rStyle w:val="IndexLink"/>
                <w:rtl w:val="true"/>
              </w:rPr>
              <w:t>نشانه های پیشوایان ستمگر</w:t>
            </w:r>
            <w:r>
              <w:rPr>
                <w:rStyle w:val="IndexLink"/>
                <w:rtl w:val="true"/>
              </w:rPr>
              <w:tab/>
            </w:r>
            <w:r>
              <w:rPr>
                <w:rStyle w:val="IndexLink"/>
              </w:rPr>
              <w:t>363</w:t>
            </w:r>
          </w:hyperlink>
        </w:p>
        <w:p>
          <w:pPr>
            <w:pStyle w:val="Contents3"/>
            <w:tabs>
              <w:tab w:val="clear" w:pos="8459"/>
              <w:tab w:val="right" w:pos="9026" w:leader="dot"/>
            </w:tabs>
            <w:rPr/>
          </w:pPr>
          <w:hyperlink w:anchor="__RefHeading___Toc5734939_2320776876">
            <w:r>
              <w:rPr>
                <w:webHidden/>
                <w:rStyle w:val="IndexLink"/>
              </w:rPr>
              <w:t>4</w:t>
            </w:r>
            <w:r>
              <w:rPr>
                <w:rStyle w:val="IndexLink"/>
                <w:rtl w:val="true"/>
              </w:rPr>
              <w:t xml:space="preserve">. </w:t>
            </w:r>
            <w:r>
              <w:rPr>
                <w:rStyle w:val="IndexLink"/>
                <w:rtl w:val="true"/>
              </w:rPr>
              <w:t>استناد به کلام پیامبر در معرفی امام جائر</w:t>
            </w:r>
            <w:r>
              <w:rPr>
                <w:rStyle w:val="IndexLink"/>
                <w:rtl w:val="true"/>
              </w:rPr>
              <w:tab/>
            </w:r>
            <w:r>
              <w:rPr>
                <w:rStyle w:val="IndexLink"/>
              </w:rPr>
              <w:t>364</w:t>
            </w:r>
          </w:hyperlink>
        </w:p>
        <w:p>
          <w:pPr>
            <w:pStyle w:val="Contents3"/>
            <w:tabs>
              <w:tab w:val="clear" w:pos="8459"/>
              <w:tab w:val="right" w:pos="9026" w:leader="dot"/>
            </w:tabs>
            <w:rPr/>
          </w:pPr>
          <w:hyperlink w:anchor="__RefHeading___Toc5734941_2320776876">
            <w:r>
              <w:rPr>
                <w:webHidden/>
                <w:rStyle w:val="IndexLink"/>
              </w:rPr>
              <w:t>5</w:t>
            </w:r>
            <w:r>
              <w:rPr>
                <w:rStyle w:val="IndexLink"/>
                <w:rtl w:val="true"/>
              </w:rPr>
              <w:t xml:space="preserve">. </w:t>
            </w:r>
            <w:r>
              <w:rPr>
                <w:rStyle w:val="IndexLink"/>
                <w:rtl w:val="true"/>
              </w:rPr>
              <w:t>هشدار درباره آینده عثمان</w:t>
            </w:r>
            <w:r>
              <w:rPr>
                <w:rStyle w:val="IndexLink"/>
                <w:rtl w:val="true"/>
              </w:rPr>
              <w:tab/>
            </w:r>
            <w:r>
              <w:rPr>
                <w:rStyle w:val="IndexLink"/>
              </w:rPr>
              <w:t>364</w:t>
            </w:r>
          </w:hyperlink>
        </w:p>
        <w:p>
          <w:pPr>
            <w:pStyle w:val="Contents3"/>
            <w:tabs>
              <w:tab w:val="clear" w:pos="8459"/>
              <w:tab w:val="right" w:pos="9026" w:leader="dot"/>
            </w:tabs>
            <w:rPr/>
          </w:pPr>
          <w:hyperlink w:anchor="__RefHeading___Toc5734943_2320776876">
            <w:r>
              <w:rPr>
                <w:webHidden/>
                <w:rStyle w:val="IndexLink"/>
              </w:rPr>
              <w:t>6</w:t>
            </w:r>
            <w:r>
              <w:rPr>
                <w:rStyle w:val="IndexLink"/>
                <w:rtl w:val="true"/>
              </w:rPr>
              <w:t xml:space="preserve">. </w:t>
            </w:r>
            <w:r>
              <w:rPr>
                <w:rStyle w:val="IndexLink"/>
                <w:rtl w:val="true"/>
              </w:rPr>
              <w:t>شرح کلام پیامبر در معرفی امام جائر</w:t>
            </w:r>
            <w:r>
              <w:rPr>
                <w:rStyle w:val="IndexLink"/>
                <w:rtl w:val="true"/>
              </w:rPr>
              <w:tab/>
            </w:r>
            <w:r>
              <w:rPr>
                <w:rStyle w:val="IndexLink"/>
              </w:rPr>
              <w:t>365</w:t>
            </w:r>
          </w:hyperlink>
        </w:p>
        <w:p>
          <w:pPr>
            <w:pStyle w:val="Contents3"/>
            <w:tabs>
              <w:tab w:val="clear" w:pos="8459"/>
              <w:tab w:val="right" w:pos="9026" w:leader="dot"/>
            </w:tabs>
            <w:rPr/>
          </w:pPr>
          <w:hyperlink w:anchor="__RefHeading___Toc5734945_2320776876">
            <w:r>
              <w:rPr>
                <w:webHidden/>
                <w:rStyle w:val="IndexLink"/>
              </w:rPr>
              <w:t>7</w:t>
            </w:r>
            <w:r>
              <w:rPr>
                <w:rStyle w:val="IndexLink"/>
                <w:rtl w:val="true"/>
              </w:rPr>
              <w:t xml:space="preserve">. </w:t>
            </w:r>
            <w:r>
              <w:rPr>
                <w:rStyle w:val="IndexLink"/>
                <w:rtl w:val="true"/>
              </w:rPr>
              <w:t>عامل انحراف عثمان</w:t>
            </w:r>
            <w:r>
              <w:rPr>
                <w:rStyle w:val="IndexLink"/>
                <w:rtl w:val="true"/>
              </w:rPr>
              <w:tab/>
            </w:r>
            <w:r>
              <w:rPr>
                <w:rStyle w:val="IndexLink"/>
              </w:rPr>
              <w:t>366</w:t>
            </w:r>
          </w:hyperlink>
        </w:p>
        <w:p>
          <w:pPr>
            <w:pStyle w:val="Contents3"/>
            <w:tabs>
              <w:tab w:val="clear" w:pos="8459"/>
              <w:tab w:val="right" w:pos="9026" w:leader="dot"/>
            </w:tabs>
            <w:rPr/>
          </w:pPr>
          <w:hyperlink w:anchor="__RefHeading___Toc5734947_2320776876">
            <w:r>
              <w:rPr>
                <w:webHidden/>
                <w:rStyle w:val="IndexLink"/>
              </w:rPr>
              <w:t>8</w:t>
            </w:r>
            <w:r>
              <w:rPr>
                <w:rStyle w:val="IndexLink"/>
                <w:rtl w:val="true"/>
              </w:rPr>
              <w:t xml:space="preserve">. </w:t>
            </w:r>
            <w:r>
              <w:rPr>
                <w:rStyle w:val="IndexLink"/>
                <w:rtl w:val="true"/>
              </w:rPr>
              <w:t>واکنش عثمان</w:t>
            </w:r>
            <w:r>
              <w:rPr>
                <w:rStyle w:val="IndexLink"/>
                <w:rtl w:val="true"/>
              </w:rPr>
              <w:tab/>
            </w:r>
            <w:r>
              <w:rPr>
                <w:rStyle w:val="IndexLink"/>
              </w:rPr>
              <w:t>366</w:t>
            </w:r>
          </w:hyperlink>
        </w:p>
        <w:p>
          <w:pPr>
            <w:pStyle w:val="Contents3"/>
            <w:tabs>
              <w:tab w:val="clear" w:pos="8459"/>
              <w:tab w:val="right" w:pos="9026" w:leader="dot"/>
            </w:tabs>
            <w:rPr/>
          </w:pPr>
          <w:hyperlink w:anchor="__RefHeading___Toc5734949_2320776876">
            <w:r>
              <w:rPr>
                <w:webHidden/>
                <w:rStyle w:val="IndexLink"/>
              </w:rPr>
              <w:t>9</w:t>
            </w:r>
            <w:r>
              <w:rPr>
                <w:rStyle w:val="IndexLink"/>
                <w:rtl w:val="true"/>
              </w:rPr>
              <w:t xml:space="preserve">. </w:t>
            </w:r>
            <w:r>
              <w:rPr>
                <w:rStyle w:val="IndexLink"/>
                <w:rtl w:val="true"/>
              </w:rPr>
              <w:t>تسلیم شدن عثمان</w:t>
            </w:r>
            <w:r>
              <w:rPr>
                <w:rStyle w:val="IndexLink"/>
                <w:rtl w:val="true"/>
              </w:rPr>
              <w:tab/>
            </w:r>
            <w:r>
              <w:rPr>
                <w:rStyle w:val="IndexLink"/>
              </w:rPr>
              <w:t>367</w:t>
            </w:r>
          </w:hyperlink>
        </w:p>
        <w:p>
          <w:pPr>
            <w:pStyle w:val="Contents2"/>
            <w:tabs>
              <w:tab w:val="clear" w:pos="8743"/>
              <w:tab w:val="right" w:pos="9026" w:leader="dot"/>
            </w:tabs>
            <w:rPr/>
          </w:pPr>
          <w:hyperlink w:anchor="__RefHeading___Toc5734951_2320776876">
            <w:r>
              <w:rPr>
                <w:webHidden/>
                <w:rStyle w:val="IndexLink"/>
                <w:rtl w:val="true"/>
              </w:rPr>
              <w:t xml:space="preserve">خطبه </w:t>
            </w:r>
            <w:r>
              <w:rPr>
                <w:rStyle w:val="IndexLink"/>
              </w:rPr>
              <w:t>165</w:t>
            </w:r>
            <w:r>
              <w:rPr>
                <w:rStyle w:val="IndexLink"/>
                <w:rtl w:val="true"/>
              </w:rPr>
              <w:tab/>
            </w:r>
            <w:r>
              <w:rPr>
                <w:rStyle w:val="IndexLink"/>
              </w:rPr>
              <w:t>368</w:t>
            </w:r>
          </w:hyperlink>
        </w:p>
        <w:p>
          <w:pPr>
            <w:pStyle w:val="Contents3"/>
            <w:tabs>
              <w:tab w:val="clear" w:pos="8459"/>
              <w:tab w:val="right" w:pos="9026" w:leader="dot"/>
            </w:tabs>
            <w:rPr/>
          </w:pPr>
          <w:hyperlink w:anchor="__RefHeading___Toc5734953_2320776876">
            <w:r>
              <w:rPr>
                <w:webHidden/>
                <w:rStyle w:val="IndexLink"/>
                <w:rtl w:val="true"/>
              </w:rPr>
              <w:t>اشاره</w:t>
            </w:r>
            <w:r>
              <w:rPr>
                <w:rStyle w:val="IndexLink"/>
                <w:rtl w:val="true"/>
              </w:rPr>
              <w:tab/>
            </w:r>
            <w:r>
              <w:rPr>
                <w:rStyle w:val="IndexLink"/>
              </w:rPr>
              <w:t>368</w:t>
            </w:r>
          </w:hyperlink>
        </w:p>
        <w:p>
          <w:pPr>
            <w:pStyle w:val="Contents3"/>
            <w:tabs>
              <w:tab w:val="clear" w:pos="8459"/>
              <w:tab w:val="right" w:pos="9026" w:leader="dot"/>
            </w:tabs>
            <w:rPr/>
          </w:pPr>
          <w:hyperlink w:anchor="__RefHeading___Toc5734955_2320776876">
            <w:r>
              <w:rPr>
                <w:webHidden/>
                <w:rStyle w:val="IndexLink"/>
                <w:rtl w:val="true"/>
              </w:rPr>
              <w:t>پیشگفتار خطبه</w:t>
            </w:r>
            <w:r>
              <w:rPr>
                <w:rStyle w:val="IndexLink"/>
                <w:rtl w:val="true"/>
              </w:rPr>
              <w:tab/>
            </w:r>
            <w:r>
              <w:rPr>
                <w:rStyle w:val="IndexLink"/>
              </w:rPr>
              <w:t>368</w:t>
            </w:r>
          </w:hyperlink>
        </w:p>
        <w:p>
          <w:pPr>
            <w:pStyle w:val="Contents3"/>
            <w:tabs>
              <w:tab w:val="clear" w:pos="8459"/>
              <w:tab w:val="right" w:pos="9026" w:leader="dot"/>
            </w:tabs>
            <w:rPr/>
          </w:pPr>
          <w:hyperlink w:anchor="__RefHeading___Toc5734957_2320776876">
            <w:r>
              <w:rPr>
                <w:webHidden/>
                <w:rStyle w:val="IndexLink"/>
              </w:rPr>
              <w:t>1</w:t>
            </w:r>
            <w:r>
              <w:rPr>
                <w:rStyle w:val="IndexLink"/>
                <w:rtl w:val="true"/>
              </w:rPr>
              <w:t xml:space="preserve">. </w:t>
            </w:r>
            <w:r>
              <w:rPr>
                <w:rStyle w:val="IndexLink"/>
                <w:rtl w:val="true"/>
              </w:rPr>
              <w:t>ابداع موجودی عجیب</w:t>
            </w:r>
            <w:r>
              <w:rPr>
                <w:rStyle w:val="IndexLink"/>
                <w:rtl w:val="true"/>
              </w:rPr>
              <w:tab/>
            </w:r>
            <w:r>
              <w:rPr>
                <w:rStyle w:val="IndexLink"/>
              </w:rPr>
              <w:t>369</w:t>
            </w:r>
          </w:hyperlink>
        </w:p>
        <w:p>
          <w:pPr>
            <w:pStyle w:val="Contents3"/>
            <w:tabs>
              <w:tab w:val="clear" w:pos="8459"/>
              <w:tab w:val="right" w:pos="9026" w:leader="dot"/>
            </w:tabs>
            <w:rPr/>
          </w:pPr>
          <w:hyperlink w:anchor="__RefHeading___Toc5734959_2320776876">
            <w:r>
              <w:rPr>
                <w:webHidden/>
                <w:rStyle w:val="IndexLink"/>
              </w:rPr>
              <w:t>2</w:t>
            </w:r>
            <w:r>
              <w:rPr>
                <w:rStyle w:val="IndexLink"/>
                <w:rtl w:val="true"/>
              </w:rPr>
              <w:t xml:space="preserve">. </w:t>
            </w:r>
            <w:r>
              <w:rPr>
                <w:rStyle w:val="IndexLink"/>
                <w:rtl w:val="true"/>
              </w:rPr>
              <w:t>اقامه شواهد قدرت الهی</w:t>
            </w:r>
            <w:r>
              <w:rPr>
                <w:rStyle w:val="IndexLink"/>
                <w:rtl w:val="true"/>
              </w:rPr>
              <w:tab/>
            </w:r>
            <w:r>
              <w:rPr>
                <w:rStyle w:val="IndexLink"/>
              </w:rPr>
              <w:t>369</w:t>
            </w:r>
          </w:hyperlink>
        </w:p>
        <w:p>
          <w:pPr>
            <w:pStyle w:val="Contents3"/>
            <w:tabs>
              <w:tab w:val="clear" w:pos="8459"/>
              <w:tab w:val="right" w:pos="9026" w:leader="dot"/>
            </w:tabs>
            <w:rPr/>
          </w:pPr>
          <w:hyperlink w:anchor="__RefHeading___Toc5734961_2320776876">
            <w:r>
              <w:rPr>
                <w:webHidden/>
                <w:rStyle w:val="IndexLink"/>
              </w:rPr>
              <w:t>3</w:t>
            </w:r>
            <w:r>
              <w:rPr>
                <w:rStyle w:val="IndexLink"/>
                <w:rtl w:val="true"/>
              </w:rPr>
              <w:t xml:space="preserve">. </w:t>
            </w:r>
            <w:r>
              <w:rPr>
                <w:rStyle w:val="IndexLink"/>
                <w:rtl w:val="true"/>
              </w:rPr>
              <w:t>آفرینش موجودات دلیل یگانگی خداوند</w:t>
            </w:r>
            <w:r>
              <w:rPr>
                <w:rStyle w:val="IndexLink"/>
                <w:rtl w:val="true"/>
              </w:rPr>
              <w:tab/>
            </w:r>
            <w:r>
              <w:rPr>
                <w:rStyle w:val="IndexLink"/>
              </w:rPr>
              <w:t>370</w:t>
            </w:r>
          </w:hyperlink>
        </w:p>
        <w:p>
          <w:pPr>
            <w:pStyle w:val="Contents3"/>
            <w:tabs>
              <w:tab w:val="clear" w:pos="8459"/>
              <w:tab w:val="right" w:pos="9026" w:leader="dot"/>
            </w:tabs>
            <w:rPr/>
          </w:pPr>
          <w:hyperlink w:anchor="__RefHeading___Toc5734963_2320776876">
            <w:r>
              <w:rPr>
                <w:webHidden/>
                <w:rStyle w:val="IndexLink"/>
              </w:rPr>
              <w:t>4</w:t>
            </w:r>
            <w:r>
              <w:rPr>
                <w:rStyle w:val="IndexLink"/>
                <w:rtl w:val="true"/>
              </w:rPr>
              <w:t xml:space="preserve">. </w:t>
            </w:r>
            <w:r>
              <w:rPr>
                <w:rStyle w:val="IndexLink"/>
                <w:rtl w:val="true"/>
              </w:rPr>
              <w:t>اشکال گوناگون پرندگان</w:t>
            </w:r>
            <w:r>
              <w:rPr>
                <w:rStyle w:val="IndexLink"/>
                <w:rtl w:val="true"/>
              </w:rPr>
              <w:tab/>
            </w:r>
            <w:r>
              <w:rPr>
                <w:rStyle w:val="IndexLink"/>
              </w:rPr>
              <w:t>370</w:t>
            </w:r>
          </w:hyperlink>
        </w:p>
        <w:p>
          <w:pPr>
            <w:pStyle w:val="Contents3"/>
            <w:tabs>
              <w:tab w:val="clear" w:pos="8459"/>
              <w:tab w:val="right" w:pos="9026" w:leader="dot"/>
            </w:tabs>
            <w:rPr/>
          </w:pPr>
          <w:hyperlink w:anchor="__RefHeading___Toc5734965_2320776876">
            <w:r>
              <w:rPr>
                <w:webHidden/>
                <w:rStyle w:val="IndexLink"/>
              </w:rPr>
              <w:t>5</w:t>
            </w:r>
            <w:r>
              <w:rPr>
                <w:rStyle w:val="IndexLink"/>
                <w:rtl w:val="true"/>
              </w:rPr>
              <w:t xml:space="preserve">. </w:t>
            </w:r>
            <w:r>
              <w:rPr>
                <w:rStyle w:val="IndexLink"/>
                <w:rtl w:val="true"/>
              </w:rPr>
              <w:t>چگونگی بال های پرندگان</w:t>
            </w:r>
            <w:r>
              <w:rPr>
                <w:rStyle w:val="IndexLink"/>
                <w:rtl w:val="true"/>
              </w:rPr>
              <w:tab/>
            </w:r>
            <w:r>
              <w:rPr>
                <w:rStyle w:val="IndexLink"/>
              </w:rPr>
              <w:t>371</w:t>
            </w:r>
          </w:hyperlink>
        </w:p>
        <w:p>
          <w:pPr>
            <w:pStyle w:val="Contents3"/>
            <w:tabs>
              <w:tab w:val="clear" w:pos="8459"/>
              <w:tab w:val="right" w:pos="9026" w:leader="dot"/>
            </w:tabs>
            <w:rPr/>
          </w:pPr>
          <w:hyperlink w:anchor="__RefHeading___Toc5734967_2320776876">
            <w:r>
              <w:rPr>
                <w:webHidden/>
                <w:rStyle w:val="IndexLink"/>
              </w:rPr>
              <w:t>6</w:t>
            </w:r>
            <w:r>
              <w:rPr>
                <w:rStyle w:val="IndexLink"/>
                <w:rtl w:val="true"/>
              </w:rPr>
              <w:t xml:space="preserve">. </w:t>
            </w:r>
            <w:r>
              <w:rPr>
                <w:rStyle w:val="IndexLink"/>
                <w:rtl w:val="true"/>
              </w:rPr>
              <w:t>پرواز پرندگان</w:t>
            </w:r>
            <w:r>
              <w:rPr>
                <w:rStyle w:val="IndexLink"/>
                <w:rtl w:val="true"/>
              </w:rPr>
              <w:tab/>
            </w:r>
            <w:r>
              <w:rPr>
                <w:rStyle w:val="IndexLink"/>
              </w:rPr>
              <w:t>371</w:t>
            </w:r>
          </w:hyperlink>
        </w:p>
        <w:p>
          <w:pPr>
            <w:pStyle w:val="Contents3"/>
            <w:tabs>
              <w:tab w:val="clear" w:pos="8459"/>
              <w:tab w:val="right" w:pos="9026" w:leader="dot"/>
            </w:tabs>
            <w:rPr/>
          </w:pPr>
          <w:hyperlink w:anchor="__RefHeading___Toc5734969_2320776876">
            <w:r>
              <w:rPr>
                <w:webHidden/>
                <w:rStyle w:val="IndexLink"/>
              </w:rPr>
              <w:t>7</w:t>
            </w:r>
            <w:r>
              <w:rPr>
                <w:rStyle w:val="IndexLink"/>
                <w:rtl w:val="true"/>
              </w:rPr>
              <w:t xml:space="preserve">. </w:t>
            </w:r>
            <w:r>
              <w:rPr>
                <w:rStyle w:val="IndexLink"/>
                <w:rtl w:val="true"/>
              </w:rPr>
              <w:t>صورت های مختلف پرندگان</w:t>
            </w:r>
            <w:r>
              <w:rPr>
                <w:rStyle w:val="IndexLink"/>
                <w:rtl w:val="true"/>
              </w:rPr>
              <w:tab/>
            </w:r>
            <w:r>
              <w:rPr>
                <w:rStyle w:val="IndexLink"/>
              </w:rPr>
              <w:t>372</w:t>
            </w:r>
          </w:hyperlink>
        </w:p>
        <w:p>
          <w:pPr>
            <w:pStyle w:val="Contents4"/>
            <w:tabs>
              <w:tab w:val="clear" w:pos="8176"/>
              <w:tab w:val="right" w:pos="9026" w:leader="dot"/>
            </w:tabs>
            <w:rPr/>
          </w:pPr>
          <w:hyperlink w:anchor="__RefHeading___Toc5734971_2320776876">
            <w:r>
              <w:rPr>
                <w:webHidden/>
                <w:rStyle w:val="IndexLink"/>
                <w:rtl w:val="true"/>
              </w:rPr>
              <w:t>اشاره</w:t>
            </w:r>
            <w:r>
              <w:rPr>
                <w:rStyle w:val="IndexLink"/>
                <w:rtl w:val="true"/>
              </w:rPr>
              <w:tab/>
            </w:r>
            <w:r>
              <w:rPr>
                <w:rStyle w:val="IndexLink"/>
              </w:rPr>
              <w:t>372</w:t>
            </w:r>
          </w:hyperlink>
        </w:p>
        <w:p>
          <w:pPr>
            <w:pStyle w:val="Contents4"/>
            <w:tabs>
              <w:tab w:val="clear" w:pos="8176"/>
              <w:tab w:val="right" w:pos="9026" w:leader="dot"/>
            </w:tabs>
            <w:rPr/>
          </w:pPr>
          <w:hyperlink w:anchor="__RefHeading___Toc5734973_2320776876">
            <w:r>
              <w:rPr>
                <w:webHidden/>
                <w:rStyle w:val="IndexLink"/>
              </w:rPr>
              <w:t>7</w:t>
            </w:r>
            <w:r>
              <w:rPr>
                <w:rStyle w:val="IndexLink"/>
                <w:rtl w:val="true"/>
              </w:rPr>
              <w:t xml:space="preserve">. </w:t>
            </w:r>
            <w:r>
              <w:rPr>
                <w:rStyle w:val="IndexLink"/>
              </w:rPr>
              <w:t>1</w:t>
            </w:r>
            <w:r>
              <w:rPr>
                <w:rStyle w:val="IndexLink"/>
                <w:rtl w:val="true"/>
              </w:rPr>
              <w:t xml:space="preserve">. </w:t>
            </w:r>
            <w:r>
              <w:rPr>
                <w:rStyle w:val="IndexLink"/>
                <w:rtl w:val="true"/>
              </w:rPr>
              <w:t>پرواز نکردن</w:t>
            </w:r>
            <w:r>
              <w:rPr>
                <w:rStyle w:val="IndexLink"/>
                <w:rtl w:val="true"/>
              </w:rPr>
              <w:tab/>
            </w:r>
            <w:r>
              <w:rPr>
                <w:rStyle w:val="IndexLink"/>
              </w:rPr>
              <w:t>373</w:t>
            </w:r>
          </w:hyperlink>
        </w:p>
        <w:p>
          <w:pPr>
            <w:pStyle w:val="Contents4"/>
            <w:tabs>
              <w:tab w:val="clear" w:pos="8176"/>
              <w:tab w:val="right" w:pos="9026" w:leader="dot"/>
            </w:tabs>
            <w:rPr/>
          </w:pPr>
          <w:hyperlink w:anchor="__RefHeading___Toc5734975_2320776876">
            <w:r>
              <w:rPr>
                <w:webHidden/>
                <w:rStyle w:val="IndexLink"/>
              </w:rPr>
              <w:t>7</w:t>
            </w:r>
            <w:r>
              <w:rPr>
                <w:rStyle w:val="IndexLink"/>
                <w:rtl w:val="true"/>
              </w:rPr>
              <w:t xml:space="preserve">. </w:t>
            </w:r>
            <w:r>
              <w:rPr>
                <w:rStyle w:val="IndexLink"/>
              </w:rPr>
              <w:t>2</w:t>
            </w:r>
            <w:r>
              <w:rPr>
                <w:rStyle w:val="IndexLink"/>
                <w:rtl w:val="true"/>
              </w:rPr>
              <w:t xml:space="preserve">. </w:t>
            </w:r>
            <w:r>
              <w:rPr>
                <w:rStyle w:val="IndexLink"/>
                <w:rtl w:val="true"/>
              </w:rPr>
              <w:t>تنوع رنگهای گوناگون</w:t>
            </w:r>
            <w:r>
              <w:rPr>
                <w:rStyle w:val="IndexLink"/>
                <w:rtl w:val="true"/>
              </w:rPr>
              <w:tab/>
            </w:r>
            <w:r>
              <w:rPr>
                <w:rStyle w:val="IndexLink"/>
              </w:rPr>
              <w:t>373</w:t>
            </w:r>
          </w:hyperlink>
        </w:p>
        <w:p>
          <w:pPr>
            <w:pStyle w:val="Contents4"/>
            <w:tabs>
              <w:tab w:val="clear" w:pos="8176"/>
              <w:tab w:val="right" w:pos="9026" w:leader="dot"/>
            </w:tabs>
            <w:rPr/>
          </w:pPr>
          <w:hyperlink w:anchor="__RefHeading___Toc5734977_2320776876">
            <w:r>
              <w:rPr>
                <w:webHidden/>
                <w:rStyle w:val="IndexLink"/>
              </w:rPr>
              <w:t>7</w:t>
            </w:r>
            <w:r>
              <w:rPr>
                <w:rStyle w:val="IndexLink"/>
                <w:rtl w:val="true"/>
              </w:rPr>
              <w:t xml:space="preserve">. </w:t>
            </w:r>
            <w:r>
              <w:rPr>
                <w:rStyle w:val="IndexLink"/>
              </w:rPr>
              <w:t>3</w:t>
            </w:r>
            <w:r>
              <w:rPr>
                <w:rStyle w:val="IndexLink"/>
                <w:rtl w:val="true"/>
              </w:rPr>
              <w:t xml:space="preserve">. </w:t>
            </w:r>
            <w:r>
              <w:rPr>
                <w:rStyle w:val="IndexLink"/>
                <w:rtl w:val="true"/>
              </w:rPr>
              <w:t>تک رنگ بودن</w:t>
            </w:r>
            <w:r>
              <w:rPr>
                <w:rStyle w:val="IndexLink"/>
                <w:rtl w:val="true"/>
              </w:rPr>
              <w:tab/>
            </w:r>
            <w:r>
              <w:rPr>
                <w:rStyle w:val="IndexLink"/>
              </w:rPr>
              <w:t>373</w:t>
            </w:r>
          </w:hyperlink>
        </w:p>
        <w:p>
          <w:pPr>
            <w:pStyle w:val="Contents4"/>
            <w:tabs>
              <w:tab w:val="clear" w:pos="8176"/>
              <w:tab w:val="right" w:pos="9026" w:leader="dot"/>
            </w:tabs>
            <w:rPr/>
          </w:pPr>
          <w:hyperlink w:anchor="__RefHeading___Toc5734979_2320776876">
            <w:r>
              <w:rPr>
                <w:webHidden/>
                <w:rStyle w:val="IndexLink"/>
              </w:rPr>
              <w:t>7</w:t>
            </w:r>
            <w:r>
              <w:rPr>
                <w:rStyle w:val="IndexLink"/>
                <w:rtl w:val="true"/>
              </w:rPr>
              <w:t xml:space="preserve">. </w:t>
            </w:r>
            <w:r>
              <w:rPr>
                <w:rStyle w:val="IndexLink"/>
              </w:rPr>
              <w:t>4</w:t>
            </w:r>
            <w:r>
              <w:rPr>
                <w:rStyle w:val="IndexLink"/>
                <w:rtl w:val="true"/>
              </w:rPr>
              <w:t xml:space="preserve">. </w:t>
            </w:r>
            <w:r>
              <w:rPr>
                <w:rStyle w:val="IndexLink"/>
                <w:rtl w:val="true"/>
              </w:rPr>
              <w:t>طوقی بر گردن</w:t>
            </w:r>
            <w:r>
              <w:rPr>
                <w:rStyle w:val="IndexLink"/>
                <w:rtl w:val="true"/>
              </w:rPr>
              <w:tab/>
            </w:r>
            <w:r>
              <w:rPr>
                <w:rStyle w:val="IndexLink"/>
              </w:rPr>
              <w:t>374</w:t>
            </w:r>
          </w:hyperlink>
        </w:p>
        <w:p>
          <w:pPr>
            <w:pStyle w:val="Contents4"/>
            <w:tabs>
              <w:tab w:val="clear" w:pos="8176"/>
              <w:tab w:val="right" w:pos="9026" w:leader="dot"/>
            </w:tabs>
            <w:rPr/>
          </w:pPr>
          <w:hyperlink w:anchor="__RefHeading___Toc5734981_2320776876">
            <w:r>
              <w:rPr>
                <w:webHidden/>
                <w:rStyle w:val="IndexLink"/>
              </w:rPr>
              <w:t>8</w:t>
            </w:r>
            <w:r>
              <w:rPr>
                <w:rStyle w:val="IndexLink"/>
                <w:rtl w:val="true"/>
              </w:rPr>
              <w:t xml:space="preserve">. </w:t>
            </w:r>
            <w:r>
              <w:rPr>
                <w:rStyle w:val="IndexLink"/>
              </w:rPr>
              <w:t>1</w:t>
            </w:r>
            <w:r>
              <w:rPr>
                <w:rStyle w:val="IndexLink"/>
                <w:rtl w:val="true"/>
              </w:rPr>
              <w:t xml:space="preserve">. </w:t>
            </w:r>
            <w:r>
              <w:rPr>
                <w:rStyle w:val="IndexLink"/>
                <w:rtl w:val="true"/>
              </w:rPr>
              <w:t>موزون ترین شکل آفرینش</w:t>
            </w:r>
            <w:r>
              <w:rPr>
                <w:rStyle w:val="IndexLink"/>
                <w:rtl w:val="true"/>
              </w:rPr>
              <w:tab/>
            </w:r>
            <w:r>
              <w:rPr>
                <w:rStyle w:val="IndexLink"/>
              </w:rPr>
              <w:t>376</w:t>
            </w:r>
          </w:hyperlink>
        </w:p>
        <w:p>
          <w:pPr>
            <w:pStyle w:val="Contents4"/>
            <w:tabs>
              <w:tab w:val="clear" w:pos="8176"/>
              <w:tab w:val="right" w:pos="9026" w:leader="dot"/>
            </w:tabs>
            <w:rPr/>
          </w:pPr>
          <w:hyperlink w:anchor="__RefHeading___Toc5734983_2320776876">
            <w:r>
              <w:rPr>
                <w:webHidden/>
                <w:rStyle w:val="IndexLink"/>
              </w:rPr>
              <w:t>8</w:t>
            </w:r>
            <w:r>
              <w:rPr>
                <w:rStyle w:val="IndexLink"/>
                <w:rtl w:val="true"/>
              </w:rPr>
              <w:t xml:space="preserve">. </w:t>
            </w:r>
            <w:r>
              <w:rPr>
                <w:rStyle w:val="IndexLink"/>
              </w:rPr>
              <w:t>2</w:t>
            </w:r>
            <w:r>
              <w:rPr>
                <w:rStyle w:val="IndexLink"/>
                <w:rtl w:val="true"/>
              </w:rPr>
              <w:t xml:space="preserve">. </w:t>
            </w:r>
            <w:r>
              <w:rPr>
                <w:rStyle w:val="IndexLink"/>
                <w:rtl w:val="true"/>
              </w:rPr>
              <w:t>رنگ آمیزی طاووس</w:t>
            </w:r>
            <w:r>
              <w:rPr>
                <w:rStyle w:val="IndexLink"/>
                <w:rtl w:val="true"/>
              </w:rPr>
              <w:tab/>
            </w:r>
            <w:r>
              <w:rPr>
                <w:rStyle w:val="IndexLink"/>
              </w:rPr>
              <w:t>376</w:t>
            </w:r>
          </w:hyperlink>
        </w:p>
        <w:p>
          <w:pPr>
            <w:pStyle w:val="Contents4"/>
            <w:tabs>
              <w:tab w:val="clear" w:pos="8176"/>
              <w:tab w:val="right" w:pos="9026" w:leader="dot"/>
            </w:tabs>
            <w:rPr/>
          </w:pPr>
          <w:hyperlink w:anchor="__RefHeading___Toc5734985_2320776876">
            <w:r>
              <w:rPr>
                <w:webHidden/>
                <w:rStyle w:val="IndexLink"/>
              </w:rPr>
              <w:t>8</w:t>
            </w:r>
            <w:r>
              <w:rPr>
                <w:rStyle w:val="IndexLink"/>
                <w:rtl w:val="true"/>
              </w:rPr>
              <w:t xml:space="preserve">. </w:t>
            </w:r>
            <w:r>
              <w:rPr>
                <w:rStyle w:val="IndexLink"/>
              </w:rPr>
              <w:t>3</w:t>
            </w:r>
            <w:r>
              <w:rPr>
                <w:rStyle w:val="IndexLink"/>
                <w:rtl w:val="true"/>
              </w:rPr>
              <w:t xml:space="preserve">. </w:t>
            </w:r>
            <w:r>
              <w:rPr>
                <w:rStyle w:val="IndexLink"/>
                <w:rtl w:val="true"/>
              </w:rPr>
              <w:t>چگونگی بال و دم طاووس</w:t>
            </w:r>
            <w:r>
              <w:rPr>
                <w:rStyle w:val="IndexLink"/>
                <w:rtl w:val="true"/>
              </w:rPr>
              <w:tab/>
            </w:r>
            <w:r>
              <w:rPr>
                <w:rStyle w:val="IndexLink"/>
              </w:rPr>
              <w:t>376</w:t>
            </w:r>
          </w:hyperlink>
        </w:p>
        <w:p>
          <w:pPr>
            <w:pStyle w:val="Contents4"/>
            <w:tabs>
              <w:tab w:val="clear" w:pos="8176"/>
              <w:tab w:val="right" w:pos="9026" w:leader="dot"/>
            </w:tabs>
            <w:rPr/>
          </w:pPr>
          <w:hyperlink w:anchor="__RefHeading___Toc5734987_2320776876">
            <w:r>
              <w:rPr>
                <w:webHidden/>
                <w:rStyle w:val="IndexLink"/>
              </w:rPr>
              <w:t>8</w:t>
            </w:r>
            <w:r>
              <w:rPr>
                <w:rStyle w:val="IndexLink"/>
                <w:rtl w:val="true"/>
              </w:rPr>
              <w:t xml:space="preserve">. </w:t>
            </w:r>
            <w:r>
              <w:rPr>
                <w:rStyle w:val="IndexLink"/>
              </w:rPr>
              <w:t>4</w:t>
            </w:r>
            <w:r>
              <w:rPr>
                <w:rStyle w:val="IndexLink"/>
                <w:rtl w:val="true"/>
              </w:rPr>
              <w:t xml:space="preserve">. </w:t>
            </w:r>
            <w:r>
              <w:rPr>
                <w:rStyle w:val="IndexLink"/>
                <w:rtl w:val="true"/>
              </w:rPr>
              <w:t>جلوه نمایی جنس نر برای ماده</w:t>
            </w:r>
            <w:r>
              <w:rPr>
                <w:rStyle w:val="IndexLink"/>
                <w:rtl w:val="true"/>
              </w:rPr>
              <w:tab/>
            </w:r>
            <w:r>
              <w:rPr>
                <w:rStyle w:val="IndexLink"/>
              </w:rPr>
              <w:t>377</w:t>
            </w:r>
          </w:hyperlink>
        </w:p>
        <w:p>
          <w:pPr>
            <w:pStyle w:val="Contents4"/>
            <w:tabs>
              <w:tab w:val="clear" w:pos="8176"/>
              <w:tab w:val="right" w:pos="9026" w:leader="dot"/>
            </w:tabs>
            <w:rPr/>
          </w:pPr>
          <w:hyperlink w:anchor="__RefHeading___Toc5734989_2320776876">
            <w:r>
              <w:rPr>
                <w:webHidden/>
                <w:rStyle w:val="IndexLink"/>
              </w:rPr>
              <w:t>8</w:t>
            </w:r>
            <w:r>
              <w:rPr>
                <w:rStyle w:val="IndexLink"/>
                <w:rtl w:val="true"/>
              </w:rPr>
              <w:t xml:space="preserve">. </w:t>
            </w:r>
            <w:r>
              <w:rPr>
                <w:rStyle w:val="IndexLink"/>
              </w:rPr>
              <w:t>5</w:t>
            </w:r>
            <w:r>
              <w:rPr>
                <w:rStyle w:val="IndexLink"/>
                <w:rtl w:val="true"/>
              </w:rPr>
              <w:t xml:space="preserve">. </w:t>
            </w:r>
            <w:r>
              <w:rPr>
                <w:rStyle w:val="IndexLink"/>
                <w:rtl w:val="true"/>
              </w:rPr>
              <w:t>تشبیه طاووس</w:t>
            </w:r>
            <w:r>
              <w:rPr>
                <w:rStyle w:val="IndexLink"/>
                <w:rtl w:val="true"/>
              </w:rPr>
              <w:tab/>
            </w:r>
            <w:r>
              <w:rPr>
                <w:rStyle w:val="IndexLink"/>
              </w:rPr>
              <w:t>377</w:t>
            </w:r>
          </w:hyperlink>
        </w:p>
        <w:p>
          <w:pPr>
            <w:pStyle w:val="Contents4"/>
            <w:tabs>
              <w:tab w:val="clear" w:pos="8176"/>
              <w:tab w:val="right" w:pos="9026" w:leader="dot"/>
            </w:tabs>
            <w:rPr/>
          </w:pPr>
          <w:hyperlink w:anchor="__RefHeading___Toc5734991_2320776876">
            <w:r>
              <w:rPr>
                <w:webHidden/>
                <w:rStyle w:val="IndexLink"/>
              </w:rPr>
              <w:t>8</w:t>
            </w:r>
            <w:r>
              <w:rPr>
                <w:rStyle w:val="IndexLink"/>
                <w:rtl w:val="true"/>
              </w:rPr>
              <w:t xml:space="preserve">. </w:t>
            </w:r>
            <w:r>
              <w:rPr>
                <w:rStyle w:val="IndexLink"/>
              </w:rPr>
              <w:t>6</w:t>
            </w:r>
            <w:r>
              <w:rPr>
                <w:rStyle w:val="IndexLink"/>
                <w:rtl w:val="true"/>
              </w:rPr>
              <w:t xml:space="preserve">. </w:t>
            </w:r>
            <w:r>
              <w:rPr>
                <w:rStyle w:val="IndexLink"/>
                <w:rtl w:val="true"/>
              </w:rPr>
              <w:t>حرکات متکبرانه</w:t>
            </w:r>
            <w:r>
              <w:rPr>
                <w:rStyle w:val="IndexLink"/>
                <w:rtl w:val="true"/>
              </w:rPr>
              <w:tab/>
            </w:r>
            <w:r>
              <w:rPr>
                <w:rStyle w:val="IndexLink"/>
              </w:rPr>
              <w:t>378</w:t>
            </w:r>
          </w:hyperlink>
        </w:p>
        <w:p>
          <w:pPr>
            <w:pStyle w:val="Contents4"/>
            <w:tabs>
              <w:tab w:val="clear" w:pos="8176"/>
              <w:tab w:val="right" w:pos="9026" w:leader="dot"/>
            </w:tabs>
            <w:rPr/>
          </w:pPr>
          <w:hyperlink w:anchor="__RefHeading___Toc5734993_2320776876">
            <w:r>
              <w:rPr>
                <w:webHidden/>
                <w:rStyle w:val="IndexLink"/>
              </w:rPr>
              <w:t>8</w:t>
            </w:r>
            <w:r>
              <w:rPr>
                <w:rStyle w:val="IndexLink"/>
                <w:rtl w:val="true"/>
              </w:rPr>
              <w:t xml:space="preserve">. </w:t>
            </w:r>
            <w:r>
              <w:rPr>
                <w:rStyle w:val="IndexLink"/>
              </w:rPr>
              <w:t>7</w:t>
            </w:r>
            <w:r>
              <w:rPr>
                <w:rStyle w:val="IndexLink"/>
                <w:rtl w:val="true"/>
              </w:rPr>
              <w:t xml:space="preserve">. </w:t>
            </w:r>
            <w:r>
              <w:rPr>
                <w:rStyle w:val="IndexLink"/>
                <w:rtl w:val="true"/>
              </w:rPr>
              <w:t>جفت گیری طاووس</w:t>
            </w:r>
            <w:r>
              <w:rPr>
                <w:rStyle w:val="IndexLink"/>
                <w:rtl w:val="true"/>
              </w:rPr>
              <w:tab/>
            </w:r>
            <w:r>
              <w:rPr>
                <w:rStyle w:val="IndexLink"/>
              </w:rPr>
              <w:t>378</w:t>
            </w:r>
          </w:hyperlink>
        </w:p>
        <w:p>
          <w:pPr>
            <w:pStyle w:val="Contents3"/>
            <w:tabs>
              <w:tab w:val="clear" w:pos="8459"/>
              <w:tab w:val="right" w:pos="9026" w:leader="dot"/>
            </w:tabs>
            <w:rPr/>
          </w:pPr>
          <w:hyperlink w:anchor="__RefHeading___Toc5734995_2320776876">
            <w:r>
              <w:rPr>
                <w:webHidden/>
                <w:rStyle w:val="IndexLink"/>
              </w:rPr>
              <w:t>9</w:t>
            </w:r>
            <w:r>
              <w:rPr>
                <w:rStyle w:val="IndexLink"/>
                <w:rtl w:val="true"/>
              </w:rPr>
              <w:t xml:space="preserve">. </w:t>
            </w:r>
            <w:r>
              <w:rPr>
                <w:rStyle w:val="IndexLink"/>
                <w:rtl w:val="true"/>
              </w:rPr>
              <w:t>سخنان امام بر اساس سند معتبر</w:t>
            </w:r>
            <w:r>
              <w:rPr>
                <w:rStyle w:val="IndexLink"/>
                <w:rtl w:val="true"/>
              </w:rPr>
              <w:tab/>
            </w:r>
            <w:r>
              <w:rPr>
                <w:rStyle w:val="IndexLink"/>
              </w:rPr>
              <w:t>379</w:t>
            </w:r>
          </w:hyperlink>
        </w:p>
        <w:p>
          <w:pPr>
            <w:pStyle w:val="Contents3"/>
            <w:tabs>
              <w:tab w:val="clear" w:pos="8459"/>
              <w:tab w:val="right" w:pos="9026" w:leader="dot"/>
            </w:tabs>
            <w:rPr/>
          </w:pPr>
          <w:hyperlink w:anchor="__RefHeading___Toc5734997_2320776876">
            <w:r>
              <w:rPr>
                <w:webHidden/>
                <w:rStyle w:val="IndexLink"/>
              </w:rPr>
              <w:t>10</w:t>
            </w:r>
            <w:r>
              <w:rPr>
                <w:rStyle w:val="IndexLink"/>
                <w:rtl w:val="true"/>
              </w:rPr>
              <w:t xml:space="preserve">. </w:t>
            </w:r>
            <w:r>
              <w:rPr>
                <w:rStyle w:val="IndexLink"/>
                <w:rtl w:val="true"/>
              </w:rPr>
              <w:t>ابطال بعضی خرافات</w:t>
            </w:r>
            <w:r>
              <w:rPr>
                <w:rStyle w:val="IndexLink"/>
                <w:rtl w:val="true"/>
              </w:rPr>
              <w:tab/>
            </w:r>
            <w:r>
              <w:rPr>
                <w:rStyle w:val="IndexLink"/>
              </w:rPr>
              <w:t>379</w:t>
            </w:r>
          </w:hyperlink>
        </w:p>
        <w:p>
          <w:pPr>
            <w:pStyle w:val="Contents3"/>
            <w:tabs>
              <w:tab w:val="clear" w:pos="8459"/>
              <w:tab w:val="right" w:pos="9026" w:leader="dot"/>
            </w:tabs>
            <w:rPr/>
          </w:pPr>
          <w:hyperlink w:anchor="__RefHeading___Toc5734999_2320776876">
            <w:r>
              <w:rPr>
                <w:webHidden/>
                <w:rStyle w:val="IndexLink"/>
              </w:rPr>
              <w:t>11</w:t>
            </w:r>
            <w:r>
              <w:rPr>
                <w:rStyle w:val="IndexLink"/>
                <w:rtl w:val="true"/>
              </w:rPr>
              <w:t xml:space="preserve">. </w:t>
            </w:r>
            <w:r>
              <w:rPr>
                <w:rStyle w:val="IndexLink"/>
                <w:rtl w:val="true"/>
              </w:rPr>
              <w:t>تشبیه پرهای طاووس</w:t>
            </w:r>
            <w:r>
              <w:rPr>
                <w:rStyle w:val="IndexLink"/>
                <w:rtl w:val="true"/>
              </w:rPr>
              <w:tab/>
            </w:r>
            <w:r>
              <w:rPr>
                <w:rStyle w:val="IndexLink"/>
              </w:rPr>
              <w:t>380</w:t>
            </w:r>
          </w:hyperlink>
        </w:p>
        <w:p>
          <w:pPr>
            <w:pStyle w:val="Contents4"/>
            <w:tabs>
              <w:tab w:val="clear" w:pos="8176"/>
              <w:tab w:val="right" w:pos="9026" w:leader="dot"/>
            </w:tabs>
            <w:rPr/>
          </w:pPr>
          <w:hyperlink w:anchor="__RefHeading___Toc5735001_2320776876">
            <w:r>
              <w:rPr>
                <w:webHidden/>
                <w:rStyle w:val="IndexLink"/>
              </w:rPr>
              <w:t>11</w:t>
            </w:r>
            <w:r>
              <w:rPr>
                <w:rStyle w:val="IndexLink"/>
                <w:rtl w:val="true"/>
              </w:rPr>
              <w:t xml:space="preserve">. </w:t>
            </w:r>
            <w:r>
              <w:rPr>
                <w:rStyle w:val="IndexLink"/>
              </w:rPr>
              <w:t>1</w:t>
            </w:r>
            <w:r>
              <w:rPr>
                <w:rStyle w:val="IndexLink"/>
                <w:rtl w:val="true"/>
              </w:rPr>
              <w:t xml:space="preserve">. </w:t>
            </w:r>
            <w:r>
              <w:rPr>
                <w:rStyle w:val="IndexLink"/>
                <w:rtl w:val="true"/>
              </w:rPr>
              <w:t>تشبیه به طلا و زبرجد</w:t>
            </w:r>
            <w:r>
              <w:rPr>
                <w:rStyle w:val="IndexLink"/>
                <w:rtl w:val="true"/>
              </w:rPr>
              <w:tab/>
            </w:r>
            <w:r>
              <w:rPr>
                <w:rStyle w:val="IndexLink"/>
              </w:rPr>
              <w:t>380</w:t>
            </w:r>
          </w:hyperlink>
        </w:p>
        <w:p>
          <w:pPr>
            <w:pStyle w:val="Contents4"/>
            <w:tabs>
              <w:tab w:val="clear" w:pos="8176"/>
              <w:tab w:val="right" w:pos="9026" w:leader="dot"/>
            </w:tabs>
            <w:rPr/>
          </w:pPr>
          <w:hyperlink w:anchor="__RefHeading___Toc5735003_2320776876">
            <w:r>
              <w:rPr>
                <w:webHidden/>
                <w:rStyle w:val="IndexLink"/>
              </w:rPr>
              <w:t>11</w:t>
            </w:r>
            <w:r>
              <w:rPr>
                <w:rStyle w:val="IndexLink"/>
                <w:rtl w:val="true"/>
              </w:rPr>
              <w:t xml:space="preserve">. </w:t>
            </w:r>
            <w:r>
              <w:rPr>
                <w:rStyle w:val="IndexLink"/>
              </w:rPr>
              <w:t>2</w:t>
            </w:r>
            <w:r>
              <w:rPr>
                <w:rStyle w:val="IndexLink"/>
                <w:rtl w:val="true"/>
              </w:rPr>
              <w:t xml:space="preserve">. </w:t>
            </w:r>
            <w:r>
              <w:rPr>
                <w:rStyle w:val="IndexLink"/>
                <w:rtl w:val="true"/>
              </w:rPr>
              <w:t>تشبیه به دسته گل بهاری</w:t>
            </w:r>
            <w:r>
              <w:rPr>
                <w:rStyle w:val="IndexLink"/>
                <w:rtl w:val="true"/>
              </w:rPr>
              <w:tab/>
            </w:r>
            <w:r>
              <w:rPr>
                <w:rStyle w:val="IndexLink"/>
              </w:rPr>
              <w:t>382</w:t>
            </w:r>
          </w:hyperlink>
        </w:p>
        <w:p>
          <w:pPr>
            <w:pStyle w:val="Contents4"/>
            <w:tabs>
              <w:tab w:val="clear" w:pos="8176"/>
              <w:tab w:val="right" w:pos="9026" w:leader="dot"/>
            </w:tabs>
            <w:rPr/>
          </w:pPr>
          <w:hyperlink w:anchor="__RefHeading___Toc5735005_2320776876">
            <w:r>
              <w:rPr>
                <w:webHidden/>
                <w:rStyle w:val="IndexLink"/>
              </w:rPr>
              <w:t>11</w:t>
            </w:r>
            <w:r>
              <w:rPr>
                <w:rStyle w:val="IndexLink"/>
                <w:rtl w:val="true"/>
              </w:rPr>
              <w:t xml:space="preserve">. </w:t>
            </w:r>
            <w:r>
              <w:rPr>
                <w:rStyle w:val="IndexLink"/>
              </w:rPr>
              <w:t>3</w:t>
            </w:r>
            <w:r>
              <w:rPr>
                <w:rStyle w:val="IndexLink"/>
                <w:rtl w:val="true"/>
              </w:rPr>
              <w:t xml:space="preserve">. </w:t>
            </w:r>
            <w:r>
              <w:rPr>
                <w:rStyle w:val="IndexLink"/>
                <w:rtl w:val="true"/>
              </w:rPr>
              <w:t>تشبیه به پارچه رنگارنگ</w:t>
            </w:r>
            <w:r>
              <w:rPr>
                <w:rStyle w:val="IndexLink"/>
                <w:rtl w:val="true"/>
              </w:rPr>
              <w:tab/>
            </w:r>
            <w:r>
              <w:rPr>
                <w:rStyle w:val="IndexLink"/>
              </w:rPr>
              <w:t>382</w:t>
            </w:r>
          </w:hyperlink>
        </w:p>
        <w:p>
          <w:pPr>
            <w:pStyle w:val="Contents4"/>
            <w:tabs>
              <w:tab w:val="clear" w:pos="8176"/>
              <w:tab w:val="right" w:pos="9026" w:leader="dot"/>
            </w:tabs>
            <w:rPr/>
          </w:pPr>
          <w:hyperlink w:anchor="__RefHeading___Toc5735007_2320776876">
            <w:r>
              <w:rPr>
                <w:webHidden/>
                <w:rStyle w:val="IndexLink"/>
              </w:rPr>
              <w:t>11</w:t>
            </w:r>
            <w:r>
              <w:rPr>
                <w:rStyle w:val="IndexLink"/>
                <w:rtl w:val="true"/>
              </w:rPr>
              <w:t xml:space="preserve">. </w:t>
            </w:r>
            <w:r>
              <w:rPr>
                <w:rStyle w:val="IndexLink"/>
              </w:rPr>
              <w:t>4</w:t>
            </w:r>
            <w:r>
              <w:rPr>
                <w:rStyle w:val="IndexLink"/>
                <w:rtl w:val="true"/>
              </w:rPr>
              <w:t xml:space="preserve">. </w:t>
            </w:r>
            <w:r>
              <w:rPr>
                <w:rStyle w:val="IndexLink"/>
                <w:rtl w:val="true"/>
              </w:rPr>
              <w:t>تشبیه به نوار نقره ای</w:t>
            </w:r>
            <w:r>
              <w:rPr>
                <w:rStyle w:val="IndexLink"/>
                <w:rtl w:val="true"/>
              </w:rPr>
              <w:tab/>
            </w:r>
            <w:r>
              <w:rPr>
                <w:rStyle w:val="IndexLink"/>
              </w:rPr>
              <w:t>383</w:t>
            </w:r>
          </w:hyperlink>
        </w:p>
        <w:p>
          <w:pPr>
            <w:pStyle w:val="Contents3"/>
            <w:tabs>
              <w:tab w:val="clear" w:pos="8459"/>
              <w:tab w:val="right" w:pos="9026" w:leader="dot"/>
            </w:tabs>
            <w:rPr/>
          </w:pPr>
          <w:hyperlink w:anchor="__RefHeading___Toc5735009_2320776876">
            <w:r>
              <w:rPr>
                <w:webHidden/>
                <w:rStyle w:val="IndexLink"/>
              </w:rPr>
              <w:t>12</w:t>
            </w:r>
            <w:r>
              <w:rPr>
                <w:rStyle w:val="IndexLink"/>
                <w:rtl w:val="true"/>
              </w:rPr>
              <w:t xml:space="preserve">. </w:t>
            </w:r>
            <w:r>
              <w:rPr>
                <w:rStyle w:val="IndexLink"/>
                <w:rtl w:val="true"/>
              </w:rPr>
              <w:t>کیفیت راه رفتن طاووس</w:t>
            </w:r>
            <w:r>
              <w:rPr>
                <w:rStyle w:val="IndexLink"/>
                <w:rtl w:val="true"/>
              </w:rPr>
              <w:tab/>
            </w:r>
            <w:r>
              <w:rPr>
                <w:rStyle w:val="IndexLink"/>
              </w:rPr>
              <w:t>383</w:t>
            </w:r>
          </w:hyperlink>
        </w:p>
        <w:p>
          <w:pPr>
            <w:pStyle w:val="Contents3"/>
            <w:tabs>
              <w:tab w:val="clear" w:pos="8459"/>
              <w:tab w:val="right" w:pos="9026" w:leader="dot"/>
            </w:tabs>
            <w:rPr/>
          </w:pPr>
          <w:hyperlink w:anchor="__RefHeading___Toc5735011_2320776876">
            <w:r>
              <w:rPr>
                <w:webHidden/>
                <w:rStyle w:val="IndexLink"/>
              </w:rPr>
              <w:t>13</w:t>
            </w:r>
            <w:r>
              <w:rPr>
                <w:rStyle w:val="IndexLink"/>
                <w:rtl w:val="true"/>
              </w:rPr>
              <w:t xml:space="preserve">. </w:t>
            </w:r>
            <w:r>
              <w:rPr>
                <w:rStyle w:val="IndexLink"/>
                <w:rtl w:val="true"/>
              </w:rPr>
              <w:t>پاهای طاووس</w:t>
            </w:r>
            <w:r>
              <w:rPr>
                <w:rStyle w:val="IndexLink"/>
                <w:rtl w:val="true"/>
              </w:rPr>
              <w:tab/>
            </w:r>
            <w:r>
              <w:rPr>
                <w:rStyle w:val="IndexLink"/>
              </w:rPr>
              <w:t>385</w:t>
            </w:r>
          </w:hyperlink>
        </w:p>
        <w:p>
          <w:pPr>
            <w:pStyle w:val="Contents3"/>
            <w:tabs>
              <w:tab w:val="clear" w:pos="8459"/>
              <w:tab w:val="right" w:pos="9026" w:leader="dot"/>
            </w:tabs>
            <w:rPr/>
          </w:pPr>
          <w:hyperlink w:anchor="__RefHeading___Toc5735013_2320776876">
            <w:r>
              <w:rPr>
                <w:webHidden/>
                <w:rStyle w:val="IndexLink"/>
              </w:rPr>
              <w:t>14</w:t>
            </w:r>
            <w:r>
              <w:rPr>
                <w:rStyle w:val="IndexLink"/>
                <w:rtl w:val="true"/>
              </w:rPr>
              <w:t xml:space="preserve">. </w:t>
            </w:r>
            <w:r>
              <w:rPr>
                <w:rStyle w:val="IndexLink"/>
                <w:rtl w:val="true"/>
              </w:rPr>
              <w:t>موهای بلند و زیبا</w:t>
            </w:r>
            <w:r>
              <w:rPr>
                <w:rStyle w:val="IndexLink"/>
                <w:rtl w:val="true"/>
              </w:rPr>
              <w:tab/>
            </w:r>
            <w:r>
              <w:rPr>
                <w:rStyle w:val="IndexLink"/>
              </w:rPr>
              <w:t>385</w:t>
            </w:r>
          </w:hyperlink>
        </w:p>
        <w:p>
          <w:pPr>
            <w:pStyle w:val="Contents3"/>
            <w:tabs>
              <w:tab w:val="clear" w:pos="8459"/>
              <w:tab w:val="right" w:pos="9026" w:leader="dot"/>
            </w:tabs>
            <w:rPr/>
          </w:pPr>
          <w:hyperlink w:anchor="__RefHeading___Toc5735015_2320776876">
            <w:r>
              <w:rPr>
                <w:webHidden/>
                <w:rStyle w:val="IndexLink"/>
              </w:rPr>
              <w:t>15</w:t>
            </w:r>
            <w:r>
              <w:rPr>
                <w:rStyle w:val="IndexLink"/>
                <w:rtl w:val="true"/>
              </w:rPr>
              <w:t xml:space="preserve">. </w:t>
            </w:r>
            <w:r>
              <w:rPr>
                <w:rStyle w:val="IndexLink"/>
                <w:rtl w:val="true"/>
              </w:rPr>
              <w:t>رنگ زیبای انتهای گردن</w:t>
            </w:r>
            <w:r>
              <w:rPr>
                <w:rStyle w:val="IndexLink"/>
                <w:rtl w:val="true"/>
              </w:rPr>
              <w:tab/>
            </w:r>
            <w:r>
              <w:rPr>
                <w:rStyle w:val="IndexLink"/>
              </w:rPr>
              <w:t>386</w:t>
            </w:r>
          </w:hyperlink>
        </w:p>
        <w:p>
          <w:pPr>
            <w:pStyle w:val="Contents3"/>
            <w:tabs>
              <w:tab w:val="clear" w:pos="8459"/>
              <w:tab w:val="right" w:pos="9026" w:leader="dot"/>
            </w:tabs>
            <w:rPr/>
          </w:pPr>
          <w:hyperlink w:anchor="__RefHeading___Toc5735017_2320776876">
            <w:r>
              <w:rPr>
                <w:webHidden/>
                <w:rStyle w:val="IndexLink"/>
              </w:rPr>
              <w:t>16</w:t>
            </w:r>
            <w:r>
              <w:rPr>
                <w:rStyle w:val="IndexLink"/>
                <w:rtl w:val="true"/>
              </w:rPr>
              <w:t xml:space="preserve">. </w:t>
            </w:r>
            <w:r>
              <w:rPr>
                <w:rStyle w:val="IndexLink"/>
                <w:rtl w:val="true"/>
              </w:rPr>
              <w:t>شادابی اطراف گردن</w:t>
            </w:r>
            <w:r>
              <w:rPr>
                <w:rStyle w:val="IndexLink"/>
                <w:rtl w:val="true"/>
              </w:rPr>
              <w:tab/>
            </w:r>
            <w:r>
              <w:rPr>
                <w:rStyle w:val="IndexLink"/>
              </w:rPr>
              <w:t>387</w:t>
            </w:r>
          </w:hyperlink>
        </w:p>
        <w:p>
          <w:pPr>
            <w:pStyle w:val="Contents3"/>
            <w:tabs>
              <w:tab w:val="clear" w:pos="8459"/>
              <w:tab w:val="right" w:pos="9026" w:leader="dot"/>
            </w:tabs>
            <w:rPr/>
          </w:pPr>
          <w:hyperlink w:anchor="__RefHeading___Toc5735019_2320776876">
            <w:r>
              <w:rPr>
                <w:webHidden/>
                <w:rStyle w:val="IndexLink"/>
              </w:rPr>
              <w:t>17</w:t>
            </w:r>
            <w:r>
              <w:rPr>
                <w:rStyle w:val="IndexLink"/>
                <w:rtl w:val="true"/>
              </w:rPr>
              <w:t xml:space="preserve">. </w:t>
            </w:r>
            <w:r>
              <w:rPr>
                <w:rStyle w:val="IndexLink"/>
                <w:rtl w:val="true"/>
              </w:rPr>
              <w:t>خط باریک سفید در کنار گوش</w:t>
            </w:r>
            <w:r>
              <w:rPr>
                <w:rStyle w:val="IndexLink"/>
                <w:rtl w:val="true"/>
              </w:rPr>
              <w:tab/>
            </w:r>
            <w:r>
              <w:rPr>
                <w:rStyle w:val="IndexLink"/>
              </w:rPr>
              <w:t>387</w:t>
            </w:r>
          </w:hyperlink>
        </w:p>
        <w:p>
          <w:pPr>
            <w:pStyle w:val="Contents3"/>
            <w:tabs>
              <w:tab w:val="clear" w:pos="8459"/>
              <w:tab w:val="right" w:pos="9026" w:leader="dot"/>
            </w:tabs>
            <w:rPr/>
          </w:pPr>
          <w:hyperlink w:anchor="__RefHeading___Toc5735021_2320776876">
            <w:r>
              <w:rPr>
                <w:webHidden/>
                <w:rStyle w:val="IndexLink"/>
              </w:rPr>
              <w:t>18</w:t>
            </w:r>
            <w:r>
              <w:rPr>
                <w:rStyle w:val="IndexLink"/>
                <w:rtl w:val="true"/>
              </w:rPr>
              <w:t xml:space="preserve">. </w:t>
            </w:r>
            <w:r>
              <w:rPr>
                <w:rStyle w:val="IndexLink"/>
                <w:rtl w:val="true"/>
              </w:rPr>
              <w:t>تنوع رنگ ها</w:t>
            </w:r>
            <w:r>
              <w:rPr>
                <w:rStyle w:val="IndexLink"/>
                <w:rtl w:val="true"/>
              </w:rPr>
              <w:tab/>
            </w:r>
            <w:r>
              <w:rPr>
                <w:rStyle w:val="IndexLink"/>
              </w:rPr>
              <w:t>388</w:t>
            </w:r>
          </w:hyperlink>
        </w:p>
        <w:p>
          <w:pPr>
            <w:pStyle w:val="Contents3"/>
            <w:tabs>
              <w:tab w:val="clear" w:pos="8459"/>
              <w:tab w:val="right" w:pos="9026" w:leader="dot"/>
            </w:tabs>
            <w:rPr/>
          </w:pPr>
          <w:hyperlink w:anchor="__RefHeading___Toc5735023_2320776876">
            <w:r>
              <w:rPr>
                <w:webHidden/>
                <w:rStyle w:val="IndexLink"/>
              </w:rPr>
              <w:t>19</w:t>
            </w:r>
            <w:r>
              <w:rPr>
                <w:rStyle w:val="IndexLink"/>
                <w:rtl w:val="true"/>
              </w:rPr>
              <w:t xml:space="preserve">. </w:t>
            </w:r>
            <w:r>
              <w:rPr>
                <w:rStyle w:val="IndexLink"/>
                <w:rtl w:val="true"/>
              </w:rPr>
              <w:t>ریزش و رویش پرها</w:t>
            </w:r>
            <w:r>
              <w:rPr>
                <w:rStyle w:val="IndexLink"/>
                <w:rtl w:val="true"/>
              </w:rPr>
              <w:tab/>
            </w:r>
            <w:r>
              <w:rPr>
                <w:rStyle w:val="IndexLink"/>
              </w:rPr>
              <w:t>389</w:t>
            </w:r>
          </w:hyperlink>
        </w:p>
        <w:p>
          <w:pPr>
            <w:pStyle w:val="Contents3"/>
            <w:tabs>
              <w:tab w:val="clear" w:pos="8459"/>
              <w:tab w:val="right" w:pos="9026" w:leader="dot"/>
            </w:tabs>
            <w:rPr/>
          </w:pPr>
          <w:hyperlink w:anchor="__RefHeading___Toc5735025_2320776876">
            <w:r>
              <w:rPr>
                <w:webHidden/>
                <w:rStyle w:val="IndexLink"/>
              </w:rPr>
              <w:t>20</w:t>
            </w:r>
            <w:r>
              <w:rPr>
                <w:rStyle w:val="IndexLink"/>
                <w:rtl w:val="true"/>
              </w:rPr>
              <w:t xml:space="preserve">. </w:t>
            </w:r>
            <w:r>
              <w:rPr>
                <w:rStyle w:val="IndexLink"/>
                <w:rtl w:val="true"/>
              </w:rPr>
              <w:t>جلوه های متنوع رنگ ها</w:t>
            </w:r>
            <w:r>
              <w:rPr>
                <w:rStyle w:val="IndexLink"/>
                <w:rtl w:val="true"/>
              </w:rPr>
              <w:tab/>
            </w:r>
            <w:r>
              <w:rPr>
                <w:rStyle w:val="IndexLink"/>
              </w:rPr>
              <w:t>390</w:t>
            </w:r>
          </w:hyperlink>
        </w:p>
        <w:p>
          <w:pPr>
            <w:pStyle w:val="Contents3"/>
            <w:tabs>
              <w:tab w:val="clear" w:pos="8459"/>
              <w:tab w:val="right" w:pos="9026" w:leader="dot"/>
            </w:tabs>
            <w:rPr/>
          </w:pPr>
          <w:hyperlink w:anchor="__RefHeading___Toc5735027_2320776876">
            <w:r>
              <w:rPr>
                <w:webHidden/>
                <w:rStyle w:val="IndexLink"/>
              </w:rPr>
              <w:t>21</w:t>
            </w:r>
            <w:r>
              <w:rPr>
                <w:rStyle w:val="IndexLink"/>
                <w:rtl w:val="true"/>
              </w:rPr>
              <w:t xml:space="preserve">. </w:t>
            </w:r>
            <w:r>
              <w:rPr>
                <w:rStyle w:val="IndexLink"/>
                <w:rtl w:val="true"/>
              </w:rPr>
              <w:t>سرگردانی عقل ها در این موجود</w:t>
            </w:r>
            <w:r>
              <w:rPr>
                <w:rStyle w:val="IndexLink"/>
                <w:rtl w:val="true"/>
              </w:rPr>
              <w:tab/>
            </w:r>
            <w:r>
              <w:rPr>
                <w:rStyle w:val="IndexLink"/>
              </w:rPr>
              <w:t>391</w:t>
            </w:r>
          </w:hyperlink>
        </w:p>
        <w:p>
          <w:pPr>
            <w:pStyle w:val="Contents3"/>
            <w:tabs>
              <w:tab w:val="clear" w:pos="8459"/>
              <w:tab w:val="right" w:pos="9026" w:leader="dot"/>
            </w:tabs>
            <w:rPr/>
          </w:pPr>
          <w:hyperlink w:anchor="__RefHeading___Toc5735029_2320776876">
            <w:r>
              <w:rPr>
                <w:webHidden/>
                <w:rStyle w:val="IndexLink"/>
              </w:rPr>
              <w:t>22</w:t>
            </w:r>
            <w:r>
              <w:rPr>
                <w:rStyle w:val="IndexLink"/>
                <w:rtl w:val="true"/>
              </w:rPr>
              <w:t xml:space="preserve">. </w:t>
            </w:r>
            <w:r>
              <w:rPr>
                <w:rStyle w:val="IndexLink"/>
                <w:rtl w:val="true"/>
              </w:rPr>
              <w:t>ناتوانی عقل از درک قدرت خداوند</w:t>
            </w:r>
            <w:r>
              <w:rPr>
                <w:rStyle w:val="IndexLink"/>
                <w:rtl w:val="true"/>
              </w:rPr>
              <w:tab/>
            </w:r>
            <w:r>
              <w:rPr>
                <w:rStyle w:val="IndexLink"/>
              </w:rPr>
              <w:t>391</w:t>
            </w:r>
          </w:hyperlink>
        </w:p>
        <w:p>
          <w:pPr>
            <w:pStyle w:val="Contents3"/>
            <w:tabs>
              <w:tab w:val="clear" w:pos="8459"/>
              <w:tab w:val="right" w:pos="9026" w:leader="dot"/>
            </w:tabs>
            <w:rPr/>
          </w:pPr>
          <w:hyperlink w:anchor="__RefHeading___Toc5735031_2320776876">
            <w:r>
              <w:rPr>
                <w:webHidden/>
                <w:rStyle w:val="IndexLink"/>
              </w:rPr>
              <w:t>23</w:t>
            </w:r>
            <w:r>
              <w:rPr>
                <w:rStyle w:val="IndexLink"/>
                <w:rtl w:val="true"/>
              </w:rPr>
              <w:t xml:space="preserve">. </w:t>
            </w:r>
            <w:r>
              <w:rPr>
                <w:rStyle w:val="IndexLink"/>
                <w:rtl w:val="true"/>
              </w:rPr>
              <w:t>مخلوقات ریز</w:t>
            </w:r>
            <w:r>
              <w:rPr>
                <w:rStyle w:val="IndexLink"/>
                <w:rtl w:val="true"/>
              </w:rPr>
              <w:tab/>
            </w:r>
            <w:r>
              <w:rPr>
                <w:rStyle w:val="IndexLink"/>
              </w:rPr>
              <w:t>392</w:t>
            </w:r>
          </w:hyperlink>
        </w:p>
        <w:p>
          <w:pPr>
            <w:pStyle w:val="Contents4"/>
            <w:tabs>
              <w:tab w:val="clear" w:pos="8176"/>
              <w:tab w:val="right" w:pos="9026" w:leader="dot"/>
            </w:tabs>
            <w:rPr/>
          </w:pPr>
          <w:hyperlink w:anchor="__RefHeading___Toc5735033_2320776876">
            <w:r>
              <w:rPr>
                <w:webHidden/>
                <w:rStyle w:val="IndexLink"/>
              </w:rPr>
              <w:t>23</w:t>
            </w:r>
            <w:r>
              <w:rPr>
                <w:rStyle w:val="IndexLink"/>
                <w:rtl w:val="true"/>
              </w:rPr>
              <w:t xml:space="preserve">. </w:t>
            </w:r>
            <w:r>
              <w:rPr>
                <w:rStyle w:val="IndexLink"/>
              </w:rPr>
              <w:t>1</w:t>
            </w:r>
            <w:r>
              <w:rPr>
                <w:rStyle w:val="IndexLink"/>
                <w:rtl w:val="true"/>
              </w:rPr>
              <w:t xml:space="preserve">. </w:t>
            </w:r>
            <w:r>
              <w:rPr>
                <w:rStyle w:val="IndexLink"/>
                <w:rtl w:val="true"/>
              </w:rPr>
              <w:t>شگفتی های دیگر جانداران</w:t>
            </w:r>
            <w:r>
              <w:rPr>
                <w:rStyle w:val="IndexLink"/>
                <w:rtl w:val="true"/>
              </w:rPr>
              <w:tab/>
            </w:r>
            <w:r>
              <w:rPr>
                <w:rStyle w:val="IndexLink"/>
              </w:rPr>
              <w:t>392</w:t>
            </w:r>
          </w:hyperlink>
        </w:p>
        <w:p>
          <w:pPr>
            <w:pStyle w:val="Contents3"/>
            <w:tabs>
              <w:tab w:val="clear" w:pos="8459"/>
              <w:tab w:val="right" w:pos="9026" w:leader="dot"/>
            </w:tabs>
            <w:rPr/>
          </w:pPr>
          <w:hyperlink w:anchor="__RefHeading___Toc5735035_2320776876">
            <w:r>
              <w:rPr>
                <w:webHidden/>
                <w:rStyle w:val="IndexLink"/>
              </w:rPr>
              <w:t>23</w:t>
            </w:r>
            <w:r>
              <w:rPr>
                <w:rStyle w:val="IndexLink"/>
                <w:rtl w:val="true"/>
              </w:rPr>
              <w:t xml:space="preserve">. </w:t>
            </w:r>
            <w:r>
              <w:rPr>
                <w:rStyle w:val="IndexLink"/>
              </w:rPr>
              <w:t>2</w:t>
            </w:r>
            <w:r>
              <w:rPr>
                <w:rStyle w:val="IndexLink"/>
                <w:rtl w:val="true"/>
              </w:rPr>
              <w:t xml:space="preserve">. </w:t>
            </w:r>
            <w:r>
              <w:rPr>
                <w:rStyle w:val="IndexLink"/>
                <w:rtl w:val="true"/>
              </w:rPr>
              <w:t>سرنوشت حتمی همه جانداران</w:t>
            </w:r>
            <w:r>
              <w:rPr>
                <w:rStyle w:val="IndexLink"/>
                <w:rtl w:val="true"/>
              </w:rPr>
              <w:tab/>
            </w:r>
            <w:r>
              <w:rPr>
                <w:rStyle w:val="IndexLink"/>
              </w:rPr>
              <w:t>393</w:t>
            </w:r>
          </w:hyperlink>
        </w:p>
        <w:p>
          <w:pPr>
            <w:pStyle w:val="Contents3"/>
            <w:tabs>
              <w:tab w:val="clear" w:pos="8459"/>
              <w:tab w:val="right" w:pos="9026" w:leader="dot"/>
            </w:tabs>
            <w:rPr/>
          </w:pPr>
          <w:hyperlink w:anchor="__RefHeading___Toc5735037_2320776876">
            <w:r>
              <w:rPr>
                <w:webHidden/>
                <w:rStyle w:val="IndexLink"/>
              </w:rPr>
              <w:t>24</w:t>
            </w:r>
            <w:r>
              <w:rPr>
                <w:rStyle w:val="IndexLink"/>
                <w:rtl w:val="true"/>
              </w:rPr>
              <w:t xml:space="preserve">. </w:t>
            </w:r>
            <w:r>
              <w:rPr>
                <w:rStyle w:val="IndexLink"/>
                <w:rtl w:val="true"/>
              </w:rPr>
              <w:t>توصیف بهشت</w:t>
            </w:r>
            <w:r>
              <w:rPr>
                <w:rStyle w:val="IndexLink"/>
                <w:rtl w:val="true"/>
              </w:rPr>
              <w:tab/>
            </w:r>
            <w:r>
              <w:rPr>
                <w:rStyle w:val="IndexLink"/>
              </w:rPr>
              <w:t>394</w:t>
            </w:r>
          </w:hyperlink>
        </w:p>
        <w:p>
          <w:pPr>
            <w:pStyle w:val="Contents4"/>
            <w:tabs>
              <w:tab w:val="clear" w:pos="8176"/>
              <w:tab w:val="right" w:pos="9026" w:leader="dot"/>
            </w:tabs>
            <w:rPr/>
          </w:pPr>
          <w:hyperlink w:anchor="__RefHeading___Toc5735039_2320776876">
            <w:r>
              <w:rPr>
                <w:webHidden/>
                <w:rStyle w:val="IndexLink"/>
              </w:rPr>
              <w:t>24</w:t>
            </w:r>
            <w:r>
              <w:rPr>
                <w:rStyle w:val="IndexLink"/>
                <w:rtl w:val="true"/>
              </w:rPr>
              <w:t xml:space="preserve">. </w:t>
            </w:r>
            <w:r>
              <w:rPr>
                <w:rStyle w:val="IndexLink"/>
              </w:rPr>
              <w:t>1</w:t>
            </w:r>
            <w:r>
              <w:rPr>
                <w:rStyle w:val="IndexLink"/>
                <w:rtl w:val="true"/>
              </w:rPr>
              <w:t xml:space="preserve">. </w:t>
            </w:r>
            <w:r>
              <w:rPr>
                <w:rStyle w:val="IndexLink"/>
                <w:rtl w:val="true"/>
              </w:rPr>
              <w:t>درخت های بهشتی</w:t>
            </w:r>
            <w:r>
              <w:rPr>
                <w:rStyle w:val="IndexLink"/>
                <w:rtl w:val="true"/>
              </w:rPr>
              <w:tab/>
            </w:r>
            <w:r>
              <w:rPr>
                <w:rStyle w:val="IndexLink"/>
              </w:rPr>
              <w:t>394</w:t>
            </w:r>
          </w:hyperlink>
        </w:p>
        <w:p>
          <w:pPr>
            <w:pStyle w:val="Contents4"/>
            <w:tabs>
              <w:tab w:val="clear" w:pos="8176"/>
              <w:tab w:val="right" w:pos="9026" w:leader="dot"/>
            </w:tabs>
            <w:rPr/>
          </w:pPr>
          <w:hyperlink w:anchor="__RefHeading___Toc5735041_2320776876">
            <w:r>
              <w:rPr>
                <w:webHidden/>
                <w:rStyle w:val="IndexLink"/>
              </w:rPr>
              <w:t>24</w:t>
            </w:r>
            <w:r>
              <w:rPr>
                <w:rStyle w:val="IndexLink"/>
                <w:rtl w:val="true"/>
              </w:rPr>
              <w:t xml:space="preserve">. </w:t>
            </w:r>
            <w:r>
              <w:rPr>
                <w:rStyle w:val="IndexLink"/>
              </w:rPr>
              <w:t>2</w:t>
            </w:r>
            <w:r>
              <w:rPr>
                <w:rStyle w:val="IndexLink"/>
                <w:rtl w:val="true"/>
              </w:rPr>
              <w:t xml:space="preserve">. </w:t>
            </w:r>
            <w:r>
              <w:rPr>
                <w:rStyle w:val="IndexLink"/>
                <w:rtl w:val="true"/>
              </w:rPr>
              <w:t>میوه های بهشتی</w:t>
            </w:r>
            <w:r>
              <w:rPr>
                <w:rStyle w:val="IndexLink"/>
                <w:rtl w:val="true"/>
              </w:rPr>
              <w:tab/>
            </w:r>
            <w:r>
              <w:rPr>
                <w:rStyle w:val="IndexLink"/>
              </w:rPr>
              <w:t>395</w:t>
            </w:r>
          </w:hyperlink>
        </w:p>
        <w:p>
          <w:pPr>
            <w:pStyle w:val="Contents3"/>
            <w:tabs>
              <w:tab w:val="clear" w:pos="8459"/>
              <w:tab w:val="right" w:pos="9026" w:leader="dot"/>
            </w:tabs>
            <w:rPr/>
          </w:pPr>
          <w:hyperlink w:anchor="__RefHeading___Toc5735043_2320776876">
            <w:r>
              <w:rPr>
                <w:webHidden/>
                <w:rStyle w:val="IndexLink"/>
              </w:rPr>
              <w:t>24</w:t>
            </w:r>
            <w:r>
              <w:rPr>
                <w:rStyle w:val="IndexLink"/>
                <w:rtl w:val="true"/>
              </w:rPr>
              <w:t xml:space="preserve">. </w:t>
            </w:r>
            <w:r>
              <w:rPr>
                <w:rStyle w:val="IndexLink"/>
              </w:rPr>
              <w:t>3</w:t>
            </w:r>
            <w:r>
              <w:rPr>
                <w:rStyle w:val="IndexLink"/>
                <w:rtl w:val="true"/>
              </w:rPr>
              <w:t xml:space="preserve">. </w:t>
            </w:r>
            <w:r>
              <w:rPr>
                <w:rStyle w:val="IndexLink"/>
                <w:rtl w:val="true"/>
              </w:rPr>
              <w:t>میزبانان بهشتی</w:t>
            </w:r>
            <w:r>
              <w:rPr>
                <w:rStyle w:val="IndexLink"/>
                <w:rtl w:val="true"/>
              </w:rPr>
              <w:tab/>
            </w:r>
            <w:r>
              <w:rPr>
                <w:rStyle w:val="IndexLink"/>
              </w:rPr>
              <w:t>396</w:t>
            </w:r>
          </w:hyperlink>
        </w:p>
        <w:p>
          <w:pPr>
            <w:pStyle w:val="Contents4"/>
            <w:tabs>
              <w:tab w:val="clear" w:pos="8176"/>
              <w:tab w:val="right" w:pos="9026" w:leader="dot"/>
            </w:tabs>
            <w:rPr/>
          </w:pPr>
          <w:hyperlink w:anchor="__RefHeading___Toc5735045_2320776876">
            <w:r>
              <w:rPr>
                <w:webHidden/>
                <w:rStyle w:val="IndexLink"/>
                <w:rtl w:val="true"/>
              </w:rPr>
              <w:t>اشاره</w:t>
            </w:r>
            <w:r>
              <w:rPr>
                <w:rStyle w:val="IndexLink"/>
                <w:rtl w:val="true"/>
              </w:rPr>
              <w:tab/>
            </w:r>
            <w:r>
              <w:rPr>
                <w:rStyle w:val="IndexLink"/>
              </w:rPr>
              <w:t>396</w:t>
            </w:r>
          </w:hyperlink>
        </w:p>
        <w:p>
          <w:pPr>
            <w:pStyle w:val="Contents4"/>
            <w:tabs>
              <w:tab w:val="clear" w:pos="8176"/>
              <w:tab w:val="right" w:pos="9026" w:leader="dot"/>
            </w:tabs>
            <w:rPr/>
          </w:pPr>
          <w:hyperlink w:anchor="__RefHeading___Toc5735047_2320776876">
            <w:r>
              <w:rPr>
                <w:webHidden/>
                <w:rStyle w:val="IndexLink"/>
              </w:rPr>
              <w:t>24</w:t>
            </w:r>
            <w:r>
              <w:rPr>
                <w:rStyle w:val="IndexLink"/>
                <w:rtl w:val="true"/>
              </w:rPr>
              <w:t xml:space="preserve">. </w:t>
            </w:r>
            <w:r>
              <w:rPr>
                <w:rStyle w:val="IndexLink"/>
              </w:rPr>
              <w:t>4</w:t>
            </w:r>
            <w:r>
              <w:rPr>
                <w:rStyle w:val="IndexLink"/>
                <w:rtl w:val="true"/>
              </w:rPr>
              <w:t xml:space="preserve">. </w:t>
            </w:r>
            <w:r>
              <w:rPr>
                <w:rStyle w:val="IndexLink"/>
                <w:rtl w:val="true"/>
              </w:rPr>
              <w:t>ساکنان بهشت</w:t>
            </w:r>
            <w:r>
              <w:rPr>
                <w:rStyle w:val="IndexLink"/>
                <w:rtl w:val="true"/>
              </w:rPr>
              <w:tab/>
            </w:r>
            <w:r>
              <w:rPr>
                <w:rStyle w:val="IndexLink"/>
              </w:rPr>
              <w:t>397</w:t>
            </w:r>
          </w:hyperlink>
        </w:p>
        <w:p>
          <w:pPr>
            <w:pStyle w:val="Contents4"/>
            <w:tabs>
              <w:tab w:val="clear" w:pos="8176"/>
              <w:tab w:val="right" w:pos="9026" w:leader="dot"/>
            </w:tabs>
            <w:rPr/>
          </w:pPr>
          <w:hyperlink w:anchor="__RefHeading___Toc5735049_2320776876">
            <w:r>
              <w:rPr>
                <w:webHidden/>
                <w:rStyle w:val="IndexLink"/>
              </w:rPr>
              <w:t>24</w:t>
            </w:r>
            <w:r>
              <w:rPr>
                <w:rStyle w:val="IndexLink"/>
                <w:rtl w:val="true"/>
              </w:rPr>
              <w:t xml:space="preserve">. </w:t>
            </w:r>
            <w:r>
              <w:rPr>
                <w:rStyle w:val="IndexLink"/>
              </w:rPr>
              <w:t>5</w:t>
            </w:r>
            <w:r>
              <w:rPr>
                <w:rStyle w:val="IndexLink"/>
                <w:rtl w:val="true"/>
              </w:rPr>
              <w:t xml:space="preserve">. </w:t>
            </w:r>
            <w:r>
              <w:rPr>
                <w:rStyle w:val="IndexLink"/>
                <w:rtl w:val="true"/>
              </w:rPr>
              <w:t>شوق دیدار پروردگار</w:t>
            </w:r>
            <w:r>
              <w:rPr>
                <w:rStyle w:val="IndexLink"/>
                <w:rtl w:val="true"/>
              </w:rPr>
              <w:tab/>
            </w:r>
            <w:r>
              <w:rPr>
                <w:rStyle w:val="IndexLink"/>
              </w:rPr>
              <w:t>398</w:t>
            </w:r>
          </w:hyperlink>
        </w:p>
        <w:p>
          <w:pPr>
            <w:pStyle w:val="Contents3"/>
            <w:tabs>
              <w:tab w:val="clear" w:pos="8459"/>
              <w:tab w:val="right" w:pos="9026" w:leader="dot"/>
            </w:tabs>
            <w:rPr/>
          </w:pPr>
          <w:hyperlink w:anchor="__RefHeading___Toc5735051_2320776876">
            <w:r>
              <w:rPr>
                <w:webHidden/>
                <w:rStyle w:val="IndexLink"/>
              </w:rPr>
              <w:t>25</w:t>
            </w:r>
            <w:r>
              <w:rPr>
                <w:rStyle w:val="IndexLink"/>
                <w:rtl w:val="true"/>
              </w:rPr>
              <w:t xml:space="preserve">. </w:t>
            </w:r>
            <w:r>
              <w:rPr>
                <w:rStyle w:val="IndexLink"/>
                <w:rtl w:val="true"/>
              </w:rPr>
              <w:t>دعای امام برای رسیدن به منازل ابرار</w:t>
            </w:r>
            <w:r>
              <w:rPr>
                <w:rStyle w:val="IndexLink"/>
                <w:rtl w:val="true"/>
              </w:rPr>
              <w:tab/>
            </w:r>
            <w:r>
              <w:rPr>
                <w:rStyle w:val="IndexLink"/>
              </w:rPr>
              <w:t>399</w:t>
            </w:r>
          </w:hyperlink>
        </w:p>
        <w:p>
          <w:pPr>
            <w:pStyle w:val="Contents2"/>
            <w:tabs>
              <w:tab w:val="clear" w:pos="8743"/>
              <w:tab w:val="right" w:pos="9026" w:leader="dot"/>
            </w:tabs>
            <w:rPr/>
          </w:pPr>
          <w:hyperlink w:anchor="__RefHeading___Toc5735053_2320776876">
            <w:r>
              <w:rPr>
                <w:webHidden/>
                <w:rStyle w:val="IndexLink"/>
                <w:rtl w:val="true"/>
              </w:rPr>
              <w:t xml:space="preserve">خطبه </w:t>
            </w:r>
            <w:r>
              <w:rPr>
                <w:rStyle w:val="IndexLink"/>
              </w:rPr>
              <w:t>166</w:t>
            </w:r>
            <w:r>
              <w:rPr>
                <w:rStyle w:val="IndexLink"/>
                <w:rtl w:val="true"/>
              </w:rPr>
              <w:tab/>
            </w:r>
            <w:r>
              <w:rPr>
                <w:rStyle w:val="IndexLink"/>
              </w:rPr>
              <w:t>400</w:t>
            </w:r>
          </w:hyperlink>
        </w:p>
        <w:p>
          <w:pPr>
            <w:pStyle w:val="Contents3"/>
            <w:tabs>
              <w:tab w:val="clear" w:pos="8459"/>
              <w:tab w:val="right" w:pos="9026" w:leader="dot"/>
            </w:tabs>
            <w:rPr/>
          </w:pPr>
          <w:hyperlink w:anchor="__RefHeading___Toc5735055_2320776876">
            <w:r>
              <w:rPr>
                <w:webHidden/>
                <w:rStyle w:val="IndexLink"/>
                <w:rtl w:val="true"/>
              </w:rPr>
              <w:t>اشاره</w:t>
            </w:r>
            <w:r>
              <w:rPr>
                <w:rStyle w:val="IndexLink"/>
                <w:rtl w:val="true"/>
              </w:rPr>
              <w:tab/>
            </w:r>
            <w:r>
              <w:rPr>
                <w:rStyle w:val="IndexLink"/>
              </w:rPr>
              <w:t>400</w:t>
            </w:r>
          </w:hyperlink>
        </w:p>
        <w:p>
          <w:pPr>
            <w:pStyle w:val="Contents3"/>
            <w:tabs>
              <w:tab w:val="clear" w:pos="8459"/>
              <w:tab w:val="right" w:pos="9026" w:leader="dot"/>
            </w:tabs>
            <w:rPr/>
          </w:pPr>
          <w:hyperlink w:anchor="__RefHeading___Toc5735057_2320776876">
            <w:r>
              <w:rPr>
                <w:webHidden/>
                <w:rStyle w:val="IndexLink"/>
                <w:rtl w:val="true"/>
              </w:rPr>
              <w:t>پیشگفتار خطبه</w:t>
            </w:r>
            <w:r>
              <w:rPr>
                <w:rStyle w:val="IndexLink"/>
                <w:rtl w:val="true"/>
              </w:rPr>
              <w:tab/>
            </w:r>
            <w:r>
              <w:rPr>
                <w:rStyle w:val="IndexLink"/>
              </w:rPr>
              <w:t>400</w:t>
            </w:r>
          </w:hyperlink>
        </w:p>
        <w:p>
          <w:pPr>
            <w:pStyle w:val="Contents3"/>
            <w:tabs>
              <w:tab w:val="clear" w:pos="8459"/>
              <w:tab w:val="right" w:pos="9026" w:leader="dot"/>
            </w:tabs>
            <w:rPr/>
          </w:pPr>
          <w:hyperlink w:anchor="__RefHeading___Toc5735059_2320776876">
            <w:r>
              <w:rPr>
                <w:webHidden/>
                <w:rStyle w:val="IndexLink"/>
              </w:rPr>
              <w:t>1</w:t>
            </w:r>
            <w:r>
              <w:rPr>
                <w:rStyle w:val="IndexLink"/>
                <w:rtl w:val="true"/>
              </w:rPr>
              <w:t xml:space="preserve">. </w:t>
            </w:r>
            <w:r>
              <w:rPr>
                <w:rStyle w:val="IndexLink"/>
                <w:rtl w:val="true"/>
              </w:rPr>
              <w:t>سه دستور مهم اخلاقی</w:t>
            </w:r>
            <w:r>
              <w:rPr>
                <w:rStyle w:val="IndexLink"/>
                <w:rtl w:val="true"/>
              </w:rPr>
              <w:tab/>
            </w:r>
            <w:r>
              <w:rPr>
                <w:rStyle w:val="IndexLink"/>
              </w:rPr>
              <w:t>401</w:t>
            </w:r>
          </w:hyperlink>
        </w:p>
        <w:p>
          <w:pPr>
            <w:pStyle w:val="Contents4"/>
            <w:tabs>
              <w:tab w:val="clear" w:pos="8176"/>
              <w:tab w:val="right" w:pos="9026" w:leader="dot"/>
            </w:tabs>
            <w:rPr/>
          </w:pPr>
          <w:hyperlink w:anchor="__RefHeading___Toc5735061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اهمیت احترام و پیروی کوچک از بزرگ</w:t>
            </w:r>
            <w:r>
              <w:rPr>
                <w:rStyle w:val="IndexLink"/>
                <w:rtl w:val="true"/>
              </w:rPr>
              <w:tab/>
            </w:r>
            <w:r>
              <w:rPr>
                <w:rStyle w:val="IndexLink"/>
              </w:rPr>
              <w:t>401</w:t>
            </w:r>
          </w:hyperlink>
        </w:p>
        <w:p>
          <w:pPr>
            <w:pStyle w:val="Contents4"/>
            <w:tabs>
              <w:tab w:val="clear" w:pos="8176"/>
              <w:tab w:val="right" w:pos="9026" w:leader="dot"/>
            </w:tabs>
            <w:rPr/>
          </w:pPr>
          <w:hyperlink w:anchor="__RefHeading___Toc5735063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مهربانی بزرگان به کودکان</w:t>
            </w:r>
            <w:r>
              <w:rPr>
                <w:rStyle w:val="IndexLink"/>
                <w:rtl w:val="true"/>
              </w:rPr>
              <w:tab/>
            </w:r>
            <w:r>
              <w:rPr>
                <w:rStyle w:val="IndexLink"/>
              </w:rPr>
              <w:t>401</w:t>
            </w:r>
          </w:hyperlink>
        </w:p>
        <w:p>
          <w:pPr>
            <w:pStyle w:val="Contents4"/>
            <w:tabs>
              <w:tab w:val="clear" w:pos="8176"/>
              <w:tab w:val="right" w:pos="9026" w:leader="dot"/>
            </w:tabs>
            <w:rPr/>
          </w:pPr>
          <w:hyperlink w:anchor="__RefHeading___Toc5735065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سنگدل نبودن</w:t>
            </w:r>
            <w:r>
              <w:rPr>
                <w:rStyle w:val="IndexLink"/>
                <w:rtl w:val="true"/>
              </w:rPr>
              <w:tab/>
            </w:r>
            <w:r>
              <w:rPr>
                <w:rStyle w:val="IndexLink"/>
              </w:rPr>
              <w:t>402</w:t>
            </w:r>
          </w:hyperlink>
        </w:p>
        <w:p>
          <w:pPr>
            <w:pStyle w:val="Contents3"/>
            <w:tabs>
              <w:tab w:val="clear" w:pos="8459"/>
              <w:tab w:val="right" w:pos="9026" w:leader="dot"/>
            </w:tabs>
            <w:rPr/>
          </w:pPr>
          <w:hyperlink w:anchor="__RefHeading___Toc5735067_2320776876">
            <w:r>
              <w:rPr>
                <w:webHidden/>
                <w:rStyle w:val="IndexLink"/>
              </w:rPr>
              <w:t>2</w:t>
            </w:r>
            <w:r>
              <w:rPr>
                <w:rStyle w:val="IndexLink"/>
                <w:rtl w:val="true"/>
              </w:rPr>
              <w:t xml:space="preserve">. </w:t>
            </w:r>
            <w:r>
              <w:rPr>
                <w:rStyle w:val="IndexLink"/>
                <w:rtl w:val="true"/>
              </w:rPr>
              <w:t>تشبیه منافق به تخم افعی</w:t>
            </w:r>
            <w:r>
              <w:rPr>
                <w:rStyle w:val="IndexLink"/>
                <w:rtl w:val="true"/>
              </w:rPr>
              <w:tab/>
            </w:r>
            <w:r>
              <w:rPr>
                <w:rStyle w:val="IndexLink"/>
              </w:rPr>
              <w:t>402</w:t>
            </w:r>
          </w:hyperlink>
        </w:p>
        <w:p>
          <w:pPr>
            <w:pStyle w:val="Contents3"/>
            <w:tabs>
              <w:tab w:val="clear" w:pos="8459"/>
              <w:tab w:val="right" w:pos="9026" w:leader="dot"/>
            </w:tabs>
            <w:rPr/>
          </w:pPr>
          <w:hyperlink w:anchor="__RefHeading___Toc5735069_2320776876">
            <w:r>
              <w:rPr>
                <w:webHidden/>
                <w:rStyle w:val="IndexLink"/>
              </w:rPr>
              <w:t>3</w:t>
            </w:r>
            <w:r>
              <w:rPr>
                <w:rStyle w:val="IndexLink"/>
                <w:rtl w:val="true"/>
              </w:rPr>
              <w:t xml:space="preserve">. </w:t>
            </w:r>
            <w:r>
              <w:rPr>
                <w:rStyle w:val="IndexLink"/>
                <w:rtl w:val="true"/>
              </w:rPr>
              <w:t>یاران امام</w:t>
            </w:r>
            <w:r>
              <w:rPr>
                <w:rStyle w:val="IndexLink"/>
                <w:rtl w:val="true"/>
              </w:rPr>
              <w:tab/>
            </w:r>
            <w:r>
              <w:rPr>
                <w:rStyle w:val="IndexLink"/>
              </w:rPr>
              <w:t>404</w:t>
            </w:r>
          </w:hyperlink>
        </w:p>
        <w:p>
          <w:pPr>
            <w:pStyle w:val="Contents4"/>
            <w:tabs>
              <w:tab w:val="clear" w:pos="8176"/>
              <w:tab w:val="right" w:pos="9026" w:leader="dot"/>
            </w:tabs>
            <w:rPr/>
          </w:pPr>
          <w:hyperlink w:anchor="__RefHeading___Toc5735071_2320776876">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پراکندگی یاران امام</w:t>
            </w:r>
            <w:r>
              <w:rPr>
                <w:rStyle w:val="IndexLink"/>
                <w:rtl w:val="true"/>
              </w:rPr>
              <w:tab/>
            </w:r>
            <w:r>
              <w:rPr>
                <w:rStyle w:val="IndexLink"/>
              </w:rPr>
              <w:t>404</w:t>
            </w:r>
          </w:hyperlink>
        </w:p>
        <w:p>
          <w:pPr>
            <w:pStyle w:val="Contents4"/>
            <w:tabs>
              <w:tab w:val="clear" w:pos="8176"/>
              <w:tab w:val="right" w:pos="9026" w:leader="dot"/>
            </w:tabs>
            <w:rPr/>
          </w:pPr>
          <w:hyperlink w:anchor="__RefHeading___Toc5735073_2320776876">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باقی ماندن گروهی بر راه حق</w:t>
            </w:r>
            <w:r>
              <w:rPr>
                <w:rStyle w:val="IndexLink"/>
                <w:rtl w:val="true"/>
              </w:rPr>
              <w:tab/>
            </w:r>
            <w:r>
              <w:rPr>
                <w:rStyle w:val="IndexLink"/>
              </w:rPr>
              <w:t>404</w:t>
            </w:r>
          </w:hyperlink>
        </w:p>
        <w:p>
          <w:pPr>
            <w:pStyle w:val="Contents4"/>
            <w:tabs>
              <w:tab w:val="clear" w:pos="8176"/>
              <w:tab w:val="right" w:pos="9026" w:leader="dot"/>
            </w:tabs>
            <w:rPr/>
          </w:pPr>
          <w:hyperlink w:anchor="__RefHeading___Toc5735075_2320776876">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اتحاد یاران امام</w:t>
            </w:r>
            <w:r>
              <w:rPr>
                <w:rStyle w:val="IndexLink"/>
                <w:rtl w:val="true"/>
              </w:rPr>
              <w:tab/>
            </w:r>
            <w:r>
              <w:rPr>
                <w:rStyle w:val="IndexLink"/>
              </w:rPr>
              <w:t>405</w:t>
            </w:r>
          </w:hyperlink>
        </w:p>
        <w:p>
          <w:pPr>
            <w:pStyle w:val="Contents4"/>
            <w:tabs>
              <w:tab w:val="clear" w:pos="8176"/>
              <w:tab w:val="right" w:pos="9026" w:leader="dot"/>
            </w:tabs>
            <w:rPr/>
          </w:pPr>
          <w:hyperlink w:anchor="__RefHeading___Toc5735077_2320776876">
            <w:r>
              <w:rPr>
                <w:webHidden/>
                <w:rStyle w:val="IndexLink"/>
              </w:rPr>
              <w:t>3</w:t>
            </w:r>
            <w:r>
              <w:rPr>
                <w:rStyle w:val="IndexLink"/>
                <w:rtl w:val="true"/>
              </w:rPr>
              <w:t xml:space="preserve">. </w:t>
            </w:r>
            <w:r>
              <w:rPr>
                <w:rStyle w:val="IndexLink"/>
              </w:rPr>
              <w:t>4</w:t>
            </w:r>
            <w:r>
              <w:rPr>
                <w:rStyle w:val="IndexLink"/>
                <w:rtl w:val="true"/>
              </w:rPr>
              <w:t xml:space="preserve">. </w:t>
            </w:r>
            <w:r>
              <w:rPr>
                <w:rStyle w:val="IndexLink"/>
                <w:rtl w:val="true"/>
              </w:rPr>
              <w:t>پیروزی یاران امام</w:t>
            </w:r>
            <w:r>
              <w:rPr>
                <w:rStyle w:val="IndexLink"/>
                <w:rtl w:val="true"/>
              </w:rPr>
              <w:tab/>
            </w:r>
            <w:r>
              <w:rPr>
                <w:rStyle w:val="IndexLink"/>
              </w:rPr>
              <w:t>405</w:t>
            </w:r>
          </w:hyperlink>
        </w:p>
        <w:p>
          <w:pPr>
            <w:pStyle w:val="Contents4"/>
            <w:tabs>
              <w:tab w:val="clear" w:pos="8176"/>
              <w:tab w:val="right" w:pos="9026" w:leader="dot"/>
            </w:tabs>
            <w:rPr/>
          </w:pPr>
          <w:hyperlink w:anchor="__RefHeading___Toc5735079_2320776876">
            <w:r>
              <w:rPr>
                <w:webHidden/>
                <w:rStyle w:val="IndexLink"/>
              </w:rPr>
              <w:t>3</w:t>
            </w:r>
            <w:r>
              <w:rPr>
                <w:rStyle w:val="IndexLink"/>
                <w:rtl w:val="true"/>
              </w:rPr>
              <w:t xml:space="preserve">. </w:t>
            </w:r>
            <w:r>
              <w:rPr>
                <w:rStyle w:val="IndexLink"/>
              </w:rPr>
              <w:t>5</w:t>
            </w:r>
            <w:r>
              <w:rPr>
                <w:rStyle w:val="IndexLink"/>
                <w:rtl w:val="true"/>
              </w:rPr>
              <w:t xml:space="preserve">. </w:t>
            </w:r>
            <w:r>
              <w:rPr>
                <w:rStyle w:val="IndexLink"/>
                <w:rtl w:val="true"/>
              </w:rPr>
              <w:t>سیل خروشان یاران امام در برابر بنی امیه</w:t>
            </w:r>
            <w:r>
              <w:rPr>
                <w:rStyle w:val="IndexLink"/>
                <w:rtl w:val="true"/>
              </w:rPr>
              <w:tab/>
            </w:r>
            <w:r>
              <w:rPr>
                <w:rStyle w:val="IndexLink"/>
              </w:rPr>
              <w:t>406</w:t>
            </w:r>
          </w:hyperlink>
        </w:p>
        <w:p>
          <w:pPr>
            <w:pStyle w:val="Contents4"/>
            <w:tabs>
              <w:tab w:val="clear" w:pos="8176"/>
              <w:tab w:val="right" w:pos="9026" w:leader="dot"/>
            </w:tabs>
            <w:rPr/>
          </w:pPr>
          <w:hyperlink w:anchor="__RefHeading___Toc5735081_2320776876">
            <w:r>
              <w:rPr>
                <w:webHidden/>
                <w:rStyle w:val="IndexLink"/>
              </w:rPr>
              <w:t>3</w:t>
            </w:r>
            <w:r>
              <w:rPr>
                <w:rStyle w:val="IndexLink"/>
                <w:rtl w:val="true"/>
              </w:rPr>
              <w:t xml:space="preserve">. </w:t>
            </w:r>
            <w:r>
              <w:rPr>
                <w:rStyle w:val="IndexLink"/>
              </w:rPr>
              <w:t>6</w:t>
            </w:r>
            <w:r>
              <w:rPr>
                <w:rStyle w:val="IndexLink"/>
                <w:rtl w:val="true"/>
              </w:rPr>
              <w:t xml:space="preserve">. </w:t>
            </w:r>
            <w:r>
              <w:rPr>
                <w:rStyle w:val="IndexLink"/>
                <w:rtl w:val="true"/>
              </w:rPr>
              <w:t>چشمه های جوشان پیروان اهل بیت</w:t>
            </w:r>
            <w:r>
              <w:rPr>
                <w:rStyle w:val="IndexLink"/>
                <w:rtl w:val="true"/>
              </w:rPr>
              <w:tab/>
            </w:r>
            <w:r>
              <w:rPr>
                <w:rStyle w:val="IndexLink"/>
              </w:rPr>
              <w:t>407</w:t>
            </w:r>
          </w:hyperlink>
        </w:p>
        <w:p>
          <w:pPr>
            <w:pStyle w:val="Contents3"/>
            <w:tabs>
              <w:tab w:val="clear" w:pos="8459"/>
              <w:tab w:val="right" w:pos="9026" w:leader="dot"/>
            </w:tabs>
            <w:rPr/>
          </w:pPr>
          <w:hyperlink w:anchor="__RefHeading___Toc5735083_2320776876">
            <w:r>
              <w:rPr>
                <w:webHidden/>
                <w:rStyle w:val="IndexLink"/>
              </w:rPr>
              <w:t>4</w:t>
            </w:r>
            <w:r>
              <w:rPr>
                <w:rStyle w:val="IndexLink"/>
                <w:rtl w:val="true"/>
              </w:rPr>
              <w:t xml:space="preserve">. </w:t>
            </w:r>
            <w:r>
              <w:rPr>
                <w:rStyle w:val="IndexLink"/>
                <w:rtl w:val="true"/>
              </w:rPr>
              <w:t>سرنوشت بنی امیه</w:t>
            </w:r>
            <w:r>
              <w:rPr>
                <w:rStyle w:val="IndexLink"/>
                <w:rtl w:val="true"/>
              </w:rPr>
              <w:tab/>
            </w:r>
            <w:r>
              <w:rPr>
                <w:rStyle w:val="IndexLink"/>
              </w:rPr>
              <w:t>408</w:t>
            </w:r>
          </w:hyperlink>
        </w:p>
        <w:p>
          <w:pPr>
            <w:pStyle w:val="Contents3"/>
            <w:tabs>
              <w:tab w:val="clear" w:pos="8459"/>
              <w:tab w:val="right" w:pos="9026" w:leader="dot"/>
            </w:tabs>
            <w:rPr/>
          </w:pPr>
          <w:hyperlink w:anchor="__RefHeading___Toc5735085_2320776876">
            <w:r>
              <w:rPr>
                <w:webHidden/>
                <w:rStyle w:val="IndexLink"/>
              </w:rPr>
              <w:t>5</w:t>
            </w:r>
            <w:r>
              <w:rPr>
                <w:rStyle w:val="IndexLink"/>
                <w:rtl w:val="true"/>
              </w:rPr>
              <w:t xml:space="preserve">. </w:t>
            </w:r>
            <w:r>
              <w:rPr>
                <w:rStyle w:val="IndexLink"/>
                <w:rtl w:val="true"/>
              </w:rPr>
              <w:t>تفرقه دلیل عقب ماندگی اهل حق</w:t>
            </w:r>
            <w:r>
              <w:rPr>
                <w:rStyle w:val="IndexLink"/>
                <w:rtl w:val="true"/>
              </w:rPr>
              <w:tab/>
            </w:r>
            <w:r>
              <w:rPr>
                <w:rStyle w:val="IndexLink"/>
              </w:rPr>
              <w:t>409</w:t>
            </w:r>
          </w:hyperlink>
        </w:p>
        <w:p>
          <w:pPr>
            <w:pStyle w:val="Contents3"/>
            <w:tabs>
              <w:tab w:val="clear" w:pos="8459"/>
              <w:tab w:val="right" w:pos="9026" w:leader="dot"/>
            </w:tabs>
            <w:rPr/>
          </w:pPr>
          <w:hyperlink w:anchor="__RefHeading___Toc5735087_2320776876">
            <w:r>
              <w:rPr>
                <w:webHidden/>
                <w:rStyle w:val="IndexLink"/>
              </w:rPr>
              <w:t>6</w:t>
            </w:r>
            <w:r>
              <w:rPr>
                <w:rStyle w:val="IndexLink"/>
                <w:rtl w:val="true"/>
              </w:rPr>
              <w:t xml:space="preserve">. </w:t>
            </w:r>
            <w:r>
              <w:rPr>
                <w:rStyle w:val="IndexLink"/>
                <w:rtl w:val="true"/>
              </w:rPr>
              <w:t>سستی در راه حق و سرگردانی</w:t>
            </w:r>
            <w:r>
              <w:rPr>
                <w:rStyle w:val="IndexLink"/>
                <w:rtl w:val="true"/>
              </w:rPr>
              <w:tab/>
            </w:r>
            <w:r>
              <w:rPr>
                <w:rStyle w:val="IndexLink"/>
              </w:rPr>
              <w:t>409</w:t>
            </w:r>
          </w:hyperlink>
        </w:p>
        <w:p>
          <w:pPr>
            <w:pStyle w:val="Contents3"/>
            <w:tabs>
              <w:tab w:val="clear" w:pos="8459"/>
              <w:tab w:val="right" w:pos="9026" w:leader="dot"/>
            </w:tabs>
            <w:rPr/>
          </w:pPr>
          <w:hyperlink w:anchor="__RefHeading___Toc5735089_2320776876">
            <w:r>
              <w:rPr>
                <w:webHidden/>
                <w:rStyle w:val="IndexLink"/>
              </w:rPr>
              <w:t>7</w:t>
            </w:r>
            <w:r>
              <w:rPr>
                <w:rStyle w:val="IndexLink"/>
                <w:rtl w:val="true"/>
              </w:rPr>
              <w:t xml:space="preserve">. </w:t>
            </w:r>
            <w:r>
              <w:rPr>
                <w:rStyle w:val="IndexLink"/>
                <w:rtl w:val="true"/>
              </w:rPr>
              <w:t>راه نجات یاران امام</w:t>
            </w:r>
            <w:r>
              <w:rPr>
                <w:rStyle w:val="IndexLink"/>
                <w:rtl w:val="true"/>
              </w:rPr>
              <w:tab/>
            </w:r>
            <w:r>
              <w:rPr>
                <w:rStyle w:val="IndexLink"/>
              </w:rPr>
              <w:t>410</w:t>
            </w:r>
          </w:hyperlink>
        </w:p>
        <w:p>
          <w:pPr>
            <w:pStyle w:val="Contents2"/>
            <w:tabs>
              <w:tab w:val="clear" w:pos="8743"/>
              <w:tab w:val="right" w:pos="9026" w:leader="dot"/>
            </w:tabs>
            <w:rPr/>
          </w:pPr>
          <w:hyperlink w:anchor="__RefHeading___Toc5735091_2320776876">
            <w:r>
              <w:rPr>
                <w:webHidden/>
                <w:rStyle w:val="IndexLink"/>
                <w:rtl w:val="true"/>
              </w:rPr>
              <w:t xml:space="preserve">خطبه </w:t>
            </w:r>
            <w:r>
              <w:rPr>
                <w:rStyle w:val="IndexLink"/>
              </w:rPr>
              <w:t>167</w:t>
            </w:r>
            <w:r>
              <w:rPr>
                <w:rStyle w:val="IndexLink"/>
                <w:rtl w:val="true"/>
              </w:rPr>
              <w:tab/>
            </w:r>
            <w:r>
              <w:rPr>
                <w:rStyle w:val="IndexLink"/>
              </w:rPr>
              <w:t>412</w:t>
            </w:r>
          </w:hyperlink>
        </w:p>
        <w:p>
          <w:pPr>
            <w:pStyle w:val="Contents3"/>
            <w:tabs>
              <w:tab w:val="clear" w:pos="8459"/>
              <w:tab w:val="right" w:pos="9026" w:leader="dot"/>
            </w:tabs>
            <w:rPr/>
          </w:pPr>
          <w:hyperlink w:anchor="__RefHeading___Toc5735093_2320776876">
            <w:r>
              <w:rPr>
                <w:webHidden/>
                <w:rStyle w:val="IndexLink"/>
                <w:rtl w:val="true"/>
              </w:rPr>
              <w:t>اشاره</w:t>
            </w:r>
            <w:r>
              <w:rPr>
                <w:rStyle w:val="IndexLink"/>
                <w:rtl w:val="true"/>
              </w:rPr>
              <w:tab/>
            </w:r>
            <w:r>
              <w:rPr>
                <w:rStyle w:val="IndexLink"/>
              </w:rPr>
              <w:t>412</w:t>
            </w:r>
          </w:hyperlink>
        </w:p>
        <w:p>
          <w:pPr>
            <w:pStyle w:val="Contents3"/>
            <w:tabs>
              <w:tab w:val="clear" w:pos="8459"/>
              <w:tab w:val="right" w:pos="9026" w:leader="dot"/>
            </w:tabs>
            <w:rPr/>
          </w:pPr>
          <w:hyperlink w:anchor="__RefHeading___Toc5735095_2320776876">
            <w:r>
              <w:rPr>
                <w:webHidden/>
                <w:rStyle w:val="IndexLink"/>
                <w:rtl w:val="true"/>
              </w:rPr>
              <w:t>پیشگفتار خطبه</w:t>
            </w:r>
            <w:r>
              <w:rPr>
                <w:rStyle w:val="IndexLink"/>
                <w:rtl w:val="true"/>
              </w:rPr>
              <w:tab/>
            </w:r>
            <w:r>
              <w:rPr>
                <w:rStyle w:val="IndexLink"/>
              </w:rPr>
              <w:t>412</w:t>
            </w:r>
          </w:hyperlink>
        </w:p>
        <w:p>
          <w:pPr>
            <w:pStyle w:val="Contents3"/>
            <w:tabs>
              <w:tab w:val="clear" w:pos="8459"/>
              <w:tab w:val="right" w:pos="9026" w:leader="dot"/>
            </w:tabs>
            <w:rPr/>
          </w:pPr>
          <w:hyperlink w:anchor="__RefHeading___Toc5735097_2320776876">
            <w:r>
              <w:rPr>
                <w:webHidden/>
                <w:rStyle w:val="IndexLink"/>
              </w:rPr>
              <w:t>1</w:t>
            </w:r>
            <w:r>
              <w:rPr>
                <w:rStyle w:val="IndexLink"/>
                <w:rtl w:val="true"/>
              </w:rPr>
              <w:t xml:space="preserve">. </w:t>
            </w:r>
            <w:r>
              <w:rPr>
                <w:rStyle w:val="IndexLink"/>
                <w:rtl w:val="true"/>
              </w:rPr>
              <w:t>قرآن و عمل به دستورهای آن</w:t>
            </w:r>
            <w:r>
              <w:rPr>
                <w:rStyle w:val="IndexLink"/>
                <w:rtl w:val="true"/>
              </w:rPr>
              <w:tab/>
            </w:r>
            <w:r>
              <w:rPr>
                <w:rStyle w:val="IndexLink"/>
              </w:rPr>
              <w:t>413</w:t>
            </w:r>
          </w:hyperlink>
        </w:p>
        <w:p>
          <w:pPr>
            <w:pStyle w:val="Contents3"/>
            <w:tabs>
              <w:tab w:val="clear" w:pos="8459"/>
              <w:tab w:val="right" w:pos="9026" w:leader="dot"/>
            </w:tabs>
            <w:rPr/>
          </w:pPr>
          <w:hyperlink w:anchor="__RefHeading___Toc5735099_2320776876">
            <w:r>
              <w:rPr>
                <w:webHidden/>
                <w:rStyle w:val="IndexLink"/>
              </w:rPr>
              <w:t>2</w:t>
            </w:r>
            <w:r>
              <w:rPr>
                <w:rStyle w:val="IndexLink"/>
                <w:rtl w:val="true"/>
              </w:rPr>
              <w:t xml:space="preserve">. </w:t>
            </w:r>
            <w:r>
              <w:rPr>
                <w:rStyle w:val="IndexLink"/>
                <w:rtl w:val="true"/>
              </w:rPr>
              <w:t>اهتمام به واجبات</w:t>
            </w:r>
            <w:r>
              <w:rPr>
                <w:rStyle w:val="IndexLink"/>
                <w:rtl w:val="true"/>
              </w:rPr>
              <w:tab/>
            </w:r>
            <w:r>
              <w:rPr>
                <w:rStyle w:val="IndexLink"/>
              </w:rPr>
              <w:t>414</w:t>
            </w:r>
          </w:hyperlink>
        </w:p>
        <w:p>
          <w:pPr>
            <w:pStyle w:val="Contents3"/>
            <w:tabs>
              <w:tab w:val="clear" w:pos="8459"/>
              <w:tab w:val="right" w:pos="9026" w:leader="dot"/>
            </w:tabs>
            <w:rPr/>
          </w:pPr>
          <w:hyperlink w:anchor="__RefHeading___Toc5735101_2320776876">
            <w:r>
              <w:rPr>
                <w:webHidden/>
                <w:rStyle w:val="IndexLink"/>
              </w:rPr>
              <w:t>3</w:t>
            </w:r>
            <w:r>
              <w:rPr>
                <w:rStyle w:val="IndexLink"/>
                <w:rtl w:val="true"/>
              </w:rPr>
              <w:t xml:space="preserve">. </w:t>
            </w:r>
            <w:r>
              <w:rPr>
                <w:rStyle w:val="IndexLink"/>
                <w:rtl w:val="true"/>
              </w:rPr>
              <w:t>مصالح و مفاسد احکام شرع</w:t>
            </w:r>
            <w:r>
              <w:rPr>
                <w:rStyle w:val="IndexLink"/>
                <w:rtl w:val="true"/>
              </w:rPr>
              <w:tab/>
            </w:r>
            <w:r>
              <w:rPr>
                <w:rStyle w:val="IndexLink"/>
              </w:rPr>
              <w:t>414</w:t>
            </w:r>
          </w:hyperlink>
        </w:p>
        <w:p>
          <w:pPr>
            <w:pStyle w:val="Contents3"/>
            <w:tabs>
              <w:tab w:val="clear" w:pos="8459"/>
              <w:tab w:val="right" w:pos="9026" w:leader="dot"/>
            </w:tabs>
            <w:rPr/>
          </w:pPr>
          <w:hyperlink w:anchor="__RefHeading___Toc5735103_2320776876">
            <w:r>
              <w:rPr>
                <w:webHidden/>
                <w:rStyle w:val="IndexLink"/>
              </w:rPr>
              <w:t>4</w:t>
            </w:r>
            <w:r>
              <w:rPr>
                <w:rStyle w:val="IndexLink"/>
                <w:rtl w:val="true"/>
              </w:rPr>
              <w:t xml:space="preserve">. </w:t>
            </w:r>
            <w:r>
              <w:rPr>
                <w:rStyle w:val="IndexLink"/>
                <w:rtl w:val="true"/>
              </w:rPr>
              <w:t>حفظ احترام مسلمانان</w:t>
            </w:r>
            <w:r>
              <w:rPr>
                <w:rStyle w:val="IndexLink"/>
                <w:rtl w:val="true"/>
              </w:rPr>
              <w:tab/>
            </w:r>
            <w:r>
              <w:rPr>
                <w:rStyle w:val="IndexLink"/>
              </w:rPr>
              <w:t>415</w:t>
            </w:r>
          </w:hyperlink>
        </w:p>
        <w:p>
          <w:pPr>
            <w:pStyle w:val="Contents3"/>
            <w:tabs>
              <w:tab w:val="clear" w:pos="8459"/>
              <w:tab w:val="right" w:pos="9026" w:leader="dot"/>
            </w:tabs>
            <w:rPr/>
          </w:pPr>
          <w:hyperlink w:anchor="__RefHeading___Toc5735105_2320776876">
            <w:r>
              <w:rPr>
                <w:webHidden/>
                <w:rStyle w:val="IndexLink"/>
              </w:rPr>
              <w:t>5</w:t>
            </w:r>
            <w:r>
              <w:rPr>
                <w:rStyle w:val="IndexLink"/>
                <w:rtl w:val="true"/>
              </w:rPr>
              <w:t xml:space="preserve">. </w:t>
            </w:r>
            <w:r>
              <w:rPr>
                <w:rStyle w:val="IndexLink"/>
                <w:rtl w:val="true"/>
              </w:rPr>
              <w:t>توصیف مسلمان</w:t>
            </w:r>
            <w:r>
              <w:rPr>
                <w:rStyle w:val="IndexLink"/>
                <w:rtl w:val="true"/>
              </w:rPr>
              <w:tab/>
            </w:r>
            <w:r>
              <w:rPr>
                <w:rStyle w:val="IndexLink"/>
              </w:rPr>
              <w:t>416</w:t>
            </w:r>
          </w:hyperlink>
        </w:p>
        <w:p>
          <w:pPr>
            <w:pStyle w:val="Contents3"/>
            <w:tabs>
              <w:tab w:val="clear" w:pos="8459"/>
              <w:tab w:val="right" w:pos="9026" w:leader="dot"/>
            </w:tabs>
            <w:rPr/>
          </w:pPr>
          <w:hyperlink w:anchor="__RefHeading___Toc5735107_2320776876">
            <w:r>
              <w:rPr>
                <w:webHidden/>
                <w:rStyle w:val="IndexLink"/>
              </w:rPr>
              <w:t>6</w:t>
            </w:r>
            <w:r>
              <w:rPr>
                <w:rStyle w:val="IndexLink"/>
                <w:rtl w:val="true"/>
              </w:rPr>
              <w:t xml:space="preserve">. </w:t>
            </w:r>
            <w:r>
              <w:rPr>
                <w:rStyle w:val="IndexLink"/>
                <w:rtl w:val="true"/>
              </w:rPr>
              <w:t>توجه به مرگ</w:t>
            </w:r>
            <w:r>
              <w:rPr>
                <w:rStyle w:val="IndexLink"/>
                <w:rtl w:val="true"/>
              </w:rPr>
              <w:tab/>
            </w:r>
            <w:r>
              <w:rPr>
                <w:rStyle w:val="IndexLink"/>
              </w:rPr>
              <w:t>416</w:t>
            </w:r>
          </w:hyperlink>
        </w:p>
        <w:p>
          <w:pPr>
            <w:pStyle w:val="Contents3"/>
            <w:tabs>
              <w:tab w:val="clear" w:pos="8459"/>
              <w:tab w:val="right" w:pos="9026" w:leader="dot"/>
            </w:tabs>
            <w:rPr/>
          </w:pPr>
          <w:hyperlink w:anchor="__RefHeading___Toc5735109_2320776876">
            <w:r>
              <w:rPr>
                <w:webHidden/>
                <w:rStyle w:val="IndexLink"/>
              </w:rPr>
              <w:t>7</w:t>
            </w:r>
            <w:r>
              <w:rPr>
                <w:rStyle w:val="IndexLink"/>
                <w:rtl w:val="true"/>
              </w:rPr>
              <w:t xml:space="preserve">. </w:t>
            </w:r>
            <w:r>
              <w:rPr>
                <w:rStyle w:val="IndexLink"/>
                <w:rtl w:val="true"/>
              </w:rPr>
              <w:t>سبک باری در زندگی</w:t>
            </w:r>
            <w:r>
              <w:rPr>
                <w:rStyle w:val="IndexLink"/>
                <w:rtl w:val="true"/>
              </w:rPr>
              <w:tab/>
            </w:r>
            <w:r>
              <w:rPr>
                <w:rStyle w:val="IndexLink"/>
              </w:rPr>
              <w:t>417</w:t>
            </w:r>
          </w:hyperlink>
        </w:p>
        <w:p>
          <w:pPr>
            <w:pStyle w:val="Contents3"/>
            <w:tabs>
              <w:tab w:val="clear" w:pos="8459"/>
              <w:tab w:val="right" w:pos="9026" w:leader="dot"/>
            </w:tabs>
            <w:rPr/>
          </w:pPr>
          <w:hyperlink w:anchor="__RefHeading___Toc5735111_2320776876">
            <w:r>
              <w:rPr>
                <w:webHidden/>
                <w:rStyle w:val="IndexLink"/>
              </w:rPr>
              <w:t>8</w:t>
            </w:r>
            <w:r>
              <w:rPr>
                <w:rStyle w:val="IndexLink"/>
                <w:rtl w:val="true"/>
              </w:rPr>
              <w:t xml:space="preserve">. </w:t>
            </w:r>
            <w:r>
              <w:rPr>
                <w:rStyle w:val="IndexLink"/>
                <w:rtl w:val="true"/>
              </w:rPr>
              <w:t>دعوت به تقوا</w:t>
            </w:r>
            <w:r>
              <w:rPr>
                <w:rStyle w:val="IndexLink"/>
                <w:rtl w:val="true"/>
              </w:rPr>
              <w:tab/>
            </w:r>
            <w:r>
              <w:rPr>
                <w:rStyle w:val="IndexLink"/>
              </w:rPr>
              <w:t>417</w:t>
            </w:r>
          </w:hyperlink>
        </w:p>
        <w:p>
          <w:pPr>
            <w:pStyle w:val="Contents3"/>
            <w:tabs>
              <w:tab w:val="clear" w:pos="8459"/>
              <w:tab w:val="right" w:pos="9026" w:leader="dot"/>
            </w:tabs>
            <w:rPr/>
          </w:pPr>
          <w:hyperlink w:anchor="__RefHeading___Toc5735113_2320776876">
            <w:r>
              <w:rPr>
                <w:webHidden/>
                <w:rStyle w:val="IndexLink"/>
              </w:rPr>
              <w:t>9</w:t>
            </w:r>
            <w:r>
              <w:rPr>
                <w:rStyle w:val="IndexLink"/>
                <w:rtl w:val="true"/>
              </w:rPr>
              <w:t xml:space="preserve">. </w:t>
            </w:r>
            <w:r>
              <w:rPr>
                <w:rStyle w:val="IndexLink"/>
                <w:rtl w:val="true"/>
              </w:rPr>
              <w:t>لزوم اطاعت از پروردگار</w:t>
            </w:r>
            <w:r>
              <w:rPr>
                <w:rStyle w:val="IndexLink"/>
                <w:rtl w:val="true"/>
              </w:rPr>
              <w:tab/>
            </w:r>
            <w:r>
              <w:rPr>
                <w:rStyle w:val="IndexLink"/>
              </w:rPr>
              <w:t>418</w:t>
            </w:r>
          </w:hyperlink>
        </w:p>
        <w:p>
          <w:pPr>
            <w:pStyle w:val="Contents2"/>
            <w:tabs>
              <w:tab w:val="clear" w:pos="8743"/>
              <w:tab w:val="right" w:pos="9026" w:leader="dot"/>
            </w:tabs>
            <w:rPr/>
          </w:pPr>
          <w:hyperlink w:anchor="__RefHeading___Toc5735115_2320776876">
            <w:r>
              <w:rPr>
                <w:webHidden/>
                <w:rStyle w:val="IndexLink"/>
                <w:rtl w:val="true"/>
              </w:rPr>
              <w:t xml:space="preserve">خطبه </w:t>
            </w:r>
            <w:r>
              <w:rPr>
                <w:rStyle w:val="IndexLink"/>
              </w:rPr>
              <w:t>168</w:t>
            </w:r>
            <w:r>
              <w:rPr>
                <w:rStyle w:val="IndexLink"/>
                <w:rtl w:val="true"/>
              </w:rPr>
              <w:tab/>
            </w:r>
            <w:r>
              <w:rPr>
                <w:rStyle w:val="IndexLink"/>
              </w:rPr>
              <w:t>420</w:t>
            </w:r>
          </w:hyperlink>
        </w:p>
        <w:p>
          <w:pPr>
            <w:pStyle w:val="Contents3"/>
            <w:tabs>
              <w:tab w:val="clear" w:pos="8459"/>
              <w:tab w:val="right" w:pos="9026" w:leader="dot"/>
            </w:tabs>
            <w:rPr/>
          </w:pPr>
          <w:hyperlink w:anchor="__RefHeading___Toc5735117_2320776876">
            <w:r>
              <w:rPr>
                <w:webHidden/>
                <w:rStyle w:val="IndexLink"/>
                <w:rtl w:val="true"/>
              </w:rPr>
              <w:t>اشاره</w:t>
            </w:r>
            <w:r>
              <w:rPr>
                <w:rStyle w:val="IndexLink"/>
                <w:rtl w:val="true"/>
              </w:rPr>
              <w:tab/>
            </w:r>
            <w:r>
              <w:rPr>
                <w:rStyle w:val="IndexLink"/>
              </w:rPr>
              <w:t>420</w:t>
            </w:r>
          </w:hyperlink>
        </w:p>
        <w:p>
          <w:pPr>
            <w:pStyle w:val="Contents3"/>
            <w:tabs>
              <w:tab w:val="clear" w:pos="8459"/>
              <w:tab w:val="right" w:pos="9026" w:leader="dot"/>
            </w:tabs>
            <w:rPr/>
          </w:pPr>
          <w:hyperlink w:anchor="__RefHeading___Toc5735119_2320776876">
            <w:r>
              <w:rPr>
                <w:webHidden/>
                <w:rStyle w:val="IndexLink"/>
                <w:rtl w:val="true"/>
              </w:rPr>
              <w:t>پیشگفتار خطبه</w:t>
            </w:r>
            <w:r>
              <w:rPr>
                <w:rStyle w:val="IndexLink"/>
                <w:rtl w:val="true"/>
              </w:rPr>
              <w:tab/>
            </w:r>
            <w:r>
              <w:rPr>
                <w:rStyle w:val="IndexLink"/>
              </w:rPr>
              <w:t>420</w:t>
            </w:r>
          </w:hyperlink>
        </w:p>
        <w:p>
          <w:pPr>
            <w:pStyle w:val="Contents3"/>
            <w:tabs>
              <w:tab w:val="clear" w:pos="8459"/>
              <w:tab w:val="right" w:pos="9026" w:leader="dot"/>
            </w:tabs>
            <w:rPr/>
          </w:pPr>
          <w:hyperlink w:anchor="__RefHeading___Toc5735121_2320776876">
            <w:r>
              <w:rPr>
                <w:webHidden/>
                <w:rStyle w:val="IndexLink"/>
              </w:rPr>
              <w:t>1</w:t>
            </w:r>
            <w:r>
              <w:rPr>
                <w:rStyle w:val="IndexLink"/>
                <w:rtl w:val="true"/>
              </w:rPr>
              <w:t xml:space="preserve">. </w:t>
            </w:r>
            <w:r>
              <w:rPr>
                <w:rStyle w:val="IndexLink"/>
                <w:rtl w:val="true"/>
              </w:rPr>
              <w:t>علل تأخیر در مجازات قاتلان عثمان</w:t>
            </w:r>
            <w:r>
              <w:rPr>
                <w:rStyle w:val="IndexLink"/>
                <w:rtl w:val="true"/>
              </w:rPr>
              <w:tab/>
            </w:r>
            <w:r>
              <w:rPr>
                <w:rStyle w:val="IndexLink"/>
              </w:rPr>
              <w:t>421</w:t>
            </w:r>
          </w:hyperlink>
        </w:p>
        <w:p>
          <w:pPr>
            <w:pStyle w:val="Contents4"/>
            <w:tabs>
              <w:tab w:val="clear" w:pos="8176"/>
              <w:tab w:val="right" w:pos="9026" w:leader="dot"/>
            </w:tabs>
            <w:rPr/>
          </w:pPr>
          <w:hyperlink w:anchor="__RefHeading___Toc5735123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آگاهی امام از وضعیت موجود</w:t>
            </w:r>
            <w:r>
              <w:rPr>
                <w:rStyle w:val="IndexLink"/>
                <w:rtl w:val="true"/>
              </w:rPr>
              <w:tab/>
            </w:r>
            <w:r>
              <w:rPr>
                <w:rStyle w:val="IndexLink"/>
              </w:rPr>
              <w:t>421</w:t>
            </w:r>
          </w:hyperlink>
        </w:p>
        <w:p>
          <w:pPr>
            <w:pStyle w:val="Contents4"/>
            <w:tabs>
              <w:tab w:val="clear" w:pos="8176"/>
              <w:tab w:val="right" w:pos="9026" w:leader="dot"/>
            </w:tabs>
            <w:rPr/>
          </w:pPr>
          <w:hyperlink w:anchor="__RefHeading___Toc5735125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تشریح وضعیت اجتماعی</w:t>
            </w:r>
            <w:r>
              <w:rPr>
                <w:rStyle w:val="IndexLink"/>
                <w:rtl w:val="true"/>
              </w:rPr>
              <w:tab/>
            </w:r>
            <w:r>
              <w:rPr>
                <w:rStyle w:val="IndexLink"/>
              </w:rPr>
              <w:t>421</w:t>
            </w:r>
          </w:hyperlink>
        </w:p>
        <w:p>
          <w:pPr>
            <w:pStyle w:val="Contents4"/>
            <w:tabs>
              <w:tab w:val="clear" w:pos="8176"/>
              <w:tab w:val="right" w:pos="9026" w:leader="dot"/>
            </w:tabs>
            <w:rPr/>
          </w:pPr>
          <w:hyperlink w:anchor="__RefHeading___Toc5735127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خطر دشمن داخلی</w:t>
            </w:r>
            <w:r>
              <w:rPr>
                <w:rStyle w:val="IndexLink"/>
                <w:rtl w:val="true"/>
              </w:rPr>
              <w:tab/>
            </w:r>
            <w:r>
              <w:rPr>
                <w:rStyle w:val="IndexLink"/>
              </w:rPr>
              <w:t>422</w:t>
            </w:r>
          </w:hyperlink>
        </w:p>
        <w:p>
          <w:pPr>
            <w:pStyle w:val="Contents4"/>
            <w:tabs>
              <w:tab w:val="clear" w:pos="8176"/>
              <w:tab w:val="right" w:pos="9026" w:leader="dot"/>
            </w:tabs>
            <w:rPr/>
          </w:pPr>
          <w:hyperlink w:anchor="__RefHeading___Toc5735129_2320776876">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قدرت، لازمه عمل</w:t>
            </w:r>
            <w:r>
              <w:rPr>
                <w:rStyle w:val="IndexLink"/>
                <w:rtl w:val="true"/>
              </w:rPr>
              <w:tab/>
            </w:r>
            <w:r>
              <w:rPr>
                <w:rStyle w:val="IndexLink"/>
              </w:rPr>
              <w:t>422</w:t>
            </w:r>
          </w:hyperlink>
        </w:p>
        <w:p>
          <w:pPr>
            <w:pStyle w:val="Contents3"/>
            <w:tabs>
              <w:tab w:val="clear" w:pos="8459"/>
              <w:tab w:val="right" w:pos="9026" w:leader="dot"/>
            </w:tabs>
            <w:rPr/>
          </w:pPr>
          <w:hyperlink w:anchor="__RefHeading___Toc5735131_2320776876">
            <w:r>
              <w:rPr>
                <w:webHidden/>
                <w:rStyle w:val="IndexLink"/>
              </w:rPr>
              <w:t>2</w:t>
            </w:r>
            <w:r>
              <w:rPr>
                <w:rStyle w:val="IndexLink"/>
                <w:rtl w:val="true"/>
              </w:rPr>
              <w:t xml:space="preserve">. </w:t>
            </w:r>
            <w:r>
              <w:rPr>
                <w:rStyle w:val="IndexLink"/>
                <w:rtl w:val="true"/>
              </w:rPr>
              <w:t>شورش علیه عثمان، کار جاهلی</w:t>
            </w:r>
            <w:r>
              <w:rPr>
                <w:rStyle w:val="IndexLink"/>
                <w:rtl w:val="true"/>
              </w:rPr>
              <w:tab/>
            </w:r>
            <w:r>
              <w:rPr>
                <w:rStyle w:val="IndexLink"/>
              </w:rPr>
              <w:t>423</w:t>
            </w:r>
          </w:hyperlink>
        </w:p>
        <w:p>
          <w:pPr>
            <w:pStyle w:val="Contents3"/>
            <w:tabs>
              <w:tab w:val="clear" w:pos="8459"/>
              <w:tab w:val="right" w:pos="9026" w:leader="dot"/>
            </w:tabs>
            <w:rPr/>
          </w:pPr>
          <w:hyperlink w:anchor="__RefHeading___Toc5735133_2320776876">
            <w:r>
              <w:rPr>
                <w:webHidden/>
                <w:rStyle w:val="IndexLink"/>
              </w:rPr>
              <w:t>4</w:t>
            </w:r>
            <w:r>
              <w:rPr>
                <w:rStyle w:val="IndexLink"/>
                <w:rtl w:val="true"/>
              </w:rPr>
              <w:t xml:space="preserve">. </w:t>
            </w:r>
            <w:r>
              <w:rPr>
                <w:rStyle w:val="IndexLink"/>
                <w:rtl w:val="true"/>
              </w:rPr>
              <w:t>صبر بر انتقام</w:t>
            </w:r>
            <w:r>
              <w:rPr>
                <w:rStyle w:val="IndexLink"/>
                <w:rtl w:val="true"/>
              </w:rPr>
              <w:tab/>
            </w:r>
            <w:r>
              <w:rPr>
                <w:rStyle w:val="IndexLink"/>
              </w:rPr>
              <w:t>423</w:t>
            </w:r>
          </w:hyperlink>
        </w:p>
        <w:p>
          <w:pPr>
            <w:pStyle w:val="Contents3"/>
            <w:tabs>
              <w:tab w:val="clear" w:pos="8459"/>
              <w:tab w:val="right" w:pos="9026" w:leader="dot"/>
            </w:tabs>
            <w:rPr/>
          </w:pPr>
          <w:hyperlink w:anchor="__RefHeading___Toc5735135_2320776876">
            <w:r>
              <w:rPr>
                <w:webHidden/>
                <w:rStyle w:val="IndexLink"/>
              </w:rPr>
              <w:t>5</w:t>
            </w:r>
            <w:r>
              <w:rPr>
                <w:rStyle w:val="IndexLink"/>
                <w:rtl w:val="true"/>
              </w:rPr>
              <w:t xml:space="preserve">. </w:t>
            </w:r>
            <w:r>
              <w:rPr>
                <w:rStyle w:val="IndexLink"/>
                <w:rtl w:val="true"/>
              </w:rPr>
              <w:t>مهلت دادن به رهبر جامعه</w:t>
            </w:r>
            <w:r>
              <w:rPr>
                <w:rStyle w:val="IndexLink"/>
                <w:rtl w:val="true"/>
              </w:rPr>
              <w:tab/>
            </w:r>
            <w:r>
              <w:rPr>
                <w:rStyle w:val="IndexLink"/>
              </w:rPr>
              <w:t>424</w:t>
            </w:r>
          </w:hyperlink>
        </w:p>
        <w:p>
          <w:pPr>
            <w:pStyle w:val="Contents3"/>
            <w:tabs>
              <w:tab w:val="clear" w:pos="8459"/>
              <w:tab w:val="right" w:pos="9026" w:leader="dot"/>
            </w:tabs>
            <w:rPr/>
          </w:pPr>
          <w:hyperlink w:anchor="__RefHeading___Toc5735137_2320776876">
            <w:r>
              <w:rPr>
                <w:webHidden/>
                <w:rStyle w:val="IndexLink"/>
              </w:rPr>
              <w:t>6</w:t>
            </w:r>
            <w:r>
              <w:rPr>
                <w:rStyle w:val="IndexLink"/>
                <w:rtl w:val="true"/>
              </w:rPr>
              <w:t xml:space="preserve">. </w:t>
            </w:r>
            <w:r>
              <w:rPr>
                <w:rStyle w:val="IndexLink"/>
                <w:rtl w:val="true"/>
              </w:rPr>
              <w:t>صبوری امام تا حد امکان</w:t>
            </w:r>
            <w:r>
              <w:rPr>
                <w:rStyle w:val="IndexLink"/>
                <w:rtl w:val="true"/>
              </w:rPr>
              <w:tab/>
            </w:r>
            <w:r>
              <w:rPr>
                <w:rStyle w:val="IndexLink"/>
              </w:rPr>
              <w:t>425</w:t>
            </w:r>
          </w:hyperlink>
        </w:p>
        <w:p>
          <w:pPr>
            <w:pStyle w:val="Contents2"/>
            <w:tabs>
              <w:tab w:val="clear" w:pos="8743"/>
              <w:tab w:val="right" w:pos="9026" w:leader="dot"/>
            </w:tabs>
            <w:rPr/>
          </w:pPr>
          <w:hyperlink w:anchor="__RefHeading___Toc5735139_2320776876">
            <w:r>
              <w:rPr>
                <w:webHidden/>
                <w:rStyle w:val="IndexLink"/>
                <w:rtl w:val="true"/>
              </w:rPr>
              <w:t xml:space="preserve">خطبه </w:t>
            </w:r>
            <w:r>
              <w:rPr>
                <w:rStyle w:val="IndexLink"/>
              </w:rPr>
              <w:t>169</w:t>
            </w:r>
            <w:r>
              <w:rPr>
                <w:rStyle w:val="IndexLink"/>
                <w:rtl w:val="true"/>
              </w:rPr>
              <w:tab/>
            </w:r>
            <w:r>
              <w:rPr>
                <w:rStyle w:val="IndexLink"/>
              </w:rPr>
              <w:t>426</w:t>
            </w:r>
          </w:hyperlink>
        </w:p>
        <w:p>
          <w:pPr>
            <w:pStyle w:val="Contents3"/>
            <w:tabs>
              <w:tab w:val="clear" w:pos="8459"/>
              <w:tab w:val="right" w:pos="9026" w:leader="dot"/>
            </w:tabs>
            <w:rPr/>
          </w:pPr>
          <w:hyperlink w:anchor="__RefHeading___Toc5735141_2320776876">
            <w:r>
              <w:rPr>
                <w:webHidden/>
                <w:rStyle w:val="IndexLink"/>
                <w:rtl w:val="true"/>
              </w:rPr>
              <w:t>اشاره</w:t>
            </w:r>
            <w:r>
              <w:rPr>
                <w:rStyle w:val="IndexLink"/>
                <w:rtl w:val="true"/>
              </w:rPr>
              <w:tab/>
            </w:r>
            <w:r>
              <w:rPr>
                <w:rStyle w:val="IndexLink"/>
              </w:rPr>
              <w:t>426</w:t>
            </w:r>
          </w:hyperlink>
        </w:p>
        <w:p>
          <w:pPr>
            <w:pStyle w:val="Contents3"/>
            <w:tabs>
              <w:tab w:val="clear" w:pos="8459"/>
              <w:tab w:val="right" w:pos="9026" w:leader="dot"/>
            </w:tabs>
            <w:rPr/>
          </w:pPr>
          <w:hyperlink w:anchor="__RefHeading___Toc5735143_2320776876">
            <w:r>
              <w:rPr>
                <w:webHidden/>
                <w:rStyle w:val="IndexLink"/>
                <w:rtl w:val="true"/>
              </w:rPr>
              <w:t>پیشگفتار خطبه</w:t>
            </w:r>
            <w:r>
              <w:rPr>
                <w:rStyle w:val="IndexLink"/>
                <w:rtl w:val="true"/>
              </w:rPr>
              <w:tab/>
            </w:r>
            <w:r>
              <w:rPr>
                <w:rStyle w:val="IndexLink"/>
              </w:rPr>
              <w:t>426</w:t>
            </w:r>
          </w:hyperlink>
        </w:p>
        <w:p>
          <w:pPr>
            <w:pStyle w:val="Contents3"/>
            <w:tabs>
              <w:tab w:val="clear" w:pos="8459"/>
              <w:tab w:val="right" w:pos="9026" w:leader="dot"/>
            </w:tabs>
            <w:rPr/>
          </w:pPr>
          <w:hyperlink w:anchor="__RefHeading___Toc5735145_2320776876">
            <w:r>
              <w:rPr>
                <w:webHidden/>
                <w:rStyle w:val="IndexLink"/>
              </w:rPr>
              <w:t>1</w:t>
            </w:r>
            <w:r>
              <w:rPr>
                <w:rStyle w:val="IndexLink"/>
                <w:rtl w:val="true"/>
              </w:rPr>
              <w:t xml:space="preserve">. </w:t>
            </w:r>
            <w:r>
              <w:rPr>
                <w:rStyle w:val="IndexLink"/>
                <w:rtl w:val="true"/>
              </w:rPr>
              <w:t>لزوم تمسک به قرآن</w:t>
            </w:r>
            <w:r>
              <w:rPr>
                <w:rStyle w:val="IndexLink"/>
                <w:rtl w:val="true"/>
              </w:rPr>
              <w:tab/>
            </w:r>
            <w:r>
              <w:rPr>
                <w:rStyle w:val="IndexLink"/>
              </w:rPr>
              <w:t>427</w:t>
            </w:r>
          </w:hyperlink>
        </w:p>
        <w:p>
          <w:pPr>
            <w:pStyle w:val="Contents3"/>
            <w:tabs>
              <w:tab w:val="clear" w:pos="8459"/>
              <w:tab w:val="right" w:pos="9026" w:leader="dot"/>
            </w:tabs>
            <w:rPr/>
          </w:pPr>
          <w:hyperlink w:anchor="__RefHeading___Toc5735147_2320776876">
            <w:r>
              <w:rPr>
                <w:webHidden/>
                <w:rStyle w:val="IndexLink"/>
              </w:rPr>
              <w:t>2</w:t>
            </w:r>
            <w:r>
              <w:rPr>
                <w:rStyle w:val="IndexLink"/>
                <w:rtl w:val="true"/>
              </w:rPr>
              <w:t xml:space="preserve">. </w:t>
            </w:r>
            <w:r>
              <w:rPr>
                <w:rStyle w:val="IndexLink"/>
                <w:rtl w:val="true"/>
              </w:rPr>
              <w:t>هشدار درباره بدعت های مهلک</w:t>
            </w:r>
            <w:r>
              <w:rPr>
                <w:rStyle w:val="IndexLink"/>
                <w:rtl w:val="true"/>
              </w:rPr>
              <w:tab/>
            </w:r>
            <w:r>
              <w:rPr>
                <w:rStyle w:val="IndexLink"/>
              </w:rPr>
              <w:t>428</w:t>
            </w:r>
          </w:hyperlink>
        </w:p>
        <w:p>
          <w:pPr>
            <w:pStyle w:val="Contents3"/>
            <w:tabs>
              <w:tab w:val="clear" w:pos="8459"/>
              <w:tab w:val="right" w:pos="9026" w:leader="dot"/>
            </w:tabs>
            <w:rPr/>
          </w:pPr>
          <w:hyperlink w:anchor="__RefHeading___Toc5735149_2320776876">
            <w:r>
              <w:rPr>
                <w:webHidden/>
                <w:rStyle w:val="IndexLink"/>
              </w:rPr>
              <w:t>3</w:t>
            </w:r>
            <w:r>
              <w:rPr>
                <w:rStyle w:val="IndexLink"/>
                <w:rtl w:val="true"/>
              </w:rPr>
              <w:t xml:space="preserve">. </w:t>
            </w:r>
            <w:r>
              <w:rPr>
                <w:rStyle w:val="IndexLink"/>
                <w:rtl w:val="true"/>
              </w:rPr>
              <w:t>توصیه به اطاعت از حکومت اسلامی</w:t>
            </w:r>
            <w:r>
              <w:rPr>
                <w:rStyle w:val="IndexLink"/>
                <w:rtl w:val="true"/>
              </w:rPr>
              <w:tab/>
            </w:r>
            <w:r>
              <w:rPr>
                <w:rStyle w:val="IndexLink"/>
              </w:rPr>
              <w:t>428</w:t>
            </w:r>
          </w:hyperlink>
        </w:p>
        <w:p>
          <w:pPr>
            <w:pStyle w:val="Contents3"/>
            <w:tabs>
              <w:tab w:val="clear" w:pos="8459"/>
              <w:tab w:val="right" w:pos="9026" w:leader="dot"/>
            </w:tabs>
            <w:rPr/>
          </w:pPr>
          <w:hyperlink w:anchor="__RefHeading___Toc5735151_2320776876">
            <w:r>
              <w:rPr>
                <w:webHidden/>
                <w:rStyle w:val="IndexLink"/>
              </w:rPr>
              <w:t>4</w:t>
            </w:r>
            <w:r>
              <w:rPr>
                <w:rStyle w:val="IndexLink"/>
                <w:rtl w:val="true"/>
              </w:rPr>
              <w:t xml:space="preserve">. </w:t>
            </w:r>
            <w:r>
              <w:rPr>
                <w:rStyle w:val="IndexLink"/>
                <w:rtl w:val="true"/>
              </w:rPr>
              <w:t>یکدست شدن فتنه جویان</w:t>
            </w:r>
            <w:r>
              <w:rPr>
                <w:rStyle w:val="IndexLink"/>
                <w:rtl w:val="true"/>
              </w:rPr>
              <w:tab/>
            </w:r>
            <w:r>
              <w:rPr>
                <w:rStyle w:val="IndexLink"/>
              </w:rPr>
              <w:t>429</w:t>
            </w:r>
          </w:hyperlink>
        </w:p>
        <w:p>
          <w:pPr>
            <w:pStyle w:val="Contents3"/>
            <w:tabs>
              <w:tab w:val="clear" w:pos="8459"/>
              <w:tab w:val="right" w:pos="9026" w:leader="dot"/>
            </w:tabs>
            <w:rPr/>
          </w:pPr>
          <w:hyperlink w:anchor="__RefHeading___Toc5735153_2320776876">
            <w:r>
              <w:rPr>
                <w:webHidden/>
                <w:rStyle w:val="IndexLink"/>
              </w:rPr>
              <w:t>5</w:t>
            </w:r>
            <w:r>
              <w:rPr>
                <w:rStyle w:val="IndexLink"/>
                <w:rtl w:val="true"/>
              </w:rPr>
              <w:t xml:space="preserve">. </w:t>
            </w:r>
            <w:r>
              <w:rPr>
                <w:rStyle w:val="IndexLink"/>
                <w:rtl w:val="true"/>
              </w:rPr>
              <w:t>تحمل امام در برابر مخالفان</w:t>
            </w:r>
            <w:r>
              <w:rPr>
                <w:rStyle w:val="IndexLink"/>
                <w:rtl w:val="true"/>
              </w:rPr>
              <w:tab/>
            </w:r>
            <w:r>
              <w:rPr>
                <w:rStyle w:val="IndexLink"/>
              </w:rPr>
              <w:t>430</w:t>
            </w:r>
          </w:hyperlink>
        </w:p>
        <w:p>
          <w:pPr>
            <w:pStyle w:val="Contents3"/>
            <w:tabs>
              <w:tab w:val="clear" w:pos="8459"/>
              <w:tab w:val="right" w:pos="9026" w:leader="dot"/>
            </w:tabs>
            <w:rPr/>
          </w:pPr>
          <w:hyperlink w:anchor="__RefHeading___Toc5735155_2320776876">
            <w:r>
              <w:rPr>
                <w:webHidden/>
                <w:rStyle w:val="IndexLink"/>
              </w:rPr>
              <w:t>6</w:t>
            </w:r>
            <w:r>
              <w:rPr>
                <w:rStyle w:val="IndexLink"/>
                <w:rtl w:val="true"/>
              </w:rPr>
              <w:t xml:space="preserve">. </w:t>
            </w:r>
            <w:r>
              <w:rPr>
                <w:rStyle w:val="IndexLink"/>
                <w:rtl w:val="true"/>
              </w:rPr>
              <w:t>هشدار دربارۀ از هم گسیختگی جامعه اسلامی</w:t>
            </w:r>
            <w:r>
              <w:rPr>
                <w:rStyle w:val="IndexLink"/>
                <w:rtl w:val="true"/>
              </w:rPr>
              <w:tab/>
            </w:r>
            <w:r>
              <w:rPr>
                <w:rStyle w:val="IndexLink"/>
              </w:rPr>
              <w:t>430</w:t>
            </w:r>
          </w:hyperlink>
        </w:p>
        <w:p>
          <w:pPr>
            <w:pStyle w:val="Contents3"/>
            <w:tabs>
              <w:tab w:val="clear" w:pos="8459"/>
              <w:tab w:val="right" w:pos="9026" w:leader="dot"/>
            </w:tabs>
            <w:rPr/>
          </w:pPr>
          <w:hyperlink w:anchor="__RefHeading___Toc5735157_2320776876">
            <w:r>
              <w:rPr>
                <w:webHidden/>
                <w:rStyle w:val="IndexLink"/>
              </w:rPr>
              <w:t>7</w:t>
            </w:r>
            <w:r>
              <w:rPr>
                <w:rStyle w:val="IndexLink"/>
                <w:rtl w:val="true"/>
              </w:rPr>
              <w:t xml:space="preserve">. </w:t>
            </w:r>
            <w:r>
              <w:rPr>
                <w:rStyle w:val="IndexLink"/>
                <w:rtl w:val="true"/>
              </w:rPr>
              <w:t>دشمنی از روی حسد</w:t>
            </w:r>
            <w:r>
              <w:rPr>
                <w:rStyle w:val="IndexLink"/>
                <w:rtl w:val="true"/>
              </w:rPr>
              <w:tab/>
            </w:r>
            <w:r>
              <w:rPr>
                <w:rStyle w:val="IndexLink"/>
              </w:rPr>
              <w:t>430</w:t>
            </w:r>
          </w:hyperlink>
        </w:p>
        <w:p>
          <w:pPr>
            <w:pStyle w:val="Contents3"/>
            <w:tabs>
              <w:tab w:val="clear" w:pos="8459"/>
              <w:tab w:val="right" w:pos="9026" w:leader="dot"/>
            </w:tabs>
            <w:rPr/>
          </w:pPr>
          <w:hyperlink w:anchor="__RefHeading___Toc5735159_2320776876">
            <w:r>
              <w:rPr>
                <w:webHidden/>
                <w:rStyle w:val="IndexLink"/>
              </w:rPr>
              <w:t>8</w:t>
            </w:r>
            <w:r>
              <w:rPr>
                <w:rStyle w:val="IndexLink"/>
                <w:rtl w:val="true"/>
              </w:rPr>
              <w:t xml:space="preserve">. </w:t>
            </w:r>
            <w:r>
              <w:rPr>
                <w:rStyle w:val="IndexLink"/>
                <w:rtl w:val="true"/>
              </w:rPr>
              <w:t>حقوق مردم بر حکومت</w:t>
            </w:r>
            <w:r>
              <w:rPr>
                <w:rStyle w:val="IndexLink"/>
                <w:rtl w:val="true"/>
              </w:rPr>
              <w:tab/>
            </w:r>
            <w:r>
              <w:rPr>
                <w:rStyle w:val="IndexLink"/>
              </w:rPr>
              <w:t>431</w:t>
            </w:r>
          </w:hyperlink>
        </w:p>
        <w:p>
          <w:pPr>
            <w:pStyle w:val="Contents2"/>
            <w:tabs>
              <w:tab w:val="clear" w:pos="8743"/>
              <w:tab w:val="right" w:pos="9026" w:leader="dot"/>
            </w:tabs>
            <w:rPr/>
          </w:pPr>
          <w:hyperlink w:anchor="__RefHeading___Toc5735161_2320776876">
            <w:r>
              <w:rPr>
                <w:webHidden/>
                <w:rStyle w:val="IndexLink"/>
                <w:rtl w:val="true"/>
              </w:rPr>
              <w:t xml:space="preserve">خطبه </w:t>
            </w:r>
            <w:r>
              <w:rPr>
                <w:rStyle w:val="IndexLink"/>
              </w:rPr>
              <w:t>170</w:t>
            </w:r>
            <w:r>
              <w:rPr>
                <w:rStyle w:val="IndexLink"/>
                <w:rtl w:val="true"/>
              </w:rPr>
              <w:tab/>
            </w:r>
            <w:r>
              <w:rPr>
                <w:rStyle w:val="IndexLink"/>
              </w:rPr>
              <w:t>432</w:t>
            </w:r>
          </w:hyperlink>
        </w:p>
        <w:p>
          <w:pPr>
            <w:pStyle w:val="Contents3"/>
            <w:tabs>
              <w:tab w:val="clear" w:pos="8459"/>
              <w:tab w:val="right" w:pos="9026" w:leader="dot"/>
            </w:tabs>
            <w:rPr/>
          </w:pPr>
          <w:hyperlink w:anchor="__RefHeading___Toc5735163_2320776876">
            <w:r>
              <w:rPr>
                <w:webHidden/>
                <w:rStyle w:val="IndexLink"/>
                <w:rtl w:val="true"/>
              </w:rPr>
              <w:t>اشاره</w:t>
            </w:r>
            <w:r>
              <w:rPr>
                <w:rStyle w:val="IndexLink"/>
                <w:rtl w:val="true"/>
              </w:rPr>
              <w:tab/>
            </w:r>
            <w:r>
              <w:rPr>
                <w:rStyle w:val="IndexLink"/>
              </w:rPr>
              <w:t>432</w:t>
            </w:r>
          </w:hyperlink>
        </w:p>
        <w:p>
          <w:pPr>
            <w:pStyle w:val="Contents3"/>
            <w:tabs>
              <w:tab w:val="clear" w:pos="8459"/>
              <w:tab w:val="right" w:pos="9026" w:leader="dot"/>
            </w:tabs>
            <w:rPr/>
          </w:pPr>
          <w:hyperlink w:anchor="__RefHeading___Toc5735165_2320776876">
            <w:r>
              <w:rPr>
                <w:webHidden/>
                <w:rStyle w:val="IndexLink"/>
                <w:rtl w:val="true"/>
              </w:rPr>
              <w:t>پیشگفتار خطبه</w:t>
            </w:r>
            <w:r>
              <w:rPr>
                <w:rStyle w:val="IndexLink"/>
                <w:rtl w:val="true"/>
              </w:rPr>
              <w:tab/>
            </w:r>
            <w:r>
              <w:rPr>
                <w:rStyle w:val="IndexLink"/>
              </w:rPr>
              <w:t>432</w:t>
            </w:r>
          </w:hyperlink>
        </w:p>
        <w:p>
          <w:pPr>
            <w:pStyle w:val="Contents3"/>
            <w:tabs>
              <w:tab w:val="clear" w:pos="8459"/>
              <w:tab w:val="right" w:pos="9026" w:leader="dot"/>
            </w:tabs>
            <w:rPr/>
          </w:pPr>
          <w:hyperlink w:anchor="__RefHeading___Toc5735167_2320776876">
            <w:r>
              <w:rPr>
                <w:webHidden/>
                <w:rStyle w:val="IndexLink"/>
              </w:rPr>
              <w:t>1</w:t>
            </w:r>
            <w:r>
              <w:rPr>
                <w:rStyle w:val="IndexLink"/>
                <w:rtl w:val="true"/>
              </w:rPr>
              <w:t xml:space="preserve">. </w:t>
            </w:r>
            <w:r>
              <w:rPr>
                <w:rStyle w:val="IndexLink"/>
                <w:rtl w:val="true"/>
              </w:rPr>
              <w:t>سؤال امام از فرستاده اهالی بصره</w:t>
            </w:r>
            <w:r>
              <w:rPr>
                <w:rStyle w:val="IndexLink"/>
                <w:rtl w:val="true"/>
              </w:rPr>
              <w:tab/>
            </w:r>
            <w:r>
              <w:rPr>
                <w:rStyle w:val="IndexLink"/>
              </w:rPr>
              <w:t>433</w:t>
            </w:r>
          </w:hyperlink>
        </w:p>
        <w:p>
          <w:pPr>
            <w:pStyle w:val="Contents3"/>
            <w:tabs>
              <w:tab w:val="clear" w:pos="8459"/>
              <w:tab w:val="right" w:pos="9026" w:leader="dot"/>
            </w:tabs>
            <w:rPr/>
          </w:pPr>
          <w:hyperlink w:anchor="__RefHeading___Toc5735169_2320776876">
            <w:r>
              <w:rPr>
                <w:webHidden/>
                <w:rStyle w:val="IndexLink"/>
              </w:rPr>
              <w:t>2</w:t>
            </w:r>
            <w:r>
              <w:rPr>
                <w:rStyle w:val="IndexLink"/>
                <w:rtl w:val="true"/>
              </w:rPr>
              <w:t xml:space="preserve">. </w:t>
            </w:r>
            <w:r>
              <w:rPr>
                <w:rStyle w:val="IndexLink"/>
                <w:rtl w:val="true"/>
              </w:rPr>
              <w:t>پاسخ فرستاده</w:t>
            </w:r>
            <w:r>
              <w:rPr>
                <w:rStyle w:val="IndexLink"/>
                <w:rtl w:val="true"/>
              </w:rPr>
              <w:tab/>
            </w:r>
            <w:r>
              <w:rPr>
                <w:rStyle w:val="IndexLink"/>
              </w:rPr>
              <w:t>434</w:t>
            </w:r>
          </w:hyperlink>
        </w:p>
        <w:p>
          <w:pPr>
            <w:pStyle w:val="Contents3"/>
            <w:tabs>
              <w:tab w:val="clear" w:pos="8459"/>
              <w:tab w:val="right" w:pos="9026" w:leader="dot"/>
            </w:tabs>
            <w:rPr/>
          </w:pPr>
          <w:hyperlink w:anchor="__RefHeading___Toc5735171_2320776876">
            <w:r>
              <w:rPr>
                <w:webHidden/>
                <w:rStyle w:val="IndexLink"/>
              </w:rPr>
              <w:t>3</w:t>
            </w:r>
            <w:r>
              <w:rPr>
                <w:rStyle w:val="IndexLink"/>
                <w:rtl w:val="true"/>
              </w:rPr>
              <w:t xml:space="preserve">. </w:t>
            </w:r>
            <w:r>
              <w:rPr>
                <w:rStyle w:val="IndexLink"/>
                <w:rtl w:val="true"/>
              </w:rPr>
              <w:t>بیعت فرستاده با امام</w:t>
            </w:r>
            <w:r>
              <w:rPr>
                <w:rStyle w:val="IndexLink"/>
                <w:rtl w:val="true"/>
              </w:rPr>
              <w:tab/>
            </w:r>
            <w:r>
              <w:rPr>
                <w:rStyle w:val="IndexLink"/>
              </w:rPr>
              <w:t>434</w:t>
            </w:r>
          </w:hyperlink>
        </w:p>
        <w:p>
          <w:pPr>
            <w:pStyle w:val="Contents3"/>
            <w:tabs>
              <w:tab w:val="clear" w:pos="8459"/>
              <w:tab w:val="right" w:pos="9026" w:leader="dot"/>
            </w:tabs>
            <w:rPr/>
          </w:pPr>
          <w:hyperlink w:anchor="__RefHeading___Toc5735173_2320776876">
            <w:r>
              <w:rPr>
                <w:webHidden/>
                <w:rStyle w:val="IndexLink"/>
              </w:rPr>
              <w:t>4</w:t>
            </w:r>
            <w:r>
              <w:rPr>
                <w:rStyle w:val="IndexLink"/>
                <w:rtl w:val="true"/>
              </w:rPr>
              <w:t xml:space="preserve">. </w:t>
            </w:r>
            <w:r>
              <w:rPr>
                <w:rStyle w:val="IndexLink"/>
                <w:rtl w:val="true"/>
              </w:rPr>
              <w:t>نام فرستاده</w:t>
            </w:r>
            <w:r>
              <w:rPr>
                <w:rStyle w:val="IndexLink"/>
                <w:rtl w:val="true"/>
              </w:rPr>
              <w:tab/>
            </w:r>
            <w:r>
              <w:rPr>
                <w:rStyle w:val="IndexLink"/>
              </w:rPr>
              <w:t>434</w:t>
            </w:r>
          </w:hyperlink>
        </w:p>
        <w:p>
          <w:pPr>
            <w:pStyle w:val="Contents2"/>
            <w:tabs>
              <w:tab w:val="clear" w:pos="8743"/>
              <w:tab w:val="right" w:pos="9026" w:leader="dot"/>
            </w:tabs>
            <w:rPr/>
          </w:pPr>
          <w:hyperlink w:anchor="__RefHeading___Toc5735175_2320776876">
            <w:r>
              <w:rPr>
                <w:webHidden/>
                <w:rStyle w:val="IndexLink"/>
                <w:rtl w:val="true"/>
              </w:rPr>
              <w:t xml:space="preserve">خطبه </w:t>
            </w:r>
            <w:r>
              <w:rPr>
                <w:rStyle w:val="IndexLink"/>
              </w:rPr>
              <w:t>171</w:t>
            </w:r>
            <w:r>
              <w:rPr>
                <w:rStyle w:val="IndexLink"/>
                <w:rtl w:val="true"/>
              </w:rPr>
              <w:tab/>
            </w:r>
            <w:r>
              <w:rPr>
                <w:rStyle w:val="IndexLink"/>
              </w:rPr>
              <w:t>436</w:t>
            </w:r>
          </w:hyperlink>
        </w:p>
        <w:p>
          <w:pPr>
            <w:pStyle w:val="Contents3"/>
            <w:tabs>
              <w:tab w:val="clear" w:pos="8459"/>
              <w:tab w:val="right" w:pos="9026" w:leader="dot"/>
            </w:tabs>
            <w:rPr/>
          </w:pPr>
          <w:hyperlink w:anchor="__RefHeading___Toc5735177_2320776876">
            <w:r>
              <w:rPr>
                <w:webHidden/>
                <w:rStyle w:val="IndexLink"/>
                <w:rtl w:val="true"/>
              </w:rPr>
              <w:t>اشاره</w:t>
            </w:r>
            <w:r>
              <w:rPr>
                <w:rStyle w:val="IndexLink"/>
                <w:rtl w:val="true"/>
              </w:rPr>
              <w:tab/>
            </w:r>
            <w:r>
              <w:rPr>
                <w:rStyle w:val="IndexLink"/>
              </w:rPr>
              <w:t>436</w:t>
            </w:r>
          </w:hyperlink>
        </w:p>
        <w:p>
          <w:pPr>
            <w:pStyle w:val="Contents3"/>
            <w:tabs>
              <w:tab w:val="clear" w:pos="8459"/>
              <w:tab w:val="right" w:pos="9026" w:leader="dot"/>
            </w:tabs>
            <w:rPr/>
          </w:pPr>
          <w:hyperlink w:anchor="__RefHeading___Toc5735179_2320776876">
            <w:r>
              <w:rPr>
                <w:webHidden/>
                <w:rStyle w:val="IndexLink"/>
                <w:rtl w:val="true"/>
              </w:rPr>
              <w:t>پیشگفتار خطبه</w:t>
            </w:r>
            <w:r>
              <w:rPr>
                <w:rStyle w:val="IndexLink"/>
                <w:rtl w:val="true"/>
              </w:rPr>
              <w:tab/>
            </w:r>
            <w:r>
              <w:rPr>
                <w:rStyle w:val="IndexLink"/>
              </w:rPr>
              <w:t>436</w:t>
            </w:r>
          </w:hyperlink>
        </w:p>
        <w:p>
          <w:pPr>
            <w:pStyle w:val="Contents3"/>
            <w:tabs>
              <w:tab w:val="clear" w:pos="8459"/>
              <w:tab w:val="right" w:pos="9026" w:leader="dot"/>
            </w:tabs>
            <w:rPr/>
          </w:pPr>
          <w:hyperlink w:anchor="__RefHeading___Toc5735181_2320776876">
            <w:r>
              <w:rPr>
                <w:webHidden/>
                <w:rStyle w:val="IndexLink"/>
              </w:rPr>
              <w:t>1</w:t>
            </w:r>
            <w:r>
              <w:rPr>
                <w:rStyle w:val="IndexLink"/>
                <w:rtl w:val="true"/>
              </w:rPr>
              <w:t xml:space="preserve">. </w:t>
            </w:r>
            <w:r>
              <w:rPr>
                <w:rStyle w:val="IndexLink"/>
                <w:rtl w:val="true"/>
              </w:rPr>
              <w:t>اشاره به آسمان</w:t>
            </w:r>
            <w:r>
              <w:rPr>
                <w:rStyle w:val="IndexLink"/>
                <w:rtl w:val="true"/>
              </w:rPr>
              <w:tab/>
            </w:r>
            <w:r>
              <w:rPr>
                <w:rStyle w:val="IndexLink"/>
              </w:rPr>
              <w:t>437</w:t>
            </w:r>
          </w:hyperlink>
        </w:p>
        <w:p>
          <w:pPr>
            <w:pStyle w:val="Contents3"/>
            <w:tabs>
              <w:tab w:val="clear" w:pos="8459"/>
              <w:tab w:val="right" w:pos="9026" w:leader="dot"/>
            </w:tabs>
            <w:rPr/>
          </w:pPr>
          <w:hyperlink w:anchor="__RefHeading___Toc5735183_2320776876">
            <w:r>
              <w:rPr>
                <w:webHidden/>
                <w:rStyle w:val="IndexLink"/>
              </w:rPr>
              <w:t>2</w:t>
            </w:r>
            <w:r>
              <w:rPr>
                <w:rStyle w:val="IndexLink"/>
                <w:rtl w:val="true"/>
              </w:rPr>
              <w:t xml:space="preserve">. </w:t>
            </w:r>
            <w:r>
              <w:rPr>
                <w:rStyle w:val="IndexLink"/>
                <w:rtl w:val="true"/>
              </w:rPr>
              <w:t>اشاره به زمین و موجودات زنده آن</w:t>
            </w:r>
            <w:r>
              <w:rPr>
                <w:rStyle w:val="IndexLink"/>
                <w:rtl w:val="true"/>
              </w:rPr>
              <w:tab/>
            </w:r>
            <w:r>
              <w:rPr>
                <w:rStyle w:val="IndexLink"/>
              </w:rPr>
              <w:t>439</w:t>
            </w:r>
          </w:hyperlink>
        </w:p>
        <w:p>
          <w:pPr>
            <w:pStyle w:val="Contents3"/>
            <w:tabs>
              <w:tab w:val="clear" w:pos="8459"/>
              <w:tab w:val="right" w:pos="9026" w:leader="dot"/>
            </w:tabs>
            <w:rPr/>
          </w:pPr>
          <w:hyperlink w:anchor="__RefHeading___Toc5735185_2320776876">
            <w:r>
              <w:rPr>
                <w:webHidden/>
                <w:rStyle w:val="IndexLink"/>
              </w:rPr>
              <w:t>3</w:t>
            </w:r>
            <w:r>
              <w:rPr>
                <w:rStyle w:val="IndexLink"/>
                <w:rtl w:val="true"/>
              </w:rPr>
              <w:t xml:space="preserve">. </w:t>
            </w:r>
            <w:r>
              <w:rPr>
                <w:rStyle w:val="IndexLink"/>
                <w:rtl w:val="true"/>
              </w:rPr>
              <w:t>اشاره به کوه</w:t>
            </w:r>
            <w:r>
              <w:rPr>
                <w:rStyle w:val="IndexLink"/>
                <w:rtl w:val="true"/>
              </w:rPr>
              <w:tab/>
            </w:r>
            <w:r>
              <w:rPr>
                <w:rStyle w:val="IndexLink"/>
              </w:rPr>
              <w:t>440</w:t>
            </w:r>
          </w:hyperlink>
        </w:p>
        <w:p>
          <w:pPr>
            <w:pStyle w:val="Contents3"/>
            <w:tabs>
              <w:tab w:val="clear" w:pos="8459"/>
              <w:tab w:val="right" w:pos="9026" w:leader="dot"/>
            </w:tabs>
            <w:rPr/>
          </w:pPr>
          <w:hyperlink w:anchor="__RefHeading___Toc5735187_2320776876">
            <w:r>
              <w:rPr>
                <w:webHidden/>
                <w:rStyle w:val="IndexLink"/>
              </w:rPr>
              <w:t>4</w:t>
            </w:r>
            <w:r>
              <w:rPr>
                <w:rStyle w:val="IndexLink"/>
                <w:rtl w:val="true"/>
              </w:rPr>
              <w:t xml:space="preserve">. </w:t>
            </w:r>
            <w:r>
              <w:rPr>
                <w:rStyle w:val="IndexLink"/>
                <w:rtl w:val="true"/>
              </w:rPr>
              <w:t>زمینه سازی جهاد</w:t>
            </w:r>
            <w:r>
              <w:rPr>
                <w:rStyle w:val="IndexLink"/>
                <w:rtl w:val="true"/>
              </w:rPr>
              <w:tab/>
            </w:r>
            <w:r>
              <w:rPr>
                <w:rStyle w:val="IndexLink"/>
              </w:rPr>
              <w:t>440</w:t>
            </w:r>
          </w:hyperlink>
        </w:p>
        <w:p>
          <w:pPr>
            <w:pStyle w:val="Contents3"/>
            <w:tabs>
              <w:tab w:val="clear" w:pos="8459"/>
              <w:tab w:val="right" w:pos="9026" w:leader="dot"/>
            </w:tabs>
            <w:rPr/>
          </w:pPr>
          <w:hyperlink w:anchor="__RefHeading___Toc5735189_2320776876">
            <w:r>
              <w:rPr>
                <w:webHidden/>
                <w:rStyle w:val="IndexLink"/>
              </w:rPr>
              <w:t>5</w:t>
            </w:r>
            <w:r>
              <w:rPr>
                <w:rStyle w:val="IndexLink"/>
                <w:rtl w:val="true"/>
              </w:rPr>
              <w:t xml:space="preserve">. </w:t>
            </w:r>
            <w:r>
              <w:rPr>
                <w:rStyle w:val="IndexLink"/>
                <w:rtl w:val="true"/>
              </w:rPr>
              <w:t>تشویق به جهاد</w:t>
            </w:r>
            <w:r>
              <w:rPr>
                <w:rStyle w:val="IndexLink"/>
                <w:rtl w:val="true"/>
              </w:rPr>
              <w:tab/>
            </w:r>
            <w:r>
              <w:rPr>
                <w:rStyle w:val="IndexLink"/>
              </w:rPr>
              <w:t>441</w:t>
            </w:r>
          </w:hyperlink>
        </w:p>
        <w:p>
          <w:pPr>
            <w:pStyle w:val="Contents2"/>
            <w:tabs>
              <w:tab w:val="clear" w:pos="8743"/>
              <w:tab w:val="right" w:pos="9026" w:leader="dot"/>
            </w:tabs>
            <w:rPr/>
          </w:pPr>
          <w:hyperlink w:anchor="__RefHeading___Toc5735191_2320776876">
            <w:r>
              <w:rPr>
                <w:webHidden/>
                <w:rStyle w:val="IndexLink"/>
                <w:rtl w:val="true"/>
              </w:rPr>
              <w:t xml:space="preserve">خطبه </w:t>
            </w:r>
            <w:r>
              <w:rPr>
                <w:rStyle w:val="IndexLink"/>
              </w:rPr>
              <w:t>172</w:t>
            </w:r>
            <w:r>
              <w:rPr>
                <w:rStyle w:val="IndexLink"/>
                <w:rtl w:val="true"/>
              </w:rPr>
              <w:tab/>
            </w:r>
            <w:r>
              <w:rPr>
                <w:rStyle w:val="IndexLink"/>
              </w:rPr>
              <w:t>444</w:t>
            </w:r>
          </w:hyperlink>
        </w:p>
        <w:p>
          <w:pPr>
            <w:pStyle w:val="Contents3"/>
            <w:tabs>
              <w:tab w:val="clear" w:pos="8459"/>
              <w:tab w:val="right" w:pos="9026" w:leader="dot"/>
            </w:tabs>
            <w:rPr/>
          </w:pPr>
          <w:hyperlink w:anchor="__RefHeading___Toc5735193_2320776876">
            <w:r>
              <w:rPr>
                <w:webHidden/>
                <w:rStyle w:val="IndexLink"/>
                <w:rtl w:val="true"/>
              </w:rPr>
              <w:t>اشاره</w:t>
            </w:r>
            <w:r>
              <w:rPr>
                <w:rStyle w:val="IndexLink"/>
                <w:rtl w:val="true"/>
              </w:rPr>
              <w:tab/>
            </w:r>
            <w:r>
              <w:rPr>
                <w:rStyle w:val="IndexLink"/>
              </w:rPr>
              <w:t>444</w:t>
            </w:r>
          </w:hyperlink>
        </w:p>
        <w:p>
          <w:pPr>
            <w:pStyle w:val="Contents3"/>
            <w:tabs>
              <w:tab w:val="clear" w:pos="8459"/>
              <w:tab w:val="right" w:pos="9026" w:leader="dot"/>
            </w:tabs>
            <w:rPr/>
          </w:pPr>
          <w:hyperlink w:anchor="__RefHeading___Toc5735195_2320776876">
            <w:r>
              <w:rPr>
                <w:webHidden/>
                <w:rStyle w:val="IndexLink"/>
                <w:rtl w:val="true"/>
              </w:rPr>
              <w:t>پیشگفتار خطبه</w:t>
            </w:r>
            <w:r>
              <w:rPr>
                <w:rStyle w:val="IndexLink"/>
                <w:rtl w:val="true"/>
              </w:rPr>
              <w:tab/>
            </w:r>
            <w:r>
              <w:rPr>
                <w:rStyle w:val="IndexLink"/>
              </w:rPr>
              <w:t>444</w:t>
            </w:r>
          </w:hyperlink>
        </w:p>
        <w:p>
          <w:pPr>
            <w:pStyle w:val="Contents3"/>
            <w:tabs>
              <w:tab w:val="clear" w:pos="8459"/>
              <w:tab w:val="right" w:pos="9026" w:leader="dot"/>
            </w:tabs>
            <w:rPr/>
          </w:pPr>
          <w:hyperlink w:anchor="__RefHeading___Toc5735197_2320776876">
            <w:r>
              <w:rPr>
                <w:webHidden/>
                <w:rStyle w:val="IndexLink"/>
              </w:rPr>
              <w:t>1</w:t>
            </w:r>
            <w:r>
              <w:rPr>
                <w:rStyle w:val="IndexLink"/>
                <w:rtl w:val="true"/>
              </w:rPr>
              <w:t xml:space="preserve">. </w:t>
            </w:r>
            <w:r>
              <w:rPr>
                <w:rStyle w:val="IndexLink"/>
                <w:rtl w:val="true"/>
              </w:rPr>
              <w:t>گستره علم الهی</w:t>
            </w:r>
            <w:r>
              <w:rPr>
                <w:rStyle w:val="IndexLink"/>
                <w:rtl w:val="true"/>
              </w:rPr>
              <w:tab/>
            </w:r>
            <w:r>
              <w:rPr>
                <w:rStyle w:val="IndexLink"/>
              </w:rPr>
              <w:t>445</w:t>
            </w:r>
          </w:hyperlink>
        </w:p>
        <w:p>
          <w:pPr>
            <w:pStyle w:val="Contents3"/>
            <w:tabs>
              <w:tab w:val="clear" w:pos="8459"/>
              <w:tab w:val="right" w:pos="9026" w:leader="dot"/>
            </w:tabs>
            <w:rPr/>
          </w:pPr>
          <w:hyperlink w:anchor="__RefHeading___Toc5735199_2320776876">
            <w:r>
              <w:rPr>
                <w:webHidden/>
                <w:rStyle w:val="IndexLink"/>
              </w:rPr>
              <w:t>2</w:t>
            </w:r>
            <w:r>
              <w:rPr>
                <w:rStyle w:val="IndexLink"/>
                <w:rtl w:val="true"/>
              </w:rPr>
              <w:t xml:space="preserve">. </w:t>
            </w:r>
            <w:r>
              <w:rPr>
                <w:rStyle w:val="IndexLink"/>
                <w:rtl w:val="true"/>
              </w:rPr>
              <w:t>حرص به خلافت</w:t>
            </w:r>
            <w:r>
              <w:rPr>
                <w:rStyle w:val="IndexLink"/>
                <w:rtl w:val="true"/>
              </w:rPr>
              <w:tab/>
            </w:r>
            <w:r>
              <w:rPr>
                <w:rStyle w:val="IndexLink"/>
              </w:rPr>
              <w:t>446</w:t>
            </w:r>
          </w:hyperlink>
        </w:p>
        <w:p>
          <w:pPr>
            <w:pStyle w:val="Contents3"/>
            <w:tabs>
              <w:tab w:val="clear" w:pos="8459"/>
              <w:tab w:val="right" w:pos="9026" w:leader="dot"/>
            </w:tabs>
            <w:rPr/>
          </w:pPr>
          <w:hyperlink w:anchor="__RefHeading___Toc5735201_2320776876">
            <w:r>
              <w:rPr>
                <w:webHidden/>
                <w:rStyle w:val="IndexLink"/>
              </w:rPr>
              <w:t>3</w:t>
            </w:r>
            <w:r>
              <w:rPr>
                <w:rStyle w:val="IndexLink"/>
                <w:rtl w:val="true"/>
              </w:rPr>
              <w:t xml:space="preserve">. </w:t>
            </w:r>
            <w:r>
              <w:rPr>
                <w:rStyle w:val="IndexLink"/>
                <w:rtl w:val="true"/>
              </w:rPr>
              <w:t>خلافت حق امام</w:t>
            </w:r>
            <w:r>
              <w:rPr>
                <w:rStyle w:val="IndexLink"/>
                <w:rtl w:val="true"/>
              </w:rPr>
              <w:tab/>
            </w:r>
            <w:r>
              <w:rPr>
                <w:rStyle w:val="IndexLink"/>
              </w:rPr>
              <w:t>447</w:t>
            </w:r>
          </w:hyperlink>
        </w:p>
        <w:p>
          <w:pPr>
            <w:pStyle w:val="Contents3"/>
            <w:tabs>
              <w:tab w:val="clear" w:pos="8459"/>
              <w:tab w:val="right" w:pos="9026" w:leader="dot"/>
            </w:tabs>
            <w:rPr/>
          </w:pPr>
          <w:hyperlink w:anchor="__RefHeading___Toc5735203_2320776876">
            <w:r>
              <w:rPr>
                <w:webHidden/>
                <w:rStyle w:val="IndexLink"/>
              </w:rPr>
              <w:t>4</w:t>
            </w:r>
            <w:r>
              <w:rPr>
                <w:rStyle w:val="IndexLink"/>
                <w:rtl w:val="true"/>
              </w:rPr>
              <w:t xml:space="preserve">. </w:t>
            </w:r>
            <w:r>
              <w:rPr>
                <w:rStyle w:val="IndexLink"/>
                <w:rtl w:val="true"/>
              </w:rPr>
              <w:t>مبهوت شدن از دلیل کوبنده امام</w:t>
            </w:r>
            <w:r>
              <w:rPr>
                <w:rStyle w:val="IndexLink"/>
                <w:rtl w:val="true"/>
              </w:rPr>
              <w:tab/>
            </w:r>
            <w:r>
              <w:rPr>
                <w:rStyle w:val="IndexLink"/>
              </w:rPr>
              <w:t>447</w:t>
            </w:r>
          </w:hyperlink>
        </w:p>
        <w:p>
          <w:pPr>
            <w:pStyle w:val="Contents3"/>
            <w:tabs>
              <w:tab w:val="clear" w:pos="8459"/>
              <w:tab w:val="right" w:pos="9026" w:leader="dot"/>
            </w:tabs>
            <w:rPr/>
          </w:pPr>
          <w:hyperlink w:anchor="__RefHeading___Toc5735205_2320776876">
            <w:r>
              <w:rPr>
                <w:webHidden/>
                <w:rStyle w:val="IndexLink"/>
              </w:rPr>
              <w:t>5</w:t>
            </w:r>
            <w:r>
              <w:rPr>
                <w:rStyle w:val="IndexLink"/>
                <w:rtl w:val="true"/>
              </w:rPr>
              <w:t xml:space="preserve">. </w:t>
            </w:r>
            <w:r>
              <w:rPr>
                <w:rStyle w:val="IndexLink"/>
                <w:rtl w:val="true"/>
              </w:rPr>
              <w:t>استعانت امام از خدا</w:t>
            </w:r>
            <w:r>
              <w:rPr>
                <w:rStyle w:val="IndexLink"/>
                <w:rtl w:val="true"/>
              </w:rPr>
              <w:tab/>
            </w:r>
            <w:r>
              <w:rPr>
                <w:rStyle w:val="IndexLink"/>
              </w:rPr>
              <w:t>448</w:t>
            </w:r>
          </w:hyperlink>
        </w:p>
        <w:p>
          <w:pPr>
            <w:pStyle w:val="Contents3"/>
            <w:tabs>
              <w:tab w:val="clear" w:pos="8459"/>
              <w:tab w:val="right" w:pos="9026" w:leader="dot"/>
            </w:tabs>
            <w:rPr/>
          </w:pPr>
          <w:hyperlink w:anchor="__RefHeading___Toc5735207_2320776876">
            <w:r>
              <w:rPr>
                <w:webHidden/>
                <w:rStyle w:val="IndexLink"/>
              </w:rPr>
              <w:t>7</w:t>
            </w:r>
            <w:r>
              <w:rPr>
                <w:rStyle w:val="IndexLink"/>
                <w:rtl w:val="true"/>
              </w:rPr>
              <w:t xml:space="preserve">. </w:t>
            </w:r>
            <w:r>
              <w:rPr>
                <w:rStyle w:val="IndexLink"/>
                <w:rtl w:val="true"/>
              </w:rPr>
              <w:t>حرمت شکنی خانه پیامبر</w:t>
            </w:r>
            <w:r>
              <w:rPr>
                <w:rStyle w:val="IndexLink"/>
                <w:rtl w:val="true"/>
              </w:rPr>
              <w:tab/>
            </w:r>
            <w:r>
              <w:rPr>
                <w:rStyle w:val="IndexLink"/>
              </w:rPr>
              <w:t>449</w:t>
            </w:r>
          </w:hyperlink>
        </w:p>
        <w:p>
          <w:pPr>
            <w:pStyle w:val="Contents3"/>
            <w:tabs>
              <w:tab w:val="clear" w:pos="8459"/>
              <w:tab w:val="right" w:pos="9026" w:leader="dot"/>
            </w:tabs>
            <w:rPr/>
          </w:pPr>
          <w:hyperlink w:anchor="__RefHeading___Toc5735209_2320776876">
            <w:r>
              <w:rPr>
                <w:webHidden/>
                <w:rStyle w:val="IndexLink"/>
              </w:rPr>
              <w:t>8</w:t>
            </w:r>
            <w:r>
              <w:rPr>
                <w:rStyle w:val="IndexLink"/>
                <w:rtl w:val="true"/>
              </w:rPr>
              <w:t xml:space="preserve">. </w:t>
            </w:r>
            <w:r>
              <w:rPr>
                <w:rStyle w:val="IndexLink"/>
                <w:rtl w:val="true"/>
              </w:rPr>
              <w:t>پیمان شکنی</w:t>
            </w:r>
            <w:r>
              <w:rPr>
                <w:rStyle w:val="IndexLink"/>
                <w:rtl w:val="true"/>
              </w:rPr>
              <w:tab/>
            </w:r>
            <w:r>
              <w:rPr>
                <w:rStyle w:val="IndexLink"/>
              </w:rPr>
              <w:t>450</w:t>
            </w:r>
          </w:hyperlink>
        </w:p>
        <w:p>
          <w:pPr>
            <w:pStyle w:val="Contents3"/>
            <w:tabs>
              <w:tab w:val="clear" w:pos="8459"/>
              <w:tab w:val="right" w:pos="9026" w:leader="dot"/>
            </w:tabs>
            <w:rPr/>
          </w:pPr>
          <w:hyperlink w:anchor="__RefHeading___Toc5735211_2320776876">
            <w:r>
              <w:rPr>
                <w:webHidden/>
                <w:rStyle w:val="IndexLink"/>
              </w:rPr>
              <w:t>9</w:t>
            </w:r>
            <w:r>
              <w:rPr>
                <w:rStyle w:val="IndexLink"/>
                <w:rtl w:val="true"/>
              </w:rPr>
              <w:t xml:space="preserve">. </w:t>
            </w:r>
            <w:r>
              <w:rPr>
                <w:rStyle w:val="IndexLink"/>
                <w:rtl w:val="true"/>
              </w:rPr>
              <w:t>حمله به مردم بصره</w:t>
            </w:r>
            <w:r>
              <w:rPr>
                <w:rStyle w:val="IndexLink"/>
                <w:rtl w:val="true"/>
              </w:rPr>
              <w:tab/>
            </w:r>
            <w:r>
              <w:rPr>
                <w:rStyle w:val="IndexLink"/>
              </w:rPr>
              <w:t>451</w:t>
            </w:r>
          </w:hyperlink>
        </w:p>
        <w:p>
          <w:pPr>
            <w:pStyle w:val="Contents3"/>
            <w:tabs>
              <w:tab w:val="clear" w:pos="8459"/>
              <w:tab w:val="right" w:pos="9026" w:leader="dot"/>
            </w:tabs>
            <w:rPr/>
          </w:pPr>
          <w:hyperlink w:anchor="__RefHeading___Toc5735213_2320776876">
            <w:r>
              <w:rPr>
                <w:webHidden/>
                <w:rStyle w:val="IndexLink"/>
              </w:rPr>
              <w:t>10</w:t>
            </w:r>
            <w:r>
              <w:rPr>
                <w:rStyle w:val="IndexLink"/>
                <w:rtl w:val="true"/>
              </w:rPr>
              <w:t xml:space="preserve">. </w:t>
            </w:r>
            <w:r>
              <w:rPr>
                <w:rStyle w:val="IndexLink"/>
                <w:rtl w:val="true"/>
              </w:rPr>
              <w:t>نتیجه گیری امام</w:t>
            </w:r>
            <w:r>
              <w:rPr>
                <w:rStyle w:val="IndexLink"/>
                <w:rtl w:val="true"/>
              </w:rPr>
              <w:tab/>
            </w:r>
            <w:r>
              <w:rPr>
                <w:rStyle w:val="IndexLink"/>
              </w:rPr>
              <w:t>452</w:t>
            </w:r>
          </w:hyperlink>
        </w:p>
        <w:p>
          <w:pPr>
            <w:pStyle w:val="Contents2"/>
            <w:tabs>
              <w:tab w:val="clear" w:pos="8743"/>
              <w:tab w:val="right" w:pos="9026" w:leader="dot"/>
            </w:tabs>
            <w:rPr/>
          </w:pPr>
          <w:hyperlink w:anchor="__RefHeading___Toc5735215_2320776876">
            <w:r>
              <w:rPr>
                <w:webHidden/>
                <w:rStyle w:val="IndexLink"/>
                <w:rtl w:val="true"/>
              </w:rPr>
              <w:t xml:space="preserve">خطبه </w:t>
            </w:r>
            <w:r>
              <w:rPr>
                <w:rStyle w:val="IndexLink"/>
              </w:rPr>
              <w:t>173</w:t>
            </w:r>
            <w:r>
              <w:rPr>
                <w:rStyle w:val="IndexLink"/>
                <w:rtl w:val="true"/>
              </w:rPr>
              <w:tab/>
            </w:r>
            <w:r>
              <w:rPr>
                <w:rStyle w:val="IndexLink"/>
              </w:rPr>
              <w:t>454</w:t>
            </w:r>
          </w:hyperlink>
        </w:p>
        <w:p>
          <w:pPr>
            <w:pStyle w:val="Contents3"/>
            <w:tabs>
              <w:tab w:val="clear" w:pos="8459"/>
              <w:tab w:val="right" w:pos="9026" w:leader="dot"/>
            </w:tabs>
            <w:rPr/>
          </w:pPr>
          <w:hyperlink w:anchor="__RefHeading___Toc5735217_2320776876">
            <w:r>
              <w:rPr>
                <w:webHidden/>
                <w:rStyle w:val="IndexLink"/>
                <w:rtl w:val="true"/>
              </w:rPr>
              <w:t>اشاره</w:t>
            </w:r>
            <w:r>
              <w:rPr>
                <w:rStyle w:val="IndexLink"/>
                <w:rtl w:val="true"/>
              </w:rPr>
              <w:tab/>
            </w:r>
            <w:r>
              <w:rPr>
                <w:rStyle w:val="IndexLink"/>
              </w:rPr>
              <w:t>454</w:t>
            </w:r>
          </w:hyperlink>
        </w:p>
        <w:p>
          <w:pPr>
            <w:pStyle w:val="Contents3"/>
            <w:tabs>
              <w:tab w:val="clear" w:pos="8459"/>
              <w:tab w:val="right" w:pos="9026" w:leader="dot"/>
            </w:tabs>
            <w:rPr/>
          </w:pPr>
          <w:hyperlink w:anchor="__RefHeading___Toc5735219_2320776876">
            <w:r>
              <w:rPr>
                <w:webHidden/>
                <w:rStyle w:val="IndexLink"/>
                <w:rtl w:val="true"/>
              </w:rPr>
              <w:t>پیشگفتار خطبه</w:t>
            </w:r>
            <w:r>
              <w:rPr>
                <w:rStyle w:val="IndexLink"/>
                <w:rtl w:val="true"/>
              </w:rPr>
              <w:tab/>
            </w:r>
            <w:r>
              <w:rPr>
                <w:rStyle w:val="IndexLink"/>
              </w:rPr>
              <w:t>454</w:t>
            </w:r>
          </w:hyperlink>
        </w:p>
        <w:p>
          <w:pPr>
            <w:pStyle w:val="Contents3"/>
            <w:tabs>
              <w:tab w:val="clear" w:pos="8459"/>
              <w:tab w:val="right" w:pos="9026" w:leader="dot"/>
            </w:tabs>
            <w:rPr/>
          </w:pPr>
          <w:hyperlink w:anchor="__RefHeading___Toc5735221_2320776876">
            <w:r>
              <w:rPr>
                <w:webHidden/>
                <w:rStyle w:val="IndexLink"/>
              </w:rPr>
              <w:t>1</w:t>
            </w:r>
            <w:r>
              <w:rPr>
                <w:rStyle w:val="IndexLink"/>
                <w:rtl w:val="true"/>
              </w:rPr>
              <w:t xml:space="preserve">. </w:t>
            </w:r>
            <w:r>
              <w:rPr>
                <w:rStyle w:val="IndexLink"/>
                <w:rtl w:val="true"/>
              </w:rPr>
              <w:t>منزلت پیامبر</w:t>
            </w:r>
            <w:r>
              <w:rPr>
                <w:rStyle w:val="IndexLink"/>
                <w:rtl w:val="true"/>
              </w:rPr>
              <w:tab/>
            </w:r>
            <w:r>
              <w:rPr>
                <w:rStyle w:val="IndexLink"/>
              </w:rPr>
              <w:t>455</w:t>
            </w:r>
          </w:hyperlink>
        </w:p>
        <w:p>
          <w:pPr>
            <w:pStyle w:val="Contents3"/>
            <w:tabs>
              <w:tab w:val="clear" w:pos="8459"/>
              <w:tab w:val="right" w:pos="9026" w:leader="dot"/>
            </w:tabs>
            <w:rPr/>
          </w:pPr>
          <w:hyperlink w:anchor="__RefHeading___Toc5735223_2320776876">
            <w:r>
              <w:rPr>
                <w:webHidden/>
                <w:rStyle w:val="IndexLink"/>
              </w:rPr>
              <w:t>2</w:t>
            </w:r>
            <w:r>
              <w:rPr>
                <w:rStyle w:val="IndexLink"/>
                <w:rtl w:val="true"/>
              </w:rPr>
              <w:t xml:space="preserve">. </w:t>
            </w:r>
            <w:r>
              <w:rPr>
                <w:rStyle w:val="IndexLink"/>
                <w:rtl w:val="true"/>
              </w:rPr>
              <w:t>شایسته ترین فرد برای زعامت مردم</w:t>
            </w:r>
            <w:r>
              <w:rPr>
                <w:rStyle w:val="IndexLink"/>
                <w:rtl w:val="true"/>
              </w:rPr>
              <w:tab/>
            </w:r>
            <w:r>
              <w:rPr>
                <w:rStyle w:val="IndexLink"/>
              </w:rPr>
              <w:t>456</w:t>
            </w:r>
          </w:hyperlink>
        </w:p>
        <w:p>
          <w:pPr>
            <w:pStyle w:val="Contents3"/>
            <w:tabs>
              <w:tab w:val="clear" w:pos="8459"/>
              <w:tab w:val="right" w:pos="9026" w:leader="dot"/>
            </w:tabs>
            <w:rPr/>
          </w:pPr>
          <w:hyperlink w:anchor="__RefHeading___Toc5735225_2320776876">
            <w:r>
              <w:rPr>
                <w:webHidden/>
                <w:rStyle w:val="IndexLink"/>
              </w:rPr>
              <w:t>3</w:t>
            </w:r>
            <w:r>
              <w:rPr>
                <w:rStyle w:val="IndexLink"/>
                <w:rtl w:val="true"/>
              </w:rPr>
              <w:t xml:space="preserve">. </w:t>
            </w:r>
            <w:r>
              <w:rPr>
                <w:rStyle w:val="IndexLink"/>
                <w:rtl w:val="true"/>
              </w:rPr>
              <w:t>امتناع از حق</w:t>
            </w:r>
            <w:r>
              <w:rPr>
                <w:rStyle w:val="IndexLink"/>
                <w:rtl w:val="true"/>
              </w:rPr>
              <w:tab/>
            </w:r>
            <w:r>
              <w:rPr>
                <w:rStyle w:val="IndexLink"/>
              </w:rPr>
              <w:t>457</w:t>
            </w:r>
          </w:hyperlink>
        </w:p>
        <w:p>
          <w:pPr>
            <w:pStyle w:val="Contents3"/>
            <w:tabs>
              <w:tab w:val="clear" w:pos="8459"/>
              <w:tab w:val="right" w:pos="9026" w:leader="dot"/>
            </w:tabs>
            <w:rPr/>
          </w:pPr>
          <w:hyperlink w:anchor="__RefHeading___Toc5735227_2320776876">
            <w:r>
              <w:rPr>
                <w:webHidden/>
                <w:rStyle w:val="IndexLink"/>
              </w:rPr>
              <w:t>4</w:t>
            </w:r>
            <w:r>
              <w:rPr>
                <w:rStyle w:val="IndexLink"/>
                <w:rtl w:val="true"/>
              </w:rPr>
              <w:t xml:space="preserve">. </w:t>
            </w:r>
            <w:r>
              <w:rPr>
                <w:rStyle w:val="IndexLink"/>
                <w:rtl w:val="true"/>
              </w:rPr>
              <w:t>پاسخ امام به شبهه معاویه</w:t>
            </w:r>
            <w:r>
              <w:rPr>
                <w:rStyle w:val="IndexLink"/>
                <w:rtl w:val="true"/>
              </w:rPr>
              <w:tab/>
            </w:r>
            <w:r>
              <w:rPr>
                <w:rStyle w:val="IndexLink"/>
              </w:rPr>
              <w:t>457</w:t>
            </w:r>
          </w:hyperlink>
        </w:p>
        <w:p>
          <w:pPr>
            <w:pStyle w:val="Contents3"/>
            <w:tabs>
              <w:tab w:val="clear" w:pos="8459"/>
              <w:tab w:val="right" w:pos="9026" w:leader="dot"/>
            </w:tabs>
            <w:rPr/>
          </w:pPr>
          <w:hyperlink w:anchor="__RefHeading___Toc5735229_2320776876">
            <w:r>
              <w:rPr>
                <w:webHidden/>
                <w:rStyle w:val="IndexLink"/>
              </w:rPr>
              <w:t>5</w:t>
            </w:r>
            <w:r>
              <w:rPr>
                <w:rStyle w:val="IndexLink"/>
                <w:rtl w:val="true"/>
              </w:rPr>
              <w:t xml:space="preserve">. </w:t>
            </w:r>
            <w:r>
              <w:rPr>
                <w:rStyle w:val="IndexLink"/>
                <w:rtl w:val="true"/>
              </w:rPr>
              <w:t>جنگیدن با دو گروه</w:t>
            </w:r>
            <w:r>
              <w:rPr>
                <w:rStyle w:val="IndexLink"/>
                <w:rtl w:val="true"/>
              </w:rPr>
              <w:tab/>
            </w:r>
            <w:r>
              <w:rPr>
                <w:rStyle w:val="IndexLink"/>
              </w:rPr>
              <w:t>458</w:t>
            </w:r>
          </w:hyperlink>
        </w:p>
        <w:p>
          <w:pPr>
            <w:pStyle w:val="Contents3"/>
            <w:tabs>
              <w:tab w:val="clear" w:pos="8459"/>
              <w:tab w:val="right" w:pos="9026" w:leader="dot"/>
            </w:tabs>
            <w:rPr/>
          </w:pPr>
          <w:hyperlink w:anchor="__RefHeading___Toc5735231_2320776876">
            <w:r>
              <w:rPr>
                <w:webHidden/>
                <w:rStyle w:val="IndexLink"/>
              </w:rPr>
              <w:t>6</w:t>
            </w:r>
            <w:r>
              <w:rPr>
                <w:rStyle w:val="IndexLink"/>
                <w:rtl w:val="true"/>
              </w:rPr>
              <w:t xml:space="preserve">. </w:t>
            </w:r>
            <w:r>
              <w:rPr>
                <w:rStyle w:val="IndexLink"/>
                <w:rtl w:val="true"/>
              </w:rPr>
              <w:t>بهترین توصیه توصیه به تقوا</w:t>
            </w:r>
            <w:r>
              <w:rPr>
                <w:rStyle w:val="IndexLink"/>
                <w:rtl w:val="true"/>
              </w:rPr>
              <w:tab/>
            </w:r>
            <w:r>
              <w:rPr>
                <w:rStyle w:val="IndexLink"/>
              </w:rPr>
              <w:t>459</w:t>
            </w:r>
          </w:hyperlink>
        </w:p>
        <w:p>
          <w:pPr>
            <w:pStyle w:val="Contents3"/>
            <w:tabs>
              <w:tab w:val="clear" w:pos="8459"/>
              <w:tab w:val="right" w:pos="9026" w:leader="dot"/>
            </w:tabs>
            <w:rPr/>
          </w:pPr>
          <w:hyperlink w:anchor="__RefHeading___Toc5735233_2320776876">
            <w:r>
              <w:rPr>
                <w:webHidden/>
                <w:rStyle w:val="IndexLink"/>
              </w:rPr>
              <w:t>7</w:t>
            </w:r>
            <w:r>
              <w:rPr>
                <w:rStyle w:val="IndexLink"/>
                <w:rtl w:val="true"/>
              </w:rPr>
              <w:t xml:space="preserve">. </w:t>
            </w:r>
            <w:r>
              <w:rPr>
                <w:rStyle w:val="IndexLink"/>
                <w:rtl w:val="true"/>
              </w:rPr>
              <w:t>اهل بصیرت</w:t>
            </w:r>
            <w:r>
              <w:rPr>
                <w:rStyle w:val="IndexLink"/>
                <w:rtl w:val="true"/>
              </w:rPr>
              <w:tab/>
            </w:r>
            <w:r>
              <w:rPr>
                <w:rStyle w:val="IndexLink"/>
              </w:rPr>
              <w:t>459</w:t>
            </w:r>
          </w:hyperlink>
        </w:p>
        <w:p>
          <w:pPr>
            <w:pStyle w:val="Contents3"/>
            <w:tabs>
              <w:tab w:val="clear" w:pos="8459"/>
              <w:tab w:val="right" w:pos="9026" w:leader="dot"/>
            </w:tabs>
            <w:rPr/>
          </w:pPr>
          <w:hyperlink w:anchor="__RefHeading___Toc5735235_2320776876">
            <w:r>
              <w:rPr>
                <w:webHidden/>
                <w:rStyle w:val="IndexLink"/>
              </w:rPr>
              <w:t>8</w:t>
            </w:r>
            <w:r>
              <w:rPr>
                <w:rStyle w:val="IndexLink"/>
                <w:rtl w:val="true"/>
              </w:rPr>
              <w:t xml:space="preserve">. </w:t>
            </w:r>
            <w:r>
              <w:rPr>
                <w:rStyle w:val="IndexLink"/>
                <w:rtl w:val="true"/>
              </w:rPr>
              <w:t>تابع حکم خدا بودن</w:t>
            </w:r>
            <w:r>
              <w:rPr>
                <w:rStyle w:val="IndexLink"/>
                <w:rtl w:val="true"/>
              </w:rPr>
              <w:tab/>
            </w:r>
            <w:r>
              <w:rPr>
                <w:rStyle w:val="IndexLink"/>
              </w:rPr>
              <w:t>460</w:t>
            </w:r>
          </w:hyperlink>
        </w:p>
        <w:p>
          <w:pPr>
            <w:pStyle w:val="Contents3"/>
            <w:tabs>
              <w:tab w:val="clear" w:pos="8459"/>
              <w:tab w:val="right" w:pos="9026" w:leader="dot"/>
            </w:tabs>
            <w:rPr/>
          </w:pPr>
          <w:hyperlink w:anchor="__RefHeading___Toc5735237_2320776876">
            <w:r>
              <w:rPr>
                <w:webHidden/>
                <w:rStyle w:val="IndexLink"/>
              </w:rPr>
              <w:t>9</w:t>
            </w:r>
            <w:r>
              <w:rPr>
                <w:rStyle w:val="IndexLink"/>
                <w:rtl w:val="true"/>
              </w:rPr>
              <w:t xml:space="preserve">. </w:t>
            </w:r>
            <w:r>
              <w:rPr>
                <w:rStyle w:val="IndexLink"/>
                <w:rtl w:val="true"/>
              </w:rPr>
              <w:t>دنیا منزلگاهی موقت</w:t>
            </w:r>
            <w:r>
              <w:rPr>
                <w:rStyle w:val="IndexLink"/>
                <w:rtl w:val="true"/>
              </w:rPr>
              <w:tab/>
            </w:r>
            <w:r>
              <w:rPr>
                <w:rStyle w:val="IndexLink"/>
              </w:rPr>
              <w:t>462</w:t>
            </w:r>
          </w:hyperlink>
        </w:p>
        <w:p>
          <w:pPr>
            <w:pStyle w:val="Contents3"/>
            <w:tabs>
              <w:tab w:val="clear" w:pos="8459"/>
              <w:tab w:val="right" w:pos="9026" w:leader="dot"/>
            </w:tabs>
            <w:rPr/>
          </w:pPr>
          <w:hyperlink w:anchor="__RefHeading___Toc5735239_2320776876">
            <w:r>
              <w:rPr>
                <w:webHidden/>
                <w:rStyle w:val="IndexLink"/>
              </w:rPr>
              <w:t>10</w:t>
            </w:r>
            <w:r>
              <w:rPr>
                <w:rStyle w:val="IndexLink"/>
                <w:rtl w:val="true"/>
              </w:rPr>
              <w:t xml:space="preserve">. </w:t>
            </w:r>
            <w:r>
              <w:rPr>
                <w:rStyle w:val="IndexLink"/>
                <w:rtl w:val="true"/>
              </w:rPr>
              <w:t>ناپایداری دنیا</w:t>
            </w:r>
            <w:r>
              <w:rPr>
                <w:rStyle w:val="IndexLink"/>
                <w:rtl w:val="true"/>
              </w:rPr>
              <w:tab/>
            </w:r>
            <w:r>
              <w:rPr>
                <w:rStyle w:val="IndexLink"/>
              </w:rPr>
              <w:t>463</w:t>
            </w:r>
          </w:hyperlink>
        </w:p>
        <w:p>
          <w:pPr>
            <w:pStyle w:val="Contents3"/>
            <w:tabs>
              <w:tab w:val="clear" w:pos="8459"/>
              <w:tab w:val="right" w:pos="9026" w:leader="dot"/>
            </w:tabs>
            <w:rPr/>
          </w:pPr>
          <w:hyperlink w:anchor="__RefHeading___Toc5735241_2320776876">
            <w:r>
              <w:rPr>
                <w:webHidden/>
                <w:rStyle w:val="IndexLink"/>
              </w:rPr>
              <w:t>11</w:t>
            </w:r>
            <w:r>
              <w:rPr>
                <w:rStyle w:val="IndexLink"/>
                <w:rtl w:val="true"/>
              </w:rPr>
              <w:t xml:space="preserve">. </w:t>
            </w:r>
            <w:r>
              <w:rPr>
                <w:rStyle w:val="IndexLink"/>
                <w:rtl w:val="true"/>
              </w:rPr>
              <w:t>توجه به هشدارهای دنیا</w:t>
            </w:r>
            <w:r>
              <w:rPr>
                <w:rStyle w:val="IndexLink"/>
                <w:rtl w:val="true"/>
              </w:rPr>
              <w:tab/>
            </w:r>
            <w:r>
              <w:rPr>
                <w:rStyle w:val="IndexLink"/>
              </w:rPr>
              <w:t>463</w:t>
            </w:r>
          </w:hyperlink>
        </w:p>
        <w:p>
          <w:pPr>
            <w:pStyle w:val="Contents3"/>
            <w:tabs>
              <w:tab w:val="clear" w:pos="8459"/>
              <w:tab w:val="right" w:pos="9026" w:leader="dot"/>
            </w:tabs>
            <w:rPr/>
          </w:pPr>
          <w:hyperlink w:anchor="__RefHeading___Toc5735243_2320776876">
            <w:r>
              <w:rPr>
                <w:webHidden/>
                <w:rStyle w:val="IndexLink"/>
              </w:rPr>
              <w:t>12</w:t>
            </w:r>
            <w:r>
              <w:rPr>
                <w:rStyle w:val="IndexLink"/>
                <w:rtl w:val="true"/>
              </w:rPr>
              <w:t xml:space="preserve">. </w:t>
            </w:r>
            <w:r>
              <w:rPr>
                <w:rStyle w:val="IndexLink"/>
                <w:rtl w:val="true"/>
              </w:rPr>
              <w:t>روی گردانی از دنیا پرستی</w:t>
            </w:r>
            <w:r>
              <w:rPr>
                <w:rStyle w:val="IndexLink"/>
                <w:rtl w:val="true"/>
              </w:rPr>
              <w:tab/>
            </w:r>
            <w:r>
              <w:rPr>
                <w:rStyle w:val="IndexLink"/>
              </w:rPr>
              <w:t>464</w:t>
            </w:r>
          </w:hyperlink>
        </w:p>
        <w:p>
          <w:pPr>
            <w:pStyle w:val="Contents3"/>
            <w:tabs>
              <w:tab w:val="clear" w:pos="8459"/>
              <w:tab w:val="right" w:pos="9026" w:leader="dot"/>
            </w:tabs>
            <w:rPr/>
          </w:pPr>
          <w:hyperlink w:anchor="__RefHeading___Toc5735245_2320776876">
            <w:r>
              <w:rPr>
                <w:webHidden/>
                <w:rStyle w:val="IndexLink"/>
              </w:rPr>
              <w:t>13</w:t>
            </w:r>
            <w:r>
              <w:rPr>
                <w:rStyle w:val="IndexLink"/>
                <w:rtl w:val="true"/>
              </w:rPr>
              <w:t xml:space="preserve">. </w:t>
            </w:r>
            <w:r>
              <w:rPr>
                <w:rStyle w:val="IndexLink"/>
                <w:rtl w:val="true"/>
              </w:rPr>
              <w:t>صبر بر اطاعت خداوند</w:t>
            </w:r>
            <w:r>
              <w:rPr>
                <w:rStyle w:val="IndexLink"/>
                <w:rtl w:val="true"/>
              </w:rPr>
              <w:tab/>
            </w:r>
            <w:r>
              <w:rPr>
                <w:rStyle w:val="IndexLink"/>
              </w:rPr>
              <w:t>464</w:t>
            </w:r>
          </w:hyperlink>
        </w:p>
        <w:p>
          <w:pPr>
            <w:pStyle w:val="Contents3"/>
            <w:tabs>
              <w:tab w:val="clear" w:pos="8459"/>
              <w:tab w:val="right" w:pos="9026" w:leader="dot"/>
            </w:tabs>
            <w:rPr/>
          </w:pPr>
          <w:hyperlink w:anchor="__RefHeading___Toc5735247_2320776876">
            <w:r>
              <w:rPr>
                <w:webHidden/>
                <w:rStyle w:val="IndexLink"/>
              </w:rPr>
              <w:t>14</w:t>
            </w:r>
            <w:r>
              <w:rPr>
                <w:rStyle w:val="IndexLink"/>
                <w:rtl w:val="true"/>
              </w:rPr>
              <w:t xml:space="preserve">. </w:t>
            </w:r>
            <w:r>
              <w:rPr>
                <w:rStyle w:val="IndexLink"/>
                <w:rtl w:val="true"/>
              </w:rPr>
              <w:t>دین و ایمان سرمایه اصلی</w:t>
            </w:r>
            <w:r>
              <w:rPr>
                <w:rStyle w:val="IndexLink"/>
                <w:rtl w:val="true"/>
              </w:rPr>
              <w:tab/>
            </w:r>
            <w:r>
              <w:rPr>
                <w:rStyle w:val="IndexLink"/>
              </w:rPr>
              <w:t>465</w:t>
            </w:r>
          </w:hyperlink>
        </w:p>
        <w:p>
          <w:pPr>
            <w:pStyle w:val="Contents3"/>
            <w:tabs>
              <w:tab w:val="clear" w:pos="8459"/>
              <w:tab w:val="right" w:pos="9026" w:leader="dot"/>
            </w:tabs>
            <w:rPr/>
          </w:pPr>
          <w:hyperlink w:anchor="__RefHeading___Toc5735249_2320776876">
            <w:r>
              <w:rPr>
                <w:webHidden/>
                <w:rStyle w:val="IndexLink"/>
              </w:rPr>
              <w:t>15</w:t>
            </w:r>
            <w:r>
              <w:rPr>
                <w:rStyle w:val="IndexLink"/>
                <w:rtl w:val="true"/>
              </w:rPr>
              <w:t xml:space="preserve">. </w:t>
            </w:r>
            <w:r>
              <w:rPr>
                <w:rStyle w:val="IndexLink"/>
                <w:rtl w:val="true"/>
              </w:rPr>
              <w:t>دعا برای صبر و استقامت</w:t>
            </w:r>
            <w:r>
              <w:rPr>
                <w:rStyle w:val="IndexLink"/>
                <w:rtl w:val="true"/>
              </w:rPr>
              <w:tab/>
            </w:r>
            <w:r>
              <w:rPr>
                <w:rStyle w:val="IndexLink"/>
              </w:rPr>
              <w:t>466</w:t>
            </w:r>
          </w:hyperlink>
        </w:p>
        <w:p>
          <w:pPr>
            <w:pStyle w:val="Contents2"/>
            <w:tabs>
              <w:tab w:val="clear" w:pos="8743"/>
              <w:tab w:val="right" w:pos="9026" w:leader="dot"/>
            </w:tabs>
            <w:rPr/>
          </w:pPr>
          <w:hyperlink w:anchor="__RefHeading___Toc5735251_2320776876">
            <w:r>
              <w:rPr>
                <w:webHidden/>
                <w:rStyle w:val="IndexLink"/>
                <w:rtl w:val="true"/>
              </w:rPr>
              <w:t xml:space="preserve">خطبه </w:t>
            </w:r>
            <w:r>
              <w:rPr>
                <w:rStyle w:val="IndexLink"/>
              </w:rPr>
              <w:t>174</w:t>
            </w:r>
            <w:r>
              <w:rPr>
                <w:rStyle w:val="IndexLink"/>
                <w:rtl w:val="true"/>
              </w:rPr>
              <w:tab/>
            </w:r>
            <w:r>
              <w:rPr>
                <w:rStyle w:val="IndexLink"/>
              </w:rPr>
              <w:t>468</w:t>
            </w:r>
          </w:hyperlink>
        </w:p>
        <w:p>
          <w:pPr>
            <w:pStyle w:val="Contents3"/>
            <w:tabs>
              <w:tab w:val="clear" w:pos="8459"/>
              <w:tab w:val="right" w:pos="9026" w:leader="dot"/>
            </w:tabs>
            <w:rPr/>
          </w:pPr>
          <w:hyperlink w:anchor="__RefHeading___Toc5735253_2320776876">
            <w:r>
              <w:rPr>
                <w:webHidden/>
                <w:rStyle w:val="IndexLink"/>
                <w:rtl w:val="true"/>
              </w:rPr>
              <w:t>اشاره</w:t>
            </w:r>
            <w:r>
              <w:rPr>
                <w:rStyle w:val="IndexLink"/>
                <w:rtl w:val="true"/>
              </w:rPr>
              <w:tab/>
            </w:r>
            <w:r>
              <w:rPr>
                <w:rStyle w:val="IndexLink"/>
              </w:rPr>
              <w:t>468</w:t>
            </w:r>
          </w:hyperlink>
        </w:p>
        <w:p>
          <w:pPr>
            <w:pStyle w:val="Contents3"/>
            <w:tabs>
              <w:tab w:val="clear" w:pos="8459"/>
              <w:tab w:val="right" w:pos="9026" w:leader="dot"/>
            </w:tabs>
            <w:rPr/>
          </w:pPr>
          <w:hyperlink w:anchor="__RefHeading___Toc5735255_2320776876">
            <w:r>
              <w:rPr>
                <w:webHidden/>
                <w:rStyle w:val="IndexLink"/>
                <w:rtl w:val="true"/>
              </w:rPr>
              <w:t>پیشگفتار خطبه</w:t>
            </w:r>
            <w:r>
              <w:rPr>
                <w:rStyle w:val="IndexLink"/>
                <w:rtl w:val="true"/>
              </w:rPr>
              <w:tab/>
            </w:r>
            <w:r>
              <w:rPr>
                <w:rStyle w:val="IndexLink"/>
              </w:rPr>
              <w:t>468</w:t>
            </w:r>
          </w:hyperlink>
        </w:p>
        <w:p>
          <w:pPr>
            <w:pStyle w:val="Contents3"/>
            <w:tabs>
              <w:tab w:val="clear" w:pos="8459"/>
              <w:tab w:val="right" w:pos="9026" w:leader="dot"/>
            </w:tabs>
            <w:rPr/>
          </w:pPr>
          <w:hyperlink w:anchor="__RefHeading___Toc5735257_2320776876">
            <w:r>
              <w:rPr>
                <w:webHidden/>
                <w:rStyle w:val="IndexLink"/>
              </w:rPr>
              <w:t>1</w:t>
            </w:r>
            <w:r>
              <w:rPr>
                <w:rStyle w:val="IndexLink"/>
                <w:rtl w:val="true"/>
              </w:rPr>
              <w:t xml:space="preserve">. </w:t>
            </w:r>
            <w:r>
              <w:rPr>
                <w:rStyle w:val="IndexLink"/>
                <w:rtl w:val="true"/>
              </w:rPr>
              <w:t>علی و ترس از ضرب شمشیر</w:t>
            </w:r>
            <w:r>
              <w:rPr>
                <w:rStyle w:val="IndexLink"/>
                <w:rtl w:val="true"/>
              </w:rPr>
              <w:tab/>
            </w:r>
            <w:r>
              <w:rPr>
                <w:rStyle w:val="IndexLink"/>
              </w:rPr>
              <w:t>469</w:t>
            </w:r>
          </w:hyperlink>
        </w:p>
        <w:p>
          <w:pPr>
            <w:pStyle w:val="Contents3"/>
            <w:tabs>
              <w:tab w:val="clear" w:pos="8459"/>
              <w:tab w:val="right" w:pos="9026" w:leader="dot"/>
            </w:tabs>
            <w:rPr/>
          </w:pPr>
          <w:hyperlink w:anchor="__RefHeading___Toc5735259_2320776876">
            <w:r>
              <w:rPr>
                <w:webHidden/>
                <w:rStyle w:val="IndexLink"/>
              </w:rPr>
              <w:t>2</w:t>
            </w:r>
            <w:r>
              <w:rPr>
                <w:rStyle w:val="IndexLink"/>
                <w:rtl w:val="true"/>
              </w:rPr>
              <w:t xml:space="preserve">. </w:t>
            </w:r>
            <w:r>
              <w:rPr>
                <w:rStyle w:val="IndexLink"/>
                <w:rtl w:val="true"/>
              </w:rPr>
              <w:t>امید به وعده الهی</w:t>
            </w:r>
            <w:r>
              <w:rPr>
                <w:rStyle w:val="IndexLink"/>
                <w:rtl w:val="true"/>
              </w:rPr>
              <w:tab/>
            </w:r>
            <w:r>
              <w:rPr>
                <w:rStyle w:val="IndexLink"/>
              </w:rPr>
              <w:t>469</w:t>
            </w:r>
          </w:hyperlink>
        </w:p>
        <w:p>
          <w:pPr>
            <w:pStyle w:val="Contents3"/>
            <w:tabs>
              <w:tab w:val="clear" w:pos="8459"/>
              <w:tab w:val="right" w:pos="9026" w:leader="dot"/>
            </w:tabs>
            <w:rPr/>
          </w:pPr>
          <w:hyperlink w:anchor="__RefHeading___Toc5735261_2320776876">
            <w:r>
              <w:rPr>
                <w:webHidden/>
                <w:rStyle w:val="IndexLink"/>
              </w:rPr>
              <w:t>3</w:t>
            </w:r>
            <w:r>
              <w:rPr>
                <w:rStyle w:val="IndexLink"/>
                <w:rtl w:val="true"/>
              </w:rPr>
              <w:t xml:space="preserve">. </w:t>
            </w:r>
            <w:r>
              <w:rPr>
                <w:rStyle w:val="IndexLink"/>
                <w:rtl w:val="true"/>
              </w:rPr>
              <w:t>نیت شوم طلحه</w:t>
            </w:r>
            <w:r>
              <w:rPr>
                <w:rStyle w:val="IndexLink"/>
                <w:rtl w:val="true"/>
              </w:rPr>
              <w:tab/>
            </w:r>
            <w:r>
              <w:rPr>
                <w:rStyle w:val="IndexLink"/>
              </w:rPr>
              <w:t>470</w:t>
            </w:r>
          </w:hyperlink>
        </w:p>
        <w:p>
          <w:pPr>
            <w:pStyle w:val="Contents3"/>
            <w:tabs>
              <w:tab w:val="clear" w:pos="8459"/>
              <w:tab w:val="right" w:pos="9026" w:leader="dot"/>
            </w:tabs>
            <w:rPr/>
          </w:pPr>
          <w:hyperlink w:anchor="__RefHeading___Toc5735263_2320776876">
            <w:r>
              <w:rPr>
                <w:webHidden/>
                <w:rStyle w:val="IndexLink"/>
              </w:rPr>
              <w:t>4</w:t>
            </w:r>
            <w:r>
              <w:rPr>
                <w:rStyle w:val="IndexLink"/>
                <w:rtl w:val="true"/>
              </w:rPr>
              <w:t xml:space="preserve">. </w:t>
            </w:r>
            <w:r>
              <w:rPr>
                <w:rStyle w:val="IndexLink"/>
                <w:rtl w:val="true"/>
              </w:rPr>
              <w:t>بی صداقتی طلحه در ادعای خود</w:t>
            </w:r>
            <w:r>
              <w:rPr>
                <w:rStyle w:val="IndexLink"/>
                <w:rtl w:val="true"/>
              </w:rPr>
              <w:tab/>
            </w:r>
            <w:r>
              <w:rPr>
                <w:rStyle w:val="IndexLink"/>
              </w:rPr>
              <w:t>471</w:t>
            </w:r>
          </w:hyperlink>
        </w:p>
        <w:p>
          <w:pPr>
            <w:pStyle w:val="Contents3"/>
            <w:tabs>
              <w:tab w:val="clear" w:pos="8459"/>
              <w:tab w:val="right" w:pos="9026" w:leader="dot"/>
            </w:tabs>
            <w:rPr/>
          </w:pPr>
          <w:hyperlink w:anchor="__RefHeading___Toc5735265_2320776876">
            <w:r>
              <w:rPr>
                <w:webHidden/>
                <w:rStyle w:val="IndexLink"/>
              </w:rPr>
              <w:t>5</w:t>
            </w:r>
            <w:r>
              <w:rPr>
                <w:rStyle w:val="IndexLink"/>
                <w:rtl w:val="true"/>
              </w:rPr>
              <w:t xml:space="preserve">. </w:t>
            </w:r>
            <w:r>
              <w:rPr>
                <w:rStyle w:val="IndexLink"/>
                <w:rtl w:val="true"/>
              </w:rPr>
              <w:t>پرده برداری از دروغ طلحه</w:t>
            </w:r>
            <w:r>
              <w:rPr>
                <w:rStyle w:val="IndexLink"/>
                <w:rtl w:val="true"/>
              </w:rPr>
              <w:tab/>
            </w:r>
            <w:r>
              <w:rPr>
                <w:rStyle w:val="IndexLink"/>
              </w:rPr>
              <w:t>472</w:t>
            </w:r>
          </w:hyperlink>
        </w:p>
        <w:p>
          <w:pPr>
            <w:pStyle w:val="Contents2"/>
            <w:tabs>
              <w:tab w:val="clear" w:pos="8743"/>
              <w:tab w:val="right" w:pos="9026" w:leader="dot"/>
            </w:tabs>
            <w:rPr/>
          </w:pPr>
          <w:hyperlink w:anchor="__RefHeading___Toc5735267_2320776876">
            <w:r>
              <w:rPr>
                <w:webHidden/>
                <w:rStyle w:val="IndexLink"/>
                <w:rtl w:val="true"/>
              </w:rPr>
              <w:t xml:space="preserve">خطبه </w:t>
            </w:r>
            <w:r>
              <w:rPr>
                <w:rStyle w:val="IndexLink"/>
              </w:rPr>
              <w:t>175</w:t>
            </w:r>
            <w:r>
              <w:rPr>
                <w:rStyle w:val="IndexLink"/>
                <w:rtl w:val="true"/>
              </w:rPr>
              <w:tab/>
            </w:r>
            <w:r>
              <w:rPr>
                <w:rStyle w:val="IndexLink"/>
              </w:rPr>
              <w:t>474</w:t>
            </w:r>
          </w:hyperlink>
        </w:p>
        <w:p>
          <w:pPr>
            <w:pStyle w:val="Contents3"/>
            <w:tabs>
              <w:tab w:val="clear" w:pos="8459"/>
              <w:tab w:val="right" w:pos="9026" w:leader="dot"/>
            </w:tabs>
            <w:rPr/>
          </w:pPr>
          <w:hyperlink w:anchor="__RefHeading___Toc5735269_2320776876">
            <w:r>
              <w:rPr>
                <w:webHidden/>
                <w:rStyle w:val="IndexLink"/>
                <w:rtl w:val="true"/>
              </w:rPr>
              <w:t>اشاره</w:t>
            </w:r>
            <w:r>
              <w:rPr>
                <w:rStyle w:val="IndexLink"/>
                <w:rtl w:val="true"/>
              </w:rPr>
              <w:tab/>
            </w:r>
            <w:r>
              <w:rPr>
                <w:rStyle w:val="IndexLink"/>
              </w:rPr>
              <w:t>474</w:t>
            </w:r>
          </w:hyperlink>
        </w:p>
        <w:p>
          <w:pPr>
            <w:pStyle w:val="Contents3"/>
            <w:tabs>
              <w:tab w:val="clear" w:pos="8459"/>
              <w:tab w:val="right" w:pos="9026" w:leader="dot"/>
            </w:tabs>
            <w:rPr/>
          </w:pPr>
          <w:hyperlink w:anchor="__RefHeading___Toc5735271_2320776876">
            <w:r>
              <w:rPr>
                <w:webHidden/>
                <w:rStyle w:val="IndexLink"/>
                <w:rtl w:val="true"/>
              </w:rPr>
              <w:t>پیشگفتار خطبه</w:t>
            </w:r>
            <w:r>
              <w:rPr>
                <w:rStyle w:val="IndexLink"/>
                <w:rtl w:val="true"/>
              </w:rPr>
              <w:tab/>
            </w:r>
            <w:r>
              <w:rPr>
                <w:rStyle w:val="IndexLink"/>
              </w:rPr>
              <w:t>474</w:t>
            </w:r>
          </w:hyperlink>
        </w:p>
        <w:p>
          <w:pPr>
            <w:pStyle w:val="Contents3"/>
            <w:tabs>
              <w:tab w:val="clear" w:pos="8459"/>
              <w:tab w:val="right" w:pos="9026" w:leader="dot"/>
            </w:tabs>
            <w:rPr/>
          </w:pPr>
          <w:hyperlink w:anchor="__RefHeading___Toc5735273_2320776876">
            <w:r>
              <w:rPr>
                <w:webHidden/>
                <w:rStyle w:val="IndexLink"/>
              </w:rPr>
              <w:t>1</w:t>
            </w:r>
            <w:r>
              <w:rPr>
                <w:rStyle w:val="IndexLink"/>
                <w:rtl w:val="true"/>
              </w:rPr>
              <w:t xml:space="preserve">. </w:t>
            </w:r>
            <w:r>
              <w:rPr>
                <w:rStyle w:val="IndexLink"/>
                <w:rtl w:val="true"/>
              </w:rPr>
              <w:t>بازخواست شدن از کردار</w:t>
            </w:r>
            <w:r>
              <w:rPr>
                <w:rStyle w:val="IndexLink"/>
                <w:rtl w:val="true"/>
              </w:rPr>
              <w:tab/>
            </w:r>
            <w:r>
              <w:rPr>
                <w:rStyle w:val="IndexLink"/>
              </w:rPr>
              <w:t>475</w:t>
            </w:r>
          </w:hyperlink>
        </w:p>
        <w:p>
          <w:pPr>
            <w:pStyle w:val="Contents3"/>
            <w:tabs>
              <w:tab w:val="clear" w:pos="8459"/>
              <w:tab w:val="right" w:pos="9026" w:leader="dot"/>
            </w:tabs>
            <w:rPr/>
          </w:pPr>
          <w:hyperlink w:anchor="__RefHeading___Toc5735275_2320776876">
            <w:r>
              <w:rPr>
                <w:webHidden/>
                <w:rStyle w:val="IndexLink"/>
              </w:rPr>
              <w:t>2</w:t>
            </w:r>
            <w:r>
              <w:rPr>
                <w:rStyle w:val="IndexLink"/>
                <w:rtl w:val="true"/>
              </w:rPr>
              <w:t xml:space="preserve">. </w:t>
            </w:r>
            <w:r>
              <w:rPr>
                <w:rStyle w:val="IndexLink"/>
                <w:rtl w:val="true"/>
              </w:rPr>
              <w:t>اعراض از خدا</w:t>
            </w:r>
            <w:r>
              <w:rPr>
                <w:rStyle w:val="IndexLink"/>
                <w:rtl w:val="true"/>
              </w:rPr>
              <w:tab/>
            </w:r>
            <w:r>
              <w:rPr>
                <w:rStyle w:val="IndexLink"/>
              </w:rPr>
              <w:t>476</w:t>
            </w:r>
          </w:hyperlink>
        </w:p>
        <w:p>
          <w:pPr>
            <w:pStyle w:val="Contents3"/>
            <w:tabs>
              <w:tab w:val="clear" w:pos="8459"/>
              <w:tab w:val="right" w:pos="9026" w:leader="dot"/>
            </w:tabs>
            <w:rPr/>
          </w:pPr>
          <w:hyperlink w:anchor="__RefHeading___Toc5735277_2320776876">
            <w:r>
              <w:rPr>
                <w:webHidden/>
                <w:rStyle w:val="IndexLink"/>
              </w:rPr>
              <w:t>3</w:t>
            </w:r>
            <w:r>
              <w:rPr>
                <w:rStyle w:val="IndexLink"/>
                <w:rtl w:val="true"/>
              </w:rPr>
              <w:t xml:space="preserve">. </w:t>
            </w:r>
            <w:r>
              <w:rPr>
                <w:rStyle w:val="IndexLink"/>
                <w:rtl w:val="true"/>
              </w:rPr>
              <w:t>شبیه به حیوان پرواری</w:t>
            </w:r>
            <w:r>
              <w:rPr>
                <w:rStyle w:val="IndexLink"/>
                <w:rtl w:val="true"/>
              </w:rPr>
              <w:tab/>
            </w:r>
            <w:r>
              <w:rPr>
                <w:rStyle w:val="IndexLink"/>
              </w:rPr>
              <w:t>477</w:t>
            </w:r>
          </w:hyperlink>
        </w:p>
        <w:p>
          <w:pPr>
            <w:pStyle w:val="Contents3"/>
            <w:tabs>
              <w:tab w:val="clear" w:pos="8459"/>
              <w:tab w:val="right" w:pos="9026" w:leader="dot"/>
            </w:tabs>
            <w:rPr/>
          </w:pPr>
          <w:hyperlink w:anchor="__RefHeading___Toc5735279_2320776876">
            <w:r>
              <w:rPr>
                <w:webHidden/>
                <w:rStyle w:val="IndexLink"/>
              </w:rPr>
              <w:t>4</w:t>
            </w:r>
            <w:r>
              <w:rPr>
                <w:rStyle w:val="IndexLink"/>
                <w:rtl w:val="true"/>
              </w:rPr>
              <w:t xml:space="preserve">. </w:t>
            </w:r>
            <w:r>
              <w:rPr>
                <w:rStyle w:val="IndexLink"/>
                <w:rtl w:val="true"/>
              </w:rPr>
              <w:t>علم غیب امام</w:t>
            </w:r>
            <w:r>
              <w:rPr>
                <w:rStyle w:val="IndexLink"/>
                <w:rtl w:val="true"/>
              </w:rPr>
              <w:tab/>
            </w:r>
            <w:r>
              <w:rPr>
                <w:rStyle w:val="IndexLink"/>
              </w:rPr>
              <w:t>478</w:t>
            </w:r>
          </w:hyperlink>
        </w:p>
        <w:p>
          <w:pPr>
            <w:pStyle w:val="Contents3"/>
            <w:tabs>
              <w:tab w:val="clear" w:pos="8459"/>
              <w:tab w:val="right" w:pos="9026" w:leader="dot"/>
            </w:tabs>
            <w:rPr/>
          </w:pPr>
          <w:hyperlink w:anchor="__RefHeading___Toc5735281_2320776876">
            <w:r>
              <w:rPr>
                <w:webHidden/>
                <w:rStyle w:val="IndexLink"/>
              </w:rPr>
              <w:t>5</w:t>
            </w:r>
            <w:r>
              <w:rPr>
                <w:rStyle w:val="IndexLink"/>
                <w:rtl w:val="true"/>
              </w:rPr>
              <w:t xml:space="preserve">. </w:t>
            </w:r>
            <w:r>
              <w:rPr>
                <w:rStyle w:val="IndexLink"/>
                <w:rtl w:val="true"/>
              </w:rPr>
              <w:t>رساندن اخبار غیبی به خاصان</w:t>
            </w:r>
            <w:r>
              <w:rPr>
                <w:rStyle w:val="IndexLink"/>
                <w:rtl w:val="true"/>
              </w:rPr>
              <w:tab/>
            </w:r>
            <w:r>
              <w:rPr>
                <w:rStyle w:val="IndexLink"/>
              </w:rPr>
              <w:t>479</w:t>
            </w:r>
          </w:hyperlink>
        </w:p>
        <w:p>
          <w:pPr>
            <w:pStyle w:val="Contents3"/>
            <w:tabs>
              <w:tab w:val="clear" w:pos="8459"/>
              <w:tab w:val="right" w:pos="9026" w:leader="dot"/>
            </w:tabs>
            <w:rPr/>
          </w:pPr>
          <w:hyperlink w:anchor="__RefHeading___Toc5735283_2320776876">
            <w:r>
              <w:rPr>
                <w:webHidden/>
                <w:rStyle w:val="IndexLink"/>
              </w:rPr>
              <w:t>6</w:t>
            </w:r>
            <w:r>
              <w:rPr>
                <w:rStyle w:val="IndexLink"/>
                <w:rtl w:val="true"/>
              </w:rPr>
              <w:t xml:space="preserve">. </w:t>
            </w:r>
            <w:r>
              <w:rPr>
                <w:rStyle w:val="IndexLink"/>
                <w:rtl w:val="true"/>
              </w:rPr>
              <w:t>سخن از صدق</w:t>
            </w:r>
            <w:r>
              <w:rPr>
                <w:rStyle w:val="IndexLink"/>
                <w:rtl w:val="true"/>
              </w:rPr>
              <w:tab/>
            </w:r>
            <w:r>
              <w:rPr>
                <w:rStyle w:val="IndexLink"/>
              </w:rPr>
              <w:t>479</w:t>
            </w:r>
          </w:hyperlink>
        </w:p>
        <w:p>
          <w:pPr>
            <w:pStyle w:val="Contents3"/>
            <w:tabs>
              <w:tab w:val="clear" w:pos="8459"/>
              <w:tab w:val="right" w:pos="9026" w:leader="dot"/>
            </w:tabs>
            <w:rPr/>
          </w:pPr>
          <w:hyperlink w:anchor="__RefHeading___Toc5735285_2320776876">
            <w:r>
              <w:rPr>
                <w:webHidden/>
                <w:rStyle w:val="IndexLink"/>
              </w:rPr>
              <w:t>7</w:t>
            </w:r>
            <w:r>
              <w:rPr>
                <w:rStyle w:val="IndexLink"/>
                <w:rtl w:val="true"/>
              </w:rPr>
              <w:t xml:space="preserve">. </w:t>
            </w:r>
            <w:r>
              <w:rPr>
                <w:rStyle w:val="IndexLink"/>
                <w:rtl w:val="true"/>
              </w:rPr>
              <w:t>علی پیشگام در عمل</w:t>
            </w:r>
            <w:r>
              <w:rPr>
                <w:rStyle w:val="IndexLink"/>
                <w:rtl w:val="true"/>
              </w:rPr>
              <w:tab/>
            </w:r>
            <w:r>
              <w:rPr>
                <w:rStyle w:val="IndexLink"/>
              </w:rPr>
              <w:t>480</w:t>
            </w:r>
          </w:hyperlink>
        </w:p>
        <w:p>
          <w:pPr>
            <w:pStyle w:val="Contents2"/>
            <w:tabs>
              <w:tab w:val="clear" w:pos="8743"/>
              <w:tab w:val="right" w:pos="9026" w:leader="dot"/>
            </w:tabs>
            <w:rPr/>
          </w:pPr>
          <w:hyperlink w:anchor="__RefHeading___Toc5735287_2320776876">
            <w:r>
              <w:rPr>
                <w:webHidden/>
                <w:rStyle w:val="IndexLink"/>
                <w:rtl w:val="true"/>
              </w:rPr>
              <w:t xml:space="preserve">خطبه </w:t>
            </w:r>
            <w:r>
              <w:rPr>
                <w:rStyle w:val="IndexLink"/>
              </w:rPr>
              <w:t>176</w:t>
            </w:r>
            <w:r>
              <w:rPr>
                <w:rStyle w:val="IndexLink"/>
                <w:rtl w:val="true"/>
              </w:rPr>
              <w:tab/>
            </w:r>
            <w:r>
              <w:rPr>
                <w:rStyle w:val="IndexLink"/>
              </w:rPr>
              <w:t>482</w:t>
            </w:r>
          </w:hyperlink>
        </w:p>
        <w:p>
          <w:pPr>
            <w:pStyle w:val="Contents3"/>
            <w:tabs>
              <w:tab w:val="clear" w:pos="8459"/>
              <w:tab w:val="right" w:pos="9026" w:leader="dot"/>
            </w:tabs>
            <w:rPr/>
          </w:pPr>
          <w:hyperlink w:anchor="__RefHeading___Toc5735289_2320776876">
            <w:r>
              <w:rPr>
                <w:webHidden/>
                <w:rStyle w:val="IndexLink"/>
                <w:rtl w:val="true"/>
              </w:rPr>
              <w:t>اشاره</w:t>
            </w:r>
            <w:r>
              <w:rPr>
                <w:rStyle w:val="IndexLink"/>
                <w:rtl w:val="true"/>
              </w:rPr>
              <w:tab/>
            </w:r>
            <w:r>
              <w:rPr>
                <w:rStyle w:val="IndexLink"/>
              </w:rPr>
              <w:t>482</w:t>
            </w:r>
          </w:hyperlink>
        </w:p>
        <w:p>
          <w:pPr>
            <w:pStyle w:val="Contents3"/>
            <w:tabs>
              <w:tab w:val="clear" w:pos="8459"/>
              <w:tab w:val="right" w:pos="9026" w:leader="dot"/>
            </w:tabs>
            <w:rPr/>
          </w:pPr>
          <w:hyperlink w:anchor="__RefHeading___Toc5735291_2320776876">
            <w:r>
              <w:rPr>
                <w:webHidden/>
                <w:rStyle w:val="IndexLink"/>
                <w:rtl w:val="true"/>
              </w:rPr>
              <w:t>پیشگفتار خطبه</w:t>
            </w:r>
            <w:r>
              <w:rPr>
                <w:rStyle w:val="IndexLink"/>
                <w:rtl w:val="true"/>
              </w:rPr>
              <w:tab/>
            </w:r>
            <w:r>
              <w:rPr>
                <w:rStyle w:val="IndexLink"/>
              </w:rPr>
              <w:t>482</w:t>
            </w:r>
          </w:hyperlink>
        </w:p>
        <w:p>
          <w:pPr>
            <w:pStyle w:val="Contents3"/>
            <w:tabs>
              <w:tab w:val="clear" w:pos="8459"/>
              <w:tab w:val="right" w:pos="9026" w:leader="dot"/>
            </w:tabs>
            <w:rPr/>
          </w:pPr>
          <w:hyperlink w:anchor="__RefHeading___Toc5735293_2320776876">
            <w:r>
              <w:rPr>
                <w:webHidden/>
                <w:rStyle w:val="IndexLink"/>
              </w:rPr>
              <w:t>1</w:t>
            </w:r>
            <w:r>
              <w:rPr>
                <w:rStyle w:val="IndexLink"/>
                <w:rtl w:val="true"/>
              </w:rPr>
              <w:t xml:space="preserve">. </w:t>
            </w:r>
            <w:r>
              <w:rPr>
                <w:rStyle w:val="IndexLink"/>
                <w:rtl w:val="true"/>
              </w:rPr>
              <w:t>پند و اندرز</w:t>
            </w:r>
            <w:r>
              <w:rPr>
                <w:rStyle w:val="IndexLink"/>
                <w:rtl w:val="true"/>
              </w:rPr>
              <w:tab/>
            </w:r>
            <w:r>
              <w:rPr>
                <w:rStyle w:val="IndexLink"/>
              </w:rPr>
              <w:t>484</w:t>
            </w:r>
          </w:hyperlink>
        </w:p>
        <w:p>
          <w:pPr>
            <w:pStyle w:val="Contents4"/>
            <w:tabs>
              <w:tab w:val="clear" w:pos="8176"/>
              <w:tab w:val="right" w:pos="9026" w:leader="dot"/>
            </w:tabs>
            <w:rPr/>
          </w:pPr>
          <w:hyperlink w:anchor="__RefHeading___Toc5735295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بهره گیری از بیانات الهی</w:t>
            </w:r>
            <w:r>
              <w:rPr>
                <w:rStyle w:val="IndexLink"/>
                <w:rtl w:val="true"/>
              </w:rPr>
              <w:tab/>
            </w:r>
            <w:r>
              <w:rPr>
                <w:rStyle w:val="IndexLink"/>
              </w:rPr>
              <w:t>484</w:t>
            </w:r>
          </w:hyperlink>
        </w:p>
        <w:p>
          <w:pPr>
            <w:pStyle w:val="Contents4"/>
            <w:tabs>
              <w:tab w:val="clear" w:pos="8176"/>
              <w:tab w:val="right" w:pos="9026" w:leader="dot"/>
            </w:tabs>
            <w:rPr/>
          </w:pPr>
          <w:hyperlink w:anchor="__RefHeading___Toc5735297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اتمام حجت خداوند</w:t>
            </w:r>
            <w:r>
              <w:rPr>
                <w:rStyle w:val="IndexLink"/>
                <w:rtl w:val="true"/>
              </w:rPr>
              <w:tab/>
            </w:r>
            <w:r>
              <w:rPr>
                <w:rStyle w:val="IndexLink"/>
              </w:rPr>
              <w:t>485</w:t>
            </w:r>
          </w:hyperlink>
        </w:p>
        <w:p>
          <w:pPr>
            <w:pStyle w:val="Contents4"/>
            <w:tabs>
              <w:tab w:val="clear" w:pos="8176"/>
              <w:tab w:val="right" w:pos="9026" w:leader="dot"/>
            </w:tabs>
            <w:rPr/>
          </w:pPr>
          <w:hyperlink w:anchor="__RefHeading___Toc5735299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تبیین اعمال</w:t>
            </w:r>
            <w:r>
              <w:rPr>
                <w:rStyle w:val="IndexLink"/>
                <w:rtl w:val="true"/>
              </w:rPr>
              <w:tab/>
            </w:r>
            <w:r>
              <w:rPr>
                <w:rStyle w:val="IndexLink"/>
              </w:rPr>
              <w:t>485</w:t>
            </w:r>
          </w:hyperlink>
        </w:p>
        <w:p>
          <w:pPr>
            <w:pStyle w:val="Contents4"/>
            <w:tabs>
              <w:tab w:val="clear" w:pos="8176"/>
              <w:tab w:val="right" w:pos="9026" w:leader="dot"/>
            </w:tabs>
            <w:rPr/>
          </w:pPr>
          <w:hyperlink w:anchor="__RefHeading___Toc5735301_2320776876">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اشاره به حدیث پیامبر</w:t>
            </w:r>
            <w:r>
              <w:rPr>
                <w:rStyle w:val="IndexLink"/>
                <w:rtl w:val="true"/>
              </w:rPr>
              <w:tab/>
            </w:r>
            <w:r>
              <w:rPr>
                <w:rStyle w:val="IndexLink"/>
              </w:rPr>
              <w:t>486</w:t>
            </w:r>
          </w:hyperlink>
        </w:p>
        <w:p>
          <w:pPr>
            <w:pStyle w:val="Contents4"/>
            <w:tabs>
              <w:tab w:val="clear" w:pos="8176"/>
              <w:tab w:val="right" w:pos="9026" w:leader="dot"/>
            </w:tabs>
            <w:rPr/>
          </w:pPr>
          <w:hyperlink w:anchor="__RefHeading___Toc5735303_2320776876">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طاعت همراه با رنج</w:t>
            </w:r>
            <w:r>
              <w:rPr>
                <w:rStyle w:val="IndexLink"/>
                <w:rtl w:val="true"/>
              </w:rPr>
              <w:tab/>
            </w:r>
            <w:r>
              <w:rPr>
                <w:rStyle w:val="IndexLink"/>
              </w:rPr>
              <w:t>486</w:t>
            </w:r>
          </w:hyperlink>
        </w:p>
        <w:p>
          <w:pPr>
            <w:pStyle w:val="Contents4"/>
            <w:tabs>
              <w:tab w:val="clear" w:pos="8176"/>
              <w:tab w:val="right" w:pos="9026" w:leader="dot"/>
            </w:tabs>
            <w:rPr/>
          </w:pPr>
          <w:hyperlink w:anchor="__RefHeading___Toc5735305_2320776876">
            <w:r>
              <w:rPr>
                <w:webHidden/>
                <w:rStyle w:val="IndexLink"/>
              </w:rPr>
              <w:t>1</w:t>
            </w:r>
            <w:r>
              <w:rPr>
                <w:rStyle w:val="IndexLink"/>
                <w:rtl w:val="true"/>
              </w:rPr>
              <w:t xml:space="preserve">. </w:t>
            </w:r>
            <w:r>
              <w:rPr>
                <w:rStyle w:val="IndexLink"/>
              </w:rPr>
              <w:t>6</w:t>
            </w:r>
            <w:r>
              <w:rPr>
                <w:rStyle w:val="IndexLink"/>
                <w:rtl w:val="true"/>
              </w:rPr>
              <w:t xml:space="preserve">. </w:t>
            </w:r>
            <w:r>
              <w:rPr>
                <w:rStyle w:val="IndexLink"/>
                <w:rtl w:val="true"/>
              </w:rPr>
              <w:t>همراهی معصیت با شهوت</w:t>
            </w:r>
            <w:r>
              <w:rPr>
                <w:rStyle w:val="IndexLink"/>
                <w:rtl w:val="true"/>
              </w:rPr>
              <w:tab/>
            </w:r>
            <w:r>
              <w:rPr>
                <w:rStyle w:val="IndexLink"/>
              </w:rPr>
              <w:t>487</w:t>
            </w:r>
          </w:hyperlink>
        </w:p>
        <w:p>
          <w:pPr>
            <w:pStyle w:val="Contents4"/>
            <w:tabs>
              <w:tab w:val="clear" w:pos="8176"/>
              <w:tab w:val="right" w:pos="9026" w:leader="dot"/>
            </w:tabs>
            <w:rPr/>
          </w:pPr>
          <w:hyperlink w:anchor="__RefHeading___Toc5735307_2320776876">
            <w:r>
              <w:rPr>
                <w:webHidden/>
                <w:rStyle w:val="IndexLink"/>
              </w:rPr>
              <w:t>1</w:t>
            </w:r>
            <w:r>
              <w:rPr>
                <w:rStyle w:val="IndexLink"/>
                <w:rtl w:val="true"/>
              </w:rPr>
              <w:t xml:space="preserve">. </w:t>
            </w:r>
            <w:r>
              <w:rPr>
                <w:rStyle w:val="IndexLink"/>
              </w:rPr>
              <w:t>7</w:t>
            </w:r>
            <w:r>
              <w:rPr>
                <w:rStyle w:val="IndexLink"/>
                <w:rtl w:val="true"/>
              </w:rPr>
              <w:t xml:space="preserve">. </w:t>
            </w:r>
            <w:r>
              <w:rPr>
                <w:rStyle w:val="IndexLink"/>
                <w:rtl w:val="true"/>
              </w:rPr>
              <w:t>هواپرستی نفس</w:t>
            </w:r>
            <w:r>
              <w:rPr>
                <w:rStyle w:val="IndexLink"/>
                <w:rtl w:val="true"/>
              </w:rPr>
              <w:tab/>
            </w:r>
            <w:r>
              <w:rPr>
                <w:rStyle w:val="IndexLink"/>
              </w:rPr>
              <w:t>487</w:t>
            </w:r>
          </w:hyperlink>
        </w:p>
        <w:p>
          <w:pPr>
            <w:pStyle w:val="Contents4"/>
            <w:tabs>
              <w:tab w:val="clear" w:pos="8176"/>
              <w:tab w:val="right" w:pos="9026" w:leader="dot"/>
            </w:tabs>
            <w:rPr/>
          </w:pPr>
          <w:hyperlink w:anchor="__RefHeading___Toc5735309_2320776876">
            <w:r>
              <w:rPr>
                <w:webHidden/>
                <w:rStyle w:val="IndexLink"/>
              </w:rPr>
              <w:t>1</w:t>
            </w:r>
            <w:r>
              <w:rPr>
                <w:rStyle w:val="IndexLink"/>
                <w:rtl w:val="true"/>
              </w:rPr>
              <w:t xml:space="preserve">. </w:t>
            </w:r>
            <w:r>
              <w:rPr>
                <w:rStyle w:val="IndexLink"/>
              </w:rPr>
              <w:t>8</w:t>
            </w:r>
            <w:r>
              <w:rPr>
                <w:rStyle w:val="IndexLink"/>
                <w:rtl w:val="true"/>
              </w:rPr>
              <w:t xml:space="preserve">. </w:t>
            </w:r>
            <w:r>
              <w:rPr>
                <w:rStyle w:val="IndexLink"/>
                <w:rtl w:val="true"/>
              </w:rPr>
              <w:t>مؤمن و نقد خویشتن</w:t>
            </w:r>
            <w:r>
              <w:rPr>
                <w:rStyle w:val="IndexLink"/>
                <w:rtl w:val="true"/>
              </w:rPr>
              <w:tab/>
            </w:r>
            <w:r>
              <w:rPr>
                <w:rStyle w:val="IndexLink"/>
              </w:rPr>
              <w:t>488</w:t>
            </w:r>
          </w:hyperlink>
        </w:p>
        <w:p>
          <w:pPr>
            <w:pStyle w:val="Contents4"/>
            <w:tabs>
              <w:tab w:val="clear" w:pos="8176"/>
              <w:tab w:val="right" w:pos="9026" w:leader="dot"/>
            </w:tabs>
            <w:rPr/>
          </w:pPr>
          <w:hyperlink w:anchor="__RefHeading___Toc5735311_2320776876">
            <w:r>
              <w:rPr>
                <w:webHidden/>
                <w:rStyle w:val="IndexLink"/>
              </w:rPr>
              <w:t>1</w:t>
            </w:r>
            <w:r>
              <w:rPr>
                <w:rStyle w:val="IndexLink"/>
                <w:rtl w:val="true"/>
              </w:rPr>
              <w:t xml:space="preserve">. </w:t>
            </w:r>
            <w:r>
              <w:rPr>
                <w:rStyle w:val="IndexLink"/>
              </w:rPr>
              <w:t>9</w:t>
            </w:r>
            <w:r>
              <w:rPr>
                <w:rStyle w:val="IndexLink"/>
                <w:rtl w:val="true"/>
              </w:rPr>
              <w:t xml:space="preserve">. </w:t>
            </w:r>
            <w:r>
              <w:rPr>
                <w:rStyle w:val="IndexLink"/>
                <w:rtl w:val="true"/>
              </w:rPr>
              <w:t>الگوگیری از گذشتگان</w:t>
            </w:r>
            <w:r>
              <w:rPr>
                <w:rStyle w:val="IndexLink"/>
                <w:rtl w:val="true"/>
              </w:rPr>
              <w:tab/>
            </w:r>
            <w:r>
              <w:rPr>
                <w:rStyle w:val="IndexLink"/>
              </w:rPr>
              <w:t>489</w:t>
            </w:r>
          </w:hyperlink>
        </w:p>
        <w:p>
          <w:pPr>
            <w:pStyle w:val="Contents3"/>
            <w:tabs>
              <w:tab w:val="clear" w:pos="8459"/>
              <w:tab w:val="right" w:pos="9026" w:leader="dot"/>
            </w:tabs>
            <w:rPr/>
          </w:pPr>
          <w:hyperlink w:anchor="__RefHeading___Toc5735313_2320776876">
            <w:r>
              <w:rPr>
                <w:webHidden/>
                <w:rStyle w:val="IndexLink"/>
              </w:rPr>
              <w:t>2</w:t>
            </w:r>
            <w:r>
              <w:rPr>
                <w:rStyle w:val="IndexLink"/>
                <w:rtl w:val="true"/>
              </w:rPr>
              <w:t xml:space="preserve">. </w:t>
            </w:r>
            <w:r>
              <w:rPr>
                <w:rStyle w:val="IndexLink"/>
                <w:rtl w:val="true"/>
              </w:rPr>
              <w:t>اوصاف قرآن</w:t>
            </w:r>
            <w:r>
              <w:rPr>
                <w:rStyle w:val="IndexLink"/>
                <w:rtl w:val="true"/>
              </w:rPr>
              <w:tab/>
            </w:r>
            <w:r>
              <w:rPr>
                <w:rStyle w:val="IndexLink"/>
              </w:rPr>
              <w:t>490</w:t>
            </w:r>
          </w:hyperlink>
        </w:p>
        <w:p>
          <w:pPr>
            <w:pStyle w:val="Contents4"/>
            <w:tabs>
              <w:tab w:val="clear" w:pos="8176"/>
              <w:tab w:val="right" w:pos="9026" w:leader="dot"/>
            </w:tabs>
            <w:rPr/>
          </w:pPr>
          <w:hyperlink w:anchor="__RefHeading___Toc5735315_2320776876">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ناصح</w:t>
            </w:r>
            <w:r>
              <w:rPr>
                <w:rStyle w:val="IndexLink"/>
                <w:rtl w:val="true"/>
              </w:rPr>
              <w:tab/>
            </w:r>
            <w:r>
              <w:rPr>
                <w:rStyle w:val="IndexLink"/>
              </w:rPr>
              <w:t>490</w:t>
            </w:r>
          </w:hyperlink>
        </w:p>
        <w:p>
          <w:pPr>
            <w:pStyle w:val="Contents4"/>
            <w:tabs>
              <w:tab w:val="clear" w:pos="8176"/>
              <w:tab w:val="right" w:pos="9026" w:leader="dot"/>
            </w:tabs>
            <w:rPr/>
          </w:pPr>
          <w:hyperlink w:anchor="__RefHeading___Toc5735317_2320776876">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هدایتگر</w:t>
            </w:r>
            <w:r>
              <w:rPr>
                <w:rStyle w:val="IndexLink"/>
                <w:rtl w:val="true"/>
              </w:rPr>
              <w:tab/>
            </w:r>
            <w:r>
              <w:rPr>
                <w:rStyle w:val="IndexLink"/>
              </w:rPr>
              <w:t>491</w:t>
            </w:r>
          </w:hyperlink>
        </w:p>
        <w:p>
          <w:pPr>
            <w:pStyle w:val="Contents4"/>
            <w:tabs>
              <w:tab w:val="clear" w:pos="8176"/>
              <w:tab w:val="right" w:pos="9026" w:leader="dot"/>
            </w:tabs>
            <w:rPr/>
          </w:pPr>
          <w:hyperlink w:anchor="__RefHeading___Toc5735319_2320776876">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صادق</w:t>
            </w:r>
            <w:r>
              <w:rPr>
                <w:rStyle w:val="IndexLink"/>
                <w:rtl w:val="true"/>
              </w:rPr>
              <w:tab/>
            </w:r>
            <w:r>
              <w:rPr>
                <w:rStyle w:val="IndexLink"/>
              </w:rPr>
              <w:t>491</w:t>
            </w:r>
          </w:hyperlink>
        </w:p>
        <w:p>
          <w:pPr>
            <w:pStyle w:val="Contents4"/>
            <w:tabs>
              <w:tab w:val="clear" w:pos="8176"/>
              <w:tab w:val="right" w:pos="9026" w:leader="dot"/>
            </w:tabs>
            <w:rPr/>
          </w:pPr>
          <w:hyperlink w:anchor="__RefHeading___Toc5735321_2320776876">
            <w:r>
              <w:rPr>
                <w:webHidden/>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هدایت افزایی</w:t>
            </w:r>
            <w:r>
              <w:rPr>
                <w:rStyle w:val="IndexLink"/>
                <w:rtl w:val="true"/>
              </w:rPr>
              <w:tab/>
            </w:r>
            <w:r>
              <w:rPr>
                <w:rStyle w:val="IndexLink"/>
              </w:rPr>
              <w:t>491</w:t>
            </w:r>
          </w:hyperlink>
        </w:p>
        <w:p>
          <w:pPr>
            <w:pStyle w:val="Contents4"/>
            <w:tabs>
              <w:tab w:val="clear" w:pos="8176"/>
              <w:tab w:val="right" w:pos="9026" w:leader="dot"/>
            </w:tabs>
            <w:rPr/>
          </w:pPr>
          <w:hyperlink w:anchor="__RefHeading___Toc5735323_2320776876">
            <w:r>
              <w:rPr>
                <w:webHidden/>
                <w:rStyle w:val="IndexLink"/>
              </w:rPr>
              <w:t>2</w:t>
            </w:r>
            <w:r>
              <w:rPr>
                <w:rStyle w:val="IndexLink"/>
                <w:rtl w:val="true"/>
              </w:rPr>
              <w:t xml:space="preserve">. </w:t>
            </w:r>
            <w:r>
              <w:rPr>
                <w:rStyle w:val="IndexLink"/>
              </w:rPr>
              <w:t>5</w:t>
            </w:r>
            <w:r>
              <w:rPr>
                <w:rStyle w:val="IndexLink"/>
                <w:rtl w:val="true"/>
              </w:rPr>
              <w:t xml:space="preserve">. </w:t>
            </w:r>
            <w:r>
              <w:rPr>
                <w:rStyle w:val="IndexLink"/>
                <w:rtl w:val="true"/>
              </w:rPr>
              <w:t>بی نیازی در مجالست با قرآن</w:t>
            </w:r>
            <w:r>
              <w:rPr>
                <w:rStyle w:val="IndexLink"/>
                <w:rtl w:val="true"/>
              </w:rPr>
              <w:tab/>
            </w:r>
            <w:r>
              <w:rPr>
                <w:rStyle w:val="IndexLink"/>
              </w:rPr>
              <w:t>492</w:t>
            </w:r>
          </w:hyperlink>
        </w:p>
        <w:p>
          <w:pPr>
            <w:pStyle w:val="Contents4"/>
            <w:tabs>
              <w:tab w:val="clear" w:pos="8176"/>
              <w:tab w:val="right" w:pos="9026" w:leader="dot"/>
            </w:tabs>
            <w:rPr/>
          </w:pPr>
          <w:hyperlink w:anchor="__RefHeading___Toc5735325_2320776876">
            <w:r>
              <w:rPr>
                <w:webHidden/>
                <w:rStyle w:val="IndexLink"/>
              </w:rPr>
              <w:t>2</w:t>
            </w:r>
            <w:r>
              <w:rPr>
                <w:rStyle w:val="IndexLink"/>
                <w:rtl w:val="true"/>
              </w:rPr>
              <w:t xml:space="preserve">. </w:t>
            </w:r>
            <w:r>
              <w:rPr>
                <w:rStyle w:val="IndexLink"/>
              </w:rPr>
              <w:t>6</w:t>
            </w:r>
            <w:r>
              <w:rPr>
                <w:rStyle w:val="IndexLink"/>
                <w:rtl w:val="true"/>
              </w:rPr>
              <w:t xml:space="preserve">. </w:t>
            </w:r>
            <w:r>
              <w:rPr>
                <w:rStyle w:val="IndexLink"/>
                <w:rtl w:val="true"/>
              </w:rPr>
              <w:t>لزوم شفاجویی از قرآن</w:t>
            </w:r>
            <w:r>
              <w:rPr>
                <w:rStyle w:val="IndexLink"/>
                <w:rtl w:val="true"/>
              </w:rPr>
              <w:tab/>
            </w:r>
            <w:r>
              <w:rPr>
                <w:rStyle w:val="IndexLink"/>
              </w:rPr>
              <w:t>493</w:t>
            </w:r>
          </w:hyperlink>
        </w:p>
        <w:p>
          <w:pPr>
            <w:pStyle w:val="Contents4"/>
            <w:tabs>
              <w:tab w:val="clear" w:pos="8176"/>
              <w:tab w:val="right" w:pos="9026" w:leader="dot"/>
            </w:tabs>
            <w:rPr/>
          </w:pPr>
          <w:hyperlink w:anchor="__RefHeading___Toc5735327_2320776876">
            <w:r>
              <w:rPr>
                <w:webHidden/>
                <w:rStyle w:val="IndexLink"/>
              </w:rPr>
              <w:t>2</w:t>
            </w:r>
            <w:r>
              <w:rPr>
                <w:rStyle w:val="IndexLink"/>
                <w:rtl w:val="true"/>
              </w:rPr>
              <w:t xml:space="preserve">. </w:t>
            </w:r>
            <w:r>
              <w:rPr>
                <w:rStyle w:val="IndexLink"/>
              </w:rPr>
              <w:t>7</w:t>
            </w:r>
            <w:r>
              <w:rPr>
                <w:rStyle w:val="IndexLink"/>
                <w:rtl w:val="true"/>
              </w:rPr>
              <w:t xml:space="preserve">. </w:t>
            </w:r>
            <w:r>
              <w:rPr>
                <w:rStyle w:val="IndexLink"/>
                <w:rtl w:val="true"/>
              </w:rPr>
              <w:t>لزوم توجه به قرآن</w:t>
            </w:r>
            <w:r>
              <w:rPr>
                <w:rStyle w:val="IndexLink"/>
                <w:rtl w:val="true"/>
              </w:rPr>
              <w:tab/>
            </w:r>
            <w:r>
              <w:rPr>
                <w:rStyle w:val="IndexLink"/>
              </w:rPr>
              <w:t>494</w:t>
            </w:r>
          </w:hyperlink>
        </w:p>
        <w:p>
          <w:pPr>
            <w:pStyle w:val="Contents4"/>
            <w:tabs>
              <w:tab w:val="clear" w:pos="8176"/>
              <w:tab w:val="right" w:pos="9026" w:leader="dot"/>
            </w:tabs>
            <w:rPr/>
          </w:pPr>
          <w:hyperlink w:anchor="__RefHeading___Toc5735329_2320776876">
            <w:r>
              <w:rPr>
                <w:webHidden/>
                <w:rStyle w:val="IndexLink"/>
              </w:rPr>
              <w:t>2</w:t>
            </w:r>
            <w:r>
              <w:rPr>
                <w:rStyle w:val="IndexLink"/>
                <w:rtl w:val="true"/>
              </w:rPr>
              <w:t xml:space="preserve">. </w:t>
            </w:r>
            <w:r>
              <w:rPr>
                <w:rStyle w:val="IndexLink"/>
              </w:rPr>
              <w:t>8</w:t>
            </w:r>
            <w:r>
              <w:rPr>
                <w:rStyle w:val="IndexLink"/>
                <w:rtl w:val="true"/>
              </w:rPr>
              <w:t xml:space="preserve">. </w:t>
            </w:r>
            <w:r>
              <w:rPr>
                <w:rStyle w:val="IndexLink"/>
                <w:rtl w:val="true"/>
              </w:rPr>
              <w:t>شفاعت قرآن در روز قیامت</w:t>
            </w:r>
            <w:r>
              <w:rPr>
                <w:rStyle w:val="IndexLink"/>
                <w:rtl w:val="true"/>
              </w:rPr>
              <w:tab/>
            </w:r>
            <w:r>
              <w:rPr>
                <w:rStyle w:val="IndexLink"/>
              </w:rPr>
              <w:t>494</w:t>
            </w:r>
          </w:hyperlink>
        </w:p>
        <w:p>
          <w:pPr>
            <w:pStyle w:val="Contents4"/>
            <w:tabs>
              <w:tab w:val="clear" w:pos="8176"/>
              <w:tab w:val="right" w:pos="9026" w:leader="dot"/>
            </w:tabs>
            <w:rPr/>
          </w:pPr>
          <w:hyperlink w:anchor="__RefHeading___Toc5735331_2320776876">
            <w:r>
              <w:rPr>
                <w:webHidden/>
                <w:rStyle w:val="IndexLink"/>
              </w:rPr>
              <w:t>2</w:t>
            </w:r>
            <w:r>
              <w:rPr>
                <w:rStyle w:val="IndexLink"/>
                <w:rtl w:val="true"/>
              </w:rPr>
              <w:t xml:space="preserve">. </w:t>
            </w:r>
            <w:r>
              <w:rPr>
                <w:rStyle w:val="IndexLink"/>
              </w:rPr>
              <w:t>9</w:t>
            </w:r>
            <w:r>
              <w:rPr>
                <w:rStyle w:val="IndexLink"/>
                <w:rtl w:val="true"/>
              </w:rPr>
              <w:t xml:space="preserve">. </w:t>
            </w:r>
            <w:r>
              <w:rPr>
                <w:rStyle w:val="IndexLink"/>
                <w:rtl w:val="true"/>
              </w:rPr>
              <w:t>بذرافشانان قرآن</w:t>
            </w:r>
            <w:r>
              <w:rPr>
                <w:rStyle w:val="IndexLink"/>
                <w:rtl w:val="true"/>
              </w:rPr>
              <w:tab/>
            </w:r>
            <w:r>
              <w:rPr>
                <w:rStyle w:val="IndexLink"/>
              </w:rPr>
              <w:t>495</w:t>
            </w:r>
          </w:hyperlink>
        </w:p>
        <w:p>
          <w:pPr>
            <w:pStyle w:val="Contents4"/>
            <w:tabs>
              <w:tab w:val="clear" w:pos="8176"/>
              <w:tab w:val="right" w:pos="9026" w:leader="dot"/>
            </w:tabs>
            <w:rPr/>
          </w:pPr>
          <w:hyperlink w:anchor="__RefHeading___Toc5735333_2320776876">
            <w:r>
              <w:rPr>
                <w:webHidden/>
                <w:rStyle w:val="IndexLink"/>
              </w:rPr>
              <w:t>2</w:t>
            </w:r>
            <w:r>
              <w:rPr>
                <w:rStyle w:val="IndexLink"/>
                <w:rtl w:val="true"/>
              </w:rPr>
              <w:t xml:space="preserve">. </w:t>
            </w:r>
            <w:r>
              <w:rPr>
                <w:rStyle w:val="IndexLink"/>
              </w:rPr>
              <w:t>10</w:t>
            </w:r>
            <w:r>
              <w:rPr>
                <w:rStyle w:val="IndexLink"/>
                <w:rtl w:val="true"/>
              </w:rPr>
              <w:t xml:space="preserve">. </w:t>
            </w:r>
            <w:r>
              <w:rPr>
                <w:rStyle w:val="IndexLink"/>
                <w:rtl w:val="true"/>
              </w:rPr>
              <w:t>قرآن، معیار و مقیاس اصلی</w:t>
            </w:r>
            <w:r>
              <w:rPr>
                <w:rStyle w:val="IndexLink"/>
                <w:rtl w:val="true"/>
              </w:rPr>
              <w:tab/>
            </w:r>
            <w:r>
              <w:rPr>
                <w:rStyle w:val="IndexLink"/>
              </w:rPr>
              <w:t>496</w:t>
            </w:r>
          </w:hyperlink>
        </w:p>
        <w:p>
          <w:pPr>
            <w:pStyle w:val="Contents3"/>
            <w:tabs>
              <w:tab w:val="clear" w:pos="8459"/>
              <w:tab w:val="right" w:pos="9026" w:leader="dot"/>
            </w:tabs>
            <w:rPr/>
          </w:pPr>
          <w:hyperlink w:anchor="__RefHeading___Toc5735335_2320776876">
            <w:r>
              <w:rPr>
                <w:webHidden/>
                <w:rStyle w:val="IndexLink"/>
              </w:rPr>
              <w:t>3</w:t>
            </w:r>
            <w:r>
              <w:rPr>
                <w:rStyle w:val="IndexLink"/>
                <w:rtl w:val="true"/>
              </w:rPr>
              <w:t xml:space="preserve">. </w:t>
            </w:r>
            <w:r>
              <w:rPr>
                <w:rStyle w:val="IndexLink"/>
                <w:rtl w:val="true"/>
              </w:rPr>
              <w:t>تشویق به عمل</w:t>
            </w:r>
            <w:r>
              <w:rPr>
                <w:rStyle w:val="IndexLink"/>
                <w:rtl w:val="true"/>
              </w:rPr>
              <w:tab/>
            </w:r>
            <w:r>
              <w:rPr>
                <w:rStyle w:val="IndexLink"/>
              </w:rPr>
              <w:t>498</w:t>
            </w:r>
          </w:hyperlink>
        </w:p>
        <w:p>
          <w:pPr>
            <w:pStyle w:val="Contents3"/>
            <w:tabs>
              <w:tab w:val="clear" w:pos="8459"/>
              <w:tab w:val="right" w:pos="9026" w:leader="dot"/>
            </w:tabs>
            <w:rPr/>
          </w:pPr>
          <w:hyperlink w:anchor="__RefHeading___Toc5735337_2320776876">
            <w:r>
              <w:rPr>
                <w:webHidden/>
                <w:rStyle w:val="IndexLink"/>
              </w:rPr>
              <w:t>4</w:t>
            </w:r>
            <w:r>
              <w:rPr>
                <w:rStyle w:val="IndexLink"/>
                <w:rtl w:val="true"/>
              </w:rPr>
              <w:t xml:space="preserve">. </w:t>
            </w:r>
            <w:r>
              <w:rPr>
                <w:rStyle w:val="IndexLink"/>
                <w:rtl w:val="true"/>
              </w:rPr>
              <w:t>مقصد انسان</w:t>
            </w:r>
            <w:r>
              <w:rPr>
                <w:rStyle w:val="IndexLink"/>
                <w:rtl w:val="true"/>
              </w:rPr>
              <w:tab/>
            </w:r>
            <w:r>
              <w:rPr>
                <w:rStyle w:val="IndexLink"/>
              </w:rPr>
              <w:t>499</w:t>
            </w:r>
          </w:hyperlink>
        </w:p>
        <w:p>
          <w:pPr>
            <w:pStyle w:val="Contents3"/>
            <w:tabs>
              <w:tab w:val="clear" w:pos="8459"/>
              <w:tab w:val="right" w:pos="9026" w:leader="dot"/>
            </w:tabs>
            <w:rPr/>
          </w:pPr>
          <w:hyperlink w:anchor="__RefHeading___Toc5735339_2320776876">
            <w:r>
              <w:rPr>
                <w:webHidden/>
                <w:rStyle w:val="IndexLink"/>
              </w:rPr>
              <w:t>5</w:t>
            </w:r>
            <w:r>
              <w:rPr>
                <w:rStyle w:val="IndexLink"/>
                <w:rtl w:val="true"/>
              </w:rPr>
              <w:t xml:space="preserve">. </w:t>
            </w:r>
            <w:r>
              <w:rPr>
                <w:rStyle w:val="IndexLink"/>
                <w:rtl w:val="true"/>
              </w:rPr>
              <w:t>نشانه هایی برای هدایت انسان</w:t>
            </w:r>
            <w:r>
              <w:rPr>
                <w:rStyle w:val="IndexLink"/>
                <w:rtl w:val="true"/>
              </w:rPr>
              <w:tab/>
            </w:r>
            <w:r>
              <w:rPr>
                <w:rStyle w:val="IndexLink"/>
              </w:rPr>
              <w:t>499</w:t>
            </w:r>
          </w:hyperlink>
        </w:p>
        <w:p>
          <w:pPr>
            <w:pStyle w:val="Contents3"/>
            <w:tabs>
              <w:tab w:val="clear" w:pos="8459"/>
              <w:tab w:val="right" w:pos="9026" w:leader="dot"/>
            </w:tabs>
            <w:rPr/>
          </w:pPr>
          <w:hyperlink w:anchor="__RefHeading___Toc5735341_2320776876">
            <w:r>
              <w:rPr>
                <w:webHidden/>
                <w:rStyle w:val="IndexLink"/>
              </w:rPr>
              <w:t>6</w:t>
            </w:r>
            <w:r>
              <w:rPr>
                <w:rStyle w:val="IndexLink"/>
                <w:rtl w:val="true"/>
              </w:rPr>
              <w:t xml:space="preserve">. </w:t>
            </w:r>
            <w:r>
              <w:rPr>
                <w:rStyle w:val="IndexLink"/>
                <w:rtl w:val="true"/>
              </w:rPr>
              <w:t>هدف دار بودن برنامه های اسلام</w:t>
            </w:r>
            <w:r>
              <w:rPr>
                <w:rStyle w:val="IndexLink"/>
                <w:rtl w:val="true"/>
              </w:rPr>
              <w:tab/>
            </w:r>
            <w:r>
              <w:rPr>
                <w:rStyle w:val="IndexLink"/>
              </w:rPr>
              <w:t>499</w:t>
            </w:r>
          </w:hyperlink>
        </w:p>
        <w:p>
          <w:pPr>
            <w:pStyle w:val="Contents3"/>
            <w:tabs>
              <w:tab w:val="clear" w:pos="8459"/>
              <w:tab w:val="right" w:pos="9026" w:leader="dot"/>
            </w:tabs>
            <w:rPr/>
          </w:pPr>
          <w:hyperlink w:anchor="__RefHeading___Toc5735343_2320776876">
            <w:r>
              <w:rPr>
                <w:webHidden/>
                <w:rStyle w:val="IndexLink"/>
              </w:rPr>
              <w:t>7</w:t>
            </w:r>
            <w:r>
              <w:rPr>
                <w:rStyle w:val="IndexLink"/>
                <w:rtl w:val="true"/>
              </w:rPr>
              <w:t xml:space="preserve">. </w:t>
            </w:r>
            <w:r>
              <w:rPr>
                <w:rStyle w:val="IndexLink"/>
                <w:rtl w:val="true"/>
              </w:rPr>
              <w:t>لزوم عمل به فرایض الهی</w:t>
            </w:r>
            <w:r>
              <w:rPr>
                <w:rStyle w:val="IndexLink"/>
                <w:rtl w:val="true"/>
              </w:rPr>
              <w:tab/>
            </w:r>
            <w:r>
              <w:rPr>
                <w:rStyle w:val="IndexLink"/>
              </w:rPr>
              <w:t>499</w:t>
            </w:r>
          </w:hyperlink>
        </w:p>
        <w:p>
          <w:pPr>
            <w:pStyle w:val="Contents3"/>
            <w:tabs>
              <w:tab w:val="clear" w:pos="8459"/>
              <w:tab w:val="right" w:pos="9026" w:leader="dot"/>
            </w:tabs>
            <w:rPr/>
          </w:pPr>
          <w:hyperlink w:anchor="__RefHeading___Toc5735345_2320776876">
            <w:r>
              <w:rPr>
                <w:webHidden/>
                <w:rStyle w:val="IndexLink"/>
              </w:rPr>
              <w:t>8</w:t>
            </w:r>
            <w:r>
              <w:rPr>
                <w:rStyle w:val="IndexLink"/>
                <w:rtl w:val="true"/>
              </w:rPr>
              <w:t xml:space="preserve">. </w:t>
            </w:r>
            <w:r>
              <w:rPr>
                <w:rStyle w:val="IndexLink"/>
                <w:rtl w:val="true"/>
              </w:rPr>
              <w:t>توجه به تقدیرات الهی</w:t>
            </w:r>
            <w:r>
              <w:rPr>
                <w:rStyle w:val="IndexLink"/>
                <w:rtl w:val="true"/>
              </w:rPr>
              <w:tab/>
            </w:r>
            <w:r>
              <w:rPr>
                <w:rStyle w:val="IndexLink"/>
              </w:rPr>
              <w:t>501</w:t>
            </w:r>
          </w:hyperlink>
        </w:p>
        <w:p>
          <w:pPr>
            <w:pStyle w:val="Contents3"/>
            <w:tabs>
              <w:tab w:val="clear" w:pos="8459"/>
              <w:tab w:val="right" w:pos="9026" w:leader="dot"/>
            </w:tabs>
            <w:rPr/>
          </w:pPr>
          <w:hyperlink w:anchor="__RefHeading___Toc5735347_2320776876">
            <w:r>
              <w:rPr>
                <w:webHidden/>
                <w:rStyle w:val="IndexLink"/>
              </w:rPr>
              <w:t>9</w:t>
            </w:r>
            <w:r>
              <w:rPr>
                <w:rStyle w:val="IndexLink"/>
                <w:rtl w:val="true"/>
              </w:rPr>
              <w:t xml:space="preserve">. </w:t>
            </w:r>
            <w:r>
              <w:rPr>
                <w:rStyle w:val="IndexLink"/>
                <w:rtl w:val="true"/>
              </w:rPr>
              <w:t>وظایف آینده مردم</w:t>
            </w:r>
            <w:r>
              <w:rPr>
                <w:rStyle w:val="IndexLink"/>
                <w:rtl w:val="true"/>
              </w:rPr>
              <w:tab/>
            </w:r>
            <w:r>
              <w:rPr>
                <w:rStyle w:val="IndexLink"/>
              </w:rPr>
              <w:t>501</w:t>
            </w:r>
          </w:hyperlink>
        </w:p>
        <w:p>
          <w:pPr>
            <w:pStyle w:val="Contents3"/>
            <w:tabs>
              <w:tab w:val="clear" w:pos="8459"/>
              <w:tab w:val="right" w:pos="9026" w:leader="dot"/>
            </w:tabs>
            <w:rPr/>
          </w:pPr>
          <w:hyperlink w:anchor="__RefHeading___Toc5735349_2320776876">
            <w:r>
              <w:rPr>
                <w:webHidden/>
                <w:rStyle w:val="IndexLink"/>
              </w:rPr>
              <w:t>10</w:t>
            </w:r>
            <w:r>
              <w:rPr>
                <w:rStyle w:val="IndexLink"/>
                <w:rtl w:val="true"/>
              </w:rPr>
              <w:t xml:space="preserve">. </w:t>
            </w:r>
            <w:r>
              <w:rPr>
                <w:rStyle w:val="IndexLink"/>
                <w:rtl w:val="true"/>
              </w:rPr>
              <w:t>ثابت قدم در عمل به فرمان های خدا</w:t>
            </w:r>
            <w:r>
              <w:rPr>
                <w:rStyle w:val="IndexLink"/>
                <w:rtl w:val="true"/>
              </w:rPr>
              <w:tab/>
            </w:r>
            <w:r>
              <w:rPr>
                <w:rStyle w:val="IndexLink"/>
              </w:rPr>
              <w:t>502</w:t>
            </w:r>
          </w:hyperlink>
        </w:p>
        <w:p>
          <w:pPr>
            <w:pStyle w:val="Contents3"/>
            <w:tabs>
              <w:tab w:val="clear" w:pos="8459"/>
              <w:tab w:val="right" w:pos="9026" w:leader="dot"/>
            </w:tabs>
            <w:rPr/>
          </w:pPr>
          <w:hyperlink w:anchor="__RefHeading___Toc5735351_2320776876">
            <w:r>
              <w:rPr>
                <w:webHidden/>
                <w:rStyle w:val="IndexLink"/>
              </w:rPr>
              <w:t>11</w:t>
            </w:r>
            <w:r>
              <w:rPr>
                <w:rStyle w:val="IndexLink"/>
                <w:rtl w:val="true"/>
              </w:rPr>
              <w:t xml:space="preserve">. </w:t>
            </w:r>
            <w:r>
              <w:rPr>
                <w:rStyle w:val="IndexLink"/>
                <w:rtl w:val="true"/>
              </w:rPr>
              <w:t>هشدار به منحرفان</w:t>
            </w:r>
            <w:r>
              <w:rPr>
                <w:rStyle w:val="IndexLink"/>
                <w:rtl w:val="true"/>
              </w:rPr>
              <w:tab/>
            </w:r>
            <w:r>
              <w:rPr>
                <w:rStyle w:val="IndexLink"/>
              </w:rPr>
              <w:t>503</w:t>
            </w:r>
          </w:hyperlink>
        </w:p>
        <w:p>
          <w:pPr>
            <w:pStyle w:val="Contents3"/>
            <w:tabs>
              <w:tab w:val="clear" w:pos="8459"/>
              <w:tab w:val="right" w:pos="9026" w:leader="dot"/>
            </w:tabs>
            <w:rPr/>
          </w:pPr>
          <w:hyperlink w:anchor="__RefHeading___Toc5735353_2320776876">
            <w:r>
              <w:rPr>
                <w:webHidden/>
                <w:rStyle w:val="IndexLink"/>
              </w:rPr>
              <w:t>12</w:t>
            </w:r>
            <w:r>
              <w:rPr>
                <w:rStyle w:val="IndexLink"/>
                <w:rtl w:val="true"/>
              </w:rPr>
              <w:t xml:space="preserve">. </w:t>
            </w:r>
            <w:r>
              <w:rPr>
                <w:rStyle w:val="IndexLink"/>
                <w:rtl w:val="true"/>
              </w:rPr>
              <w:t>لزوم حراست از ارزش های اخلاقی</w:t>
            </w:r>
            <w:r>
              <w:rPr>
                <w:rStyle w:val="IndexLink"/>
                <w:rtl w:val="true"/>
              </w:rPr>
              <w:tab/>
            </w:r>
            <w:r>
              <w:rPr>
                <w:rStyle w:val="IndexLink"/>
              </w:rPr>
              <w:t>504</w:t>
            </w:r>
          </w:hyperlink>
        </w:p>
        <w:p>
          <w:pPr>
            <w:pStyle w:val="Contents3"/>
            <w:tabs>
              <w:tab w:val="clear" w:pos="8459"/>
              <w:tab w:val="right" w:pos="9026" w:leader="dot"/>
            </w:tabs>
            <w:rPr/>
          </w:pPr>
          <w:hyperlink w:anchor="__RefHeading___Toc5735355_2320776876">
            <w:r>
              <w:rPr>
                <w:webHidden/>
                <w:rStyle w:val="IndexLink"/>
              </w:rPr>
              <w:t>13</w:t>
            </w:r>
            <w:r>
              <w:rPr>
                <w:rStyle w:val="IndexLink"/>
                <w:rtl w:val="true"/>
              </w:rPr>
              <w:t xml:space="preserve">. </w:t>
            </w:r>
            <w:r>
              <w:rPr>
                <w:rStyle w:val="IndexLink"/>
                <w:rtl w:val="true"/>
              </w:rPr>
              <w:t>اصلاح زبان</w:t>
            </w:r>
            <w:r>
              <w:rPr>
                <w:rStyle w:val="IndexLink"/>
                <w:rtl w:val="true"/>
              </w:rPr>
              <w:tab/>
            </w:r>
            <w:r>
              <w:rPr>
                <w:rStyle w:val="IndexLink"/>
              </w:rPr>
              <w:t>504</w:t>
            </w:r>
          </w:hyperlink>
        </w:p>
        <w:p>
          <w:pPr>
            <w:pStyle w:val="Contents4"/>
            <w:tabs>
              <w:tab w:val="clear" w:pos="8176"/>
              <w:tab w:val="right" w:pos="9026" w:leader="dot"/>
            </w:tabs>
            <w:rPr/>
          </w:pPr>
          <w:hyperlink w:anchor="__RefHeading___Toc5735357_2320776876">
            <w:r>
              <w:rPr>
                <w:webHidden/>
                <w:rStyle w:val="IndexLink"/>
              </w:rPr>
              <w:t>13</w:t>
            </w:r>
            <w:r>
              <w:rPr>
                <w:rStyle w:val="IndexLink"/>
                <w:rtl w:val="true"/>
              </w:rPr>
              <w:t xml:space="preserve">. </w:t>
            </w:r>
            <w:r>
              <w:rPr>
                <w:rStyle w:val="IndexLink"/>
              </w:rPr>
              <w:t>1</w:t>
            </w:r>
            <w:r>
              <w:rPr>
                <w:rStyle w:val="IndexLink"/>
                <w:rtl w:val="true"/>
              </w:rPr>
              <w:t xml:space="preserve">. </w:t>
            </w:r>
            <w:r>
              <w:rPr>
                <w:rStyle w:val="IndexLink"/>
                <w:rtl w:val="true"/>
              </w:rPr>
              <w:t>یک زبانه بودن</w:t>
            </w:r>
            <w:r>
              <w:rPr>
                <w:rStyle w:val="IndexLink"/>
                <w:rtl w:val="true"/>
              </w:rPr>
              <w:tab/>
            </w:r>
            <w:r>
              <w:rPr>
                <w:rStyle w:val="IndexLink"/>
              </w:rPr>
              <w:t>504</w:t>
            </w:r>
          </w:hyperlink>
        </w:p>
        <w:p>
          <w:pPr>
            <w:pStyle w:val="Contents4"/>
            <w:tabs>
              <w:tab w:val="clear" w:pos="8176"/>
              <w:tab w:val="right" w:pos="9026" w:leader="dot"/>
            </w:tabs>
            <w:rPr/>
          </w:pPr>
          <w:hyperlink w:anchor="__RefHeading___Toc5735359_2320776876">
            <w:r>
              <w:rPr>
                <w:webHidden/>
                <w:rStyle w:val="IndexLink"/>
              </w:rPr>
              <w:t>13</w:t>
            </w:r>
            <w:r>
              <w:rPr>
                <w:rStyle w:val="IndexLink"/>
                <w:rtl w:val="true"/>
              </w:rPr>
              <w:t xml:space="preserve">. </w:t>
            </w:r>
            <w:r>
              <w:rPr>
                <w:rStyle w:val="IndexLink"/>
              </w:rPr>
              <w:t>2</w:t>
            </w:r>
            <w:r>
              <w:rPr>
                <w:rStyle w:val="IndexLink"/>
                <w:rtl w:val="true"/>
              </w:rPr>
              <w:t xml:space="preserve">. </w:t>
            </w:r>
            <w:r>
              <w:rPr>
                <w:rStyle w:val="IndexLink"/>
                <w:rtl w:val="true"/>
              </w:rPr>
              <w:t>نگهداری زبان</w:t>
            </w:r>
            <w:r>
              <w:rPr>
                <w:rStyle w:val="IndexLink"/>
                <w:rtl w:val="true"/>
              </w:rPr>
              <w:tab/>
            </w:r>
            <w:r>
              <w:rPr>
                <w:rStyle w:val="IndexLink"/>
              </w:rPr>
              <w:t>505</w:t>
            </w:r>
          </w:hyperlink>
        </w:p>
        <w:p>
          <w:pPr>
            <w:pStyle w:val="Contents4"/>
            <w:tabs>
              <w:tab w:val="clear" w:pos="8176"/>
              <w:tab w:val="right" w:pos="9026" w:leader="dot"/>
            </w:tabs>
            <w:rPr/>
          </w:pPr>
          <w:hyperlink w:anchor="__RefHeading___Toc5735361_2320776876">
            <w:r>
              <w:rPr>
                <w:webHidden/>
                <w:rStyle w:val="IndexLink"/>
              </w:rPr>
              <w:t>13</w:t>
            </w:r>
            <w:r>
              <w:rPr>
                <w:rStyle w:val="IndexLink"/>
                <w:rtl w:val="true"/>
              </w:rPr>
              <w:t xml:space="preserve">. </w:t>
            </w:r>
            <w:r>
              <w:rPr>
                <w:rStyle w:val="IndexLink"/>
              </w:rPr>
              <w:t>3</w:t>
            </w:r>
            <w:r>
              <w:rPr>
                <w:rStyle w:val="IndexLink"/>
                <w:rtl w:val="true"/>
              </w:rPr>
              <w:t xml:space="preserve">. </w:t>
            </w:r>
            <w:r>
              <w:rPr>
                <w:rStyle w:val="IndexLink"/>
                <w:rtl w:val="true"/>
              </w:rPr>
              <w:t>تقوا نگهدارنده زبان</w:t>
            </w:r>
            <w:r>
              <w:rPr>
                <w:rStyle w:val="IndexLink"/>
                <w:rtl w:val="true"/>
              </w:rPr>
              <w:tab/>
            </w:r>
            <w:r>
              <w:rPr>
                <w:rStyle w:val="IndexLink"/>
              </w:rPr>
              <w:t>505</w:t>
            </w:r>
          </w:hyperlink>
        </w:p>
        <w:p>
          <w:pPr>
            <w:pStyle w:val="Contents4"/>
            <w:tabs>
              <w:tab w:val="clear" w:pos="8176"/>
              <w:tab w:val="right" w:pos="9026" w:leader="dot"/>
            </w:tabs>
            <w:rPr/>
          </w:pPr>
          <w:hyperlink w:anchor="__RefHeading___Toc5735363_2320776876">
            <w:r>
              <w:rPr>
                <w:webHidden/>
                <w:rStyle w:val="IndexLink"/>
              </w:rPr>
              <w:t>13</w:t>
            </w:r>
            <w:r>
              <w:rPr>
                <w:rStyle w:val="IndexLink"/>
                <w:rtl w:val="true"/>
              </w:rPr>
              <w:t xml:space="preserve">. </w:t>
            </w:r>
            <w:r>
              <w:rPr>
                <w:rStyle w:val="IndexLink"/>
              </w:rPr>
              <w:t>4</w:t>
            </w:r>
            <w:r>
              <w:rPr>
                <w:rStyle w:val="IndexLink"/>
                <w:rtl w:val="true"/>
              </w:rPr>
              <w:t xml:space="preserve">. </w:t>
            </w:r>
            <w:r>
              <w:rPr>
                <w:rStyle w:val="IndexLink"/>
                <w:rtl w:val="true"/>
              </w:rPr>
              <w:t>زبان مؤمن و منافق</w:t>
            </w:r>
            <w:r>
              <w:rPr>
                <w:rStyle w:val="IndexLink"/>
                <w:rtl w:val="true"/>
              </w:rPr>
              <w:tab/>
            </w:r>
            <w:r>
              <w:rPr>
                <w:rStyle w:val="IndexLink"/>
              </w:rPr>
              <w:t>506</w:t>
            </w:r>
          </w:hyperlink>
        </w:p>
        <w:p>
          <w:pPr>
            <w:pStyle w:val="Contents4"/>
            <w:tabs>
              <w:tab w:val="clear" w:pos="8176"/>
              <w:tab w:val="right" w:pos="9026" w:leader="dot"/>
            </w:tabs>
            <w:rPr/>
          </w:pPr>
          <w:hyperlink w:anchor="__RefHeading___Toc5735365_2320776876">
            <w:r>
              <w:rPr>
                <w:webHidden/>
                <w:rStyle w:val="IndexLink"/>
              </w:rPr>
              <w:t>13</w:t>
            </w:r>
            <w:r>
              <w:rPr>
                <w:rStyle w:val="IndexLink"/>
                <w:rtl w:val="true"/>
              </w:rPr>
              <w:t xml:space="preserve">. </w:t>
            </w:r>
            <w:r>
              <w:rPr>
                <w:rStyle w:val="IndexLink"/>
              </w:rPr>
              <w:t>5</w:t>
            </w:r>
            <w:r>
              <w:rPr>
                <w:rStyle w:val="IndexLink"/>
                <w:rtl w:val="true"/>
              </w:rPr>
              <w:t xml:space="preserve">. </w:t>
            </w:r>
            <w:r>
              <w:rPr>
                <w:rStyle w:val="IndexLink"/>
                <w:rtl w:val="true"/>
              </w:rPr>
              <w:t>اشاره به حدیث پیامبر</w:t>
            </w:r>
            <w:r>
              <w:rPr>
                <w:rStyle w:val="IndexLink"/>
                <w:rtl w:val="true"/>
              </w:rPr>
              <w:tab/>
            </w:r>
            <w:r>
              <w:rPr>
                <w:rStyle w:val="IndexLink"/>
              </w:rPr>
              <w:t>507</w:t>
            </w:r>
          </w:hyperlink>
        </w:p>
        <w:p>
          <w:pPr>
            <w:pStyle w:val="Contents4"/>
            <w:tabs>
              <w:tab w:val="clear" w:pos="8176"/>
              <w:tab w:val="right" w:pos="9026" w:leader="dot"/>
            </w:tabs>
            <w:rPr/>
          </w:pPr>
          <w:hyperlink w:anchor="__RefHeading___Toc5735367_2320776876">
            <w:r>
              <w:rPr>
                <w:webHidden/>
                <w:rStyle w:val="IndexLink"/>
              </w:rPr>
              <w:t>13</w:t>
            </w:r>
            <w:r>
              <w:rPr>
                <w:rStyle w:val="IndexLink"/>
                <w:rtl w:val="true"/>
              </w:rPr>
              <w:t xml:space="preserve">. </w:t>
            </w:r>
            <w:r>
              <w:rPr>
                <w:rStyle w:val="IndexLink"/>
              </w:rPr>
              <w:t>6</w:t>
            </w:r>
            <w:r>
              <w:rPr>
                <w:rStyle w:val="IndexLink"/>
                <w:rtl w:val="true"/>
              </w:rPr>
              <w:t xml:space="preserve">. </w:t>
            </w:r>
            <w:r>
              <w:rPr>
                <w:rStyle w:val="IndexLink"/>
                <w:rtl w:val="true"/>
              </w:rPr>
              <w:t>سلامت زبان</w:t>
            </w:r>
            <w:r>
              <w:rPr>
                <w:rStyle w:val="IndexLink"/>
                <w:rtl w:val="true"/>
              </w:rPr>
              <w:tab/>
            </w:r>
            <w:r>
              <w:rPr>
                <w:rStyle w:val="IndexLink"/>
              </w:rPr>
              <w:t>507</w:t>
            </w:r>
          </w:hyperlink>
        </w:p>
        <w:p>
          <w:pPr>
            <w:pStyle w:val="Contents3"/>
            <w:tabs>
              <w:tab w:val="clear" w:pos="8459"/>
              <w:tab w:val="right" w:pos="9026" w:leader="dot"/>
            </w:tabs>
            <w:rPr/>
          </w:pPr>
          <w:hyperlink w:anchor="__RefHeading___Toc5735369_2320776876">
            <w:r>
              <w:rPr>
                <w:webHidden/>
                <w:rStyle w:val="IndexLink"/>
              </w:rPr>
              <w:t>14</w:t>
            </w:r>
            <w:r>
              <w:rPr>
                <w:rStyle w:val="IndexLink"/>
                <w:rtl w:val="true"/>
              </w:rPr>
              <w:t xml:space="preserve">. </w:t>
            </w:r>
            <w:r>
              <w:rPr>
                <w:rStyle w:val="IndexLink"/>
                <w:rtl w:val="true"/>
              </w:rPr>
              <w:t>هشدار درباره بدعت ها</w:t>
            </w:r>
            <w:r>
              <w:rPr>
                <w:rStyle w:val="IndexLink"/>
                <w:rtl w:val="true"/>
              </w:rPr>
              <w:tab/>
            </w:r>
            <w:r>
              <w:rPr>
                <w:rStyle w:val="IndexLink"/>
              </w:rPr>
              <w:t>509</w:t>
            </w:r>
          </w:hyperlink>
        </w:p>
        <w:p>
          <w:pPr>
            <w:pStyle w:val="Contents4"/>
            <w:tabs>
              <w:tab w:val="clear" w:pos="8176"/>
              <w:tab w:val="right" w:pos="9026" w:leader="dot"/>
            </w:tabs>
            <w:rPr/>
          </w:pPr>
          <w:hyperlink w:anchor="__RefHeading___Toc5735371_2320776876">
            <w:r>
              <w:rPr>
                <w:webHidden/>
                <w:rStyle w:val="IndexLink"/>
              </w:rPr>
              <w:t>14</w:t>
            </w:r>
            <w:r>
              <w:rPr>
                <w:rStyle w:val="IndexLink"/>
                <w:rtl w:val="true"/>
              </w:rPr>
              <w:t xml:space="preserve">. </w:t>
            </w:r>
            <w:r>
              <w:rPr>
                <w:rStyle w:val="IndexLink"/>
              </w:rPr>
              <w:t>1</w:t>
            </w:r>
            <w:r>
              <w:rPr>
                <w:rStyle w:val="IndexLink"/>
                <w:rtl w:val="true"/>
              </w:rPr>
              <w:t xml:space="preserve">. </w:t>
            </w:r>
            <w:r>
              <w:rPr>
                <w:rStyle w:val="IndexLink"/>
                <w:rtl w:val="true"/>
              </w:rPr>
              <w:t>خطر بدعت ها</w:t>
            </w:r>
            <w:r>
              <w:rPr>
                <w:rStyle w:val="IndexLink"/>
                <w:rtl w:val="true"/>
              </w:rPr>
              <w:tab/>
            </w:r>
            <w:r>
              <w:rPr>
                <w:rStyle w:val="IndexLink"/>
              </w:rPr>
              <w:t>509</w:t>
            </w:r>
          </w:hyperlink>
        </w:p>
        <w:p>
          <w:pPr>
            <w:pStyle w:val="Contents4"/>
            <w:tabs>
              <w:tab w:val="clear" w:pos="8176"/>
              <w:tab w:val="right" w:pos="9026" w:leader="dot"/>
            </w:tabs>
            <w:rPr/>
          </w:pPr>
          <w:hyperlink w:anchor="__RefHeading___Toc5735373_2320776876">
            <w:r>
              <w:rPr>
                <w:webHidden/>
                <w:rStyle w:val="IndexLink"/>
              </w:rPr>
              <w:t>14</w:t>
            </w:r>
            <w:r>
              <w:rPr>
                <w:rStyle w:val="IndexLink"/>
                <w:rtl w:val="true"/>
              </w:rPr>
              <w:t xml:space="preserve">. </w:t>
            </w:r>
            <w:r>
              <w:rPr>
                <w:rStyle w:val="IndexLink"/>
              </w:rPr>
              <w:t>2</w:t>
            </w:r>
            <w:r>
              <w:rPr>
                <w:rStyle w:val="IndexLink"/>
                <w:rtl w:val="true"/>
              </w:rPr>
              <w:t xml:space="preserve">. </w:t>
            </w:r>
            <w:r>
              <w:rPr>
                <w:rStyle w:val="IndexLink"/>
                <w:rtl w:val="true"/>
              </w:rPr>
              <w:t>تغییر ناپذیر بودن حلال و حرام خداوند</w:t>
            </w:r>
            <w:r>
              <w:rPr>
                <w:rStyle w:val="IndexLink"/>
                <w:rtl w:val="true"/>
              </w:rPr>
              <w:tab/>
            </w:r>
            <w:r>
              <w:rPr>
                <w:rStyle w:val="IndexLink"/>
              </w:rPr>
              <w:t>510</w:t>
            </w:r>
          </w:hyperlink>
        </w:p>
        <w:p>
          <w:pPr>
            <w:pStyle w:val="Contents4"/>
            <w:tabs>
              <w:tab w:val="clear" w:pos="8176"/>
              <w:tab w:val="right" w:pos="9026" w:leader="dot"/>
            </w:tabs>
            <w:rPr/>
          </w:pPr>
          <w:hyperlink w:anchor="__RefHeading___Toc5735375_2320776876">
            <w:r>
              <w:rPr>
                <w:webHidden/>
                <w:rStyle w:val="IndexLink"/>
              </w:rPr>
              <w:t>14</w:t>
            </w:r>
            <w:r>
              <w:rPr>
                <w:rStyle w:val="IndexLink"/>
                <w:rtl w:val="true"/>
              </w:rPr>
              <w:t xml:space="preserve">. </w:t>
            </w:r>
            <w:r>
              <w:rPr>
                <w:rStyle w:val="IndexLink"/>
              </w:rPr>
              <w:t>3</w:t>
            </w:r>
            <w:r>
              <w:rPr>
                <w:rStyle w:val="IndexLink"/>
                <w:rtl w:val="true"/>
              </w:rPr>
              <w:t xml:space="preserve">. </w:t>
            </w:r>
            <w:r>
              <w:rPr>
                <w:rStyle w:val="IndexLink"/>
                <w:rtl w:val="true"/>
              </w:rPr>
              <w:t>عبرت گیری از نتایج بدعت های پیشین</w:t>
            </w:r>
            <w:r>
              <w:rPr>
                <w:rStyle w:val="IndexLink"/>
                <w:rtl w:val="true"/>
              </w:rPr>
              <w:tab/>
            </w:r>
            <w:r>
              <w:rPr>
                <w:rStyle w:val="IndexLink"/>
              </w:rPr>
              <w:t>510</w:t>
            </w:r>
          </w:hyperlink>
        </w:p>
        <w:p>
          <w:pPr>
            <w:pStyle w:val="Contents4"/>
            <w:tabs>
              <w:tab w:val="clear" w:pos="8176"/>
              <w:tab w:val="right" w:pos="9026" w:leader="dot"/>
            </w:tabs>
            <w:rPr/>
          </w:pPr>
          <w:hyperlink w:anchor="__RefHeading___Toc5735377_2320776876">
            <w:r>
              <w:rPr>
                <w:webHidden/>
                <w:rStyle w:val="IndexLink"/>
              </w:rPr>
              <w:t>14</w:t>
            </w:r>
            <w:r>
              <w:rPr>
                <w:rStyle w:val="IndexLink"/>
                <w:rtl w:val="true"/>
              </w:rPr>
              <w:t xml:space="preserve">. </w:t>
            </w:r>
            <w:r>
              <w:rPr>
                <w:rStyle w:val="IndexLink"/>
              </w:rPr>
              <w:t>4</w:t>
            </w:r>
            <w:r>
              <w:rPr>
                <w:rStyle w:val="IndexLink"/>
                <w:rtl w:val="true"/>
              </w:rPr>
              <w:t xml:space="preserve">. </w:t>
            </w:r>
            <w:r>
              <w:rPr>
                <w:rStyle w:val="IndexLink"/>
                <w:rtl w:val="true"/>
              </w:rPr>
              <w:t>آشکار بودن بدعت ها</w:t>
            </w:r>
            <w:r>
              <w:rPr>
                <w:rStyle w:val="IndexLink"/>
                <w:rtl w:val="true"/>
              </w:rPr>
              <w:tab/>
            </w:r>
            <w:r>
              <w:rPr>
                <w:rStyle w:val="IndexLink"/>
              </w:rPr>
              <w:t>511</w:t>
            </w:r>
          </w:hyperlink>
        </w:p>
        <w:p>
          <w:pPr>
            <w:pStyle w:val="Contents3"/>
            <w:tabs>
              <w:tab w:val="clear" w:pos="8459"/>
              <w:tab w:val="right" w:pos="9026" w:leader="dot"/>
            </w:tabs>
            <w:rPr/>
          </w:pPr>
          <w:hyperlink w:anchor="__RefHeading___Toc5735379_2320776876">
            <w:r>
              <w:rPr>
                <w:webHidden/>
                <w:rStyle w:val="IndexLink"/>
              </w:rPr>
              <w:t>15</w:t>
            </w:r>
            <w:r>
              <w:rPr>
                <w:rStyle w:val="IndexLink"/>
                <w:rtl w:val="true"/>
              </w:rPr>
              <w:t xml:space="preserve">. </w:t>
            </w:r>
            <w:r>
              <w:rPr>
                <w:rStyle w:val="IndexLink"/>
                <w:rtl w:val="true"/>
              </w:rPr>
              <w:t>بهره گیری از آزمون های الهی</w:t>
            </w:r>
            <w:r>
              <w:rPr>
                <w:rStyle w:val="IndexLink"/>
                <w:rtl w:val="true"/>
              </w:rPr>
              <w:tab/>
            </w:r>
            <w:r>
              <w:rPr>
                <w:rStyle w:val="IndexLink"/>
              </w:rPr>
              <w:t>511</w:t>
            </w:r>
          </w:hyperlink>
        </w:p>
        <w:p>
          <w:pPr>
            <w:pStyle w:val="Contents3"/>
            <w:tabs>
              <w:tab w:val="clear" w:pos="8459"/>
              <w:tab w:val="right" w:pos="9026" w:leader="dot"/>
            </w:tabs>
            <w:rPr/>
          </w:pPr>
          <w:hyperlink w:anchor="__RefHeading___Toc5735381_2320776876">
            <w:r>
              <w:rPr>
                <w:webHidden/>
                <w:rStyle w:val="IndexLink"/>
              </w:rPr>
              <w:t>16</w:t>
            </w:r>
            <w:r>
              <w:rPr>
                <w:rStyle w:val="IndexLink"/>
                <w:rtl w:val="true"/>
              </w:rPr>
              <w:t xml:space="preserve">. </w:t>
            </w:r>
            <w:r>
              <w:rPr>
                <w:rStyle w:val="IndexLink"/>
                <w:rtl w:val="true"/>
              </w:rPr>
              <w:t>اقسام مردم</w:t>
            </w:r>
            <w:r>
              <w:rPr>
                <w:rStyle w:val="IndexLink"/>
                <w:rtl w:val="true"/>
              </w:rPr>
              <w:tab/>
            </w:r>
            <w:r>
              <w:rPr>
                <w:rStyle w:val="IndexLink"/>
              </w:rPr>
              <w:t>512</w:t>
            </w:r>
          </w:hyperlink>
        </w:p>
        <w:p>
          <w:pPr>
            <w:pStyle w:val="Contents3"/>
            <w:tabs>
              <w:tab w:val="clear" w:pos="8459"/>
              <w:tab w:val="right" w:pos="9026" w:leader="dot"/>
            </w:tabs>
            <w:rPr/>
          </w:pPr>
          <w:hyperlink w:anchor="__RefHeading___Toc5735383_2320776876">
            <w:r>
              <w:rPr>
                <w:webHidden/>
                <w:rStyle w:val="IndexLink"/>
              </w:rPr>
              <w:t>17</w:t>
            </w:r>
            <w:r>
              <w:rPr>
                <w:rStyle w:val="IndexLink"/>
                <w:rtl w:val="true"/>
              </w:rPr>
              <w:t xml:space="preserve">. </w:t>
            </w:r>
            <w:r>
              <w:rPr>
                <w:rStyle w:val="IndexLink"/>
                <w:rtl w:val="true"/>
              </w:rPr>
              <w:t>سفارش به قرآن</w:t>
            </w:r>
            <w:r>
              <w:rPr>
                <w:rStyle w:val="IndexLink"/>
                <w:rtl w:val="true"/>
              </w:rPr>
              <w:tab/>
            </w:r>
            <w:r>
              <w:rPr>
                <w:rStyle w:val="IndexLink"/>
              </w:rPr>
              <w:t>513</w:t>
            </w:r>
          </w:hyperlink>
        </w:p>
        <w:p>
          <w:pPr>
            <w:pStyle w:val="Contents4"/>
            <w:tabs>
              <w:tab w:val="clear" w:pos="8176"/>
              <w:tab w:val="right" w:pos="9026" w:leader="dot"/>
            </w:tabs>
            <w:rPr/>
          </w:pPr>
          <w:hyperlink w:anchor="__RefHeading___Toc5735385_2320776876">
            <w:r>
              <w:rPr>
                <w:webHidden/>
                <w:rStyle w:val="IndexLink"/>
              </w:rPr>
              <w:t>17</w:t>
            </w:r>
            <w:r>
              <w:rPr>
                <w:rStyle w:val="IndexLink"/>
                <w:rtl w:val="true"/>
              </w:rPr>
              <w:t xml:space="preserve">. </w:t>
            </w:r>
            <w:r>
              <w:rPr>
                <w:rStyle w:val="IndexLink"/>
              </w:rPr>
              <w:t>1</w:t>
            </w:r>
            <w:r>
              <w:rPr>
                <w:rStyle w:val="IndexLink"/>
                <w:rtl w:val="true"/>
              </w:rPr>
              <w:t xml:space="preserve">. </w:t>
            </w:r>
            <w:r>
              <w:rPr>
                <w:rStyle w:val="IndexLink"/>
                <w:rtl w:val="true"/>
              </w:rPr>
              <w:t>قرآن بهترین موعظه</w:t>
            </w:r>
            <w:r>
              <w:rPr>
                <w:rStyle w:val="IndexLink"/>
                <w:rtl w:val="true"/>
              </w:rPr>
              <w:tab/>
            </w:r>
            <w:r>
              <w:rPr>
                <w:rStyle w:val="IndexLink"/>
              </w:rPr>
              <w:t>513</w:t>
            </w:r>
          </w:hyperlink>
        </w:p>
        <w:p>
          <w:pPr>
            <w:pStyle w:val="Contents4"/>
            <w:tabs>
              <w:tab w:val="clear" w:pos="8176"/>
              <w:tab w:val="right" w:pos="9026" w:leader="dot"/>
            </w:tabs>
            <w:rPr/>
          </w:pPr>
          <w:hyperlink w:anchor="__RefHeading___Toc5735387_2320776876">
            <w:r>
              <w:rPr>
                <w:webHidden/>
                <w:rStyle w:val="IndexLink"/>
              </w:rPr>
              <w:t>17</w:t>
            </w:r>
            <w:r>
              <w:rPr>
                <w:rStyle w:val="IndexLink"/>
                <w:rtl w:val="true"/>
              </w:rPr>
              <w:t xml:space="preserve">. </w:t>
            </w:r>
            <w:r>
              <w:rPr>
                <w:rStyle w:val="IndexLink"/>
              </w:rPr>
              <w:t>2</w:t>
            </w:r>
            <w:r>
              <w:rPr>
                <w:rStyle w:val="IndexLink"/>
                <w:rtl w:val="true"/>
              </w:rPr>
              <w:t xml:space="preserve">. </w:t>
            </w:r>
            <w:r>
              <w:rPr>
                <w:rStyle w:val="IndexLink"/>
                <w:rtl w:val="true"/>
              </w:rPr>
              <w:t>ریسمان محکم الهی</w:t>
            </w:r>
            <w:r>
              <w:rPr>
                <w:rStyle w:val="IndexLink"/>
                <w:rtl w:val="true"/>
              </w:rPr>
              <w:tab/>
            </w:r>
            <w:r>
              <w:rPr>
                <w:rStyle w:val="IndexLink"/>
              </w:rPr>
              <w:t>513</w:t>
            </w:r>
          </w:hyperlink>
        </w:p>
        <w:p>
          <w:pPr>
            <w:pStyle w:val="Contents4"/>
            <w:tabs>
              <w:tab w:val="clear" w:pos="8176"/>
              <w:tab w:val="right" w:pos="9026" w:leader="dot"/>
            </w:tabs>
            <w:rPr/>
          </w:pPr>
          <w:hyperlink w:anchor="__RefHeading___Toc5735389_2320776876">
            <w:r>
              <w:rPr>
                <w:webHidden/>
                <w:rStyle w:val="IndexLink"/>
              </w:rPr>
              <w:t>17</w:t>
            </w:r>
            <w:r>
              <w:rPr>
                <w:rStyle w:val="IndexLink"/>
                <w:rtl w:val="true"/>
              </w:rPr>
              <w:t xml:space="preserve">. </w:t>
            </w:r>
            <w:r>
              <w:rPr>
                <w:rStyle w:val="IndexLink"/>
              </w:rPr>
              <w:t>3</w:t>
            </w:r>
            <w:r>
              <w:rPr>
                <w:rStyle w:val="IndexLink"/>
                <w:rtl w:val="true"/>
              </w:rPr>
              <w:t xml:space="preserve">. </w:t>
            </w:r>
            <w:r>
              <w:rPr>
                <w:rStyle w:val="IndexLink"/>
                <w:rtl w:val="true"/>
              </w:rPr>
              <w:t>نتیجه غفلت از قرآن</w:t>
            </w:r>
            <w:r>
              <w:rPr>
                <w:rStyle w:val="IndexLink"/>
                <w:rtl w:val="true"/>
              </w:rPr>
              <w:tab/>
            </w:r>
            <w:r>
              <w:rPr>
                <w:rStyle w:val="IndexLink"/>
              </w:rPr>
              <w:t>514</w:t>
            </w:r>
          </w:hyperlink>
        </w:p>
        <w:p>
          <w:pPr>
            <w:pStyle w:val="Contents3"/>
            <w:tabs>
              <w:tab w:val="clear" w:pos="8459"/>
              <w:tab w:val="right" w:pos="9026" w:leader="dot"/>
            </w:tabs>
            <w:rPr/>
          </w:pPr>
          <w:hyperlink w:anchor="__RefHeading___Toc5735391_2320776876">
            <w:r>
              <w:rPr>
                <w:webHidden/>
                <w:rStyle w:val="IndexLink"/>
              </w:rPr>
              <w:t>18</w:t>
            </w:r>
            <w:r>
              <w:rPr>
                <w:rStyle w:val="IndexLink"/>
                <w:rtl w:val="true"/>
              </w:rPr>
              <w:t xml:space="preserve">. </w:t>
            </w:r>
            <w:r>
              <w:rPr>
                <w:rStyle w:val="IndexLink"/>
                <w:rtl w:val="true"/>
              </w:rPr>
              <w:t>راه روشن است</w:t>
            </w:r>
            <w:r>
              <w:rPr>
                <w:rStyle w:val="IndexLink"/>
                <w:rtl w:val="true"/>
              </w:rPr>
              <w:tab/>
            </w:r>
            <w:r>
              <w:rPr>
                <w:rStyle w:val="IndexLink"/>
              </w:rPr>
              <w:t>515</w:t>
            </w:r>
          </w:hyperlink>
        </w:p>
        <w:p>
          <w:pPr>
            <w:pStyle w:val="Contents3"/>
            <w:tabs>
              <w:tab w:val="clear" w:pos="8459"/>
              <w:tab w:val="right" w:pos="9026" w:leader="dot"/>
            </w:tabs>
            <w:rPr/>
          </w:pPr>
          <w:hyperlink w:anchor="__RefHeading___Toc5735393_2320776876">
            <w:r>
              <w:rPr>
                <w:webHidden/>
                <w:rStyle w:val="IndexLink"/>
              </w:rPr>
              <w:t>19</w:t>
            </w:r>
            <w:r>
              <w:rPr>
                <w:rStyle w:val="IndexLink"/>
                <w:rtl w:val="true"/>
              </w:rPr>
              <w:t xml:space="preserve">. </w:t>
            </w:r>
            <w:r>
              <w:rPr>
                <w:rStyle w:val="IndexLink"/>
                <w:rtl w:val="true"/>
              </w:rPr>
              <w:t>اقسام ظلم</w:t>
            </w:r>
            <w:r>
              <w:rPr>
                <w:rStyle w:val="IndexLink"/>
                <w:rtl w:val="true"/>
              </w:rPr>
              <w:tab/>
            </w:r>
            <w:r>
              <w:rPr>
                <w:rStyle w:val="IndexLink"/>
              </w:rPr>
              <w:t>517</w:t>
            </w:r>
          </w:hyperlink>
        </w:p>
        <w:p>
          <w:pPr>
            <w:pStyle w:val="Contents3"/>
            <w:tabs>
              <w:tab w:val="clear" w:pos="8459"/>
              <w:tab w:val="right" w:pos="9026" w:leader="dot"/>
            </w:tabs>
            <w:rPr/>
          </w:pPr>
          <w:hyperlink w:anchor="__RefHeading___Toc5735395_2320776876">
            <w:r>
              <w:rPr>
                <w:webHidden/>
                <w:rStyle w:val="IndexLink"/>
              </w:rPr>
              <w:t>20</w:t>
            </w:r>
            <w:r>
              <w:rPr>
                <w:rStyle w:val="IndexLink"/>
                <w:rtl w:val="true"/>
              </w:rPr>
              <w:t xml:space="preserve">. </w:t>
            </w:r>
            <w:r>
              <w:rPr>
                <w:rStyle w:val="IndexLink"/>
                <w:rtl w:val="true"/>
              </w:rPr>
              <w:t>شرک، گناه نابخشودنی</w:t>
            </w:r>
            <w:r>
              <w:rPr>
                <w:rStyle w:val="IndexLink"/>
                <w:rtl w:val="true"/>
              </w:rPr>
              <w:tab/>
            </w:r>
            <w:r>
              <w:rPr>
                <w:rStyle w:val="IndexLink"/>
              </w:rPr>
              <w:t>518</w:t>
            </w:r>
          </w:hyperlink>
        </w:p>
        <w:p>
          <w:pPr>
            <w:pStyle w:val="Contents3"/>
            <w:tabs>
              <w:tab w:val="clear" w:pos="8459"/>
              <w:tab w:val="right" w:pos="9026" w:leader="dot"/>
            </w:tabs>
            <w:rPr/>
          </w:pPr>
          <w:hyperlink w:anchor="__RefHeading___Toc5735397_2320776876">
            <w:r>
              <w:rPr>
                <w:webHidden/>
                <w:rStyle w:val="IndexLink"/>
              </w:rPr>
              <w:t>21</w:t>
            </w:r>
            <w:r>
              <w:rPr>
                <w:rStyle w:val="IndexLink"/>
                <w:rtl w:val="true"/>
              </w:rPr>
              <w:t xml:space="preserve">. </w:t>
            </w:r>
            <w:r>
              <w:rPr>
                <w:rStyle w:val="IndexLink"/>
                <w:rtl w:val="true"/>
              </w:rPr>
              <w:t>گناهان کوچک</w:t>
            </w:r>
            <w:r>
              <w:rPr>
                <w:rStyle w:val="IndexLink"/>
                <w:rtl w:val="true"/>
              </w:rPr>
              <w:tab/>
            </w:r>
            <w:r>
              <w:rPr>
                <w:rStyle w:val="IndexLink"/>
              </w:rPr>
              <w:t>518</w:t>
            </w:r>
          </w:hyperlink>
        </w:p>
        <w:p>
          <w:pPr>
            <w:pStyle w:val="Contents3"/>
            <w:tabs>
              <w:tab w:val="clear" w:pos="8459"/>
              <w:tab w:val="right" w:pos="9026" w:leader="dot"/>
            </w:tabs>
            <w:rPr/>
          </w:pPr>
          <w:hyperlink w:anchor="__RefHeading___Toc5735399_2320776876">
            <w:r>
              <w:rPr>
                <w:webHidden/>
                <w:rStyle w:val="IndexLink"/>
              </w:rPr>
              <w:t>22</w:t>
            </w:r>
            <w:r>
              <w:rPr>
                <w:rStyle w:val="IndexLink"/>
                <w:rtl w:val="true"/>
              </w:rPr>
              <w:t xml:space="preserve">. </w:t>
            </w:r>
            <w:r>
              <w:rPr>
                <w:rStyle w:val="IndexLink"/>
                <w:rtl w:val="true"/>
              </w:rPr>
              <w:t>گناهان مشمول قصاص</w:t>
            </w:r>
            <w:r>
              <w:rPr>
                <w:rStyle w:val="IndexLink"/>
                <w:rtl w:val="true"/>
              </w:rPr>
              <w:tab/>
            </w:r>
            <w:r>
              <w:rPr>
                <w:rStyle w:val="IndexLink"/>
              </w:rPr>
              <w:t>519</w:t>
            </w:r>
          </w:hyperlink>
        </w:p>
        <w:p>
          <w:pPr>
            <w:pStyle w:val="Contents3"/>
            <w:tabs>
              <w:tab w:val="clear" w:pos="8459"/>
              <w:tab w:val="right" w:pos="9026" w:leader="dot"/>
            </w:tabs>
            <w:rPr/>
          </w:pPr>
          <w:hyperlink w:anchor="__RefHeading___Toc5735401_2320776876">
            <w:r>
              <w:rPr>
                <w:webHidden/>
                <w:rStyle w:val="IndexLink"/>
              </w:rPr>
              <w:t>23</w:t>
            </w:r>
            <w:r>
              <w:rPr>
                <w:rStyle w:val="IndexLink"/>
                <w:rtl w:val="true"/>
              </w:rPr>
              <w:t xml:space="preserve">. </w:t>
            </w:r>
            <w:r>
              <w:rPr>
                <w:rStyle w:val="IndexLink"/>
                <w:rtl w:val="true"/>
              </w:rPr>
              <w:t>شدت قصاص در قیامت</w:t>
            </w:r>
            <w:r>
              <w:rPr>
                <w:rStyle w:val="IndexLink"/>
                <w:rtl w:val="true"/>
              </w:rPr>
              <w:tab/>
            </w:r>
            <w:r>
              <w:rPr>
                <w:rStyle w:val="IndexLink"/>
              </w:rPr>
              <w:t>519</w:t>
            </w:r>
          </w:hyperlink>
        </w:p>
        <w:p>
          <w:pPr>
            <w:pStyle w:val="Contents3"/>
            <w:tabs>
              <w:tab w:val="clear" w:pos="8459"/>
              <w:tab w:val="right" w:pos="9026" w:leader="dot"/>
            </w:tabs>
            <w:rPr/>
          </w:pPr>
          <w:hyperlink w:anchor="__RefHeading___Toc5735403_2320776876">
            <w:r>
              <w:rPr>
                <w:webHidden/>
                <w:rStyle w:val="IndexLink"/>
              </w:rPr>
              <w:t>24</w:t>
            </w:r>
            <w:r>
              <w:rPr>
                <w:rStyle w:val="IndexLink"/>
                <w:rtl w:val="true"/>
              </w:rPr>
              <w:t xml:space="preserve">. </w:t>
            </w:r>
            <w:r>
              <w:rPr>
                <w:rStyle w:val="IndexLink"/>
                <w:rtl w:val="true"/>
              </w:rPr>
              <w:t>وحدت صفوف مسلمین</w:t>
            </w:r>
            <w:r>
              <w:rPr>
                <w:rStyle w:val="IndexLink"/>
                <w:rtl w:val="true"/>
              </w:rPr>
              <w:tab/>
            </w:r>
            <w:r>
              <w:rPr>
                <w:rStyle w:val="IndexLink"/>
              </w:rPr>
              <w:t>519</w:t>
            </w:r>
          </w:hyperlink>
        </w:p>
        <w:p>
          <w:pPr>
            <w:pStyle w:val="Contents3"/>
            <w:tabs>
              <w:tab w:val="clear" w:pos="8459"/>
              <w:tab w:val="right" w:pos="9026" w:leader="dot"/>
            </w:tabs>
            <w:rPr/>
          </w:pPr>
          <w:hyperlink w:anchor="__RefHeading___Toc5735405_2320776876">
            <w:r>
              <w:rPr>
                <w:webHidden/>
                <w:rStyle w:val="IndexLink"/>
              </w:rPr>
              <w:t>25</w:t>
            </w:r>
            <w:r>
              <w:rPr>
                <w:rStyle w:val="IndexLink"/>
                <w:rtl w:val="true"/>
              </w:rPr>
              <w:t xml:space="preserve">. </w:t>
            </w:r>
            <w:r>
              <w:rPr>
                <w:rStyle w:val="IndexLink"/>
                <w:rtl w:val="true"/>
              </w:rPr>
              <w:t>دعوت به خودسازی</w:t>
            </w:r>
            <w:r>
              <w:rPr>
                <w:rStyle w:val="IndexLink"/>
                <w:rtl w:val="true"/>
              </w:rPr>
              <w:tab/>
            </w:r>
            <w:r>
              <w:rPr>
                <w:rStyle w:val="IndexLink"/>
              </w:rPr>
              <w:t>520</w:t>
            </w:r>
          </w:hyperlink>
        </w:p>
        <w:p>
          <w:pPr>
            <w:pStyle w:val="Contents2"/>
            <w:tabs>
              <w:tab w:val="clear" w:pos="8743"/>
              <w:tab w:val="right" w:pos="9026" w:leader="dot"/>
            </w:tabs>
            <w:rPr/>
          </w:pPr>
          <w:hyperlink w:anchor="__RefHeading___Toc5735407_2320776876">
            <w:r>
              <w:rPr>
                <w:webHidden/>
                <w:rStyle w:val="IndexLink"/>
                <w:rtl w:val="true"/>
              </w:rPr>
              <w:t xml:space="preserve">خطبه </w:t>
            </w:r>
            <w:r>
              <w:rPr>
                <w:rStyle w:val="IndexLink"/>
              </w:rPr>
              <w:t>177</w:t>
            </w:r>
            <w:r>
              <w:rPr>
                <w:rStyle w:val="IndexLink"/>
                <w:rtl w:val="true"/>
              </w:rPr>
              <w:tab/>
            </w:r>
            <w:r>
              <w:rPr>
                <w:rStyle w:val="IndexLink"/>
              </w:rPr>
              <w:t>522</w:t>
            </w:r>
          </w:hyperlink>
        </w:p>
        <w:p>
          <w:pPr>
            <w:pStyle w:val="Contents3"/>
            <w:tabs>
              <w:tab w:val="clear" w:pos="8459"/>
              <w:tab w:val="right" w:pos="9026" w:leader="dot"/>
            </w:tabs>
            <w:rPr/>
          </w:pPr>
          <w:hyperlink w:anchor="__RefHeading___Toc5735409_2320776876">
            <w:r>
              <w:rPr>
                <w:webHidden/>
                <w:rStyle w:val="IndexLink"/>
                <w:rtl w:val="true"/>
              </w:rPr>
              <w:t>اشاره</w:t>
            </w:r>
            <w:r>
              <w:rPr>
                <w:rStyle w:val="IndexLink"/>
                <w:rtl w:val="true"/>
              </w:rPr>
              <w:tab/>
            </w:r>
            <w:r>
              <w:rPr>
                <w:rStyle w:val="IndexLink"/>
              </w:rPr>
              <w:t>522</w:t>
            </w:r>
          </w:hyperlink>
        </w:p>
        <w:p>
          <w:pPr>
            <w:pStyle w:val="Contents3"/>
            <w:tabs>
              <w:tab w:val="clear" w:pos="8459"/>
              <w:tab w:val="right" w:pos="9026" w:leader="dot"/>
            </w:tabs>
            <w:rPr/>
          </w:pPr>
          <w:hyperlink w:anchor="__RefHeading___Toc5735411_2320776876">
            <w:r>
              <w:rPr>
                <w:webHidden/>
                <w:rStyle w:val="IndexLink"/>
                <w:rtl w:val="true"/>
              </w:rPr>
              <w:t>پیشگفتار خطبه</w:t>
            </w:r>
            <w:r>
              <w:rPr>
                <w:rStyle w:val="IndexLink"/>
                <w:rtl w:val="true"/>
              </w:rPr>
              <w:tab/>
            </w:r>
            <w:r>
              <w:rPr>
                <w:rStyle w:val="IndexLink"/>
              </w:rPr>
              <w:t>522</w:t>
            </w:r>
          </w:hyperlink>
        </w:p>
        <w:p>
          <w:pPr>
            <w:pStyle w:val="Contents3"/>
            <w:tabs>
              <w:tab w:val="clear" w:pos="8459"/>
              <w:tab w:val="right" w:pos="9026" w:leader="dot"/>
            </w:tabs>
            <w:rPr/>
          </w:pPr>
          <w:hyperlink w:anchor="__RefHeading___Toc5735413_2320776876">
            <w:r>
              <w:rPr>
                <w:webHidden/>
                <w:rStyle w:val="IndexLink"/>
              </w:rPr>
              <w:t>1</w:t>
            </w:r>
            <w:r>
              <w:rPr>
                <w:rStyle w:val="IndexLink"/>
                <w:rtl w:val="true"/>
              </w:rPr>
              <w:t xml:space="preserve">. </w:t>
            </w:r>
            <w:r>
              <w:rPr>
                <w:rStyle w:val="IndexLink"/>
                <w:rtl w:val="true"/>
              </w:rPr>
              <w:t>ماجرای حکمیت</w:t>
            </w:r>
            <w:r>
              <w:rPr>
                <w:rStyle w:val="IndexLink"/>
                <w:rtl w:val="true"/>
              </w:rPr>
              <w:tab/>
            </w:r>
            <w:r>
              <w:rPr>
                <w:rStyle w:val="IndexLink"/>
              </w:rPr>
              <w:t>523</w:t>
            </w:r>
          </w:hyperlink>
        </w:p>
        <w:p>
          <w:pPr>
            <w:pStyle w:val="Contents3"/>
            <w:tabs>
              <w:tab w:val="clear" w:pos="8459"/>
              <w:tab w:val="right" w:pos="9026" w:leader="dot"/>
            </w:tabs>
            <w:rPr/>
          </w:pPr>
          <w:hyperlink w:anchor="__RefHeading___Toc5735415_2320776876">
            <w:r>
              <w:rPr>
                <w:webHidden/>
                <w:rStyle w:val="IndexLink"/>
              </w:rPr>
              <w:t>2</w:t>
            </w:r>
            <w:r>
              <w:rPr>
                <w:rStyle w:val="IndexLink"/>
                <w:rtl w:val="true"/>
              </w:rPr>
              <w:t xml:space="preserve">. </w:t>
            </w:r>
            <w:r>
              <w:rPr>
                <w:rStyle w:val="IndexLink"/>
                <w:rtl w:val="true"/>
              </w:rPr>
              <w:t>تأسف از گمراهی مردم</w:t>
            </w:r>
            <w:r>
              <w:rPr>
                <w:rStyle w:val="IndexLink"/>
                <w:rtl w:val="true"/>
              </w:rPr>
              <w:tab/>
            </w:r>
            <w:r>
              <w:rPr>
                <w:rStyle w:val="IndexLink"/>
              </w:rPr>
              <w:t>524</w:t>
            </w:r>
          </w:hyperlink>
        </w:p>
        <w:p>
          <w:pPr>
            <w:pStyle w:val="Contents3"/>
            <w:tabs>
              <w:tab w:val="clear" w:pos="8459"/>
              <w:tab w:val="right" w:pos="9026" w:leader="dot"/>
            </w:tabs>
            <w:rPr/>
          </w:pPr>
          <w:hyperlink w:anchor="__RefHeading___Toc5735417_2320776876">
            <w:r>
              <w:rPr>
                <w:webHidden/>
                <w:rStyle w:val="IndexLink"/>
              </w:rPr>
              <w:t>3</w:t>
            </w:r>
            <w:r>
              <w:rPr>
                <w:rStyle w:val="IndexLink"/>
                <w:rtl w:val="true"/>
              </w:rPr>
              <w:t xml:space="preserve">. </w:t>
            </w:r>
            <w:r>
              <w:rPr>
                <w:rStyle w:val="IndexLink"/>
                <w:rtl w:val="true"/>
              </w:rPr>
              <w:t>عدالت شرط پذیرش حکمیت</w:t>
            </w:r>
            <w:r>
              <w:rPr>
                <w:rStyle w:val="IndexLink"/>
                <w:rtl w:val="true"/>
              </w:rPr>
              <w:tab/>
            </w:r>
            <w:r>
              <w:rPr>
                <w:rStyle w:val="IndexLink"/>
              </w:rPr>
              <w:t>525</w:t>
            </w:r>
          </w:hyperlink>
        </w:p>
        <w:p>
          <w:pPr>
            <w:pStyle w:val="Contents4"/>
            <w:tabs>
              <w:tab w:val="clear" w:pos="8176"/>
              <w:tab w:val="right" w:pos="9026" w:leader="dot"/>
            </w:tabs>
            <w:rPr/>
          </w:pPr>
          <w:hyperlink w:anchor="__RefHeading___Toc5735419_2320776876">
            <w:r>
              <w:rPr>
                <w:webHidden/>
                <w:rStyle w:val="IndexLink"/>
                <w:rtl w:val="true"/>
              </w:rPr>
              <w:t>اشاره</w:t>
            </w:r>
            <w:r>
              <w:rPr>
                <w:rStyle w:val="IndexLink"/>
                <w:rtl w:val="true"/>
              </w:rPr>
              <w:tab/>
            </w:r>
            <w:r>
              <w:rPr>
                <w:rStyle w:val="IndexLink"/>
              </w:rPr>
              <w:t>525</w:t>
            </w:r>
          </w:hyperlink>
        </w:p>
        <w:p>
          <w:pPr>
            <w:pStyle w:val="Contents4"/>
            <w:tabs>
              <w:tab w:val="clear" w:pos="8176"/>
              <w:tab w:val="right" w:pos="9026" w:leader="dot"/>
            </w:tabs>
            <w:rPr/>
          </w:pPr>
          <w:hyperlink w:anchor="__RefHeading___Toc5735421_2320776876">
            <w:r>
              <w:rPr>
                <w:webHidden/>
                <w:rStyle w:val="IndexLink"/>
              </w:rPr>
              <w:t>4</w:t>
            </w:r>
            <w:r>
              <w:rPr>
                <w:rStyle w:val="IndexLink"/>
                <w:rtl w:val="true"/>
              </w:rPr>
              <w:t xml:space="preserve">. </w:t>
            </w:r>
            <w:r>
              <w:rPr>
                <w:rStyle w:val="IndexLink"/>
                <w:rtl w:val="true"/>
              </w:rPr>
              <w:t>انحراف از حق</w:t>
            </w:r>
            <w:r>
              <w:rPr>
                <w:rStyle w:val="IndexLink"/>
                <w:rtl w:val="true"/>
              </w:rPr>
              <w:tab/>
            </w:r>
            <w:r>
              <w:rPr>
                <w:rStyle w:val="IndexLink"/>
              </w:rPr>
              <w:t>525</w:t>
            </w:r>
          </w:hyperlink>
        </w:p>
        <w:p>
          <w:pPr>
            <w:pStyle w:val="Contents2"/>
            <w:tabs>
              <w:tab w:val="clear" w:pos="8743"/>
              <w:tab w:val="right" w:pos="9026" w:leader="dot"/>
            </w:tabs>
            <w:rPr/>
          </w:pPr>
          <w:hyperlink w:anchor="__RefHeading___Toc5735423_2320776876">
            <w:r>
              <w:rPr>
                <w:webHidden/>
                <w:rStyle w:val="IndexLink"/>
                <w:rtl w:val="true"/>
              </w:rPr>
              <w:t xml:space="preserve">خطبه </w:t>
            </w:r>
            <w:r>
              <w:rPr>
                <w:rStyle w:val="IndexLink"/>
              </w:rPr>
              <w:t>178</w:t>
            </w:r>
            <w:r>
              <w:rPr>
                <w:rStyle w:val="IndexLink"/>
                <w:rtl w:val="true"/>
              </w:rPr>
              <w:tab/>
            </w:r>
            <w:r>
              <w:rPr>
                <w:rStyle w:val="IndexLink"/>
              </w:rPr>
              <w:t>526</w:t>
            </w:r>
          </w:hyperlink>
        </w:p>
        <w:p>
          <w:pPr>
            <w:pStyle w:val="Contents3"/>
            <w:tabs>
              <w:tab w:val="clear" w:pos="8459"/>
              <w:tab w:val="right" w:pos="9026" w:leader="dot"/>
            </w:tabs>
            <w:rPr/>
          </w:pPr>
          <w:hyperlink w:anchor="__RefHeading___Toc5735425_2320776876">
            <w:r>
              <w:rPr>
                <w:webHidden/>
                <w:rStyle w:val="IndexLink"/>
                <w:rtl w:val="true"/>
              </w:rPr>
              <w:t>اشاره</w:t>
            </w:r>
            <w:r>
              <w:rPr>
                <w:rStyle w:val="IndexLink"/>
                <w:rtl w:val="true"/>
              </w:rPr>
              <w:tab/>
            </w:r>
            <w:r>
              <w:rPr>
                <w:rStyle w:val="IndexLink"/>
              </w:rPr>
              <w:t>526</w:t>
            </w:r>
          </w:hyperlink>
        </w:p>
        <w:p>
          <w:pPr>
            <w:pStyle w:val="Contents3"/>
            <w:tabs>
              <w:tab w:val="clear" w:pos="8459"/>
              <w:tab w:val="right" w:pos="9026" w:leader="dot"/>
            </w:tabs>
            <w:rPr/>
          </w:pPr>
          <w:hyperlink w:anchor="__RefHeading___Toc5735427_2320776876">
            <w:r>
              <w:rPr>
                <w:webHidden/>
                <w:rStyle w:val="IndexLink"/>
                <w:rtl w:val="true"/>
              </w:rPr>
              <w:t>پیشگفتار خطبه</w:t>
            </w:r>
            <w:r>
              <w:rPr>
                <w:rStyle w:val="IndexLink"/>
                <w:rtl w:val="true"/>
              </w:rPr>
              <w:tab/>
            </w:r>
            <w:r>
              <w:rPr>
                <w:rStyle w:val="IndexLink"/>
              </w:rPr>
              <w:t>526</w:t>
            </w:r>
          </w:hyperlink>
        </w:p>
        <w:p>
          <w:pPr>
            <w:pStyle w:val="Contents3"/>
            <w:tabs>
              <w:tab w:val="clear" w:pos="8459"/>
              <w:tab w:val="right" w:pos="9026" w:leader="dot"/>
            </w:tabs>
            <w:rPr/>
          </w:pPr>
          <w:hyperlink w:anchor="__RefHeading___Toc5735429_2320776876">
            <w:r>
              <w:rPr>
                <w:webHidden/>
                <w:rStyle w:val="IndexLink"/>
              </w:rPr>
              <w:t>1</w:t>
            </w:r>
            <w:r>
              <w:rPr>
                <w:rStyle w:val="IndexLink"/>
                <w:rtl w:val="true"/>
              </w:rPr>
              <w:t xml:space="preserve">. </w:t>
            </w:r>
            <w:r>
              <w:rPr>
                <w:rStyle w:val="IndexLink"/>
                <w:rtl w:val="true"/>
              </w:rPr>
              <w:t>اوصاف خداوند</w:t>
            </w:r>
            <w:r>
              <w:rPr>
                <w:rStyle w:val="IndexLink"/>
                <w:rtl w:val="true"/>
              </w:rPr>
              <w:tab/>
            </w:r>
            <w:r>
              <w:rPr>
                <w:rStyle w:val="IndexLink"/>
              </w:rPr>
              <w:t>527</w:t>
            </w:r>
          </w:hyperlink>
        </w:p>
        <w:p>
          <w:pPr>
            <w:pStyle w:val="Contents4"/>
            <w:tabs>
              <w:tab w:val="clear" w:pos="8176"/>
              <w:tab w:val="right" w:pos="9026" w:leader="dot"/>
            </w:tabs>
            <w:rPr/>
          </w:pPr>
          <w:hyperlink w:anchor="__RefHeading___Toc5735431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احاطهٔ خداوند بر همه چیز</w:t>
            </w:r>
            <w:r>
              <w:rPr>
                <w:rStyle w:val="IndexLink"/>
                <w:rtl w:val="true"/>
              </w:rPr>
              <w:tab/>
            </w:r>
            <w:r>
              <w:rPr>
                <w:rStyle w:val="IndexLink"/>
              </w:rPr>
              <w:t>527</w:t>
            </w:r>
          </w:hyperlink>
        </w:p>
        <w:p>
          <w:pPr>
            <w:pStyle w:val="Contents4"/>
            <w:tabs>
              <w:tab w:val="clear" w:pos="8176"/>
              <w:tab w:val="right" w:pos="9026" w:leader="dot"/>
            </w:tabs>
            <w:rPr/>
          </w:pPr>
          <w:hyperlink w:anchor="__RefHeading___Toc5735433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فراتر از زمان و مکان</w:t>
            </w:r>
            <w:r>
              <w:rPr>
                <w:rStyle w:val="IndexLink"/>
                <w:rtl w:val="true"/>
              </w:rPr>
              <w:tab/>
            </w:r>
            <w:r>
              <w:rPr>
                <w:rStyle w:val="IndexLink"/>
              </w:rPr>
              <w:t>528</w:t>
            </w:r>
          </w:hyperlink>
        </w:p>
        <w:p>
          <w:pPr>
            <w:pStyle w:val="Contents4"/>
            <w:tabs>
              <w:tab w:val="clear" w:pos="8176"/>
              <w:tab w:val="right" w:pos="9026" w:leader="dot"/>
            </w:tabs>
            <w:rPr/>
          </w:pPr>
          <w:hyperlink w:anchor="__RefHeading___Toc5735435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توصیف ناپذیر</w:t>
            </w:r>
            <w:r>
              <w:rPr>
                <w:rStyle w:val="IndexLink"/>
                <w:rtl w:val="true"/>
              </w:rPr>
              <w:tab/>
            </w:r>
            <w:r>
              <w:rPr>
                <w:rStyle w:val="IndexLink"/>
              </w:rPr>
              <w:t>528</w:t>
            </w:r>
          </w:hyperlink>
        </w:p>
        <w:p>
          <w:pPr>
            <w:pStyle w:val="Contents4"/>
            <w:tabs>
              <w:tab w:val="clear" w:pos="8176"/>
              <w:tab w:val="right" w:pos="9026" w:leader="dot"/>
            </w:tabs>
            <w:rPr/>
          </w:pPr>
          <w:hyperlink w:anchor="__RefHeading___Toc5735437_2320776876">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علم نامحدود خداوند</w:t>
            </w:r>
            <w:r>
              <w:rPr>
                <w:rStyle w:val="IndexLink"/>
                <w:rtl w:val="true"/>
              </w:rPr>
              <w:tab/>
            </w:r>
            <w:r>
              <w:rPr>
                <w:rStyle w:val="IndexLink"/>
              </w:rPr>
              <w:t>529</w:t>
            </w:r>
          </w:hyperlink>
        </w:p>
        <w:p>
          <w:pPr>
            <w:pStyle w:val="Contents3"/>
            <w:tabs>
              <w:tab w:val="clear" w:pos="8459"/>
              <w:tab w:val="right" w:pos="9026" w:leader="dot"/>
            </w:tabs>
            <w:rPr/>
          </w:pPr>
          <w:hyperlink w:anchor="__RefHeading___Toc5735439_2320776876">
            <w:r>
              <w:rPr>
                <w:webHidden/>
                <w:rStyle w:val="IndexLink"/>
              </w:rPr>
              <w:t>2</w:t>
            </w:r>
            <w:r>
              <w:rPr>
                <w:rStyle w:val="IndexLink"/>
                <w:rtl w:val="true"/>
              </w:rPr>
              <w:t xml:space="preserve">. </w:t>
            </w:r>
            <w:r>
              <w:rPr>
                <w:rStyle w:val="IndexLink"/>
                <w:rtl w:val="true"/>
              </w:rPr>
              <w:t>شهادت به وحدانیت خداوند</w:t>
            </w:r>
            <w:r>
              <w:rPr>
                <w:rStyle w:val="IndexLink"/>
                <w:rtl w:val="true"/>
              </w:rPr>
              <w:tab/>
            </w:r>
            <w:r>
              <w:rPr>
                <w:rStyle w:val="IndexLink"/>
              </w:rPr>
              <w:t>530</w:t>
            </w:r>
          </w:hyperlink>
        </w:p>
        <w:p>
          <w:pPr>
            <w:pStyle w:val="Contents4"/>
            <w:tabs>
              <w:tab w:val="clear" w:pos="8176"/>
              <w:tab w:val="right" w:pos="9026" w:leader="dot"/>
            </w:tabs>
            <w:rPr/>
          </w:pPr>
          <w:hyperlink w:anchor="__RefHeading___Toc5735441_2320776876">
            <w:r>
              <w:rPr>
                <w:webHidden/>
                <w:rStyle w:val="IndexLink"/>
                <w:rtl w:val="true"/>
              </w:rPr>
              <w:t>اشاره</w:t>
            </w:r>
            <w:r>
              <w:rPr>
                <w:rStyle w:val="IndexLink"/>
                <w:rtl w:val="true"/>
              </w:rPr>
              <w:tab/>
            </w:r>
            <w:r>
              <w:rPr>
                <w:rStyle w:val="IndexLink"/>
              </w:rPr>
              <w:t>530</w:t>
            </w:r>
          </w:hyperlink>
        </w:p>
        <w:p>
          <w:pPr>
            <w:pStyle w:val="Contents4"/>
            <w:tabs>
              <w:tab w:val="clear" w:pos="8176"/>
              <w:tab w:val="right" w:pos="9026" w:leader="dot"/>
            </w:tabs>
            <w:rPr/>
          </w:pPr>
          <w:hyperlink w:anchor="__RefHeading___Toc5735443_2320776876">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ویژگی های شهادت دهندگان</w:t>
            </w:r>
            <w:r>
              <w:rPr>
                <w:rStyle w:val="IndexLink"/>
                <w:rtl w:val="true"/>
              </w:rPr>
              <w:tab/>
            </w:r>
            <w:r>
              <w:rPr>
                <w:rStyle w:val="IndexLink"/>
              </w:rPr>
              <w:t>531</w:t>
            </w:r>
          </w:hyperlink>
        </w:p>
        <w:p>
          <w:pPr>
            <w:pStyle w:val="Contents3"/>
            <w:tabs>
              <w:tab w:val="clear" w:pos="8459"/>
              <w:tab w:val="right" w:pos="9026" w:leader="dot"/>
            </w:tabs>
            <w:rPr/>
          </w:pPr>
          <w:hyperlink w:anchor="__RefHeading___Toc5735445_2320776876">
            <w:r>
              <w:rPr>
                <w:webHidden/>
                <w:rStyle w:val="IndexLink"/>
              </w:rPr>
              <w:t>3</w:t>
            </w:r>
            <w:r>
              <w:rPr>
                <w:rStyle w:val="IndexLink"/>
                <w:rtl w:val="true"/>
              </w:rPr>
              <w:t xml:space="preserve">. </w:t>
            </w:r>
            <w:r>
              <w:rPr>
                <w:rStyle w:val="IndexLink"/>
                <w:rtl w:val="true"/>
              </w:rPr>
              <w:t>ویژگی های اخلاقی پیامبر</w:t>
            </w:r>
            <w:r>
              <w:rPr>
                <w:rStyle w:val="IndexLink"/>
                <w:rtl w:val="true"/>
              </w:rPr>
              <w:tab/>
            </w:r>
            <w:r>
              <w:rPr>
                <w:rStyle w:val="IndexLink"/>
              </w:rPr>
              <w:t>532</w:t>
            </w:r>
          </w:hyperlink>
        </w:p>
        <w:p>
          <w:pPr>
            <w:pStyle w:val="Contents3"/>
            <w:tabs>
              <w:tab w:val="clear" w:pos="8459"/>
              <w:tab w:val="right" w:pos="9026" w:leader="dot"/>
            </w:tabs>
            <w:rPr/>
          </w:pPr>
          <w:hyperlink w:anchor="__RefHeading___Toc5735447_2320776876">
            <w:r>
              <w:rPr>
                <w:webHidden/>
                <w:rStyle w:val="IndexLink"/>
              </w:rPr>
              <w:t>4</w:t>
            </w:r>
            <w:r>
              <w:rPr>
                <w:rStyle w:val="IndexLink"/>
                <w:rtl w:val="true"/>
              </w:rPr>
              <w:t xml:space="preserve">. </w:t>
            </w:r>
            <w:r>
              <w:rPr>
                <w:rStyle w:val="IndexLink"/>
                <w:rtl w:val="true"/>
              </w:rPr>
              <w:t>شهادت به رسالت پیامبر</w:t>
            </w:r>
            <w:r>
              <w:rPr>
                <w:rStyle w:val="IndexLink"/>
                <w:rtl w:val="true"/>
              </w:rPr>
              <w:tab/>
            </w:r>
            <w:r>
              <w:rPr>
                <w:rStyle w:val="IndexLink"/>
              </w:rPr>
              <w:t>532</w:t>
            </w:r>
          </w:hyperlink>
        </w:p>
        <w:p>
          <w:pPr>
            <w:pStyle w:val="Contents3"/>
            <w:tabs>
              <w:tab w:val="clear" w:pos="8459"/>
              <w:tab w:val="right" w:pos="9026" w:leader="dot"/>
            </w:tabs>
            <w:rPr/>
          </w:pPr>
          <w:hyperlink w:anchor="__RefHeading___Toc5735449_2320776876">
            <w:r>
              <w:rPr>
                <w:webHidden/>
                <w:rStyle w:val="IndexLink"/>
              </w:rPr>
              <w:t>5</w:t>
            </w:r>
            <w:r>
              <w:rPr>
                <w:rStyle w:val="IndexLink"/>
                <w:rtl w:val="true"/>
              </w:rPr>
              <w:t xml:space="preserve">. </w:t>
            </w:r>
            <w:r>
              <w:rPr>
                <w:rStyle w:val="IndexLink"/>
                <w:rtl w:val="true"/>
              </w:rPr>
              <w:t>پرهیز از دنیا خواهی</w:t>
            </w:r>
            <w:r>
              <w:rPr>
                <w:rStyle w:val="IndexLink"/>
                <w:rtl w:val="true"/>
              </w:rPr>
              <w:tab/>
            </w:r>
            <w:r>
              <w:rPr>
                <w:rStyle w:val="IndexLink"/>
              </w:rPr>
              <w:t>533</w:t>
            </w:r>
          </w:hyperlink>
        </w:p>
        <w:p>
          <w:pPr>
            <w:pStyle w:val="Contents4"/>
            <w:tabs>
              <w:tab w:val="clear" w:pos="8176"/>
              <w:tab w:val="right" w:pos="9026" w:leader="dot"/>
            </w:tabs>
            <w:rPr/>
          </w:pPr>
          <w:hyperlink w:anchor="__RefHeading___Toc5735451_2320776876">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فریبندگی دنیا</w:t>
            </w:r>
            <w:r>
              <w:rPr>
                <w:rStyle w:val="IndexLink"/>
                <w:rtl w:val="true"/>
              </w:rPr>
              <w:tab/>
            </w:r>
            <w:r>
              <w:rPr>
                <w:rStyle w:val="IndexLink"/>
              </w:rPr>
              <w:t>533</w:t>
            </w:r>
          </w:hyperlink>
        </w:p>
        <w:p>
          <w:pPr>
            <w:pStyle w:val="Contents4"/>
            <w:tabs>
              <w:tab w:val="clear" w:pos="8176"/>
              <w:tab w:val="right" w:pos="9026" w:leader="dot"/>
            </w:tabs>
            <w:rPr/>
          </w:pPr>
          <w:hyperlink w:anchor="__RefHeading___Toc5735453_2320776876">
            <w:r>
              <w:rPr>
                <w:webHidden/>
                <w:rStyle w:val="IndexLink"/>
              </w:rPr>
              <w:t>5</w:t>
            </w:r>
            <w:r>
              <w:rPr>
                <w:rStyle w:val="IndexLink"/>
                <w:rtl w:val="true"/>
              </w:rPr>
              <w:t xml:space="preserve">. </w:t>
            </w:r>
            <w:r>
              <w:rPr>
                <w:rStyle w:val="IndexLink"/>
              </w:rPr>
              <w:t>2</w:t>
            </w:r>
            <w:r>
              <w:rPr>
                <w:rStyle w:val="IndexLink"/>
                <w:rtl w:val="true"/>
              </w:rPr>
              <w:t xml:space="preserve">. </w:t>
            </w:r>
            <w:r>
              <w:rPr>
                <w:rStyle w:val="IndexLink"/>
                <w:rtl w:val="true"/>
              </w:rPr>
              <w:t>دنیا بی ارزش کننده علاقه مندانش</w:t>
            </w:r>
            <w:r>
              <w:rPr>
                <w:rStyle w:val="IndexLink"/>
                <w:rtl w:val="true"/>
              </w:rPr>
              <w:tab/>
            </w:r>
            <w:r>
              <w:rPr>
                <w:rStyle w:val="IndexLink"/>
              </w:rPr>
              <w:t>533</w:t>
            </w:r>
          </w:hyperlink>
        </w:p>
        <w:p>
          <w:pPr>
            <w:pStyle w:val="Contents4"/>
            <w:tabs>
              <w:tab w:val="clear" w:pos="8176"/>
              <w:tab w:val="right" w:pos="9026" w:leader="dot"/>
            </w:tabs>
            <w:rPr/>
          </w:pPr>
          <w:hyperlink w:anchor="__RefHeading___Toc5735455_2320776876">
            <w:r>
              <w:rPr>
                <w:webHidden/>
                <w:rStyle w:val="IndexLink"/>
              </w:rPr>
              <w:t>5</w:t>
            </w:r>
            <w:r>
              <w:rPr>
                <w:rStyle w:val="IndexLink"/>
                <w:rtl w:val="true"/>
              </w:rPr>
              <w:t xml:space="preserve">. </w:t>
            </w:r>
            <w:r>
              <w:rPr>
                <w:rStyle w:val="IndexLink"/>
              </w:rPr>
              <w:t>3</w:t>
            </w:r>
            <w:r>
              <w:rPr>
                <w:rStyle w:val="IndexLink"/>
                <w:rtl w:val="true"/>
              </w:rPr>
              <w:t xml:space="preserve">. </w:t>
            </w:r>
            <w:r>
              <w:rPr>
                <w:rStyle w:val="IndexLink"/>
                <w:rtl w:val="true"/>
              </w:rPr>
              <w:t>غلبه دنیا بر دنیا خواهان</w:t>
            </w:r>
            <w:r>
              <w:rPr>
                <w:rStyle w:val="IndexLink"/>
                <w:rtl w:val="true"/>
              </w:rPr>
              <w:tab/>
            </w:r>
            <w:r>
              <w:rPr>
                <w:rStyle w:val="IndexLink"/>
              </w:rPr>
              <w:t>534</w:t>
            </w:r>
          </w:hyperlink>
        </w:p>
        <w:p>
          <w:pPr>
            <w:pStyle w:val="Contents3"/>
            <w:tabs>
              <w:tab w:val="clear" w:pos="8459"/>
              <w:tab w:val="right" w:pos="9026" w:leader="dot"/>
            </w:tabs>
            <w:rPr/>
          </w:pPr>
          <w:hyperlink w:anchor="__RefHeading___Toc5735457_2320776876">
            <w:r>
              <w:rPr>
                <w:webHidden/>
                <w:rStyle w:val="IndexLink"/>
              </w:rPr>
              <w:t>6</w:t>
            </w:r>
            <w:r>
              <w:rPr>
                <w:rStyle w:val="IndexLink"/>
                <w:rtl w:val="true"/>
              </w:rPr>
              <w:t xml:space="preserve">. </w:t>
            </w:r>
            <w:r>
              <w:rPr>
                <w:rStyle w:val="IndexLink"/>
                <w:rtl w:val="true"/>
              </w:rPr>
              <w:t>گناه، عامل زوال نعمت ها</w:t>
            </w:r>
            <w:r>
              <w:rPr>
                <w:rStyle w:val="IndexLink"/>
                <w:rtl w:val="true"/>
              </w:rPr>
              <w:tab/>
            </w:r>
            <w:r>
              <w:rPr>
                <w:rStyle w:val="IndexLink"/>
              </w:rPr>
              <w:t>534</w:t>
            </w:r>
          </w:hyperlink>
        </w:p>
        <w:p>
          <w:pPr>
            <w:pStyle w:val="Contents3"/>
            <w:tabs>
              <w:tab w:val="clear" w:pos="8459"/>
              <w:tab w:val="right" w:pos="9026" w:leader="dot"/>
            </w:tabs>
            <w:rPr/>
          </w:pPr>
          <w:hyperlink w:anchor="__RefHeading___Toc5735459_2320776876">
            <w:r>
              <w:rPr>
                <w:webHidden/>
                <w:rStyle w:val="IndexLink"/>
              </w:rPr>
              <w:t>7</w:t>
            </w:r>
            <w:r>
              <w:rPr>
                <w:rStyle w:val="IndexLink"/>
                <w:rtl w:val="true"/>
              </w:rPr>
              <w:t xml:space="preserve">. </w:t>
            </w:r>
            <w:r>
              <w:rPr>
                <w:rStyle w:val="IndexLink"/>
                <w:rtl w:val="true"/>
              </w:rPr>
              <w:t>راه دفع بلاها</w:t>
            </w:r>
            <w:r>
              <w:rPr>
                <w:rStyle w:val="IndexLink"/>
                <w:rtl w:val="true"/>
              </w:rPr>
              <w:tab/>
            </w:r>
            <w:r>
              <w:rPr>
                <w:rStyle w:val="IndexLink"/>
              </w:rPr>
              <w:t>536</w:t>
            </w:r>
          </w:hyperlink>
        </w:p>
        <w:p>
          <w:pPr>
            <w:pStyle w:val="Contents3"/>
            <w:tabs>
              <w:tab w:val="clear" w:pos="8459"/>
              <w:tab w:val="right" w:pos="9026" w:leader="dot"/>
            </w:tabs>
            <w:rPr/>
          </w:pPr>
          <w:hyperlink w:anchor="__RefHeading___Toc5735461_2320776876">
            <w:r>
              <w:rPr>
                <w:webHidden/>
                <w:rStyle w:val="IndexLink"/>
              </w:rPr>
              <w:t>8</w:t>
            </w:r>
            <w:r>
              <w:rPr>
                <w:rStyle w:val="IndexLink"/>
                <w:rtl w:val="true"/>
              </w:rPr>
              <w:t xml:space="preserve">. </w:t>
            </w:r>
            <w:r>
              <w:rPr>
                <w:rStyle w:val="IndexLink"/>
                <w:rtl w:val="true"/>
              </w:rPr>
              <w:t>ترس از برگشت به عصر جاهلیت</w:t>
            </w:r>
            <w:r>
              <w:rPr>
                <w:rStyle w:val="IndexLink"/>
                <w:rtl w:val="true"/>
              </w:rPr>
              <w:tab/>
            </w:r>
            <w:r>
              <w:rPr>
                <w:rStyle w:val="IndexLink"/>
              </w:rPr>
              <w:t>536</w:t>
            </w:r>
          </w:hyperlink>
        </w:p>
        <w:p>
          <w:pPr>
            <w:pStyle w:val="Contents3"/>
            <w:tabs>
              <w:tab w:val="clear" w:pos="8459"/>
              <w:tab w:val="right" w:pos="9026" w:leader="dot"/>
            </w:tabs>
            <w:rPr/>
          </w:pPr>
          <w:hyperlink w:anchor="__RefHeading___Toc5735463_2320776876">
            <w:r>
              <w:rPr>
                <w:webHidden/>
                <w:rStyle w:val="IndexLink"/>
              </w:rPr>
              <w:t>9</w:t>
            </w:r>
            <w:r>
              <w:rPr>
                <w:rStyle w:val="IndexLink"/>
                <w:rtl w:val="true"/>
              </w:rPr>
              <w:t xml:space="preserve">. </w:t>
            </w:r>
            <w:r>
              <w:rPr>
                <w:rStyle w:val="IndexLink"/>
                <w:rtl w:val="true"/>
              </w:rPr>
              <w:t>تلاش، مهمترین وظیفهٔ زمانه</w:t>
            </w:r>
            <w:r>
              <w:rPr>
                <w:rStyle w:val="IndexLink"/>
                <w:rtl w:val="true"/>
              </w:rPr>
              <w:tab/>
            </w:r>
            <w:r>
              <w:rPr>
                <w:rStyle w:val="IndexLink"/>
              </w:rPr>
              <w:t>537</w:t>
            </w:r>
          </w:hyperlink>
        </w:p>
        <w:p>
          <w:pPr>
            <w:pStyle w:val="Contents2"/>
            <w:tabs>
              <w:tab w:val="clear" w:pos="8743"/>
              <w:tab w:val="right" w:pos="9026" w:leader="dot"/>
            </w:tabs>
            <w:rPr/>
          </w:pPr>
          <w:hyperlink w:anchor="__RefHeading___Toc5735465_2320776876">
            <w:r>
              <w:rPr>
                <w:webHidden/>
                <w:rStyle w:val="IndexLink"/>
                <w:rtl w:val="true"/>
              </w:rPr>
              <w:t>کتابنامه</w:t>
            </w:r>
            <w:r>
              <w:rPr>
                <w:rStyle w:val="IndexLink"/>
                <w:rtl w:val="true"/>
              </w:rPr>
              <w:tab/>
            </w:r>
            <w:r>
              <w:rPr>
                <w:rStyle w:val="IndexLink"/>
              </w:rPr>
              <w:t>540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330_219806"/>
      <w:bookmarkStart w:id="1" w:name="pg20330_219806"/>
      <w:bookmarkEnd w:id="1"/>
    </w:p>
    <w:p>
      <w:pPr>
        <w:pStyle w:val="Heading2"/>
        <w:numPr>
          <w:ilvl w:val="1"/>
          <w:numId w:val="1"/>
        </w:numPr>
        <w:rPr/>
      </w:pPr>
      <w:bookmarkStart w:id="2" w:name="pg20330_219806"/>
      <w:bookmarkStart w:id="3" w:name="__RefHeading___Toc5733965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شریفانی، محمد،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حبیب،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نهج‌البلاغه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*Public speaking</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Nahjol - Balaghah -- Criticism and interpretation</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BP39/5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9117569</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33967_232077687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کلام امیر علیه السلام</w:t>
      </w:r>
    </w:p>
    <w:p>
      <w:pPr>
        <w:pStyle w:val="BookText"/>
        <w:rPr/>
      </w:pPr>
      <w:r>
        <w:rPr>
          <w:rFonts w:ascii="IRNazanin" w:hAnsi="IRNazanin" w:eastAsia="IRNazanin"/>
          <w:color w:val="111111"/>
          <w:sz w:val="28"/>
          <w:sz w:val="28"/>
          <w:szCs w:val="28"/>
          <w:rtl w:val="true"/>
          <w:lang w:bidi="fa-IR"/>
        </w:rPr>
        <w:t>ترجمه و شرح نهج البلاغه</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دکتر محمد شریفانی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عضو هیئت علمی دانشگاه علامه طباطبایی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شریفانی، محمد،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نشر حبیب،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lang w:bidi="fa-IR"/>
        </w:rPr>
        <w:t>978-622-5710-31-3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39/5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9117569</w:t>
      </w:r>
    </w:p>
    <w:p>
      <w:pPr>
        <w:pStyle w:val="BookText"/>
        <w:rPr/>
      </w:pPr>
      <w:r>
        <w:rPr>
          <w:rFonts w:ascii="IRNazanin" w:hAnsi="IRNazanin" w:eastAsia="IRNazanin"/>
          <w:color w:val="111111"/>
          <w:sz w:val="28"/>
          <w:sz w:val="28"/>
          <w:szCs w:val="28"/>
          <w:rtl w:val="true"/>
          <w:lang w:bidi="fa-IR"/>
        </w:rPr>
        <w:t>عنوان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امیر جلد</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شریفانی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بازیار</w:t>
      </w:r>
    </w:p>
    <w:p>
      <w:pPr>
        <w:pStyle w:val="BookText"/>
        <w:rPr/>
      </w:pPr>
      <w:r>
        <w:rPr>
          <w:rFonts w:ascii="IRNazanin" w:hAnsi="IRNazanin" w:eastAsia="IRNazanin"/>
          <w:color w:val="111111"/>
          <w:sz w:val="28"/>
          <w:sz w:val="28"/>
          <w:szCs w:val="28"/>
          <w:rtl w:val="true"/>
          <w:lang w:bidi="fa-IR"/>
        </w:rPr>
        <w:t>صفحه آرا و 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بازیار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حبیب</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شابک جلد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5710</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5710</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bookmarkStart w:id="7" w:name="pg20330_219810"/>
    </w:p>
    <w:p>
      <w:pPr>
        <w:pStyle w:val="Heading2"/>
        <w:numPr>
          <w:ilvl w:val="1"/>
          <w:numId w:val="1"/>
        </w:numPr>
        <w:rPr/>
      </w:pPr>
      <w:bookmarkStart w:id="8" w:name="__RefHeading___Toc5733969_2320776876"/>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نصرت خداوند عامل پیروزی</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حتمى خدا</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موقعیت زمامدار</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روحیه دادن امام</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محوری رهبر</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غافل نشدن از دشمنان داخلی</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ریشه و اساس امت</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توانا بر هرچیز</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پیروزی اندک بر بسیار</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بعثت</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قرآن</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 خداوند در قرآن</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انذار و تخویف بندگان</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سرگذشت پیشینیان</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پیشگویی های امام</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مخفی شدن حق</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کسادی قرآن</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ارزشی معروف</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پناهی اهل قرآن</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 بودن آن دوران از قرآن</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ناهماهنگی ضلالت و هدایت</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متحدان متفرّق</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باقی ماندن فقط نامِ قرآن</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بردن صالحان</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عامل بدبختی انسان ها</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طول امل</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فراموشی مرگ</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مرگ</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نپذیرفتن عذرها</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بسته شدن در توبه</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فرارسیدن مجازات ها</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نجات از هلاکت</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نصیحت پذیری</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پناه آوردن به خداوند</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 عظمت خدا</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 نکردن از حق</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ترک کنندگان راه حق</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آموختن از اهل علم</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ساختن اهل علم</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نکردن با اهل دین</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شخصیتی طلحه و زبیر</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رقابت بر سر حکومت</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در ظاهر دوست</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برادرکشی بر سر حکومت</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امام برای جنگ جمل</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بهانه پیمان شکنی</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غافل نشدن رهبر بیدار</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ملاقات با مرگ در حال فرار از آن</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به زمان مرگ مخصوص خداوند</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نامه کوتاه و پر محتوا</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ضایع نکردن سنت پیامبر</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و سنت دو ستون محکم</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منحرف نشدن از راه کتاب و سنت</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تکلیف هرکس به مقدار توانش</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سه وسیله برای رسیدن به سعادت</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دنیا و بی اعتباری آن</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کوتاهی زندگی دنیا</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از شهادت خود</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 از مرگ من</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وداع امام با مردم</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رشد؛ نه چپ و نه راست</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دیر و نه زود</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دلیل برای ترک شتاب</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فرارسیدن وعده ها</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 کردن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سیره صالحان</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های آن مصلح بزرگ</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گشودن گره ها</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آزادسازی بردگان</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پراکنده کردن گمراهان</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متحد کردن اهل حق</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اصحاب و یاران آن حضرت</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پا خواستن گروهی برای یاری</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 دارنده قرآن</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دادن به تفسیر قرآن</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سیراب شدن از جام حکمت</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مهلت دادن به گمراهان</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همراهی کردن افراد ضعیف الایمان با فتنه</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مؤمنان شجاع</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استقامت</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بذل جان در راه خداوند</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پرستش پروردگار</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به ارزش های جاهلی</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خلافت در غیر جایگاهش</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گمراه کنندگان</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معدن خطا</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غوطه ور در سرگردانی</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گرفتار در جهالت</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دین خارج شدگان</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 الهى</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شهادتین</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فضیلت انحصاری پیامبر</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جبران ناپذیر بودن فقدان پیامبر</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بركات وجود پیامبر</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 ای از عصر جاهلیت</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حلال شمردن حرام</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 شدن انسان حکیم</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روزگار خالی از پیامبران</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 مردن</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شکل گیری فتنه ها</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مستی نعمت</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كيفر اعمال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گوناگون فتنه ها</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ناشناختگی و ابهام</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پیچیدگی</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محوری</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پنهانی فتنه ها</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رشد سریع فتنه ها</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اثر بخشی</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ارث بری</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مسابقه</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عواقب فتنه و فتنه انگیزی</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بیزاری پیروان از پیشوایان</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بغض و کینه</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نفرین یکدیگر</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فتنه های بزرگ</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لرزاننده و کوبنده</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گمراه کننده</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گوناگون شدن هوس ها</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مشتبه شدن آرای درست و نادرست</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درهم شکننده مقابله کنندگان</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جان هم افتادن فتنه جویان</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مردم در روزگار فتنه</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سست شدن رشته دین</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فروکش کردن چشمه دانش</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سلطه ستمگران</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سرکوب بادیه نشینان</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نابودی همگانی در غبار فتنه</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 فتنه ها</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گسستن رشته های یقین</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ناپاکان، مدبّر امور</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ارحام</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جدایی از اسلام</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واكنش مردم در برابر این فتنه</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مضطرب بودن مردم</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گرفتار فریب کاری فتنه گران</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امام در وضعیت فتنه</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بدعت</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ملازم با مسلمانان و اطاعت پروردگار</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ستمدیده باشید نه ستمکار</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دام شیطان</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حرام خواری</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خداوند</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مخلوق دلیل بر خالق</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حدوث دلیل بر ازلیت خداوند</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شبیه نداشتن</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عاجز بودن عقل از درک خداوند</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 و خالق</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سمیع و بصير</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همه جانبه</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ظاهر هم باطن</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چیرگی و قدرت</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توصیف ناپذیر</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نامحدود بودن</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شمارش نبودن</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 نداشتن</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 نداشتن</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 عالِمِ قادر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طلوع امام حق</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انتظار دگرگونی خلافت عثمان</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اهل بیت</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پیشوایان مردم</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اهل بیت، کلید بهشت</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انکار اهل بیت کلید جهنم</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برگزیدن اهل بیت برای اسلام</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کانون کرامت</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برگزیدۀ الهی</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نعمات قرآن</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قرآن</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امام، موجب گمراهی</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کنار رفتن پرده های غفلت به هنگام مرگ</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ناکام از مواهب دنیا</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امام</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نجات از غفلت</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خود آمدن</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بستن راه تسلط گمراهان بر خود</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شتاب زدگی</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گیری از دستورات پیامبر</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فخرفروشی</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فرستادن توشه برای آخرت</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دوباره بر غفلت زدایی</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گناهانی که اعمال نیک را بی اثر می کند</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نکردن</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 ورزی</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نفس</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اتهام به حرام</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بدعت گذار</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حیوانی</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شکم بارگی</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تجاوز و تعدّى</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 زنان</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مؤمن</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بصیرت در انسان عاقل</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رهبر</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شاخصه فتنه گران بدعت گذار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 درهای علوم پیامبر</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اهل بیت</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 آیات قرآن</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گنجینه های صفات خداوند</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صادق</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سکوت معنادار</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با صداقت</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با عقلانیت</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آخرت</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انسان بصیر</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عالم و جاهل</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توجه هدف</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تطابق ظاهر و باطن</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 و بغض خداوند در نگاه پیامبر</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تشبیه عمل به گیاه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شور و شیرینی آب بر گیاه</w:t>
      </w:r>
      <w:r>
        <w:rPr>
          <w:rFonts w:eastAsia="IRNazanin" w:cs="IRNazanin"/>
          <w:color w:val="111111"/>
          <w:sz w:val="28"/>
          <w:szCs w:val="28"/>
          <w:rtl w:val="true"/>
          <w:lang w:bidi="fa-IR"/>
        </w:rPr>
        <w:t>...</w:t>
      </w:r>
      <w:r>
        <w:rPr>
          <w:rFonts w:eastAsia="IRNazanin" w:cs="IRNazanin"/>
          <w:color w:val="111111"/>
          <w:sz w:val="28"/>
          <w:szCs w:val="28"/>
          <w:lang w:bidi="fa-IR"/>
        </w:rPr>
        <w:t>159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خداوند</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تحیّر عقول از درک کنه ذات پروردگار</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آشکارترین چیز</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فراتر از حد و اندازه</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بدون نمونه قبلی و مشوت و کمک</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تسلیم فرمان خداوند</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شگفتی های آفرینش خفاش</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پیچیده حکیمانه</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ناتوانی چشمان خفاش در نور</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پنهان شدن خفاش از روشنایی</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خفاش در تاریکی شب</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خفاش هنگام طلوع آفتاب</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زمان معاش برای خفاش</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جنس بال خفاش</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تشبيه بال خفاش به لاله گوش</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بال های خفاش</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پرورش نوزاد خفاش</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موجودات بدون الگو</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از خداوند در هنگامه فتنه</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امام در هنگامه فتنه</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شرکت عایشه در جنگ جمل</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چراغ راه</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ایمان</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عمل صالح</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هراس از مرگ</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پایان دنیا</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قیامت تنها اقامتگاه</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خانه آخرت</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امر به معروف</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عظمت آن</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ریسمان محکم</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شفای دردها</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انسان</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منحرف نمی شود</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 کهنگی نمی گیرد</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تصدیق کننده</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آزمون و فتنه بزرگ</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امام از پیامبر درباره فتنه بزرگ</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آزمایش و فتنه بزرگ</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امتحان شوندگان</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 وسیله آزمایش</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 دین داری بر خداوند</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گناهکاری و تمنای رحمت</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حلال شمردن حرام خداوند</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دادن احکام خداوند</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فتنه گران مسلمانان خطاکار</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 الهى</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ناپایداری دنیا</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همیشگی تاریخ</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سرعت گذر دنیا</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غفلت از خود</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سرگردانی</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نابودی</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سرکشی</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تزیین عمل زشت</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انسان ها</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تقوا</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امان بودن</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شدن آثار گناه</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مراقبت از خود</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آشکار بودن راه حق</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توشه گیری از دنیا</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تشبيه مردم به کاروان متوقف</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آخرت را با دنیا چه کار</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حتمی بودن وعده های خدا</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آثار روز قیامت</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دادگاه الهی</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مراقبان از اعمال</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مراقبان در تمام عرصه ها</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فردای نزدیک</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خانه قبر</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صحنه قیامت و دادگاه عدل الهی</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پندگیری از عبرت ها </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مبعوث شدن در عصر جاهلیت</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تصدیق کننده کتب آسمانی پیشین</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برکات آن</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گذشته و آینده در قرآن</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فتنه فراگیر بنی امیه</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پذیرفته نشدن هیچ عذری</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انتقام خداوند از ستمگران</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سرنوشت بنی امیه</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رفتاری امام با مردم روزگار خویش</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همنشین</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پاسداری همه جانبه</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 از ذلت ها</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قدرشناسی امام در برابر نیکی اندک</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عظمت پروردگار </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خدا</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رضایت خدا</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قضاوت خداوند</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الهی</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 الهی</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هفتگانه حمد</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 رضایت بخش</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 محبوب</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 پرکننده جهان</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 بی کم و کاست</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 نامحدود</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 بدون فنا</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 عظمت خداوند</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قيوم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ناتوانی اندیشه ها از درک عظمت خداوند</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شگفتی جهان خلقت</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عظمت جهان غیب</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عظمت آفرینش خداوند و مبهوت شدن عقل</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خوف و رجا</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مدعیان دروغین</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دلیل دروغ</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مبدأ اصلی خوف و رجا</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به خدا در مسائل بزرگ و کوچک</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خداوند شایسته امید بستن</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خوف از بندگان</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خوف واقعی</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 جلوه کردن دنیا در چشم دنیاپرستان</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اقتدا به رسول خدا</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برکنار بودن پیامبر از زخارف دنیا</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زاهدانه پیامبران</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کلیم الله</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زهد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اوصاف خوب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 های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مزامير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زنبیل بافی</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زهد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 های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نوع غذای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سرپناه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نوع میوه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همسر و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اموال</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 از پیامبر</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پیامبر</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حقیر بودن دنیا در نگاه پیامبر</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سعادت در گرو پیروی از خدا و رسولش</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رفتاری پیامبر </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در نشستن</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وصله زدن لباس ها</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مرکب پیامبر</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زیورهای دنیا</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گردانی از دنیا با تمام وجود</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بیرون کردن مهر دنیا از دل</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چرایی تأسی به پیامبر</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تکریم پیامبر</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سعادت تأسی به پیامبر</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عَلَم قیامت</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رحلت پیامبر در حال ایمان</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توجه به دنیا</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 خدا بر بندگان به واسطه وجود پیامبر</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 امام</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و ویژگی های پیامبر</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نوردهنده و روشنی بخش</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خاندان و اصالت</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برکاتش در دسترس همگان</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زادگاه او بهترین مکان</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آوازه پیامبر</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با حجت و دعوت مصلحانه</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کننده احکام مجهول</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ریشه کن کننده بدعت ها</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تبیین کننده احکام</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ما در برابر پیامبر</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غیر اسلام نشانه بدبختی</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راه درست</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به تقوا</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و تنذیر</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پوشی از زرق و برق دنیا</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عواقب توجه به دنیا</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پوشی از سرگرمی های دنیا</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برحذر داشتن از دنیا پرستی</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 از پیشینیان</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پایان رابطه ها</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نفسانیت و شهوات آن</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از چرایی غصب خلافت</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استبداد و بخل عامل غصب خلافت</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شاهدی از شعر امرؤالقیس</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 ابوسفیان دشمن اسلام</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شگفتی امام از فراوانی انحراف</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خاموشی نور اسلام هدف بنی امیه</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تصمیم نهایی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خداوند</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ازلی و ابدی</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مسجود همه مخلوقات</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همتا</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نامحدود</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و باطن</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نیاز از جسم</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و نزدیک</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الهی</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عالم به هر زمان و مکان</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آشکار بودن همه زمان ها در پیشگاه علم الهی</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خداوند به دگرگونی روزگاران</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خداوند از پایان عمر هر موجود</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محدودیت در او راه ندارد</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محدودیت مخصوص مخلوقات</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خلقتی محدود و در نهایت حُسن</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دایره قدرت الهی</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ای از مصادیق علم الهی</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خلقت انسان</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جنینی</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انسان از گِل</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استقرار در رحم مادر</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جنین در شکم مادر</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تولد</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شیرخوارگی</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ناتوانی انسان در شناخت صفات خداوند</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اتمام حجت امام با عثمان</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اول آگاهی عثمان به احکام اسلامی</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دوم بیان سوابق عثمان</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با خلفای قبلی</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پایانی روشن بودن راه حق و عدالت</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های پیشوایان عادل</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هدایتگری</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برپاکننده سنت ها و از بین برنده بدعت ها</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های پیشوایان ستمگر</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استناد به کلام پیامبر در معرفی امام جائر</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دربارۀ آینده عثمان</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کلام پیامبر در معرفی امام جائر</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انحراف عثمان</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واكنش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تسلیم شدن عثمان</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ابداع موجودی عجيب</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 شواهد قدرت الهی</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موجودات دلیل یگانگی خداوند</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گوناگون پرندگان</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بال های پرندگان</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پرواز پرندگان</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های مختلف پرندگان</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پرواز نکردن</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تنوع رنگ های گوناگون</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 رنگ بودن</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طوقی بر گردن</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طاووس، عجیب ترین پرنده جهان</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موزون ترین شکل آفرینش</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 آمیزی طاووس</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بال و دم طاووس</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 نمایی جنس نر برای ماده</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طاووس</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حرکات متکبرانه</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جفت گیری طاووس</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امام بر اساس سند معتبر</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ابطال بعضی خرافات</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پرهای طاووس</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به طلا و زبرجد</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به دسته گل بهاری</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به پارچه رنگارنگ</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به نوار نقره ای</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راه رفتن طاووس</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پاهای طاووس</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موهای بلند و زیبا</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 زیبای انتهای گردن</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شادابی اطراف گردن</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 باریک سفید در کنار گوش</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تنوع رنگ ها</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ریزش و رویش پرها</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 های متنوع رنگ ها</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سرگردانی عقل ها در این موجود</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ناتوانی عقل از درک قدرت خداوند</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مخلوقات ریز</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شگفتی های دیگر جانداران</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سرنوشت حتمی همه جانداران</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توصیف بهشت</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درخت های بهشتی</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میوه های بهشتی</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میزبانان بهشتی</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ساکنان بهشت</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شوق دیدار پروردگار</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امام برای رسیدن به منازل ابرار</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دستور مهم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احترام و پیروی کوچک از بزرگ</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مهربانی بزرگان به کودکان</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 دل نبودن</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منافق به تخم افعی</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یاران امام</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پراکندگی یاران امام</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باقی ماندن گروهی بر راه حق</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 یاران امام</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پیروزی یاران امام</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سیل خروشان یاران امام در برابر بنی امیه</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چشمه های جوشان پیروان اهل بیت</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سرنوشت بنی امیه</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تفرقه، دلیل عقب ماندگی اهل حق</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سستی در راه حق و سرگردانی</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نجات یاران امام</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عمل به دستورهای آن</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به واجبات</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مصالح و مفاسد احکام شرع</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احترام مسلمانان</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توصیف مسلمان</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مرگ</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 باری در زندگی</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تقوا</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اطاعت از پروردگار</w:t>
      </w:r>
      <w:r>
        <w:rPr>
          <w:rFonts w:eastAsia="IRNazanin" w:cs="IRNazanin"/>
          <w:color w:val="111111"/>
          <w:sz w:val="28"/>
          <w:szCs w:val="28"/>
          <w:rtl w:val="true"/>
          <w:lang w:bidi="fa-IR"/>
        </w:rPr>
        <w:t>...</w:t>
      </w:r>
      <w:r>
        <w:rPr>
          <w:rFonts w:eastAsia="IRNazanin" w:cs="IRNazanin"/>
          <w:color w:val="111111"/>
          <w:sz w:val="28"/>
          <w:szCs w:val="28"/>
          <w:lang w:bidi="fa-IR"/>
        </w:rPr>
        <w:t>375</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تأخیر در مجازات قاتلان عثمان</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امام از وضعیت موجود</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تشریح وضعیت اجتماعی</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 دشمن داخلی</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لازمه عمل</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شورش علیه عثمان، کار جاهلی</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درگیر شدن با قاتلان عثمان سبب تفرقه</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بر انتقام</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مهلت دادن به رهبر جامعه</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صبوری امام تا حد امکان</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تمسک به قرآن</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دربارۀ بدعت های مُهلک</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به اطاعت از حکومت اسلامی</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یکدست شدن فتنه جویان</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تحمل امام در برابر مخالفان</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دربارۀ از هم گسیختگی جامعه اسلامی</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دشمنی از روی حسد</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مردم بر حکومت</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امام از فرستاده اهالی بصره</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فرستاده</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فرستاده با امام</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فرستاده</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آسمان</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زمین و موجودات زندۀ آن</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کوه</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سازی جهاد</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به جهاد</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تهدید و تشویق</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گسترۀ علم الهی</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حرص به خلافت</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خلافت، حق امام</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مبهوت شدن از دلیل کوبنده امام</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استعانت امام از خدا</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خطای آتش افروزان جنگ جمل</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شکنی خانه پیامبر</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 شکنی</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حمله به مردم بصره</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گیری امام</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منزلت پیامبر</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شایسته ترین فرد برای زعامت مردم</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امتناع از حق</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امام به شبهه معاویه</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جنگیدن با دو گروه</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توصیه، توصیه به تقوا</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بصیرت</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تابع حکم خدا بودن</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منزلگاهی موقت</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ناپایداری دنیا</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هشدارهای دنیا</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گردانی از دنیا پرستی</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بر اطاعت خداوند</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و ایمان سرمایه اصلی</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صبر و استقامت</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و ترس از ضرب شمشیر</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به وعده الهی</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نیت شوم طلحه</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صداقتی طلحه در ادعای خود</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پرده برداری از دروغ طلحه</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بازخواست شدن از کردار</w:t>
      </w:r>
      <w:r>
        <w:rPr>
          <w:rFonts w:eastAsia="IRNazanin" w:cs="IRNazanin"/>
          <w:color w:val="111111"/>
          <w:sz w:val="28"/>
          <w:szCs w:val="28"/>
          <w:rtl w:val="true"/>
          <w:lang w:bidi="fa-IR"/>
        </w:rPr>
        <w:t>...</w:t>
      </w:r>
      <w:r>
        <w:rPr>
          <w:rFonts w:eastAsia="IRNazanin" w:cs="IRNazanin"/>
          <w:color w:val="111111"/>
          <w:sz w:val="28"/>
          <w:szCs w:val="28"/>
          <w:lang w:bidi="fa-IR"/>
        </w:rPr>
        <w:t>432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اعراض از خدا</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شبیه به حیوان پرواری</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غیب امام</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رساندن اخبار غیبی به خاصان</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از صدق</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پیشگام در عمل</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پند و اندرز</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گیری از بیانات الهی</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اتمام حجت خداوند</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اعمال</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حدیث پیامبر</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طاعت همراه با رنج</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همراهی معصیت با شهوت</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هواپرستی نفس</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و نقد خویشتن</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الگوگیری از گذشتگان</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اوصاف قرآن</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ناصح</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هدایتگر</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افزایی</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نیازی در مجالست با قرآن</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شفاجویی از قرآن</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توجه به قرآن</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قرآن در روز قیامت</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بذرافشانان قرآن</w:t>
      </w:r>
      <w:r>
        <w:rPr>
          <w:rFonts w:eastAsia="IRNazanin" w:cs="IRNazanin"/>
          <w:color w:val="111111"/>
          <w:sz w:val="28"/>
          <w:szCs w:val="28"/>
          <w:rtl w:val="true"/>
          <w:lang w:bidi="fa-IR"/>
        </w:rPr>
        <w:t>...</w:t>
      </w:r>
      <w:r>
        <w:rPr>
          <w:rFonts w:eastAsia="IRNazanin" w:cs="IRNazanin"/>
          <w:color w:val="111111"/>
          <w:sz w:val="28"/>
          <w:szCs w:val="28"/>
          <w:lang w:bidi="fa-IR"/>
        </w:rPr>
        <w:t>452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معیار و مقیاس اصلی</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به عمل</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مقصد انسان</w:t>
      </w:r>
      <w:r>
        <w:rPr>
          <w:rFonts w:eastAsia="IRNazanin" w:cs="IRNazanin"/>
          <w:color w:val="111111"/>
          <w:sz w:val="28"/>
          <w:szCs w:val="28"/>
          <w:rtl w:val="true"/>
          <w:lang w:bidi="fa-IR"/>
        </w:rPr>
        <w:t>...</w:t>
      </w:r>
      <w:r>
        <w:rPr>
          <w:rFonts w:eastAsia="IRNazanin" w:cs="IRNazanin"/>
          <w:color w:val="111111"/>
          <w:sz w:val="28"/>
          <w:szCs w:val="28"/>
          <w:lang w:bidi="fa-IR"/>
        </w:rPr>
        <w:t>456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هایی برای هدایت انسان</w:t>
      </w:r>
      <w:r>
        <w:rPr>
          <w:rFonts w:eastAsia="IRNazanin" w:cs="IRNazanin"/>
          <w:color w:val="111111"/>
          <w:sz w:val="28"/>
          <w:szCs w:val="28"/>
          <w:rtl w:val="true"/>
          <w:lang w:bidi="fa-IR"/>
        </w:rPr>
        <w:t>...</w:t>
      </w:r>
      <w:r>
        <w:rPr>
          <w:rFonts w:eastAsia="IRNazanin" w:cs="IRNazanin"/>
          <w:color w:val="111111"/>
          <w:sz w:val="28"/>
          <w:szCs w:val="28"/>
          <w:lang w:bidi="fa-IR"/>
        </w:rPr>
        <w:t>456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دار بودن برنامه های اسلام</w:t>
      </w:r>
      <w:r>
        <w:rPr>
          <w:rFonts w:eastAsia="IRNazanin" w:cs="IRNazanin"/>
          <w:color w:val="111111"/>
          <w:sz w:val="28"/>
          <w:szCs w:val="28"/>
          <w:rtl w:val="true"/>
          <w:lang w:bidi="fa-IR"/>
        </w:rPr>
        <w:t>...</w:t>
      </w:r>
      <w:r>
        <w:rPr>
          <w:rFonts w:eastAsia="IRNazanin" w:cs="IRNazanin"/>
          <w:color w:val="111111"/>
          <w:sz w:val="28"/>
          <w:szCs w:val="28"/>
          <w:lang w:bidi="fa-IR"/>
        </w:rPr>
        <w:t>456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لزوم عمل به فرايض الهى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 به تقديرات الهى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آینده مردم</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ثابت قدم در عمل به فرمان های خدا</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به منحرفان</w:t>
      </w:r>
      <w:r>
        <w:rPr>
          <w:rFonts w:eastAsia="IRNazanin" w:cs="IRNazanin"/>
          <w:color w:val="111111"/>
          <w:sz w:val="28"/>
          <w:szCs w:val="28"/>
          <w:rtl w:val="true"/>
          <w:lang w:bidi="fa-IR"/>
        </w:rPr>
        <w:t>...</w:t>
      </w:r>
      <w:r>
        <w:rPr>
          <w:rFonts w:eastAsia="IRNazanin" w:cs="IRNazanin"/>
          <w:color w:val="111111"/>
          <w:sz w:val="28"/>
          <w:szCs w:val="28"/>
          <w:lang w:bidi="fa-IR"/>
        </w:rPr>
        <w:t>460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حراست از ارزش های اخلاقی</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زبان</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زبانه بودن</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نگهداری زبان</w:t>
      </w:r>
      <w:r>
        <w:rPr>
          <w:rFonts w:eastAsia="IRNazanin" w:cs="IRNazanin"/>
          <w:color w:val="111111"/>
          <w:sz w:val="28"/>
          <w:szCs w:val="28"/>
          <w:rtl w:val="true"/>
          <w:lang w:bidi="fa-IR"/>
        </w:rPr>
        <w:t>...</w:t>
      </w:r>
      <w:r>
        <w:rPr>
          <w:rFonts w:eastAsia="IRNazanin" w:cs="IRNazanin"/>
          <w:color w:val="111111"/>
          <w:sz w:val="28"/>
          <w:szCs w:val="28"/>
          <w:lang w:bidi="fa-IR"/>
        </w:rPr>
        <w:t>462</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نگهدارنده زبان</w:t>
      </w:r>
      <w:r>
        <w:rPr>
          <w:rFonts w:eastAsia="IRNazanin" w:cs="IRNazanin"/>
          <w:color w:val="111111"/>
          <w:sz w:val="28"/>
          <w:szCs w:val="28"/>
          <w:rtl w:val="true"/>
          <w:lang w:bidi="fa-IR"/>
        </w:rPr>
        <w:t>...</w:t>
      </w:r>
      <w:r>
        <w:rPr>
          <w:rFonts w:eastAsia="IRNazanin" w:cs="IRNazanin"/>
          <w:color w:val="111111"/>
          <w:sz w:val="28"/>
          <w:szCs w:val="28"/>
          <w:lang w:bidi="fa-IR"/>
        </w:rPr>
        <w:t>462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مؤمن و منافق</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حدیث پیامبر</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سلامت زبان</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هشدار درباره بدعت ها</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 بدعت ها</w:t>
      </w:r>
      <w:r>
        <w:rPr>
          <w:rFonts w:eastAsia="IRNazanin" w:cs="IRNazanin"/>
          <w:color w:val="111111"/>
          <w:sz w:val="28"/>
          <w:szCs w:val="28"/>
          <w:rtl w:val="true"/>
          <w:lang w:bidi="fa-IR"/>
        </w:rPr>
        <w:t>...</w:t>
      </w:r>
      <w:r>
        <w:rPr>
          <w:rFonts w:eastAsia="IRNazanin" w:cs="IRNazanin"/>
          <w:color w:val="111111"/>
          <w:sz w:val="28"/>
          <w:szCs w:val="28"/>
          <w:lang w:bidi="fa-IR"/>
        </w:rPr>
        <w:t>466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ناپذیر بودن حلال و حرام خداوند</w:t>
      </w:r>
      <w:r>
        <w:rPr>
          <w:rFonts w:eastAsia="IRNazanin" w:cs="IRNazanin"/>
          <w:color w:val="111111"/>
          <w:sz w:val="28"/>
          <w:szCs w:val="28"/>
          <w:rtl w:val="true"/>
          <w:lang w:bidi="fa-IR"/>
        </w:rPr>
        <w:t>...</w:t>
      </w:r>
      <w:r>
        <w:rPr>
          <w:rFonts w:eastAsia="IRNazanin" w:cs="IRNazanin"/>
          <w:color w:val="111111"/>
          <w:sz w:val="28"/>
          <w:szCs w:val="28"/>
          <w:lang w:bidi="fa-IR"/>
        </w:rPr>
        <w:t>467</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 گیری از نتایج بدعت های پیشین</w:t>
      </w:r>
      <w:r>
        <w:rPr>
          <w:rFonts w:eastAsia="IRNazanin" w:cs="IRNazanin"/>
          <w:color w:val="111111"/>
          <w:sz w:val="28"/>
          <w:szCs w:val="28"/>
          <w:rtl w:val="true"/>
          <w:lang w:bidi="fa-IR"/>
        </w:rPr>
        <w:t>...</w:t>
      </w:r>
      <w:r>
        <w:rPr>
          <w:rFonts w:eastAsia="IRNazanin" w:cs="IRNazanin"/>
          <w:color w:val="111111"/>
          <w:sz w:val="28"/>
          <w:szCs w:val="28"/>
          <w:lang w:bidi="fa-IR"/>
        </w:rPr>
        <w:t>467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آشکار بودن بدعت ها</w:t>
      </w:r>
      <w:r>
        <w:rPr>
          <w:rFonts w:eastAsia="IRNazanin" w:cs="IRNazanin"/>
          <w:color w:val="111111"/>
          <w:sz w:val="28"/>
          <w:szCs w:val="28"/>
          <w:rtl w:val="true"/>
          <w:lang w:bidi="fa-IR"/>
        </w:rPr>
        <w:t>...</w:t>
      </w:r>
      <w:r>
        <w:rPr>
          <w:rFonts w:eastAsia="IRNazanin" w:cs="IRNazanin"/>
          <w:color w:val="111111"/>
          <w:sz w:val="28"/>
          <w:szCs w:val="28"/>
          <w:lang w:bidi="fa-IR"/>
        </w:rPr>
        <w:t>468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گیری از آزمون های الهی</w:t>
      </w:r>
      <w:r>
        <w:rPr>
          <w:rFonts w:eastAsia="IRNazanin" w:cs="IRNazanin"/>
          <w:color w:val="111111"/>
          <w:sz w:val="28"/>
          <w:szCs w:val="28"/>
          <w:rtl w:val="true"/>
          <w:lang w:bidi="fa-IR"/>
        </w:rPr>
        <w:t>...</w:t>
      </w:r>
      <w:r>
        <w:rPr>
          <w:rFonts w:eastAsia="IRNazanin" w:cs="IRNazanin"/>
          <w:color w:val="111111"/>
          <w:sz w:val="28"/>
          <w:szCs w:val="28"/>
          <w:lang w:bidi="fa-IR"/>
        </w:rPr>
        <w:t>468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مردم</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به قرآن</w:t>
      </w:r>
      <w:r>
        <w:rPr>
          <w:rFonts w:eastAsia="IRNazanin" w:cs="IRNazanin"/>
          <w:color w:val="111111"/>
          <w:sz w:val="28"/>
          <w:szCs w:val="28"/>
          <w:rtl w:val="true"/>
          <w:lang w:bidi="fa-IR"/>
        </w:rPr>
        <w:t>...</w:t>
      </w:r>
      <w:r>
        <w:rPr>
          <w:rFonts w:eastAsia="IRNazanin" w:cs="IRNazanin"/>
          <w:color w:val="111111"/>
          <w:sz w:val="28"/>
          <w:szCs w:val="28"/>
          <w:lang w:bidi="fa-IR"/>
        </w:rPr>
        <w:t>470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بهترین موعظه</w:t>
      </w:r>
      <w:r>
        <w:rPr>
          <w:rFonts w:eastAsia="IRNazanin" w:cs="IRNazanin"/>
          <w:color w:val="111111"/>
          <w:sz w:val="28"/>
          <w:szCs w:val="28"/>
          <w:rtl w:val="true"/>
          <w:lang w:bidi="fa-IR"/>
        </w:rPr>
        <w:t>...</w:t>
      </w:r>
      <w:r>
        <w:rPr>
          <w:rFonts w:eastAsia="IRNazanin" w:cs="IRNazanin"/>
          <w:color w:val="111111"/>
          <w:sz w:val="28"/>
          <w:szCs w:val="28"/>
          <w:lang w:bidi="fa-IR"/>
        </w:rPr>
        <w:t>470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ریسمان محکم الهی</w:t>
      </w:r>
      <w:r>
        <w:rPr>
          <w:rFonts w:eastAsia="IRNazanin" w:cs="IRNazanin"/>
          <w:color w:val="111111"/>
          <w:sz w:val="28"/>
          <w:szCs w:val="28"/>
          <w:rtl w:val="true"/>
          <w:lang w:bidi="fa-IR"/>
        </w:rPr>
        <w:t>...</w:t>
      </w:r>
      <w:r>
        <w:rPr>
          <w:rFonts w:eastAsia="IRNazanin" w:cs="IRNazanin"/>
          <w:color w:val="111111"/>
          <w:sz w:val="28"/>
          <w:szCs w:val="28"/>
          <w:lang w:bidi="fa-IR"/>
        </w:rPr>
        <w:t>470</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غفلت از قرآن</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روشن است</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ظلم</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 گناه نابخشودنی</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گناهان کوچک</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گناهان مشمول قصاص</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شدت قصاص در قیامت</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صفوف مسلمین</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خودسازی</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ماجرای حکمیت</w:t>
      </w:r>
      <w:r>
        <w:rPr>
          <w:rFonts w:eastAsia="IRNazanin" w:cs="IRNazanin"/>
          <w:color w:val="111111"/>
          <w:sz w:val="28"/>
          <w:szCs w:val="28"/>
          <w:rtl w:val="true"/>
          <w:lang w:bidi="fa-IR"/>
        </w:rPr>
        <w:t>...</w:t>
      </w:r>
      <w:r>
        <w:rPr>
          <w:rFonts w:eastAsia="IRNazanin" w:cs="IRNazanin"/>
          <w:color w:val="111111"/>
          <w:sz w:val="28"/>
          <w:szCs w:val="28"/>
          <w:lang w:bidi="fa-IR"/>
        </w:rPr>
        <w:t>480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تأسف از گمراهی مردم</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شرط پذیرش حکمیت</w:t>
      </w:r>
      <w:r>
        <w:rPr>
          <w:rFonts w:eastAsia="IRNazanin" w:cs="IRNazanin"/>
          <w:color w:val="111111"/>
          <w:sz w:val="28"/>
          <w:szCs w:val="28"/>
          <w:rtl w:val="true"/>
          <w:lang w:bidi="fa-IR"/>
        </w:rPr>
        <w:t>...</w:t>
      </w:r>
      <w:r>
        <w:rPr>
          <w:rFonts w:eastAsia="IRNazanin" w:cs="IRNazanin"/>
          <w:color w:val="111111"/>
          <w:sz w:val="28"/>
          <w:szCs w:val="28"/>
          <w:lang w:bidi="fa-IR"/>
        </w:rPr>
        <w:t>482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انحراف از حق</w:t>
      </w:r>
      <w:r>
        <w:rPr>
          <w:rFonts w:eastAsia="IRNazanin" w:cs="IRNazanin"/>
          <w:color w:val="111111"/>
          <w:sz w:val="28"/>
          <w:szCs w:val="28"/>
          <w:rtl w:val="true"/>
          <w:lang w:bidi="fa-IR"/>
        </w:rPr>
        <w:t>...</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483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خداوند</w:t>
      </w:r>
      <w:r>
        <w:rPr>
          <w:rFonts w:eastAsia="IRNazanin" w:cs="IRNazanin"/>
          <w:color w:val="111111"/>
          <w:sz w:val="28"/>
          <w:szCs w:val="28"/>
          <w:rtl w:val="true"/>
          <w:lang w:bidi="fa-IR"/>
        </w:rPr>
        <w:t>...</w:t>
      </w:r>
      <w:r>
        <w:rPr>
          <w:rFonts w:eastAsia="IRNazanin" w:cs="IRNazanin"/>
          <w:color w:val="111111"/>
          <w:sz w:val="28"/>
          <w:szCs w:val="28"/>
          <w:lang w:bidi="fa-IR"/>
        </w:rPr>
        <w:t>484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احاطه خداوند بر همه چیز</w:t>
      </w:r>
      <w:r>
        <w:rPr>
          <w:rFonts w:eastAsia="IRNazanin" w:cs="IRNazanin"/>
          <w:color w:val="111111"/>
          <w:sz w:val="28"/>
          <w:szCs w:val="28"/>
          <w:rtl w:val="true"/>
          <w:lang w:bidi="fa-IR"/>
        </w:rPr>
        <w:t>...</w:t>
      </w:r>
      <w:r>
        <w:rPr>
          <w:rFonts w:eastAsia="IRNazanin" w:cs="IRNazanin"/>
          <w:color w:val="111111"/>
          <w:sz w:val="28"/>
          <w:szCs w:val="28"/>
          <w:lang w:bidi="fa-IR"/>
        </w:rPr>
        <w:t>484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فراتر از زمان و مکان</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توصیف ناپذیر</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نامحدود خداوند</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به وحدانیت خداوند</w:t>
      </w:r>
      <w:r>
        <w:rPr>
          <w:rFonts w:eastAsia="IRNazanin" w:cs="IRNazanin"/>
          <w:color w:val="111111"/>
          <w:sz w:val="28"/>
          <w:szCs w:val="28"/>
          <w:rtl w:val="true"/>
          <w:lang w:bidi="fa-IR"/>
        </w:rPr>
        <w:t>...</w:t>
      </w:r>
      <w:r>
        <w:rPr>
          <w:rFonts w:eastAsia="IRNazanin" w:cs="IRNazanin"/>
          <w:color w:val="111111"/>
          <w:sz w:val="28"/>
          <w:szCs w:val="28"/>
          <w:lang w:bidi="fa-IR"/>
        </w:rPr>
        <w:t>487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شهادت دهندگان</w:t>
      </w:r>
      <w:r>
        <w:rPr>
          <w:rFonts w:eastAsia="IRNazanin" w:cs="IRNazanin"/>
          <w:color w:val="111111"/>
          <w:sz w:val="28"/>
          <w:szCs w:val="28"/>
          <w:rtl w:val="true"/>
          <w:lang w:bidi="fa-IR"/>
        </w:rPr>
        <w:t>...</w:t>
      </w:r>
      <w:r>
        <w:rPr>
          <w:rFonts w:eastAsia="IRNazanin" w:cs="IRNazanin"/>
          <w:color w:val="111111"/>
          <w:sz w:val="28"/>
          <w:szCs w:val="28"/>
          <w:lang w:bidi="fa-IR"/>
        </w:rPr>
        <w:t>488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اخلاقی پیامبر</w:t>
      </w:r>
      <w:r>
        <w:rPr>
          <w:rFonts w:eastAsia="IRNazanin" w:cs="IRNazanin"/>
          <w:color w:val="111111"/>
          <w:sz w:val="28"/>
          <w:szCs w:val="28"/>
          <w:rtl w:val="true"/>
          <w:lang w:bidi="fa-IR"/>
        </w:rPr>
        <w:t>...</w:t>
      </w:r>
      <w:r>
        <w:rPr>
          <w:rFonts w:eastAsia="IRNazanin" w:cs="IRNazanin"/>
          <w:color w:val="111111"/>
          <w:sz w:val="28"/>
          <w:szCs w:val="28"/>
          <w:lang w:bidi="fa-IR"/>
        </w:rPr>
        <w:t>489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به رسالت پیامبر</w:t>
      </w:r>
      <w:r>
        <w:rPr>
          <w:rFonts w:eastAsia="IRNazanin" w:cs="IRNazanin"/>
          <w:color w:val="111111"/>
          <w:sz w:val="28"/>
          <w:szCs w:val="28"/>
          <w:rtl w:val="true"/>
          <w:lang w:bidi="fa-IR"/>
        </w:rPr>
        <w:t>...</w:t>
      </w:r>
      <w:r>
        <w:rPr>
          <w:rFonts w:eastAsia="IRNazanin" w:cs="IRNazanin"/>
          <w:color w:val="111111"/>
          <w:sz w:val="28"/>
          <w:szCs w:val="28"/>
          <w:lang w:bidi="fa-IR"/>
        </w:rPr>
        <w:t>489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دنیا خواهی</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فریبندگی دنیا </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بی ارزش کننده علاقه مندانش</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غلبه دنیا بر دنیا خواهان</w:t>
      </w:r>
      <w:r>
        <w:rPr>
          <w:rFonts w:eastAsia="IRNazanin" w:cs="IRNazanin"/>
          <w:color w:val="111111"/>
          <w:sz w:val="28"/>
          <w:szCs w:val="28"/>
          <w:rtl w:val="true"/>
          <w:lang w:bidi="fa-IR"/>
        </w:rPr>
        <w:t>...</w:t>
      </w:r>
      <w:r>
        <w:rPr>
          <w:rFonts w:eastAsia="IRNazanin" w:cs="IRNazanin"/>
          <w:color w:val="111111"/>
          <w:sz w:val="28"/>
          <w:szCs w:val="28"/>
          <w:lang w:bidi="fa-IR"/>
        </w:rPr>
        <w:t>491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عامل زوال نعمت ها</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دفع بلاها </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از برگشت به عصر جاهلیت</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مهمترین وظیفهٔ زمانه</w:t>
      </w:r>
      <w:r>
        <w:rPr>
          <w:rFonts w:eastAsia="IRNazanin" w:cs="IRNazanin"/>
          <w:color w:val="111111"/>
          <w:sz w:val="28"/>
          <w:szCs w:val="28"/>
          <w:rtl w:val="true"/>
          <w:lang w:bidi="fa-IR"/>
        </w:rPr>
        <w:t>...</w:t>
      </w:r>
      <w:r>
        <w:rPr>
          <w:rFonts w:eastAsia="IRNazanin" w:cs="IRNazanin"/>
          <w:color w:val="111111"/>
          <w:sz w:val="28"/>
          <w:szCs w:val="28"/>
          <w:lang w:bidi="fa-IR"/>
        </w:rPr>
        <w:t>494</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20330_219836"/>
      <w:bookmarkStart w:id="11" w:name="pg20330_219836"/>
      <w:bookmarkEnd w:id="11"/>
    </w:p>
    <w:p>
      <w:pPr>
        <w:pStyle w:val="Heading2"/>
        <w:numPr>
          <w:ilvl w:val="1"/>
          <w:numId w:val="1"/>
        </w:numPr>
        <w:rPr/>
      </w:pPr>
      <w:bookmarkStart w:id="12" w:name="pg20330_219836"/>
      <w:bookmarkStart w:id="13" w:name="__RefHeading___Toc5733971_2320776876"/>
      <w:bookmarkStart w:id="14" w:name="_Toc4"/>
      <w:bookmarkEnd w:id="12"/>
      <w:bookmarkEnd w:id="13"/>
      <w:r>
        <w:rPr>
          <w:rtl w:val="true"/>
        </w:rPr>
        <w:t xml:space="preserve">خطبه </w:t>
      </w:r>
      <w:r>
        <w:rPr/>
        <w:t>146</w:t>
      </w:r>
      <w:bookmarkEnd w:id="14"/>
    </w:p>
    <w:p>
      <w:pPr>
        <w:pStyle w:val="Heading3"/>
        <w:numPr>
          <w:ilvl w:val="2"/>
          <w:numId w:val="1"/>
        </w:numPr>
        <w:rPr/>
      </w:pPr>
      <w:bookmarkStart w:id="15" w:name="__RefHeading___Toc5733973_2320776876"/>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جنگ با امپراتوری ایران در زمان خلافت عمر در مدینه، سال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نظامی،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مشورت خواهی عمر </w:t>
      </w:r>
      <w:r>
        <w:rPr>
          <w:rStyle w:val="FootnoteAnchor"/>
          <w:rtl w:val="true"/>
        </w:rPr>
        <w:footnoteReference w:id="2"/>
      </w:r>
    </w:p>
    <w:p>
      <w:pPr>
        <w:pStyle w:val="Heading3"/>
        <w:numPr>
          <w:ilvl w:val="2"/>
          <w:numId w:val="1"/>
        </w:numPr>
        <w:rPr/>
      </w:pPr>
      <w:bookmarkStart w:id="17" w:name="__RefHeading___Toc5733975_2320776876"/>
      <w:bookmarkStart w:id="18" w:name="_Toc6"/>
      <w:bookmarkEnd w:id="17"/>
      <w:r>
        <w:rPr>
          <w:rtl w:val="true"/>
        </w:rPr>
        <w:t>پیشگفتار خطبه</w:t>
      </w:r>
      <w:bookmarkEnd w:id="18"/>
    </w:p>
    <w:p>
      <w:pPr>
        <w:pStyle w:val="BookText"/>
        <w:rPr/>
      </w:pPr>
      <w:r>
        <w:rPr>
          <w:rFonts w:ascii="IRNazanin" w:hAnsi="IRNazanin" w:eastAsia="IRNazanin"/>
          <w:color w:val="111111"/>
          <w:sz w:val="28"/>
          <w:sz w:val="28"/>
          <w:szCs w:val="28"/>
          <w:rtl w:val="true"/>
          <w:lang w:bidi="fa-IR"/>
        </w:rPr>
        <w:t>این خطبه در مجموع یک مطلب را دنبال می کند و آن این که در بعضی از شرایط، شرکت رئیس حکومت در جنگ بسیار خطرناک است و ممکن است دو مشکل مهم به بار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نفرات دشمن دست به دست هم بدهند و او را به هر قیمتی که شده از پای درآورند و نظام لشکر از هم گسسته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فرض که چنین خطری پیش نیاید ممکن است با خالی شدن پشت جبهه دشمنان از اطراف و اکناف به مراکز اصلی اسلام حمله ور شوند و خطرات مهمی از این نظر دامان اسلام و مسلمین را بگیرد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به خوبی نشان می دهد که علی علیه السلام آن جا که پای مصالح اسلام و مسلمین در میان بود، حتی به مخالفان خود نیز کمک می کرد تا مبادا کمترین آسیبی به حوزه اسلام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سخن بدان معنا نیست که رئیس حکومت هرگز نباید شخصاً در میدان نبرد حاضر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 تا کار خود امیر مؤمنان علیه السلام در جنگ های جمل و صفین و نهروان و از آن بالاتر حضور پیغمبر صلی الله علیه و آله و در غزوات نقض شود بلکه شرایط کاملاً متفاوت است و شرایط زمان خلیفه دوم چنین اقتضا می کرد</w:t>
      </w:r>
      <w:r>
        <w:rPr>
          <w:rFonts w:eastAsia="IRNazanin" w:cs="IRNazanin"/>
          <w:color w:val="111111"/>
          <w:sz w:val="28"/>
          <w:szCs w:val="28"/>
          <w:rtl w:val="true"/>
          <w:lang w:bidi="fa-IR"/>
        </w:rPr>
        <w:t xml:space="preserve">. </w:t>
      </w:r>
      <w:bookmarkStart w:id="19" w:name="pg20330_219838"/>
    </w:p>
    <w:p>
      <w:pPr>
        <w:pStyle w:val="BookText"/>
        <w:rPr/>
      </w:pPr>
      <w:bookmarkEnd w:id="19"/>
      <w:r>
        <w:rPr>
          <w:rFonts w:ascii="Amiri" w:hAnsi="Amiri" w:eastAsia="Amiri" w:cs="Amiri"/>
          <w:color w:val="111111"/>
          <w:sz w:val="28"/>
          <w:sz w:val="28"/>
          <w:szCs w:val="28"/>
          <w:rtl w:val="true"/>
          <w:lang w:bidi="ar-SA"/>
        </w:rPr>
        <w:t>إِنَّ هَذَا الْأَمْرَ لَمْ يَكُنْ نَصْرُهُ وَ لَا خِذْلَانُهُ بِكَثْرَةٍ وَ لَا بِقِلَّةٍ وَ هُوَ دِينُ اللَّهِ الَّذِي أَظْهَرَهُ وَ جُنْدُهُ الَّذِي أَعَدَّهُ وَ أَمَدَّهُ حَتَّى بَلَغَ مَا بَلَغَ وَ طَلَعَ حَيْثُ طَلَعَ، وَ نَحْنُ عَلَى مَوْعُودٍ مِنَ اللَّهِ وَ اللَّهُ مُنْجِزٌ وَعْدَهُ وَ نَاصِرٌ جُنْدَهُ وَ مَكَانُ الْقَيِّمِ بِالْأَمْرِ مَكَانُ النِّظَامِ مِنَ الْخَرَزِ يَجْمَعُهُ وَ يَضُمُّهُ ، فَإِنِ انْقَطَعَ النِّظَامُ تَفَرَّقَ الْخَرَزُ وَ ذَهَبَ ثُمَّ لَمْ يَجْتَمِعْ بِعَذَافِيرِهِ أَبَداً، وَ الْعَرَبُ الْيَوْمَ وَ إِنْ كَانُوا قَلِيلًا فَهُمْ كَثِيرُونَ بِالْإِسْلَامِ عَزِيزُونَ بِالاجْتِمَاعِ، فَكُنْ قُطْباً وَ اسْتَدِرِ الرَّحَى بِالْعَرَبِ وَ أَصْلِهِمْ دُونَكَ نَارَ الْحَرْبِ، فَإِنَّكَ إِنَّ شَخَصْتَ مِنْ هَذِهِ الْأَرْضِ انْتَقَضَتْ عَلَيْكَ الْعَرَبُ مِنْ أَطْرَافِهَا وَ أَقْطَارِهَا حَتَّى يَكُونَ مَا تَدَعُ وَرَاءَكَ مِنَ الْعَوْرَاتِ أَهَمَّ إِلَيْكَ مِمَّا بَيْنَ يَدَيْكَ إِنَّ الْأَعَاجِمَ إِنْ يَنْظُرُوا إِلَيْكَ غَداً يَقُولُوا هَذَا أَصْلُ الْعَرَبِ فَإِذَا اقْتَطَعْتُمُوهُ اسْتَرَحْتُمْ فَيَكُونُ ذَلِكَ أَشَدَّ لِكَلَبِهِمْ عَلَيْكَ وَ طَمَعِهِمْ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ذَكَرْتَ مِنْ مَسِيرِ الْقَوْمِ إِلَى قِتَالِ الْمُسْلِمِينَ، فَإِنَّ اللَّهَ سُبْحَانَهُ هُوَ أَكْرَهُ لِمَسِيرِهِمْ مِنْكَ وَ هُوَ أَقْدَرُ عَلَى تَغْيِيرِ مَا يَكْرَهُ؛ وَ أَمَّا مَا ذَكَرْتَ مِنْ عَدَدِهِمْ، فَإِنَّا لَمْ نَكُنْ نُقَاتِلُ فِيمَا مَضَى بِالْكَثْرَةِ وَ إِنَّمَا كُنَّا نُقَاتِلُ بِالنَّصْرِ وَ الْمَعُونَةِ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كلام له علیه السلام و قد استشاره عمر بن الخطاب في الشُّخوص لقتال الفرس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عمر بن خطاب برای شرکت در جنگ ایران </w:t>
      </w:r>
      <w:r>
        <w:rPr>
          <w:rStyle w:val="FootnoteAnchor"/>
          <w:rtl w:val="true"/>
        </w:rPr>
        <w:footnoteReference w:id="3"/>
      </w:r>
      <w:r>
        <w:rPr>
          <w:rFonts w:ascii="IRNazanin" w:hAnsi="IRNazanin" w:eastAsia="IRNazanin"/>
          <w:color w:val="111111"/>
          <w:sz w:val="28"/>
          <w:sz w:val="28"/>
          <w:szCs w:val="28"/>
          <w:rtl w:val="true"/>
          <w:lang w:bidi="fa-IR"/>
        </w:rPr>
        <w:t>با امیر مؤمنان مشورت کرد، حضرت فرمود</w:t>
      </w:r>
      <w:r>
        <w:rPr>
          <w:rFonts w:eastAsia="IRNazanin" w:cs="IRNazanin"/>
          <w:color w:val="111111"/>
          <w:sz w:val="28"/>
          <w:szCs w:val="28"/>
          <w:rtl w:val="true"/>
          <w:lang w:bidi="fa-IR"/>
        </w:rPr>
        <w:t>:</w:t>
      </w:r>
    </w:p>
    <w:p>
      <w:pPr>
        <w:pStyle w:val="Heading3"/>
        <w:numPr>
          <w:ilvl w:val="2"/>
          <w:numId w:val="1"/>
        </w:numPr>
        <w:rPr/>
      </w:pPr>
      <w:bookmarkStart w:id="20" w:name="__RefHeading___Toc5733977_2320776876"/>
      <w:bookmarkStart w:id="21" w:name="_Toc7"/>
      <w:bookmarkEnd w:id="20"/>
      <w:r>
        <w:rPr/>
        <w:t>1</w:t>
      </w:r>
      <w:r>
        <w:rPr>
          <w:rtl w:val="true"/>
        </w:rPr>
        <w:t xml:space="preserve">. </w:t>
      </w:r>
      <w:r>
        <w:rPr>
          <w:rtl w:val="true"/>
        </w:rPr>
        <w:t>نصرت خداوند، عامل پیروزی</w:t>
      </w:r>
      <w:bookmarkEnd w:id="21"/>
    </w:p>
    <w:p>
      <w:pPr>
        <w:pStyle w:val="BookText"/>
        <w:rPr/>
      </w:pPr>
      <w:r>
        <w:rPr>
          <w:rFonts w:ascii="Amiri" w:hAnsi="Amiri" w:eastAsia="Amiri" w:cs="Amiri"/>
          <w:color w:val="111111"/>
          <w:sz w:val="28"/>
          <w:sz w:val="28"/>
          <w:szCs w:val="28"/>
          <w:rtl w:val="true"/>
          <w:lang w:bidi="ar-SA"/>
        </w:rPr>
        <w:t>إِنَّ هَذَا الْأَمْرَ لَمْ يَكُنْ نَصْرُهُ وَ لَا خِذْلَانُهُ بِكَثْرَةٍ وَلَا بِقِلَّةٍ وَ هُوَ دِينُ اللَّهِ الَّذِي أَظْهَرَهُ وَ جُنْدُهُ الَّذِي أَعَدَّهُ وَ أَمَدَّهُ حَتَّى بَلَغَ مَا بَلَغَ وَ طَلَعَ حَيْثُ طَلَعَ</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أمَدَّه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نمود کمک و امداد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 سر درآورد؛ الكوكب طلوعا ظهر و طلع الجبل علاه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و شکست اسلام به فراوانی لشکر و اندکی آن نبود آن دین خداست که خدا پیروزش کرد و ارتش حق است که آن را فراهم آورد و یاری داد تا رسید به آن جا که باید برسد و طلوع کرد تا جایی که باید طلوع کند</w:t>
      </w:r>
      <w:r>
        <w:rPr>
          <w:rFonts w:eastAsia="IRNazanin" w:cs="IRNazanin"/>
          <w:color w:val="111111"/>
          <w:sz w:val="28"/>
          <w:szCs w:val="28"/>
          <w:rtl w:val="true"/>
          <w:lang w:bidi="fa-IR"/>
        </w:rPr>
        <w:t xml:space="preserve">. </w:t>
      </w:r>
      <w:bookmarkStart w:id="22" w:name="pg20330_219839"/>
    </w:p>
    <w:p>
      <w:pPr>
        <w:pStyle w:val="BookText"/>
        <w:rPr/>
      </w:pPr>
      <w:bookmarkEnd w:id="22"/>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ممکن است تفاوت میان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مَا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 حَيْثُ 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بوده باشد که جمله دوم از خاستگاه اسلام خبر می دهد و جمله اول از منتهای منطقه نفوذ اسلام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وجود دارد که جمله اول اشاره به مناطقی دارد که اسلام در آن جا نفوذ کرد و جمله دوم اشاره به مناطقی دارد که هر چند اسلام در آن جا نفوذ نکرد ولی آوازه اسلام در آن جا پیچید و شعاع اسلام در آن افتاد یا این که جملهٔ اول اشاره به قدرت و قوت اسلام است و جمله دوم اشاره به گسترش اسلام</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أَمَّنْ هذَا الَّذى هُوَ جُنْدٌ لَكُمْ يَنْصُرُكُمْ مِنْ دُونِ الرَّحْمن</w:t>
      </w:r>
      <w:r>
        <w:rPr>
          <w:rStyle w:val="FootnoteAnchor"/>
          <w:rtl w:val="true"/>
        </w:rPr>
        <w:footnoteReference w:id="6"/>
      </w:r>
      <w:r>
        <w:rPr>
          <w:rFonts w:ascii="IRNazanin" w:hAnsi="IRNazanin" w:eastAsia="IRNazanin"/>
          <w:color w:val="111111"/>
          <w:sz w:val="28"/>
          <w:sz w:val="28"/>
          <w:szCs w:val="28"/>
          <w:rtl w:val="true"/>
          <w:lang w:bidi="fa-IR"/>
        </w:rPr>
        <w:t xml:space="preserve">آیا آنان که یاران شما هستند می توانند در برابر خدا یاریتان کنند؟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Style w:val="FootnoteAnchor"/>
          <w:rtl w:val="true"/>
        </w:rPr>
        <w:footnoteReference w:id="7"/>
      </w:r>
      <w:r>
        <w:rPr>
          <w:rFonts w:ascii="IRNazanin" w:hAnsi="IRNazanin" w:eastAsia="IRNazanin"/>
          <w:color w:val="111111"/>
          <w:sz w:val="28"/>
          <w:sz w:val="28"/>
          <w:szCs w:val="28"/>
          <w:rtl w:val="true"/>
          <w:lang w:bidi="fa-IR"/>
        </w:rPr>
        <w:t>او کسی است که رسولش را با هدایت و آیین حق فرستاد تا آن را بر همه آیینها غالب گرداند؛ هر چند مشرکان کراهت داشته باشند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w:t>
      </w:r>
      <w:r>
        <w:rPr>
          <w:rStyle w:val="FootnoteAnchor"/>
          <w:rtl w:val="true"/>
        </w:rPr>
        <w:footnoteReference w:id="8"/>
      </w:r>
      <w:r>
        <w:rPr>
          <w:rFonts w:ascii="IRNazanin" w:hAnsi="IRNazanin" w:eastAsia="IRNazanin"/>
          <w:color w:val="111111"/>
          <w:sz w:val="28"/>
          <w:sz w:val="28"/>
          <w:szCs w:val="28"/>
          <w:rtl w:val="true"/>
          <w:lang w:bidi="fa-IR"/>
        </w:rPr>
        <w:t>خداوند به کسانی که از شما ایمان آورده اند و عمل صالح انجام داده اند وعده می دهد که آن ها را قطعاً خلیفه روی زمین خواهد کرد؛ همانگونه که پیشینیان را خلافت روی زمین بخشید</w:t>
      </w:r>
      <w:r>
        <w:rPr>
          <w:rFonts w:eastAsia="IRNazanin" w:cs="IRNazanin"/>
          <w:color w:val="111111"/>
          <w:sz w:val="28"/>
          <w:szCs w:val="28"/>
          <w:rtl w:val="true"/>
          <w:lang w:bidi="fa-IR"/>
        </w:rPr>
        <w:t>.</w:t>
      </w:r>
    </w:p>
    <w:p>
      <w:pPr>
        <w:pStyle w:val="Heading3"/>
        <w:numPr>
          <w:ilvl w:val="2"/>
          <w:numId w:val="1"/>
        </w:numPr>
        <w:rPr/>
      </w:pPr>
      <w:bookmarkStart w:id="23" w:name="__RefHeading___Toc5733979_2320776876"/>
      <w:bookmarkStart w:id="24" w:name="_Toc8"/>
      <w:bookmarkEnd w:id="23"/>
      <w:r>
        <w:rPr/>
        <w:t>2</w:t>
      </w:r>
      <w:r>
        <w:rPr>
          <w:rtl w:val="true"/>
        </w:rPr>
        <w:t xml:space="preserve">. </w:t>
      </w:r>
      <w:r>
        <w:rPr>
          <w:rtl w:val="true"/>
        </w:rPr>
        <w:t>وعده حتمی خدا</w:t>
      </w:r>
      <w:bookmarkEnd w:id="24"/>
    </w:p>
    <w:p>
      <w:pPr>
        <w:pStyle w:val="BookText"/>
        <w:rPr/>
      </w:pPr>
      <w:r>
        <w:rPr>
          <w:rFonts w:ascii="Amiri" w:hAnsi="Amiri" w:eastAsia="Amiri" w:cs="Amiri"/>
          <w:color w:val="111111"/>
          <w:sz w:val="28"/>
          <w:sz w:val="28"/>
          <w:szCs w:val="28"/>
          <w:rtl w:val="true"/>
          <w:lang w:bidi="ar-SA"/>
        </w:rPr>
        <w:t>وَنَحْنُ عَلَى مَوْعُودٍ مِنَ اللَّهِ وَ اللَّهُ مُنْجِزَ وَعْدَهُ وَ نَاصِرٌ جُنْدَهُ</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خداوند به ما وعده پیروزی داده است و او به وعده خویش عمل خواهد کرد و سپاه خود را یاری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شرایطی که اصل اسلام در خطر است و دشمن به اساس اسلام حمله کرده و ممکن است بر اثر عملی شدن پیشنهاد غلط اسلام آسیب ببیند حضرت اختلاف خود با </w:t>
      </w:r>
    </w:p>
    <w:p>
      <w:pPr>
        <w:pStyle w:val="BookText"/>
        <w:rPr/>
      </w:pPr>
      <w:r>
        <w:rPr>
          <w:rFonts w:ascii="IRNazanin" w:hAnsi="IRNazanin" w:eastAsia="IRNazanin"/>
          <w:color w:val="111111"/>
          <w:sz w:val="28"/>
          <w:sz w:val="28"/>
          <w:szCs w:val="28"/>
          <w:rtl w:val="true"/>
          <w:lang w:bidi="fa-IR"/>
        </w:rPr>
        <w:t>حکومت و خلیفه دوم را به طور موقت نادیده می گیرد و خلیفه را راهنمایی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إِنَّا لَنَنْصُرُ رُسُلَنا وَ الَّذِينَ آمَنُوا فِي الْحَيَاةِ الدُّنْيا وَيَوْمَ يَقُومُ الْأَشْهَادُ</w:t>
      </w:r>
      <w:r>
        <w:rPr>
          <w:rStyle w:val="FootnoteAnchor"/>
          <w:rtl w:val="true"/>
        </w:rPr>
        <w:footnoteReference w:id="10"/>
      </w:r>
      <w:r>
        <w:rPr>
          <w:rFonts w:ascii="IRNazanin" w:hAnsi="IRNazanin" w:eastAsia="IRNazanin"/>
          <w:color w:val="111111"/>
          <w:sz w:val="28"/>
          <w:sz w:val="28"/>
          <w:szCs w:val="28"/>
          <w:rtl w:val="true"/>
          <w:lang w:bidi="fa-IR"/>
        </w:rPr>
        <w:t xml:space="preserve">ما به یقین پیامبران خود و کسانی را که ایمان آورده اند در زندگی دنیا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گواهان به پا می خیزند، یاری می دهیم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ما تُوعَدُونَ لَآتِ وَ ما أَنتُمْ بِمُعْجِزِينَ</w:t>
      </w:r>
      <w:r>
        <w:rPr>
          <w:rStyle w:val="FootnoteAnchor"/>
          <w:rtl w:val="true"/>
        </w:rPr>
        <w:footnoteReference w:id="11"/>
      </w:r>
      <w:r>
        <w:rPr>
          <w:rFonts w:ascii="IRNazanin" w:hAnsi="IRNazanin" w:eastAsia="IRNazanin"/>
          <w:color w:val="111111"/>
          <w:sz w:val="28"/>
          <w:sz w:val="28"/>
          <w:szCs w:val="28"/>
          <w:rtl w:val="true"/>
          <w:lang w:bidi="fa-IR"/>
        </w:rPr>
        <w:t>هر چه به شما وعده داده اند، خواهد آمد و شما را راه گریزی نیست موقعیت زمامدار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مَكَانُ الْقَيِّمِ بِالْأَمْرِ مَكَانُ النِّظَامِ مِنَ الْخَرَزِ يَجْمَعُهُ وَ يَضُمُّهُ فَإِنِ انْقَطَعَ النِّظَامُ تَفَرَّقَ الْخَرَزُ وَ ذَهَبَ ثُمَّ لَمْ يَجْتَمِعْ بِحَذَا فِيرِهِ أَبَداً</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يَضُمُّهُ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حَذَافِیرِه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تمامی؛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جانب و اطراف چیزی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حذافیر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تمام جوانب است؛ الحذفور و زان عصفور الجانب كالحذفار و الجمع حذافير، و أخذه بحذافيره أى بأسره أو بجوانبه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زمامدار مانند رشته است که مهره ها را جمع می کند و ارتباط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رشته از هم بگسلد مهره ها پراکنده می شوند و هر یک به جایی خواهند افتاد؛ به گونه ای که هرگز نتوان همه را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موقعیت زمامدار</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ای که مهره ها را جمع می کند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 و فرمانده یک کشور به منزله ریسمان تسبیح یا گردنبند است که رمز وحدت و انسجام امت است زمامداران باید آنقدر سعه صدر داشته باشند تا </w:t>
      </w:r>
      <w:bookmarkStart w:id="25" w:name="pg20330_219841"/>
    </w:p>
    <w:p>
      <w:pPr>
        <w:pStyle w:val="BookText"/>
        <w:rPr/>
      </w:pPr>
      <w:bookmarkEnd w:id="25"/>
      <w:r>
        <w:rPr>
          <w:rFonts w:ascii="IRNazanin" w:hAnsi="IRNazanin" w:eastAsia="IRNazanin"/>
          <w:color w:val="111111"/>
          <w:sz w:val="28"/>
          <w:sz w:val="28"/>
          <w:szCs w:val="28"/>
          <w:rtl w:val="true"/>
          <w:lang w:bidi="fa-IR"/>
        </w:rPr>
        <w:t>بتوانند تمام افراد را در یک مجموعه منسجم جمع کند</w:t>
      </w:r>
      <w:r>
        <w:rPr>
          <w:rFonts w:eastAsia="IRNazanin" w:cs="IRNazanin"/>
          <w:color w:val="111111"/>
          <w:sz w:val="28"/>
          <w:szCs w:val="28"/>
          <w:rtl w:val="true"/>
          <w:lang w:bidi="fa-IR"/>
        </w:rPr>
        <w:t>.</w:t>
      </w:r>
    </w:p>
    <w:p>
      <w:pPr>
        <w:pStyle w:val="Heading3"/>
        <w:numPr>
          <w:ilvl w:val="2"/>
          <w:numId w:val="1"/>
        </w:numPr>
        <w:rPr/>
      </w:pPr>
      <w:bookmarkStart w:id="26" w:name="__RefHeading___Toc5733981_2320776876"/>
      <w:bookmarkStart w:id="27" w:name="_Toc9"/>
      <w:bookmarkEnd w:id="26"/>
      <w:r>
        <w:rPr/>
        <w:t>4</w:t>
      </w:r>
      <w:r>
        <w:rPr>
          <w:rtl w:val="true"/>
        </w:rPr>
        <w:t xml:space="preserve">. </w:t>
      </w:r>
      <w:r>
        <w:rPr>
          <w:rtl w:val="true"/>
        </w:rPr>
        <w:t>روحیه دادن امام</w:t>
      </w:r>
      <w:bookmarkEnd w:id="27"/>
    </w:p>
    <w:p>
      <w:pPr>
        <w:pStyle w:val="BookText"/>
        <w:rPr/>
      </w:pPr>
      <w:r>
        <w:rPr>
          <w:rFonts w:ascii="Amiri" w:hAnsi="Amiri" w:eastAsia="Amiri" w:cs="Amiri"/>
          <w:color w:val="111111"/>
          <w:sz w:val="28"/>
          <w:sz w:val="28"/>
          <w:szCs w:val="28"/>
          <w:rtl w:val="true"/>
          <w:lang w:bidi="ar-SA"/>
        </w:rPr>
        <w:t>وَ الْعَرَبُ الْيَوْمَ وَ إِنْ كَانُوا قَلِيلًا فَهُمْ كَثِيرُونَ بِالْإِسْلَامِ عَزِيزُونَ بِالاجْتِمَاعِ</w:t>
      </w:r>
      <w:r>
        <w:rPr>
          <w:rStyle w:val="FootnoteAnchor"/>
          <w:rtl w:val="true"/>
        </w:rPr>
        <w:footnoteReference w:id="13"/>
      </w:r>
      <w:r>
        <w:rPr>
          <w:rFonts w:ascii="IRNazanin" w:hAnsi="IRNazanin" w:eastAsia="IRNazanin"/>
          <w:color w:val="111111"/>
          <w:sz w:val="28"/>
          <w:sz w:val="28"/>
          <w:szCs w:val="28"/>
          <w:rtl w:val="true"/>
          <w:lang w:bidi="fa-IR"/>
        </w:rPr>
        <w:t xml:space="preserve"> عرب امروز هرچند تعدادشان کم است ولی اسلام، آنان را فراوان ساخته و وحدت کلمه نیرومندشان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پیش از بعثت پیامبر و قبل از این که اسلام گسترش یابد ایران و روم و دیگر کشورهای قدرتمند یا ضعیف ارزشی برای عرب ها قائل نبودند و قضاوتشان درباره عرب ها این بود که عرب ها عده ای بیابان نشین سوسمار خوار هستند ولی همین عرب ها در پرتو اسلام قدرتشان به اندازه ای افزایش یافت که شامات و یمن را به تصرف خود درآوردند و ایران نیز به وحشت افتاد این است که حضرت علی علیه السلام می فرماید عرب ها گرچه در مقابل دشمن اندک هستند ولی به واسطه ایمان و اسلام توانمندند و به خاطر اتحادی که در پرتو اسلام پیدا کرده اند قدرتمند و پیروز هستند</w:t>
      </w:r>
      <w:r>
        <w:rPr>
          <w:rFonts w:eastAsia="IRNazanin" w:cs="IRNazanin"/>
          <w:color w:val="111111"/>
          <w:sz w:val="28"/>
          <w:szCs w:val="28"/>
          <w:rtl w:val="true"/>
          <w:lang w:bidi="fa-IR"/>
        </w:rPr>
        <w:t>.</w:t>
      </w:r>
    </w:p>
    <w:p>
      <w:pPr>
        <w:pStyle w:val="Heading3"/>
        <w:numPr>
          <w:ilvl w:val="2"/>
          <w:numId w:val="1"/>
        </w:numPr>
        <w:rPr/>
      </w:pPr>
      <w:bookmarkStart w:id="28" w:name="__RefHeading___Toc5733983_2320776876"/>
      <w:bookmarkStart w:id="29" w:name="_Toc10"/>
      <w:bookmarkEnd w:id="28"/>
      <w:r>
        <w:rPr/>
        <w:t>5</w:t>
      </w:r>
      <w:r>
        <w:rPr>
          <w:rtl w:val="true"/>
        </w:rPr>
        <w:t xml:space="preserve">. </w:t>
      </w:r>
      <w:r>
        <w:rPr>
          <w:rtl w:val="true"/>
        </w:rPr>
        <w:t>نقش محوری رهبر</w:t>
      </w:r>
      <w:bookmarkEnd w:id="29"/>
    </w:p>
    <w:p>
      <w:pPr>
        <w:pStyle w:val="BookText"/>
        <w:rPr/>
      </w:pPr>
      <w:r>
        <w:rPr>
          <w:rFonts w:ascii="Amiri" w:hAnsi="Amiri" w:eastAsia="Amiri" w:cs="Amiri"/>
          <w:color w:val="111111"/>
          <w:sz w:val="28"/>
          <w:sz w:val="28"/>
          <w:szCs w:val="28"/>
          <w:rtl w:val="true"/>
          <w:lang w:bidi="ar-SA"/>
        </w:rPr>
        <w:t>فَكُنْ قُطْباً وَ اسْتَدِرِ الرَّحَى بِالْعَرَبِ وَ أَصْلِهِمْ دُونَكَ نَارَ الْحَرْبِ</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الرَّحَى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آسیاب، آسیای دستی</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افکندن در آتش؛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ورود در آتش یا سوختن در آن است و هنگامی که به باب افعال می رود به معنی افکندن در آتش می آید و این تعبیر در این جا اشاره به این است که وقتی لشکریان در آتش جنگ مشغول فعالیت اند خود را از آن ها دور کن تا دشمن نتواند به تو آسیب برساند؛ صلی اللّحم يصليه صليا من باب رمى شواه أو ألقاه في النار للاحراق كأصلاه و صلاه ويده بالنّار سخنها وصلى النّار و بها كرضى صليا وصليّا قاسي حرّها، وأصلاه النار وصلا إيّاه و فيها وعليها أدخله إيّاها و أثواه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محور آسیا باش و به کمک اعراب آسیا را بچرخان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میان میدان جنگ روانه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برکنار بمان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به عمر به عنوان خلیفه پیشنهاد می کند که تو باید مانند قطب در جای خود برقرار و ساکن باشی و به وسیلۀ عرب سنگ آسیای جنگ را بچرخانی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w:t>
      </w:r>
      <w:bookmarkStart w:id="30" w:name="pg20330_219842"/>
    </w:p>
    <w:p>
      <w:pPr>
        <w:pStyle w:val="BookText"/>
        <w:rPr/>
      </w:pPr>
      <w:bookmarkEnd w:id="30"/>
      <w:r>
        <w:rPr>
          <w:rFonts w:ascii="IRNazanin" w:hAnsi="IRNazanin" w:eastAsia="IRNazanin"/>
          <w:color w:val="111111"/>
          <w:sz w:val="28"/>
          <w:sz w:val="28"/>
          <w:szCs w:val="28"/>
          <w:rtl w:val="true"/>
          <w:lang w:bidi="fa-IR"/>
        </w:rPr>
        <w:t>حضرت از خلیفه می خواهند که شخصاً در جنگ شرکت نکند بلکه در مرکز بماند و جنگ را فرماندهی کند</w:t>
      </w:r>
      <w:r>
        <w:rPr>
          <w:rFonts w:eastAsia="IRNazanin" w:cs="IRNazanin"/>
          <w:color w:val="111111"/>
          <w:sz w:val="28"/>
          <w:szCs w:val="28"/>
          <w:rtl w:val="true"/>
          <w:lang w:bidi="fa-IR"/>
        </w:rPr>
        <w:t>.</w:t>
      </w:r>
    </w:p>
    <w:p>
      <w:pPr>
        <w:pStyle w:val="Heading3"/>
        <w:numPr>
          <w:ilvl w:val="2"/>
          <w:numId w:val="1"/>
        </w:numPr>
        <w:rPr/>
      </w:pPr>
      <w:bookmarkStart w:id="31" w:name="__RefHeading___Toc5733985_2320776876"/>
      <w:bookmarkStart w:id="32" w:name="_Toc11"/>
      <w:bookmarkEnd w:id="31"/>
      <w:r>
        <w:rPr/>
        <w:t>6</w:t>
      </w:r>
      <w:r>
        <w:rPr>
          <w:rtl w:val="true"/>
        </w:rPr>
        <w:t xml:space="preserve">. </w:t>
      </w:r>
      <w:r>
        <w:rPr>
          <w:rtl w:val="true"/>
        </w:rPr>
        <w:t>غافل نشدن از دشمنان داخلی</w:t>
      </w:r>
      <w:bookmarkEnd w:id="32"/>
    </w:p>
    <w:p>
      <w:pPr>
        <w:pStyle w:val="BookText"/>
        <w:rPr/>
      </w:pPr>
      <w:r>
        <w:rPr>
          <w:rFonts w:ascii="Amiri" w:hAnsi="Amiri" w:eastAsia="Amiri" w:cs="Amiri"/>
          <w:color w:val="111111"/>
          <w:sz w:val="28"/>
          <w:sz w:val="28"/>
          <w:szCs w:val="28"/>
          <w:rtl w:val="true"/>
          <w:lang w:bidi="ar-SA"/>
        </w:rPr>
        <w:t>فَإِنَّكَ إِنْ شَخَصْتَ مِنْ هَذِهِ الْأَرْضِ انْتَقَضَتْ عَلَيْكَ الْعَرَبُ مِنْ أَطْرَافِهَا وَأَقْطَارِهَا حَتَّى يَكُونَ مَا تَدَعُ وَرَاءَكَ مِنَ الْعَوْرَاتِ أَهَمَّ إِلَيْكَ مِمَّا بَيْنَ يَدَيْكَ</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أقطارها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ناحیه و منطقه ای از زمین؛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باقی می گذاری؛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رها می کنی، وامی 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 آسیب پذیر؛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عیب و عار است و از آن جا که آشکار ساختن آلت جنسی مایۀ عیب و عار است به آن عورت اطلاق شده ولی این واژه معنی وسیع تر و گسترده تری نیز دارد و آن نقطهٔ آسیب پذیر و آن چه انسان از آن بیم و وحشت و نگرانی دارد و از آن جایی که مرزهای هر کشوری از مناطق آسیب پذیر و نگران کننده ای است این واژه در این مورد نیز به کار می رود ولی در خطبه بالا برخلاف آن چه گفته اند به معنی مرزها نیست بلکه منظور نقاط آسیب پذیر و نگران کننده در داخل کشور اسلام است که از سوی منافقان ممکن است مورد هجوم واقع شود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تدع وراءک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این معناست؛ زیرا هنگامی که لشکر به سوی دشمن خارجی حرکت می کند، آن چه پشت سر او قرار می گیرد بخش های داخلی کشور است؛ العورة في الثغر و الحرب خلل يخاف منه و الجمع عورات بالسكون للتخفيف و القياس الفتح لأنه اسم و هو لغة هذيل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بیرون روی عرب از همه طرف پیمان با تو را بگسلند تا جایی که حفظ مرزهایی که پشت سر گذاشته ای برای تو از رفتن به کارزار مهمتر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که اسلام هنوز در آغاز کار بود و منافقان و بازماندگان عصر جاهلیت هنوز در صفوف عرب جای داشتند و در انتظار فرصتی بودند که از پشت به مسلمانان واقعی خنجر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زمامدار و یاران وفادارش همگی به نقطه دوردستی بروند، میدان برای بداندیشان و مفسدان و منافقان خالی می شود و ممکن است آن ها خطراتی بیافرینند که از خطر دشمن بیرونی خطرناک تر باشد؛ اضافه بر این اگر مشکلی برای لشکر در جبهه ها به وجود آید، زمامداری که در مرکز نشسته است می تواند گروه های تازه نفسی را بسیج کند و به میدان بفرستد ولی اگر خودش در میدان باشد، پشت لشکر به کلی خالی می شود</w:t>
      </w:r>
      <w:r>
        <w:rPr>
          <w:rFonts w:eastAsia="IRNazanin" w:cs="IRNazanin"/>
          <w:color w:val="111111"/>
          <w:sz w:val="28"/>
          <w:szCs w:val="28"/>
          <w:rtl w:val="true"/>
          <w:lang w:bidi="fa-IR"/>
        </w:rPr>
        <w:t xml:space="preserve">. </w:t>
      </w:r>
      <w:r>
        <w:rPr>
          <w:rStyle w:val="FootnoteAnchor"/>
          <w:rtl w:val="true"/>
        </w:rPr>
        <w:footnoteReference w:id="16"/>
      </w:r>
      <w:bookmarkStart w:id="33" w:name="pg20330_219843"/>
    </w:p>
    <w:p>
      <w:pPr>
        <w:pStyle w:val="Heading3"/>
        <w:numPr>
          <w:ilvl w:val="2"/>
          <w:numId w:val="1"/>
        </w:numPr>
        <w:rPr/>
      </w:pPr>
      <w:bookmarkStart w:id="34" w:name="__RefHeading___Toc5733987_2320776876"/>
      <w:bookmarkStart w:id="35" w:name="_Toc12"/>
      <w:bookmarkEnd w:id="33"/>
      <w:bookmarkEnd w:id="34"/>
      <w:r>
        <w:rPr/>
        <w:t>7</w:t>
      </w:r>
      <w:r>
        <w:rPr>
          <w:rtl w:val="true"/>
        </w:rPr>
        <w:t xml:space="preserve">. </w:t>
      </w:r>
      <w:r>
        <w:rPr>
          <w:rtl w:val="true"/>
        </w:rPr>
        <w:t>رهبر؛ ریشه و اساس امت</w:t>
      </w:r>
      <w:bookmarkEnd w:id="35"/>
    </w:p>
    <w:p>
      <w:pPr>
        <w:pStyle w:val="BookText"/>
        <w:rPr/>
      </w:pPr>
      <w:r>
        <w:rPr>
          <w:rFonts w:ascii="Amiri" w:hAnsi="Amiri" w:eastAsia="Amiri" w:cs="Amiri"/>
          <w:color w:val="111111"/>
          <w:sz w:val="28"/>
          <w:sz w:val="28"/>
          <w:szCs w:val="28"/>
          <w:rtl w:val="true"/>
          <w:lang w:bidi="ar-SA"/>
        </w:rPr>
        <w:t>إِنَّ الْأَعَاجِمَ إِنْ يَنْظُرُوا إِلَيْكَ غَداً يَقُولُوا هَذَا أَصْلُ الْعَرَبِ فَإِذَا اقْتَطَعْتُمُوهُ اسْتَرَحْتُمْ فَيَكُونُ ذَلِكَ أَشَدَّ لِكَلَبِهِمْ عَلَيْكَ وَ طَمَعِهِمْ فِيكَ</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اسْتَرَحْتُمْ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راحت شدید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سماجت و سخت کوشی، شدت جنگ و کشتار آن ها؛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محرّكة الحرص و الشدّة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عجم ها فردا چشمشان به تو افتد می گویند اساس و ریشۀ عرب این است و اگر آن را قطع کنیم راحت خواهیم شد این تفکر آن ها را در مبارزه با تو و طمع در نابودی و آزارت حریص تر و سرسخت 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جنگ ها احیاناً اگر پرچم یک طرف بخوابد آن طرف دچار ضعف و شکست می شود؛ بنابراین اگر فرمانده جنگ که مهمتر و کارسازتر از پرچم است، آسیب ببیند، پیروزی طرف مقابل بسیار نزدیک و قریب به یقین می شود</w:t>
      </w:r>
      <w:r>
        <w:rPr>
          <w:rFonts w:eastAsia="IRNazanin" w:cs="IRNazanin"/>
          <w:color w:val="111111"/>
          <w:sz w:val="28"/>
          <w:szCs w:val="28"/>
          <w:rtl w:val="true"/>
          <w:lang w:bidi="fa-IR"/>
        </w:rPr>
        <w:t>.</w:t>
      </w:r>
    </w:p>
    <w:p>
      <w:pPr>
        <w:pStyle w:val="Heading3"/>
        <w:numPr>
          <w:ilvl w:val="2"/>
          <w:numId w:val="1"/>
        </w:numPr>
        <w:rPr/>
      </w:pPr>
      <w:bookmarkStart w:id="36" w:name="__RefHeading___Toc5733989_2320776876"/>
      <w:bookmarkStart w:id="37" w:name="_Toc13"/>
      <w:bookmarkEnd w:id="36"/>
      <w:r>
        <w:rPr/>
        <w:t>8</w:t>
      </w:r>
      <w:r>
        <w:rPr>
          <w:rtl w:val="true"/>
        </w:rPr>
        <w:t xml:space="preserve">. </w:t>
      </w:r>
      <w:r>
        <w:rPr>
          <w:rtl w:val="true"/>
        </w:rPr>
        <w:t>خداوند توانا بر هرچیز</w:t>
      </w:r>
      <w:bookmarkEnd w:id="37"/>
    </w:p>
    <w:p>
      <w:pPr>
        <w:pStyle w:val="BookText"/>
        <w:rPr/>
      </w:pPr>
      <w:r>
        <w:rPr>
          <w:rFonts w:ascii="Amiri" w:hAnsi="Amiri" w:eastAsia="Amiri" w:cs="Amiri"/>
          <w:color w:val="111111"/>
          <w:sz w:val="28"/>
          <w:sz w:val="28"/>
          <w:szCs w:val="28"/>
          <w:rtl w:val="true"/>
          <w:lang w:bidi="ar-SA"/>
        </w:rPr>
        <w:t>فَأَمَّا مَا ذَكَرْتَ مِنْ مَسِيرِ الْقَوْمِ إِلَى قِتَالِ الْمُسْلِمِينَ فَإِنَّ اللَّهَ سُبْحَانَهُ هُوَ أَكْرَهُ لِمَسِيرِهِمْ مِنْكَ وَ هُوَ أَقْدَرُ عَلَى تَغْيِيرِ مَا يَكْرَهُ</w:t>
      </w:r>
      <w:r>
        <w:rPr>
          <w:rStyle w:val="FootnoteAnchor"/>
          <w:rtl w:val="true"/>
        </w:rPr>
        <w:footnoteReference w:id="18"/>
      </w:r>
      <w:r>
        <w:rPr>
          <w:rFonts w:ascii="IRNazanin" w:hAnsi="IRNazanin" w:eastAsia="IRNazanin"/>
          <w:color w:val="111111"/>
          <w:sz w:val="28"/>
          <w:sz w:val="28"/>
          <w:szCs w:val="28"/>
          <w:rtl w:val="true"/>
          <w:lang w:bidi="fa-IR"/>
        </w:rPr>
        <w:t xml:space="preserve"> این که گفتی آنان به راه افتاده اند تا با مسلمانان پیکار کنند خدای سبحان از آمدن آنان بیش از تو ناخشنود است و نیز بر دگرگون کردن آن چه ناخشنودش می سازد، تواناتر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سخن امام علیه السلام بر این پایه است که هر چند آمدن ایرانیان به جنگ مسلمانان خطر و مفسده است لیکن رفتن او به همراه سپاهیان برای جنگ با ایرانیان، خطر و مفسده ای بزرگتر است در این صورت باید خطر بزرگتر را برطرف ساخت و دفع مفسده دیگر را به خدا واگذاشت؛ زیرا خداوند نیز آن را ناخوش می دارد و او در دفع آن چه مکروه اوست تواناتر است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مشابه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يُرِيدُونَ لِيُطْفِؤُا نُورَ اللَّهِ بِأَفْوَاهِهِمْ وَ اللَّهُ مُتِمُّ نُورِهِ وَ لَوْ كَرِهَ الْكَافِرُونَ</w:t>
      </w:r>
      <w:r>
        <w:rPr>
          <w:rStyle w:val="FootnoteAnchor"/>
          <w:rtl w:val="true"/>
        </w:rPr>
        <w:footnoteReference w:id="20"/>
      </w:r>
      <w:r>
        <w:rPr>
          <w:rFonts w:ascii="IRNazanin" w:hAnsi="IRNazanin" w:eastAsia="IRNazanin"/>
          <w:color w:val="111111"/>
          <w:sz w:val="28"/>
          <w:sz w:val="28"/>
          <w:szCs w:val="28"/>
          <w:rtl w:val="true"/>
          <w:lang w:bidi="fa-IR"/>
        </w:rPr>
        <w:t xml:space="preserve">می خواهند نور </w:t>
      </w:r>
      <w:bookmarkStart w:id="38" w:name="pg20330_219844"/>
    </w:p>
    <w:p>
      <w:pPr>
        <w:pStyle w:val="BookText"/>
        <w:rPr/>
      </w:pPr>
      <w:bookmarkEnd w:id="38"/>
      <w:r>
        <w:rPr>
          <w:rFonts w:ascii="IRNazanin" w:hAnsi="IRNazanin" w:eastAsia="IRNazanin"/>
          <w:color w:val="111111"/>
          <w:sz w:val="28"/>
          <w:sz w:val="28"/>
          <w:szCs w:val="28"/>
          <w:rtl w:val="true"/>
          <w:lang w:bidi="fa-IR"/>
        </w:rPr>
        <w:t>خدا را با دهان هایشان خاموش کنند ولی خدا کامل کننده نور خویش است؛ اگرچه کافران را ناخوش آید</w:t>
      </w:r>
      <w:r>
        <w:rPr>
          <w:rFonts w:eastAsia="IRNazanin" w:cs="IRNazanin"/>
          <w:color w:val="111111"/>
          <w:sz w:val="28"/>
          <w:szCs w:val="28"/>
          <w:rtl w:val="true"/>
          <w:lang w:bidi="fa-IR"/>
        </w:rPr>
        <w:t>.</w:t>
      </w:r>
    </w:p>
    <w:p>
      <w:pPr>
        <w:pStyle w:val="Heading3"/>
        <w:numPr>
          <w:ilvl w:val="2"/>
          <w:numId w:val="1"/>
        </w:numPr>
        <w:rPr/>
      </w:pPr>
      <w:bookmarkStart w:id="39" w:name="__RefHeading___Toc5733991_2320776876"/>
      <w:bookmarkStart w:id="40" w:name="_Toc14"/>
      <w:bookmarkEnd w:id="39"/>
      <w:r>
        <w:rPr/>
        <w:t>9</w:t>
      </w:r>
      <w:r>
        <w:rPr>
          <w:rtl w:val="true"/>
        </w:rPr>
        <w:t xml:space="preserve">. </w:t>
      </w:r>
      <w:r>
        <w:rPr>
          <w:rtl w:val="true"/>
        </w:rPr>
        <w:t>پیروزی اندک بر بسیار</w:t>
      </w:r>
      <w:bookmarkEnd w:id="40"/>
    </w:p>
    <w:p>
      <w:pPr>
        <w:pStyle w:val="BookText"/>
        <w:rPr/>
      </w:pPr>
      <w:r>
        <w:rPr>
          <w:rFonts w:ascii="Amiri" w:hAnsi="Amiri" w:eastAsia="Amiri" w:cs="Amiri"/>
          <w:color w:val="111111"/>
          <w:sz w:val="28"/>
          <w:sz w:val="28"/>
          <w:szCs w:val="28"/>
          <w:rtl w:val="true"/>
          <w:lang w:bidi="ar-SA"/>
        </w:rPr>
        <w:t>فَأَمَّا مَا ذَكَرْتَ مِنْ عَدَدِهِمْ فَإِنَّا لَمْ نَكُنْ نُقَاتِلُ فِيمَا مَضَى بِالْكَثْرَةِ وَإِنَّمَا كُنَّا نُقَاتِلُ بِالنَّصْرِ وَ الْمَعُونَة</w:t>
      </w:r>
      <w:r>
        <w:rPr>
          <w:rFonts w:ascii="IRNazanin" w:hAnsi="IRNazanin" w:eastAsia="IRNazanin"/>
          <w:color w:val="111111"/>
          <w:sz w:val="28"/>
          <w:sz w:val="28"/>
          <w:szCs w:val="28"/>
          <w:rtl w:val="true"/>
          <w:lang w:bidi="fa-IR"/>
        </w:rPr>
        <w:t xml:space="preserve"> اما آن چه درباره تعداد زیاد سربازان دشمن یادآور شدی، بدان که ما در گذشته در نبرد با دشمن بر اساس کثرت نفرات پیکار نمی کردیم بلکه با یاری و کمک خداوند جنگ می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 مِنْ فِئَةٍ قَلِيلَةٍ غَلَبَتْ فِئَةً كَثِيرَةً بِإِذْنِ اللَّهِ وَاللَّهُ مَعَ الصَّابِرِینَ</w:t>
      </w:r>
      <w:r>
        <w:rPr>
          <w:rStyle w:val="FootnoteAnchor"/>
          <w:rtl w:val="true"/>
        </w:rPr>
        <w:footnoteReference w:id="21"/>
      </w:r>
      <w:r>
        <w:rPr>
          <w:rFonts w:ascii="IRNazanin" w:hAnsi="IRNazanin" w:eastAsia="IRNazanin"/>
          <w:color w:val="111111"/>
          <w:sz w:val="28"/>
          <w:sz w:val="28"/>
          <w:szCs w:val="28"/>
          <w:rtl w:val="true"/>
          <w:lang w:bidi="fa-IR"/>
        </w:rPr>
        <w:t>چه بسا گروه اندکی که بر گروه بسیاری غلبه کند که خدا با کسانی است که پای می فشرند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النَّصْرُ إِلا مِنْ عِنْدِ اللَّهِ إِنَّ اللَّهَ عَزِيزٌ حَكيم</w:t>
      </w:r>
      <w:r>
        <w:rPr>
          <w:rStyle w:val="FootnoteAnchor"/>
          <w:rtl w:val="true"/>
        </w:rPr>
        <w:footnoteReference w:id="22"/>
      </w:r>
      <w:r>
        <w:rPr>
          <w:rFonts w:ascii="IRNazanin" w:hAnsi="IRNazanin" w:eastAsia="IRNazanin"/>
          <w:color w:val="111111"/>
          <w:sz w:val="28"/>
          <w:sz w:val="28"/>
          <w:szCs w:val="28"/>
          <w:rtl w:val="true"/>
          <w:lang w:bidi="fa-IR"/>
        </w:rPr>
        <w:t>و يارى تنها از سوی خداست که او پیروزمند و حکیم است</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20330_219846"/>
      <w:bookmarkStart w:id="42" w:name="pg20330_219846"/>
      <w:bookmarkEnd w:id="42"/>
    </w:p>
    <w:p>
      <w:pPr>
        <w:pStyle w:val="Heading2"/>
        <w:numPr>
          <w:ilvl w:val="1"/>
          <w:numId w:val="1"/>
        </w:numPr>
        <w:rPr/>
      </w:pPr>
      <w:bookmarkStart w:id="43" w:name="pg20330_219846"/>
      <w:bookmarkStart w:id="44" w:name="__RefHeading___Toc5733993_2320776876"/>
      <w:bookmarkStart w:id="45" w:name="_Toc15"/>
      <w:bookmarkEnd w:id="43"/>
      <w:bookmarkEnd w:id="44"/>
      <w:r>
        <w:rPr>
          <w:rtl w:val="true"/>
        </w:rPr>
        <w:t xml:space="preserve">خطبه </w:t>
      </w:r>
      <w:r>
        <w:rPr/>
        <w:t>147</w:t>
      </w:r>
      <w:bookmarkEnd w:id="45"/>
    </w:p>
    <w:p>
      <w:pPr>
        <w:pStyle w:val="Heading3"/>
        <w:numPr>
          <w:ilvl w:val="2"/>
          <w:numId w:val="1"/>
        </w:numPr>
        <w:rPr/>
      </w:pPr>
      <w:bookmarkStart w:id="46" w:name="__RefHeading___Toc5733995_2320776876"/>
      <w:bookmarkStart w:id="47" w:name="_Toc16"/>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اعتقادی، اخلاقی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خداشناسی </w:t>
      </w:r>
      <w:r>
        <w:rPr>
          <w:rStyle w:val="FootnoteAnchor"/>
          <w:rtl w:val="true"/>
        </w:rPr>
        <w:footnoteReference w:id="23"/>
      </w:r>
    </w:p>
    <w:p>
      <w:pPr>
        <w:pStyle w:val="Heading3"/>
        <w:numPr>
          <w:ilvl w:val="2"/>
          <w:numId w:val="1"/>
        </w:numPr>
        <w:rPr/>
      </w:pPr>
      <w:bookmarkStart w:id="48" w:name="__RefHeading___Toc5733997_2320776876"/>
      <w:bookmarkStart w:id="49" w:name="_Toc17"/>
      <w:bookmarkEnd w:id="48"/>
      <w:r>
        <w:rPr>
          <w:rtl w:val="true"/>
        </w:rPr>
        <w:t>پیشگفتار خطبه</w:t>
      </w:r>
      <w:bookmarkEnd w:id="4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خطبه های امام علیه السلام است که در آن هدف از بعثت پیامبر اسلام صلی الله علیه و آله و اهمیت قرآن و بخشی از حوادث آینده بیان شده است</w:t>
      </w:r>
      <w:r>
        <w:rPr>
          <w:rFonts w:eastAsia="IRNazanin" w:cs="IRNazanin"/>
          <w:color w:val="111111"/>
          <w:sz w:val="28"/>
          <w:szCs w:val="28"/>
          <w:rtl w:val="true"/>
          <w:lang w:bidi="fa-IR"/>
        </w:rPr>
        <w:t xml:space="preserve">. </w:t>
      </w:r>
      <w:bookmarkStart w:id="50" w:name="pg20330_219847"/>
    </w:p>
    <w:p>
      <w:pPr>
        <w:pStyle w:val="BookText"/>
        <w:rPr/>
      </w:pPr>
      <w:bookmarkEnd w:id="50"/>
      <w:r>
        <w:rPr>
          <w:rFonts w:ascii="Amiri" w:hAnsi="Amiri" w:eastAsia="Amiri" w:cs="Amiri"/>
          <w:color w:val="111111"/>
          <w:sz w:val="28"/>
          <w:sz w:val="28"/>
          <w:szCs w:val="28"/>
          <w:rtl w:val="true"/>
          <w:lang w:bidi="ar-SA"/>
        </w:rPr>
        <w:t xml:space="preserve">فَبَعَثَ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بِالْحَقِّ لِيُخْرِجَ عِبَادَهُ مِنْ عِبَادَةِ الْأَوْثَانِ إِلَى عِبَادَتِهِ وَ مِنْ طَاعَةِ الشَّيْطَانِ إِلَى طَاعَتِهِ، بِقُرْآنٍ قَدْ بَيَّنَهُ وَأَحْكَمَهُ لِيَعْلَمَ الْعِبَادُ رَبَّهُمْ إِذْ جَهِلُوهُ وَ لِيُقِرُّوا بِهِ بَعْدَ إِذْ جَحَدُوهُ وَلِيُثْبِتُوهُ بَعْدَ إِذْ أَنْكَرُوهُ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فَتَجَلَّى لَهُمْ سُبْحَانَهُ فِي كِتَابِهِ مِنْ غَيْرِ أَنْ يَكُونُوا رَأَوْهُ بِمَا أَرَاهُمْ مِنْ قُدْرَتِهِ وَ خَوَّفَهُمْ مِنْ سَطْوَتِهِ وَ كَيْفَ مَحَقَ مَنْ مَحَقَ بِالْمَثْلَاتِ وَ احْتَصَدَ مَنِ احْتَصَدَ بِالنَّقِمَاتِ وَ إِنَّهُ سَيَأْتِي عَلَيْكُمْ مِنْ بَعْدِي زَمَانٌ لَيْسَ فِيهِ شَيْءٌ أَخْفَى مِنَ الْحَقِّ وَلَا أَظْهَرَ مِنَ الْبَاطِلِ وَ لَا أَكْثَرَ مِنَ الْكَذِبِ عَلَى اللَّهِ وَ رَسُولِهِ، وَ لَيْسَ عِنْدَ أَهْلِ ذَلِكَ الزَّمَانِ سِلْعَةُ أَبْوَرَ مِنَ الْكِتَابِ إِذَا تُلِيَ حَقَّ تِلَاوَتِهِ وَ لَا أَنْفَقَ مِنْهُ إِذَا حُرِّفَ عَنْ مَوَاضِعِهِ، وَ لَا فِى الْبِلَادِ شَيْءٌ أَنْكَرَ مِنَ الْمَعْرُوفِ وَ لَا أَعْرَفَ مِنَ الْمُنْكَرِ، فَقَدْ نَبَذَ الْكِتَابَ حَمَلَتُهُ وَ تَنَاسَاهُ حَفَظْتُهُ، فَالْكِتَابُ يَوْمَئِذٍ وَ أَهْلُهُ طَرِيدَانِ مَنْفِيَّانِ وَ صَاحِبَانِ مُصْطَحِبَانِ فِي طَرِيقٍ وَاحِدٍ لَا يُؤْوِيهِمَا مُؤْمٍ، فَالْكِتَابُ وَ أَهْلُهُ فِي ذَلِكَ الزَّمَانِ فِي النَّاسِ وَ لَيْسَا فِيهِمْ وَ مَعَهُمْ وَ لَيْسَا مَعَهُمْ، لِأَنَّ الضَّلَالَةَ لَا تُوَافِقُ الْهُدَى وَ إِنِ اجْتَمَعَا فَاجْتَمَعَ الْقَوْمُ عَلَى الْفُرْقَةِ وَ افْتَرَقُوا عَنِ عَلَى الْجَمَاعَةِ كَأَنَّهُمْ أَئِمَّةُ الْكِتَابِ وَ لَيْسَ الْكِتَابُ إِمَامَهُمْ، فَلَمْ يَبْقَ عِنْدَهُمْ مِنْهُ إِلَّا اسْمُهُ وَلَا يَعْرِفُونَ إِلَّا خَطَّهُ وَزَبْرَهُ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قَبْلُ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مَثَلُوا مَثَلُوا بِالصَّالِحِينَ كُلَّ مُثْلَةٍ وَ سَمَّوْا صِدْقَهُمْ عَلَى اللَّهِ فِرْيَةً وَ جَعَلُوا فِي الْحَسَنَةِ عُقُوبَةَ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هَلَكَ مَنْ كَانَ قَبْلَكُمْ بِطُولِ آمَالِهِمْ وَ تَغَیبِ آجَالِهِمْ، حَتَّى نَزَلَ بِهِمُ الْمَوْعُودُ الَّذِي تُرَدُّ عَنْهُ الْمَعْذِرَةُ وَتُرْفَعُ عَنْهُ التَّوْبَةُ وَتَحُلُّ مَعَهُ الْقَارِعَةُ وَالنِّقْمَةُ</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5733999_2320776876"/>
      <w:bookmarkStart w:id="52" w:name="_Toc18"/>
      <w:bookmarkEnd w:id="51"/>
      <w:r>
        <w:rPr/>
        <w:t>1</w:t>
      </w:r>
      <w:r>
        <w:rPr>
          <w:rtl w:val="true"/>
        </w:rPr>
        <w:t xml:space="preserve">. </w:t>
      </w:r>
      <w:r>
        <w:rPr>
          <w:rtl w:val="true"/>
        </w:rPr>
        <w:t>بعثت</w:t>
      </w:r>
      <w:bookmarkEnd w:id="52"/>
    </w:p>
    <w:p>
      <w:pPr>
        <w:pStyle w:val="Heading4"/>
        <w:numPr>
          <w:ilvl w:val="3"/>
          <w:numId w:val="1"/>
        </w:numPr>
        <w:rPr/>
      </w:pPr>
      <w:bookmarkStart w:id="53" w:name="__RefHeading___Toc5734001_2320776876"/>
      <w:bookmarkStart w:id="54" w:name="_Toc19"/>
      <w:bookmarkEnd w:id="53"/>
      <w:r>
        <w:rPr/>
        <w:t>1</w:t>
      </w:r>
      <w:r>
        <w:rPr>
          <w:rtl w:val="true"/>
        </w:rPr>
        <w:t xml:space="preserve">. </w:t>
      </w:r>
      <w:r>
        <w:rPr/>
        <w:t>1</w:t>
      </w:r>
      <w:r>
        <w:rPr>
          <w:rtl w:val="true"/>
        </w:rPr>
        <w:t xml:space="preserve">. </w:t>
      </w:r>
      <w:r>
        <w:rPr>
          <w:rtl w:val="true"/>
        </w:rPr>
        <w:t>حکمت بعثت</w:t>
      </w:r>
      <w:bookmarkEnd w:id="54"/>
    </w:p>
    <w:p>
      <w:pPr>
        <w:pStyle w:val="BookText"/>
        <w:rPr/>
      </w:pPr>
      <w:r>
        <w:rPr>
          <w:rFonts w:ascii="Amiri" w:hAnsi="Amiri" w:eastAsia="Amiri" w:cs="Amiri"/>
          <w:color w:val="111111"/>
          <w:sz w:val="28"/>
          <w:sz w:val="28"/>
          <w:szCs w:val="28"/>
          <w:rtl w:val="true"/>
          <w:lang w:bidi="ar-SA"/>
        </w:rPr>
        <w:t xml:space="preserve">فَبَعَثَ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بِالْحَقِّ لِيُخْرِجَ عِبَادَهُ مِنْ عِبَادَةِ الْأَوْثَانِ إِلَى عِبَادَتِهِ وَ مِنْ طَاعَةِ الشَّيْطَانِ إِلَى طَاعَتِهِ</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مبعوث کرد تا بندگانش را از پرستش بت ها به عبادت خویش دعوت کند و از اطاعت شیطان به اطاعت خود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تَبَارَكَ وَتَعَالَى بَعَثَ مُحَمَّداً بِالْحَقِّ لِيُخْرِجَ عِبَادَهُ مِنْ عِبَادَةِ عِبَادِهِ إِلَى عِبَادَتِهِ وَ مِنْ</w:t>
      </w:r>
      <w:bookmarkStart w:id="55" w:name="pg20330_219848"/>
    </w:p>
    <w:p>
      <w:pPr>
        <w:pStyle w:val="BookText"/>
        <w:rPr/>
      </w:pPr>
      <w:bookmarkEnd w:id="55"/>
      <w:r>
        <w:rPr>
          <w:rFonts w:ascii="Amiri" w:hAnsi="Amiri" w:eastAsia="Amiri" w:cs="Amiri"/>
          <w:color w:val="111111"/>
          <w:sz w:val="28"/>
          <w:sz w:val="28"/>
          <w:szCs w:val="28"/>
          <w:rtl w:val="true"/>
          <w:lang w:bidi="ar-SA"/>
        </w:rPr>
        <w:t>عُهُودِ عِبَادِهِ إِلَى عُهُودِهِ وَ مِنْ طَاعَةِ عِبَادِهِ إِلَى طَاعَتِهِ وَ مِنْ وَلَايَةِ عِبَادِهِ إِلَى وَلَايَتِه</w:t>
      </w:r>
      <w:r>
        <w:rPr>
          <w:rStyle w:val="FootnoteAnchor"/>
          <w:rtl w:val="true"/>
        </w:rPr>
        <w:footnoteReference w:id="25"/>
      </w:r>
      <w:r>
        <w:rPr>
          <w:rFonts w:ascii="IRNazanin" w:hAnsi="IRNazanin" w:eastAsia="IRNazanin"/>
          <w:color w:val="111111"/>
          <w:sz w:val="28"/>
          <w:sz w:val="28"/>
          <w:szCs w:val="28"/>
          <w:rtl w:val="true"/>
          <w:lang w:bidi="fa-IR"/>
        </w:rPr>
        <w:t xml:space="preserve">خداوند،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مبعوث کرد تا بندگانش را از عبادت بندگان خارج سازد و به عبادت خویش فراخواند و از پیمان های بندگانش به پیمان های خودش و از اطاعت بندگانش به اطاعت خودش و از پذیرش ولایت بندگانش به ولایت خودش دعوت نماید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لَمْ أَعْهَدْ إِلَيْكُمْ يَا بَنِي آدَمَ أَنْ لا تَعْبُدُوا الشَّيْطَانَ إِنَّهُ لَكُمْ عَدُوٌّ مُبِينٌ وَ أَنِ اعْبُدُونِى هذا صِراطٌ مُسْتَقیم</w:t>
      </w:r>
      <w:r>
        <w:rPr>
          <w:rStyle w:val="FootnoteAnchor"/>
          <w:rtl w:val="true"/>
        </w:rPr>
        <w:footnoteReference w:id="26"/>
      </w:r>
      <w:r>
        <w:rPr>
          <w:rFonts w:ascii="IRNazanin" w:hAnsi="IRNazanin" w:eastAsia="IRNazanin"/>
          <w:color w:val="111111"/>
          <w:sz w:val="28"/>
          <w:sz w:val="28"/>
          <w:szCs w:val="28"/>
          <w:rtl w:val="true"/>
          <w:lang w:bidi="fa-IR"/>
        </w:rPr>
        <w:t>ای فرزندان آدم آیا با شما پیمان نبستم که شیطان را نپرستید؛ زیرا او دشمن آشکار شماست؟ مرا بپرستید که راه راست این است</w:t>
      </w:r>
      <w:r>
        <w:rPr>
          <w:rFonts w:eastAsia="IRNazanin" w:cs="IRNazanin"/>
          <w:color w:val="111111"/>
          <w:sz w:val="28"/>
          <w:szCs w:val="28"/>
          <w:rtl w:val="true"/>
          <w:lang w:bidi="fa-IR"/>
        </w:rPr>
        <w:t>.</w:t>
      </w:r>
    </w:p>
    <w:p>
      <w:pPr>
        <w:pStyle w:val="Heading4"/>
        <w:numPr>
          <w:ilvl w:val="3"/>
          <w:numId w:val="1"/>
        </w:numPr>
        <w:rPr/>
      </w:pPr>
      <w:bookmarkStart w:id="56" w:name="__RefHeading___Toc5734003_2320776876"/>
      <w:bookmarkStart w:id="57" w:name="_Toc20"/>
      <w:bookmarkEnd w:id="56"/>
      <w:r>
        <w:rPr/>
        <w:t>1</w:t>
      </w:r>
      <w:r>
        <w:rPr>
          <w:rtl w:val="true"/>
        </w:rPr>
        <w:t xml:space="preserve">. </w:t>
      </w:r>
      <w:r>
        <w:rPr/>
        <w:t>2</w:t>
      </w:r>
      <w:r>
        <w:rPr>
          <w:rtl w:val="true"/>
        </w:rPr>
        <w:t xml:space="preserve">. </w:t>
      </w:r>
      <w:r>
        <w:rPr>
          <w:rtl w:val="true"/>
        </w:rPr>
        <w:t>تبیین قرآن</w:t>
      </w:r>
      <w:bookmarkEnd w:id="57"/>
    </w:p>
    <w:p>
      <w:pPr>
        <w:pStyle w:val="BookText"/>
        <w:rPr/>
      </w:pPr>
      <w:r>
        <w:rPr>
          <w:rFonts w:ascii="Amiri" w:hAnsi="Amiri" w:eastAsia="Amiri" w:cs="Amiri"/>
          <w:color w:val="111111"/>
          <w:sz w:val="28"/>
          <w:sz w:val="28"/>
          <w:szCs w:val="28"/>
          <w:rtl w:val="true"/>
          <w:lang w:bidi="ar-SA"/>
        </w:rPr>
        <w:t>بِقُرْآنِ قَدْ بَيَّنَهُ وَ أَحْكَمَهُ لِيَعْلَمَ الْعِبَادُ رَبَّهُمْ إِذْ جَهِلُوهُ وَ لِيُقِرُّوا بِهِ بَعْدَ إِذْ جَحَدُوهُ وَ لِيُثْبِتُوهُ بَعْدَ إِذْ أَنْكَرُوهُ</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جَحَدُوهُ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کردند؛ جحد به معنای انکار شیء با علم به آن است؛ این واژه معمولاً در مواردی استعمال می شود که انسان در دل خود چیزی را می داند ولی شرایط زندگی یا مسائل دیگر باعث انکار ظاهری او می شود </w:t>
      </w:r>
      <w:r>
        <w:rPr>
          <w:rFonts w:ascii="Amiri" w:hAnsi="Amiri" w:eastAsia="Amiri" w:cs="Amiri"/>
          <w:color w:val="111111"/>
          <w:sz w:val="28"/>
          <w:sz w:val="28"/>
          <w:szCs w:val="28"/>
          <w:rtl w:val="true"/>
          <w:lang w:bidi="ar-SA"/>
        </w:rPr>
        <w:t>وَ جَحَدُوا بِها وَ اسْتَيْقَنَتْها أَنْفُسُهُمْ ظُلْماً وَ عُلُوا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قرآنی که آن را روشن و استوار ساخت تا مردمان خدایشان را که از او بی خبر بودند بشناسند و به وجودش که آن را نفی کرده بودند اقرار کنند و او را که منکر شده بودند موجود و محقق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استوار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آن را بر اساس عقل و منطق استوار نموده و امور خلاف واقع و خرافی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این عبارت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لِيَعْلَمَ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ليعرف و علت به کار بردن این تعبیر این است که مرتبۀ علم بیش از مرتبه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ابتدا در وجود خدا شک و تردید دارد باید بداند که خدایی وجود دارد و پس از این که وجود او را فهمید و پذیرفت آن گاه نوبت به اثبات صفات و دیگر ویژگی های او فرامی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ادْعُ إِلى سَبيلِ رَبِّكَ بِالْحِكْمَةِ وَ الْمَوْعِظَةِ الْحَسَنَةِ وَ جَادِلْهُمْ بِالَّتِي هِيَ أَحْسَن</w:t>
      </w:r>
      <w:r>
        <w:rPr>
          <w:rStyle w:val="FootnoteAnchor"/>
          <w:rtl w:val="true"/>
        </w:rPr>
        <w:footnoteReference w:id="28"/>
      </w:r>
      <w:r>
        <w:rPr>
          <w:rFonts w:ascii="IRNazanin" w:hAnsi="IRNazanin" w:eastAsia="IRNazanin"/>
          <w:color w:val="111111"/>
          <w:sz w:val="28"/>
          <w:sz w:val="28"/>
          <w:szCs w:val="28"/>
          <w:rtl w:val="true"/>
          <w:lang w:bidi="fa-IR"/>
        </w:rPr>
        <w:t xml:space="preserve"> مردم را با حکمت و اندرز نیکو به راه پروردگارت بخوان و با بهترین شیوه با آنان مجادله کن </w:t>
      </w:r>
      <w:bookmarkStart w:id="58" w:name="pg20330_219849"/>
    </w:p>
    <w:p>
      <w:pPr>
        <w:pStyle w:val="Heading4"/>
        <w:numPr>
          <w:ilvl w:val="3"/>
          <w:numId w:val="1"/>
        </w:numPr>
        <w:rPr/>
      </w:pPr>
      <w:bookmarkStart w:id="59" w:name="__RefHeading___Toc5734005_2320776876"/>
      <w:bookmarkStart w:id="60" w:name="_Toc21"/>
      <w:bookmarkEnd w:id="58"/>
      <w:bookmarkEnd w:id="59"/>
      <w:r>
        <w:rPr/>
        <w:t>1</w:t>
      </w:r>
      <w:r>
        <w:rPr>
          <w:rtl w:val="true"/>
        </w:rPr>
        <w:t xml:space="preserve">. </w:t>
      </w:r>
      <w:r>
        <w:rPr/>
        <w:t>3</w:t>
      </w:r>
      <w:r>
        <w:rPr>
          <w:rtl w:val="true"/>
        </w:rPr>
        <w:t xml:space="preserve">. </w:t>
      </w:r>
      <w:r>
        <w:rPr>
          <w:rtl w:val="true"/>
        </w:rPr>
        <w:t>تجلی خداوند در قرآن</w:t>
      </w:r>
      <w:bookmarkEnd w:id="60"/>
    </w:p>
    <w:p>
      <w:pPr>
        <w:pStyle w:val="BookText"/>
        <w:rPr/>
      </w:pPr>
      <w:r>
        <w:rPr>
          <w:rFonts w:ascii="Amiri" w:hAnsi="Amiri" w:eastAsia="Amiri" w:cs="Amiri"/>
          <w:color w:val="111111"/>
          <w:sz w:val="28"/>
          <w:sz w:val="28"/>
          <w:szCs w:val="28"/>
          <w:rtl w:val="true"/>
          <w:lang w:bidi="ar-SA"/>
        </w:rPr>
        <w:t>فَتَجَلَّى لَهُمْ سُبْحَانَهُ فِي كِتَابِهِ مِنْ غَيْرِ أَنْ يَكُونُوا رَأَوْهُ بِمَا أَرَاهُمْ مِنْ قُدْرَتِهِ</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خداوند سبحان در کتاب خویش بر بندگان تجلی کرد و آشکار شد بی آن که او را ببینند بلکه این تجلی به وسیله آیات قدرتش بوده که به آنان ارائه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علیه السلام به تجلی حق در قرآن اشاره کرده و این که خداوند با یادآوری و توجه دادن بندگانش به شگفتی های آفرینش خویش و ترسانیدن آنان از عذاب و کیفر خود و همچنین با بیان احوال امت های گذشته که بر اثر عقوبت های خداوند محو و نابود شده و وجود آن ها یکباره درو گردیده و از میان رفته اند خود را به آنان نمایانده است و همه این ها ظهور و تجلّی اوست، بی آن که رؤیت و مشاهده ای در کار باشد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اشاره به آیات توحید و بیان اسما و صفات خداوند است که دقت در آن ها چنان در انسان اثر می گذارد که گویی خدا را با چشم دل می بیند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بدون این که دیدنی با چشم باشد، برای مردم متجلّی و آشکار گشته است و مردم اگر بخواهند می توانند او را در قرآن مشاهده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عبارت بعد نحوه جلوه حق تعالی را در قرآن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داشته باشیم که فعل 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نیست بلکه لازم است و فاعلش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الَّذِي جَعَلَ لَكُمُ الْأَرْضِ فِراشاً وَ السَّماءَ بِناءً وَ أَنْزَلَ مِنَ السَّمَاءِ مَاءً فَأَخْرَجَ بِهِ مِنَ الثَّمَرَاتِ رزْقاً لَكُمْ فَلا تَجْعَلُوا لِلَّهِ أَنْدَاداً وَ أَنْتُمْ تَعْلَمُونَ</w:t>
      </w:r>
      <w:r>
        <w:rPr>
          <w:rStyle w:val="FootnoteAnchor"/>
          <w:rtl w:val="true"/>
        </w:rPr>
        <w:footnoteReference w:id="32"/>
      </w:r>
      <w:r>
        <w:rPr>
          <w:rFonts w:ascii="IRNazanin" w:hAnsi="IRNazanin" w:eastAsia="IRNazanin"/>
          <w:color w:val="111111"/>
          <w:sz w:val="28"/>
          <w:sz w:val="28"/>
          <w:szCs w:val="28"/>
          <w:rtl w:val="true"/>
          <w:lang w:bidi="fa-IR"/>
        </w:rPr>
        <w:t>آن خداوندی که زمین را چون فرشی بگسترد و آسمان را چون بنایی بیفراشت و از آسمان آبی فرستاد و بدان آب برای روزی شما از زمین هرگونه ثمره ای برویانید و خود می دانید که نباید برای خدا همتایانی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حروف و کلمات و صور موجودات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bookmarkStart w:id="61" w:name="pg20330_219850"/>
    </w:p>
    <w:p>
      <w:pPr>
        <w:pStyle w:val="BookText"/>
        <w:rPr/>
      </w:pPr>
      <w:bookmarkEnd w:id="61"/>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آورده شده و وجه مشابهت این است که همان گونه که کتاب محل نقش حروف و کلمات است علم نیز محلی است که پذیرای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گوناگون خلقت و عجایب صوری است که در آن نقش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این تجلّی و ظهور و پیدایی از طریق مشاهده حسّ باصره نیست؛ زیرا خداوند عزّ و جلّ برتر و منزه تر از این هاست</w:t>
      </w:r>
      <w:r>
        <w:rPr>
          <w:rFonts w:eastAsia="IRNazanin" w:cs="IRNazanin"/>
          <w:color w:val="111111"/>
          <w:sz w:val="28"/>
          <w:szCs w:val="28"/>
          <w:rtl w:val="true"/>
          <w:lang w:bidi="fa-IR"/>
        </w:rPr>
        <w:t>.</w:t>
      </w:r>
    </w:p>
    <w:p>
      <w:pPr>
        <w:pStyle w:val="Heading4"/>
        <w:numPr>
          <w:ilvl w:val="3"/>
          <w:numId w:val="1"/>
        </w:numPr>
        <w:rPr/>
      </w:pPr>
      <w:bookmarkStart w:id="62" w:name="__RefHeading___Toc5734007_2320776876"/>
      <w:bookmarkStart w:id="63" w:name="_Toc22"/>
      <w:bookmarkEnd w:id="62"/>
      <w:r>
        <w:rPr/>
        <w:t>1</w:t>
      </w:r>
      <w:r>
        <w:rPr>
          <w:rtl w:val="true"/>
        </w:rPr>
        <w:t xml:space="preserve">. </w:t>
      </w:r>
      <w:r>
        <w:rPr/>
        <w:t>4</w:t>
      </w:r>
      <w:r>
        <w:rPr>
          <w:rtl w:val="true"/>
        </w:rPr>
        <w:t xml:space="preserve">. </w:t>
      </w:r>
      <w:r>
        <w:rPr>
          <w:rtl w:val="true"/>
        </w:rPr>
        <w:t>انذار و تخویف بندگان</w:t>
      </w:r>
      <w:bookmarkEnd w:id="63"/>
    </w:p>
    <w:p>
      <w:pPr>
        <w:pStyle w:val="BookText"/>
        <w:rPr/>
      </w:pPr>
      <w:r>
        <w:rPr>
          <w:rFonts w:ascii="Amiri" w:hAnsi="Amiri" w:eastAsia="Amiri" w:cs="Amiri"/>
          <w:color w:val="111111"/>
          <w:sz w:val="28"/>
          <w:sz w:val="28"/>
          <w:szCs w:val="28"/>
          <w:rtl w:val="true"/>
          <w:lang w:bidi="ar-SA"/>
        </w:rPr>
        <w:t>وَ خَوَّفَهُمْ مِنْ سَطْوَتِهِ</w:t>
      </w:r>
      <w:r>
        <w:rPr>
          <w:rStyle w:val="FootnoteAnchor"/>
          <w:rtl w:val="true"/>
        </w:rPr>
        <w:footnoteReference w:id="33"/>
      </w:r>
      <w:r>
        <w:rPr>
          <w:rFonts w:ascii="IRNazanin" w:hAnsi="IRNazanin" w:eastAsia="IRNazanin"/>
          <w:color w:val="111111"/>
          <w:sz w:val="28"/>
          <w:sz w:val="28"/>
          <w:szCs w:val="28"/>
          <w:rtl w:val="true"/>
          <w:lang w:bidi="fa-IR"/>
        </w:rPr>
        <w:t xml:space="preserve"> خداوند بندگان را از سطوت و غضب خویش بر حذر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استدلال هایی که خداوند در قرآن می فرماید یا موجوداتی را که خلق کرده و آیاتی که ریزه کاری های خلقت را گوشزد می کند یا قدرت خود را در برخی داستان ها یادآوری می کند همه باعث شناخت خداوند می شود افزون بر این بسیاری از آیات قرآن دربارهٔ عذاب و جهنم و کفار و دیگر اهل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نیز در مورد اقوام مختلف نظیر قوم لوط یا قوم عاد و عقوبت های آنان ذکر شده است که همه برای عبرت ماست؛ بنابراین خداوند مردم را از قدرت خود بیم داده است</w:t>
      </w:r>
      <w:r>
        <w:rPr>
          <w:rFonts w:eastAsia="IRNazanin" w:cs="IRNazanin"/>
          <w:color w:val="111111"/>
          <w:sz w:val="28"/>
          <w:szCs w:val="28"/>
          <w:rtl w:val="true"/>
          <w:lang w:bidi="fa-IR"/>
        </w:rPr>
        <w:t>.</w:t>
      </w:r>
    </w:p>
    <w:p>
      <w:pPr>
        <w:pStyle w:val="Heading4"/>
        <w:numPr>
          <w:ilvl w:val="3"/>
          <w:numId w:val="1"/>
        </w:numPr>
        <w:rPr/>
      </w:pPr>
      <w:bookmarkStart w:id="64" w:name="__RefHeading___Toc5734009_2320776876"/>
      <w:bookmarkStart w:id="65" w:name="_Toc23"/>
      <w:bookmarkEnd w:id="64"/>
      <w:r>
        <w:rPr/>
        <w:t>1</w:t>
      </w:r>
      <w:r>
        <w:rPr>
          <w:rtl w:val="true"/>
        </w:rPr>
        <w:t xml:space="preserve">. </w:t>
      </w:r>
      <w:r>
        <w:rPr/>
        <w:t>5</w:t>
      </w:r>
      <w:r>
        <w:rPr>
          <w:rtl w:val="true"/>
        </w:rPr>
        <w:t xml:space="preserve">. </w:t>
      </w:r>
      <w:r>
        <w:rPr>
          <w:rtl w:val="true"/>
        </w:rPr>
        <w:t>یادآوری سرگذشت پیشینیان</w:t>
      </w:r>
      <w:bookmarkEnd w:id="65"/>
    </w:p>
    <w:p>
      <w:pPr>
        <w:pStyle w:val="BookText"/>
        <w:rPr/>
      </w:pPr>
      <w:r>
        <w:rPr>
          <w:rFonts w:ascii="Amiri" w:hAnsi="Amiri" w:eastAsia="Amiri" w:cs="Amiri"/>
          <w:color w:val="111111"/>
          <w:sz w:val="28"/>
          <w:sz w:val="28"/>
          <w:szCs w:val="28"/>
          <w:rtl w:val="true"/>
          <w:lang w:bidi="ar-SA"/>
        </w:rPr>
        <w:t>وَ كَيْفَ مَحَقَ مَنْ مَحَقَ بِالْمَثْلَاتِ وَ احْتَصَدَ مَنِ احْتَصَدَ بِالنَّقِمَاتِ</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نَقِمَاتِ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عذابها؛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انکار شیء است؛ انْتَقَمَ انْتِقَاماً منه او را كیفر داد، از او انتقام گرفت؛ النقمة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بالكسر و بالفتح و كفرحة المكافاة بالعقوبة جمعه نقم ككلم و عنب و نقمات ككلمات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چگونه قومی را به کیفر هلاک ساخت و چسان جمعی را با داس عذاب خویش درو نمود</w:t>
      </w:r>
      <w:r>
        <w:rPr>
          <w:rFonts w:eastAsia="IRNazanin" w:cs="IRNazanin"/>
          <w:color w:val="111111"/>
          <w:sz w:val="28"/>
          <w:szCs w:val="28"/>
          <w:rtl w:val="true"/>
          <w:lang w:bidi="fa-IR"/>
        </w:rPr>
        <w:t xml:space="preserve">! </w:t>
      </w:r>
      <w:bookmarkStart w:id="66" w:name="pg20330_219851"/>
    </w:p>
    <w:p>
      <w:pPr>
        <w:pStyle w:val="BookText"/>
        <w:rPr/>
      </w:pPr>
      <w:bookmarkEnd w:id="66"/>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خداوند در قرآن اقوامی را که بر اثر نافرمانی دچار خشم و غضب او شده اند، یادآوری فرموده و کیفیت عقوبت و عذاب آنان را برای عبرت آیندگان تشریح نموده است؛ البته خداوند به هیچ قوم و گروهی بی جهت غضبناک نمی شود و بر مردم خشم نمی گیرد و آنان را به انتقام دچار نمی سازد بلکه کارهای خود آنان است که موجب عذاب می شود</w:t>
      </w:r>
      <w:r>
        <w:rPr>
          <w:rFonts w:eastAsia="IRNazanin" w:cs="IRNazanin"/>
          <w:color w:val="111111"/>
          <w:sz w:val="28"/>
          <w:szCs w:val="28"/>
          <w:rtl w:val="true"/>
          <w:lang w:bidi="fa-IR"/>
        </w:rPr>
        <w:t>.</w:t>
      </w:r>
    </w:p>
    <w:p>
      <w:pPr>
        <w:pStyle w:val="Heading3"/>
        <w:numPr>
          <w:ilvl w:val="2"/>
          <w:numId w:val="1"/>
        </w:numPr>
        <w:rPr/>
      </w:pPr>
      <w:bookmarkStart w:id="67" w:name="__RefHeading___Toc5734011_2320776876"/>
      <w:bookmarkStart w:id="68" w:name="_Toc24"/>
      <w:bookmarkEnd w:id="67"/>
      <w:r>
        <w:rPr/>
        <w:t>2</w:t>
      </w:r>
      <w:r>
        <w:rPr>
          <w:rtl w:val="true"/>
        </w:rPr>
        <w:t xml:space="preserve">. </w:t>
      </w:r>
      <w:r>
        <w:rPr>
          <w:rtl w:val="true"/>
        </w:rPr>
        <w:t>پیشگویی های امام</w:t>
      </w:r>
      <w:bookmarkEnd w:id="68"/>
    </w:p>
    <w:p>
      <w:pPr>
        <w:pStyle w:val="Heading4"/>
        <w:numPr>
          <w:ilvl w:val="3"/>
          <w:numId w:val="1"/>
        </w:numPr>
        <w:rPr/>
      </w:pPr>
      <w:bookmarkStart w:id="69" w:name="__RefHeading___Toc5734013_2320776876"/>
      <w:bookmarkStart w:id="70" w:name="_Toc25"/>
      <w:bookmarkEnd w:id="69"/>
      <w:r>
        <w:rPr/>
        <w:t>2</w:t>
      </w:r>
      <w:r>
        <w:rPr>
          <w:rtl w:val="true"/>
        </w:rPr>
        <w:t xml:space="preserve">. </w:t>
      </w:r>
      <w:r>
        <w:rPr/>
        <w:t>1</w:t>
      </w:r>
      <w:r>
        <w:rPr>
          <w:rtl w:val="true"/>
        </w:rPr>
        <w:t xml:space="preserve">. </w:t>
      </w:r>
      <w:r>
        <w:rPr>
          <w:rtl w:val="true"/>
        </w:rPr>
        <w:t>مخفی شدن حق</w:t>
      </w:r>
      <w:bookmarkEnd w:id="70"/>
    </w:p>
    <w:p>
      <w:pPr>
        <w:pStyle w:val="BookText"/>
        <w:rPr/>
      </w:pPr>
      <w:r>
        <w:rPr>
          <w:rFonts w:ascii="Amiri" w:hAnsi="Amiri" w:eastAsia="Amiri" w:cs="Amiri"/>
          <w:color w:val="111111"/>
          <w:sz w:val="28"/>
          <w:sz w:val="28"/>
          <w:szCs w:val="28"/>
          <w:rtl w:val="true"/>
          <w:lang w:bidi="ar-SA"/>
        </w:rPr>
        <w:t>وَ إِنَّهُ سَيَأْتِي عَلَيْكُمْ مِنْ بَعْدِى زَمَانٌ لَيْسَ فِيهِ شَيْءٍ أَخْفَى مِنَ الْحَقِّ وَ لَا أَظْهَرَ مِنَ الْبَاطِل وَ لَا أَكْثَرَ مِنَ الْكَذِبِ عَلَى اللَّهِ وَرَسُولِهِ</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آگاه باشید به زودی بعد از من زمانی خواهد رسید که چیزی پنهان تر از حق و آشکارتر از باطل و فراوانتر از دروغ بر خداوند و پیامبرش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در شرایطی که کسی جرئت ندارد حرف حق بزند به طور طبیعی باطل روشن و آشکار می شود و همه شعار باطل می دهند و چون هرکسی باطلی را انجام می دهد آن را به نحوی به خدا و پیامبر نسبت می دهد و در نتیجه دروغ بستن بر خدا و پیامبر زیاد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کسانی که حرف باطل می زنند یا کار خلافی انجام می دهند، مسئولیت آن را بر عهده نمی گیرند و صریحاً به اشتباه خود اقرار نمی کنند بلکه حرف یا اقدام باطل خود را توجیه می کنند و به خدا و پیامبر و دین نسبت می دهند و در حقیقت دین را زیر سؤال می برند و به این ترتیب دروغ بستن بر خدا و پیامبر زیاد می شود</w:t>
      </w:r>
      <w:r>
        <w:rPr>
          <w:rFonts w:eastAsia="IRNazanin" w:cs="IRNazanin"/>
          <w:color w:val="111111"/>
          <w:sz w:val="28"/>
          <w:szCs w:val="28"/>
          <w:rtl w:val="true"/>
          <w:lang w:bidi="fa-IR"/>
        </w:rPr>
        <w:t>.</w:t>
      </w:r>
    </w:p>
    <w:p>
      <w:pPr>
        <w:pStyle w:val="Heading4"/>
        <w:numPr>
          <w:ilvl w:val="3"/>
          <w:numId w:val="1"/>
        </w:numPr>
        <w:rPr/>
      </w:pPr>
      <w:bookmarkStart w:id="71" w:name="__RefHeading___Toc5734015_2320776876"/>
      <w:bookmarkStart w:id="72" w:name="_Toc26"/>
      <w:bookmarkEnd w:id="71"/>
      <w:r>
        <w:rPr/>
        <w:t>2</w:t>
      </w:r>
      <w:r>
        <w:rPr>
          <w:rtl w:val="true"/>
        </w:rPr>
        <w:t xml:space="preserve">. </w:t>
      </w:r>
      <w:r>
        <w:rPr/>
        <w:t>2</w:t>
      </w:r>
      <w:r>
        <w:rPr>
          <w:rtl w:val="true"/>
        </w:rPr>
        <w:t xml:space="preserve">. </w:t>
      </w:r>
      <w:r>
        <w:rPr>
          <w:rtl w:val="true"/>
        </w:rPr>
        <w:t>کسادی قرآن</w:t>
      </w:r>
      <w:bookmarkEnd w:id="72"/>
    </w:p>
    <w:p>
      <w:pPr>
        <w:pStyle w:val="BookText"/>
        <w:rPr/>
      </w:pPr>
      <w:r>
        <w:rPr>
          <w:rFonts w:ascii="Amiri" w:hAnsi="Amiri" w:eastAsia="Amiri" w:cs="Amiri"/>
          <w:color w:val="111111"/>
          <w:sz w:val="28"/>
          <w:sz w:val="28"/>
          <w:szCs w:val="28"/>
          <w:rtl w:val="true"/>
          <w:lang w:bidi="ar-SA"/>
        </w:rPr>
        <w:t>وَ لَيْسَ عِنْدَ أَهْلِ ذَلِكَ الزَّمَانِ سِلْعَةُ أَبْوَرَ مِنَ الْكِتَابِ إِذَا تُلِيَ حَقَّ تِلَاوَتِهِ وَ لَا أَنْفَقَ مِنْهُ إِذَا حُرِّفَ عَنْ مَوَاضِعِهِ</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أَنْفَقَ پرسودتر افعل تفضیل است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معانی مختلفی دارد که یکی از آن ها گران شدن و مرغوب شدن اجناس است و در این جا به همین معنا به کار رفته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تحریف شد</w:t>
      </w:r>
      <w:r>
        <w:rPr>
          <w:rFonts w:eastAsia="Amiri" w:cs="Amiri" w:ascii="Amiri" w:hAnsi="Amiri"/>
          <w:color w:val="111111"/>
          <w:sz w:val="28"/>
          <w:szCs w:val="28"/>
          <w:rtl w:val="true"/>
          <w:lang w:bidi="ar-SA"/>
        </w:rPr>
        <w:t>.</w:t>
      </w:r>
      <w:bookmarkStart w:id="73" w:name="pg20330_219852"/>
    </w:p>
    <w:p>
      <w:pPr>
        <w:pStyle w:val="BookText"/>
        <w:rPr/>
      </w:pPr>
      <w:bookmarkEnd w:id="73"/>
      <w:r>
        <w:rPr>
          <w:rFonts w:ascii="IRNazanin" w:hAnsi="IRNazanin" w:eastAsia="IRNazanin"/>
          <w:color w:val="111111"/>
          <w:sz w:val="28"/>
          <w:sz w:val="28"/>
          <w:szCs w:val="28"/>
          <w:rtl w:val="true"/>
          <w:lang w:bidi="fa-IR"/>
        </w:rPr>
        <w:t>و نزد مردم آن زمان کالایی کسادتر از قرآن نیست اگر به درستی تلاوت شود و کالایی پررونق تر از قرآن نیست اگر آن را واژگونه معنا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به این معنا که قرآن را آن اندازه تغییر می دهند و آن را به گونه ای ترجمه و تفسیر می کنند که با باطل یا با افکار و اعمال انحرافی خودشان سازگار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فرمود قرآن بی ارزش و بی اعتبار می شود به این معنا نیست که مردم در ظاهر هم قرآن را کنار می گذارند یا انکار می کنند بلکه به این معناست که هرکس می خواهد از دین و قرآن و دیگر مقدسات استفاده ابزاری کند؛ بنابراین وقتی که قرآن از معنا و جایگاه خود تغییر داده شد و به صورتی در آمد که دنیا پسند شد دیگر کالای رایجی می شود که به ظاهر همه آن را می پسندند</w:t>
      </w:r>
      <w:r>
        <w:rPr>
          <w:rFonts w:eastAsia="IRNazanin" w:cs="IRNazanin"/>
          <w:color w:val="111111"/>
          <w:sz w:val="28"/>
          <w:szCs w:val="28"/>
          <w:rtl w:val="true"/>
          <w:lang w:bidi="fa-IR"/>
        </w:rPr>
        <w:t>.</w:t>
      </w:r>
    </w:p>
    <w:p>
      <w:pPr>
        <w:pStyle w:val="Heading4"/>
        <w:numPr>
          <w:ilvl w:val="3"/>
          <w:numId w:val="1"/>
        </w:numPr>
        <w:rPr/>
      </w:pPr>
      <w:bookmarkStart w:id="74" w:name="__RefHeading___Toc5734017_2320776876"/>
      <w:bookmarkStart w:id="75" w:name="_Toc27"/>
      <w:bookmarkEnd w:id="74"/>
      <w:r>
        <w:rPr/>
        <w:t>2</w:t>
      </w:r>
      <w:r>
        <w:rPr>
          <w:rtl w:val="true"/>
        </w:rPr>
        <w:t xml:space="preserve">. </w:t>
      </w:r>
      <w:r>
        <w:rPr/>
        <w:t>3</w:t>
      </w:r>
      <w:r>
        <w:rPr>
          <w:rtl w:val="true"/>
        </w:rPr>
        <w:t xml:space="preserve">. </w:t>
      </w:r>
      <w:r>
        <w:rPr>
          <w:rtl w:val="true"/>
        </w:rPr>
        <w:t>بی ارزشی معروف</w:t>
      </w:r>
      <w:bookmarkEnd w:id="75"/>
    </w:p>
    <w:p>
      <w:pPr>
        <w:pStyle w:val="BookText"/>
        <w:rPr/>
      </w:pPr>
      <w:r>
        <w:rPr>
          <w:rFonts w:ascii="Amiri" w:hAnsi="Amiri" w:eastAsia="Amiri" w:cs="Amiri"/>
          <w:color w:val="111111"/>
          <w:sz w:val="28"/>
          <w:sz w:val="28"/>
          <w:szCs w:val="28"/>
          <w:rtl w:val="true"/>
          <w:lang w:bidi="ar-SA"/>
        </w:rPr>
        <w:t>وَ لَا فِي الْبِلَادِ شَيْءٌ أَنْكَرَ مِنَ الْمَعْرُوفِ وَ لَا أَعْرَفَ مِنَ الْمُنْكَرِ فَقَدْ نَبَذَ الْكِتَابَ حَمَلَتُهُ وَتَنَاسَاهُ حَفَظَتُهُ</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w:t>
      </w:r>
    </w:p>
    <w:p>
      <w:pPr>
        <w:pStyle w:val="BookText"/>
        <w:rPr/>
      </w:pPr>
      <w:r>
        <w:rPr>
          <w:rFonts w:ascii="IRNazanin" w:hAnsi="IRNazanin" w:eastAsia="IRNazanin"/>
          <w:color w:val="111111"/>
          <w:sz w:val="28"/>
          <w:sz w:val="28"/>
          <w:szCs w:val="28"/>
          <w:rtl w:val="true"/>
          <w:lang w:bidi="fa-IR"/>
        </w:rPr>
        <w:t xml:space="preserve">در آن زمان در شهرها چیزی ناشناخته تر از معروف و نیکی و آشکارتر از منکرات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قرآن، قرآن را به کناری افکنند و حافظانش آن را به فراموشی 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تناساه حفظته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پوشی از اجرای اوامر و نواهی کتاب خدا و بی اعتنایی در پیروی از آن است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الفاظ و عبارات یا آیات و سوره های قرآن را حفظ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باید در اجتماع قرآن را از تحریف و فراموش شدن حفظ و نگهداری کنند</w:t>
      </w:r>
      <w:r>
        <w:rPr>
          <w:rFonts w:eastAsia="IRNazanin" w:cs="IRNazanin"/>
          <w:color w:val="111111"/>
          <w:sz w:val="28"/>
          <w:szCs w:val="28"/>
          <w:rtl w:val="true"/>
          <w:lang w:bidi="fa-IR"/>
        </w:rPr>
        <w:t>.</w:t>
      </w:r>
    </w:p>
    <w:p>
      <w:pPr>
        <w:pStyle w:val="Heading4"/>
        <w:numPr>
          <w:ilvl w:val="3"/>
          <w:numId w:val="1"/>
        </w:numPr>
        <w:rPr/>
      </w:pPr>
      <w:bookmarkStart w:id="76" w:name="__RefHeading___Toc5734019_2320776876"/>
      <w:bookmarkStart w:id="77" w:name="_Toc28"/>
      <w:bookmarkEnd w:id="76"/>
      <w:r>
        <w:rPr/>
        <w:t>2</w:t>
      </w:r>
      <w:r>
        <w:rPr>
          <w:rtl w:val="true"/>
        </w:rPr>
        <w:t xml:space="preserve">. </w:t>
      </w:r>
      <w:r>
        <w:rPr/>
        <w:t>4</w:t>
      </w:r>
      <w:r>
        <w:rPr>
          <w:rtl w:val="true"/>
        </w:rPr>
        <w:t xml:space="preserve">. </w:t>
      </w:r>
      <w:r>
        <w:rPr>
          <w:rtl w:val="true"/>
        </w:rPr>
        <w:t>بی پناهی اهل قرآن</w:t>
      </w:r>
      <w:bookmarkEnd w:id="7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فَالْكِتَابُ يَوْمَئِذٍ وَ أَهْلُهُ طَريدَانِ مَنْفِيَّانِ وَ صَاحِبَانِ مُصْطَحِبَانِ فِي طَرِيقِ وَاحِدٍ لَا</w:t>
      </w:r>
      <w:bookmarkStart w:id="78" w:name="pg20330_219853"/>
    </w:p>
    <w:p>
      <w:pPr>
        <w:pStyle w:val="BookText"/>
        <w:rPr/>
      </w:pPr>
      <w:bookmarkEnd w:id="78"/>
      <w:r>
        <w:rPr>
          <w:rFonts w:ascii="Amiri" w:hAnsi="Amiri" w:eastAsia="Amiri" w:cs="Amiri"/>
          <w:color w:val="111111"/>
          <w:sz w:val="28"/>
          <w:sz w:val="28"/>
          <w:szCs w:val="28"/>
          <w:rtl w:val="true"/>
          <w:lang w:bidi="ar-SA"/>
        </w:rPr>
        <w:t>يُؤْوِيهِمَا مُؤو</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مُصْطَحِبَانِ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همراهان؛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هم نشین؛ مصاحبت یکدیگر را نگه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يُؤْوِی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نمی دهد؛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پناه دادن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پناه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قرآن و پیروانش هر دو از میان مردم رانده و تبعید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پیروانش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 و همراه یکدیگر و در یک جاده حرکت می کنند ولی کسی پناهشان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آخرالزمان گروهی قرآن را رها کرده و فراموش می کنند و گروهی هم نسبت به آن پایبندی نشان می دهند که این گروه دوم از جامعه طرد می شوند و کسی به آنان اعتنا نمی کند</w:t>
      </w:r>
      <w:r>
        <w:rPr>
          <w:rFonts w:eastAsia="IRNazanin" w:cs="IRNazanin"/>
          <w:color w:val="111111"/>
          <w:sz w:val="28"/>
          <w:szCs w:val="28"/>
          <w:rtl w:val="true"/>
          <w:lang w:bidi="fa-IR"/>
        </w:rPr>
        <w:t>.</w:t>
      </w:r>
    </w:p>
    <w:p>
      <w:pPr>
        <w:pStyle w:val="Heading4"/>
        <w:numPr>
          <w:ilvl w:val="3"/>
          <w:numId w:val="1"/>
        </w:numPr>
        <w:rPr/>
      </w:pPr>
      <w:bookmarkStart w:id="79" w:name="__RefHeading___Toc5734021_2320776876"/>
      <w:bookmarkStart w:id="80" w:name="_Toc29"/>
      <w:bookmarkEnd w:id="79"/>
      <w:r>
        <w:rPr/>
        <w:t>2</w:t>
      </w:r>
      <w:r>
        <w:rPr>
          <w:rtl w:val="true"/>
        </w:rPr>
        <w:t xml:space="preserve">. </w:t>
      </w:r>
      <w:r>
        <w:rPr/>
        <w:t>5</w:t>
      </w:r>
      <w:r>
        <w:rPr>
          <w:rtl w:val="true"/>
        </w:rPr>
        <w:t xml:space="preserve">. </w:t>
      </w:r>
      <w:r>
        <w:rPr>
          <w:rtl w:val="true"/>
        </w:rPr>
        <w:t>تهی بودن آن دوران از قرآن</w:t>
      </w:r>
      <w:bookmarkEnd w:id="80"/>
    </w:p>
    <w:p>
      <w:pPr>
        <w:pStyle w:val="BookText"/>
        <w:rPr/>
      </w:pPr>
      <w:r>
        <w:rPr>
          <w:rFonts w:ascii="Amiri" w:hAnsi="Amiri" w:eastAsia="Amiri" w:cs="Amiri"/>
          <w:color w:val="111111"/>
          <w:sz w:val="28"/>
          <w:sz w:val="28"/>
          <w:szCs w:val="28"/>
          <w:rtl w:val="true"/>
          <w:lang w:bidi="ar-SA"/>
        </w:rPr>
        <w:t>فَالْكِتَابُ وَ أَهْلُهُ فِى ذَلِكَ الزَّمَانِ فِى النَّاسِ وَ لَيْسَا فِيهِمْ وَ مَعَهُمْ وَ لَيْسَا مَعَهُمْ</w:t>
      </w:r>
      <w:r>
        <w:rPr>
          <w:rFonts w:ascii="IRNazanin" w:hAnsi="IRNazanin" w:eastAsia="IRNazanin"/>
          <w:color w:val="111111"/>
          <w:sz w:val="28"/>
          <w:sz w:val="28"/>
          <w:szCs w:val="28"/>
          <w:rtl w:val="true"/>
          <w:lang w:bidi="fa-IR"/>
        </w:rPr>
        <w:t xml:space="preserve"> قرآن و اهلش در آن زمان در میان مردماند اما در میان آن ها نیستند، با آن ها هستند ولی با آن ها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منظور از اهل کتاب کسانی اند که پایبند عمل به آن هستند و چون مردم دورانی که توصیف شد، توجهی به کتاب خدا ندارند طبعاً اهل قرآن و کسانی که پایبند احکام آناند نیز مورد توجه و عنایت آن ها نیستند بلکه چون این اقلیت در مواردی که احکام کتاب خدا اقتضا می کند و پیروی از آن واجب می گردد با آن اکثریت مخالفت می کنند، مورد اذیت و آزار آن ها نیز قرار می گیرند و این مخالفت و اعراض باعث طرد و آوارگی آن ها می گردد</w:t>
      </w:r>
      <w:r>
        <w:rPr>
          <w:rFonts w:eastAsia="IRNazanin" w:cs="IRNazanin"/>
          <w:color w:val="111111"/>
          <w:sz w:val="28"/>
          <w:szCs w:val="28"/>
          <w:rtl w:val="true"/>
          <w:lang w:bidi="fa-IR"/>
        </w:rPr>
        <w:t xml:space="preserve">. </w:t>
      </w:r>
      <w:r>
        <w:rPr>
          <w:rStyle w:val="FootnoteAnchor"/>
          <w:rtl w:val="true"/>
        </w:rPr>
        <w:footnoteReference w:id="40"/>
      </w:r>
    </w:p>
    <w:p>
      <w:pPr>
        <w:pStyle w:val="Heading4"/>
        <w:numPr>
          <w:ilvl w:val="3"/>
          <w:numId w:val="1"/>
        </w:numPr>
        <w:rPr/>
      </w:pPr>
      <w:bookmarkStart w:id="81" w:name="__RefHeading___Toc5734023_2320776876"/>
      <w:bookmarkStart w:id="82" w:name="_Toc30"/>
      <w:bookmarkEnd w:id="81"/>
      <w:r>
        <w:rPr/>
        <w:t>2</w:t>
      </w:r>
      <w:r>
        <w:rPr>
          <w:rtl w:val="true"/>
        </w:rPr>
        <w:t xml:space="preserve">. </w:t>
      </w:r>
      <w:r>
        <w:rPr/>
        <w:t>6</w:t>
      </w:r>
      <w:r>
        <w:rPr>
          <w:rtl w:val="true"/>
        </w:rPr>
        <w:t xml:space="preserve">. </w:t>
      </w:r>
      <w:r>
        <w:rPr>
          <w:rtl w:val="true"/>
        </w:rPr>
        <w:t>ناهماهنگی ضلالت و هدایت</w:t>
      </w:r>
      <w:bookmarkEnd w:id="82"/>
    </w:p>
    <w:p>
      <w:pPr>
        <w:pStyle w:val="BookText"/>
        <w:rPr/>
      </w:pPr>
      <w:r>
        <w:rPr>
          <w:rFonts w:ascii="Amiri" w:hAnsi="Amiri" w:eastAsia="Amiri" w:cs="Amiri"/>
          <w:color w:val="111111"/>
          <w:sz w:val="28"/>
          <w:sz w:val="28"/>
          <w:szCs w:val="28"/>
          <w:rtl w:val="true"/>
          <w:lang w:bidi="ar-SA"/>
        </w:rPr>
        <w:t>لِأَنَّ الضَّلَالَةَ لَا تُوَافِقُ الْهُدَى وَإِنِ اجْتَمَعَا</w:t>
      </w:r>
      <w:r>
        <w:rPr>
          <w:rFonts w:ascii="IRNazanin" w:hAnsi="IRNazanin" w:eastAsia="IRNazanin"/>
          <w:color w:val="111111"/>
          <w:sz w:val="28"/>
          <w:sz w:val="28"/>
          <w:szCs w:val="28"/>
          <w:rtl w:val="true"/>
          <w:lang w:bidi="fa-IR"/>
        </w:rPr>
        <w:t xml:space="preserve"> این به خاطر آن است که گمراهی با هدایت موافق نیست؛ هر چند در کنار هم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اگر گمراهی با هدایت سازگار گردد، دوگانگی بین آن ها برچیده می شود و مردم همگی در امتی واحد به هدایت یا گمراهي آشکار می گرایند</w:t>
      </w:r>
      <w:r>
        <w:rPr>
          <w:rFonts w:eastAsia="IRNazanin" w:cs="IRNazanin"/>
          <w:color w:val="111111"/>
          <w:sz w:val="28"/>
          <w:szCs w:val="28"/>
          <w:rtl w:val="true"/>
          <w:lang w:bidi="fa-IR"/>
        </w:rPr>
        <w:t xml:space="preserve">. </w:t>
      </w:r>
      <w:r>
        <w:rPr>
          <w:rStyle w:val="FootnoteAnchor"/>
          <w:rtl w:val="true"/>
        </w:rPr>
        <w:footnoteReference w:id="41"/>
      </w:r>
    </w:p>
    <w:p>
      <w:pPr>
        <w:pStyle w:val="Heading4"/>
        <w:numPr>
          <w:ilvl w:val="3"/>
          <w:numId w:val="1"/>
        </w:numPr>
        <w:rPr/>
      </w:pPr>
      <w:bookmarkStart w:id="83" w:name="__RefHeading___Toc5734025_2320776876"/>
      <w:bookmarkStart w:id="84" w:name="_Toc31"/>
      <w:bookmarkEnd w:id="83"/>
      <w:r>
        <w:rPr/>
        <w:t>2</w:t>
      </w:r>
      <w:r>
        <w:rPr>
          <w:rtl w:val="true"/>
        </w:rPr>
        <w:t xml:space="preserve">. </w:t>
      </w:r>
      <w:r>
        <w:rPr/>
        <w:t>7</w:t>
      </w:r>
      <w:r>
        <w:rPr>
          <w:rtl w:val="true"/>
        </w:rPr>
        <w:t xml:space="preserve">. </w:t>
      </w:r>
      <w:r>
        <w:rPr>
          <w:rtl w:val="true"/>
        </w:rPr>
        <w:t>مردم، متحدان متفرّق</w:t>
      </w:r>
      <w:bookmarkEnd w:id="8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فَاجْتَمَعَ الْقَوْمُ عَلَى الْفُرْقَةِ وَ افْتَرَقُوا عَلَى الْجَمَاعَةِ كَأَنَّهُمْ أَئِمَّةُ الْكِتَابِ وَ لَيْسَ الْكِتَابُ</w:t>
      </w:r>
      <w:bookmarkStart w:id="85" w:name="pg20330_219854"/>
    </w:p>
    <w:p>
      <w:pPr>
        <w:pStyle w:val="BookText"/>
        <w:rPr/>
      </w:pPr>
      <w:bookmarkEnd w:id="85"/>
      <w:r>
        <w:rPr>
          <w:rFonts w:ascii="Amiri" w:hAnsi="Amiri" w:eastAsia="Amiri" w:cs="Amiri"/>
          <w:color w:val="111111"/>
          <w:sz w:val="28"/>
          <w:sz w:val="28"/>
          <w:szCs w:val="28"/>
          <w:rtl w:val="true"/>
          <w:lang w:bidi="ar-SA"/>
        </w:rPr>
        <w:t>إِمَامَهُمْ</w:t>
      </w:r>
      <w:r>
        <w:rPr>
          <w:rFonts w:ascii="IRNazanin" w:hAnsi="IRNazanin" w:eastAsia="IRNazanin"/>
          <w:color w:val="111111"/>
          <w:sz w:val="28"/>
          <w:sz w:val="28"/>
          <w:szCs w:val="28"/>
          <w:rtl w:val="true"/>
          <w:lang w:bidi="fa-IR"/>
        </w:rPr>
        <w:t xml:space="preserve"> آن مردم بر پراکندگی اتفاق کرده، از وحدت روی گردان اند؛ گویا آنان پیشوای قرآن اند نه قرآن پیشوای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لا تَكُونُوا كَالَّذِينَ تَفَرَّقُوا وَ اخْتَلَفُوا مِنْ بَعْدِ ما جاءَهُمُ الْبَيِّنات</w:t>
      </w:r>
      <w:r>
        <w:rPr>
          <w:rStyle w:val="FootnoteAnchor"/>
          <w:rtl w:val="true"/>
        </w:rPr>
        <w:footnoteReference w:id="42"/>
      </w:r>
      <w:r>
        <w:rPr>
          <w:rFonts w:ascii="IRNazanin" w:hAnsi="IRNazanin" w:eastAsia="IRNazanin"/>
          <w:color w:val="111111"/>
          <w:sz w:val="28"/>
          <w:sz w:val="28"/>
          <w:szCs w:val="28"/>
          <w:rtl w:val="true"/>
          <w:lang w:bidi="fa-IR"/>
        </w:rPr>
        <w:t>همانند آن کسان مباشید که از آن که آیات روشن خدا بر آن ها آشکار شد، پراکنده گشتند و با یکدیگر اختلاف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گستاخی این گروه در مخالفت با حقایق قرآنی</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سمت پیشوایی مردم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آن ها را به سبب گستاخی که در مخالفت با ظواهر و حقایق قرآنی دارند و به علت جرئت آن ها بر مخالفت کردن با ظواهر قرآن و ایجاد اختلاف در کتاب خدا و تأویل آن بر وفق اغراض و مقاصد خود به افرادی که سِمَت امامت و پیشوایی مردم دارند تشبیه فرموده است؛ زیرا اعمالی که این ها انجام می دهند از نوع وظایف امام نسبت به مأموم است با این که امام آن ها کسی است که پیروی و متابعت از آثار او بر آن ها واجب است و اگر با او مخالفت ورزند و از متابعت او دوری گزینند، پیوند خود را با او بریده و بی آن که مقاصد او را دنبال کنند جز نام و نوشته ای از او چیزی برای آن ها باقی نیست</w:t>
      </w:r>
      <w:r>
        <w:rPr>
          <w:rFonts w:eastAsia="IRNazanin" w:cs="IRNazanin"/>
          <w:color w:val="111111"/>
          <w:sz w:val="28"/>
          <w:szCs w:val="28"/>
          <w:rtl w:val="true"/>
          <w:lang w:bidi="fa-IR"/>
        </w:rPr>
        <w:t>.</w:t>
      </w:r>
    </w:p>
    <w:p>
      <w:pPr>
        <w:pStyle w:val="Heading4"/>
        <w:numPr>
          <w:ilvl w:val="3"/>
          <w:numId w:val="1"/>
        </w:numPr>
        <w:rPr/>
      </w:pPr>
      <w:bookmarkStart w:id="86" w:name="__RefHeading___Toc5734027_2320776876"/>
      <w:bookmarkStart w:id="87" w:name="_Toc32"/>
      <w:bookmarkEnd w:id="86"/>
      <w:r>
        <w:rPr/>
        <w:t>2</w:t>
      </w:r>
      <w:r>
        <w:rPr>
          <w:rtl w:val="true"/>
        </w:rPr>
        <w:t xml:space="preserve">. </w:t>
      </w:r>
      <w:r>
        <w:rPr/>
        <w:t>8</w:t>
      </w:r>
      <w:r>
        <w:rPr>
          <w:rtl w:val="true"/>
        </w:rPr>
        <w:t xml:space="preserve">. </w:t>
      </w:r>
      <w:r>
        <w:rPr>
          <w:rtl w:val="true"/>
        </w:rPr>
        <w:t>باقی ماندن فقط نام قرآن</w:t>
      </w:r>
      <w:bookmarkEnd w:id="87"/>
    </w:p>
    <w:p>
      <w:pPr>
        <w:pStyle w:val="BookText"/>
        <w:rPr/>
      </w:pPr>
      <w:r>
        <w:rPr>
          <w:rFonts w:ascii="Amiri" w:hAnsi="Amiri" w:eastAsia="Amiri" w:cs="Amiri"/>
          <w:color w:val="111111"/>
          <w:sz w:val="28"/>
          <w:sz w:val="28"/>
          <w:szCs w:val="28"/>
          <w:rtl w:val="true"/>
          <w:lang w:bidi="ar-SA"/>
        </w:rPr>
        <w:t>فَلَمْ يَبْقَ عِنْدَهُمْ مِنْهُ إِلَّا اسْمُهُ وَ لَا يَعْرِفُونَ إِلَّا خَطَّهُ وَ زَبْرَهُ</w:t>
      </w:r>
      <w:r>
        <w:rPr>
          <w:rStyle w:val="FootnoteAnchor"/>
          <w:rtl w:val="true"/>
        </w:rPr>
        <w:footnoteReference w:id="43"/>
      </w:r>
      <w:r>
        <w:rPr>
          <w:rFonts w:ascii="IRNazanin" w:hAnsi="IRNazanin" w:eastAsia="IRNazanin"/>
          <w:color w:val="111111"/>
          <w:sz w:val="28"/>
          <w:sz w:val="28"/>
          <w:szCs w:val="28"/>
          <w:rtl w:val="true"/>
          <w:lang w:bidi="fa-IR"/>
        </w:rPr>
        <w:t xml:space="preserve"> آن روز از قرآن نزد آن ها، چیزی جز نامش نمی ماند و از آن جز خطوط و حروفش را نمی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عَلَى النَّاسِ زَمَانٌ لَا يَبْقَى فِيهِمْ مِنَ الْقُرْآنِ إِلَّا رَسْمُهُ وَ مِنَ الْإِسْلَامِ إِلَّا اسْمُهُ وَ مَسَاجِدُهُمْ يَوْمَئِذٍ عَامِرَةٌ مِنَ الْبَنَاءِ خَرَابٌ مِنَ الْهُدَى سُكَّانُهَا وَ عُمَّارُهَا شَرُّ أَهْلِ الْأَرْضِ</w:t>
      </w:r>
      <w:r>
        <w:rPr>
          <w:rStyle w:val="FootnoteAnchor"/>
          <w:rtl w:val="true"/>
        </w:rPr>
        <w:footnoteReference w:id="44"/>
      </w:r>
      <w:r>
        <w:rPr>
          <w:rFonts w:ascii="IRNazanin" w:hAnsi="IRNazanin" w:eastAsia="IRNazanin"/>
          <w:color w:val="111111"/>
          <w:sz w:val="28"/>
          <w:sz w:val="28"/>
          <w:szCs w:val="28"/>
          <w:rtl w:val="true"/>
          <w:lang w:bidi="fa-IR"/>
        </w:rPr>
        <w:t xml:space="preserve">روزگاری بر </w:t>
      </w:r>
      <w:bookmarkStart w:id="88" w:name="pg20330_219855"/>
    </w:p>
    <w:p>
      <w:pPr>
        <w:pStyle w:val="BookText"/>
        <w:rPr/>
      </w:pPr>
      <w:bookmarkEnd w:id="88"/>
      <w:r>
        <w:rPr>
          <w:rFonts w:ascii="IRNazanin" w:hAnsi="IRNazanin" w:eastAsia="IRNazanin"/>
          <w:color w:val="111111"/>
          <w:sz w:val="28"/>
          <w:sz w:val="28"/>
          <w:szCs w:val="28"/>
          <w:rtl w:val="true"/>
          <w:lang w:bidi="fa-IR"/>
        </w:rPr>
        <w:t>مردم می آید که به جا نمی ماند در ایشان از قرآن مگر نشانه ای و از اسلام مگر 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مسجدهایشان از جهت ساختمان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و آرایش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است و از جهت هدایت و رستگاری ویران است و ساکنان و آبادکنندگان آن ها بدترین اهل زمین هستند</w:t>
      </w:r>
      <w:r>
        <w:rPr>
          <w:rFonts w:eastAsia="IRNazanin" w:cs="IRNazanin"/>
          <w:color w:val="111111"/>
          <w:sz w:val="28"/>
          <w:szCs w:val="28"/>
          <w:rtl w:val="true"/>
          <w:lang w:bidi="fa-IR"/>
        </w:rPr>
        <w:t>.</w:t>
      </w:r>
    </w:p>
    <w:p>
      <w:pPr>
        <w:pStyle w:val="Heading4"/>
        <w:numPr>
          <w:ilvl w:val="3"/>
          <w:numId w:val="1"/>
        </w:numPr>
        <w:rPr/>
      </w:pPr>
      <w:bookmarkStart w:id="89" w:name="__RefHeading___Toc5734029_2320776876"/>
      <w:bookmarkStart w:id="90" w:name="_Toc33"/>
      <w:bookmarkEnd w:id="89"/>
      <w:r>
        <w:rPr/>
        <w:t>2</w:t>
      </w:r>
      <w:r>
        <w:rPr>
          <w:rtl w:val="true"/>
        </w:rPr>
        <w:t xml:space="preserve">. </w:t>
      </w:r>
      <w:r>
        <w:rPr/>
        <w:t>9</w:t>
      </w:r>
      <w:r>
        <w:rPr>
          <w:rtl w:val="true"/>
        </w:rPr>
        <w:t xml:space="preserve">. </w:t>
      </w:r>
      <w:r>
        <w:rPr>
          <w:rtl w:val="true"/>
        </w:rPr>
        <w:t>از بین بردن صالحان</w:t>
      </w:r>
      <w:bookmarkEnd w:id="90"/>
    </w:p>
    <w:p>
      <w:pPr>
        <w:pStyle w:val="BookText"/>
        <w:rPr/>
      </w:pPr>
      <w:r>
        <w:rPr>
          <w:rFonts w:ascii="Amiri" w:hAnsi="Amiri" w:eastAsia="Amiri" w:cs="Amiri"/>
          <w:color w:val="111111"/>
          <w:sz w:val="28"/>
          <w:sz w:val="28"/>
          <w:szCs w:val="28"/>
          <w:rtl w:val="true"/>
          <w:lang w:bidi="ar-SA"/>
        </w:rPr>
        <w:t>وَ مِنْ قَبْلُ مَا مَتَّلُوا بِالصَّالِحِينَ كُلَّ مُثْلَةٍ وَ سَمَّوْا صِدْقَهُمْ عَلَى اللَّهِ فِرْيَةٌ وَ جَعَلُوا فِي الْحَسَنَةِ عُقُوبَةَ السَّيِّئَةِ</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فِرْيَةً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دروغ؛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قطع کردن است و از آن جا که قطع کردن چیزی غالباً باعث فساد و خرابی می شود به هر کار خلاف و از جمله دروغ و تهمت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پیش از این صالحان و نیکوکاران را به انواع کیفرها مجازات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راستی نیکان را افترا و دروغ بر خدا نامیدند و برای اعمال نیک، کیفر گناه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تاریک ترین دوران تاریخ اسلام</w:t>
      </w:r>
    </w:p>
    <w:p>
      <w:pPr>
        <w:pStyle w:val="BookText"/>
        <w:rPr/>
      </w:pPr>
      <w:r>
        <w:rPr>
          <w:rFonts w:ascii="IRNazanin" w:hAnsi="IRNazanin" w:eastAsia="IRNazanin"/>
          <w:color w:val="111111"/>
          <w:sz w:val="28"/>
          <w:sz w:val="28"/>
          <w:szCs w:val="28"/>
          <w:rtl w:val="true"/>
          <w:lang w:bidi="fa-IR"/>
        </w:rPr>
        <w:t>بی شک دوران حکومت بنی امیه از تاریکترین دوران است که بر امت اسلامی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بنی امیه از معاویه گرفته تا آخرین نفر که مروان حمار بود در این سه خصلت مشترک بودند بی رحمی و قساوت فوق العاده عشق و علاقه به حکومت به هر قیمتی که ممکن شود و روح انتقام جویی</w:t>
      </w:r>
    </w:p>
    <w:p>
      <w:pPr>
        <w:pStyle w:val="Heading3"/>
        <w:numPr>
          <w:ilvl w:val="2"/>
          <w:numId w:val="1"/>
        </w:numPr>
        <w:rPr/>
      </w:pPr>
      <w:bookmarkStart w:id="91" w:name="__RefHeading___Toc5734031_2320776876"/>
      <w:bookmarkStart w:id="92" w:name="_Toc34"/>
      <w:bookmarkEnd w:id="91"/>
      <w:r>
        <w:rPr/>
        <w:t>3</w:t>
      </w:r>
      <w:r>
        <w:rPr>
          <w:rtl w:val="true"/>
        </w:rPr>
        <w:t xml:space="preserve">. </w:t>
      </w:r>
      <w:r>
        <w:rPr>
          <w:rtl w:val="true"/>
        </w:rPr>
        <w:t>دو عامل بدبختی انسان ها</w:t>
      </w:r>
      <w:bookmarkEnd w:id="92"/>
    </w:p>
    <w:p>
      <w:pPr>
        <w:pStyle w:val="Heading4"/>
        <w:numPr>
          <w:ilvl w:val="3"/>
          <w:numId w:val="1"/>
        </w:numPr>
        <w:rPr/>
      </w:pPr>
      <w:bookmarkStart w:id="93" w:name="__RefHeading___Toc5734033_2320776876"/>
      <w:bookmarkStart w:id="94" w:name="_Toc35"/>
      <w:bookmarkEnd w:id="93"/>
      <w:r>
        <w:rPr/>
        <w:t>3</w:t>
      </w:r>
      <w:r>
        <w:rPr>
          <w:rtl w:val="true"/>
        </w:rPr>
        <w:t xml:space="preserve">. </w:t>
      </w:r>
      <w:r>
        <w:rPr/>
        <w:t>1</w:t>
      </w:r>
      <w:r>
        <w:rPr>
          <w:rtl w:val="true"/>
        </w:rPr>
        <w:t xml:space="preserve">. </w:t>
      </w:r>
      <w:r>
        <w:rPr>
          <w:rtl w:val="true"/>
        </w:rPr>
        <w:t>طول امل</w:t>
      </w:r>
      <w:bookmarkEnd w:id="94"/>
    </w:p>
    <w:p>
      <w:pPr>
        <w:pStyle w:val="BookText"/>
        <w:rPr/>
      </w:pPr>
      <w:r>
        <w:rPr>
          <w:rFonts w:ascii="Amiri" w:hAnsi="Amiri" w:eastAsia="Amiri" w:cs="Amiri"/>
          <w:color w:val="111111"/>
          <w:sz w:val="28"/>
          <w:sz w:val="28"/>
          <w:szCs w:val="28"/>
          <w:rtl w:val="true"/>
          <w:lang w:bidi="ar-SA"/>
        </w:rPr>
        <w:t>وَ إِنَّمَا هَلَكَ مَنْ كَانَ قَبْلَكُمْ بِطُولِ آمَالِهِمْ</w:t>
      </w:r>
      <w:r>
        <w:rPr>
          <w:rStyle w:val="FootnoteAnchor"/>
          <w:rtl w:val="true"/>
        </w:rPr>
        <w:footnoteReference w:id="46"/>
      </w:r>
      <w:r>
        <w:rPr>
          <w:rFonts w:ascii="IRNazanin" w:hAnsi="IRNazanin" w:eastAsia="IRNazanin"/>
          <w:color w:val="111111"/>
          <w:sz w:val="28"/>
          <w:sz w:val="28"/>
          <w:szCs w:val="28"/>
          <w:rtl w:val="true"/>
          <w:lang w:bidi="fa-IR"/>
        </w:rPr>
        <w:t xml:space="preserve"> آنان که پیش از شما بودند هلاک گشتند در اثر آرزوهای بلند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منظور از طول الامل اطمینان به درازی عمر و ایمنی از مرگ است</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امام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قَبْلَكُمْ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های گذشته و مراد از هلاکت، نابودی اخروی </w:t>
      </w:r>
      <w:bookmarkStart w:id="95" w:name="pg20330_219856"/>
    </w:p>
    <w:p>
      <w:pPr>
        <w:pStyle w:val="BookText"/>
        <w:rPr/>
      </w:pPr>
      <w:bookmarkEnd w:id="95"/>
      <w:r>
        <w:rPr>
          <w:rFonts w:ascii="IRNazanin" w:hAnsi="IRNazanin" w:eastAsia="IRNazanin"/>
          <w:color w:val="111111"/>
          <w:sz w:val="28"/>
          <w:sz w:val="28"/>
          <w:szCs w:val="28"/>
          <w:rtl w:val="true"/>
          <w:lang w:bidi="fa-IR"/>
        </w:rPr>
        <w:t>است و علت نابودی آن ها آرزوهای درازشان در دنیاست که موجب می شود به لذت هایی سرگرم شوند که آنان را از خدا دور و از مرگ غافل می سازد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حدیث معروف پیامبر اکرم صلی الله علیه و آله و 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طُولُ الْأَمَل فَيُنْسِى الآخِرَة</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آرزوهای دراز آخرت را به فراموشی می سپارد</w:t>
      </w:r>
      <w:r>
        <w:rPr>
          <w:rFonts w:eastAsia="IRNazanin" w:cs="IRNazanin"/>
          <w:color w:val="111111"/>
          <w:sz w:val="28"/>
          <w:szCs w:val="28"/>
          <w:rtl w:val="true"/>
          <w:lang w:bidi="fa-IR"/>
        </w:rPr>
        <w:t>.</w:t>
      </w:r>
    </w:p>
    <w:p>
      <w:pPr>
        <w:pStyle w:val="Heading4"/>
        <w:numPr>
          <w:ilvl w:val="3"/>
          <w:numId w:val="1"/>
        </w:numPr>
        <w:rPr/>
      </w:pPr>
      <w:bookmarkStart w:id="96" w:name="__RefHeading___Toc5734035_2320776876"/>
      <w:bookmarkStart w:id="97" w:name="_Toc36"/>
      <w:bookmarkEnd w:id="96"/>
      <w:r>
        <w:rPr/>
        <w:t>3</w:t>
      </w:r>
      <w:r>
        <w:rPr>
          <w:rtl w:val="true"/>
        </w:rPr>
        <w:t xml:space="preserve">. </w:t>
      </w:r>
      <w:r>
        <w:rPr/>
        <w:t>2</w:t>
      </w:r>
      <w:r>
        <w:rPr>
          <w:rtl w:val="true"/>
        </w:rPr>
        <w:t xml:space="preserve">. </w:t>
      </w:r>
      <w:r>
        <w:rPr>
          <w:rtl w:val="true"/>
        </w:rPr>
        <w:t>فراموشی مرگ</w:t>
      </w:r>
      <w:bookmarkEnd w:id="97"/>
    </w:p>
    <w:p>
      <w:pPr>
        <w:pStyle w:val="BookText"/>
        <w:rPr/>
      </w:pPr>
      <w:r>
        <w:rPr>
          <w:rFonts w:ascii="Amiri" w:hAnsi="Amiri" w:eastAsia="Amiri" w:cs="Amiri"/>
          <w:color w:val="111111"/>
          <w:sz w:val="28"/>
          <w:sz w:val="28"/>
          <w:szCs w:val="28"/>
          <w:rtl w:val="true"/>
          <w:lang w:bidi="ar-SA"/>
        </w:rPr>
        <w:t>وَ تَغَيُّبِ أَجَالِهِمْ حَتَّى نَزَلَ بِهِمُ الْمَوْعُودُ</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پیش از شما بودند هلاک گشتند در اثر آرزوهای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پنهان بودن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زندگیشان و این همچنان ادامه یافت تا مرگشان فرارسید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تَغَیبِ آجَالِهِمْ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آن ها از مرگ و نیندیشیدن دربارهٔ آن و ناآگاهی آنان به زمان وقوع آن است؛ زیرا توجه به مرگ مانع فرو رفتن در لذات دنیوی و تیره کننده آن هاست</w:t>
      </w:r>
      <w:r>
        <w:rPr>
          <w:rFonts w:eastAsia="IRNazanin" w:cs="IRNazanin"/>
          <w:color w:val="111111"/>
          <w:sz w:val="28"/>
          <w:szCs w:val="28"/>
          <w:rtl w:val="true"/>
          <w:lang w:bidi="fa-IR"/>
        </w:rPr>
        <w:t xml:space="preserve">. </w:t>
      </w:r>
      <w:r>
        <w:rPr>
          <w:rStyle w:val="FootnoteAnchor"/>
          <w:rtl w:val="true"/>
        </w:rPr>
        <w:footnoteReference w:id="51"/>
      </w:r>
    </w:p>
    <w:p>
      <w:pPr>
        <w:pStyle w:val="Heading3"/>
        <w:numPr>
          <w:ilvl w:val="2"/>
          <w:numId w:val="1"/>
        </w:numPr>
        <w:rPr/>
      </w:pPr>
      <w:bookmarkStart w:id="98" w:name="__RefHeading___Toc5734037_2320776876"/>
      <w:bookmarkStart w:id="99" w:name="_Toc37"/>
      <w:bookmarkEnd w:id="98"/>
      <w:r>
        <w:rPr/>
        <w:t>4</w:t>
      </w:r>
      <w:r>
        <w:rPr>
          <w:rtl w:val="true"/>
        </w:rPr>
        <w:t xml:space="preserve">. </w:t>
      </w:r>
      <w:r>
        <w:rPr>
          <w:rtl w:val="true"/>
        </w:rPr>
        <w:t>ویژگی های مرگ</w:t>
      </w:r>
      <w:bookmarkEnd w:id="99"/>
    </w:p>
    <w:p>
      <w:pPr>
        <w:pStyle w:val="Heading4"/>
        <w:numPr>
          <w:ilvl w:val="3"/>
          <w:numId w:val="1"/>
        </w:numPr>
        <w:rPr/>
      </w:pPr>
      <w:bookmarkStart w:id="100" w:name="__RefHeading___Toc5734039_2320776876"/>
      <w:bookmarkStart w:id="101" w:name="_Toc38"/>
      <w:bookmarkEnd w:id="100"/>
      <w:r>
        <w:rPr/>
        <w:t>4</w:t>
      </w:r>
      <w:r>
        <w:rPr>
          <w:rtl w:val="true"/>
        </w:rPr>
        <w:t xml:space="preserve">. </w:t>
      </w:r>
      <w:r>
        <w:rPr/>
        <w:t>1</w:t>
      </w:r>
      <w:r>
        <w:rPr>
          <w:rtl w:val="true"/>
        </w:rPr>
        <w:t xml:space="preserve">. </w:t>
      </w:r>
      <w:r>
        <w:rPr>
          <w:rtl w:val="true"/>
        </w:rPr>
        <w:t>نپذیرفتن عذرها</w:t>
      </w:r>
      <w:bookmarkEnd w:id="101"/>
    </w:p>
    <w:p>
      <w:pPr>
        <w:pStyle w:val="BookText"/>
        <w:rPr/>
      </w:pPr>
      <w:r>
        <w:rPr>
          <w:rFonts w:ascii="Amiri" w:hAnsi="Amiri" w:eastAsia="Amiri" w:cs="Amiri"/>
          <w:color w:val="111111"/>
          <w:sz w:val="28"/>
          <w:sz w:val="28"/>
          <w:szCs w:val="28"/>
          <w:rtl w:val="true"/>
          <w:lang w:bidi="ar-SA"/>
        </w:rPr>
        <w:t>الَّذِي تُرَدُّ عَنْهُ الْمَعْذِرَةُ</w:t>
      </w:r>
      <w:r>
        <w:rPr>
          <w:rFonts w:ascii="IRNazanin" w:hAnsi="IRNazanin" w:eastAsia="IRNazanin"/>
          <w:color w:val="111111"/>
          <w:sz w:val="28"/>
          <w:sz w:val="28"/>
          <w:szCs w:val="28"/>
          <w:rtl w:val="true"/>
          <w:lang w:bidi="fa-IR"/>
        </w:rPr>
        <w:t xml:space="preserve"> همان مرگی که به هنگام فرارسیدنش عذرها پذیرفته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لا تَعْتَذِرُوا قَدْ كَفَرْتُمْ بَعْدَ إِيمانِكُم</w:t>
      </w:r>
      <w:r>
        <w:rPr>
          <w:rStyle w:val="FootnoteAnchor"/>
          <w:rtl w:val="true"/>
        </w:rPr>
        <w:footnoteReference w:id="52"/>
      </w:r>
      <w:r>
        <w:rPr>
          <w:rFonts w:ascii="IRNazanin" w:hAnsi="IRNazanin" w:eastAsia="IRNazanin"/>
          <w:color w:val="111111"/>
          <w:sz w:val="28"/>
          <w:sz w:val="28"/>
          <w:szCs w:val="28"/>
          <w:rtl w:val="true"/>
          <w:lang w:bidi="fa-IR"/>
        </w:rPr>
        <w:t>عذر نیاورید که شما بعد از ایمانتان کافر شدید</w:t>
      </w:r>
      <w:r>
        <w:rPr>
          <w:rFonts w:eastAsia="IRNazanin" w:cs="IRNazanin"/>
          <w:color w:val="111111"/>
          <w:sz w:val="28"/>
          <w:szCs w:val="28"/>
          <w:rtl w:val="true"/>
          <w:lang w:bidi="fa-IR"/>
        </w:rPr>
        <w:t>.</w:t>
      </w:r>
    </w:p>
    <w:p>
      <w:pPr>
        <w:pStyle w:val="Heading3"/>
        <w:numPr>
          <w:ilvl w:val="2"/>
          <w:numId w:val="1"/>
        </w:numPr>
        <w:rPr/>
      </w:pPr>
      <w:bookmarkStart w:id="102" w:name="__RefHeading___Toc5734041_2320776876"/>
      <w:bookmarkStart w:id="103" w:name="_Toc39"/>
      <w:bookmarkEnd w:id="102"/>
      <w:r>
        <w:rPr/>
        <w:t>4</w:t>
      </w:r>
      <w:r>
        <w:rPr>
          <w:rtl w:val="true"/>
        </w:rPr>
        <w:t xml:space="preserve">. </w:t>
      </w:r>
      <w:r>
        <w:rPr/>
        <w:t>2</w:t>
      </w:r>
      <w:r>
        <w:rPr>
          <w:rtl w:val="true"/>
        </w:rPr>
        <w:t xml:space="preserve">. </w:t>
      </w:r>
      <w:r>
        <w:rPr>
          <w:rtl w:val="true"/>
        </w:rPr>
        <w:t>بسته شدن در توبه</w:t>
      </w:r>
      <w:bookmarkEnd w:id="103"/>
    </w:p>
    <w:p>
      <w:pPr>
        <w:pStyle w:val="Heading4"/>
        <w:numPr>
          <w:ilvl w:val="3"/>
          <w:numId w:val="1"/>
        </w:numPr>
        <w:rPr/>
      </w:pPr>
      <w:bookmarkStart w:id="104" w:name="__RefHeading___Toc5734043_2320776876"/>
      <w:bookmarkStart w:id="105" w:name="_Toc40"/>
      <w:bookmarkEnd w:id="104"/>
      <w:r>
        <w:rPr>
          <w:rtl w:val="true"/>
        </w:rPr>
        <w:t>اشاره</w:t>
      </w:r>
      <w:bookmarkEnd w:id="105"/>
    </w:p>
    <w:p>
      <w:pPr>
        <w:pStyle w:val="BookText"/>
        <w:rPr/>
      </w:pPr>
      <w:r>
        <w:rPr>
          <w:rFonts w:ascii="Amiri" w:hAnsi="Amiri" w:eastAsia="Amiri" w:cs="Amiri"/>
          <w:color w:val="111111"/>
          <w:sz w:val="28"/>
          <w:sz w:val="28"/>
          <w:szCs w:val="28"/>
          <w:rtl w:val="true"/>
          <w:lang w:bidi="ar-SA"/>
        </w:rPr>
        <w:t>وَ تُرْفَعُ عَنْهُ التَّوْبَةُ</w:t>
      </w:r>
      <w:r>
        <w:rPr>
          <w:rFonts w:ascii="IRNazanin" w:hAnsi="IRNazanin" w:eastAsia="IRNazanin"/>
          <w:color w:val="111111"/>
          <w:sz w:val="28"/>
          <w:sz w:val="28"/>
          <w:szCs w:val="28"/>
          <w:rtl w:val="true"/>
          <w:lang w:bidi="fa-IR"/>
        </w:rPr>
        <w:t xml:space="preserve"> و درهای توبه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معمولاً از مرگ غافل هستند تا این که اجل و وعده ای که خدا به آن ها داده است ناگهان فرامی رسد و در آن زمان دیگر توبه و عذرخواهی فایده ندارد؛ مانند فرعون که توبه </w:t>
      </w:r>
      <w:bookmarkStart w:id="106" w:name="pg20330_219857"/>
    </w:p>
    <w:p>
      <w:pPr>
        <w:pStyle w:val="BookText"/>
        <w:rPr/>
      </w:pPr>
      <w:bookmarkEnd w:id="106"/>
      <w:r>
        <w:rPr>
          <w:rFonts w:ascii="IRNazanin" w:hAnsi="IRNazanin" w:eastAsia="IRNazanin"/>
          <w:color w:val="111111"/>
          <w:sz w:val="28"/>
          <w:sz w:val="28"/>
          <w:szCs w:val="28"/>
          <w:rtl w:val="true"/>
          <w:lang w:bidi="fa-IR"/>
        </w:rPr>
        <w:t>نکرد تا وقتی که در حال غرق شدن بود، آن گاه به درگاه خدا توبه کرد ولی تو به او در حال مرگ و در حالی که فرشته مرگ را مشاهده کرده است پذیرفته نشد و برای دیگران نیز پذیرفته نمی شود؛ چراکه در آن وقت تو به برداشته می شود به این معنا که انسان باید قبل از فرارسیدن لحظه مرگ بیدار شود و توبه کند تا توبه اش پذیرفته شود و وقتی که اجل و مرگ رسید، مصیبت کوبنده و دردناک بر انسان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وَلَيْسَتِ التَّوْبَةُ لِلَّذِينَ يَعْمَلُونَ السَّيِّئَاتِ حَتَّى إِذا حَضَرَ أَحَدَهُمُ الْمَوْتُ قَالَ إِنِّي تُبْتُ الآنَ وَ لا الَّذِينَ يَمُوتُونَ وَ هُمْ كَفَّارٌ أُولئِكَ أَعْتَدْنَا لَهُمْ عَذَاباً أَلِيماً</w:t>
      </w:r>
      <w:r>
        <w:rPr>
          <w:rStyle w:val="FootnoteAnchor"/>
          <w:rtl w:val="true"/>
        </w:rPr>
        <w:footnoteReference w:id="53"/>
      </w:r>
      <w:r>
        <w:rPr>
          <w:rFonts w:ascii="IRNazanin" w:hAnsi="IRNazanin" w:eastAsia="IRNazanin"/>
          <w:color w:val="111111"/>
          <w:sz w:val="28"/>
          <w:sz w:val="28"/>
          <w:szCs w:val="28"/>
          <w:rtl w:val="true"/>
          <w:lang w:bidi="fa-IR"/>
        </w:rPr>
        <w:t>توبه کسانی که کارهای زشت می کنند و چون مرگشان فرا می رسد می گویند که اکنون توبه کردیم و نیز آنان که کافر بمیرند، پذیرفته نخواهد شد برای اینان عذابی دردآور مهیا کرده ایم</w:t>
      </w:r>
      <w:r>
        <w:rPr>
          <w:rFonts w:eastAsia="IRNazanin" w:cs="IRNazanin"/>
          <w:color w:val="111111"/>
          <w:sz w:val="28"/>
          <w:szCs w:val="28"/>
          <w:rtl w:val="true"/>
          <w:lang w:bidi="fa-IR"/>
        </w:rPr>
        <w:t>.</w:t>
      </w:r>
    </w:p>
    <w:p>
      <w:pPr>
        <w:pStyle w:val="Heading4"/>
        <w:numPr>
          <w:ilvl w:val="3"/>
          <w:numId w:val="1"/>
        </w:numPr>
        <w:rPr/>
      </w:pPr>
      <w:bookmarkStart w:id="107" w:name="__RefHeading___Toc5734045_2320776876"/>
      <w:bookmarkStart w:id="108" w:name="_Toc41"/>
      <w:bookmarkEnd w:id="107"/>
      <w:r>
        <w:rPr/>
        <w:t>4</w:t>
      </w:r>
      <w:r>
        <w:rPr>
          <w:rtl w:val="true"/>
        </w:rPr>
        <w:t xml:space="preserve">. </w:t>
      </w:r>
      <w:r>
        <w:rPr/>
        <w:t>3</w:t>
      </w:r>
      <w:r>
        <w:rPr>
          <w:rtl w:val="true"/>
        </w:rPr>
        <w:t xml:space="preserve">. </w:t>
      </w:r>
      <w:r>
        <w:rPr>
          <w:rtl w:val="true"/>
        </w:rPr>
        <w:t>فرارسیدن مجازات ها</w:t>
      </w:r>
      <w:bookmarkEnd w:id="108"/>
    </w:p>
    <w:p>
      <w:pPr>
        <w:pStyle w:val="BookText"/>
        <w:rPr/>
      </w:pPr>
      <w:r>
        <w:rPr>
          <w:rFonts w:ascii="Amiri" w:hAnsi="Amiri" w:eastAsia="Amiri" w:cs="Amiri"/>
          <w:color w:val="111111"/>
          <w:sz w:val="28"/>
          <w:sz w:val="28"/>
          <w:szCs w:val="28"/>
          <w:rtl w:val="true"/>
          <w:lang w:bidi="ar-SA"/>
        </w:rPr>
        <w:t>وَتَحُلُّ مَعَهُ الْقَارِعَةُ وَالنِّقْمَةُ</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 مصائب سخت و مجازات ها با آن فرامی رسد</w:t>
      </w:r>
    </w:p>
    <w:p>
      <w:pPr>
        <w:pStyle w:val="BookText"/>
        <w:rPr/>
      </w:pPr>
      <w:r>
        <w:rPr>
          <w:rFonts w:ascii="IRNazanin" w:hAnsi="IRNazanin" w:eastAsia="IRNazanin"/>
          <w:color w:val="111111"/>
          <w:sz w:val="28"/>
          <w:sz w:val="28"/>
          <w:szCs w:val="28"/>
          <w:rtl w:val="true"/>
          <w:lang w:bidi="fa-IR"/>
        </w:rPr>
        <w:t>مشابه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فَانْتَقَمْنا مِنْهُمْ فَأَغْرَقْناهُمْ فِى الْیَم</w:t>
      </w:r>
      <w:r>
        <w:rPr>
          <w:rStyle w:val="FootnoteAnchor"/>
          <w:rtl w:val="true"/>
        </w:rPr>
        <w:footnoteReference w:id="55"/>
      </w:r>
      <w:r>
        <w:rPr>
          <w:rFonts w:ascii="IRNazanin" w:hAnsi="IRNazanin" w:eastAsia="IRNazanin"/>
          <w:color w:val="111111"/>
          <w:sz w:val="28"/>
          <w:sz w:val="28"/>
          <w:szCs w:val="28"/>
          <w:rtl w:val="true"/>
          <w:lang w:bidi="fa-IR"/>
        </w:rPr>
        <w:t>پس از ایشان انتقام گرفتیم و در دریا غرقشان کردیم</w:t>
      </w:r>
      <w:r>
        <w:rPr>
          <w:rFonts w:eastAsia="IRNazanin" w:cs="IRNazanin"/>
          <w:color w:val="111111"/>
          <w:sz w:val="28"/>
          <w:szCs w:val="28"/>
          <w:rtl w:val="true"/>
          <w:lang w:bidi="fa-IR"/>
        </w:rPr>
        <w:t xml:space="preserve">. </w:t>
      </w:r>
      <w:bookmarkStart w:id="109" w:name="pg20330_219858"/>
    </w:p>
    <w:p>
      <w:pPr>
        <w:pStyle w:val="BookText"/>
        <w:rPr/>
      </w:pPr>
      <w:bookmarkEnd w:id="109"/>
      <w:r>
        <w:rPr>
          <w:rFonts w:ascii="Amiri" w:hAnsi="Amiri" w:eastAsia="Amiri" w:cs="Amiri"/>
          <w:color w:val="111111"/>
          <w:sz w:val="28"/>
          <w:sz w:val="28"/>
          <w:szCs w:val="28"/>
          <w:rtl w:val="true"/>
          <w:lang w:bidi="ar-SA"/>
        </w:rPr>
        <w:t>أَيُّهَا النَّاسُ إِنَّهُ مَنِ اسْتَنْصَحَ اللَّهَ وُفِّقَ وَ مَنِ اتَّخَذَ قَوْلَهُ دَلِيلًا هُدِيَ لِلَّتِي هِيَ أَقْوَمُ، فَإِنَّ جَارَ اللَّهِ آمِنْ وَ عَدُوَّهُ خَائِفٌ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لَا يَنْبَغِي لِمَنْ عَرَفَ عَظَمَةَ اللَّهِ أَنْ يَتَعَظَّمَ رفْعَةَ الَّذِينَ يَعْلَمُونَ مَا عَظَمَتُهُ أَنْ يَتَوَاضَعُوا لَهُ وَ سَلَامَةَ الَّذِينَ يَعْلَمُونَ مَا قُدْرَتُهُ يَسْتَسْلِمُوا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تَنْفِرُوا مِنَ الْحَقِّ نِفَارَ الصَّحِيحَ مِنَ الْأَجْرَبِ وَ الْبَارِيَّ مِنْ ذِى السَّقَمِ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أَنَّكُمْ لَنْ تَعْرِفُوا الرُّشْدَ حَتَّى تَعْرِفُوا الَّذِي تَرَكَهُ وَ لَنْ تَأْخُذُوا بِمِيثَاقِ الْكِتَابِ حَتَّى تَعْرِفُوا الَّذِي نَقَضَهُ وَ لَنْ تَمَسَّكُوا بِهِ حَتَّى تَعْرِفُوا الَّذِي نَبَذَهُ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فَالْتَمِسُوا ذَلِكَ مِنْ عِنْدِ أَهْلِهِ، فَإِنَّهُمْ عَيْشُ الْعِلْمِ وَ مَوْتُ الْجَهْلِ هُمُ الَّذِينَ يُخْبِرُكُمْ حُكْمُهُمْ عَنْ عِلْمِهِمْ وَ صَمْتُهُمْ عَنْ مَنْطِقِهِمْ وَ ظَاهِرُهُمْ عَنْ بَاطِنِهِمْ، لَا يُخَالِفُونَ الدِّينَ وَ لَا يَخْتَلِفُونَ فِيهِ فَهُوَ بَيْنَهُمْ شَاهِدٌ صَادِقٌ وَ صَامِتٌ نَطِقِ</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 w:name="__RefHeading___Toc5734047_2320776876"/>
      <w:bookmarkStart w:id="111" w:name="_Toc42"/>
      <w:bookmarkEnd w:id="110"/>
      <w:r>
        <w:rPr/>
        <w:t>5</w:t>
      </w:r>
      <w:r>
        <w:rPr>
          <w:rtl w:val="true"/>
        </w:rPr>
        <w:t xml:space="preserve">. </w:t>
      </w:r>
      <w:r>
        <w:rPr>
          <w:rtl w:val="true"/>
        </w:rPr>
        <w:t>راه نجات از هلاکت</w:t>
      </w:r>
      <w:bookmarkEnd w:id="111"/>
    </w:p>
    <w:p>
      <w:pPr>
        <w:pStyle w:val="Heading4"/>
        <w:numPr>
          <w:ilvl w:val="3"/>
          <w:numId w:val="1"/>
        </w:numPr>
        <w:rPr/>
      </w:pPr>
      <w:bookmarkStart w:id="112" w:name="__RefHeading___Toc5734049_2320776876"/>
      <w:bookmarkStart w:id="113" w:name="_Toc43"/>
      <w:bookmarkEnd w:id="112"/>
      <w:r>
        <w:rPr/>
        <w:t>5</w:t>
      </w:r>
      <w:r>
        <w:rPr>
          <w:rtl w:val="true"/>
        </w:rPr>
        <w:t xml:space="preserve">. </w:t>
      </w:r>
      <w:r>
        <w:rPr/>
        <w:t>1</w:t>
      </w:r>
      <w:r>
        <w:rPr>
          <w:rtl w:val="true"/>
        </w:rPr>
        <w:t xml:space="preserve">. </w:t>
      </w:r>
      <w:r>
        <w:rPr>
          <w:rtl w:val="true"/>
        </w:rPr>
        <w:t>نصیحت پذیری</w:t>
      </w:r>
      <w:bookmarkEnd w:id="113"/>
    </w:p>
    <w:p>
      <w:pPr>
        <w:pStyle w:val="BookText"/>
        <w:rPr/>
      </w:pPr>
      <w:r>
        <w:rPr>
          <w:rFonts w:ascii="Amiri" w:hAnsi="Amiri" w:eastAsia="Amiri" w:cs="Amiri"/>
          <w:color w:val="111111"/>
          <w:sz w:val="28"/>
          <w:sz w:val="28"/>
          <w:szCs w:val="28"/>
          <w:rtl w:val="true"/>
          <w:lang w:bidi="ar-SA"/>
        </w:rPr>
        <w:t>أَيُّهَا النَّاسُ إِنَّهُ مَنِ اسْتَنْصَحَ اللَّهَ وُفِّقَ وَ مَنِ اتَّخَذَ قَوْلَهُ دَلِيلًا هُدِيَ لِلَّتِي هِيَ أَقْوَمُ</w:t>
      </w:r>
      <w:r>
        <w:rPr>
          <w:rStyle w:val="FootnoteAnchor"/>
          <w:rtl w:val="true"/>
        </w:rPr>
        <w:footnoteReference w:id="56"/>
      </w:r>
      <w:r>
        <w:rPr>
          <w:rFonts w:ascii="IRNazanin" w:hAnsi="IRNazanin" w:eastAsia="IRNazanin"/>
          <w:color w:val="111111"/>
          <w:sz w:val="28"/>
          <w:sz w:val="28"/>
          <w:szCs w:val="28"/>
          <w:rtl w:val="true"/>
          <w:lang w:bidi="fa-IR"/>
        </w:rPr>
        <w:t>ای مردم آن کس که از خداوند نصیحت بپذیرد و اطاعت فرمانش کند، موفق می شود و آن کس که سخن او را دلیل و راهنمای خویش قرار دهد به استوارترین و مستقیم ترین راه هدایت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أَبَلِّغُكُمْ رِسالاتِ رَبِّي وَ أَنَا لَكُمْ ناصِحُ أَمین</w:t>
      </w:r>
      <w:r>
        <w:rPr>
          <w:rStyle w:val="FootnoteAnchor"/>
          <w:rtl w:val="true"/>
        </w:rPr>
        <w:footnoteReference w:id="57"/>
      </w:r>
      <w:r>
        <w:rPr>
          <w:rFonts w:ascii="IRNazanin" w:hAnsi="IRNazanin" w:eastAsia="IRNazanin"/>
          <w:color w:val="111111"/>
          <w:sz w:val="28"/>
          <w:sz w:val="28"/>
          <w:szCs w:val="28"/>
          <w:rtl w:val="true"/>
          <w:lang w:bidi="fa-IR"/>
        </w:rPr>
        <w:t>پیام های پروردگارم را به شما می رسانم و شما را اندرزگویی امینم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هَذَا الْقُرْآنَ يَهْدِي لِلَّتِي هِيَ أَقْوم</w:t>
      </w:r>
      <w:r>
        <w:rPr>
          <w:rStyle w:val="FootnoteAnchor"/>
          <w:rtl w:val="true"/>
        </w:rPr>
        <w:footnoteReference w:id="58"/>
      </w:r>
      <w:r>
        <w:rPr>
          <w:rFonts w:ascii="IRNazanin" w:hAnsi="IRNazanin" w:eastAsia="IRNazanin"/>
          <w:color w:val="111111"/>
          <w:sz w:val="28"/>
          <w:sz w:val="28"/>
          <w:szCs w:val="28"/>
          <w:rtl w:val="true"/>
          <w:lang w:bidi="fa-IR"/>
        </w:rPr>
        <w:t>این قرآن به درست ترین آیین ها راه می نماید</w:t>
      </w:r>
      <w:r>
        <w:rPr>
          <w:rFonts w:eastAsia="IRNazanin" w:cs="IRNazanin"/>
          <w:color w:val="111111"/>
          <w:sz w:val="28"/>
          <w:szCs w:val="28"/>
          <w:rtl w:val="true"/>
          <w:lang w:bidi="fa-IR"/>
        </w:rPr>
        <w:t>.</w:t>
      </w:r>
    </w:p>
    <w:p>
      <w:pPr>
        <w:pStyle w:val="Heading4"/>
        <w:numPr>
          <w:ilvl w:val="3"/>
          <w:numId w:val="1"/>
        </w:numPr>
        <w:rPr/>
      </w:pPr>
      <w:bookmarkStart w:id="114" w:name="__RefHeading___Toc5734051_2320776876"/>
      <w:bookmarkStart w:id="115" w:name="_Toc44"/>
      <w:bookmarkEnd w:id="114"/>
      <w:r>
        <w:rPr/>
        <w:t>5</w:t>
      </w:r>
      <w:r>
        <w:rPr>
          <w:rtl w:val="true"/>
        </w:rPr>
        <w:t xml:space="preserve">. </w:t>
      </w:r>
      <w:r>
        <w:rPr/>
        <w:t>2</w:t>
      </w:r>
      <w:r>
        <w:rPr>
          <w:rtl w:val="true"/>
        </w:rPr>
        <w:t xml:space="preserve"> </w:t>
      </w:r>
      <w:r>
        <w:rPr>
          <w:rtl w:val="true"/>
        </w:rPr>
        <w:t>پناه آوردن به خداوند</w:t>
      </w:r>
      <w:bookmarkEnd w:id="115"/>
    </w:p>
    <w:p>
      <w:pPr>
        <w:pStyle w:val="BookText"/>
        <w:rPr/>
      </w:pPr>
      <w:r>
        <w:rPr>
          <w:rFonts w:ascii="Amiri" w:hAnsi="Amiri" w:eastAsia="Amiri" w:cs="Amiri"/>
          <w:color w:val="111111"/>
          <w:sz w:val="28"/>
          <w:sz w:val="28"/>
          <w:szCs w:val="28"/>
          <w:rtl w:val="true"/>
          <w:lang w:bidi="ar-SA"/>
        </w:rPr>
        <w:t>فَإِنَّ جَارَ اللَّهِ آمِنْ وَ عَدُوَّهُ خَائِفٌ</w:t>
      </w:r>
      <w:r>
        <w:rPr>
          <w:rFonts w:ascii="IRNazanin" w:hAnsi="IRNazanin" w:eastAsia="IRNazanin"/>
          <w:color w:val="111111"/>
          <w:sz w:val="28"/>
          <w:sz w:val="28"/>
          <w:szCs w:val="28"/>
          <w:rtl w:val="true"/>
          <w:lang w:bidi="fa-IR"/>
        </w:rPr>
        <w:t xml:space="preserve"> زیرا کسی که به خدا پناه آورد در امان است و دشمن خدا همواره خائف و ترسان است</w:t>
      </w:r>
      <w:r>
        <w:rPr>
          <w:rFonts w:eastAsia="IRNazanin" w:cs="IRNazanin"/>
          <w:color w:val="111111"/>
          <w:sz w:val="28"/>
          <w:szCs w:val="28"/>
          <w:rtl w:val="true"/>
          <w:lang w:bidi="fa-IR"/>
        </w:rPr>
        <w:t>.</w:t>
      </w:r>
    </w:p>
    <w:p>
      <w:pPr>
        <w:pStyle w:val="Heading4"/>
        <w:numPr>
          <w:ilvl w:val="3"/>
          <w:numId w:val="1"/>
        </w:numPr>
        <w:rPr/>
      </w:pPr>
      <w:bookmarkStart w:id="116" w:name="__RefHeading___Toc5734053_2320776876"/>
      <w:bookmarkStart w:id="117" w:name="_Toc45"/>
      <w:bookmarkEnd w:id="116"/>
      <w:r>
        <w:rPr/>
        <w:t>5</w:t>
      </w:r>
      <w:r>
        <w:rPr>
          <w:rtl w:val="true"/>
        </w:rPr>
        <w:t xml:space="preserve">. </w:t>
      </w:r>
      <w:r>
        <w:rPr/>
        <w:t>3</w:t>
      </w:r>
      <w:r>
        <w:rPr>
          <w:rtl w:val="true"/>
        </w:rPr>
        <w:t xml:space="preserve">. </w:t>
      </w:r>
      <w:r>
        <w:rPr>
          <w:rtl w:val="true"/>
        </w:rPr>
        <w:t>درک عظمت خدا</w:t>
      </w:r>
      <w:bookmarkEnd w:id="11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إِنَّهُ لَا يَنْبَغِي لِمَنْ عَرَفَ عَظَمَةَ اللَّهِ أَنْ يَتَعَظَّمَ فَإِنَّ رِفْعَةَ الَّذِينَ يَعْلَمُونَ مَا عَظَمَتُهُ أَنْ</w:t>
      </w:r>
      <w:bookmarkStart w:id="118" w:name="pg20330_219859"/>
    </w:p>
    <w:p>
      <w:pPr>
        <w:pStyle w:val="BookText"/>
        <w:rPr/>
      </w:pPr>
      <w:bookmarkEnd w:id="118"/>
      <w:r>
        <w:rPr>
          <w:rFonts w:ascii="Amiri" w:hAnsi="Amiri" w:eastAsia="Amiri" w:cs="Amiri"/>
          <w:color w:val="111111"/>
          <w:sz w:val="28"/>
          <w:sz w:val="28"/>
          <w:szCs w:val="28"/>
          <w:rtl w:val="true"/>
          <w:lang w:bidi="ar-SA"/>
        </w:rPr>
        <w:t>يَتَوَاضَعُوا لَهُ وَ سَلَامَةَ الَّذِينَ يَعْلَمُونَ مَا قُدْرَتُهُ أَنْ يَسْتَسْلِمُوا لَهُ</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يَسْتَسْلِمُوا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تسلیم می شوند</w:t>
      </w:r>
    </w:p>
    <w:p>
      <w:pPr>
        <w:pStyle w:val="BookText"/>
        <w:rPr/>
      </w:pPr>
      <w:r>
        <w:rPr>
          <w:rFonts w:ascii="IRNazanin" w:hAnsi="IRNazanin" w:eastAsia="IRNazanin"/>
          <w:color w:val="111111"/>
          <w:sz w:val="28"/>
          <w:sz w:val="28"/>
          <w:szCs w:val="28"/>
          <w:rtl w:val="true"/>
          <w:lang w:bidi="fa-IR"/>
        </w:rPr>
        <w:t xml:space="preserve">و آن کس که عظمت خدا را شناخته سزاوار نیست خود را بزرگ شمرد؛ زیرا بزرگی کسانی که از عظمت خدا آگاه اند در این است که در برابر او متواضع باشند و سلامت آنان که از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باخبرند این است که در برابرش تسلیم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آن ها که باد غرور و تکبر در سر دارند از عظمت خدا غافلاند و آن ها که به قدرت خویش می نازند از قدرت خدا آگاه نیستند آن کس که عظمت و قدرت خدا را بداند می فهمد که ما در برابر او هیچ هستیم با این حال کبر و غرور و قدرت نمایی مفهومی ندارد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عَظُمَ الْخَالِقُ فِي أَنْفُسِهِمْ فَصَغُرَ مَا دُونَهُ فِي أَعْيُنِهِمْ فَهُمْ وَ الْجَنَّةُ كَمَنْ قَدْ رَآهَا فَهُمْ فِيهَا مُنَعَمُونَ وَ هُمْ وَ النَّارُ كَمَنْ قَدْ رَآهَا فَهُمْ فِيهَا مُعَذِّبُونَ قُلُوبُهُمْ مَحْزُونَةٌ وَ شُرُورُهُمْ مَأْمُونَةٌ وَ أَجْسَادُهُمْ نَحِيفَةٌ وَ حَوَائِجُهُمْ خَفِيفَةٌ وَ أَنْفُسُهُمْ عَفِيفَة</w:t>
      </w:r>
      <w:r>
        <w:rPr>
          <w:rStyle w:val="FootnoteAnchor"/>
          <w:rtl w:val="true"/>
        </w:rPr>
        <w:footnoteReference w:id="61"/>
      </w:r>
      <w:r>
        <w:rPr>
          <w:rFonts w:ascii="IRNazanin" w:hAnsi="IRNazanin" w:eastAsia="IRNazanin"/>
          <w:color w:val="111111"/>
          <w:sz w:val="28"/>
          <w:sz w:val="28"/>
          <w:szCs w:val="28"/>
          <w:rtl w:val="true"/>
          <w:lang w:bidi="fa-IR"/>
        </w:rPr>
        <w:t>خداوند در نظر آنان بزرگ است و غیر او در دیدهٔ آن ها کوچک و یقین و باورشان به بهشت مانند یقین و باور کسی است که آن را دیده که اهل آن در آن به خوشی به سر می برند و ایمانشان به آتش همچون ایمان کسی است که آن را دیده که اهل آن در آن گرفتار عذاب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هایشان اندوهناک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آزارهایشان ایمن و بدن هایشان لاغر و خواستنی هایشان اندک است و نفس هایشان با عفت و پاکیزگی است</w:t>
      </w:r>
      <w:r>
        <w:rPr>
          <w:rFonts w:eastAsia="IRNazanin" w:cs="IRNazanin"/>
          <w:color w:val="111111"/>
          <w:sz w:val="28"/>
          <w:szCs w:val="28"/>
          <w:rtl w:val="true"/>
          <w:lang w:bidi="fa-IR"/>
        </w:rPr>
        <w:t>.</w:t>
      </w:r>
    </w:p>
    <w:p>
      <w:pPr>
        <w:pStyle w:val="Heading4"/>
        <w:numPr>
          <w:ilvl w:val="3"/>
          <w:numId w:val="1"/>
        </w:numPr>
        <w:rPr/>
      </w:pPr>
      <w:bookmarkStart w:id="119" w:name="__RefHeading___Toc5734055_2320776876"/>
      <w:bookmarkStart w:id="120" w:name="_Toc46"/>
      <w:bookmarkEnd w:id="119"/>
      <w:r>
        <w:rPr/>
        <w:t>5</w:t>
      </w:r>
      <w:r>
        <w:rPr>
          <w:rtl w:val="true"/>
        </w:rPr>
        <w:t xml:space="preserve">. </w:t>
      </w:r>
      <w:r>
        <w:rPr/>
        <w:t>4</w:t>
      </w:r>
      <w:r>
        <w:rPr>
          <w:rtl w:val="true"/>
        </w:rPr>
        <w:t xml:space="preserve">. </w:t>
      </w:r>
      <w:r>
        <w:rPr>
          <w:rtl w:val="true"/>
        </w:rPr>
        <w:t>فرار نکردن از حق</w:t>
      </w:r>
      <w:bookmarkEnd w:id="120"/>
    </w:p>
    <w:p>
      <w:pPr>
        <w:pStyle w:val="BookText"/>
        <w:rPr/>
      </w:pPr>
      <w:r>
        <w:rPr>
          <w:rFonts w:ascii="Amiri" w:hAnsi="Amiri" w:eastAsia="Amiri" w:cs="Amiri"/>
          <w:color w:val="111111"/>
          <w:sz w:val="28"/>
          <w:sz w:val="28"/>
          <w:szCs w:val="28"/>
          <w:rtl w:val="true"/>
          <w:lang w:bidi="ar-SA"/>
        </w:rPr>
        <w:t>فَلَا تَنْفِرُوا مِنَ الْحَقِّ نِفَارَ الصَّحِيحِ مِنَ الْأَجْرَبِ وَ الْبَارِيِّ مِنْ ذِي السَّقَمِ</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شفایافته از مرض؛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دو معنا دارد نخست آفریدن و ایجاد کردن است و به همین جهت خدا را باری می گویند و دیگر به معنای دور شدن از چیزی است و به همین جهت به معنی سلامتی و دور شدن از بیماری به کار می رود و در این جا معنی دوم اراده شده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ذِي السَّقَم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بیماری، ذی به معنای صاحب و سُقم به معنای بیماری است</w:t>
      </w:r>
      <w:r>
        <w:rPr>
          <w:rFonts w:eastAsia="IRNazanin" w:cs="IRNazanin"/>
          <w:color w:val="111111"/>
          <w:sz w:val="28"/>
          <w:szCs w:val="28"/>
          <w:rtl w:val="true"/>
          <w:lang w:bidi="fa-IR"/>
        </w:rPr>
        <w:t>.</w:t>
      </w:r>
      <w:bookmarkStart w:id="121" w:name="pg20330_219860"/>
    </w:p>
    <w:p>
      <w:pPr>
        <w:pStyle w:val="BookText"/>
        <w:rPr/>
      </w:pPr>
      <w:bookmarkEnd w:id="121"/>
      <w:r>
        <w:rPr>
          <w:rFonts w:ascii="IRNazanin" w:hAnsi="IRNazanin" w:eastAsia="IRNazanin"/>
          <w:color w:val="111111"/>
          <w:sz w:val="28"/>
          <w:sz w:val="28"/>
          <w:szCs w:val="28"/>
          <w:rtl w:val="true"/>
          <w:lang w:bidi="fa-IR"/>
        </w:rPr>
        <w:t>حال که چنین است از حق فرار نکنید آن گونه که شخص سالم از مبتلا به بیماری جرب فرار می کند و شخص تندرست از مریض گریزان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سلامت و سعادتِ شما در پیروی حق است و گرایش به باطل نوعی بیماری و ناتندرستی است گروهی گمراه، چنان از حق می گریزند که گویی از فرد مبتلا به بیماری سرایت کننده فرار می کنند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كَأَنَّهُمْ حُمُرٌ مُسْتَنْفِرَةٌ فَرَّتْ مِنْ قَسْوَرَة</w:t>
      </w:r>
      <w:r>
        <w:rPr>
          <w:rStyle w:val="FootnoteAnchor"/>
          <w:rtl w:val="true"/>
        </w:rPr>
        <w:footnoteReference w:id="64"/>
      </w:r>
      <w:r>
        <w:rPr>
          <w:rFonts w:ascii="IRNazanin" w:hAnsi="IRNazanin" w:eastAsia="IRNazanin"/>
          <w:color w:val="111111"/>
          <w:sz w:val="28"/>
          <w:sz w:val="28"/>
          <w:szCs w:val="28"/>
          <w:rtl w:val="true"/>
          <w:lang w:bidi="fa-IR"/>
        </w:rPr>
        <w:t>آن ها از حق گریزان اند؛ گویی گورخران رمیده اند که از مقابل شیری فرار کرده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الْحَقِّ ثَقِيلٌ مَرِيءٌ وَ إِنَ الْبَاطِلَ خَفِيفٌ وَبِي</w:t>
      </w:r>
      <w:r>
        <w:rPr>
          <w:rStyle w:val="FootnoteAnchor"/>
          <w:rtl w:val="true"/>
        </w:rPr>
        <w:footnoteReference w:id="65"/>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 است و سنگین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 و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است و آسان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 کردن از حق</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کردن از بیماری جرب</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پس از آن که مردم را به رعایت ادب و فروتنی در برابر خداوند و اولیای او دستور می دهد آنان را دعوت می کند که سخن حق را از مردان حق بپذیرند و مانند کسی که از مبتلای به جرب می گریزد یا همچون تندرستی که از بیمار دوری می کند از او دوری نگزینند در این تشبیه وجه مشابهت شدت نفرت است</w:t>
      </w:r>
      <w:r>
        <w:rPr>
          <w:rFonts w:eastAsia="IRNazanin" w:cs="IRNazanin"/>
          <w:color w:val="111111"/>
          <w:sz w:val="28"/>
          <w:szCs w:val="28"/>
          <w:rtl w:val="true"/>
          <w:lang w:bidi="fa-IR"/>
        </w:rPr>
        <w:t>.</w:t>
      </w:r>
    </w:p>
    <w:p>
      <w:pPr>
        <w:pStyle w:val="Heading4"/>
        <w:numPr>
          <w:ilvl w:val="3"/>
          <w:numId w:val="1"/>
        </w:numPr>
        <w:rPr/>
      </w:pPr>
      <w:bookmarkStart w:id="122" w:name="__RefHeading___Toc5734057_2320776876"/>
      <w:bookmarkStart w:id="123" w:name="_Toc47"/>
      <w:bookmarkEnd w:id="122"/>
      <w:r>
        <w:rPr/>
        <w:t>5</w:t>
      </w:r>
      <w:r>
        <w:rPr>
          <w:rtl w:val="true"/>
        </w:rPr>
        <w:t xml:space="preserve">. </w:t>
      </w:r>
      <w:r>
        <w:rPr/>
        <w:t>5</w:t>
      </w:r>
      <w:r>
        <w:rPr>
          <w:rtl w:val="true"/>
        </w:rPr>
        <w:t xml:space="preserve">. </w:t>
      </w:r>
      <w:r>
        <w:rPr>
          <w:rtl w:val="true"/>
        </w:rPr>
        <w:t>شناخت ترک کنندگان راه حق</w:t>
      </w:r>
      <w:bookmarkEnd w:id="12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وَاعْلَمُوا أَنَّكُمْ لَنْ تَعْرِفُوا الرَّشْدَ حَتَّى تَعْرِفُوا الَّذِي تَرَكَهُ وَ لَنْ تَأْخُذُوا بِمِيثَاقِ الْكِتَابِ حَتَّى تَعْرِفُوا الَّذِي نَقَضَهُ وَ لَنْ تَمَسَّكُوا بِهِ حَتَّى تَعْرِفُوا الَّذِي نَبَذَهُ</w:t>
      </w:r>
      <w:r>
        <w:rPr>
          <w:rStyle w:val="FootnoteAnchor"/>
          <w:rtl w:val="true"/>
        </w:rPr>
        <w:footnoteReference w:id="66"/>
      </w:r>
      <w:r>
        <w:rPr>
          <w:rFonts w:ascii="IRNazanin" w:hAnsi="IRNazanin" w:eastAsia="IRNazanin"/>
          <w:color w:val="111111"/>
          <w:sz w:val="28"/>
          <w:sz w:val="28"/>
          <w:szCs w:val="28"/>
          <w:rtl w:val="true"/>
          <w:lang w:bidi="fa-IR"/>
        </w:rPr>
        <w:t xml:space="preserve"> بدانید شما هرگز راه حق را نخواهید شناخت مگر آن که ترک کنندگان آن را بشناسید و هرگز به پیمان قرآن و فادار نخواهید بود مگر این که از کسی که آن پیمان را شکسته است، آگاه شوید و هرگز به قرآن تمسک نخواهید جست مگر این که به کسانی که آن را دور افکنده اند، پی ببرید</w:t>
      </w:r>
      <w:r>
        <w:rPr>
          <w:rFonts w:eastAsia="IRNazanin" w:cs="IRNazanin"/>
          <w:color w:val="111111"/>
          <w:sz w:val="28"/>
          <w:szCs w:val="28"/>
          <w:rtl w:val="true"/>
          <w:lang w:bidi="fa-IR"/>
        </w:rPr>
        <w:t xml:space="preserve">. </w:t>
      </w:r>
      <w:bookmarkStart w:id="124" w:name="pg20330_219861"/>
    </w:p>
    <w:p>
      <w:pPr>
        <w:pStyle w:val="BookText"/>
        <w:rPr/>
      </w:pPr>
      <w:bookmarkEnd w:id="124"/>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تمسک به کتاب خدا و اجرای میثاق آن منوط است به این که کسانی که قرآن را به پشت سر انداخته اند شناخته شوند و دانسته شود که این ها گمراه اند تا از آن ها دوری و نفرت حاصل شود و تمسک به کتاب خدا تحقق یابد و اجرای میثاق آن صورت پذیرد و غرض از همه این تأکیدها درباره لزوم شناخت سردمداران انحراف و پیشوایان گمراهی و نفاق و آگاهی به اعتقادات و شبهات آن ها و بیزاری جستن از آنان همین است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این عبارت، مسئله تولی و تبری را می رساند و به آیه </w:t>
      </w:r>
      <w:r>
        <w:rPr>
          <w:rFonts w:ascii="Amiri" w:hAnsi="Amiri" w:eastAsia="Amiri" w:cs="Amiri"/>
          <w:color w:val="111111"/>
          <w:sz w:val="28"/>
          <w:sz w:val="28"/>
          <w:szCs w:val="28"/>
          <w:rtl w:val="true"/>
          <w:lang w:bidi="ar-SA"/>
        </w:rPr>
        <w:t>لَا تَجِدُ قَوْماً يُؤْمِنُونَ بِاللَّهِ وَالْيَوْمِ الآخِرِ يُوَادُّونَ مَنْ حَادَّ اللَّهَ وَ رَسُولَهُ وَ لَوْ كَانُوا آبَاءَهُمْ أَوْ أَبْناءَهُمْ أَوْ إِخْوانَهُمْ أَوْ عَشِيرَتَهُم</w:t>
      </w:r>
      <w:r>
        <w:rPr>
          <w:rStyle w:val="FootnoteAnchor"/>
          <w:rtl w:val="true"/>
        </w:rPr>
        <w:footnoteReference w:id="68"/>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وَالَّذِينَ يَنْقُضُونَ عَهْدَ اللَّهِ مِنْ بَعْدِ مِيثَاقِهِ وَيَقْطَعُونَ ما أَمَرَ اللَّهُ بِهِ أَنْ يُوصَل</w:t>
      </w:r>
      <w:r>
        <w:rPr>
          <w:rStyle w:val="FootnoteAnchor"/>
          <w:rtl w:val="true"/>
        </w:rPr>
        <w:footnoteReference w:id="69"/>
      </w:r>
      <w:r>
        <w:rPr>
          <w:rFonts w:ascii="IRNazanin" w:hAnsi="IRNazanin" w:eastAsia="IRNazanin"/>
          <w:color w:val="111111"/>
          <w:sz w:val="28"/>
          <w:sz w:val="28"/>
          <w:szCs w:val="28"/>
          <w:rtl w:val="true"/>
          <w:lang w:bidi="fa-IR"/>
        </w:rPr>
        <w:t>کسانی که پیمان خدا را پس از بستن آن می شکنند و آن چه خدا به پیوستن آن فرمان داده می گسلند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فَنَبَذُوهُ وَراءَ ظُهُورِهِمْ وَ اشْتَرَوْا بِهِ ثَمَناً قَلیلاً</w:t>
      </w:r>
      <w:r>
        <w:rPr>
          <w:rStyle w:val="FootnoteAnchor"/>
          <w:rtl w:val="true"/>
        </w:rPr>
        <w:footnoteReference w:id="70"/>
      </w:r>
      <w:r>
        <w:rPr>
          <w:rFonts w:ascii="IRNazanin" w:hAnsi="IRNazanin" w:eastAsia="IRNazanin"/>
          <w:color w:val="111111"/>
          <w:sz w:val="28"/>
          <w:sz w:val="28"/>
          <w:szCs w:val="28"/>
          <w:rtl w:val="true"/>
          <w:lang w:bidi="fa-IR"/>
        </w:rPr>
        <w:t>آن ها پیمان را به پشت سر انداخته اند و آن را به بهایی اندک فروختند</w:t>
      </w:r>
      <w:r>
        <w:rPr>
          <w:rFonts w:eastAsia="IRNazanin" w:cs="IRNazanin"/>
          <w:color w:val="111111"/>
          <w:sz w:val="28"/>
          <w:szCs w:val="28"/>
          <w:rtl w:val="true"/>
          <w:lang w:bidi="fa-IR"/>
        </w:rPr>
        <w:t>.</w:t>
      </w:r>
    </w:p>
    <w:p>
      <w:pPr>
        <w:pStyle w:val="Heading4"/>
        <w:numPr>
          <w:ilvl w:val="3"/>
          <w:numId w:val="1"/>
        </w:numPr>
        <w:rPr/>
      </w:pPr>
      <w:bookmarkStart w:id="125" w:name="__RefHeading___Toc5734059_2320776876"/>
      <w:bookmarkStart w:id="126" w:name="_Toc48"/>
      <w:bookmarkEnd w:id="125"/>
      <w:r>
        <w:rPr/>
        <w:t>5</w:t>
      </w:r>
      <w:r>
        <w:rPr>
          <w:rtl w:val="true"/>
        </w:rPr>
        <w:t xml:space="preserve">. </w:t>
      </w:r>
      <w:r>
        <w:rPr/>
        <w:t>6</w:t>
      </w:r>
      <w:r>
        <w:rPr>
          <w:rtl w:val="true"/>
        </w:rPr>
        <w:t xml:space="preserve">. </w:t>
      </w:r>
      <w:r>
        <w:rPr>
          <w:rtl w:val="true"/>
        </w:rPr>
        <w:t>آموختن از اهل علم</w:t>
      </w:r>
      <w:bookmarkEnd w:id="126"/>
    </w:p>
    <w:p>
      <w:pPr>
        <w:pStyle w:val="BookText"/>
        <w:rPr/>
      </w:pPr>
      <w:r>
        <w:rPr>
          <w:rFonts w:ascii="Amiri" w:hAnsi="Amiri" w:eastAsia="Amiri" w:cs="Amiri"/>
          <w:color w:val="111111"/>
          <w:sz w:val="28"/>
          <w:sz w:val="28"/>
          <w:szCs w:val="28"/>
          <w:rtl w:val="true"/>
          <w:lang w:bidi="ar-SA"/>
        </w:rPr>
        <w:t>فَالْتَمِسُوا ذَلِكَ مِنْ عِنْدِ أَهْلِهِ فَإِنَّهُمْ عَيْشُ الْعِلْمِ وَ مَوْتُ الْجَهْلِ</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این آگاهی ها را از اهلش بیاموزید؛ زیرا آن ها حیات علم و مرگ جهل اند</w:t>
      </w:r>
      <w:r>
        <w:rPr>
          <w:rFonts w:eastAsia="IRNazanin" w:cs="IRNazanin"/>
          <w:color w:val="111111"/>
          <w:sz w:val="28"/>
          <w:szCs w:val="28"/>
          <w:rtl w:val="true"/>
          <w:lang w:bidi="fa-IR"/>
        </w:rPr>
        <w:t>.</w:t>
      </w:r>
    </w:p>
    <w:p>
      <w:pPr>
        <w:pStyle w:val="Heading4"/>
        <w:numPr>
          <w:ilvl w:val="3"/>
          <w:numId w:val="1"/>
        </w:numPr>
        <w:rPr/>
      </w:pPr>
      <w:bookmarkStart w:id="127" w:name="__RefHeading___Toc5734061_2320776876"/>
      <w:bookmarkStart w:id="128" w:name="_Toc49"/>
      <w:bookmarkEnd w:id="127"/>
      <w:r>
        <w:rPr/>
        <w:t>5</w:t>
      </w:r>
      <w:r>
        <w:rPr>
          <w:rtl w:val="true"/>
        </w:rPr>
        <w:t xml:space="preserve">. </w:t>
      </w:r>
      <w:r>
        <w:rPr/>
        <w:t>7</w:t>
      </w:r>
      <w:r>
        <w:rPr>
          <w:rtl w:val="true"/>
        </w:rPr>
        <w:t xml:space="preserve">. </w:t>
      </w:r>
      <w:r>
        <w:rPr>
          <w:rtl w:val="true"/>
        </w:rPr>
        <w:t>آگاه ساختن اهل علم</w:t>
      </w:r>
      <w:bookmarkEnd w:id="128"/>
    </w:p>
    <w:p>
      <w:pPr>
        <w:pStyle w:val="BookText"/>
        <w:rPr/>
      </w:pPr>
      <w:r>
        <w:rPr>
          <w:rFonts w:ascii="Amiri" w:hAnsi="Amiri" w:eastAsia="Amiri" w:cs="Amiri"/>
          <w:color w:val="111111"/>
          <w:sz w:val="28"/>
          <w:sz w:val="28"/>
          <w:szCs w:val="28"/>
          <w:rtl w:val="true"/>
          <w:lang w:bidi="ar-SA"/>
        </w:rPr>
        <w:t>هُمُ الَّذِينَ يُخْبِرُكُمْ حُكْمُهُمْ عَنْ عِلْمِهِمْ وَ صَمْتُهُمْ عَنْ مَنْطِقِهِمْ وَ ظَاهِرُهُمْ عَنْ بَاطِنِهِمْ</w:t>
      </w:r>
      <w:r>
        <w:rPr>
          <w:rStyle w:val="FootnoteAnchor"/>
          <w:rtl w:val="true"/>
        </w:rPr>
        <w:footnoteReference w:id="72"/>
      </w:r>
      <w:r>
        <w:rPr>
          <w:rFonts w:ascii="IRNazanin" w:hAnsi="IRNazanin" w:eastAsia="IRNazanin"/>
          <w:color w:val="111111"/>
          <w:sz w:val="28"/>
          <w:sz w:val="28"/>
          <w:szCs w:val="28"/>
          <w:rtl w:val="true"/>
          <w:lang w:bidi="fa-IR"/>
        </w:rPr>
        <w:t xml:space="preserve"> آنان هستند که حکم کردنشان شما را از دانششان و سکوتشان از گفتارشان و ظاهرشان از باطنشان آگاهی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اطهار علیهم السلام کسانی هستند که حکم آنان شما را از علم و دانایی ایشان آگاه می سازد</w:t>
      </w:r>
      <w:r>
        <w:rPr>
          <w:rFonts w:eastAsia="IRNazanin" w:cs="IRNazanin"/>
          <w:color w:val="111111"/>
          <w:sz w:val="28"/>
          <w:szCs w:val="28"/>
          <w:rtl w:val="true"/>
          <w:lang w:bidi="fa-IR"/>
        </w:rPr>
        <w:t xml:space="preserve">. </w:t>
      </w:r>
      <w:bookmarkStart w:id="129" w:name="pg20330_219862"/>
    </w:p>
    <w:p>
      <w:pPr>
        <w:pStyle w:val="BookText"/>
        <w:rPr/>
      </w:pPr>
      <w:bookmarkEnd w:id="1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شامل بیان احکام و مسائل شرعی و نیز قضاوت می شود؛ به این معنا که وقتی آنان احکام خدا را بیان می کنند یا در مسئله ای قضاوت می نمایند دیگران به این نتیجه می رسند که آنان از روی علم و دانایی سخن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حکم در این جا میراث اهل بیت علیهم السلام است که شامل احکام شریعت و داوری ها می شود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صَمْتُهُمْ عَنْ مَنْطِقِهِمْ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سكوتشان سرشار از حکمت و منطق و گفتار است؛ زیرا سکوت گاهی حکایت از تأیید مطالب و سخنان دیگران دارد و گاهی هم حکایت از این می کند که در این جمع نمی توان سخن گفت و در هر دو صورت از سکوت آنان می توان مطالبی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ظاهر در این جا اعمال و سبک زندگی آنان است</w:t>
      </w:r>
      <w:r>
        <w:rPr>
          <w:rFonts w:eastAsia="IRNazanin" w:cs="IRNazanin"/>
          <w:color w:val="111111"/>
          <w:sz w:val="28"/>
          <w:szCs w:val="28"/>
          <w:rtl w:val="true"/>
          <w:lang w:bidi="fa-IR"/>
        </w:rPr>
        <w:t xml:space="preserve">. </w:t>
      </w:r>
      <w:r>
        <w:rPr>
          <w:rStyle w:val="FootnoteAnchor"/>
          <w:rtl w:val="true"/>
        </w:rPr>
        <w:footnoteReference w:id="74"/>
      </w:r>
    </w:p>
    <w:p>
      <w:pPr>
        <w:pStyle w:val="Heading4"/>
        <w:numPr>
          <w:ilvl w:val="3"/>
          <w:numId w:val="1"/>
        </w:numPr>
        <w:rPr/>
      </w:pPr>
      <w:bookmarkStart w:id="130" w:name="__RefHeading___Toc5734063_2320776876"/>
      <w:bookmarkStart w:id="131" w:name="_Toc50"/>
      <w:bookmarkEnd w:id="130"/>
      <w:r>
        <w:rPr/>
        <w:t>5</w:t>
      </w:r>
      <w:r>
        <w:rPr>
          <w:rtl w:val="true"/>
        </w:rPr>
        <w:t xml:space="preserve">. </w:t>
      </w:r>
      <w:r>
        <w:rPr/>
        <w:t>8</w:t>
      </w:r>
      <w:r>
        <w:rPr>
          <w:rtl w:val="true"/>
        </w:rPr>
        <w:t xml:space="preserve">. </w:t>
      </w:r>
      <w:r>
        <w:rPr>
          <w:rtl w:val="true"/>
        </w:rPr>
        <w:t>مخالفت نکردن با اهل دین</w:t>
      </w:r>
      <w:bookmarkEnd w:id="131"/>
    </w:p>
    <w:p>
      <w:pPr>
        <w:pStyle w:val="BookText"/>
        <w:rPr/>
      </w:pPr>
      <w:r>
        <w:rPr>
          <w:rFonts w:ascii="Amiri" w:hAnsi="Amiri" w:eastAsia="Amiri" w:cs="Amiri"/>
          <w:color w:val="111111"/>
          <w:sz w:val="28"/>
          <w:sz w:val="28"/>
          <w:szCs w:val="28"/>
          <w:rtl w:val="true"/>
          <w:lang w:bidi="ar-SA"/>
        </w:rPr>
        <w:t>لَا يُخَالِفُونَ الدِّينَ وَلَا يَخْتَلِفُونَ فِيهِ فَهُوَ بَيْنَهُمْ شَاهِدٌ صَادِقٌ وَ صَامِتٌ نَاطِقِ</w:t>
      </w:r>
      <w:r>
        <w:rPr>
          <w:rStyle w:val="FootnoteAnchor"/>
          <w:rtl w:val="true"/>
        </w:rPr>
        <w:footnoteReference w:id="75"/>
      </w:r>
      <w:r>
        <w:rPr>
          <w:rFonts w:ascii="IRNazanin" w:hAnsi="IRNazanin" w:eastAsia="IRNazanin"/>
          <w:color w:val="111111"/>
          <w:sz w:val="28"/>
          <w:sz w:val="28"/>
          <w:szCs w:val="28"/>
          <w:rtl w:val="true"/>
          <w:lang w:bidi="fa-IR"/>
        </w:rPr>
        <w:t xml:space="preserve"> آن ها نه با دین خدا مخالفت می کنند و نه در آن اختلاف دارند قرآن در میان آن ها شاهدی صادق است و خاموشی سخنگو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صَامِت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دین یا قرآن زبان ندارد ولی کسانی هستند که زبان دین و قرآن هستند اگر مقصود این معنا ،باشد مانند امیرالمؤمنین علیه السلام در جنگ صفین می شود که فرمود بیان کننده و سخنگوی قرآن من هستم؛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دین زبان ندارد ولی به هر حال با زبان بی زبانی حق را بیان می کند</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20330_219864"/>
      <w:bookmarkStart w:id="133" w:name="pg20330_219864"/>
      <w:bookmarkEnd w:id="133"/>
    </w:p>
    <w:p>
      <w:pPr>
        <w:pStyle w:val="Heading2"/>
        <w:numPr>
          <w:ilvl w:val="1"/>
          <w:numId w:val="1"/>
        </w:numPr>
        <w:rPr/>
      </w:pPr>
      <w:bookmarkStart w:id="134" w:name="pg20330_219864"/>
      <w:bookmarkStart w:id="135" w:name="__RefHeading___Toc5734065_2320776876"/>
      <w:bookmarkStart w:id="136" w:name="_Toc51"/>
      <w:bookmarkEnd w:id="134"/>
      <w:bookmarkEnd w:id="135"/>
      <w:r>
        <w:rPr>
          <w:rtl w:val="true"/>
        </w:rPr>
        <w:t xml:space="preserve">خطبه </w:t>
      </w:r>
      <w:r>
        <w:rPr/>
        <w:t>148</w:t>
      </w:r>
      <w:bookmarkEnd w:id="136"/>
    </w:p>
    <w:p>
      <w:pPr>
        <w:pStyle w:val="Heading3"/>
        <w:numPr>
          <w:ilvl w:val="2"/>
          <w:numId w:val="1"/>
        </w:numPr>
        <w:rPr/>
      </w:pPr>
      <w:bookmarkStart w:id="137" w:name="__RefHeading___Toc5734067_2320776876"/>
      <w:bookmarkStart w:id="138" w:name="_Toc52"/>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جمل در مسیر بصره،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ناکثین و هدایتگری امام علیه السلام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اخلاقی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ناکثین </w:t>
      </w:r>
      <w:r>
        <w:rPr>
          <w:rStyle w:val="FootnoteAnchor"/>
          <w:rtl w:val="true"/>
        </w:rPr>
        <w:footnoteReference w:id="76"/>
      </w:r>
    </w:p>
    <w:p>
      <w:pPr>
        <w:pStyle w:val="Heading3"/>
        <w:numPr>
          <w:ilvl w:val="2"/>
          <w:numId w:val="1"/>
        </w:numPr>
        <w:rPr/>
      </w:pPr>
      <w:bookmarkStart w:id="139" w:name="__RefHeading___Toc5734069_2320776876"/>
      <w:bookmarkStart w:id="140" w:name="_Toc53"/>
      <w:bookmarkEnd w:id="139"/>
      <w:r>
        <w:rPr>
          <w:rtl w:val="true"/>
        </w:rPr>
        <w:t>پیشگفتار خطبه</w:t>
      </w:r>
      <w:bookmarkEnd w:id="14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بخش اول این خطبه دربارۀ طلحه و زبیر سخن می گوید، که به ظاهر دست اتحاد به هم دادند و بر ضد علی علیه السلام آهنگ جنگ جمل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پرده از اسرار درون آن دو بر می دارد و می فرماید گرچه این ها ظاهراً متحد شده اند ولی این موقتی و مقطعی است و هر یک از آن ها اگر به قدرت رسد دیگری را از پای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بخش دیگری از این خطبه اشاره به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مردم را برای خاموش کردن آتش این فتنه فرا می خواند</w:t>
      </w:r>
      <w:r>
        <w:rPr>
          <w:rFonts w:eastAsia="IRNazanin" w:cs="IRNazanin"/>
          <w:color w:val="111111"/>
          <w:sz w:val="28"/>
          <w:szCs w:val="28"/>
          <w:rtl w:val="true"/>
          <w:lang w:bidi="fa-IR"/>
        </w:rPr>
        <w:t xml:space="preserve">. </w:t>
      </w:r>
      <w:bookmarkStart w:id="141" w:name="pg20330_219865"/>
    </w:p>
    <w:p>
      <w:pPr>
        <w:pStyle w:val="BookText"/>
        <w:rPr/>
      </w:pPr>
      <w:bookmarkEnd w:id="141"/>
      <w:r>
        <w:rPr>
          <w:rFonts w:ascii="Amiri" w:hAnsi="Amiri" w:eastAsia="Amiri" w:cs="Amiri"/>
          <w:color w:val="111111"/>
          <w:sz w:val="28"/>
          <w:sz w:val="28"/>
          <w:szCs w:val="28"/>
          <w:rtl w:val="true"/>
          <w:lang w:bidi="ar-SA"/>
        </w:rPr>
        <w:t>كُلُّ وَاحِدٍ مِنْهُمَا يَرْجُو الْأَمْرَ لَهُ وَيَعْطِفُهُ عَلَيْهِ دُونَ صَاحِبِهِ، لَا يَمُتَانِ إِلَى اللَّهِ بِحَبْلٍ وَ لَا يَمُدَّانِ إِلَيْهِ بِسَبَبٍ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مِنْهُمَا حَامِلُ ضَبِّ لِصَاحِبِهِ وَ عَمَّا قَلِيلٌ يُكْشَفُ قِنَاعُهُ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أَصَابُوا الَّذِي يُرِيدُونَ لَيَنْتَزِعَنَّ هَذَا نَفْسَ هَذَا وَ لَيَأْتِيَنَّ هَذَا عَلَى هَذَا قَدْ قَامَتِ الْفِئَةُ الْبَاغِيَةُ، فَأَيْنَ الْمُحْتَسِبُونَ؟ فَقَدْ سُنَّتْ لَهُمُ السُّنَنُ وَقُدِّمَ لَهُمُ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ضَلَّةٍ عِلَّةٌ وَ لِكُلِّ نَاكِثٍ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أَكُونُ كَمُسْتَمِعِ اللَّيْمِ يَسْمَعُ النَّاعِيَ وَيَحْضُرُ الْبَاكِيَ ثُمَّ لَا يَعْتَبِرُ</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5734071_2320776876"/>
      <w:bookmarkStart w:id="143" w:name="_Toc54"/>
      <w:bookmarkEnd w:id="142"/>
      <w:r>
        <w:rPr/>
        <w:t>1</w:t>
      </w:r>
      <w:r>
        <w:rPr>
          <w:rtl w:val="true"/>
        </w:rPr>
        <w:t xml:space="preserve">. </w:t>
      </w:r>
      <w:r>
        <w:rPr>
          <w:rtl w:val="true"/>
        </w:rPr>
        <w:t>ویژگی های شخصیتی طلحه و زبیر</w:t>
      </w:r>
      <w:bookmarkEnd w:id="143"/>
    </w:p>
    <w:p>
      <w:pPr>
        <w:pStyle w:val="Heading4"/>
        <w:numPr>
          <w:ilvl w:val="3"/>
          <w:numId w:val="1"/>
        </w:numPr>
        <w:rPr/>
      </w:pPr>
      <w:bookmarkStart w:id="144" w:name="__RefHeading___Toc5734073_2320776876"/>
      <w:bookmarkStart w:id="145" w:name="_Toc55"/>
      <w:bookmarkEnd w:id="144"/>
      <w:r>
        <w:rPr/>
        <w:t>1</w:t>
      </w:r>
      <w:r>
        <w:rPr>
          <w:rtl w:val="true"/>
        </w:rPr>
        <w:t xml:space="preserve">. </w:t>
      </w:r>
      <w:r>
        <w:rPr/>
        <w:t>1</w:t>
      </w:r>
      <w:r>
        <w:rPr>
          <w:rtl w:val="true"/>
        </w:rPr>
        <w:t xml:space="preserve">. </w:t>
      </w:r>
      <w:r>
        <w:rPr>
          <w:rtl w:val="true"/>
        </w:rPr>
        <w:t>رقابت بر سر حکومت</w:t>
      </w:r>
      <w:bookmarkEnd w:id="145"/>
    </w:p>
    <w:p>
      <w:pPr>
        <w:pStyle w:val="BookText"/>
        <w:rPr/>
      </w:pPr>
      <w:r>
        <w:rPr>
          <w:rFonts w:ascii="Amiri" w:hAnsi="Amiri" w:eastAsia="Amiri" w:cs="Amiri"/>
          <w:color w:val="111111"/>
          <w:sz w:val="28"/>
          <w:sz w:val="28"/>
          <w:szCs w:val="28"/>
          <w:rtl w:val="true"/>
          <w:lang w:bidi="ar-SA"/>
        </w:rPr>
        <w:t>كُلُّ وَاحِدٍ مِنْهُمَا يَرْجُو الْأَمْرَ لَهُ وَيَعْطِفُهُ عَلَيْهِ دُونَ صَاحِبِهِ</w:t>
      </w:r>
      <w:r>
        <w:rPr>
          <w:rStyle w:val="FootnoteAnchor"/>
          <w:rtl w:val="true"/>
        </w:rPr>
        <w:footnoteReference w:id="77"/>
      </w:r>
      <w:r>
        <w:rPr>
          <w:rFonts w:ascii="IRNazanin" w:hAnsi="IRNazanin" w:eastAsia="IRNazanin"/>
          <w:color w:val="111111"/>
          <w:sz w:val="28"/>
          <w:sz w:val="28"/>
          <w:szCs w:val="28"/>
          <w:rtl w:val="true"/>
          <w:lang w:bidi="fa-IR"/>
        </w:rPr>
        <w:t xml:space="preserve"> هر یک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است که حکومت به دست او بیفتد و آن را به سوی خود می کشد، نه به سوی رفیقش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منظور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قدرت است هر یک از طلحه و زبیر خود را بهتر و برتر از دیگری می دانست و برای رسیدن خویش به قدرت و چیرگی بر رقیب و دیگر مردم تلاش می کرد</w:t>
      </w:r>
      <w:r>
        <w:rPr>
          <w:rFonts w:eastAsia="IRNazanin" w:cs="IRNazanin"/>
          <w:color w:val="111111"/>
          <w:sz w:val="28"/>
          <w:szCs w:val="28"/>
          <w:rtl w:val="true"/>
          <w:lang w:bidi="fa-IR"/>
        </w:rPr>
        <w:t xml:space="preserve">. </w:t>
      </w:r>
      <w:r>
        <w:rPr>
          <w:rStyle w:val="FootnoteAnchor"/>
          <w:rtl w:val="true"/>
        </w:rPr>
        <w:footnoteReference w:id="78"/>
      </w:r>
    </w:p>
    <w:p>
      <w:pPr>
        <w:pStyle w:val="Heading4"/>
        <w:numPr>
          <w:ilvl w:val="3"/>
          <w:numId w:val="1"/>
        </w:numPr>
        <w:rPr/>
      </w:pPr>
      <w:bookmarkStart w:id="146" w:name="__RefHeading___Toc5734075_2320776876"/>
      <w:bookmarkStart w:id="147" w:name="_Toc56"/>
      <w:bookmarkEnd w:id="146"/>
      <w:r>
        <w:rPr/>
        <w:t>1</w:t>
      </w:r>
      <w:r>
        <w:rPr>
          <w:rtl w:val="true"/>
        </w:rPr>
        <w:t xml:space="preserve">. </w:t>
      </w:r>
      <w:r>
        <w:rPr/>
        <w:t>2</w:t>
      </w:r>
      <w:r>
        <w:rPr>
          <w:rtl w:val="true"/>
        </w:rPr>
        <w:t xml:space="preserve">. </w:t>
      </w:r>
      <w:r>
        <w:rPr>
          <w:rtl w:val="true"/>
        </w:rPr>
        <w:t>دشمنان در ظاهر دوست</w:t>
      </w:r>
      <w:bookmarkEnd w:id="147"/>
    </w:p>
    <w:p>
      <w:pPr>
        <w:pStyle w:val="BookText"/>
        <w:rPr/>
      </w:pPr>
      <w:r>
        <w:rPr>
          <w:rFonts w:ascii="Amiri" w:hAnsi="Amiri" w:eastAsia="Amiri" w:cs="Amiri"/>
          <w:color w:val="111111"/>
          <w:sz w:val="28"/>
          <w:sz w:val="28"/>
          <w:szCs w:val="28"/>
          <w:rtl w:val="true"/>
          <w:lang w:bidi="ar-SA"/>
        </w:rPr>
        <w:t>لَا يَمُتَانِ إِلَى اللَّهِ بِحَبْلٍ وَ لَا يَمُدَّانِ إِلَيْهِ بِسَبَبٍ كُلُّ وَاحِدٍ مِنْهُمَا حَامِلُ ضَبِّ لِصَاحِبِهِ وَ عَمَّا قَلِيلِ يُكْشَفُ قِنَاعُهُ بِهِ</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لَا يَمُدَّانِ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دو فراهم نمی کنند؛ نمی رسانند، مربوط نمی کنند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ريسمان و طناب فى الأصل الحبل الذى يتوصل به إلى ماء، ثمّ استعير لكلّ ما يتوصل به إلى شيء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تَقَطَّعَتْ بهِمُ الْأَسْبابُ أي الوصل والمودات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 معانی متعددی دارد از جمله به معنی کشیدن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الغضب و الحقد</w:t>
      </w:r>
    </w:p>
    <w:p>
      <w:pPr>
        <w:pStyle w:val="BookText"/>
        <w:rPr/>
      </w:pPr>
      <w:r>
        <w:rPr>
          <w:rFonts w:ascii="Amiri" w:hAnsi="Amiri" w:eastAsia="Amiri" w:cs="Amiri"/>
          <w:color w:val="111111"/>
          <w:sz w:val="28"/>
          <w:sz w:val="28"/>
          <w:szCs w:val="28"/>
          <w:rtl w:val="true"/>
          <w:lang w:bidi="ar-SA"/>
        </w:rPr>
        <w:t>يُكْشَفُ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می شود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مقنعه، روسری، پرده</w:t>
      </w:r>
      <w:bookmarkStart w:id="148" w:name="pg20330_219866"/>
    </w:p>
    <w:p>
      <w:pPr>
        <w:pStyle w:val="BookText"/>
        <w:rPr/>
      </w:pPr>
      <w:bookmarkEnd w:id="148"/>
      <w:r>
        <w:rPr>
          <w:rFonts w:ascii="IRNazanin" w:hAnsi="IRNazanin" w:eastAsia="IRNazanin"/>
          <w:color w:val="111111"/>
          <w:sz w:val="28"/>
          <w:sz w:val="28"/>
          <w:szCs w:val="28"/>
          <w:rtl w:val="true"/>
          <w:lang w:bidi="fa-IR"/>
        </w:rPr>
        <w:t>آن ها نه به رشته ای از رشته های محکم الهی چنگ زده اند و نه به وسیله ای به او نزدیک شده اند، بلکه هر یک بار کینه رفیقش را بر دوش می کشد و به زودی پرده از روی آن برداشته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سوسمار است و این حیوان علاوه بر حماقت بی عاطفه است تا آن جا که فرزندان خود را می خورد و این ضرب المثلی است برای بی عاطفگی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ظاهراً مربوط به پیش از جنگ جمل است؛ زیرا طلحه و زبیر پیش از جنگ خود را بر حسب ظاهر رفیق و هماهنگ نشان می دادند ولی در همان زمان نیز دل های هر دو نسبت به دیگری پر از کینه بود و هرکدام می خواست دیگری را کنار بزند و تنها خود حاکم باشد، البته این کینه های درونی به تدریج آشکار گشت؛ از همان زمانی که وارد بصره شدند و اختلاف پیدا کردند بر سر امام جماعت شدن و عایشه آنان را به نحوی صلح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اعْتَصِمُوا بِحَبْلِ اللَّهِ جَمِيعاً وَ لا تَفَرَّقُوا</w:t>
      </w:r>
      <w:r>
        <w:rPr>
          <w:rStyle w:val="FootnoteAnchor"/>
          <w:rtl w:val="true"/>
        </w:rPr>
        <w:footnoteReference w:id="80"/>
      </w:r>
      <w:r>
        <w:rPr>
          <w:rFonts w:ascii="IRNazanin" w:hAnsi="IRNazanin" w:eastAsia="IRNazanin"/>
          <w:color w:val="111111"/>
          <w:sz w:val="28"/>
          <w:sz w:val="28"/>
          <w:szCs w:val="28"/>
          <w:rtl w:val="true"/>
          <w:lang w:bidi="fa-IR"/>
        </w:rPr>
        <w:t>و همگان دست در ریسمان خدا زنید و پراکنده مشوید</w:t>
      </w:r>
      <w:r>
        <w:rPr>
          <w:rFonts w:eastAsia="IRNazanin" w:cs="IRNazanin"/>
          <w:color w:val="111111"/>
          <w:sz w:val="28"/>
          <w:szCs w:val="28"/>
          <w:rtl w:val="true"/>
          <w:lang w:bidi="fa-IR"/>
        </w:rPr>
        <w:t>.</w:t>
      </w:r>
    </w:p>
    <w:p>
      <w:pPr>
        <w:pStyle w:val="Heading4"/>
        <w:numPr>
          <w:ilvl w:val="3"/>
          <w:numId w:val="1"/>
        </w:numPr>
        <w:rPr/>
      </w:pPr>
      <w:bookmarkStart w:id="149" w:name="__RefHeading___Toc5734077_2320776876"/>
      <w:bookmarkStart w:id="150" w:name="_Toc57"/>
      <w:bookmarkEnd w:id="149"/>
      <w:r>
        <w:rPr/>
        <w:t>1</w:t>
      </w:r>
      <w:r>
        <w:rPr>
          <w:rtl w:val="true"/>
        </w:rPr>
        <w:t xml:space="preserve">. </w:t>
      </w:r>
      <w:r>
        <w:rPr/>
        <w:t>3</w:t>
      </w:r>
      <w:r>
        <w:rPr>
          <w:rtl w:val="true"/>
        </w:rPr>
        <w:t xml:space="preserve">. </w:t>
      </w:r>
      <w:r>
        <w:rPr>
          <w:rtl w:val="true"/>
        </w:rPr>
        <w:t>برادرکشی بر سر حکومت</w:t>
      </w:r>
      <w:bookmarkEnd w:id="150"/>
    </w:p>
    <w:p>
      <w:pPr>
        <w:pStyle w:val="BookText"/>
        <w:rPr/>
      </w:pPr>
      <w:r>
        <w:rPr>
          <w:rFonts w:ascii="Amiri" w:hAnsi="Amiri" w:eastAsia="Amiri" w:cs="Amiri"/>
          <w:color w:val="111111"/>
          <w:sz w:val="28"/>
          <w:sz w:val="28"/>
          <w:szCs w:val="28"/>
          <w:rtl w:val="true"/>
          <w:lang w:bidi="ar-SA"/>
        </w:rPr>
        <w:t>وَ اللَّهِ لَئِنْ أَصَابُوا الَّذِي يُرِيدُونَ لَيَنْتَزِعَنَّ هَذَا نَفْسَ هَذَا وَلَيَأْتِيَنَّ هَذَا عَلَى هَذَا</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به خدا سوگند اگر این دو به آن چه می خواهند برسند این یکی جان دیگری را می گیرد و آن دیگر می خواهد این را از میان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اگر خلافت در بین آن دو بدون تعیین مردد می شد بدون شک جنگ بین آن دو در می گرفت و هر یک تلاش می کرد رقیبش را از میان بردارد تا خود به خلافت برسد</w:t>
      </w:r>
      <w:r>
        <w:rPr>
          <w:rFonts w:eastAsia="IRNazanin" w:cs="IRNazanin"/>
          <w:color w:val="111111"/>
          <w:sz w:val="28"/>
          <w:szCs w:val="28"/>
          <w:rtl w:val="true"/>
          <w:lang w:bidi="fa-IR"/>
        </w:rPr>
        <w:t xml:space="preserve">. </w:t>
      </w:r>
      <w:r>
        <w:rPr>
          <w:rStyle w:val="FootnoteAnchor"/>
          <w:rtl w:val="true"/>
        </w:rPr>
        <w:footnoteReference w:id="82"/>
      </w:r>
    </w:p>
    <w:p>
      <w:pPr>
        <w:pStyle w:val="Heading3"/>
        <w:numPr>
          <w:ilvl w:val="2"/>
          <w:numId w:val="1"/>
        </w:numPr>
        <w:rPr/>
      </w:pPr>
      <w:bookmarkStart w:id="151" w:name="__RefHeading___Toc5734079_2320776876"/>
      <w:bookmarkStart w:id="152" w:name="_Toc58"/>
      <w:bookmarkEnd w:id="151"/>
      <w:r>
        <w:rPr/>
        <w:t>2</w:t>
      </w:r>
      <w:r>
        <w:rPr>
          <w:rtl w:val="true"/>
        </w:rPr>
        <w:t xml:space="preserve">. </w:t>
      </w:r>
      <w:r>
        <w:rPr>
          <w:rtl w:val="true"/>
        </w:rPr>
        <w:t>دعوت امام برای جنگ جمل</w:t>
      </w:r>
      <w:bookmarkEnd w:id="152"/>
    </w:p>
    <w:p>
      <w:pPr>
        <w:pStyle w:val="BookText"/>
        <w:rPr/>
      </w:pPr>
      <w:r>
        <w:rPr>
          <w:rFonts w:ascii="Amiri" w:hAnsi="Amiri" w:eastAsia="Amiri" w:cs="Amiri"/>
          <w:color w:val="111111"/>
          <w:sz w:val="28"/>
          <w:sz w:val="28"/>
          <w:szCs w:val="28"/>
          <w:rtl w:val="true"/>
          <w:lang w:bidi="ar-SA"/>
        </w:rPr>
        <w:t>قَدْ قَامَتِ الْفِئَةُ الْبَاغِيَةُ فَأَيْنَ الْمُحْتَسِبُونَ فَقَدْ سُنَّتْ لَهُمُ السُّنَنُ وَقُدِّمَ لَهُمُ الْخَبَرُ</w:t>
      </w:r>
      <w:r>
        <w:rPr>
          <w:rStyle w:val="FootnoteAnchor"/>
          <w:rtl w:val="true"/>
        </w:rPr>
        <w:footnoteReference w:id="8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هموار شده؛ فعل مجهول مؤنث؛ سنّ الأمر بينه</w:t>
      </w:r>
      <w:r>
        <w:rPr>
          <w:rFonts w:eastAsia="Amiri" w:cs="Amiri" w:ascii="Amiri" w:hAnsi="Amiri"/>
          <w:color w:val="111111"/>
          <w:sz w:val="28"/>
          <w:szCs w:val="28"/>
          <w:rtl w:val="true"/>
          <w:lang w:bidi="ar-SA"/>
        </w:rPr>
        <w:t>.</w:t>
      </w:r>
      <w:bookmarkStart w:id="153" w:name="pg20330_219867"/>
    </w:p>
    <w:p>
      <w:pPr>
        <w:pStyle w:val="BookText"/>
        <w:rPr/>
      </w:pPr>
      <w:bookmarkEnd w:id="153"/>
      <w:r>
        <w:rPr>
          <w:rFonts w:ascii="IRNazanin" w:hAnsi="IRNazanin" w:eastAsia="IRNazanin"/>
          <w:color w:val="111111"/>
          <w:sz w:val="28"/>
          <w:sz w:val="28"/>
          <w:szCs w:val="28"/>
          <w:rtl w:val="true"/>
          <w:lang w:bidi="fa-IR"/>
        </w:rPr>
        <w:t>گروه طغیانگر و فتنه انگیز به پا خاسته اند کجا هستند پاداش طلبان از خدا که در برابر آن ها بایستند و آتش فتنه را خاموش کنند؛ در حالی که سنت ها برای آن ها بیان شده و از پیش به آن ها خبر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کسانی است که خالصانه و برای خدا 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الْفِئَةُ الْبَاغِيَةُ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ناکشان و پیروانشان هستند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مقصود از این که خبر این طغیانگری به هر دو گروه طغیانگر و مسلمانان واقعی داده شده است، همان خبرهایی است که پیامبر اکرم صلی الله علیه و آله دربارهٔ سگ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حواب</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و پارس کردنشان در برابر یکی از زنان خود گوشزد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عَمَّارٌ تَقْتُلُهُ الْفِئَةُ الْبَاغِيَةُ</w:t>
      </w:r>
      <w:r>
        <w:rPr>
          <w:rStyle w:val="FootnoteAnchor"/>
          <w:rtl w:val="true"/>
        </w:rPr>
        <w:footnoteReference w:id="86"/>
      </w:r>
      <w:r>
        <w:rPr>
          <w:rFonts w:ascii="IRNazanin" w:hAnsi="IRNazanin" w:eastAsia="IRNazanin"/>
          <w:color w:val="111111"/>
          <w:sz w:val="28"/>
          <w:sz w:val="28"/>
          <w:szCs w:val="28"/>
          <w:rtl w:val="true"/>
          <w:lang w:bidi="fa-IR"/>
        </w:rPr>
        <w:t>گروه تجاوز کار، عمار را می کشد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نَكَثُوا أَيْمَانَهُمْ مِنْ بَعْدِ عَهْدِهِمْ وَ طَعَنُوا فِي دِينِكُمْ فَقَاتِلُوا أَئِمَّةَ الْكُفْرِ إِنَّهُمْ لَا أَيْمَانَ لَهُمْ لَعَلَّهُمْ يَنْتَهُونَ</w:t>
      </w:r>
      <w:r>
        <w:rPr>
          <w:rStyle w:val="FootnoteAnchor"/>
          <w:rtl w:val="true"/>
        </w:rPr>
        <w:footnoteReference w:id="87"/>
      </w:r>
      <w:r>
        <w:rPr>
          <w:rFonts w:ascii="IRNazanin" w:hAnsi="IRNazanin" w:eastAsia="IRNazanin"/>
          <w:color w:val="111111"/>
          <w:sz w:val="28"/>
          <w:sz w:val="28"/>
          <w:szCs w:val="28"/>
          <w:rtl w:val="true"/>
          <w:lang w:bidi="fa-IR"/>
        </w:rPr>
        <w:t>اگر پس از بستن پیمان سوگند خود را شکستند و به دین شما طعنه زدند، با پیشوایان کفر قتال کنید که ایشان را رسم سوگند نگه داشتن نیست، باشد که از کردار خود بازایستند</w:t>
      </w:r>
      <w:r>
        <w:rPr>
          <w:rFonts w:eastAsia="IRNazanin" w:cs="IRNazanin"/>
          <w:color w:val="111111"/>
          <w:sz w:val="28"/>
          <w:szCs w:val="28"/>
          <w:rtl w:val="true"/>
          <w:lang w:bidi="fa-IR"/>
        </w:rPr>
        <w:t>.</w:t>
      </w:r>
    </w:p>
    <w:p>
      <w:pPr>
        <w:pStyle w:val="Heading3"/>
        <w:numPr>
          <w:ilvl w:val="2"/>
          <w:numId w:val="1"/>
        </w:numPr>
        <w:rPr/>
      </w:pPr>
      <w:bookmarkStart w:id="154" w:name="__RefHeading___Toc5734081_2320776876"/>
      <w:bookmarkStart w:id="155" w:name="_Toc59"/>
      <w:bookmarkEnd w:id="154"/>
      <w:r>
        <w:rPr/>
        <w:t>3</w:t>
      </w:r>
      <w:r>
        <w:rPr>
          <w:rtl w:val="true"/>
        </w:rPr>
        <w:t xml:space="preserve">. </w:t>
      </w:r>
      <w:r>
        <w:rPr>
          <w:rtl w:val="true"/>
        </w:rPr>
        <w:t>بهانه پیمان شکنی</w:t>
      </w:r>
      <w:bookmarkEnd w:id="15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لِكُلِّ ضَلَّةٍ عِلَّةٌ وَلِكُلِّ نَاكِتْ شُبْهَةٌ</w:t>
      </w:r>
      <w:r>
        <w:rPr>
          <w:rStyle w:val="FootnoteAnchor"/>
          <w:rtl w:val="true"/>
        </w:rPr>
        <w:footnoteReference w:id="88"/>
      </w:r>
      <w:bookmarkStart w:id="156" w:name="pg20330_219868"/>
    </w:p>
    <w:p>
      <w:pPr>
        <w:pStyle w:val="BookText"/>
        <w:rPr/>
      </w:pPr>
      <w:bookmarkEnd w:id="156"/>
      <w:r>
        <w:rPr>
          <w:rFonts w:ascii="IRNazanin" w:hAnsi="IRNazanin" w:eastAsia="IRNazanin"/>
          <w:color w:val="111111"/>
          <w:sz w:val="28"/>
          <w:sz w:val="28"/>
          <w:szCs w:val="28"/>
          <w:rtl w:val="true"/>
          <w:lang w:bidi="fa-IR"/>
        </w:rPr>
        <w:t>برای هر ضلالتی علتی است و برای هر پیمان شکنی دستاویز و بهانه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معنای این عبارت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خواهد بفرماید در هر گمراهی علتی و برای هر پیمان شکنی شبهه ای وجود دارد و در این جا نیز علت گمراهی طلحه و زبیر حقد و حسدی است که نسبت به علی علیه السلام داشتند و شبهه ای را هم که مطرح می کردند این بود که دست علی به خون عثمان آلوده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دیگری که وجود دارد این است که حضرت نمی خواهد کار طلحه و زبیر را توجیه کند که بگوید هر گمراهی علتی دارد و طلحه و زبیر هم بی جهت گمراه نشده اند بلکه هرکسی که گمراه می شود باید علت مشخصی داشته باشد و هرکسی هم که بیعت خود را می شکند باید حداقل شبهه ای داشته باشد ولی طلحه و زبیر به علتی برای گمراهی خود دارند و نه شبهه ای برای پیمان شکنی</w:t>
      </w:r>
      <w:r>
        <w:rPr>
          <w:rFonts w:eastAsia="IRNazanin" w:cs="IRNazanin"/>
          <w:color w:val="111111"/>
          <w:sz w:val="28"/>
          <w:szCs w:val="28"/>
          <w:rtl w:val="true"/>
          <w:lang w:bidi="fa-IR"/>
        </w:rPr>
        <w:t>.</w:t>
      </w:r>
    </w:p>
    <w:p>
      <w:pPr>
        <w:pStyle w:val="Heading3"/>
        <w:numPr>
          <w:ilvl w:val="2"/>
          <w:numId w:val="1"/>
        </w:numPr>
        <w:rPr/>
      </w:pPr>
      <w:bookmarkStart w:id="157" w:name="__RefHeading___Toc5734083_2320776876"/>
      <w:bookmarkStart w:id="158" w:name="_Toc60"/>
      <w:bookmarkEnd w:id="157"/>
      <w:r>
        <w:rPr/>
        <w:t>4</w:t>
      </w:r>
      <w:r>
        <w:rPr>
          <w:rtl w:val="true"/>
        </w:rPr>
        <w:t xml:space="preserve">. </w:t>
      </w:r>
      <w:r>
        <w:rPr>
          <w:rtl w:val="true"/>
        </w:rPr>
        <w:t>غافل نشدن رهبر بیدار</w:t>
      </w:r>
      <w:bookmarkEnd w:id="158"/>
    </w:p>
    <w:p>
      <w:pPr>
        <w:pStyle w:val="BookText"/>
        <w:rPr/>
      </w:pPr>
      <w:r>
        <w:rPr>
          <w:rFonts w:ascii="Amiri" w:hAnsi="Amiri" w:eastAsia="Amiri" w:cs="Amiri"/>
          <w:color w:val="111111"/>
          <w:sz w:val="28"/>
          <w:sz w:val="28"/>
          <w:szCs w:val="28"/>
          <w:rtl w:val="true"/>
          <w:lang w:bidi="ar-SA"/>
        </w:rPr>
        <w:t>وَ اللَّهِ لَا أَكُونُ كَمُسْتَمِعِ اللَّيْمِ يَسْمَعُ النَّاعِيَ وَ يَحْضُرُ الْبَاكِيَ ثُمَّ لَا يَعْتَبِر</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لَا يَعْتَبر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نمی گیرد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همچون کسی نخواهم بود که صدای بر سر و سینه کوبیدن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ندای خبرگزاران مرگ را بشنود و نزد گریه کنندگان حضور یابد اما عبرت نگیرد</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9" w:name="pg20330_219870"/>
      <w:bookmarkStart w:id="160" w:name="pg20330_219870"/>
      <w:bookmarkEnd w:id="160"/>
    </w:p>
    <w:p>
      <w:pPr>
        <w:pStyle w:val="Heading2"/>
        <w:numPr>
          <w:ilvl w:val="1"/>
          <w:numId w:val="1"/>
        </w:numPr>
        <w:rPr/>
      </w:pPr>
      <w:bookmarkStart w:id="161" w:name="pg20330_219870"/>
      <w:bookmarkStart w:id="162" w:name="__RefHeading___Toc5734085_2320776876"/>
      <w:bookmarkStart w:id="163" w:name="_Toc61"/>
      <w:bookmarkEnd w:id="161"/>
      <w:bookmarkEnd w:id="162"/>
      <w:r>
        <w:rPr>
          <w:rtl w:val="true"/>
        </w:rPr>
        <w:t xml:space="preserve">خطبه </w:t>
      </w:r>
      <w:r>
        <w:rPr/>
        <w:t>149</w:t>
      </w:r>
      <w:bookmarkEnd w:id="163"/>
    </w:p>
    <w:p>
      <w:pPr>
        <w:pStyle w:val="Heading3"/>
        <w:numPr>
          <w:ilvl w:val="2"/>
          <w:numId w:val="1"/>
        </w:numPr>
        <w:rPr/>
      </w:pPr>
      <w:bookmarkStart w:id="164" w:name="__RefHeading___Toc5734087_2320776876"/>
      <w:bookmarkStart w:id="165" w:name="_Toc62"/>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سخنرانی امام در کوفه، بیستم 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و نام و شخصیت والای امیرالمؤمنین </w:t>
      </w:r>
      <w:r>
        <w:rPr>
          <w:rStyle w:val="FootnoteAnchor"/>
          <w:rtl w:val="true"/>
        </w:rPr>
        <w:footnoteReference w:id="90"/>
      </w:r>
    </w:p>
    <w:p>
      <w:pPr>
        <w:pStyle w:val="Heading3"/>
        <w:numPr>
          <w:ilvl w:val="2"/>
          <w:numId w:val="1"/>
        </w:numPr>
        <w:rPr/>
      </w:pPr>
      <w:bookmarkStart w:id="166" w:name="__RefHeading___Toc5734089_2320776876"/>
      <w:bookmarkStart w:id="167" w:name="_Toc63"/>
      <w:bookmarkEnd w:id="166"/>
      <w:r>
        <w:rPr>
          <w:rtl w:val="true"/>
        </w:rPr>
        <w:t>پیشگفتار خطبه</w:t>
      </w:r>
      <w:bookmarkEnd w:id="16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این سخن را زمانی ایراد فرمود که در بستر شهادت افتاده بود که هم در نظر داشت که وصیت کند و هم می خواست به همگان پند و اندرز دهد</w:t>
      </w:r>
      <w:r>
        <w:rPr>
          <w:rFonts w:eastAsia="IRNazanin" w:cs="IRNazanin"/>
          <w:color w:val="111111"/>
          <w:sz w:val="28"/>
          <w:szCs w:val="28"/>
          <w:rtl w:val="true"/>
          <w:lang w:bidi="fa-IR"/>
        </w:rPr>
        <w:t xml:space="preserve">. </w:t>
      </w:r>
      <w:bookmarkStart w:id="168" w:name="pg20330_219871"/>
    </w:p>
    <w:p>
      <w:pPr>
        <w:pStyle w:val="BookText"/>
        <w:rPr/>
      </w:pPr>
      <w:bookmarkEnd w:id="168"/>
      <w:r>
        <w:rPr>
          <w:rFonts w:ascii="Amiri" w:hAnsi="Amiri" w:eastAsia="Amiri" w:cs="Amiri"/>
          <w:color w:val="111111"/>
          <w:sz w:val="28"/>
          <w:sz w:val="28"/>
          <w:szCs w:val="28"/>
          <w:rtl w:val="true"/>
          <w:lang w:bidi="ar-SA"/>
        </w:rPr>
        <w:t>أَيُّهَا النَّاسُ كُلُّ امْرِئٍ لَاقٍ مَا يَفِرُّ مِنْهُ فِي فِرَارِهِ، الْأَجَلُ مَسَاقُ النَّفْسِ وَ الْهَرَبُ مِنْهُ مُوَافَاتُهُ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أَطْرَدْتُ الْأَيَّامَ أَبْحَثُهَا عَنْ مَكْنُونِ هَذَا الْأَمْرِ، فَأَبَى اللَّهُ إِلَّا إِخْفَاءَهُ، هَيْهَاتَ عِلْمٌ مَخْزُونٌ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وَصِيَّتِى فَاللَّهَ لَا تُشْرِكُوا بِهِ شَيْئَاً وَ مُحَمَّداً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تُضَيَّعُوا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هَذَيْنِ الْعَمُودَيْنِ وَ أَوْقِدُوا هَذَيْنِ الْمِصْبَاحَيْنِ وَ خَلَاكُمْ ذَمِّ مَا لَمْ تَشْرُدُوا حُمَلَ كُلُّ امْرِي مِنْكُمْ مَجْهُودَهُ وَ خُفِّفَ عَنِ الْجَهَلَةِ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رَحِيمٌ وَ دِينٌ قَوِيمٌ وَ إِمَامٌ عَلِيمٌ أَنَا بِالْأَمْسِ صَاحِبُكُمْ وَ أَنَا الْيَوْمَ عِبْرَةً لَكُمْ وَ غَداً مُفَارِقُكُمْ، غَفَرَ اللَّهُ لِي وَ لَكُمْ إِنْ تَثَبَتِ الْوَطْأَةُ فِي هَذِهِ الْمَزَلَّةِ فَذَاكَ، وَ إِنْ تَدْحَضِ الْقَدَمُ فَإِنَّا كُنَّا فِي أَفْيَاءِ أَغْصَانٍ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مَهَبِ مَهَابٌ رِيَاحٍ وَ تَحْتَ ظِلِّ غَمَامِ اضْمَحَلَّ فِي الْجَوِّ مُتَلَفَّقُهَا وَ عَفَا فِي الْأَرْضِ مَخَطْهَا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كُنْتُ جَاراً جَاوَرَكُمْ بَدَنِي أَيَّاماً وَ سَتُعْقَبُونَ مِنِّي جُنَّةً خَلَاءً سَاكِنَةً بَعْدَ حَرَابٍ وَ صَامِتَةً بَعْدَ نُطْقِ لِيَعِظُكُمْ هُدُوّى وَ خُفُوتُ إِطْرَاقِي وَ سُكُونُ أَطْرَافِي، فَإِنَّهُ أَوْعَظُ لِلْمُعْتَبِرِينَ مِنَ الْمَنْطِقِ الْبَلِيعْ وَ الْقَوْلِ الْمَسْمُوعِ وَدَاعِى لَكُمْ وَدَاعُ امْرِيَّ مُرْصِدٍ لِلتَّلَاقِي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تَرَوْنَ أَيَّامِي وَ يُكْشَفُ لَكُمْ عَنْ سَرَائِرِى وَ تَعْرِفُونَنِي بَعْدَ خُلُو مَكَانِي وَ قِيَامِ غَيْرِي مَقَامِي</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5734091_2320776876"/>
      <w:bookmarkStart w:id="170" w:name="_Toc64"/>
      <w:bookmarkEnd w:id="169"/>
      <w:r>
        <w:rPr/>
        <w:t>1</w:t>
      </w:r>
      <w:r>
        <w:rPr>
          <w:rtl w:val="true"/>
        </w:rPr>
        <w:t xml:space="preserve">. </w:t>
      </w:r>
      <w:r>
        <w:rPr>
          <w:rtl w:val="true"/>
        </w:rPr>
        <w:t>ملاقات با مرگ در حال فرار از آن</w:t>
      </w:r>
      <w:bookmarkEnd w:id="170"/>
    </w:p>
    <w:p>
      <w:pPr>
        <w:pStyle w:val="BookText"/>
        <w:rPr/>
      </w:pPr>
      <w:r>
        <w:rPr>
          <w:rFonts w:ascii="Amiri" w:hAnsi="Amiri" w:eastAsia="Amiri" w:cs="Amiri"/>
          <w:color w:val="111111"/>
          <w:sz w:val="28"/>
          <w:sz w:val="28"/>
          <w:szCs w:val="28"/>
          <w:rtl w:val="true"/>
          <w:lang w:bidi="ar-SA"/>
        </w:rPr>
        <w:t>أَيُّهَا النَّاسُ كُلُّ امْرِئٍ لَاقٍ مَا يَفِرُّ مِنْهُ فِى فِرَارِهِ الْأَجَلُ مَسَاقُ النَّفْسِ وَالْهَرَبُ مِنْهُ مُوَافَاتُهُ</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مَسَاقُ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کردن گریختن</w:t>
      </w:r>
    </w:p>
    <w:p>
      <w:pPr>
        <w:pStyle w:val="BookText"/>
        <w:rPr/>
      </w:pPr>
      <w:r>
        <w:rPr>
          <w:rFonts w:ascii="IRNazanin" w:hAnsi="IRNazanin" w:eastAsia="IRNazanin"/>
          <w:color w:val="111111"/>
          <w:sz w:val="28"/>
          <w:sz w:val="28"/>
          <w:szCs w:val="28"/>
          <w:rtl w:val="true"/>
          <w:lang w:bidi="fa-IR"/>
        </w:rPr>
        <w:t>موافات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روبه رو شدن؛ فرار از مرگ خود برخورد با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هرکس از آن چه فرار می کند در همان حال فرار به آن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سرآمد زندگی و پایان حیات است و فرار از آن رسیدن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فِرَارِه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در حالی که از مرگ فرار می کنید در همان حال او را ملاقات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إِلى رَبِّكَ الْمُنْتَهى</w:t>
      </w:r>
      <w:r>
        <w:rPr>
          <w:rStyle w:val="FootnoteAnchor"/>
          <w:rtl w:val="true"/>
        </w:rPr>
        <w:footnoteReference w:id="92"/>
      </w:r>
      <w:r>
        <w:rPr>
          <w:rFonts w:ascii="IRNazanin" w:hAnsi="IRNazanin" w:eastAsia="IRNazanin"/>
          <w:color w:val="111111"/>
          <w:sz w:val="28"/>
          <w:sz w:val="28"/>
          <w:szCs w:val="28"/>
          <w:rtl w:val="true"/>
          <w:lang w:bidi="fa-IR"/>
        </w:rPr>
        <w:t>و پایان راه همه، پروردگار توست</w:t>
      </w:r>
      <w:r>
        <w:rPr>
          <w:rFonts w:eastAsia="IRNazanin" w:cs="IRNazanin"/>
          <w:color w:val="111111"/>
          <w:sz w:val="28"/>
          <w:szCs w:val="28"/>
          <w:rtl w:val="true"/>
          <w:lang w:bidi="fa-IR"/>
        </w:rPr>
        <w:t xml:space="preserve">. </w:t>
      </w:r>
      <w:bookmarkStart w:id="171" w:name="pg20330_219872"/>
    </w:p>
    <w:p>
      <w:pPr>
        <w:pStyle w:val="BookText"/>
        <w:rPr/>
      </w:pPr>
      <w:bookmarkEnd w:id="171"/>
      <w:r>
        <w:rPr>
          <w:rFonts w:ascii="Amiri" w:hAnsi="Amiri" w:eastAsia="Amiri" w:cs="Amiri"/>
          <w:color w:val="111111"/>
          <w:sz w:val="28"/>
          <w:sz w:val="28"/>
          <w:szCs w:val="28"/>
          <w:rtl w:val="true"/>
          <w:lang w:bidi="ar-SA"/>
        </w:rPr>
        <w:t>ثُمَّ قَضى أَجَلاً وَ أَجَلٌ مُسَمَّی عِنْدَه</w:t>
      </w:r>
      <w:r>
        <w:rPr>
          <w:rStyle w:val="FootnoteAnchor"/>
          <w:rtl w:val="true"/>
        </w:rPr>
        <w:footnoteReference w:id="93"/>
      </w:r>
      <w:r>
        <w:rPr>
          <w:rFonts w:ascii="IRNazanin" w:hAnsi="IRNazanin" w:eastAsia="IRNazanin"/>
          <w:color w:val="111111"/>
          <w:sz w:val="28"/>
          <w:sz w:val="28"/>
          <w:szCs w:val="28"/>
          <w:rtl w:val="true"/>
          <w:lang w:bidi="fa-IR"/>
        </w:rPr>
        <w:t xml:space="preserve">آن گاه مدتی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داشت و اجل حتمی نزد اوست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 الْمَوْتَ الَّذِي تَفِرُّونَ مِنْهُ فَإِنَّهُ مُلَاقِيكُمْ ثُمَّ تُرَدُّونَ إِلى عَالِمِ الْغَيْبِ وَالشَّهَادَةِ فَيُنَبِّئُكُمْ بما كُنْتُمْ تَعْمَلُون</w:t>
      </w:r>
      <w:r>
        <w:rPr>
          <w:rStyle w:val="FootnoteAnchor"/>
          <w:rtl w:val="true"/>
        </w:rPr>
        <w:footnoteReference w:id="94"/>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مرگی که از آن می گریزید شما را در خواهد یافت و سپس نزد آن دانای نهان و آشکار برگردانده می شوید تا به کارهایی که کرده اید آگاهتان سازد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جاءَ أَجَلُهُمْ لا يَسْتَأْخِرُونَ سَاعَةً وَ لَا يَسْتَقْدِمُونَ</w:t>
      </w:r>
      <w:r>
        <w:rPr>
          <w:rStyle w:val="FootnoteAnchor"/>
          <w:rtl w:val="true"/>
        </w:rPr>
        <w:footnoteReference w:id="95"/>
      </w:r>
      <w:r>
        <w:rPr>
          <w:rFonts w:ascii="IRNazanin" w:hAnsi="IRNazanin" w:eastAsia="IRNazanin"/>
          <w:color w:val="111111"/>
          <w:sz w:val="28"/>
          <w:sz w:val="28"/>
          <w:szCs w:val="28"/>
          <w:rtl w:val="true"/>
          <w:lang w:bidi="fa-IR"/>
        </w:rPr>
        <w:t>ولی آن ها را تا زمان معینی به تأخیر می اندازد اما هنگامی که اجلشان فرارسد نه ساعتی تأخیر می کنند و نه ساعتی پیشی می گیرند</w:t>
      </w:r>
      <w:r>
        <w:rPr>
          <w:rFonts w:eastAsia="IRNazanin" w:cs="IRNazanin"/>
          <w:color w:val="111111"/>
          <w:sz w:val="28"/>
          <w:szCs w:val="28"/>
          <w:rtl w:val="true"/>
          <w:lang w:bidi="fa-IR"/>
        </w:rPr>
        <w:t>.</w:t>
      </w:r>
    </w:p>
    <w:p>
      <w:pPr>
        <w:pStyle w:val="Heading3"/>
        <w:numPr>
          <w:ilvl w:val="2"/>
          <w:numId w:val="1"/>
        </w:numPr>
        <w:rPr/>
      </w:pPr>
      <w:bookmarkStart w:id="172" w:name="__RefHeading___Toc5734093_2320776876"/>
      <w:bookmarkStart w:id="173" w:name="_Toc65"/>
      <w:bookmarkEnd w:id="172"/>
      <w:r>
        <w:rPr/>
        <w:t>2</w:t>
      </w:r>
      <w:r>
        <w:rPr>
          <w:rtl w:val="true"/>
        </w:rPr>
        <w:t xml:space="preserve">. </w:t>
      </w:r>
      <w:r>
        <w:rPr>
          <w:rtl w:val="true"/>
        </w:rPr>
        <w:t>علم به زمان مرگ مخصوص خداوند</w:t>
      </w:r>
      <w:bookmarkEnd w:id="173"/>
    </w:p>
    <w:p>
      <w:pPr>
        <w:pStyle w:val="BookText"/>
        <w:rPr/>
      </w:pPr>
      <w:r>
        <w:rPr>
          <w:rFonts w:ascii="Amiri" w:hAnsi="Amiri" w:eastAsia="Amiri" w:cs="Amiri"/>
          <w:color w:val="111111"/>
          <w:sz w:val="28"/>
          <w:sz w:val="28"/>
          <w:szCs w:val="28"/>
          <w:rtl w:val="true"/>
          <w:lang w:bidi="ar-SA"/>
        </w:rPr>
        <w:t>كَمْ أَطْرَدْتُ الْأَيَّامَ أَبْحَثُهَا عَنْ مَكْنُون هَذَا الْأَمْرِ فَأَبَى اللَّهُ إِلَّا إِخْفَاءَهُ هَيْهَاتَ عِلْمٌ مَخْرُونَ</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مَكْنُون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شده، مخفی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إِخْفَاءَه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کردن مقابل اعلان و ابداء است؛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پنهانی، نهانی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حفظ شیء و ذخیره کردن آن در خزانه اخْتَزَنَ، اخْتِرَاناً المال مال را ذخیره کرد؛ 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خَزَنَة و خُزَان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روزهایی که من به بحث و کنجکاوی از اسرار و باطن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پرداختم ولی خداوند جز اخفای آن را نخواسته است هیهات این علمی است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دارد که امام سرانجام به شهادت خواهد رسید پیامبر به امام مژده داده بود، امام از پیامبر پرسید این اتفاق چه هنگام رخ می دهد پیامبر زمان آن را خبر نداد؛ زیرا خداوند چنین مقدر کرده که کسی از زمان مرگ خویش آگاهی نداشته باشد</w:t>
      </w:r>
      <w:r>
        <w:rPr>
          <w:rFonts w:eastAsia="IRNazanin" w:cs="IRNazanin"/>
          <w:color w:val="111111"/>
          <w:sz w:val="28"/>
          <w:szCs w:val="28"/>
          <w:rtl w:val="true"/>
          <w:lang w:bidi="fa-IR"/>
        </w:rPr>
        <w:t xml:space="preserve">. </w:t>
      </w:r>
      <w:r>
        <w:rPr>
          <w:rStyle w:val="FootnoteAnchor"/>
          <w:rtl w:val="true"/>
        </w:rPr>
        <w:footnoteReference w:id="97"/>
      </w:r>
      <w:bookmarkStart w:id="174" w:name="pg20330_219873"/>
    </w:p>
    <w:p>
      <w:pPr>
        <w:pStyle w:val="Heading3"/>
        <w:numPr>
          <w:ilvl w:val="2"/>
          <w:numId w:val="1"/>
        </w:numPr>
        <w:rPr/>
      </w:pPr>
      <w:bookmarkStart w:id="175" w:name="__RefHeading___Toc5734095_2320776876"/>
      <w:bookmarkStart w:id="176" w:name="_Toc66"/>
      <w:bookmarkEnd w:id="174"/>
      <w:bookmarkEnd w:id="175"/>
      <w:r>
        <w:rPr/>
        <w:t>3</w:t>
      </w:r>
      <w:r>
        <w:rPr>
          <w:rtl w:val="true"/>
        </w:rPr>
        <w:t xml:space="preserve">. </w:t>
      </w:r>
      <w:r>
        <w:rPr>
          <w:rtl w:val="true"/>
        </w:rPr>
        <w:t>وصیت نامه کوتاه و پرمحتوا</w:t>
      </w:r>
      <w:bookmarkEnd w:id="176"/>
    </w:p>
    <w:p>
      <w:pPr>
        <w:pStyle w:val="Heading4"/>
        <w:numPr>
          <w:ilvl w:val="3"/>
          <w:numId w:val="1"/>
        </w:numPr>
        <w:rPr/>
      </w:pPr>
      <w:bookmarkStart w:id="177" w:name="__RefHeading___Toc5734097_2320776876"/>
      <w:bookmarkStart w:id="178" w:name="_Toc67"/>
      <w:bookmarkEnd w:id="177"/>
      <w:r>
        <w:rPr/>
        <w:t>3</w:t>
      </w:r>
      <w:r>
        <w:rPr>
          <w:rtl w:val="true"/>
        </w:rPr>
        <w:t xml:space="preserve">. </w:t>
      </w:r>
      <w:r>
        <w:rPr/>
        <w:t>1</w:t>
      </w:r>
      <w:r>
        <w:rPr>
          <w:rtl w:val="true"/>
        </w:rPr>
        <w:t xml:space="preserve">. </w:t>
      </w:r>
      <w:r>
        <w:rPr>
          <w:rtl w:val="true"/>
        </w:rPr>
        <w:t>ضایع نکردن سنت پیامبر</w:t>
      </w:r>
      <w:bookmarkEnd w:id="178"/>
    </w:p>
    <w:p>
      <w:pPr>
        <w:pStyle w:val="BookText"/>
        <w:rPr/>
      </w:pPr>
      <w:r>
        <w:rPr>
          <w:rFonts w:ascii="Amiri" w:hAnsi="Amiri" w:eastAsia="Amiri" w:cs="Amiri"/>
          <w:color w:val="111111"/>
          <w:sz w:val="28"/>
          <w:sz w:val="28"/>
          <w:szCs w:val="28"/>
          <w:rtl w:val="true"/>
          <w:lang w:bidi="ar-SA"/>
        </w:rPr>
        <w:t>أَمَّا وَصِيَّتِى فَاللَّهَ لَا تُشْرِكُوا بِهِ شَيْئاً وَ مُحَمَّداً فَلَا تُضَيْعُوا سُنَّتَهُ</w:t>
      </w:r>
      <w:r>
        <w:rPr>
          <w:rStyle w:val="FootnoteAnchor"/>
          <w:rtl w:val="true"/>
        </w:rPr>
        <w:footnoteReference w:id="98"/>
      </w:r>
      <w:r>
        <w:rPr>
          <w:rFonts w:ascii="IRNazanin" w:hAnsi="IRNazanin" w:eastAsia="IRNazanin"/>
          <w:color w:val="111111"/>
          <w:sz w:val="28"/>
          <w:sz w:val="28"/>
          <w:szCs w:val="28"/>
          <w:rtl w:val="true"/>
          <w:lang w:bidi="fa-IR"/>
        </w:rPr>
        <w:t xml:space="preserve"> اما وصیت من این است که چیزی را شریک خدا قرار ندهید و سنت و شریعت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ضایع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وسیع آن اراده شده که شامل تمام برنامه های عبادی و اخلاقی و سیاسی و اجتماعی می شود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معنی وسیع کلمه ایراد شده و هم شامل شرک در ذات و صفات می شود و هم شرک در افعال</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سفارش کند تا کارهایی را که خود نتوانسته است انجام دهد حداقل پس از مرگ او انجام دهند یا بگوید چیزی از مالش پس از مرگش ملک کسی باشد یا برای فرزندان خود و کسانی که اختیار آن ها با اوست، سرپرست معین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قُلْ إِنَّما أُمِرْتُ أَنْ أَعْبُدَ اللَّهَ وَ لا أُشْرِكَ بِهِ</w:t>
      </w:r>
      <w:r>
        <w:rPr>
          <w:rStyle w:val="FootnoteAnchor"/>
          <w:rtl w:val="true"/>
        </w:rPr>
        <w:footnoteReference w:id="101"/>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شده ام که خدای یکتا را بپرستم و به او شرک نیاورم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مُحَمَّدٌ إِلا رَسُولٌ قَدْ خَلَتْ مِنْ قَبْلِهِ الرُّسُلُ</w:t>
      </w:r>
      <w:r>
        <w:rPr>
          <w:rStyle w:val="FootnoteAnchor"/>
          <w:rtl w:val="true"/>
        </w:rPr>
        <w:footnoteReference w:id="102"/>
      </w:r>
      <w:r>
        <w:rPr>
          <w:rFonts w:ascii="IRNazanin" w:hAnsi="IRNazanin" w:eastAsia="IRNazanin"/>
          <w:color w:val="111111"/>
          <w:sz w:val="28"/>
          <w:sz w:val="28"/>
          <w:szCs w:val="28"/>
          <w:rtl w:val="true"/>
          <w:lang w:bidi="fa-IR"/>
        </w:rPr>
        <w:t xml:space="preserve">جز این نیست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است که پیش از او پیامبرانی دیگر بوده اند</w:t>
      </w:r>
      <w:r>
        <w:rPr>
          <w:rFonts w:eastAsia="IRNazanin" w:cs="IRNazanin"/>
          <w:color w:val="111111"/>
          <w:sz w:val="28"/>
          <w:szCs w:val="28"/>
          <w:rtl w:val="true"/>
          <w:lang w:bidi="fa-IR"/>
        </w:rPr>
        <w:t>.</w:t>
      </w:r>
    </w:p>
    <w:p>
      <w:pPr>
        <w:pStyle w:val="Heading4"/>
        <w:numPr>
          <w:ilvl w:val="3"/>
          <w:numId w:val="1"/>
        </w:numPr>
        <w:rPr/>
      </w:pPr>
      <w:bookmarkStart w:id="179" w:name="__RefHeading___Toc5734099_2320776876"/>
      <w:bookmarkStart w:id="180" w:name="_Toc68"/>
      <w:bookmarkEnd w:id="179"/>
      <w:r>
        <w:rPr/>
        <w:t>3</w:t>
      </w:r>
      <w:r>
        <w:rPr>
          <w:rtl w:val="true"/>
        </w:rPr>
        <w:t xml:space="preserve">. </w:t>
      </w:r>
      <w:r>
        <w:rPr/>
        <w:t>2</w:t>
      </w:r>
      <w:r>
        <w:rPr>
          <w:rtl w:val="true"/>
        </w:rPr>
        <w:t xml:space="preserve">. </w:t>
      </w:r>
      <w:r>
        <w:rPr>
          <w:rtl w:val="true"/>
        </w:rPr>
        <w:t>کتاب و سنت دو ستون محکم</w:t>
      </w:r>
      <w:bookmarkEnd w:id="180"/>
    </w:p>
    <w:p>
      <w:pPr>
        <w:pStyle w:val="BookText"/>
        <w:rPr/>
      </w:pPr>
      <w:r>
        <w:rPr>
          <w:rFonts w:ascii="Amiri" w:hAnsi="Amiri" w:eastAsia="Amiri" w:cs="Amiri"/>
          <w:color w:val="111111"/>
          <w:sz w:val="28"/>
          <w:sz w:val="28"/>
          <w:szCs w:val="28"/>
          <w:rtl w:val="true"/>
          <w:lang w:bidi="ar-SA"/>
        </w:rPr>
        <w:t>أَقِيمُوا هَذَيْنِ الْعَمُودَيْنِ وَ أَوْقِدُوا هَذَيْنِ الْمِصْبَاحَيْنِ</w:t>
      </w:r>
      <w:r>
        <w:rPr>
          <w:rStyle w:val="FootnoteAnchor"/>
          <w:rtl w:val="true"/>
        </w:rPr>
        <w:footnoteReference w:id="10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ستون محکم را به پا دارید و این دو چراغ پرفروغ را فروزان نگه دارید</w:t>
      </w:r>
      <w:r>
        <w:rPr>
          <w:rFonts w:eastAsia="IRNazanin" w:cs="IRNazanin"/>
          <w:color w:val="111111"/>
          <w:sz w:val="28"/>
          <w:szCs w:val="28"/>
          <w:rtl w:val="true"/>
          <w:lang w:bidi="fa-IR"/>
        </w:rPr>
        <w:t xml:space="preserve">. </w:t>
      </w:r>
      <w:bookmarkStart w:id="181" w:name="pg20330_219874"/>
    </w:p>
    <w:p>
      <w:pPr>
        <w:pStyle w:val="BookText"/>
        <w:rPr/>
      </w:pPr>
      <w:bookmarkEnd w:id="181"/>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عمودين</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ها</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خالص و تمسک به سنت های نبوی</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نظام امور مسلمانان دربارۀ معاش و مسائل معاد بر پایۀ توحید خداوند و آن چه پیامبر صلی الله علیه وآله از جانب او برای مردم آورده قرار دارد؛ همانگونه که خیمه و خرگاه بر پایه و عمود آن بر پا و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مصباحين</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ها</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یگانگی خداوند و پیروی از احکام دین</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یگانگی خداوند و پیروی از احکام دین که موجب هدایت به راه حق و رهایی از تیرگی های جهل است انسان را به جوار قرب خداوند و جنات نعیم او می کشاند که مطلوب حقیقی است؛ همچنان که چراغ در تاریکی شب انسان را در راهی که به سوی مقصد می سپارد، راهنمایی می کند</w:t>
      </w:r>
      <w:r>
        <w:rPr>
          <w:rFonts w:eastAsia="IRNazanin" w:cs="IRNazanin"/>
          <w:color w:val="111111"/>
          <w:sz w:val="28"/>
          <w:szCs w:val="28"/>
          <w:rtl w:val="true"/>
          <w:lang w:bidi="fa-IR"/>
        </w:rPr>
        <w:t>.</w:t>
      </w:r>
    </w:p>
    <w:p>
      <w:pPr>
        <w:pStyle w:val="Heading4"/>
        <w:numPr>
          <w:ilvl w:val="3"/>
          <w:numId w:val="1"/>
        </w:numPr>
        <w:rPr/>
      </w:pPr>
      <w:bookmarkStart w:id="182" w:name="__RefHeading___Toc5734101_2320776876"/>
      <w:bookmarkStart w:id="183" w:name="_Toc69"/>
      <w:bookmarkEnd w:id="182"/>
      <w:r>
        <w:rPr/>
        <w:t>3</w:t>
      </w:r>
      <w:r>
        <w:rPr>
          <w:rtl w:val="true"/>
        </w:rPr>
        <w:t xml:space="preserve">. </w:t>
      </w:r>
      <w:r>
        <w:rPr/>
        <w:t>3</w:t>
      </w:r>
      <w:r>
        <w:rPr>
          <w:rtl w:val="true"/>
        </w:rPr>
        <w:t xml:space="preserve">. </w:t>
      </w:r>
      <w:r>
        <w:rPr>
          <w:rtl w:val="true"/>
        </w:rPr>
        <w:t>منحرف نشدن از راه کتاب و سنت</w:t>
      </w:r>
      <w:bookmarkEnd w:id="183"/>
    </w:p>
    <w:p>
      <w:pPr>
        <w:pStyle w:val="BookText"/>
        <w:rPr/>
      </w:pPr>
      <w:r>
        <w:rPr>
          <w:rFonts w:ascii="Amiri" w:hAnsi="Amiri" w:eastAsia="Amiri" w:cs="Amiri"/>
          <w:color w:val="111111"/>
          <w:sz w:val="28"/>
          <w:sz w:val="28"/>
          <w:szCs w:val="28"/>
          <w:rtl w:val="true"/>
          <w:lang w:bidi="ar-SA"/>
        </w:rPr>
        <w:t>وَ خَلَاكُمْ ذَمِّ مَا لَمْ تَشْرُدُوا</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 در این حال نکوهشی بر شما نخواهد بود مادام که از این دو امر منحرف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تَشْرُدُوا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زمانی که از خط اخلاص به خدا و عمل به سنت پیامبر صلی الله علیه و آله </w:t>
      </w:r>
      <w:bookmarkStart w:id="184" w:name="pg20330_219875"/>
    </w:p>
    <w:p>
      <w:pPr>
        <w:pStyle w:val="BookText"/>
        <w:rPr/>
      </w:pPr>
      <w:bookmarkEnd w:id="184"/>
      <w:r>
        <w:rPr>
          <w:rFonts w:ascii="IRNazanin" w:hAnsi="IRNazanin" w:eastAsia="IRNazanin"/>
          <w:color w:val="111111"/>
          <w:sz w:val="28"/>
          <w:sz w:val="28"/>
          <w:szCs w:val="28"/>
          <w:rtl w:val="true"/>
          <w:lang w:bidi="fa-IR"/>
        </w:rPr>
        <w:t>منحرف نشده اید</w:t>
      </w:r>
      <w:r>
        <w:rPr>
          <w:rFonts w:eastAsia="IRNazanin" w:cs="IRNazanin"/>
          <w:color w:val="111111"/>
          <w:sz w:val="28"/>
          <w:szCs w:val="28"/>
          <w:rtl w:val="true"/>
          <w:lang w:bidi="fa-IR"/>
        </w:rPr>
        <w:t xml:space="preserve">. </w:t>
      </w:r>
      <w:r>
        <w:rPr>
          <w:rStyle w:val="FootnoteAnchor"/>
          <w:rtl w:val="true"/>
        </w:rPr>
        <w:footnoteReference w:id="105"/>
      </w:r>
    </w:p>
    <w:p>
      <w:pPr>
        <w:pStyle w:val="Heading4"/>
        <w:numPr>
          <w:ilvl w:val="3"/>
          <w:numId w:val="1"/>
        </w:numPr>
        <w:rPr/>
      </w:pPr>
      <w:bookmarkStart w:id="185" w:name="__RefHeading___Toc5734103_2320776876"/>
      <w:bookmarkStart w:id="186" w:name="_Toc70"/>
      <w:bookmarkEnd w:id="185"/>
      <w:r>
        <w:rPr/>
        <w:t>3</w:t>
      </w:r>
      <w:r>
        <w:rPr>
          <w:rtl w:val="true"/>
        </w:rPr>
        <w:t xml:space="preserve">. </w:t>
      </w:r>
      <w:r>
        <w:rPr/>
        <w:t>4</w:t>
      </w:r>
      <w:r>
        <w:rPr>
          <w:rtl w:val="true"/>
        </w:rPr>
        <w:t xml:space="preserve">. </w:t>
      </w:r>
      <w:r>
        <w:rPr>
          <w:rtl w:val="true"/>
        </w:rPr>
        <w:t>تکلیف هرکس به مقدار توانش</w:t>
      </w:r>
      <w:bookmarkEnd w:id="186"/>
    </w:p>
    <w:p>
      <w:pPr>
        <w:pStyle w:val="BookText"/>
        <w:rPr/>
      </w:pPr>
      <w:r>
        <w:rPr>
          <w:rFonts w:ascii="Amiri" w:hAnsi="Amiri" w:eastAsia="Amiri" w:cs="Amiri"/>
          <w:color w:val="111111"/>
          <w:sz w:val="28"/>
          <w:sz w:val="28"/>
          <w:szCs w:val="28"/>
          <w:rtl w:val="true"/>
          <w:lang w:bidi="ar-SA"/>
        </w:rPr>
        <w:t>حُمِّلَ كُلُّ امْرِي مِنْكُمْ مَجْهُودَهُ وَ خُفِّفَ عَنِ الْجَهَلَةِ</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هرکس به اندازه توانایی اش وظیفه دارد و به جاهلان تخفیف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يُدَاقُ اللَّهُ الْعِبَادَ فِي الْحِسَابِ يَوْمَ الْقِيَامَةِ عَلَى قَدْرِ مَا آتَاهُمْ مِنَ الْعُقُولِ فِي الدُّنْيَا</w:t>
      </w:r>
      <w:r>
        <w:rPr>
          <w:rStyle w:val="FootnoteAnchor"/>
          <w:rtl w:val="true"/>
        </w:rPr>
        <w:footnoteReference w:id="107"/>
      </w:r>
      <w:r>
        <w:rPr>
          <w:rFonts w:ascii="IRNazanin" w:hAnsi="IRNazanin" w:eastAsia="IRNazanin"/>
          <w:color w:val="111111"/>
          <w:sz w:val="28"/>
          <w:sz w:val="28"/>
          <w:szCs w:val="28"/>
          <w:rtl w:val="true"/>
          <w:lang w:bidi="fa-IR"/>
        </w:rPr>
        <w:t>خداوند به هنگام حساب اعمال هرکس را به اندازهٔ عقلی که به او در دنیا داده است، حسابرسی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يُغْفَرُ لِلْجَاهِلِ سَبْعُونَ ذَنْباً قَبْلَ أَنْ يُغْفَرَ لِلْعَالِمِ ذَنْبُ وَاحِد</w:t>
      </w:r>
      <w:r>
        <w:rPr>
          <w:rStyle w:val="FootnoteAnchor"/>
          <w:rtl w:val="true"/>
        </w:rPr>
        <w:footnoteReference w:id="108"/>
      </w:r>
      <w:r>
        <w:rPr>
          <w:rFonts w:ascii="IRNazanin" w:hAnsi="IRNazanin" w:eastAsia="IRNazanin"/>
          <w:color w:val="111111"/>
          <w:sz w:val="28"/>
          <w:sz w:val="28"/>
          <w:szCs w:val="28"/>
          <w:rtl w:val="true"/>
          <w:lang w:bidi="fa-IR"/>
        </w:rPr>
        <w:t>خداوند هفتاد گناه جاهل را می بخشد پیش از آن که یک گناه عالم را ببخشد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يُكَلِّفُ اللَّهُ نَفْساً إِلا وُسْعَها</w:t>
      </w:r>
      <w:r>
        <w:rPr>
          <w:rStyle w:val="FootnoteAnchor"/>
          <w:rtl w:val="true"/>
        </w:rPr>
        <w:footnoteReference w:id="109"/>
      </w:r>
      <w:r>
        <w:rPr>
          <w:rFonts w:ascii="IRNazanin" w:hAnsi="IRNazanin" w:eastAsia="IRNazanin"/>
          <w:color w:val="111111"/>
          <w:sz w:val="28"/>
          <w:sz w:val="28"/>
          <w:szCs w:val="28"/>
          <w:rtl w:val="true"/>
          <w:lang w:bidi="fa-IR"/>
        </w:rPr>
        <w:t>خدا هیچ کس را جز به اندازه طاقتش مکلّف نمی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لَها ما كَسَبَتْ وَ عَلَيْها مَا اكْتَسَبَت</w:t>
      </w:r>
      <w:r>
        <w:rPr>
          <w:rStyle w:val="FootnoteAnchor"/>
          <w:rtl w:val="true"/>
        </w:rPr>
        <w:footnoteReference w:id="110"/>
      </w:r>
      <w:r>
        <w:rPr>
          <w:rFonts w:ascii="IRNazanin" w:hAnsi="IRNazanin" w:eastAsia="IRNazanin"/>
          <w:color w:val="111111"/>
          <w:sz w:val="28"/>
          <w:sz w:val="28"/>
          <w:szCs w:val="28"/>
          <w:rtl w:val="true"/>
          <w:lang w:bidi="fa-IR"/>
        </w:rPr>
        <w:t>نیکی های هرکس از آن خود اوست و بدی هایش از آن خود اوست</w:t>
      </w:r>
      <w:r>
        <w:rPr>
          <w:rFonts w:eastAsia="IRNazanin" w:cs="IRNazanin"/>
          <w:color w:val="111111"/>
          <w:sz w:val="28"/>
          <w:szCs w:val="28"/>
          <w:rtl w:val="true"/>
          <w:lang w:bidi="fa-IR"/>
        </w:rPr>
        <w:t>.</w:t>
      </w:r>
    </w:p>
    <w:p>
      <w:pPr>
        <w:pStyle w:val="Heading4"/>
        <w:numPr>
          <w:ilvl w:val="3"/>
          <w:numId w:val="1"/>
        </w:numPr>
        <w:rPr/>
      </w:pPr>
      <w:bookmarkStart w:id="187" w:name="__RefHeading___Toc5734105_2320776876"/>
      <w:bookmarkStart w:id="188" w:name="_Toc71"/>
      <w:bookmarkEnd w:id="187"/>
      <w:r>
        <w:rPr/>
        <w:t>3</w:t>
      </w:r>
      <w:r>
        <w:rPr>
          <w:rtl w:val="true"/>
        </w:rPr>
        <w:t xml:space="preserve">. </w:t>
      </w:r>
      <w:r>
        <w:rPr/>
        <w:t>5</w:t>
      </w:r>
      <w:r>
        <w:rPr>
          <w:rtl w:val="true"/>
        </w:rPr>
        <w:t xml:space="preserve">. </w:t>
      </w:r>
      <w:r>
        <w:rPr>
          <w:rtl w:val="true"/>
        </w:rPr>
        <w:t>توجه به سه وسیله برای رسیدن به سعادت</w:t>
      </w:r>
      <w:bookmarkEnd w:id="188"/>
    </w:p>
    <w:p>
      <w:pPr>
        <w:pStyle w:val="BookText"/>
        <w:rPr/>
      </w:pPr>
      <w:r>
        <w:rPr>
          <w:rFonts w:ascii="Amiri" w:hAnsi="Amiri" w:eastAsia="Amiri" w:cs="Amiri"/>
          <w:color w:val="111111"/>
          <w:sz w:val="28"/>
          <w:sz w:val="28"/>
          <w:szCs w:val="28"/>
          <w:rtl w:val="true"/>
          <w:lang w:bidi="ar-SA"/>
        </w:rPr>
        <w:t>رَبِّ رَحِيمٌ وَ دِينُ قَوِيمٌ وَ إِمَامٌ عَلِيمٌ</w:t>
      </w:r>
      <w:r>
        <w:rPr>
          <w:rStyle w:val="FootnoteAnchor"/>
          <w:rtl w:val="true"/>
        </w:rPr>
        <w:footnoteReference w:id="111"/>
      </w:r>
      <w:r>
        <w:rPr>
          <w:rFonts w:ascii="IRNazanin" w:hAnsi="IRNazanin" w:eastAsia="IRNazanin"/>
          <w:color w:val="111111"/>
          <w:sz w:val="28"/>
          <w:sz w:val="28"/>
          <w:szCs w:val="28"/>
          <w:rtl w:val="true"/>
          <w:lang w:bidi="fa-IR"/>
        </w:rPr>
        <w:t xml:space="preserve"> پروردگاری مهربان و دینی استوار و امام و پیشوایی آگاه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امام در این جا می تواند اشاره به شخص پیامبر اکرم صلی الله علیه و آله یا شخص على علیه السلام يا همه </w:t>
      </w:r>
      <w:bookmarkStart w:id="189" w:name="pg20330_219876"/>
    </w:p>
    <w:p>
      <w:pPr>
        <w:pStyle w:val="BookText"/>
        <w:rPr/>
      </w:pPr>
      <w:bookmarkEnd w:id="189"/>
      <w:r>
        <w:rPr>
          <w:rFonts w:ascii="IRNazanin" w:hAnsi="IRNazanin" w:eastAsia="IRNazanin"/>
          <w:color w:val="111111"/>
          <w:sz w:val="28"/>
          <w:sz w:val="28"/>
          <w:szCs w:val="28"/>
          <w:rtl w:val="true"/>
          <w:lang w:bidi="fa-IR"/>
        </w:rPr>
        <w:t xml:space="preserve">پیشوایان اسلام از پیامبر خاتم گرفته تا وصیّ خاتم،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بوده باشد</w:t>
      </w:r>
      <w:r>
        <w:rPr>
          <w:rFonts w:eastAsia="IRNazanin" w:cs="IRNazanin"/>
          <w:color w:val="111111"/>
          <w:sz w:val="28"/>
          <w:szCs w:val="28"/>
          <w:rtl w:val="true"/>
          <w:lang w:bidi="fa-IR"/>
        </w:rPr>
        <w:t xml:space="preserve">. </w:t>
      </w:r>
      <w:r>
        <w:rPr>
          <w:rStyle w:val="FootnoteAnchor"/>
          <w:rtl w:val="true"/>
        </w:rPr>
        <w:footnoteReference w:id="112"/>
      </w:r>
    </w:p>
    <w:p>
      <w:pPr>
        <w:pStyle w:val="Heading4"/>
        <w:numPr>
          <w:ilvl w:val="3"/>
          <w:numId w:val="1"/>
        </w:numPr>
        <w:rPr/>
      </w:pPr>
      <w:bookmarkStart w:id="190" w:name="__RefHeading___Toc5734107_2320776876"/>
      <w:bookmarkStart w:id="191" w:name="_Toc72"/>
      <w:bookmarkEnd w:id="190"/>
      <w:r>
        <w:rPr/>
        <w:t>3</w:t>
      </w:r>
      <w:r>
        <w:rPr>
          <w:rtl w:val="true"/>
        </w:rPr>
        <w:t xml:space="preserve">. </w:t>
      </w:r>
      <w:r>
        <w:rPr/>
        <w:t>6</w:t>
      </w:r>
      <w:r>
        <w:rPr>
          <w:rtl w:val="true"/>
        </w:rPr>
        <w:t xml:space="preserve">. </w:t>
      </w:r>
      <w:r>
        <w:rPr>
          <w:rtl w:val="true"/>
        </w:rPr>
        <w:t>وضع دنیا و بی اعتباری آن</w:t>
      </w:r>
      <w:bookmarkEnd w:id="191"/>
    </w:p>
    <w:p>
      <w:pPr>
        <w:pStyle w:val="BookText"/>
        <w:rPr/>
      </w:pPr>
      <w:r>
        <w:rPr>
          <w:rFonts w:ascii="Amiri" w:hAnsi="Amiri" w:eastAsia="Amiri" w:cs="Amiri"/>
          <w:color w:val="111111"/>
          <w:sz w:val="28"/>
          <w:sz w:val="28"/>
          <w:szCs w:val="28"/>
          <w:rtl w:val="true"/>
          <w:lang w:bidi="ar-SA"/>
        </w:rPr>
        <w:t>أَنَا بِالْأَمْسِ صَاحِبُكُمْ وَ أَنَا الْيَوْمَ عِبْرَةٌ لَكُمْ وَ غَداً مُفَارِقُكُمْ غَفَرَ اللَّهُ لِي وَ لَكُمْ</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من دیروز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بودم و امروز مایه عبرت شما هستم و فردا از شما جدا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 و شما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دربارۀ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 مُفَارِقُكُمْ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از نظر زمانی می خواهد خبر بدهد که فردا از دنیا رحلت می کنم؛ زیرا آن حضرت شب نوزدهم ماه مبارک رمضان ضربت خورد و احتمالاً در روز بیستم وصیت فرمود و روز بیست و یکم که فردای روز وصیت است به شهادت رسید؛ ب حضرت امیر علیه السلام زمان را به طور کلی به گذشته و حال و آینده تقسیم کرده و می فرماید در گذشته با شما بودم و فعلاً نیز مایه عبرت شما هستم و در آینده هم از دنیا می روم و از شما جدا می شوم</w:t>
      </w:r>
      <w:r>
        <w:rPr>
          <w:rFonts w:eastAsia="IRNazanin" w:cs="IRNazanin"/>
          <w:color w:val="111111"/>
          <w:sz w:val="28"/>
          <w:szCs w:val="28"/>
          <w:rtl w:val="true"/>
          <w:lang w:bidi="fa-IR"/>
        </w:rPr>
        <w:t>.</w:t>
      </w:r>
    </w:p>
    <w:p>
      <w:pPr>
        <w:pStyle w:val="Heading4"/>
        <w:numPr>
          <w:ilvl w:val="3"/>
          <w:numId w:val="1"/>
        </w:numPr>
        <w:rPr/>
      </w:pPr>
      <w:bookmarkStart w:id="192" w:name="__RefHeading___Toc5734109_2320776876"/>
      <w:bookmarkStart w:id="193" w:name="_Toc73"/>
      <w:bookmarkEnd w:id="192"/>
      <w:r>
        <w:rPr/>
        <w:t>3</w:t>
      </w:r>
      <w:r>
        <w:rPr>
          <w:rtl w:val="true"/>
        </w:rPr>
        <w:t xml:space="preserve">. </w:t>
      </w:r>
      <w:r>
        <w:rPr/>
        <w:t>7</w:t>
      </w:r>
      <w:r>
        <w:rPr>
          <w:rtl w:val="true"/>
        </w:rPr>
        <w:t xml:space="preserve">. </w:t>
      </w:r>
      <w:r>
        <w:rPr>
          <w:rtl w:val="true"/>
        </w:rPr>
        <w:t>کوتاهی زندگی دنیا</w:t>
      </w:r>
      <w:bookmarkEnd w:id="193"/>
    </w:p>
    <w:p>
      <w:pPr>
        <w:pStyle w:val="BookText"/>
        <w:rPr/>
      </w:pPr>
      <w:r>
        <w:rPr>
          <w:rFonts w:ascii="Amiri" w:hAnsi="Amiri" w:eastAsia="Amiri" w:cs="Amiri"/>
          <w:color w:val="111111"/>
          <w:sz w:val="28"/>
          <w:sz w:val="28"/>
          <w:szCs w:val="28"/>
          <w:rtl w:val="true"/>
          <w:lang w:bidi="ar-SA"/>
        </w:rPr>
        <w:t>إِنْ تَثْبَتِ الْوَطْأَةُ فِي هَذِهِ الْمَزَلَّةِ فَذَاكَ وَ إِنْ تَدْحَضِ الْقَدَمُ فَإِنَّا كُنَّا فِي أَفْيَاءِ أَغْصَانٍ وَ مَهَابٌ رِيَاحٍ وَ تَحْتَ ظِلِّ غَمَامِ اضْمَحَلَّ فِي الْجَوِّ مُتَلَفِّقُهَا وَعَفَا فِي الْأَرْضِ مَخَطَّهَا</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أَفْيَاء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سایه است؛ جمع فیء و هو الظل الحادث بعد الزوال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أَغْصَانِ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شاخه ها؛ 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شاخه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وزش؛ از مادۀ هبوب به معنی وزش باد گرفته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محل وزش بادهاست؛ مهب الرياح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هبوبها و في بعض النسخ و مهاب رياح بصيغة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 مضمحل متلاشی شد؛ السحاب تقشع و الشيء ذهب و فنى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 ما بين السماء والأرض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مُتَلَفَّق جمع شده؛ قطعات به هم پیوسته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به هم پیوستن قطعات چیزی است؛ متلفقها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الفاء من تلفّق الشيء انضم والتأم و لفقت الثّوب لفقاً من باب ضرب ضممت احدى شقتيه إلى الأخرى للخياطة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ناپدید شد؛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رها ساختن و ترک نمودن، گرفته شده و از آن جا که رها ساختن چیزی سبب فرسودگی و پوسیدگی می شود و در این جا و مانند آن به همین معنا آمده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مَخَطْهَا اثر و نشانه؛ از مادۀ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محل خطوط است؛ بالخاء المعجمة ما يحدث في الأرض من الخط الفاصل بين الظل و النور</w:t>
      </w:r>
      <w:r>
        <w:rPr>
          <w:rFonts w:eastAsia="IRNazanin" w:cs="IRNazanin"/>
          <w:color w:val="111111"/>
          <w:sz w:val="28"/>
          <w:szCs w:val="28"/>
          <w:rtl w:val="true"/>
          <w:lang w:bidi="fa-IR"/>
        </w:rPr>
        <w:t>.</w:t>
      </w:r>
      <w:bookmarkStart w:id="194" w:name="pg20330_219877"/>
    </w:p>
    <w:p>
      <w:pPr>
        <w:pStyle w:val="BookText"/>
        <w:rPr/>
      </w:pPr>
      <w:bookmarkEnd w:id="194"/>
      <w:r>
        <w:rPr>
          <w:rFonts w:ascii="IRNazanin" w:hAnsi="IRNazanin" w:eastAsia="IRNazanin"/>
          <w:color w:val="111111"/>
          <w:sz w:val="28"/>
          <w:sz w:val="28"/>
          <w:szCs w:val="28"/>
          <w:rtl w:val="true"/>
          <w:lang w:bidi="fa-IR"/>
        </w:rPr>
        <w:t xml:space="preserve">اگر در این لغزشگاه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پایم استوار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خواسته شماست و اگر پایم بلغزد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مرگم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بود که مدتی در سایه شاخه های درختان و در معرض بادهای وزنده و در سایه ابرها ابرهایی که در فضای آسمان پراکنده می شدند و از میان می رفتند و سایه شان نیز از روی زمین ناپدید می شد، به سر برده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از میان رفتن زندگی است؛ ثبات وطأه یا استواری گام کنایه از دوام و بقای عمر و دحض القدم کنایه از ضربه خوردن است که نوعی آسیب و لغزش بدنی و جسمانی است</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تَثْبُتِ الْوَطْأَةُ فِي هَذِهِ الْمَزَلَّةِ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کنایه از این است که اگر من از این ضربه خوردن جان به سلامت ببرم و از این جراحت خوب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كُنَّا فِي أَفْيَاءِ أَغْصَانٍ وَ مَهَابٌ رِيَاحِ وَ تَحْتَ ظِلِّ 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است که ای مردم بدانید زندگی ما در پناه باد و باران و ابر و شاخه های درختان و این گونه اموری است که به سرعت در حال تغییر و نابود شدن هستند؛ بنابراین ما نیز به دنبال آن ها در حال تغییر و در پایان هم رفتنی هستیم</w:t>
      </w:r>
      <w:r>
        <w:rPr>
          <w:rFonts w:eastAsia="IRNazanin" w:cs="IRNazanin"/>
          <w:color w:val="111111"/>
          <w:sz w:val="28"/>
          <w:szCs w:val="28"/>
          <w:rtl w:val="true"/>
          <w:lang w:bidi="fa-IR"/>
        </w:rPr>
        <w:t>.</w:t>
      </w:r>
    </w:p>
    <w:p>
      <w:pPr>
        <w:pStyle w:val="Heading4"/>
        <w:numPr>
          <w:ilvl w:val="3"/>
          <w:numId w:val="1"/>
        </w:numPr>
        <w:rPr/>
      </w:pPr>
      <w:bookmarkStart w:id="195" w:name="__RefHeading___Toc5734111_2320776876"/>
      <w:bookmarkStart w:id="196" w:name="_Toc74"/>
      <w:bookmarkEnd w:id="195"/>
      <w:r>
        <w:rPr/>
        <w:t>3</w:t>
      </w:r>
      <w:r>
        <w:rPr>
          <w:rtl w:val="true"/>
        </w:rPr>
        <w:t xml:space="preserve">. </w:t>
      </w:r>
      <w:r>
        <w:rPr/>
        <w:t>8</w:t>
      </w:r>
      <w:r>
        <w:rPr>
          <w:rtl w:val="true"/>
        </w:rPr>
        <w:t xml:space="preserve">. </w:t>
      </w:r>
      <w:r>
        <w:rPr>
          <w:rtl w:val="true"/>
        </w:rPr>
        <w:t>خبر از شهادت خود</w:t>
      </w:r>
      <w:bookmarkEnd w:id="196"/>
    </w:p>
    <w:p>
      <w:pPr>
        <w:pStyle w:val="BookText"/>
        <w:rPr/>
      </w:pPr>
      <w:r>
        <w:rPr>
          <w:rFonts w:ascii="Amiri" w:hAnsi="Amiri" w:eastAsia="Amiri" w:cs="Amiri"/>
          <w:color w:val="111111"/>
          <w:sz w:val="28"/>
          <w:sz w:val="28"/>
          <w:szCs w:val="28"/>
          <w:rtl w:val="true"/>
          <w:lang w:bidi="ar-SA"/>
        </w:rPr>
        <w:t>وَ إِنَّمَا كُنْتُ جَاراً جَاوَرَكُمْ بَدَنِي أَيَّاماً وَ سَتُعْقَبُونَ مِنّى جُنَّةً خَلَاءٌ سَاكِنَةً بَعْدَ حَرَاتٍ وَ صَامِتَةً بَعْدَ نُطْقِ</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حراک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کردن؛ كسحاب الحركة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همسایه ای بودم که مدتی بدنم در میان شما بود و دیری نپایید که از من بدنی بیجان بر جای خواهد ماند؛ کالبدی که حرکت می کرد و اینک ساکن شده گوینده بود و اینک خاموش شده</w:t>
      </w:r>
      <w:r>
        <w:rPr>
          <w:rFonts w:eastAsia="IRNazanin" w:cs="IRNazanin"/>
          <w:color w:val="111111"/>
          <w:sz w:val="28"/>
          <w:szCs w:val="28"/>
          <w:rtl w:val="true"/>
          <w:lang w:bidi="fa-IR"/>
        </w:rPr>
        <w:t xml:space="preserve">. </w:t>
      </w:r>
      <w:bookmarkStart w:id="197" w:name="pg20330_219878"/>
    </w:p>
    <w:p>
      <w:pPr>
        <w:pStyle w:val="BookText"/>
        <w:rPr/>
      </w:pPr>
      <w:bookmarkEnd w:id="197"/>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سَاكِنَةً بَعْدَ حَرَايِ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این حقیقت اشاره می کند که جثه و بدن انسان پس از مرگ از حرکت باز می ماند و زبان هم از گفتار خاموش می شود</w:t>
      </w:r>
      <w:r>
        <w:rPr>
          <w:rFonts w:eastAsia="IRNazanin" w:cs="IRNazanin"/>
          <w:color w:val="111111"/>
          <w:sz w:val="28"/>
          <w:szCs w:val="28"/>
          <w:rtl w:val="true"/>
          <w:lang w:bidi="fa-IR"/>
        </w:rPr>
        <w:t>.</w:t>
      </w:r>
    </w:p>
    <w:p>
      <w:pPr>
        <w:pStyle w:val="Heading4"/>
        <w:numPr>
          <w:ilvl w:val="3"/>
          <w:numId w:val="1"/>
        </w:numPr>
        <w:rPr/>
      </w:pPr>
      <w:bookmarkStart w:id="198" w:name="__RefHeading___Toc5734113_2320776876"/>
      <w:bookmarkStart w:id="199" w:name="_Toc75"/>
      <w:bookmarkEnd w:id="198"/>
      <w:r>
        <w:rPr/>
        <w:t>3</w:t>
      </w:r>
      <w:r>
        <w:rPr>
          <w:rtl w:val="true"/>
        </w:rPr>
        <w:t xml:space="preserve">. </w:t>
      </w:r>
      <w:r>
        <w:rPr/>
        <w:t>9</w:t>
      </w:r>
      <w:r>
        <w:rPr>
          <w:rtl w:val="true"/>
        </w:rPr>
        <w:t xml:space="preserve">. </w:t>
      </w:r>
      <w:r>
        <w:rPr>
          <w:rtl w:val="true"/>
        </w:rPr>
        <w:t>عبرت از مرگ من</w:t>
      </w:r>
      <w:bookmarkEnd w:id="199"/>
    </w:p>
    <w:p>
      <w:pPr>
        <w:pStyle w:val="BookText"/>
        <w:rPr/>
      </w:pPr>
      <w:r>
        <w:rPr>
          <w:rFonts w:ascii="Amiri" w:hAnsi="Amiri" w:eastAsia="Amiri" w:cs="Amiri"/>
          <w:color w:val="111111"/>
          <w:sz w:val="28"/>
          <w:sz w:val="28"/>
          <w:szCs w:val="28"/>
          <w:rtl w:val="true"/>
          <w:lang w:bidi="ar-SA"/>
        </w:rPr>
        <w:t>لِيَعِظُكُمْ هُدُوّى وَ خُفُوتُ إِطْرَاقِي وَ سُكُونُ أَطْرَافِي فَإِنَّهُ أَوْعَظُ لِلْمُعْتَبِرِينَ مِنَ الْمَنْطِقِ البليغ وَ الْقَوْلِ الْمَسْموع</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اطراقِ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انداختن چشم، به جهت ضعف پلکهاست؛ إما بكسر الهمزة من اطرق إطراقا أى أرخى عينيه إلى الأرض، أو بفتحها جمع طرق بالكسر بمعنى القوّة كما في القاموس، أو بالفتح و هو الضرب بالمطرقة، وقيل جمع طرقة بالفتح أى صنايع الكلام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طرقته أى صنعته والأول أظهر و أضبط ، و فى بعض النسخ أطرافي بالفاء فهو جمع الطرف بالتسكين و هو تحريك العين و الجفن إلا أنّ جمعه لم يثبت إلا عند القتيبي وقال الزمخشري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الطرف لأنه مصدر و كذا ذكره الجوهرى لا يثنى ولا يجمع</w:t>
      </w:r>
    </w:p>
    <w:p>
      <w:pPr>
        <w:pStyle w:val="BookText"/>
        <w:rPr/>
      </w:pPr>
      <w:r>
        <w:rPr>
          <w:rFonts w:ascii="IRNazanin" w:hAnsi="IRNazanin" w:eastAsia="IRNazanin"/>
          <w:color w:val="111111"/>
          <w:sz w:val="28"/>
          <w:sz w:val="28"/>
          <w:szCs w:val="28"/>
          <w:rtl w:val="true"/>
          <w:lang w:bidi="fa-IR"/>
        </w:rPr>
        <w:t>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بدن؛ سكون أطرافى جمع الطرف بالتحریک کجمل و جمال و المراد بها الأعضاء و الجوارح كاليدين و الرّجلين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موعظه کننده ترین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حرکت ایستادن من و از کار افتادن چشم هایم و بی حرکتی اعضای پیکرم، باید شما را پند و اندرز دهد؛ چراکه پند و اندرز آن برای عبرت گیرندگان از هر منطق رسا و گفتار شنیدنی مؤثرتر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موعظه به دو صورت انجام می شود یا انسان به دو نحو پند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را با زبان و سخنرانی و موعظه و خواندن آیه و روایت موعظه کنند که در این روش هرچند سخنان بلیغ و رسا باشند ولی بالاخره از جنس سخن و شنیدنی هاست و با اصل واقعیتی که سخنان از آن حکایت می کند فاصله دارد؛ ب انسان خودش واقعیت ها و مصیبت ها و مرگ و فاجعه ها را مشاهده کند و عبرت بگیرد اگر کسی دلش آمادگی داشته باشد و به این صورت پند و عبرت بگیرد در او اثر می گذارد</w:t>
      </w:r>
      <w:r>
        <w:rPr>
          <w:rFonts w:eastAsia="IRNazanin" w:cs="IRNazanin"/>
          <w:color w:val="111111"/>
          <w:sz w:val="28"/>
          <w:szCs w:val="28"/>
          <w:rtl w:val="true"/>
          <w:lang w:bidi="fa-IR"/>
        </w:rPr>
        <w:t>.</w:t>
      </w:r>
    </w:p>
    <w:p>
      <w:pPr>
        <w:pStyle w:val="Heading3"/>
        <w:numPr>
          <w:ilvl w:val="2"/>
          <w:numId w:val="1"/>
        </w:numPr>
        <w:rPr/>
      </w:pPr>
      <w:bookmarkStart w:id="200" w:name="__RefHeading___Toc5734115_2320776876"/>
      <w:bookmarkStart w:id="201" w:name="_Toc76"/>
      <w:bookmarkEnd w:id="200"/>
      <w:r>
        <w:rPr/>
        <w:t>10</w:t>
      </w:r>
      <w:r>
        <w:rPr>
          <w:rtl w:val="true"/>
        </w:rPr>
        <w:t xml:space="preserve">. </w:t>
      </w:r>
      <w:r>
        <w:rPr>
          <w:rtl w:val="true"/>
        </w:rPr>
        <w:t>وداع امام با مردم</w:t>
      </w:r>
      <w:bookmarkEnd w:id="20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وَدَاعِى لَكُمْ وَدَاعُ امْرِيَّ مُرْصِدٍ لِلتَّلَاقِي غَداً تَرَوْنَ أَيَّامِي وَيُكْشَفُ لَكُمْ عَنْ سَرَائِرِى وَ</w:t>
      </w:r>
    </w:p>
    <w:p>
      <w:pPr>
        <w:pStyle w:val="BookText"/>
        <w:rPr/>
      </w:pPr>
      <w:r>
        <w:rPr>
          <w:rFonts w:ascii="Amiri" w:hAnsi="Amiri" w:eastAsia="Amiri" w:cs="Amiri"/>
          <w:color w:val="111111"/>
          <w:sz w:val="28"/>
          <w:sz w:val="28"/>
          <w:szCs w:val="28"/>
          <w:rtl w:val="true"/>
          <w:lang w:bidi="ar-SA"/>
        </w:rPr>
        <w:t>تَعْرِفُونَنِي بَعْدَ خُلُو مَكَانِي وَ قِيَامِ غَيْرِي مَقَامِي</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w:t>
      </w:r>
    </w:p>
    <w:p>
      <w:pPr>
        <w:pStyle w:val="BookText"/>
        <w:rPr/>
      </w:pPr>
      <w:r>
        <w:rPr>
          <w:rFonts w:ascii="IRNazanin" w:hAnsi="IRNazanin" w:eastAsia="IRNazanin"/>
          <w:color w:val="111111"/>
          <w:sz w:val="28"/>
          <w:sz w:val="28"/>
          <w:szCs w:val="28"/>
          <w:rtl w:val="true"/>
          <w:lang w:bidi="fa-IR"/>
        </w:rPr>
        <w:t xml:space="preserve">وداع من با شما وداع کسی است که آمادۀ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فردا ارزش ایام زندگی با من را خواهید دانست و باطن من، برای شما آشکار خواهد شد و آن زمان که جای خالی مرا ببینید و دیگری بر جای من نشیند، مرا خواهید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گفتار امام علیه السلام تذکر و هشداری است دربارۀ فضیلت و برتری خودش، تا این که پیروانش بر متابعت از او پایدار و استوار باشند و آنانی که بر فضیلت او آگاهی ندارند و مقام او را در میان مردم نمی دانند هنگامی که از میان آنان رخت بر بندد و ستمکاران زمام امور آن ها را به دست گیرند و ناگزیر پرده های غفلت و بی خبری از پیش چشم بصیرت آن ها برداشته شود راه خدا را در پیش گیرند و زمانی که اعمال زشت کسانی را که بر جای او نشسته اند بنگرند منزلت و برتری او را بشناسند و بدانند که مبارزه ها و جنگ های او و مطالبه خلافت برای رسیدن به مقاصد دنیوی نبوده، بلکه برای بر پا داشتن دین حق و شیوه های عدل و خشنودی خداوند متعال بوده است</w:t>
      </w:r>
      <w:r>
        <w:rPr>
          <w:rFonts w:eastAsia="IRNazanin" w:cs="IRNazanin"/>
          <w:color w:val="111111"/>
          <w:sz w:val="28"/>
          <w:szCs w:val="28"/>
          <w:rtl w:val="true"/>
          <w:lang w:bidi="fa-IR"/>
        </w:rPr>
        <w:t xml:space="preserve">. </w:t>
      </w:r>
      <w:r>
        <w:rPr>
          <w:rStyle w:val="FootnoteAnchor"/>
          <w:rtl w:val="true"/>
        </w:rPr>
        <w:footnoteReference w:id="11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عالم برزخ و قیامت نیست بلکه اشاره به همان ایام شوم و تلخ و تاریکی است که بعد از شهادت امام بر مسلمانان گذشت</w:t>
      </w:r>
      <w:r>
        <w:rPr>
          <w:rFonts w:eastAsia="IRNazanin" w:cs="IRNazanin"/>
          <w:color w:val="111111"/>
          <w:sz w:val="28"/>
          <w:szCs w:val="28"/>
          <w:rtl w:val="true"/>
          <w:lang w:bidi="fa-IR"/>
        </w:rPr>
        <w:t xml:space="preserve">. </w:t>
      </w:r>
      <w:r>
        <w:rPr>
          <w:rStyle w:val="FootnoteAnchor"/>
          <w:rtl w:val="true"/>
        </w:rPr>
        <w:footnoteReference w:id="120"/>
      </w:r>
      <w:bookmarkStart w:id="202" w:name="pg20330_219880"/>
    </w:p>
    <w:p>
      <w:pPr>
        <w:pStyle w:val="Heading2"/>
        <w:numPr>
          <w:ilvl w:val="1"/>
          <w:numId w:val="1"/>
        </w:numPr>
        <w:rPr/>
      </w:pPr>
      <w:bookmarkStart w:id="203" w:name="__RefHeading___Toc5734117_2320776876"/>
      <w:bookmarkStart w:id="204" w:name="_Toc77"/>
      <w:bookmarkEnd w:id="202"/>
      <w:bookmarkEnd w:id="203"/>
      <w:r>
        <w:rPr>
          <w:rtl w:val="true"/>
        </w:rPr>
        <w:t xml:space="preserve">خطبه </w:t>
      </w:r>
      <w:r>
        <w:rPr/>
        <w:t>150</w:t>
      </w:r>
      <w:bookmarkEnd w:id="204"/>
    </w:p>
    <w:p>
      <w:pPr>
        <w:pStyle w:val="Heading3"/>
        <w:numPr>
          <w:ilvl w:val="2"/>
          <w:numId w:val="1"/>
        </w:numPr>
        <w:rPr/>
      </w:pPr>
      <w:bookmarkStart w:id="205" w:name="__RefHeading___Toc5734119_2320776876"/>
      <w:bookmarkStart w:id="206" w:name="_Toc78"/>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بین سال های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شناسی </w:t>
      </w:r>
      <w:r>
        <w:rPr>
          <w:rStyle w:val="FootnoteAnchor"/>
          <w:rtl w:val="true"/>
        </w:rPr>
        <w:footnoteReference w:id="121"/>
      </w:r>
    </w:p>
    <w:p>
      <w:pPr>
        <w:pStyle w:val="Heading3"/>
        <w:numPr>
          <w:ilvl w:val="2"/>
          <w:numId w:val="1"/>
        </w:numPr>
        <w:rPr/>
      </w:pPr>
      <w:bookmarkStart w:id="207" w:name="__RefHeading___Toc5734121_2320776876"/>
      <w:bookmarkStart w:id="208" w:name="_Toc79"/>
      <w:bookmarkEnd w:id="207"/>
      <w:r>
        <w:rPr>
          <w:rtl w:val="true"/>
        </w:rPr>
        <w:t>پیشگفتار خطبه</w:t>
      </w:r>
      <w:bookmarkEnd w:id="20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خطبه با اشاره به حوادث آینده اوصاف گروهی از گمراهان را بیان می کند که راه راست را رها کرده و به انحراف کشیده شده اند گروهی که ایمانشان ضعیف است و با پیروی از هوای نفس در گمراهی و فتنه ها غوطه ورند و به افرادی اشاره می کند که بعد از رسول خدا صلی الله علیه و آله قهقرا بازگشتند</w:t>
      </w:r>
      <w:r>
        <w:rPr>
          <w:rFonts w:eastAsia="IRNazanin" w:cs="IRNazanin"/>
          <w:color w:val="111111"/>
          <w:sz w:val="28"/>
          <w:szCs w:val="28"/>
          <w:rtl w:val="true"/>
          <w:lang w:bidi="fa-IR"/>
        </w:rPr>
        <w:t xml:space="preserve">. </w:t>
      </w:r>
      <w:bookmarkStart w:id="209" w:name="pg20330_219881"/>
    </w:p>
    <w:p>
      <w:pPr>
        <w:pStyle w:val="BookText"/>
        <w:rPr/>
      </w:pPr>
      <w:bookmarkEnd w:id="209"/>
      <w:r>
        <w:rPr>
          <w:rFonts w:ascii="Amiri" w:hAnsi="Amiri" w:eastAsia="Amiri" w:cs="Amiri"/>
          <w:color w:val="111111"/>
          <w:sz w:val="28"/>
          <w:sz w:val="28"/>
          <w:szCs w:val="28"/>
          <w:rtl w:val="true"/>
          <w:lang w:bidi="ar-SA"/>
        </w:rPr>
        <w:t>وَ أَخَذُوا يَمِيناً وَ شِمَالًا ظَعْناً فِي مَسَالِكِ الْغَيِّ وَ تَرْكاً لِمَذَاهِبِ الرَّشْدِ، فَلَا تَسْتَعْجِلُوا مَا هُوَ كَائِنٌ مُرْصَدٌ وَ لَا تَسْتَبْطِئُوا مَا يَجِيءُ بِهِ الْغَدُ، فَكَمْ مِنْ مُسْتَعْجِلٍ بِمَا إِنْ أَدْرَكَهُ وَدَّ أَنَّهُ لَمْ يُدْرِكْهُ وَ مَا أَقْرَبَ الْيَوْمَ مِنْ تَبَاشِيرِ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هَذَا إِيَّانُ وُرُودِ كُلِّ مَوْعُودٍ وَادْنُوا دُنُو مِنْ طَلْعَةِ مَا لَا تَعْرِفُونَ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مَنْ أَدْرَكَهَا مِنَّا يَسْرِى فِيهَا بِسِرَاج مُنِيرٍ وَ يَحْذُو فِيهَا عَلَى مِثَالِ الصَّالِحِينَ لِيَحُلَّ فِيهَا رِزْقاً وَ يُعْتِقَ فِيهَا رِقّاً وَ يَصْدَعَ شَعْباً وَ يَشْعَبَ صَدْعاً، فِي سُتْرَةٍ عَنِ النَّاسِ لَا يُبْصِرُ الْقَائِفُ أَثَرَهُ وَ لَوْ تَابَعَ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لَيُشْحَذَنَّ فِيهَا قَوْمٌ شَحْذَ الْقَيْنِ النَّصْلَ تُجْلَى بِالتَّنْزِيلِ أَبْصَارُهُمْ وَيُرْمَى بِالتَّفْسِيرِ فِى مَسَامِعِهِمْ وَيُغْبَقُونَ كَأْسَ الْحِكْمَةِ بَعْدَ الصَّبُوح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طَالَ الْأَمَدُ بِهِمْ لِيَسْتَكْمِلُوا الْخِزْىَ وَيَسْتَوْجِبُوا الْغِيَرَ، حَتَّى إِذَا اخْلَوْلَقَ الْأَجَلُ وَ اسْتَرَاحَ قَوْمٌ إِلَى الْفِتَنِ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اشْتَالُوا أَشَالُوا عَنْ لَقَاحِ حَرْبِهِمْ، لَمْ يَمُنُّوا عَلَى اللَّهِ بِالصَّبْرِ وَ لَمْ يَسْتَعْظِمُوا بَذْلَ أَنْفُسِهِمْ فِي الْحَقِّ، حَتَّى إِذَا وَافَقَ وَارِدُ الْقَضَاءِ انْقِطَاعَ مُدَّةِ الْبَلَاءِ حَمَلُوا بَصَائِرَهُمْ عَلَى أَسْيَافِهِمْ وَ دَانُوا لِرَبِّهِمْ بِأَمْرِ وَاعِظِهِمْ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قَبَضَ اللَّهُ رَسُولَهُ رَجَعَ قَوْمٌ عَلَى الْأَعْقَابِ وَغَالَتْهُمُ السُّبُلُ وَاتَّكَلُوا عَلَى الْوَلَائِجِ وَ وَصَلُّوا غَيْرَ الرَّحِمِ وَ هَجَرُوا السَّبَبَ الَّذِي أَمِرُوا بِمَوَدَّتِهِ وَ نَقَلُوا الْبِنَاءَ عَنْ رَضٌ أَسَاسِهِ فَبَنَوْهُ فِي غَيْرِ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مَعَادِنُ كُلِّ خَطِيئَةٍ وَ أَبْوَابُ كُلِّ ضَارِبٍ فِي غَمْرَةٍ، قَدْ مَارُوا فِي الْحَيْرَةِ وَ ذَهَلُوا فِي السَّكْرَةِ عَلَى سُنَّةٍ مِنْ آلِ فِرْعَوْنَ مِنْ مُنْقَطِع إِلَى الدُّنْيَا رَاكِنٍ أَوْ مُفَارِقٍ لِلدِّينِ مُبَايِن</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5734123_2320776876"/>
      <w:bookmarkStart w:id="211" w:name="_Toc80"/>
      <w:bookmarkEnd w:id="210"/>
      <w:r>
        <w:rPr/>
        <w:t>1</w:t>
      </w:r>
      <w:r>
        <w:rPr>
          <w:rtl w:val="true"/>
        </w:rPr>
        <w:t xml:space="preserve">. </w:t>
      </w:r>
      <w:r>
        <w:rPr>
          <w:rtl w:val="true"/>
        </w:rPr>
        <w:t>راه رشد؛ نه چپ و نه راست</w:t>
      </w:r>
      <w:bookmarkEnd w:id="211"/>
    </w:p>
    <w:p>
      <w:pPr>
        <w:pStyle w:val="BookText"/>
        <w:rPr/>
      </w:pPr>
      <w:r>
        <w:rPr>
          <w:rFonts w:ascii="Amiri" w:hAnsi="Amiri" w:eastAsia="Amiri" w:cs="Amiri"/>
          <w:color w:val="111111"/>
          <w:sz w:val="28"/>
          <w:sz w:val="28"/>
          <w:szCs w:val="28"/>
          <w:rtl w:val="true"/>
          <w:lang w:bidi="ar-SA"/>
        </w:rPr>
        <w:t>وَ أَخَذُوا يَمِيناً وَ شِمَالًا ظَعْناً فِي مَسَالِكِ الْغَيِّ وَ تَرْكاً لِمَذَاهِبِ الرُّشْدِ</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کردند؛ مفعول لاجله و به معنای سیر و حرکت است؛ ظعن ظعنا من باب منع و ظعنا بالتحريک 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غوی، یغوی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گمراهی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به چپ و راست متمایل شده در مسیر ضلالت و گمراهی گام نهاده و راه های مستقیم را رها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گفتار اشاره است به فرقه هایی که در اسلام از راه راست که مبتنی بر کتاب و سنت </w:t>
      </w:r>
      <w:bookmarkStart w:id="212" w:name="pg20330_219882"/>
    </w:p>
    <w:p>
      <w:pPr>
        <w:pStyle w:val="BookText"/>
        <w:rPr/>
      </w:pPr>
      <w:bookmarkEnd w:id="212"/>
      <w:r>
        <w:rPr>
          <w:rFonts w:ascii="IRNazanin" w:hAnsi="IRNazanin" w:eastAsia="IRNazanin"/>
          <w:color w:val="111111"/>
          <w:sz w:val="28"/>
          <w:sz w:val="28"/>
          <w:szCs w:val="28"/>
          <w:rtl w:val="true"/>
          <w:lang w:bidi="fa-IR"/>
        </w:rPr>
        <w:t>است، منحرف و گمراه شده به سوی افراط یا تفریط گراییدند</w:t>
      </w:r>
      <w:r>
        <w:rPr>
          <w:rFonts w:eastAsia="IRNazanin" w:cs="IRNazanin"/>
          <w:color w:val="111111"/>
          <w:sz w:val="28"/>
          <w:szCs w:val="28"/>
          <w:rtl w:val="true"/>
          <w:lang w:bidi="fa-IR"/>
        </w:rPr>
        <w:t xml:space="preserve">. </w:t>
      </w:r>
      <w:r>
        <w:rPr>
          <w:rStyle w:val="FootnoteAnchor"/>
          <w:rtl w:val="true"/>
        </w:rPr>
        <w:footnoteReference w:id="123"/>
      </w:r>
    </w:p>
    <w:p>
      <w:pPr>
        <w:pStyle w:val="Heading3"/>
        <w:numPr>
          <w:ilvl w:val="2"/>
          <w:numId w:val="1"/>
        </w:numPr>
        <w:rPr/>
      </w:pPr>
      <w:bookmarkStart w:id="213" w:name="__RefHeading___Toc5734125_2320776876"/>
      <w:bookmarkStart w:id="214" w:name="_Toc81"/>
      <w:bookmarkEnd w:id="213"/>
      <w:r>
        <w:rPr/>
        <w:t>2</w:t>
      </w:r>
      <w:r>
        <w:rPr>
          <w:rtl w:val="true"/>
        </w:rPr>
        <w:t xml:space="preserve">. </w:t>
      </w:r>
      <w:r>
        <w:rPr>
          <w:rtl w:val="true"/>
        </w:rPr>
        <w:t>نه دیر و نه زود</w:t>
      </w:r>
      <w:bookmarkEnd w:id="214"/>
    </w:p>
    <w:p>
      <w:pPr>
        <w:pStyle w:val="BookText"/>
        <w:rPr/>
      </w:pPr>
      <w:r>
        <w:rPr>
          <w:rFonts w:ascii="Amiri" w:hAnsi="Amiri" w:eastAsia="Amiri" w:cs="Amiri"/>
          <w:color w:val="111111"/>
          <w:sz w:val="28"/>
          <w:sz w:val="28"/>
          <w:szCs w:val="28"/>
          <w:rtl w:val="true"/>
          <w:lang w:bidi="ar-SA"/>
        </w:rPr>
        <w:t>فَلَا تَسْتَعْجِلُوا مَا هُوَ كَائِنٌ مُرْصَدٌ وَ لَا تَسْتَبْطِئُوا مَا يَجِيءُ بِهِ الْغَدُ</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لَا تَسْتَبْطِئُوا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تأخیر نیندازید؛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تأخیر کردن؛ الإبطاء درنگ کردن یا دیر کردن؛ باب استفعال به معنای دیر و بطی نشمارید</w:t>
      </w:r>
    </w:p>
    <w:p>
      <w:pPr>
        <w:pStyle w:val="BookText"/>
        <w:rPr/>
      </w:pPr>
      <w:r>
        <w:rPr>
          <w:rFonts w:ascii="IRNazanin" w:hAnsi="IRNazanin" w:eastAsia="IRNazanin"/>
          <w:color w:val="111111"/>
          <w:sz w:val="28"/>
          <w:sz w:val="28"/>
          <w:szCs w:val="28"/>
          <w:rtl w:val="true"/>
          <w:lang w:bidi="fa-IR"/>
        </w:rPr>
        <w:t>مَا يَجِيءُ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چه روی خواهد داد و انتظار وقوعش می رود نشتابید و آن چه آینده با خود خواهد آورد، دور نشمارید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عجله و شتاب اشاره است به فتنه هایی که پیامبر خدا صلی الله علیه و آله از وقوع آن ها در آینده، خبر داده است و آن ها انتظار آن را داشتند و در بسیاری از اوقات دربارهٔ رویدادهای مذکور از آن حضرت می پرسیدند؛ از این رو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چه شدنی است و از وقوع آن گریزی نیست و آماده و مورد انتظار است، شتاب مکنید و فتنه ها و حوادثی را که فردا فرامی رسد دیر نشمارید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 رَبَّكَ لَبِالْمِرْصَادِ</w:t>
      </w:r>
      <w:r>
        <w:rPr>
          <w:rStyle w:val="FootnoteAnchor"/>
          <w:rtl w:val="true"/>
        </w:rPr>
        <w:footnoteReference w:id="126"/>
      </w:r>
      <w:r>
        <w:rPr>
          <w:rFonts w:ascii="IRNazanin" w:hAnsi="IRNazanin" w:eastAsia="IRNazanin"/>
          <w:color w:val="111111"/>
          <w:sz w:val="28"/>
          <w:sz w:val="28"/>
          <w:szCs w:val="28"/>
          <w:rtl w:val="true"/>
          <w:lang w:bidi="fa-IR"/>
        </w:rPr>
        <w:t>زیرا پروردگارت به کمینگاه است</w:t>
      </w:r>
      <w:r>
        <w:rPr>
          <w:rFonts w:eastAsia="IRNazanin" w:cs="IRNazanin"/>
          <w:color w:val="111111"/>
          <w:sz w:val="28"/>
          <w:szCs w:val="28"/>
          <w:rtl w:val="true"/>
          <w:lang w:bidi="fa-IR"/>
        </w:rPr>
        <w:t>.</w:t>
      </w:r>
    </w:p>
    <w:p>
      <w:pPr>
        <w:pStyle w:val="Heading3"/>
        <w:numPr>
          <w:ilvl w:val="2"/>
          <w:numId w:val="1"/>
        </w:numPr>
        <w:rPr/>
      </w:pPr>
      <w:bookmarkStart w:id="215" w:name="__RefHeading___Toc5734127_2320776876"/>
      <w:bookmarkStart w:id="216" w:name="_Toc82"/>
      <w:bookmarkEnd w:id="215"/>
      <w:r>
        <w:rPr/>
        <w:t>3</w:t>
      </w:r>
      <w:r>
        <w:rPr>
          <w:rtl w:val="true"/>
        </w:rPr>
        <w:t xml:space="preserve">. </w:t>
      </w:r>
      <w:r>
        <w:rPr>
          <w:rtl w:val="true"/>
        </w:rPr>
        <w:t>ذکر دلیل برای ترک شتاب</w:t>
      </w:r>
      <w:bookmarkEnd w:id="216"/>
    </w:p>
    <w:p>
      <w:pPr>
        <w:pStyle w:val="BookText"/>
        <w:rPr/>
      </w:pPr>
      <w:r>
        <w:rPr>
          <w:rFonts w:ascii="Amiri" w:hAnsi="Amiri" w:eastAsia="Amiri" w:cs="Amiri"/>
          <w:color w:val="111111"/>
          <w:sz w:val="28"/>
          <w:sz w:val="28"/>
          <w:szCs w:val="28"/>
          <w:rtl w:val="true"/>
          <w:lang w:bidi="ar-SA"/>
        </w:rPr>
        <w:t>فَكَمْ مِنْ مُسْتَعْجِلٍ بِمَا إِنْ أَدْرَكَهُ وَدَّ أَنَّهُ لَمْ يُدْرِكْهُ وَ مَا أَقْرَبَ الْيَوْمَ مِنْ تَبَاشِيرِ غَدٍ</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مَا أَقْرَبَ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امروز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و آغاز هرچیزی؛ تباشیر صبح به معنی اوایل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تباشیر را جمع تبشیر می دانند ولی از تعبیرات عده ای استفاده می شود که مفرد است یا جمعی است که مفرد ندارد؛ التباشیر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أوائل الصبح وكلّ شيء</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بسا کسی که به سوی چیزی می شتابد و چون آن را بیابد دوست می دارد که آن را نمی یافت </w:t>
      </w:r>
      <w:bookmarkStart w:id="217" w:name="pg20330_219883"/>
    </w:p>
    <w:p>
      <w:pPr>
        <w:pStyle w:val="BookText"/>
        <w:rPr/>
      </w:pPr>
      <w:bookmarkEnd w:id="217"/>
      <w:r>
        <w:rPr>
          <w:rFonts w:ascii="IRNazanin" w:hAnsi="IRNazanin" w:eastAsia="IRNazanin"/>
          <w:color w:val="111111"/>
          <w:sz w:val="28"/>
          <w:sz w:val="28"/>
          <w:szCs w:val="28"/>
          <w:rtl w:val="true"/>
          <w:lang w:bidi="fa-IR"/>
        </w:rPr>
        <w:t>و چقدر امروز به سپیده فردا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انسان زمانی که در انتظار چیزی است باید خود را برای آن مهیا و آماده کند؛ در غیر این صورت همان چیزی را که انتظار می کشیده و به نفع خود می دانسته است، به ضررش تمام خواهد شد؛ مثلاً ما در انتظار ظهور امام زمان هستیم و از خدا می خواهیم که امام زمان ما را برساند اما اگر ما خود را برای ظهور و پذیرش حضرت آماده نکرده باشیم،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ما نخواهد بود و ممکن است آن حضرت را یاری نکنیم یا حتی در مقابل ایشان قرار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این جا به صورت کنایه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تا چه اندازه به آغاز روز دیگر نزدیک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یک شب بیشتر بین آن ها فاصله نیست پس در حقیقت حوادث آینده که در انتظارش هستید نزدیک است و به زودی تحقق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عَسَى أَنْ تَكْرَهُوا شَيْئاً وَ هُوَ خَيْرٌ لَكُمْ وَ عَسَى أَنْ تُحِبُّوا شَيْئاً وَ هُوَ شَرٌّ لَكُم</w:t>
      </w:r>
      <w:r>
        <w:rPr>
          <w:rStyle w:val="FootnoteAnchor"/>
          <w:rtl w:val="true"/>
        </w:rPr>
        <w:footnoteReference w:id="128"/>
      </w:r>
      <w:r>
        <w:rPr>
          <w:rFonts w:ascii="IRNazanin" w:hAnsi="IRNazanin" w:eastAsia="IRNazanin"/>
          <w:color w:val="111111"/>
          <w:sz w:val="28"/>
          <w:sz w:val="28"/>
          <w:szCs w:val="28"/>
          <w:rtl w:val="true"/>
          <w:lang w:bidi="fa-IR"/>
        </w:rPr>
        <w:t>شاید چیزی را ناخوش بدارید و در آن خیر شما باشد و شاید چیزی را دوست داشته باشید و برایتان ناپسند افتد</w:t>
      </w:r>
      <w:r>
        <w:rPr>
          <w:rFonts w:eastAsia="IRNazanin" w:cs="IRNazanin"/>
          <w:color w:val="111111"/>
          <w:sz w:val="28"/>
          <w:szCs w:val="28"/>
          <w:rtl w:val="true"/>
          <w:lang w:bidi="fa-IR"/>
        </w:rPr>
        <w:t>.</w:t>
      </w:r>
    </w:p>
    <w:p>
      <w:pPr>
        <w:pStyle w:val="Heading3"/>
        <w:numPr>
          <w:ilvl w:val="2"/>
          <w:numId w:val="1"/>
        </w:numPr>
        <w:rPr/>
      </w:pPr>
      <w:bookmarkStart w:id="218" w:name="__RefHeading___Toc5734129_2320776876"/>
      <w:bookmarkStart w:id="219" w:name="_Toc83"/>
      <w:bookmarkEnd w:id="218"/>
      <w:r>
        <w:rPr/>
        <w:t>4</w:t>
      </w:r>
      <w:r>
        <w:rPr>
          <w:rtl w:val="true"/>
        </w:rPr>
        <w:t xml:space="preserve">. </w:t>
      </w:r>
      <w:r>
        <w:rPr>
          <w:rtl w:val="true"/>
        </w:rPr>
        <w:t>زمان فرارسیدن وعده ها</w:t>
      </w:r>
      <w:bookmarkEnd w:id="219"/>
    </w:p>
    <w:p>
      <w:pPr>
        <w:pStyle w:val="BookText"/>
        <w:rPr/>
      </w:pPr>
      <w:r>
        <w:rPr>
          <w:rFonts w:ascii="Amiri" w:hAnsi="Amiri" w:eastAsia="Amiri" w:cs="Amiri"/>
          <w:color w:val="111111"/>
          <w:sz w:val="28"/>
          <w:sz w:val="28"/>
          <w:szCs w:val="28"/>
          <w:rtl w:val="true"/>
          <w:lang w:bidi="ar-SA"/>
        </w:rPr>
        <w:t>يَا قَوْمِ هَذَا إِيَّانُ وُرُودِ كُلِّ مَوْعُودٍ وَ دُنُو مِنْ طَلْعَةِ مَا لَا تَعْرِفُونَ</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طلعة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ظهور و سر درآوردن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وقوع آن چه وعده داده شده فرارسیده است و آن چه از آن بی خبرید به تحقق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زمان آغاز ظهور فتنه هاست که پس از فتنه های گوناگون و بزرگ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ظهور می فرماید و آن چه وعده داده شده است از آمدن سفیانی و دجال و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عیسی علیه السلام خواهد بود</w:t>
      </w:r>
      <w:r>
        <w:rPr>
          <w:rFonts w:eastAsia="IRNazanin" w:cs="IRNazanin"/>
          <w:color w:val="111111"/>
          <w:sz w:val="28"/>
          <w:szCs w:val="28"/>
          <w:rtl w:val="true"/>
          <w:lang w:bidi="fa-IR"/>
        </w:rPr>
        <w:t xml:space="preserve">. </w:t>
      </w:r>
      <w:bookmarkStart w:id="220" w:name="pg20330_219884"/>
    </w:p>
    <w:p>
      <w:pPr>
        <w:pStyle w:val="Heading3"/>
        <w:numPr>
          <w:ilvl w:val="2"/>
          <w:numId w:val="1"/>
        </w:numPr>
        <w:rPr/>
      </w:pPr>
      <w:bookmarkStart w:id="221" w:name="__RefHeading___Toc5734131_2320776876"/>
      <w:bookmarkStart w:id="222" w:name="_Toc84"/>
      <w:bookmarkEnd w:id="220"/>
      <w:bookmarkEnd w:id="221"/>
      <w:r>
        <w:rPr/>
        <w:t>5</w:t>
      </w:r>
      <w:r>
        <w:rPr>
          <w:rtl w:val="true"/>
        </w:rPr>
        <w:t xml:space="preserve">. </w:t>
      </w:r>
      <w:r>
        <w:rPr>
          <w:rtl w:val="true"/>
        </w:rPr>
        <w:t xml:space="preserve">عمل کردن حضرت مهدی </w:t>
      </w:r>
      <w:r>
        <w:rPr>
          <w:rtl w:val="true"/>
        </w:rPr>
        <w:t>(</w:t>
      </w:r>
      <w:r>
        <w:rPr>
          <w:rtl w:val="true"/>
        </w:rPr>
        <w:t>عجل الله تعالی فرجه الشریف</w:t>
      </w:r>
      <w:r>
        <w:rPr>
          <w:rtl w:val="true"/>
        </w:rPr>
        <w:t xml:space="preserve">) </w:t>
      </w:r>
      <w:r>
        <w:rPr>
          <w:rtl w:val="true"/>
        </w:rPr>
        <w:t>به سیره صالحان</w:t>
      </w:r>
      <w:bookmarkEnd w:id="222"/>
    </w:p>
    <w:p>
      <w:pPr>
        <w:pStyle w:val="BookText"/>
        <w:rPr/>
      </w:pPr>
      <w:r>
        <w:rPr>
          <w:rFonts w:ascii="Amiri" w:hAnsi="Amiri" w:eastAsia="Amiri" w:cs="Amiri"/>
          <w:color w:val="111111"/>
          <w:sz w:val="28"/>
          <w:sz w:val="28"/>
          <w:szCs w:val="28"/>
          <w:rtl w:val="true"/>
          <w:lang w:bidi="ar-SA"/>
        </w:rPr>
        <w:t>أَلَا وَإِنَّ مَنْ أَدْرَكَهَا مِنَّا يَسْرِى فِيهَا بِسِرَاج مُنِيرٍ وَ يَحْذُو فِيهَا عَلَى مِثَالِ الصَّالِحِينَ</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يَحْذُو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می کند؛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پیروی و همانند ساختن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از ما که آن فتنه ها را دریابد با چراغ روشنی بخش در آن گام می نهد و به سیره و روش صالحان رفتار می کند</w:t>
      </w:r>
      <w:r>
        <w:rPr>
          <w:rFonts w:eastAsia="IRNazanin" w:cs="IRNazanin"/>
          <w:color w:val="111111"/>
          <w:sz w:val="28"/>
          <w:szCs w:val="28"/>
          <w:rtl w:val="true"/>
          <w:lang w:bidi="fa-IR"/>
        </w:rPr>
        <w:t>.</w:t>
      </w:r>
    </w:p>
    <w:p>
      <w:pPr>
        <w:pStyle w:val="Heading3"/>
        <w:numPr>
          <w:ilvl w:val="2"/>
          <w:numId w:val="1"/>
        </w:numPr>
        <w:rPr/>
      </w:pPr>
      <w:bookmarkStart w:id="223" w:name="__RefHeading___Toc5734133_2320776876"/>
      <w:bookmarkStart w:id="224" w:name="_Toc85"/>
      <w:bookmarkEnd w:id="223"/>
      <w:r>
        <w:rPr/>
        <w:t>6</w:t>
      </w:r>
      <w:r>
        <w:rPr>
          <w:rtl w:val="true"/>
        </w:rPr>
        <w:t xml:space="preserve">. </w:t>
      </w:r>
      <w:r>
        <w:rPr>
          <w:rtl w:val="true"/>
        </w:rPr>
        <w:t>برنامه های آن مصلح بزرگ</w:t>
      </w:r>
      <w:bookmarkEnd w:id="224"/>
    </w:p>
    <w:p>
      <w:pPr>
        <w:pStyle w:val="Heading4"/>
        <w:numPr>
          <w:ilvl w:val="3"/>
          <w:numId w:val="1"/>
        </w:numPr>
        <w:rPr/>
      </w:pPr>
      <w:bookmarkStart w:id="225" w:name="__RefHeading___Toc5734135_2320776876"/>
      <w:bookmarkStart w:id="226" w:name="_Toc86"/>
      <w:bookmarkEnd w:id="225"/>
      <w:r>
        <w:rPr/>
        <w:t>6</w:t>
      </w:r>
      <w:r>
        <w:rPr>
          <w:rtl w:val="true"/>
        </w:rPr>
        <w:t xml:space="preserve">. </w:t>
      </w:r>
      <w:r>
        <w:rPr/>
        <w:t>1</w:t>
      </w:r>
      <w:r>
        <w:rPr>
          <w:rtl w:val="true"/>
        </w:rPr>
        <w:t xml:space="preserve">. </w:t>
      </w:r>
      <w:r>
        <w:rPr>
          <w:rtl w:val="true"/>
        </w:rPr>
        <w:t>گشودن گره ها</w:t>
      </w:r>
      <w:bookmarkEnd w:id="226"/>
    </w:p>
    <w:p>
      <w:pPr>
        <w:pStyle w:val="BookText"/>
        <w:rPr/>
      </w:pPr>
      <w:r>
        <w:rPr>
          <w:rFonts w:ascii="Amiri" w:hAnsi="Amiri" w:eastAsia="Amiri" w:cs="Amiri"/>
          <w:color w:val="111111"/>
          <w:sz w:val="28"/>
          <w:sz w:val="28"/>
          <w:szCs w:val="28"/>
          <w:rtl w:val="true"/>
          <w:lang w:bidi="ar-SA"/>
        </w:rPr>
        <w:t>لِيَحْلَّ فِيهَا رِبْقاً</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او می آید تا در آن میان گره ها را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در زمان های گذشته وقتی می خواستند چند حیوان یا چند اسیر را به طناب ببندند و به جای دیگری منتقل کنند به اندازۀ سر حیوان یا اسیر، طناب را قسمت به قسمت گره می زدند و به این گره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و گاهی به همان گره ها یا عروه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شد</w:t>
      </w:r>
      <w:r>
        <w:rPr>
          <w:rFonts w:eastAsia="IRNazanin" w:cs="IRNazanin"/>
          <w:color w:val="111111"/>
          <w:sz w:val="28"/>
          <w:szCs w:val="28"/>
          <w:rtl w:val="true"/>
          <w:lang w:bidi="fa-IR"/>
        </w:rPr>
        <w:t>.</w:t>
      </w:r>
    </w:p>
    <w:p>
      <w:pPr>
        <w:pStyle w:val="Heading4"/>
        <w:numPr>
          <w:ilvl w:val="3"/>
          <w:numId w:val="1"/>
        </w:numPr>
        <w:rPr/>
      </w:pPr>
      <w:bookmarkStart w:id="227" w:name="__RefHeading___Toc5734137_2320776876"/>
      <w:bookmarkStart w:id="228" w:name="_Toc87"/>
      <w:bookmarkEnd w:id="227"/>
      <w:r>
        <w:rPr/>
        <w:t>6</w:t>
      </w:r>
      <w:r>
        <w:rPr>
          <w:rtl w:val="true"/>
        </w:rPr>
        <w:t xml:space="preserve">. </w:t>
      </w:r>
      <w:r>
        <w:rPr/>
        <w:t>2</w:t>
      </w:r>
      <w:r>
        <w:rPr>
          <w:rtl w:val="true"/>
        </w:rPr>
        <w:t xml:space="preserve">. </w:t>
      </w:r>
      <w:r>
        <w:rPr>
          <w:rtl w:val="true"/>
        </w:rPr>
        <w:t>آزادسازی بردگان</w:t>
      </w:r>
      <w:bookmarkEnd w:id="228"/>
    </w:p>
    <w:p>
      <w:pPr>
        <w:pStyle w:val="BookText"/>
        <w:rPr/>
      </w:pPr>
      <w:r>
        <w:rPr>
          <w:rFonts w:ascii="Amiri" w:hAnsi="Amiri" w:eastAsia="Amiri" w:cs="Amiri"/>
          <w:color w:val="111111"/>
          <w:sz w:val="28"/>
          <w:sz w:val="28"/>
          <w:szCs w:val="28"/>
          <w:rtl w:val="true"/>
          <w:lang w:bidi="ar-SA"/>
        </w:rPr>
        <w:t>وَ يُعْتِقَ فِيهَا رِقّاً</w:t>
      </w:r>
      <w:r>
        <w:rPr>
          <w:rStyle w:val="FootnoteAnchor"/>
          <w:rtl w:val="true"/>
        </w:rPr>
        <w:footnoteReference w:id="132"/>
      </w:r>
      <w:r>
        <w:rPr>
          <w:rFonts w:ascii="IRNazanin" w:hAnsi="IRNazanin" w:eastAsia="IRNazanin"/>
          <w:color w:val="111111"/>
          <w:sz w:val="28"/>
          <w:sz w:val="28"/>
          <w:szCs w:val="28"/>
          <w:rtl w:val="true"/>
          <w:lang w:bidi="fa-IR"/>
        </w:rPr>
        <w:t xml:space="preserve"> بردگان را آزاد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آزاد شدن اسیر و گرفتار توسط امام زمان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باشد که امام زمان گرفتاران بندهای تردیدهای اعتقادی را آزاد می نماید؛ کسانی که گرفتار تحیر و شک و مشکلات علمی هستند آن حضرت یاریشان می کند و مشکلاتشان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امام زمان در برخی مواقع کسانی را از زندان و اعدام یا از گرفتاری در بیابان ها نجات می دهند؛ مثلاً کسی که در بیابان و شرایط سختی گرفتار شده و متوسل به حضرت می شود گرفتاری اش حل می شود یا شخص بی گناهی را می خواهند اعدام کنند ممکن است حضرت </w:t>
      </w:r>
      <w:bookmarkStart w:id="229" w:name="pg20330_219885"/>
    </w:p>
    <w:p>
      <w:pPr>
        <w:pStyle w:val="BookText"/>
        <w:rPr/>
      </w:pPr>
      <w:bookmarkEnd w:id="229"/>
      <w:r>
        <w:rPr>
          <w:rFonts w:ascii="IRNazanin" w:hAnsi="IRNazanin" w:eastAsia="IRNazanin"/>
          <w:color w:val="111111"/>
          <w:sz w:val="28"/>
          <w:sz w:val="28"/>
          <w:szCs w:val="28"/>
          <w:rtl w:val="true"/>
          <w:lang w:bidi="fa-IR"/>
        </w:rPr>
        <w:t>او را نجات دهند البته لازم نیست این نجات دادن ها به صورت غیبی و بدون مقدمات باشد</w:t>
      </w:r>
      <w:r>
        <w:rPr>
          <w:rFonts w:eastAsia="IRNazanin" w:cs="IRNazanin"/>
          <w:color w:val="111111"/>
          <w:sz w:val="28"/>
          <w:szCs w:val="28"/>
          <w:rtl w:val="true"/>
          <w:lang w:bidi="fa-IR"/>
        </w:rPr>
        <w:t>.</w:t>
      </w:r>
    </w:p>
    <w:p>
      <w:pPr>
        <w:pStyle w:val="Heading4"/>
        <w:numPr>
          <w:ilvl w:val="3"/>
          <w:numId w:val="1"/>
        </w:numPr>
        <w:rPr/>
      </w:pPr>
      <w:bookmarkStart w:id="230" w:name="__RefHeading___Toc5734139_2320776876"/>
      <w:bookmarkStart w:id="231" w:name="_Toc88"/>
      <w:bookmarkEnd w:id="230"/>
      <w:r>
        <w:rPr/>
        <w:t>6</w:t>
      </w:r>
      <w:r>
        <w:rPr>
          <w:rtl w:val="true"/>
        </w:rPr>
        <w:t xml:space="preserve">. </w:t>
      </w:r>
      <w:r>
        <w:rPr/>
        <w:t>3</w:t>
      </w:r>
      <w:r>
        <w:rPr>
          <w:rtl w:val="true"/>
        </w:rPr>
        <w:t xml:space="preserve">. </w:t>
      </w:r>
      <w:r>
        <w:rPr>
          <w:rtl w:val="true"/>
        </w:rPr>
        <w:t>پراکنده کردن گمراهان</w:t>
      </w:r>
      <w:bookmarkEnd w:id="231"/>
    </w:p>
    <w:p>
      <w:pPr>
        <w:pStyle w:val="BookText"/>
        <w:rPr/>
      </w:pPr>
      <w:r>
        <w:rPr>
          <w:rFonts w:ascii="Amiri" w:hAnsi="Amiri" w:eastAsia="Amiri" w:cs="Amiri"/>
          <w:color w:val="111111"/>
          <w:sz w:val="28"/>
          <w:sz w:val="28"/>
          <w:szCs w:val="28"/>
          <w:rtl w:val="true"/>
          <w:lang w:bidi="ar-SA"/>
        </w:rPr>
        <w:t>وَ يَصْدَعَ شَعْباً</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جمعیت گمراهان را متفرق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یکی از تصرفات تکوینی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است که اجتماعات باطل و گمراه را به پراکندگی و تفرقه دچار می کند و از طرف دیگر بسیاری از پراکندگی ها و تفرقه های اهل حق را به یگانگی و اجتماع و اتحاد تبدیل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معنای این سخن این نیست که حضرت در همه جا و در همه شرایط دست به چنین تصرفاتی می زند و چنین اقداماتی را برای جلوگیری از تفرقه مسلمانان یا ایجاد شکاف و تفرقه در بین دشمنان انجام می دهند بلکه گاهی امکان دارد که اساس اسلام در خطر باشد یا به آن حضرت متوسل و از ایشان خواستار حل مشکلی شوند، در چنین شرایطی احیاناً تصرفاتی توسط حضرت صورت می گیرد</w:t>
      </w:r>
      <w:r>
        <w:rPr>
          <w:rFonts w:eastAsia="IRNazanin" w:cs="IRNazanin"/>
          <w:color w:val="111111"/>
          <w:sz w:val="28"/>
          <w:szCs w:val="28"/>
          <w:rtl w:val="true"/>
          <w:lang w:bidi="fa-IR"/>
        </w:rPr>
        <w:t>.</w:t>
      </w:r>
    </w:p>
    <w:p>
      <w:pPr>
        <w:pStyle w:val="Heading4"/>
        <w:numPr>
          <w:ilvl w:val="3"/>
          <w:numId w:val="1"/>
        </w:numPr>
        <w:rPr/>
      </w:pPr>
      <w:bookmarkStart w:id="232" w:name="__RefHeading___Toc5734141_2320776876"/>
      <w:bookmarkStart w:id="233" w:name="_Toc89"/>
      <w:bookmarkEnd w:id="232"/>
      <w:r>
        <w:rPr/>
        <w:t>6</w:t>
      </w:r>
      <w:r>
        <w:rPr>
          <w:rtl w:val="true"/>
        </w:rPr>
        <w:t xml:space="preserve">. </w:t>
      </w:r>
      <w:r>
        <w:rPr/>
        <w:t>4</w:t>
      </w:r>
      <w:r>
        <w:rPr>
          <w:rtl w:val="true"/>
        </w:rPr>
        <w:t xml:space="preserve">. </w:t>
      </w:r>
      <w:r>
        <w:rPr>
          <w:rtl w:val="true"/>
        </w:rPr>
        <w:t>متحد کردن اهل حق</w:t>
      </w:r>
      <w:bookmarkEnd w:id="233"/>
    </w:p>
    <w:p>
      <w:pPr>
        <w:pStyle w:val="BookText"/>
        <w:rPr/>
      </w:pPr>
      <w:r>
        <w:rPr>
          <w:rFonts w:ascii="Amiri" w:hAnsi="Amiri" w:eastAsia="Amiri" w:cs="Amiri"/>
          <w:color w:val="111111"/>
          <w:sz w:val="28"/>
          <w:sz w:val="28"/>
          <w:szCs w:val="28"/>
          <w:rtl w:val="true"/>
          <w:lang w:bidi="ar-SA"/>
        </w:rPr>
        <w:t>وَيَشْعَبَ صَدْعاً فِى سُتْرَةٍ عَنِ النَّاسِ لَا يُبْصِرُ الْقَائِفُ أَثَرَهُ وَ لَوْ تَابَعَ نَظَرَهُ</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آثَرَهُ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کند،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تفرقه اهل حق را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مردم در پرده است و جویندگان هرچند پی در پی بنگرند نشانش را نبینند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تعبیرات کاملاً بر مسئله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می کند؛ زیرا او زنجیرهای اسارت را پاره می کند و مظلومان در بند را آزاد می سازد شوکت ظالمان را در هم می شکند و جمع آن ها را پراکنده می سازد سال ها در خفا زندگی می کند بی آن که تیز بین ترین جست و جوگران بتوانند جای او را پیدا کنند</w:t>
      </w:r>
      <w:r>
        <w:rPr>
          <w:rFonts w:eastAsia="IRNazanin" w:cs="IRNazanin"/>
          <w:color w:val="111111"/>
          <w:sz w:val="28"/>
          <w:szCs w:val="28"/>
          <w:rtl w:val="true"/>
          <w:lang w:bidi="fa-IR"/>
        </w:rPr>
        <w:t xml:space="preserve">. </w:t>
      </w:r>
      <w:r>
        <w:rPr>
          <w:rStyle w:val="FootnoteAnchor"/>
          <w:rtl w:val="true"/>
        </w:rPr>
        <w:footnoteReference w:id="135"/>
      </w:r>
      <w:bookmarkStart w:id="234" w:name="pg20330_219886"/>
    </w:p>
    <w:p>
      <w:pPr>
        <w:pStyle w:val="Heading3"/>
        <w:numPr>
          <w:ilvl w:val="2"/>
          <w:numId w:val="1"/>
        </w:numPr>
        <w:rPr/>
      </w:pPr>
      <w:bookmarkStart w:id="235" w:name="__RefHeading___Toc5734143_2320776876"/>
      <w:bookmarkStart w:id="236" w:name="_Toc90"/>
      <w:bookmarkEnd w:id="234"/>
      <w:bookmarkEnd w:id="235"/>
      <w:r>
        <w:rPr/>
        <w:t>7</w:t>
      </w:r>
      <w:r>
        <w:rPr>
          <w:rtl w:val="true"/>
        </w:rPr>
        <w:t xml:space="preserve">. </w:t>
      </w:r>
      <w:r>
        <w:rPr>
          <w:rtl w:val="true"/>
        </w:rPr>
        <w:t>اوصاف اصحاب و یاران آن حضرت</w:t>
      </w:r>
      <w:bookmarkEnd w:id="236"/>
    </w:p>
    <w:p>
      <w:pPr>
        <w:pStyle w:val="Heading4"/>
        <w:numPr>
          <w:ilvl w:val="3"/>
          <w:numId w:val="1"/>
        </w:numPr>
        <w:rPr/>
      </w:pPr>
      <w:bookmarkStart w:id="237" w:name="__RefHeading___Toc5734145_2320776876"/>
      <w:bookmarkStart w:id="238" w:name="_Toc91"/>
      <w:bookmarkEnd w:id="237"/>
      <w:r>
        <w:rPr/>
        <w:t>7</w:t>
      </w:r>
      <w:r>
        <w:rPr>
          <w:rtl w:val="true"/>
        </w:rPr>
        <w:t xml:space="preserve">. </w:t>
      </w:r>
      <w:r>
        <w:rPr/>
        <w:t>1</w:t>
      </w:r>
      <w:r>
        <w:rPr>
          <w:rtl w:val="true"/>
        </w:rPr>
        <w:t xml:space="preserve">. </w:t>
      </w:r>
      <w:r>
        <w:rPr>
          <w:rtl w:val="true"/>
        </w:rPr>
        <w:t>به پا خواستن گروهی برای یاری</w:t>
      </w:r>
      <w:bookmarkEnd w:id="238"/>
    </w:p>
    <w:p>
      <w:pPr>
        <w:pStyle w:val="BookText"/>
        <w:rPr/>
      </w:pPr>
      <w:r>
        <w:rPr>
          <w:rFonts w:ascii="Amiri" w:hAnsi="Amiri" w:eastAsia="Amiri" w:cs="Amiri"/>
          <w:color w:val="111111"/>
          <w:sz w:val="28"/>
          <w:sz w:val="28"/>
          <w:szCs w:val="28"/>
          <w:rtl w:val="true"/>
          <w:lang w:bidi="ar-SA"/>
        </w:rPr>
        <w:t>ثُمَّ لَيُشْحَذَنَّ فِيهَا قَوْمٌ شَحْذَ الْقَيْنِ النَّصْلَ</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النَّصْل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شمشیر و کارد و سرنیزه؛ حديدة الرّمح و السهم والسيف ما لم يكن له مقبض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کشاکش آن فتنه ها بصیرت قومی چنان صیقل یابد که تیغه شمشیر در دست آهنگر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زمان غیبت و نزدیک زمان ظهور، فتنه هایی رخ می دهد که در آن فتنه ها برخی افراد صیقل داده می شوند و دل هایشان جلا می گیرد و تیز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وقتی ظهور حضرت نزدیک می گردد خداوند مقدمات آن را فراهم می کند یکی از این مقدمات، آماده شدن انسان های ورزیده و دل های صیقلی داده شده است که حضرت می فرماید در این فتنه ها همان گونه که آهنگر شمشیر را تیز و صیقلی می کند افرادی هم دل هایشان صیقل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مهیا شدن یاران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شدن شمشیر به دست آهنگر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شجاع و آگاه اند که از قبل ساخته شده اند و سازندگی آنان همچنان ادامه دارد و آموزش های تازه ای می بینند و بر آمادگی آن ها افزوده می شود؛ مانند شمشیری که قبل از جنگ به دست آهنگر تیز و آماده می شود</w:t>
      </w:r>
      <w:r>
        <w:rPr>
          <w:rFonts w:eastAsia="IRNazanin" w:cs="IRNazanin"/>
          <w:color w:val="111111"/>
          <w:sz w:val="28"/>
          <w:szCs w:val="28"/>
          <w:rtl w:val="true"/>
          <w:lang w:bidi="fa-IR"/>
        </w:rPr>
        <w:t>.</w:t>
      </w:r>
    </w:p>
    <w:p>
      <w:pPr>
        <w:pStyle w:val="Heading4"/>
        <w:numPr>
          <w:ilvl w:val="3"/>
          <w:numId w:val="1"/>
        </w:numPr>
        <w:rPr/>
      </w:pPr>
      <w:bookmarkStart w:id="239" w:name="__RefHeading___Toc5734147_2320776876"/>
      <w:bookmarkStart w:id="240" w:name="_Toc92"/>
      <w:bookmarkEnd w:id="239"/>
      <w:r>
        <w:rPr/>
        <w:t>7</w:t>
      </w:r>
      <w:r>
        <w:rPr>
          <w:rtl w:val="true"/>
        </w:rPr>
        <w:t xml:space="preserve">. </w:t>
      </w:r>
      <w:r>
        <w:rPr/>
        <w:t>2</w:t>
      </w:r>
      <w:r>
        <w:rPr>
          <w:rtl w:val="true"/>
        </w:rPr>
        <w:t xml:space="preserve">. </w:t>
      </w:r>
      <w:r>
        <w:rPr>
          <w:rtl w:val="true"/>
        </w:rPr>
        <w:t>بر پا دارنده قرآن</w:t>
      </w:r>
      <w:bookmarkEnd w:id="240"/>
    </w:p>
    <w:p>
      <w:pPr>
        <w:pStyle w:val="BookText"/>
        <w:rPr/>
      </w:pPr>
      <w:r>
        <w:rPr>
          <w:rFonts w:ascii="Amiri" w:hAnsi="Amiri" w:eastAsia="Amiri" w:cs="Amiri"/>
          <w:color w:val="111111"/>
          <w:sz w:val="28"/>
          <w:sz w:val="28"/>
          <w:szCs w:val="28"/>
          <w:rtl w:val="true"/>
          <w:lang w:bidi="ar-SA"/>
        </w:rPr>
        <w:t>تُجْلَى بِالتَنْزِيلِ أَبْصَارُهُمْ</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چشم آنان با قرآن روشنی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معنای این جمله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تیز و صیقل داده شدن این است که آماده جنگ و جهاد می شوند و شمشیر به دست می گیرند اگر این احتمال را بپذیریم تحقق این وعده در همان نزدیکی های ظهور حضرت حجت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شرایط به </w:t>
      </w:r>
      <w:bookmarkStart w:id="241" w:name="pg20330_219887"/>
    </w:p>
    <w:p>
      <w:pPr>
        <w:pStyle w:val="BookText"/>
        <w:rPr/>
      </w:pPr>
      <w:bookmarkEnd w:id="241"/>
      <w:r>
        <w:rPr>
          <w:rFonts w:ascii="IRNazanin" w:hAnsi="IRNazanin" w:eastAsia="IRNazanin"/>
          <w:color w:val="111111"/>
          <w:sz w:val="28"/>
          <w:sz w:val="28"/>
          <w:szCs w:val="28"/>
          <w:rtl w:val="true"/>
          <w:lang w:bidi="fa-IR"/>
        </w:rPr>
        <w:t xml:space="preserve">برکت قرآن و هدایت خداوند و کمک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کسانی می شوند که دل هایشان لبریز از علم و معرفت و حکمت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احتمال مراد از شمشیری که تیز یا صیقلی می شود، شمشیر زبان و منطق است و نه شمشیرهای معمولی اگر این احتمال را بپذیریم مقصود از این افراد که ویژگی های آنان را حضرت بیان می فرماید دانشمندانی هستند که در زمان غیبت اساس اسلام و تشیع را حفظ می کنند و این احتمال مناسبت بیشتری دارد</w:t>
      </w:r>
      <w:r>
        <w:rPr>
          <w:rFonts w:eastAsia="IRNazanin" w:cs="IRNazanin"/>
          <w:color w:val="111111"/>
          <w:sz w:val="28"/>
          <w:szCs w:val="28"/>
          <w:rtl w:val="true"/>
          <w:lang w:bidi="fa-IR"/>
        </w:rPr>
        <w:t>.</w:t>
      </w:r>
    </w:p>
    <w:p>
      <w:pPr>
        <w:pStyle w:val="Heading4"/>
        <w:numPr>
          <w:ilvl w:val="3"/>
          <w:numId w:val="1"/>
        </w:numPr>
        <w:rPr/>
      </w:pPr>
      <w:bookmarkStart w:id="242" w:name="__RefHeading___Toc5734149_2320776876"/>
      <w:bookmarkStart w:id="243" w:name="_Toc93"/>
      <w:bookmarkEnd w:id="242"/>
      <w:r>
        <w:rPr/>
        <w:t>7</w:t>
      </w:r>
      <w:r>
        <w:rPr>
          <w:rtl w:val="true"/>
        </w:rPr>
        <w:t xml:space="preserve">. </w:t>
      </w:r>
      <w:r>
        <w:rPr/>
        <w:t>3</w:t>
      </w:r>
      <w:r>
        <w:rPr>
          <w:rtl w:val="true"/>
        </w:rPr>
        <w:t xml:space="preserve">. </w:t>
      </w:r>
      <w:r>
        <w:rPr>
          <w:rtl w:val="true"/>
        </w:rPr>
        <w:t>گوش دادن به تفسیر قرآن</w:t>
      </w:r>
      <w:bookmarkEnd w:id="243"/>
    </w:p>
    <w:p>
      <w:pPr>
        <w:pStyle w:val="BookText"/>
        <w:rPr/>
      </w:pPr>
      <w:r>
        <w:rPr>
          <w:rFonts w:ascii="Amiri" w:hAnsi="Amiri" w:eastAsia="Amiri" w:cs="Amiri"/>
          <w:color w:val="111111"/>
          <w:sz w:val="28"/>
          <w:sz w:val="28"/>
          <w:szCs w:val="28"/>
          <w:rtl w:val="true"/>
          <w:lang w:bidi="ar-SA"/>
        </w:rPr>
        <w:t>وَيُرْمَى بِالتَّفْسِيرِ فِي مَسَامِعِهِمْ</w:t>
      </w:r>
      <w:r>
        <w:rPr>
          <w:rFonts w:ascii="IRNazanin" w:hAnsi="IRNazanin" w:eastAsia="IRNazanin"/>
          <w:color w:val="111111"/>
          <w:sz w:val="28"/>
          <w:sz w:val="28"/>
          <w:szCs w:val="28"/>
          <w:rtl w:val="true"/>
          <w:lang w:bidi="fa-IR"/>
        </w:rPr>
        <w:t xml:space="preserve"> و تفسیر قرآن گوشهایشان را می نوازد</w:t>
      </w:r>
      <w:r>
        <w:rPr>
          <w:rFonts w:eastAsia="IRNazanin" w:cs="IRNazanin"/>
          <w:color w:val="111111"/>
          <w:sz w:val="28"/>
          <w:szCs w:val="28"/>
          <w:rtl w:val="true"/>
          <w:lang w:bidi="fa-IR"/>
        </w:rPr>
        <w:t>.</w:t>
      </w:r>
    </w:p>
    <w:p>
      <w:pPr>
        <w:pStyle w:val="Heading4"/>
        <w:numPr>
          <w:ilvl w:val="3"/>
          <w:numId w:val="1"/>
        </w:numPr>
        <w:rPr/>
      </w:pPr>
      <w:bookmarkStart w:id="244" w:name="__RefHeading___Toc5734151_2320776876"/>
      <w:bookmarkStart w:id="245" w:name="_Toc94"/>
      <w:bookmarkEnd w:id="244"/>
      <w:r>
        <w:rPr/>
        <w:t>7</w:t>
      </w:r>
      <w:r>
        <w:rPr>
          <w:rtl w:val="true"/>
        </w:rPr>
        <w:t xml:space="preserve">. </w:t>
      </w:r>
      <w:r>
        <w:rPr/>
        <w:t>4</w:t>
      </w:r>
      <w:r>
        <w:rPr>
          <w:rtl w:val="true"/>
        </w:rPr>
        <w:t xml:space="preserve">. </w:t>
      </w:r>
      <w:r>
        <w:rPr>
          <w:rtl w:val="true"/>
        </w:rPr>
        <w:t>سیراب شدن از جام حکمت</w:t>
      </w:r>
      <w:bookmarkEnd w:id="245"/>
    </w:p>
    <w:p>
      <w:pPr>
        <w:pStyle w:val="BookText"/>
        <w:rPr/>
      </w:pPr>
      <w:r>
        <w:rPr>
          <w:rFonts w:ascii="Amiri" w:hAnsi="Amiri" w:eastAsia="Amiri" w:cs="Amiri"/>
          <w:color w:val="111111"/>
          <w:sz w:val="28"/>
          <w:sz w:val="28"/>
          <w:szCs w:val="28"/>
          <w:rtl w:val="true"/>
          <w:lang w:bidi="ar-SA"/>
        </w:rPr>
        <w:t>وَ يُغْبَقُونَ كَأْسَ الْحِكْمَةِ بَعْدَ الصَّبُوح</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 هر صبح و شام از جام حکمت سیراب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عبارت به این معناست که آنان صبحگاهان و شامگاهان از طرف خداوند تأیید می شوند و نور علم و حکمت در دلشان وارد می گردد و ممکن است مراد این باشد که آن ها در شب به وسیله شب زنده داری و عبادت خداوند و در روز به واسطه اعمال صالح و دانش اندوزی از جام حکمت می نوشند</w:t>
      </w:r>
      <w:r>
        <w:rPr>
          <w:rFonts w:eastAsia="IRNazanin" w:cs="IRNazanin"/>
          <w:color w:val="111111"/>
          <w:sz w:val="28"/>
          <w:szCs w:val="28"/>
          <w:rtl w:val="true"/>
          <w:lang w:bidi="fa-IR"/>
        </w:rPr>
        <w:t>.</w:t>
      </w:r>
    </w:p>
    <w:p>
      <w:pPr>
        <w:pStyle w:val="Heading3"/>
        <w:numPr>
          <w:ilvl w:val="2"/>
          <w:numId w:val="1"/>
        </w:numPr>
        <w:rPr/>
      </w:pPr>
      <w:bookmarkStart w:id="246" w:name="__RefHeading___Toc5734153_2320776876"/>
      <w:bookmarkStart w:id="247" w:name="_Toc95"/>
      <w:bookmarkEnd w:id="246"/>
      <w:r>
        <w:rPr/>
        <w:t>8</w:t>
      </w:r>
      <w:r>
        <w:rPr>
          <w:rtl w:val="true"/>
        </w:rPr>
        <w:t xml:space="preserve">. </w:t>
      </w:r>
      <w:r>
        <w:rPr>
          <w:rtl w:val="true"/>
        </w:rPr>
        <w:t>مهلت دادن به گمراهان</w:t>
      </w:r>
      <w:bookmarkEnd w:id="247"/>
    </w:p>
    <w:p>
      <w:pPr>
        <w:pStyle w:val="Heading4"/>
        <w:numPr>
          <w:ilvl w:val="3"/>
          <w:numId w:val="1"/>
        </w:numPr>
        <w:rPr/>
      </w:pPr>
      <w:bookmarkStart w:id="248" w:name="__RefHeading___Toc5734155_2320776876"/>
      <w:bookmarkStart w:id="249" w:name="_Toc96"/>
      <w:bookmarkEnd w:id="248"/>
      <w:r>
        <w:rPr>
          <w:rtl w:val="true"/>
        </w:rPr>
        <w:t>اشاره</w:t>
      </w:r>
      <w:bookmarkEnd w:id="249"/>
    </w:p>
    <w:p>
      <w:pPr>
        <w:pStyle w:val="BookText"/>
        <w:rPr/>
      </w:pPr>
      <w:r>
        <w:rPr>
          <w:rFonts w:ascii="Amiri" w:hAnsi="Amiri" w:eastAsia="Amiri" w:cs="Amiri"/>
          <w:color w:val="111111"/>
          <w:sz w:val="28"/>
          <w:sz w:val="28"/>
          <w:szCs w:val="28"/>
          <w:rtl w:val="true"/>
          <w:lang w:bidi="ar-SA"/>
        </w:rPr>
        <w:t>وَ طَالَ الْأَمَدُ بِهِمْ لِيَسْتَكْمِلُوا الْخِزْيَ وَ يَسْتَوْجِبُوا الْغِيَرَ</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الْغِيَرَ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تغييرات و حوادث تلخ؛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دگرگونی ها و حوادث روزگار که موجب تغییراتی در نعمت ها می شود؛ بكسر الغين المعجمة وفتح الياء المثناة؛ قال في 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الشكر أمان من الغير، و مثله من يكفر بالله يلقى الغير، أى تغيّر الحال وانتقالها عن الصلاح إلى الفساد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 آن تبهکاران به طول انجامید تا ذلّت و خواری را کامل سازند و سزاوار حوادث تلخ شوند</w:t>
      </w:r>
      <w:r>
        <w:rPr>
          <w:rFonts w:eastAsia="IRNazanin" w:cs="IRNazanin"/>
          <w:color w:val="111111"/>
          <w:sz w:val="28"/>
          <w:szCs w:val="28"/>
          <w:rtl w:val="true"/>
          <w:lang w:bidi="fa-IR"/>
        </w:rPr>
        <w:t xml:space="preserve">. </w:t>
      </w:r>
      <w:bookmarkStart w:id="250" w:name="pg20330_219888"/>
    </w:p>
    <w:p>
      <w:pPr>
        <w:pStyle w:val="BookText"/>
        <w:rPr/>
      </w:pPr>
      <w:bookmarkEnd w:id="250"/>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عبارت مربوط به همۀ گروه هایی می شود که از حق و حقیقت دور می شوند؛ کسانی که در کفر و شرک و گناه غوطه ور می شوند خداوند به تدریج گمراهان را به حال خود رها می کند تا به حسابشان در قیامت رسیدگی کند در مقابل کسانی که امید نجات برای آن ها وجود دارد خداوند به تدریج به آنان توفیق بیشتری عطا می فرماید و شرایطی را برای آنان فراهم می کند تا از خواب بیدار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لا يَحْسَبَنَّ الَّذِينَ كَفَرُوا أَنَّمَا نُمْلِى لَهُمْ خَيْرٌ لِأَنْفُسِهِمْ إِنَّمَا نُمْلِي لَهُمْ لِيَزْدَادُوا إِثْماً وَ لَهُمْ عَذابٌ مُهینٌ</w:t>
      </w:r>
      <w:r>
        <w:rPr>
          <w:rStyle w:val="FootnoteAnchor"/>
          <w:rtl w:val="true"/>
        </w:rPr>
        <w:footnoteReference w:id="140"/>
      </w:r>
      <w:r>
        <w:rPr>
          <w:rFonts w:ascii="IRNazanin" w:hAnsi="IRNazanin" w:eastAsia="IRNazanin"/>
          <w:color w:val="111111"/>
          <w:sz w:val="28"/>
          <w:sz w:val="28"/>
          <w:szCs w:val="28"/>
          <w:rtl w:val="true"/>
          <w:lang w:bidi="fa-IR"/>
        </w:rPr>
        <w:t>کافران مپندارند که در مهلتی که به آن ها می دهیم خیر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مهلت می دهیم تا بیشتر به گناهانشان بیفزایند و برای آن هاست عذابی خوارکننده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جَزاءُ مَنْ يَفْعَلُ ذلِكَ مِنْكُمْ إِلَّا خِزْيٌ فِي الْحَيَاةِ الدُّنْيا</w:t>
      </w:r>
      <w:r>
        <w:rPr>
          <w:rStyle w:val="FootnoteAnchor"/>
          <w:rtl w:val="true"/>
        </w:rPr>
        <w:footnoteReference w:id="141"/>
      </w:r>
      <w:r>
        <w:rPr>
          <w:rFonts w:ascii="IRNazanin" w:hAnsi="IRNazanin" w:eastAsia="IRNazanin"/>
          <w:color w:val="111111"/>
          <w:sz w:val="28"/>
          <w:sz w:val="28"/>
          <w:szCs w:val="28"/>
          <w:rtl w:val="true"/>
          <w:lang w:bidi="fa-IR"/>
        </w:rPr>
        <w:t xml:space="preserve">پاداش کسی که چنین کند در دنیا جز خواری نیست </w:t>
      </w:r>
      <w:r>
        <w:rPr>
          <w:rFonts w:ascii="Amiri" w:hAnsi="Amiri" w:eastAsia="Amiri" w:cs="Amiri"/>
          <w:color w:val="111111"/>
          <w:sz w:val="28"/>
          <w:sz w:val="28"/>
          <w:szCs w:val="28"/>
          <w:rtl w:val="true"/>
          <w:lang w:bidi="ar-SA"/>
        </w:rPr>
        <w:t>وَ إِذا أَرَدْنا أَنْ نُهْلِكَ قَرْيَةً أَمَرْنا مُتْرَفِيها فَفَسَقُوا فِيها فَحَقَّ عَلَيْهَا الْقَوْلُ فَدَمَّرْنَاهَا تَدْمِيراً</w:t>
      </w:r>
      <w:r>
        <w:rPr>
          <w:rStyle w:val="FootnoteAnchor"/>
          <w:rtl w:val="true"/>
        </w:rPr>
        <w:footnoteReference w:id="142"/>
      </w:r>
      <w:r>
        <w:rPr>
          <w:rFonts w:ascii="IRNazanin" w:hAnsi="IRNazanin" w:eastAsia="IRNazanin"/>
          <w:color w:val="111111"/>
          <w:sz w:val="28"/>
          <w:sz w:val="28"/>
          <w:szCs w:val="28"/>
          <w:rtl w:val="true"/>
          <w:lang w:bidi="fa-IR"/>
        </w:rPr>
        <w:t xml:space="preserve">و چون بخواهیم اهل شهری را هلاک کنیم خوش گذرانانش را وا می داریم تا در آن به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بپردازند و در نتیجه عذاب بر آن اهالی شهر لازم گردد، پس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زیروزبر کنیم</w:t>
      </w:r>
      <w:r>
        <w:rPr>
          <w:rFonts w:eastAsia="IRNazanin" w:cs="IRNazanin"/>
          <w:color w:val="111111"/>
          <w:sz w:val="28"/>
          <w:szCs w:val="28"/>
          <w:rtl w:val="true"/>
          <w:lang w:bidi="fa-IR"/>
        </w:rPr>
        <w:t>.</w:t>
      </w:r>
    </w:p>
    <w:p>
      <w:pPr>
        <w:pStyle w:val="Heading4"/>
        <w:numPr>
          <w:ilvl w:val="3"/>
          <w:numId w:val="1"/>
        </w:numPr>
        <w:rPr/>
      </w:pPr>
      <w:bookmarkStart w:id="251" w:name="__RefHeading___Toc5734157_2320776876"/>
      <w:bookmarkStart w:id="252" w:name="_Toc97"/>
      <w:bookmarkEnd w:id="251"/>
      <w:r>
        <w:rPr/>
        <w:t>8</w:t>
      </w:r>
      <w:r>
        <w:rPr>
          <w:rtl w:val="true"/>
        </w:rPr>
        <w:t xml:space="preserve">. </w:t>
      </w:r>
      <w:r>
        <w:rPr/>
        <w:t>1</w:t>
      </w:r>
      <w:r>
        <w:rPr>
          <w:rtl w:val="true"/>
        </w:rPr>
        <w:t xml:space="preserve">. </w:t>
      </w:r>
      <w:r>
        <w:rPr>
          <w:rtl w:val="true"/>
        </w:rPr>
        <w:t>همراهی کردن افراد ضعیف الایمان با فتنه</w:t>
      </w:r>
      <w:bookmarkEnd w:id="252"/>
    </w:p>
    <w:p>
      <w:pPr>
        <w:pStyle w:val="BookText"/>
        <w:rPr/>
      </w:pPr>
      <w:r>
        <w:rPr>
          <w:rFonts w:ascii="Amiri" w:hAnsi="Amiri" w:eastAsia="Amiri" w:cs="Amiri"/>
          <w:color w:val="111111"/>
          <w:sz w:val="28"/>
          <w:sz w:val="28"/>
          <w:szCs w:val="28"/>
          <w:rtl w:val="true"/>
          <w:lang w:bidi="ar-SA"/>
        </w:rPr>
        <w:t>حَتَّى إِذَا اخْلَوْلَقَ الْأَجَلُ وَاسْتَرَاحَ قَوْمٌ إِلَى الْفِتَنِ وَ أَشَالُوا عَنْ لَقَاحَ حَرْبِهِمْ</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لقاح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افروزی؛ تلقیح نطفه و امثال آن، لقاح حرب یعنی تحریک به جنگ؛ در اصل به معنی باردار ساختن است و در این جا به معنی آغاز جنگ است؛ بالفتح اسم ماء الفحل لقحت الناقة من باب سمع لقاحا أي قبلت اللقاح فهي لاقح أى حامل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مدتشان رو به تمامی نهاد گروهی برای رسیدن به آسایش به فتنه ها پیوستند و برای جنگ افروزی مهیا گشتند</w:t>
      </w:r>
      <w:r>
        <w:rPr>
          <w:rFonts w:eastAsia="IRNazanin" w:cs="IRNazanin"/>
          <w:color w:val="111111"/>
          <w:sz w:val="28"/>
          <w:szCs w:val="28"/>
          <w:rtl w:val="true"/>
          <w:lang w:bidi="fa-IR"/>
        </w:rPr>
        <w:t xml:space="preserve">. </w:t>
      </w:r>
      <w:bookmarkStart w:id="253" w:name="pg20330_219889"/>
    </w:p>
    <w:p>
      <w:pPr>
        <w:pStyle w:val="BookText"/>
        <w:rPr/>
      </w:pPr>
      <w:bookmarkEnd w:id="253"/>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استراح قوم إلى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اشاره به کسانی است که از پیروان و یاوران حق به شمار می آیند و از مشارکت در وقایعی که در آخرالزمان روی می دهد خودداری کرده، گوشه نشینی اختیار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يستريح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درگیری مردم را با یکدیگر آسایشی برای خود شمرده صلاح خود را در بریدن از مردم و گوشه گیری و گمنامی تشخیص می دهند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در تفسیر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أَشَالُوا عَنْ لَقَاحٍ حَرْبِهِمْ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دست و شمشیر خود را بالا بردند از این که جنگ شود بر اساس این احتمال حضرت زمان جنگ را به زمان لقاح شتران ماده تشبیه فرموده است و می فرماید این افراد به سراغ استراحت رفته و دم خود را بالا برده تا مبادا جنگ پیدا شود یا مبارزه ای شکل بگیرد؛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دست های خود را از شمشیرها بالا بردند یعنی شمشیر را کنار گذاشتند تا در برابر ظلم و تجاوز هیچ گونه مقاومتی نشود؛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گرفته شده که خود را مهیای جنگ کردند و سعی نمودند تا جنگی بر پا کنند</w:t>
      </w:r>
      <w:r>
        <w:rPr>
          <w:rFonts w:eastAsia="IRNazanin" w:cs="IRNazanin"/>
          <w:color w:val="111111"/>
          <w:sz w:val="28"/>
          <w:szCs w:val="28"/>
          <w:rtl w:val="true"/>
          <w:lang w:bidi="fa-IR"/>
        </w:rPr>
        <w:t>.</w:t>
      </w:r>
    </w:p>
    <w:p>
      <w:pPr>
        <w:pStyle w:val="Heading3"/>
        <w:numPr>
          <w:ilvl w:val="2"/>
          <w:numId w:val="1"/>
        </w:numPr>
        <w:rPr/>
      </w:pPr>
      <w:bookmarkStart w:id="254" w:name="__RefHeading___Toc5734159_2320776876"/>
      <w:bookmarkStart w:id="255" w:name="_Toc98"/>
      <w:bookmarkEnd w:id="254"/>
      <w:r>
        <w:rPr/>
        <w:t>9</w:t>
      </w:r>
      <w:r>
        <w:rPr>
          <w:rtl w:val="true"/>
        </w:rPr>
        <w:t xml:space="preserve">. </w:t>
      </w:r>
      <w:r>
        <w:rPr>
          <w:rtl w:val="true"/>
        </w:rPr>
        <w:t>اوصاف مؤمنان شجاع</w:t>
      </w:r>
      <w:bookmarkEnd w:id="255"/>
    </w:p>
    <w:p>
      <w:pPr>
        <w:pStyle w:val="Heading4"/>
        <w:numPr>
          <w:ilvl w:val="3"/>
          <w:numId w:val="1"/>
        </w:numPr>
        <w:rPr/>
      </w:pPr>
      <w:bookmarkStart w:id="256" w:name="__RefHeading___Toc5734161_2320776876"/>
      <w:bookmarkStart w:id="257" w:name="_Toc99"/>
      <w:bookmarkEnd w:id="256"/>
      <w:r>
        <w:rPr/>
        <w:t>9</w:t>
      </w:r>
      <w:r>
        <w:rPr>
          <w:rtl w:val="true"/>
        </w:rPr>
        <w:t xml:space="preserve">. </w:t>
      </w:r>
      <w:r>
        <w:rPr/>
        <w:t>1</w:t>
      </w:r>
      <w:r>
        <w:rPr>
          <w:rtl w:val="true"/>
        </w:rPr>
        <w:t xml:space="preserve">. </w:t>
      </w:r>
      <w:r>
        <w:rPr>
          <w:rtl w:val="true"/>
        </w:rPr>
        <w:t>صبر و استقامت</w:t>
      </w:r>
      <w:bookmarkEnd w:id="257"/>
    </w:p>
    <w:p>
      <w:pPr>
        <w:pStyle w:val="BookText"/>
        <w:rPr/>
      </w:pPr>
      <w:r>
        <w:rPr>
          <w:rFonts w:ascii="Amiri" w:hAnsi="Amiri" w:eastAsia="Amiri" w:cs="Amiri"/>
          <w:color w:val="111111"/>
          <w:sz w:val="28"/>
          <w:sz w:val="28"/>
          <w:szCs w:val="28"/>
          <w:rtl w:val="true"/>
          <w:lang w:bidi="ar-SA"/>
        </w:rPr>
        <w:t>لَمْ يَمُنُّوا عَلَى اللَّهِ بِالصَّبْرِ</w:t>
      </w:r>
      <w:r>
        <w:rPr>
          <w:rStyle w:val="FootnoteAnchor"/>
          <w:rtl w:val="true"/>
        </w:rPr>
        <w:footnoteReference w:id="145"/>
      </w:r>
      <w:r>
        <w:rPr>
          <w:rFonts w:ascii="IRNazanin" w:hAnsi="IRNazanin" w:eastAsia="IRNazanin"/>
          <w:color w:val="111111"/>
          <w:sz w:val="28"/>
          <w:sz w:val="28"/>
          <w:szCs w:val="28"/>
          <w:rtl w:val="true"/>
          <w:lang w:bidi="fa-IR"/>
        </w:rPr>
        <w:t xml:space="preserve"> ولی مؤمنان در پیکارشان شکیبایی ورزیدند و بر خدا نیز منّت نگذاردند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تفسیر این عبارت دو احتمال وجود دارد الف این عبارت درباره عده دیگری است غیر از کسانی که به استراحت مشغول شده و سازش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ستمگران و خوش گذرانان سازش کردند و زیر بار مبارزه و جهاد نرفتند، بر خدا منت نگذاشتند که صبر و استقامت پیشه کنند و زیر بار جهاد در راه حق بروند</w:t>
      </w:r>
      <w:r>
        <w:rPr>
          <w:rFonts w:eastAsia="IRNazanin" w:cs="IRNazanin"/>
          <w:color w:val="111111"/>
          <w:sz w:val="28"/>
          <w:szCs w:val="28"/>
          <w:rtl w:val="true"/>
          <w:lang w:bidi="fa-IR"/>
        </w:rPr>
        <w:t>.</w:t>
      </w:r>
    </w:p>
    <w:p>
      <w:pPr>
        <w:pStyle w:val="Heading4"/>
        <w:numPr>
          <w:ilvl w:val="3"/>
          <w:numId w:val="1"/>
        </w:numPr>
        <w:rPr/>
      </w:pPr>
      <w:bookmarkStart w:id="258" w:name="__RefHeading___Toc5734163_2320776876"/>
      <w:bookmarkStart w:id="259" w:name="_Toc100"/>
      <w:bookmarkEnd w:id="258"/>
      <w:r>
        <w:rPr/>
        <w:t>9</w:t>
      </w:r>
      <w:r>
        <w:rPr>
          <w:rtl w:val="true"/>
        </w:rPr>
        <w:t xml:space="preserve">. </w:t>
      </w:r>
      <w:r>
        <w:rPr/>
        <w:t>2</w:t>
      </w:r>
      <w:r>
        <w:rPr>
          <w:rtl w:val="true"/>
        </w:rPr>
        <w:t xml:space="preserve">. </w:t>
      </w:r>
      <w:r>
        <w:rPr>
          <w:rtl w:val="true"/>
        </w:rPr>
        <w:t>بذل جان در راه خداوند</w:t>
      </w:r>
      <w:bookmarkEnd w:id="25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يَسْتَعْظِمُوا بَذْلَ أَنْفُسِهِمْ فِي الْحَقِّ حَتَّى إِذَا وَافَقَ وَارِدُ الْقَضَاءِ انْقِطَاعَ مُدَّةِ الْبَلَاءِ</w:t>
      </w:r>
      <w:r>
        <w:rPr>
          <w:rStyle w:val="FootnoteAnchor"/>
          <w:rtl w:val="true"/>
        </w:rPr>
        <w:footnoteReference w:id="146"/>
      </w:r>
      <w:r>
        <w:rPr>
          <w:rFonts w:ascii="IRNazanin" w:hAnsi="IRNazanin" w:eastAsia="IRNazanin"/>
          <w:color w:val="111111"/>
          <w:sz w:val="28"/>
          <w:sz w:val="28"/>
          <w:szCs w:val="28"/>
          <w:rtl w:val="true"/>
          <w:lang w:bidi="fa-IR"/>
        </w:rPr>
        <w:t>و بذل جان را در راه حق بزرگ نمی شمردند تا آن که به فرمان خدا دوران آزمایش به پایان رسد</w:t>
      </w:r>
      <w:r>
        <w:rPr>
          <w:rFonts w:eastAsia="IRNazanin" w:cs="IRNazanin"/>
          <w:color w:val="111111"/>
          <w:sz w:val="28"/>
          <w:szCs w:val="28"/>
          <w:rtl w:val="true"/>
          <w:lang w:bidi="fa-IR"/>
        </w:rPr>
        <w:t xml:space="preserve">. </w:t>
      </w:r>
      <w:bookmarkStart w:id="260" w:name="pg20330_219890"/>
    </w:p>
    <w:p>
      <w:pPr>
        <w:pStyle w:val="Heading4"/>
        <w:numPr>
          <w:ilvl w:val="3"/>
          <w:numId w:val="1"/>
        </w:numPr>
        <w:rPr/>
      </w:pPr>
      <w:bookmarkStart w:id="261" w:name="__RefHeading___Toc5734165_2320776876"/>
      <w:bookmarkStart w:id="262" w:name="_Toc101"/>
      <w:bookmarkEnd w:id="260"/>
      <w:bookmarkEnd w:id="261"/>
      <w:r>
        <w:rPr/>
        <w:t>9</w:t>
      </w:r>
      <w:r>
        <w:rPr>
          <w:rtl w:val="true"/>
        </w:rPr>
        <w:t xml:space="preserve">. </w:t>
      </w:r>
      <w:r>
        <w:rPr/>
        <w:t>3</w:t>
      </w:r>
      <w:r>
        <w:rPr>
          <w:rtl w:val="true"/>
        </w:rPr>
        <w:t xml:space="preserve">. </w:t>
      </w:r>
      <w:r>
        <w:rPr>
          <w:rtl w:val="true"/>
        </w:rPr>
        <w:t>پرستش پروردگار</w:t>
      </w:r>
      <w:bookmarkEnd w:id="262"/>
    </w:p>
    <w:p>
      <w:pPr>
        <w:pStyle w:val="BookText"/>
        <w:rPr/>
      </w:pPr>
      <w:r>
        <w:rPr>
          <w:rFonts w:ascii="Amiri" w:hAnsi="Amiri" w:eastAsia="Amiri" w:cs="Amiri"/>
          <w:color w:val="111111"/>
          <w:sz w:val="28"/>
          <w:sz w:val="28"/>
          <w:szCs w:val="28"/>
          <w:rtl w:val="true"/>
          <w:lang w:bidi="ar-SA"/>
        </w:rPr>
        <w:t>حَمَلُوا بَصَائِرَهُمْ عَلَى أَسْيَافِهِمْ وَ دَانُوا لِرَبِّهِمْ بِأَمْرِ وَاعِظِهِمْ</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با بصیرت دست به شمشیر بردند و به فرمان اندر زدهنده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پروردگارشان تقرّب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 ایمانی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حَمَلُوا بَصَائِرَهُمْ عَلَى أَسْيَافِهِمْ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مبارزات اسلامی باید بر اساس آگاهی ها باشد و مبارزۀ فرهنگی بر مبارزه نظامی مقدم است</w:t>
      </w:r>
      <w:r>
        <w:rPr>
          <w:rFonts w:eastAsia="IRNazanin" w:cs="IRNazanin"/>
          <w:color w:val="111111"/>
          <w:sz w:val="28"/>
          <w:szCs w:val="28"/>
          <w:rtl w:val="true"/>
          <w:lang w:bidi="fa-IR"/>
        </w:rPr>
        <w:t xml:space="preserve">. </w:t>
      </w:r>
      <w:r>
        <w:rPr>
          <w:rStyle w:val="FootnoteAnchor"/>
          <w:rtl w:val="true"/>
        </w:rPr>
        <w:footnoteReference w:id="148"/>
      </w:r>
    </w:p>
    <w:p>
      <w:pPr>
        <w:pStyle w:val="Heading3"/>
        <w:numPr>
          <w:ilvl w:val="2"/>
          <w:numId w:val="1"/>
        </w:numPr>
        <w:rPr/>
      </w:pPr>
      <w:bookmarkStart w:id="263" w:name="__RefHeading___Toc5734167_2320776876"/>
      <w:bookmarkStart w:id="264" w:name="_Toc102"/>
      <w:bookmarkEnd w:id="263"/>
      <w:r>
        <w:rPr/>
        <w:t>10</w:t>
      </w:r>
      <w:r>
        <w:rPr>
          <w:rtl w:val="true"/>
        </w:rPr>
        <w:t xml:space="preserve">. </w:t>
      </w:r>
      <w:r>
        <w:rPr>
          <w:rtl w:val="true"/>
        </w:rPr>
        <w:t>بازگشت به ارزش های جاهلی</w:t>
      </w:r>
      <w:bookmarkEnd w:id="264"/>
    </w:p>
    <w:p>
      <w:pPr>
        <w:pStyle w:val="BookText"/>
        <w:rPr/>
      </w:pPr>
      <w:r>
        <w:rPr>
          <w:rFonts w:ascii="Amiri" w:hAnsi="Amiri" w:eastAsia="Amiri" w:cs="Amiri"/>
          <w:color w:val="111111"/>
          <w:sz w:val="28"/>
          <w:sz w:val="28"/>
          <w:szCs w:val="28"/>
          <w:rtl w:val="true"/>
          <w:lang w:bidi="ar-SA"/>
        </w:rPr>
        <w:t xml:space="preserve">حَتَّى إِذَا قَبَضَ اللَّهُ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رَجَعَ قَوْمٌ عَلَى الْأَعْقَابِ وَ غَالَتْهُمُ السُّبُلُ وَ اتَّكَلُوا عَلَى الْوَلَائِج وَوَصَلُّوا غَيْرَ الرَّحِمِ وَ هَجَرُوا السَّبَبَ الَّذِي أُمِرُوا بِمَوَدَّتِهِ</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الْوَلَائِج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خاص و همراز؛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محرم اسرار و نیز به معنی نظیر و مثل و مانند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چون خداوند جان پیامبرش صلی الله علیه و آله را گرفت، گروهی به جاهلیت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های باطل آنان را در هلاکت ،افکند بر اندیشه های ناصواب اعتماد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خودشان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بیگانگان پیوستند و از وسیله ای که مأمور به دوستیاش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تصریح دارد بر پایان گرفتن این جریان در زمان حیات پیامبر اکرم صلی الله علیه و آله و همچنین در بیان احوال مردم با او و پیش از او و بعد از اوست</w:t>
      </w:r>
      <w:r>
        <w:rPr>
          <w:rFonts w:eastAsia="IRNazanin" w:cs="IRNazanin"/>
          <w:color w:val="111111"/>
          <w:sz w:val="28"/>
          <w:szCs w:val="28"/>
          <w:rtl w:val="true"/>
          <w:lang w:bidi="fa-IR"/>
        </w:rPr>
        <w:t xml:space="preserve">. </w:t>
      </w:r>
      <w:r>
        <w:rPr>
          <w:rStyle w:val="FootnoteAnchor"/>
          <w:rtl w:val="true"/>
        </w:rPr>
        <w:footnoteReference w:id="15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رحم در این جا اهل بیت علیهم السلام است</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منظور امام علیه السلام از به کار بردن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روایات پیامبر صلی الله علیه و آله است</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قَوْمٌ عَلَى الْأَعْقَابِ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بازگشت به عصر جاهلیت و زنده کردن ارزش های آن زمان است</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غَالَتْهُمُ السُّبُلُ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اختلاف آرایی است که پس از پیامبر صلی الله علیه و آله به وجود آمد و محکمات اسلام را مطابق سلیقه خود تفسیر می کردند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اتَّكَلُوا عَلَى الْوَلَائِجِ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مسلمانان، محرم اسرار خود را از بیگانگان و منافقان انتخاب کردند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مقصود از جمله وصلوا غیر الرّحم این است که پیوند خود را با پیامبر خدا صلی الله علیه و آله بریده اند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وَصَلُّوا غَيْرَ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نسبت به خویشان خود بسیار سفارش نمود که البته این سفارش ها نه از جهت خویشاوندی بلکه از این باب بود که حقیقت با آن ها بود؛ همان طور که هیچ کس نمی تواند از جهت لیاقت و تقوا و عدالت و سابقه در اسلام مانند امیرالمؤمنین علیه السلام باشد و تنها اهل بیت علیهم السلام می توانستند پس از پیامبر هدایت جامعه اسلامی را بر عهده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هَجَرُوا السَّبَبَ الَّذِي أُمِرُوا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امام علیه السلام در حقیقت روضه خود و اهل بیت علیهم السلام را می خواند و می فرماید رشته ای را که مأمور بودند به آن چنگ زنند تا نجات پیدا کنند رها کردند مردم دستور داشتند که به اهل بیت پیامبر صلی الله علیه و آله متمسک شوند و آنان را دوست داشته باشند و از آنان پیروی کنند ولی همۀ این ها را رها کردند </w:t>
      </w:r>
      <w:r>
        <w:rPr>
          <w:rFonts w:ascii="Amiri" w:hAnsi="Amiri" w:eastAsia="Amiri" w:cs="Amiri"/>
          <w:color w:val="111111"/>
          <w:sz w:val="28"/>
          <w:sz w:val="28"/>
          <w:szCs w:val="28"/>
          <w:rtl w:val="true"/>
          <w:lang w:bidi="ar-SA"/>
        </w:rPr>
        <w:t>قُلْ لا أَسْتَلُكُمْ عَلَيْهِ أَجْراً إِلَّا الْمَوَدَّةَ فِي الْقُرْبِي</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مشابه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مُحَمَّدٌ إِلا رَسُولٌ قَدْ خَلَتْ مِنْ قَبْلِهِ الرُّسُلُ أَفَإِنْ ماتَ أَوْ قُتِلَ انْقَلَبْتُمْ عَلَى أَعْقَابِكُمْ وَ مَنْ يَنْقَلِبْ عَلى عَقِبَيْهِ فَلَنْ يَضُرَّ اللَّهَ شَيْئاً وَسَيَجْزِي اللَّهُ الشَّاکرین</w:t>
      </w:r>
      <w:r>
        <w:rPr>
          <w:rStyle w:val="FootnoteAnchor"/>
          <w:rtl w:val="true"/>
        </w:rPr>
        <w:footnoteReference w:id="158"/>
      </w:r>
      <w:r>
        <w:rPr>
          <w:rFonts w:ascii="IRNazanin" w:hAnsi="IRNazanin" w:eastAsia="IRNazanin"/>
          <w:color w:val="111111"/>
          <w:sz w:val="28"/>
          <w:sz w:val="28"/>
          <w:szCs w:val="28"/>
          <w:rtl w:val="true"/>
          <w:lang w:bidi="fa-IR"/>
        </w:rPr>
        <w:t xml:space="preserve">جز این نیست که محمد صلی الله علیه و آله پیامبری است که پیش از او پیامبرانی دیگر بوده اند آیا اگر بمیرد یا کشته شود، شما به آیین پیشین خود باز می گردید؟ هرکس که بازگردد هیچ زیانی به خدا نخواهد </w:t>
      </w:r>
      <w:bookmarkStart w:id="265" w:name="pg20330_219892"/>
    </w:p>
    <w:p>
      <w:pPr>
        <w:pStyle w:val="BookText"/>
        <w:rPr/>
      </w:pPr>
      <w:bookmarkEnd w:id="265"/>
      <w:r>
        <w:rPr>
          <w:rFonts w:ascii="IRNazanin" w:hAnsi="IRNazanin" w:eastAsia="IRNazanin"/>
          <w:color w:val="111111"/>
          <w:sz w:val="28"/>
          <w:sz w:val="28"/>
          <w:szCs w:val="28"/>
          <w:rtl w:val="true"/>
          <w:lang w:bidi="fa-IR"/>
        </w:rPr>
        <w:t>رسانید خدا سپاسگزاران را پاداش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هذا صِراطى مُسْتَقِيماً فَاتَّبِعُوهُ وَ لا تَتَّبِعُوا السُّبُلَ فَتَفَرَّقَ بِكُمْ عَنْ سَبِيلِهِ ذَلِكُمْ وَصَّاكُمْ بِهِ لَعَلَّكُمْ تَتَّقُون</w:t>
      </w:r>
      <w:r>
        <w:rPr>
          <w:rStyle w:val="FootnoteAnchor"/>
          <w:rtl w:val="true"/>
        </w:rPr>
        <w:footnoteReference w:id="159"/>
      </w:r>
      <w:r>
        <w:rPr>
          <w:rFonts w:ascii="IRNazanin" w:hAnsi="IRNazanin" w:eastAsia="IRNazanin"/>
          <w:color w:val="111111"/>
          <w:sz w:val="28"/>
          <w:sz w:val="28"/>
          <w:szCs w:val="28"/>
          <w:rtl w:val="true"/>
          <w:lang w:bidi="fa-IR"/>
        </w:rPr>
        <w:t>و این است راه راست ،من از آن پیروی کنید و به راه های گوناگون مروید که شما را از راه خدا پراکنده می سازد این هاست آن چه خدا شما را بدان سفارش می کند شاید پرهیزکار شوید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أَسْتَلُكُمْ عَلَيْهِ أَجْراً إِلَّا الْمَوَدَّةَ فِي الْقُرْبى</w:t>
      </w:r>
      <w:r>
        <w:rPr>
          <w:rStyle w:val="FootnoteAnchor"/>
          <w:rtl w:val="true"/>
        </w:rPr>
        <w:footnoteReference w:id="160"/>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رسالت مزدی از شما نمی خواهم جز دوست داشتن اهل بیتم</w:t>
      </w:r>
      <w:r>
        <w:rPr>
          <w:rFonts w:eastAsia="IRNazanin" w:cs="IRNazanin"/>
          <w:color w:val="111111"/>
          <w:sz w:val="28"/>
          <w:szCs w:val="28"/>
          <w:rtl w:val="true"/>
          <w:lang w:bidi="fa-IR"/>
        </w:rPr>
        <w:t>.</w:t>
      </w:r>
    </w:p>
    <w:p>
      <w:pPr>
        <w:pStyle w:val="Heading3"/>
        <w:numPr>
          <w:ilvl w:val="2"/>
          <w:numId w:val="1"/>
        </w:numPr>
        <w:rPr/>
      </w:pPr>
      <w:bookmarkStart w:id="266" w:name="__RefHeading___Toc5734169_2320776876"/>
      <w:bookmarkStart w:id="267" w:name="_Toc103"/>
      <w:bookmarkEnd w:id="266"/>
      <w:r>
        <w:rPr/>
        <w:t>11</w:t>
      </w:r>
      <w:r>
        <w:rPr>
          <w:rtl w:val="true"/>
        </w:rPr>
        <w:t xml:space="preserve">. </w:t>
      </w:r>
      <w:r>
        <w:rPr>
          <w:rtl w:val="true"/>
        </w:rPr>
        <w:t>نصب خلافت در غیر جایگاهش</w:t>
      </w:r>
      <w:bookmarkEnd w:id="267"/>
    </w:p>
    <w:p>
      <w:pPr>
        <w:pStyle w:val="BookText"/>
        <w:rPr/>
      </w:pPr>
      <w:r>
        <w:rPr>
          <w:rFonts w:ascii="Amiri" w:hAnsi="Amiri" w:eastAsia="Amiri" w:cs="Amiri"/>
          <w:color w:val="111111"/>
          <w:sz w:val="28"/>
          <w:sz w:val="28"/>
          <w:szCs w:val="28"/>
          <w:rtl w:val="true"/>
          <w:lang w:bidi="ar-SA"/>
        </w:rPr>
        <w:t>وَ نَقَلُوا الْبِنَاءَ عَنْ رَبِّ أَسَاسِهِ فَبَنَوْهُ فِي غَيْرِ مَوْضِعِهِ</w:t>
      </w:r>
      <w:r>
        <w:rPr>
          <w:rStyle w:val="FootnoteAnchor"/>
          <w:rtl w:val="true"/>
        </w:rPr>
        <w:footnoteReference w:id="161"/>
      </w:r>
      <w:r>
        <w:rPr>
          <w:rFonts w:ascii="IRNazanin" w:hAnsi="IRNazanin" w:eastAsia="IRNazanin"/>
          <w:color w:val="111111"/>
          <w:sz w:val="28"/>
          <w:sz w:val="28"/>
          <w:szCs w:val="28"/>
          <w:rtl w:val="true"/>
          <w:lang w:bidi="fa-IR"/>
        </w:rPr>
        <w:t xml:space="preserve"> آن ها بنا را از اساس و محل اصلی آن برداشته در غیر جایگاهش نصب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تبیین حقوق اهل بیت علیهم السلام و ویژگی هایشان در قرآن است</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اشاره به این است که امر خلافت را از آن حضرت و فرزندانش به دیگران عدول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قطع رحم موجب خروج از دایره فضیلت عدالت و دچار شدن به رذیلت ظلم است همچنین نداشتن دلبستگی به اهل بیت پیامبر صلی الله علیه و آله، کوتاهی در تحصیل فضیلتی است که در ذیل صفت عفت مندرج است و نیز انتقال بنای خلافت از محلی که خداوند برای آن قرار داده بود داخل در صفت زشت و ناپسند ظلم می باشد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مشابه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فَمَنْ أَسَّسَ بُنْيَانَهُ عَلَى تَقْوى مِنَ اللَّهِ وَرِضْوَانٍ خَيْرٌ أَمْ مَنْ أَسَّسَ بُنْيَانَهُ عَلَى شَفَا جُرْفٍ هارٍ فَانْهارَ بِهِ فی نَارِ جَهَنَّم</w:t>
      </w:r>
      <w:r>
        <w:rPr>
          <w:rStyle w:val="FootnoteAnchor"/>
          <w:rtl w:val="true"/>
        </w:rPr>
        <w:footnoteReference w:id="164"/>
      </w:r>
      <w:r>
        <w:rPr>
          <w:rFonts w:ascii="IRNazanin" w:hAnsi="IRNazanin" w:eastAsia="IRNazanin"/>
          <w:color w:val="111111"/>
          <w:sz w:val="28"/>
          <w:sz w:val="28"/>
          <w:szCs w:val="28"/>
          <w:rtl w:val="true"/>
          <w:lang w:bidi="fa-IR"/>
        </w:rPr>
        <w:t xml:space="preserve">آیا کسی که بنیاد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 پایه تقوا و خشنودی خدا نهاده، بهتر است یا کسی که بنای خود را بر لب پرتگاهی مشرف به سقوط پی ریزی کرده </w:t>
      </w:r>
      <w:bookmarkStart w:id="268" w:name="pg20330_219893"/>
    </w:p>
    <w:p>
      <w:pPr>
        <w:pStyle w:val="BookText"/>
        <w:rPr/>
      </w:pPr>
      <w:bookmarkEnd w:id="268"/>
      <w:r>
        <w:rPr>
          <w:rFonts w:ascii="IRNazanin" w:hAnsi="IRNazanin" w:eastAsia="IRNazanin"/>
          <w:color w:val="111111"/>
          <w:sz w:val="28"/>
          <w:sz w:val="28"/>
          <w:szCs w:val="28"/>
          <w:rtl w:val="true"/>
          <w:lang w:bidi="fa-IR"/>
        </w:rPr>
        <w:t>و با آن در آتش دوزخ فرومی افتد؟</w:t>
      </w:r>
    </w:p>
    <w:p>
      <w:pPr>
        <w:pStyle w:val="Heading3"/>
        <w:numPr>
          <w:ilvl w:val="2"/>
          <w:numId w:val="1"/>
        </w:numPr>
        <w:rPr/>
      </w:pPr>
      <w:bookmarkStart w:id="269" w:name="__RefHeading___Toc5734171_2320776876"/>
      <w:bookmarkStart w:id="270" w:name="_Toc104"/>
      <w:bookmarkEnd w:id="269"/>
      <w:r>
        <w:rPr/>
        <w:t>12</w:t>
      </w:r>
      <w:r>
        <w:rPr>
          <w:rtl w:val="true"/>
        </w:rPr>
        <w:t xml:space="preserve">. </w:t>
      </w:r>
      <w:r>
        <w:rPr>
          <w:rtl w:val="true"/>
        </w:rPr>
        <w:t>اوصاف گمراه کنندگان</w:t>
      </w:r>
      <w:bookmarkEnd w:id="270"/>
    </w:p>
    <w:p>
      <w:pPr>
        <w:pStyle w:val="Heading4"/>
        <w:numPr>
          <w:ilvl w:val="3"/>
          <w:numId w:val="1"/>
        </w:numPr>
        <w:rPr/>
      </w:pPr>
      <w:bookmarkStart w:id="271" w:name="__RefHeading___Toc5734173_2320776876"/>
      <w:bookmarkStart w:id="272" w:name="_Toc105"/>
      <w:bookmarkEnd w:id="271"/>
      <w:r>
        <w:rPr/>
        <w:t>12</w:t>
      </w:r>
      <w:r>
        <w:rPr>
          <w:rtl w:val="true"/>
        </w:rPr>
        <w:t xml:space="preserve">. </w:t>
      </w:r>
      <w:r>
        <w:rPr/>
        <w:t>1</w:t>
      </w:r>
      <w:r>
        <w:rPr>
          <w:rtl w:val="true"/>
        </w:rPr>
        <w:t xml:space="preserve">. </w:t>
      </w:r>
      <w:r>
        <w:rPr>
          <w:rtl w:val="true"/>
        </w:rPr>
        <w:t>معدن خطا</w:t>
      </w:r>
      <w:bookmarkEnd w:id="272"/>
    </w:p>
    <w:p>
      <w:pPr>
        <w:pStyle w:val="BookText"/>
        <w:rPr/>
      </w:pPr>
      <w:r>
        <w:rPr>
          <w:rFonts w:ascii="Amiri" w:hAnsi="Amiri" w:eastAsia="Amiri" w:cs="Amiri"/>
          <w:color w:val="111111"/>
          <w:sz w:val="28"/>
          <w:sz w:val="28"/>
          <w:szCs w:val="28"/>
          <w:rtl w:val="true"/>
          <w:lang w:bidi="ar-SA"/>
        </w:rPr>
        <w:t>مَعَادِنُ كُلِّ خَطِيئَةٍ وَ أَبْوَابُ كُلِّ ضَارِبٍ</w:t>
      </w:r>
      <w:r>
        <w:rPr>
          <w:rFonts w:ascii="IRNazanin" w:hAnsi="IRNazanin" w:eastAsia="IRNazanin"/>
          <w:color w:val="111111"/>
          <w:sz w:val="28"/>
          <w:sz w:val="28"/>
          <w:szCs w:val="28"/>
          <w:rtl w:val="true"/>
          <w:lang w:bidi="fa-IR"/>
        </w:rPr>
        <w:t xml:space="preserve"> آنان معدن هر خطا و دروازه هایی بودند که جویندگان باطل و گمراهی از آن ها وارد شدند</w:t>
      </w:r>
      <w:r>
        <w:rPr>
          <w:rFonts w:eastAsia="IRNazanin" w:cs="IRNazanin"/>
          <w:color w:val="111111"/>
          <w:sz w:val="28"/>
          <w:szCs w:val="28"/>
          <w:rtl w:val="true"/>
          <w:lang w:bidi="fa-IR"/>
        </w:rPr>
        <w:t>.</w:t>
      </w:r>
    </w:p>
    <w:p>
      <w:pPr>
        <w:pStyle w:val="Heading4"/>
        <w:numPr>
          <w:ilvl w:val="3"/>
          <w:numId w:val="1"/>
        </w:numPr>
        <w:rPr/>
      </w:pPr>
      <w:bookmarkStart w:id="273" w:name="__RefHeading___Toc5734175_2320776876"/>
      <w:bookmarkStart w:id="274" w:name="_Toc106"/>
      <w:bookmarkEnd w:id="273"/>
      <w:r>
        <w:rPr/>
        <w:t>12</w:t>
      </w:r>
      <w:r>
        <w:rPr>
          <w:rtl w:val="true"/>
        </w:rPr>
        <w:t xml:space="preserve">. </w:t>
      </w:r>
      <w:r>
        <w:rPr/>
        <w:t>2</w:t>
      </w:r>
      <w:r>
        <w:rPr>
          <w:rtl w:val="true"/>
        </w:rPr>
        <w:t xml:space="preserve">. </w:t>
      </w:r>
      <w:r>
        <w:rPr>
          <w:rtl w:val="true"/>
        </w:rPr>
        <w:t>غوطه ور در سرگردانی</w:t>
      </w:r>
      <w:bookmarkEnd w:id="274"/>
    </w:p>
    <w:p>
      <w:pPr>
        <w:pStyle w:val="BookText"/>
        <w:rPr/>
      </w:pPr>
      <w:r>
        <w:rPr>
          <w:rFonts w:ascii="Amiri" w:hAnsi="Amiri" w:eastAsia="Amiri" w:cs="Amiri"/>
          <w:color w:val="111111"/>
          <w:sz w:val="28"/>
          <w:sz w:val="28"/>
          <w:szCs w:val="28"/>
          <w:rtl w:val="true"/>
          <w:lang w:bidi="ar-SA"/>
        </w:rPr>
        <w:t>فِي غَمْرَةٍ قَدْ مَارُوا فِي الْحَيْرَةِ</w:t>
      </w:r>
      <w:r>
        <w:rPr>
          <w:rStyle w:val="FootnoteAnchor"/>
          <w:rtl w:val="true"/>
        </w:rPr>
        <w:footnoteReference w:id="165"/>
      </w:r>
      <w:r>
        <w:rPr>
          <w:rFonts w:ascii="IRNazanin" w:hAnsi="IRNazanin" w:eastAsia="IRNazanin"/>
          <w:color w:val="111111"/>
          <w:sz w:val="28"/>
          <w:sz w:val="28"/>
          <w:szCs w:val="28"/>
          <w:rtl w:val="true"/>
          <w:lang w:bidi="fa-IR"/>
        </w:rPr>
        <w:t xml:space="preserve"> در حیرت و سرگردانی غوطه 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عبارت نوعی کنایه به خلفا و پیروان آنان است؛ چراکه آنان بنیان و نهادی را تأسیس کردند که منشأ و منبع گناهان و خطاهای بعدی شد بنیاد خلافت باید به دست معصومی باشد تا او راه و رسالت پیامبر را ادامه دهد و کاروان انسانیت را به منزل مقصود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الَّذِينَ هُمْ فى غَمْرَةٍ ساهون</w:t>
      </w:r>
      <w:r>
        <w:rPr>
          <w:rStyle w:val="FootnoteAnchor"/>
        </w:rPr>
        <w:footnoteReference w:id="166"/>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غفلت در جهل فرومانده اند</w:t>
      </w:r>
      <w:r>
        <w:rPr>
          <w:rFonts w:eastAsia="IRNazanin" w:cs="IRNazanin"/>
          <w:color w:val="111111"/>
          <w:sz w:val="28"/>
          <w:szCs w:val="28"/>
          <w:rtl w:val="true"/>
          <w:lang w:bidi="fa-IR"/>
        </w:rPr>
        <w:t>.</w:t>
      </w:r>
    </w:p>
    <w:p>
      <w:pPr>
        <w:pStyle w:val="Heading4"/>
        <w:numPr>
          <w:ilvl w:val="3"/>
          <w:numId w:val="1"/>
        </w:numPr>
        <w:rPr/>
      </w:pPr>
      <w:bookmarkStart w:id="275" w:name="__RefHeading___Toc5734177_2320776876"/>
      <w:bookmarkStart w:id="276" w:name="_Toc107"/>
      <w:bookmarkEnd w:id="275"/>
      <w:r>
        <w:rPr/>
        <w:t>12</w:t>
      </w:r>
      <w:r>
        <w:rPr>
          <w:rtl w:val="true"/>
        </w:rPr>
        <w:t xml:space="preserve">. </w:t>
      </w:r>
      <w:r>
        <w:rPr/>
        <w:t>3</w:t>
      </w:r>
      <w:r>
        <w:rPr>
          <w:rtl w:val="true"/>
        </w:rPr>
        <w:t xml:space="preserve">. </w:t>
      </w:r>
      <w:r>
        <w:rPr>
          <w:rtl w:val="true"/>
        </w:rPr>
        <w:t>گرفتار در جهالت</w:t>
      </w:r>
      <w:bookmarkEnd w:id="276"/>
    </w:p>
    <w:p>
      <w:pPr>
        <w:pStyle w:val="BookText"/>
        <w:rPr/>
      </w:pPr>
      <w:r>
        <w:rPr>
          <w:rFonts w:ascii="Amiri" w:hAnsi="Amiri" w:eastAsia="Amiri" w:cs="Amiri"/>
          <w:color w:val="111111"/>
          <w:sz w:val="28"/>
          <w:sz w:val="28"/>
          <w:szCs w:val="28"/>
          <w:rtl w:val="true"/>
          <w:lang w:bidi="ar-SA"/>
        </w:rPr>
        <w:t>وَ ذَهَلُوا فِي السَّكْرَةِ عَلَى سُنَّةٍ مِنْ آلِ فِرْعَوْنَ</w:t>
      </w:r>
      <w:r>
        <w:rPr>
          <w:rStyle w:val="FootnoteAnchor"/>
          <w:rtl w:val="true"/>
        </w:rPr>
        <w:footnoteReference w:id="167"/>
      </w:r>
      <w:r>
        <w:rPr>
          <w:rFonts w:ascii="IRNazanin" w:hAnsi="IRNazanin" w:eastAsia="IRNazanin"/>
          <w:color w:val="111111"/>
          <w:sz w:val="28"/>
          <w:sz w:val="28"/>
          <w:szCs w:val="28"/>
          <w:rtl w:val="true"/>
          <w:lang w:bidi="fa-IR"/>
        </w:rPr>
        <w:t xml:space="preserve"> و به شیوۀ فرعونیان در مستی و جهالت گرفتار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در تحیّر و سرگردانی حرکت کردند؛ به این معنا که هم خود و هم مردمی که به وسیله آنان گمراه شدند و حق برایشان مخفی ماند در حیرت و سرگردانی زندگی می کنند و بر اثر مستی قدرت از حق و حقیقت به روش آل فرعون غافل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آل فرعون این بود که می دانستند که فرعون باطل است و بی دلیل ادعای خدایی می کند ولی چون فرعون حکومت داشت و بر آنان سیطره و قدرت یافته بود، تسلیم و پیرو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هم روش پیروان فرعون را عملاً پذیرفتند و در عمل حق را با کسی </w:t>
      </w:r>
      <w:bookmarkStart w:id="277" w:name="pg20330_219894"/>
    </w:p>
    <w:p>
      <w:pPr>
        <w:pStyle w:val="BookText"/>
        <w:rPr/>
      </w:pPr>
      <w:bookmarkEnd w:id="277"/>
      <w:r>
        <w:rPr>
          <w:rFonts w:ascii="IRNazanin" w:hAnsi="IRNazanin" w:eastAsia="IRNazanin"/>
          <w:color w:val="111111"/>
          <w:sz w:val="28"/>
          <w:sz w:val="28"/>
          <w:szCs w:val="28"/>
          <w:rtl w:val="true"/>
          <w:lang w:bidi="fa-IR"/>
        </w:rPr>
        <w:t>دانستند که غلبه داشته باشد و پیروز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إِنَّما سُكِّرَتْ أَبْصارُنا بَلْ نَحْنُ قَوْمٌ مَسْحُورُون</w:t>
      </w:r>
      <w:r>
        <w:rPr>
          <w:rStyle w:val="FootnoteAnchor"/>
          <w:rtl w:val="true"/>
        </w:rPr>
        <w:footnoteReference w:id="168"/>
      </w:r>
      <w:r>
        <w:rPr>
          <w:rFonts w:ascii="IRNazanin" w:hAnsi="IRNazanin" w:eastAsia="IRNazanin"/>
          <w:color w:val="111111"/>
          <w:sz w:val="28"/>
          <w:sz w:val="28"/>
          <w:szCs w:val="28"/>
          <w:rtl w:val="true"/>
          <w:lang w:bidi="fa-IR"/>
        </w:rPr>
        <w:t>چشمان ما را جادو کرده اند، بلکه ما مردمی جادوزده هستیم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فِرْعَوْنَ عَلَا فِي الْأَرْضِ وَ جَعَلَ أَهْلَهَا شِيَعاً يَسْتَضْعِفُ طَائِفَةً مِنْهُمْ يُذَبِّحُ أَبْنَاءَهُمْ وَ يَسْتَحْيِي نِسَاءَهُمْ إِنَّهُ كَانَ مِنَ الْمُفْسِدِينَ</w:t>
      </w:r>
      <w:r>
        <w:rPr>
          <w:rStyle w:val="FootnoteAnchor"/>
          <w:rtl w:val="true"/>
        </w:rPr>
        <w:footnoteReference w:id="169"/>
      </w:r>
      <w:r>
        <w:rPr>
          <w:rFonts w:ascii="IRNazanin" w:hAnsi="IRNazanin" w:eastAsia="IRNazanin"/>
          <w:color w:val="111111"/>
          <w:sz w:val="28"/>
          <w:sz w:val="28"/>
          <w:szCs w:val="28"/>
          <w:rtl w:val="true"/>
          <w:lang w:bidi="fa-IR"/>
        </w:rPr>
        <w:t>فرعون در آن سرزمین برتری جست و مردمش را فرقه فرقه ساخت فرقه ای را زبون می داشت و پسرانشان را می کشت و زنانشان را زنده می گذاشت که او از تبهکاران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منحرفان</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حیوان وحشی</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فرعون در مصر همهٔ امتیازات را مخصوص خود ساختند و گروه دیگر را به خاک سیاه نشاندند مردانشان را کشتند و زنانشان را به اسارت گرفتند و فساد در زمین را به حد اعلا رساندند؛ از این رو امام علیه السلام منحرفان را به آل فرعون تشبیه کرده است</w:t>
      </w:r>
      <w:r>
        <w:rPr>
          <w:rFonts w:eastAsia="IRNazanin" w:cs="IRNazanin"/>
          <w:color w:val="111111"/>
          <w:sz w:val="28"/>
          <w:szCs w:val="28"/>
          <w:rtl w:val="true"/>
          <w:lang w:bidi="fa-IR"/>
        </w:rPr>
        <w:t>.</w:t>
      </w:r>
    </w:p>
    <w:p>
      <w:pPr>
        <w:pStyle w:val="Heading4"/>
        <w:numPr>
          <w:ilvl w:val="3"/>
          <w:numId w:val="1"/>
        </w:numPr>
        <w:rPr/>
      </w:pPr>
      <w:bookmarkStart w:id="278" w:name="__RefHeading___Toc5734179_2320776876"/>
      <w:bookmarkStart w:id="279" w:name="_Toc108"/>
      <w:bookmarkEnd w:id="278"/>
      <w:r>
        <w:rPr/>
        <w:t>12</w:t>
      </w:r>
      <w:r>
        <w:rPr>
          <w:rtl w:val="true"/>
        </w:rPr>
        <w:t xml:space="preserve">. </w:t>
      </w:r>
      <w:r>
        <w:rPr/>
        <w:t>4</w:t>
      </w:r>
      <w:r>
        <w:rPr>
          <w:rtl w:val="true"/>
        </w:rPr>
        <w:t xml:space="preserve">. </w:t>
      </w:r>
      <w:r>
        <w:rPr>
          <w:rtl w:val="true"/>
        </w:rPr>
        <w:t>از دین خارج شدگان</w:t>
      </w:r>
      <w:bookmarkEnd w:id="279"/>
    </w:p>
    <w:p>
      <w:pPr>
        <w:pStyle w:val="BookText"/>
        <w:rPr/>
      </w:pPr>
      <w:r>
        <w:rPr>
          <w:rFonts w:ascii="Amiri" w:hAnsi="Amiri" w:eastAsia="Amiri" w:cs="Amiri"/>
          <w:color w:val="111111"/>
          <w:sz w:val="28"/>
          <w:sz w:val="28"/>
          <w:szCs w:val="28"/>
          <w:rtl w:val="true"/>
          <w:lang w:bidi="ar-SA"/>
        </w:rPr>
        <w:t>مِنْ مُنْقَطِع إِلَى الدُّنْيَا رَاكِنٍ أَوْ مُفَارِقٍ لِلدِّينِ مُبَايِن</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دسته ای از آخرت بریده به دنیا گرویدند و گروهی پیوند خود را از دین گسستند و از آن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عبارات در بیان چگونگی روش ها و شیوه های مردمی است که از سنت های آل فرعون پیروی می کنند برخی از این ها از همه چیز بریده و به دنیا رو آورده و در لذات آن فرورفته و همه نیروی خود را در راه به دست آوردن آن به کار گرفته اند برخی دیگر اگر چه از دنیا چیزی در دست ندارند لیکن از دین جدا و با آن در تضادند</w:t>
      </w:r>
      <w:r>
        <w:rPr>
          <w:rFonts w:eastAsia="IRNazanin" w:cs="IRNazanin"/>
          <w:color w:val="111111"/>
          <w:sz w:val="28"/>
          <w:szCs w:val="28"/>
          <w:rtl w:val="true"/>
          <w:lang w:bidi="fa-IR"/>
        </w:rPr>
        <w:t xml:space="preserve">. </w:t>
      </w:r>
      <w:r>
        <w:rPr>
          <w:rStyle w:val="FootnoteAnchor"/>
          <w:rtl w:val="true"/>
        </w:rPr>
        <w:footnoteReference w:id="17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مفارق للدّین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به دنیا و خوشی های آن رغبتی ندارد، مانند </w:t>
      </w:r>
    </w:p>
    <w:p>
      <w:pPr>
        <w:pStyle w:val="BookText"/>
        <w:rPr/>
      </w:pPr>
      <w:r>
        <w:rPr>
          <w:rFonts w:ascii="IRNazanin" w:hAnsi="IRNazanin" w:eastAsia="IRNazanin"/>
          <w:color w:val="111111"/>
          <w:sz w:val="28"/>
          <w:sz w:val="28"/>
          <w:szCs w:val="28"/>
          <w:rtl w:val="true"/>
          <w:lang w:bidi="fa-IR"/>
        </w:rPr>
        <w:t>بسیاری از کسانی که مدعی زهد می شوند و نسبت به دنیا اظهار نفرت و بی میلی می کنند و گمان دارند که مقام و مرتبه ای دارند حال این که راه صحیح دین را نمی دانند و درباره آن نادان هستند و ناآگاهی آن ها به این که چگونه باید در راه حق سیروسلوک کرد، آنان را از صراط مستقیم بیرون برده و به جانب چپ و راست این راه کشانیده است</w:t>
      </w:r>
      <w:r>
        <w:rPr>
          <w:rFonts w:eastAsia="IRNazanin" w:cs="IRNazanin"/>
          <w:color w:val="111111"/>
          <w:sz w:val="28"/>
          <w:szCs w:val="28"/>
          <w:rtl w:val="true"/>
          <w:lang w:bidi="fa-IR"/>
        </w:rPr>
        <w:t xml:space="preserve">. </w:t>
      </w:r>
      <w:r>
        <w:rPr>
          <w:rStyle w:val="FootnoteAnchor"/>
          <w:rtl w:val="true"/>
        </w:rPr>
        <w:footnoteReference w:id="17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که حضرت دربارۀ آنان سخن می گفت و آنان را منبع و منشأ هر اشتباه و گناهی دانست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خود را از دین جدا کردند و به دنیا پناه برده و به آن اعتماد و تکیه کردند؛ ب دستۀ دیگر کسانی بودند که به راه حق نرفتند و پیرو عترت پیامبر نشدند و در واقع ترک دنیا کرده و به سلک دراویش و رُهبانان رفتند</w:t>
      </w:r>
      <w:r>
        <w:rPr>
          <w:rFonts w:eastAsia="IRNazanin" w:cs="IRNazanin"/>
          <w:color w:val="111111"/>
          <w:sz w:val="28"/>
          <w:szCs w:val="28"/>
          <w:rtl w:val="true"/>
          <w:lang w:bidi="fa-IR"/>
        </w:rPr>
        <w:t xml:space="preserve">. </w:t>
      </w:r>
      <w:bookmarkStart w:id="280" w:name="pg20330_219896"/>
    </w:p>
    <w:p>
      <w:pPr>
        <w:pStyle w:val="Heading2"/>
        <w:numPr>
          <w:ilvl w:val="1"/>
          <w:numId w:val="1"/>
        </w:numPr>
        <w:rPr/>
      </w:pPr>
      <w:bookmarkStart w:id="281" w:name="__RefHeading___Toc5734181_2320776876"/>
      <w:bookmarkStart w:id="282" w:name="_Toc109"/>
      <w:bookmarkEnd w:id="280"/>
      <w:bookmarkEnd w:id="281"/>
      <w:r>
        <w:rPr>
          <w:rtl w:val="true"/>
        </w:rPr>
        <w:t xml:space="preserve">خطبه </w:t>
      </w:r>
      <w:r>
        <w:rPr/>
        <w:t>151</w:t>
      </w:r>
      <w:bookmarkEnd w:id="282"/>
    </w:p>
    <w:p>
      <w:pPr>
        <w:pStyle w:val="Heading3"/>
        <w:numPr>
          <w:ilvl w:val="2"/>
          <w:numId w:val="1"/>
        </w:numPr>
        <w:rPr/>
      </w:pPr>
      <w:bookmarkStart w:id="283" w:name="__RefHeading___Toc5734183_2320776876"/>
      <w:bookmarkStart w:id="284" w:name="_Toc110"/>
      <w:bookmarkEnd w:id="283"/>
      <w:r>
        <w:rPr>
          <w:rtl w:val="true"/>
        </w:rPr>
        <w:t>اشاره</w:t>
      </w:r>
      <w:bookmarkEnd w:id="284"/>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حوادث سخت آینده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شناسی </w:t>
      </w:r>
      <w:r>
        <w:rPr>
          <w:rStyle w:val="FootnoteAnchor"/>
          <w:rtl w:val="true"/>
        </w:rPr>
        <w:footnoteReference w:id="173"/>
      </w:r>
    </w:p>
    <w:p>
      <w:pPr>
        <w:pStyle w:val="Heading3"/>
        <w:numPr>
          <w:ilvl w:val="2"/>
          <w:numId w:val="1"/>
        </w:numPr>
        <w:rPr/>
      </w:pPr>
      <w:bookmarkStart w:id="285" w:name="__RefHeading___Toc5734185_2320776876"/>
      <w:bookmarkStart w:id="286" w:name="_Toc111"/>
      <w:bookmarkEnd w:id="285"/>
      <w:r>
        <w:rPr>
          <w:rtl w:val="true"/>
        </w:rPr>
        <w:t>پیشگفتار خطبه</w:t>
      </w:r>
      <w:bookmarkEnd w:id="286"/>
    </w:p>
    <w:p>
      <w:pPr>
        <w:pStyle w:val="BookText"/>
        <w:rPr/>
      </w:pPr>
      <w:r>
        <w:rPr>
          <w:rFonts w:ascii="IRNazanin" w:hAnsi="IRNazanin" w:eastAsia="IRNazanin"/>
          <w:color w:val="111111"/>
          <w:sz w:val="28"/>
          <w:sz w:val="28"/>
          <w:szCs w:val="28"/>
          <w:rtl w:val="true"/>
          <w:lang w:bidi="fa-IR"/>
        </w:rPr>
        <w:t>این خطبه از دو بخش تشکیل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اول، حمد و ثنای الهی و سپس شهادت به رسالت پیغمبر اکرم صلی الله علیه و آله و اوصاف مهمی از آن حضرت؛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خبر از ظهور و بروز فتنه ها در آینده و بازگشت هایی به افکار و رفتار عصر جاهلیت</w:t>
      </w:r>
      <w:r>
        <w:rPr>
          <w:rFonts w:eastAsia="IRNazanin" w:cs="IRNazanin"/>
          <w:color w:val="111111"/>
          <w:sz w:val="28"/>
          <w:szCs w:val="28"/>
          <w:rtl w:val="true"/>
          <w:lang w:bidi="fa-IR"/>
        </w:rPr>
        <w:t xml:space="preserve">. </w:t>
      </w:r>
      <w:bookmarkStart w:id="287" w:name="pg20330_219897"/>
    </w:p>
    <w:p>
      <w:pPr>
        <w:pStyle w:val="BookText"/>
        <w:rPr/>
      </w:pPr>
      <w:bookmarkEnd w:id="287"/>
      <w:r>
        <w:rPr>
          <w:rFonts w:ascii="Amiri" w:hAnsi="Amiri" w:eastAsia="Amiri" w:cs="Amiri"/>
          <w:color w:val="111111"/>
          <w:sz w:val="28"/>
          <w:sz w:val="28"/>
          <w:szCs w:val="28"/>
          <w:rtl w:val="true"/>
          <w:lang w:bidi="ar-SA"/>
        </w:rPr>
        <w:t>وَ أَحْمَدُ اللَّهَ وَ أَسْتَعِينُهُ عَلَى مَدَاخِرِ الشَّيْطَانِ وَ مَزَاجِرِهِ وَ الِاعْتِصَامِ مِنْ حَبَائِلِهِ وَ مَخَاتِلِهِ، وَ أَشْهَدُ أَنْ لَا إِلَهَ إِلَّا اللهُ وَ أَشْهَدُ أَنَّ مُحَمَّداً عَبْدُهُ وَرَسُولُهُ وَ نَجِيبُهُ وَ صَفْوَتُهُ، لَا يُؤَازَى فَضْلُهُ وَ لَا يُجْبَرُ فَقْدُهُ، أَضَاءَتْ فَقْدُهُ، أَضَاءَتْ بِهِ الْبِلَادُ بَعْدَ الضَّلَالَةِ الْمُظْلِمَةِ وَ الْجَهَالَةِ الْغَالِبَةِ وَ الْجَفْوَةِ الْجَافِيَةِ، وَ النَّاسَ يَسْتَحِلُّونَ الْحَرِيمَ وَيَسْتَذِلُّونَ الْحَكِيمَ، يَحْيَوْنَ عَلَى فَتْرَةٍ وَ يَمُوتُونَ عَلَى كَفْرَةٍ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إِنَّكُمْ مَعْشَرَ الْعَرَبِ أَغْرَاضُ بَلَايَا قَدِ اقْتَرَبَتْ، فَاتَّقُوا سَكَرَاتِ النِّعْمَةِ وَ احْذَرُوا بَوَائِقَ النِّقْمَةِ وَ تَثَبَّتُوا فِى قَتَامِ الْعِشْوَةِ وَ اعْوِجَاجِ الْفِتْنَةِ عِنْدَ طُلُوعِ جَنِينِهَا وَ ظُهُورِ كَمِينِهَا وَ انْتِصَابِ قُطْبِهَا وَ مَدَارِ رَحَاهَا، تَبْدَأَ فِي مَدَارِجَ خَفِيَّةٍ وَ تَقُولُ إِلَى فَطَاعَةٍ جَلِيَّةٍ، شِبَابُهَا كَشِبَابِ الْغُلَامِ وَ آثَارُهَا كَآثَارِ السَّلَامِ يَتَوَارَثُهَا الظَّلَمَةُ بِالْعُهُودِ أَوَّلُهُمْ قَائِدٌ لآخِرِهِمْ وَ آخِرُهُمْ مُقْتَدِ بِأَوَّلِهِمْ، يَتَنَافَسُونَ فِي دُنْيَا دَنِيَّةٍ وَ يَتَكَالَبُونَ عَلَى جِيفَةٍ مُرِيحَةٍ، وَ عَنْ قَلِيلٍ يَتَبَرَّأَ التَّابِعُ مِنَ الْمَتْبُوعِ وَالْقَائِدُ مِنَ الْمَقُودِ فَيَتَزَايَلُونَ بالْبَغْضَاءِ وَيَتَلَاعَنُونَ عِنْدَ اللَّقَاءِ</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 w:name="__RefHeading___Toc5734187_2320776876"/>
      <w:bookmarkStart w:id="289" w:name="_Toc112"/>
      <w:bookmarkEnd w:id="288"/>
      <w:r>
        <w:rPr/>
        <w:t>1</w:t>
      </w:r>
      <w:r>
        <w:rPr>
          <w:rtl w:val="true"/>
        </w:rPr>
        <w:t xml:space="preserve">. </w:t>
      </w:r>
      <w:r>
        <w:rPr>
          <w:rtl w:val="true"/>
        </w:rPr>
        <w:t>حمد الهی</w:t>
      </w:r>
      <w:bookmarkEnd w:id="289"/>
    </w:p>
    <w:p>
      <w:pPr>
        <w:pStyle w:val="BookText"/>
        <w:rPr/>
      </w:pPr>
      <w:r>
        <w:rPr>
          <w:rFonts w:ascii="Amiri" w:hAnsi="Amiri" w:eastAsia="Amiri" w:cs="Amiri"/>
          <w:color w:val="111111"/>
          <w:sz w:val="28"/>
          <w:sz w:val="28"/>
          <w:szCs w:val="28"/>
          <w:rtl w:val="true"/>
          <w:lang w:bidi="ar-SA"/>
        </w:rPr>
        <w:t>وَ أَحْمَدُ اللَّهَ وَ أَسْتَعِينُهُ عَلَى مَدَاحِرِ الشَّيْطَانِ وَ مَزَاجِرِهِ وَ الِاعْتِصَامِ مِنْ حَبَائِلِهِ وَ مَخَاتِلِهِ</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جستن؛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امساک و حفظ اسْتَعْصَمَ اسْتِعْصَاماً آن چه از وی نگهداری کند یا پناه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دام های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 ها؛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خدعه و نیرنگ؛ جمع مختل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کاری است که به وسیله آن فریب می دهند؛ ختله يختله بالكسر خدعه و المخاتل الأمور التي بها يختل ويخدع</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را سپاس می گویم و از او می خواهم که مرا در راندن و دور ساختن شیطان یاری دهد</w:t>
      </w:r>
      <w:r>
        <w:rPr>
          <w:rFonts w:eastAsia="IRNazanin" w:cs="IRNazanin"/>
          <w:color w:val="111111"/>
          <w:sz w:val="28"/>
          <w:szCs w:val="28"/>
          <w:rtl w:val="true"/>
          <w:lang w:bidi="fa-IR"/>
        </w:rPr>
        <w:t>.</w:t>
      </w:r>
      <w:bookmarkStart w:id="290" w:name="pg20330_219898"/>
    </w:p>
    <w:p>
      <w:pPr>
        <w:pStyle w:val="BookText"/>
        <w:rPr/>
      </w:pPr>
      <w:bookmarkEnd w:id="290"/>
      <w:r>
        <w:rPr>
          <w:rFonts w:ascii="IRNazanin" w:hAnsi="IRNazanin" w:eastAsia="IRNazanin"/>
          <w:color w:val="111111"/>
          <w:sz w:val="28"/>
          <w:sz w:val="28"/>
          <w:szCs w:val="28"/>
          <w:rtl w:val="true"/>
          <w:lang w:bidi="fa-IR"/>
        </w:rPr>
        <w:t>و از گرفتار آمدن در دام ها و فریب هایش محفوظ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اموری است که او را از انسان دور می 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مخاتل شیطان چیزی جز گناهان و معاصی نیست و به یقین بدون یاری خداوند و امدادهای الهی نه اطاعت ممکن است و نه پرهیز از گناه؛ چراکه راه این دو بسیار سخت است و پرپیچ و خم</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حضرت از خدا می خواهد که او را در طرد و منع شیطان یاری و کمک کند اما وسیلهٔ طرد شیطان هر کار خوبی است که موافق به انجام آن باشید در واقع شما تصمیم به هر کار خیری که بگیرید شیطان به نحوی می خواهد مانع کار خیر شما شود؛ بنابراین هر کار خیری که شما موفق به انجام آن بشوید وسیله ای برای طرد و منع شیطان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حبائل</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های صیادان</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شهوات و لذات فریبنده دنیا</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واژۀ حبائل را که به معنای دام های صیادان است برای آن ها استعاره آورده است، به دلیل مشابهتی که با شهوات و لذات فریبنده دنیا دارد؛ زیرا هر دو باعث می شوند ایمنی از دست برود و دچار عذاب و سختی شوند</w:t>
      </w:r>
      <w:r>
        <w:rPr>
          <w:rFonts w:eastAsia="IRNazanin" w:cs="IRNazanin"/>
          <w:color w:val="111111"/>
          <w:sz w:val="28"/>
          <w:szCs w:val="28"/>
          <w:rtl w:val="true"/>
          <w:lang w:bidi="fa-IR"/>
        </w:rPr>
        <w:t>.</w:t>
      </w:r>
    </w:p>
    <w:p>
      <w:pPr>
        <w:pStyle w:val="Heading3"/>
        <w:numPr>
          <w:ilvl w:val="2"/>
          <w:numId w:val="1"/>
        </w:numPr>
        <w:rPr/>
      </w:pPr>
      <w:bookmarkStart w:id="291" w:name="__RefHeading___Toc5734189_2320776876"/>
      <w:bookmarkStart w:id="292" w:name="_Toc113"/>
      <w:bookmarkEnd w:id="291"/>
      <w:r>
        <w:rPr/>
        <w:t>2</w:t>
      </w:r>
      <w:r>
        <w:rPr>
          <w:rtl w:val="true"/>
        </w:rPr>
        <w:t xml:space="preserve">. </w:t>
      </w:r>
      <w:r>
        <w:rPr>
          <w:rtl w:val="true"/>
        </w:rPr>
        <w:t>ارزش شهادتین</w:t>
      </w:r>
      <w:bookmarkEnd w:id="292"/>
    </w:p>
    <w:p>
      <w:pPr>
        <w:pStyle w:val="BookText"/>
        <w:rPr/>
      </w:pPr>
      <w:r>
        <w:rPr>
          <w:rFonts w:ascii="Amiri" w:hAnsi="Amiri" w:eastAsia="Amiri" w:cs="Amiri"/>
          <w:color w:val="111111"/>
          <w:sz w:val="28"/>
          <w:sz w:val="28"/>
          <w:szCs w:val="28"/>
          <w:rtl w:val="true"/>
          <w:lang w:bidi="ar-SA"/>
        </w:rPr>
        <w:t>وَ أَشْهَدُ أَنْ لَا إِلَهَ إِلَّا اللَّهُ وَأَشْهَدُ أَنَّ مُحَمَّداً عَبْدُهُ وَرَسُولُهُ وَ نَجِيبُهُ وَ صَفْوَتُهُ</w:t>
      </w:r>
      <w:r>
        <w:rPr>
          <w:rStyle w:val="FootnoteAnchor"/>
          <w:rtl w:val="true"/>
        </w:rPr>
        <w:footnoteReference w:id="176"/>
      </w:r>
      <w:r>
        <w:rPr>
          <w:rFonts w:ascii="IRNazanin" w:hAnsi="IRNazanin" w:eastAsia="IRNazanin"/>
          <w:color w:val="111111"/>
          <w:sz w:val="28"/>
          <w:sz w:val="28"/>
          <w:szCs w:val="28"/>
          <w:rtl w:val="true"/>
          <w:lang w:bidi="fa-IR"/>
        </w:rPr>
        <w:t xml:space="preserve"> گواهی می دهم جز خداوند یکتا معبودی نیست و شهادت می دهم که محمد، بنده و فرستاده و برگزیده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در تشهد ابتدا شهادت به عبودیت پیامبر می دهیم و بعد شهادت به رسالت او؛ به این معنا که تا وقتی پیامبر به مرحله عبودیت کامل نرسید به مقام رسالت نائل نشد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با توجه به این که نجیب به معنای نفیس </w:t>
      </w:r>
      <w:bookmarkStart w:id="293" w:name="pg20330_219899"/>
    </w:p>
    <w:p>
      <w:pPr>
        <w:pStyle w:val="BookText"/>
        <w:rPr/>
      </w:pPr>
      <w:bookmarkEnd w:id="293"/>
      <w:r>
        <w:rPr>
          <w:rFonts w:ascii="IRNazanin" w:hAnsi="IRNazanin" w:eastAsia="IRNazanin"/>
          <w:color w:val="111111"/>
          <w:sz w:val="28"/>
          <w:sz w:val="28"/>
          <w:szCs w:val="28"/>
          <w:rtl w:val="true"/>
          <w:lang w:bidi="fa-IR"/>
        </w:rPr>
        <w:t>و پرارزش است تفاوتی میان این دو واژه وجود دارد که اولی در واقع، زمینه ساز دومی است؛ زیرا هنگامی که چیزی نفیس و پرارزش شد هنگام انتخاب، آن را بر می گزینند</w:t>
      </w:r>
      <w:r>
        <w:rPr>
          <w:rFonts w:eastAsia="IRNazanin" w:cs="IRNazanin"/>
          <w:color w:val="111111"/>
          <w:sz w:val="28"/>
          <w:szCs w:val="28"/>
          <w:rtl w:val="true"/>
          <w:lang w:bidi="fa-IR"/>
        </w:rPr>
        <w:t xml:space="preserve">. </w:t>
      </w:r>
      <w:r>
        <w:rPr>
          <w:rStyle w:val="FootnoteAnchor"/>
          <w:rtl w:val="true"/>
        </w:rPr>
        <w:footnoteReference w:id="177"/>
      </w:r>
    </w:p>
    <w:p>
      <w:pPr>
        <w:pStyle w:val="Heading3"/>
        <w:numPr>
          <w:ilvl w:val="2"/>
          <w:numId w:val="1"/>
        </w:numPr>
        <w:rPr/>
      </w:pPr>
      <w:bookmarkStart w:id="294" w:name="__RefHeading___Toc5734191_2320776876"/>
      <w:bookmarkStart w:id="295" w:name="_Toc114"/>
      <w:bookmarkEnd w:id="294"/>
      <w:r>
        <w:rPr/>
        <w:t>3</w:t>
      </w:r>
      <w:r>
        <w:rPr>
          <w:rtl w:val="true"/>
        </w:rPr>
        <w:t xml:space="preserve">. </w:t>
      </w:r>
      <w:r>
        <w:rPr>
          <w:rtl w:val="true"/>
        </w:rPr>
        <w:t>فضیلت انحصاری پیامبر</w:t>
      </w:r>
      <w:bookmarkEnd w:id="295"/>
    </w:p>
    <w:p>
      <w:pPr>
        <w:pStyle w:val="BookText"/>
        <w:rPr/>
      </w:pPr>
      <w:r>
        <w:rPr>
          <w:rFonts w:ascii="Amiri" w:hAnsi="Amiri" w:eastAsia="Amiri" w:cs="Amiri"/>
          <w:color w:val="111111"/>
          <w:sz w:val="28"/>
          <w:sz w:val="28"/>
          <w:szCs w:val="28"/>
          <w:rtl w:val="true"/>
          <w:lang w:bidi="ar-SA"/>
        </w:rPr>
        <w:t>لَا يُؤَازَى فَضْلُهُ</w:t>
      </w:r>
      <w:r>
        <w:rPr>
          <w:rStyle w:val="FootnoteAnchor"/>
          <w:rtl w:val="true"/>
        </w:rPr>
        <w:footnoteReference w:id="178"/>
      </w:r>
      <w:r>
        <w:rPr>
          <w:rFonts w:ascii="IRNazanin" w:hAnsi="IRNazanin" w:eastAsia="IRNazanin"/>
          <w:color w:val="111111"/>
          <w:sz w:val="28"/>
          <w:sz w:val="28"/>
          <w:szCs w:val="28"/>
          <w:rtl w:val="true"/>
          <w:lang w:bidi="fa-IR"/>
        </w:rPr>
        <w:t xml:space="preserve"> در فضل و برتری کسی مانند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هیچ فضیلتی به اندازه فضیلت رسول خدا صلی الله علیه و آله نیست؛ چراکه او مردم را از تاریکی به نور رهنمون ساخت</w:t>
      </w:r>
      <w:r>
        <w:rPr>
          <w:rFonts w:eastAsia="IRNazanin" w:cs="IRNazanin"/>
          <w:color w:val="111111"/>
          <w:sz w:val="28"/>
          <w:szCs w:val="28"/>
          <w:rtl w:val="true"/>
          <w:lang w:bidi="fa-IR"/>
        </w:rPr>
        <w:t xml:space="preserve">. </w:t>
      </w:r>
      <w:r>
        <w:rPr>
          <w:rStyle w:val="FootnoteAnchor"/>
          <w:rtl w:val="true"/>
        </w:rPr>
        <w:footnoteReference w:id="179"/>
      </w:r>
    </w:p>
    <w:p>
      <w:pPr>
        <w:pStyle w:val="Heading3"/>
        <w:numPr>
          <w:ilvl w:val="2"/>
          <w:numId w:val="1"/>
        </w:numPr>
        <w:rPr/>
      </w:pPr>
      <w:bookmarkStart w:id="296" w:name="__RefHeading___Toc5734193_2320776876"/>
      <w:bookmarkStart w:id="297" w:name="_Toc115"/>
      <w:bookmarkEnd w:id="296"/>
      <w:r>
        <w:rPr/>
        <w:t>4</w:t>
      </w:r>
      <w:r>
        <w:rPr>
          <w:rtl w:val="true"/>
        </w:rPr>
        <w:t xml:space="preserve">. </w:t>
      </w:r>
      <w:r>
        <w:rPr>
          <w:rtl w:val="true"/>
        </w:rPr>
        <w:t>جبران ناپذیر بودن فقدان پیامبر</w:t>
      </w:r>
      <w:bookmarkEnd w:id="297"/>
    </w:p>
    <w:p>
      <w:pPr>
        <w:pStyle w:val="BookText"/>
        <w:rPr/>
      </w:pPr>
      <w:r>
        <w:rPr>
          <w:rFonts w:ascii="Amiri" w:hAnsi="Amiri" w:eastAsia="Amiri" w:cs="Amiri"/>
          <w:color w:val="111111"/>
          <w:sz w:val="28"/>
          <w:sz w:val="28"/>
          <w:szCs w:val="28"/>
          <w:rtl w:val="true"/>
          <w:lang w:bidi="ar-SA"/>
        </w:rPr>
        <w:t>وَ لَا يُجْبَرُ فَقْدُهُ</w:t>
      </w:r>
      <w:r>
        <w:rPr>
          <w:rStyle w:val="FootnoteAnchor"/>
          <w:rtl w:val="true"/>
        </w:rPr>
        <w:footnoteReference w:id="180"/>
      </w:r>
      <w:r>
        <w:rPr>
          <w:rFonts w:ascii="IRNazanin" w:hAnsi="IRNazanin" w:eastAsia="IRNazanin"/>
          <w:color w:val="111111"/>
          <w:sz w:val="28"/>
          <w:sz w:val="28"/>
          <w:szCs w:val="28"/>
          <w:rtl w:val="true"/>
          <w:lang w:bidi="fa-IR"/>
        </w:rPr>
        <w:t xml:space="preserve"> و فقدان او جبران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امیرالمؤمنین علیه السلام و دیگر ائمه پس از آن حضرت وجود دارند ولی بالاخره عظمت و مقام پیامبر اکرم صلی الله علیه و آله چیز دیگری است که جبران شدنی نیست</w:t>
      </w:r>
      <w:r>
        <w:rPr>
          <w:rFonts w:eastAsia="IRNazanin" w:cs="IRNazanin"/>
          <w:color w:val="111111"/>
          <w:sz w:val="28"/>
          <w:szCs w:val="28"/>
          <w:rtl w:val="true"/>
          <w:lang w:bidi="fa-IR"/>
        </w:rPr>
        <w:t>.</w:t>
      </w:r>
    </w:p>
    <w:p>
      <w:pPr>
        <w:pStyle w:val="Heading3"/>
        <w:numPr>
          <w:ilvl w:val="2"/>
          <w:numId w:val="1"/>
        </w:numPr>
        <w:rPr/>
      </w:pPr>
      <w:bookmarkStart w:id="298" w:name="__RefHeading___Toc5734195_2320776876"/>
      <w:bookmarkStart w:id="299" w:name="_Toc116"/>
      <w:bookmarkEnd w:id="298"/>
      <w:r>
        <w:rPr/>
        <w:t>5</w:t>
      </w:r>
      <w:r>
        <w:rPr>
          <w:rtl w:val="true"/>
        </w:rPr>
        <w:t xml:space="preserve">. </w:t>
      </w:r>
      <w:r>
        <w:rPr>
          <w:rtl w:val="true"/>
        </w:rPr>
        <w:t>برکات وجود پیامبر</w:t>
      </w:r>
      <w:bookmarkEnd w:id="299"/>
    </w:p>
    <w:p>
      <w:pPr>
        <w:pStyle w:val="BookText"/>
        <w:rPr/>
      </w:pPr>
      <w:r>
        <w:rPr>
          <w:rFonts w:ascii="Amiri" w:hAnsi="Amiri" w:eastAsia="Amiri" w:cs="Amiri"/>
          <w:color w:val="111111"/>
          <w:sz w:val="28"/>
          <w:sz w:val="28"/>
          <w:szCs w:val="28"/>
          <w:rtl w:val="true"/>
          <w:lang w:bidi="ar-SA"/>
        </w:rPr>
        <w:t>أَضَاءَتْ بِهِ الْبِلَادُ بَعْدَ الضَّلَالَةِ الْمُظْلِمَةِ وَ الْجَهَالَةِ الْغَالِبَةِ وَالْجَفْوَةِ الْجَافِيَةِ</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الْجَفْوَةِ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برکت وجود او شهرهایی که غرق در ضلالت و ظلمت بود و جهل بر افکار مردمش غلبه داشت و قساوت و سنگدلی بر آن ها چیره شده بود، روشن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دارد که زندگی عرب سرشار از نادانی و ننگ و عار بود تا آن که محمد صلی الله علیه و آله، اسلام و قرآن را برایشان آورد و آنان از جایگاهی برخوردار شدند</w:t>
      </w:r>
      <w:r>
        <w:rPr>
          <w:rFonts w:eastAsia="IRNazanin" w:cs="IRNazanin"/>
          <w:color w:val="111111"/>
          <w:sz w:val="28"/>
          <w:szCs w:val="28"/>
          <w:rtl w:val="true"/>
          <w:lang w:bidi="fa-IR"/>
        </w:rPr>
        <w:t xml:space="preserve">. </w:t>
      </w:r>
      <w:r>
        <w:rPr>
          <w:rStyle w:val="FootnoteAnchor"/>
          <w:rtl w:val="true"/>
        </w:rPr>
        <w:footnoteReference w:id="182"/>
      </w:r>
      <w:bookmarkStart w:id="300" w:name="pg20330_219900"/>
    </w:p>
    <w:p>
      <w:pPr>
        <w:pStyle w:val="BookText"/>
        <w:rPr/>
      </w:pPr>
      <w:bookmarkEnd w:id="300"/>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اکرم صلی الله علیه و آله کنایه از این است که مردم به سبب انوار وجود آن بزرگوار در امور معاش و معاد خود هدایت یافتند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منظور از نادانی و جهالتی که بر بیشتر مردم غلبه داشت، نشناختن پروردگار و نبودن در راهی است که به او منتهی می شود همچنین ندانستن کیفیت نظام زندگی به گونه ای که آن حضرت بیان فرموده و اسلام مقرر داشته است</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جفوة الجافية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درشت خویی و سنگدلی عرب و عادت آن ها به خونریزی و کشتار است</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الَّذِي بَعَثَ فِي الْأُمِّيِّينَ رَسُولاً مِنْهُمْ يَتْلُوا عَلَيْهِمْ آيَاتِهِ وَ يُزَكِّيهِمْ وَ يُعَلِّمُهُمُ الْكِتَابَ وَ الْحِكْمَةَ وَ إِنْ كانُوا مِنْ قَبْلُ لَفِی ضَلالٍ مُبین</w:t>
      </w:r>
      <w:r>
        <w:rPr>
          <w:rStyle w:val="FootnoteAnchor"/>
          <w:rtl w:val="true"/>
        </w:rPr>
        <w:footnoteReference w:id="186"/>
      </w:r>
      <w:r>
        <w:rPr>
          <w:rFonts w:ascii="IRNazanin" w:hAnsi="IRNazanin" w:eastAsia="IRNazanin"/>
          <w:color w:val="111111"/>
          <w:sz w:val="28"/>
          <w:sz w:val="28"/>
          <w:szCs w:val="28"/>
          <w:rtl w:val="true"/>
          <w:lang w:bidi="fa-IR"/>
        </w:rPr>
        <w:t>او کسی است که در میان جمعیت درس نخوانده، رسولی از خودشان برانگیخت تا آیاتش را بر آن ها بخواند و آن ها را پاکیزه کند و به آنان کتاب و حکمت بیاموزد؛ هر چند پیش از آن در گمراهی آشکاری بودند</w:t>
      </w:r>
      <w:r>
        <w:rPr>
          <w:rFonts w:eastAsia="IRNazanin" w:cs="IRNazanin"/>
          <w:color w:val="111111"/>
          <w:sz w:val="28"/>
          <w:szCs w:val="28"/>
          <w:rtl w:val="true"/>
          <w:lang w:bidi="fa-IR"/>
        </w:rPr>
        <w:t>.</w:t>
      </w:r>
    </w:p>
    <w:p>
      <w:pPr>
        <w:pStyle w:val="Heading3"/>
        <w:numPr>
          <w:ilvl w:val="2"/>
          <w:numId w:val="1"/>
        </w:numPr>
        <w:rPr/>
      </w:pPr>
      <w:bookmarkStart w:id="301" w:name="__RefHeading___Toc5734197_2320776876"/>
      <w:bookmarkStart w:id="302" w:name="_Toc117"/>
      <w:bookmarkEnd w:id="301"/>
      <w:r>
        <w:rPr/>
        <w:t>6</w:t>
      </w:r>
      <w:r>
        <w:rPr>
          <w:rtl w:val="true"/>
        </w:rPr>
        <w:t xml:space="preserve">. </w:t>
      </w:r>
      <w:r>
        <w:rPr>
          <w:rtl w:val="true"/>
        </w:rPr>
        <w:t>جلوه ای از عصر جاهلیت</w:t>
      </w:r>
      <w:bookmarkEnd w:id="302"/>
    </w:p>
    <w:p>
      <w:pPr>
        <w:pStyle w:val="Heading4"/>
        <w:numPr>
          <w:ilvl w:val="3"/>
          <w:numId w:val="1"/>
        </w:numPr>
        <w:rPr/>
      </w:pPr>
      <w:bookmarkStart w:id="303" w:name="__RefHeading___Toc5734199_2320776876"/>
      <w:bookmarkStart w:id="304" w:name="_Toc118"/>
      <w:bookmarkEnd w:id="303"/>
      <w:r>
        <w:rPr/>
        <w:t>6</w:t>
      </w:r>
      <w:r>
        <w:rPr>
          <w:rtl w:val="true"/>
        </w:rPr>
        <w:t xml:space="preserve">. </w:t>
      </w:r>
      <w:r>
        <w:rPr/>
        <w:t>1</w:t>
      </w:r>
      <w:r>
        <w:rPr>
          <w:rtl w:val="true"/>
        </w:rPr>
        <w:t xml:space="preserve">. </w:t>
      </w:r>
      <w:r>
        <w:rPr>
          <w:rtl w:val="true"/>
        </w:rPr>
        <w:t>حلال شمردن حرام</w:t>
      </w:r>
      <w:bookmarkEnd w:id="304"/>
    </w:p>
    <w:p>
      <w:pPr>
        <w:pStyle w:val="BookText"/>
        <w:rPr/>
      </w:pPr>
      <w:r>
        <w:rPr>
          <w:rFonts w:ascii="Amiri" w:hAnsi="Amiri" w:eastAsia="Amiri" w:cs="Amiri"/>
          <w:color w:val="111111"/>
          <w:sz w:val="28"/>
          <w:sz w:val="28"/>
          <w:szCs w:val="28"/>
          <w:rtl w:val="true"/>
          <w:lang w:bidi="ar-SA"/>
        </w:rPr>
        <w:t>وَ النَّاسُ يَسْتَحِلُّونَ الْحَرِيمَ</w:t>
      </w:r>
      <w:r>
        <w:rPr>
          <w:rStyle w:val="FootnoteAnchor"/>
          <w:rtl w:val="true"/>
        </w:rPr>
        <w:footnoteReference w:id="187"/>
      </w:r>
      <w:r>
        <w:rPr>
          <w:rFonts w:ascii="IRNazanin" w:hAnsi="IRNazanin" w:eastAsia="IRNazanin"/>
          <w:color w:val="111111"/>
          <w:sz w:val="28"/>
          <w:sz w:val="28"/>
          <w:szCs w:val="28"/>
          <w:rtl w:val="true"/>
          <w:lang w:bidi="fa-IR"/>
        </w:rPr>
        <w:t xml:space="preserve"> در زمانی که مردم حرام خدا را حلال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محرمات و ممنوعاتی می گویند که نباید به آن نزدیک شد؛ همچنین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خط قرمزها معنا کرد، بنابراین نه تنها شامل محرمات شرعی و الهی می شود بلکه حقوق مردم را نیز شامل می شود اموری که عقلای دنیا آن را ممنوع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 آید؛ بنابراین همه حریم ها اعم از حریم های خدایی و حقوق مردم باید در جامعه حفظ شود ولی در شرایط قبل از بعثت مردم و مخصوصاً ستمگران و قلدرهای جامعه همهٔ حریم ها را شکسته و همه چیز را حلال می شمرند و در بین مردم با خشونت رفتار می کردند</w:t>
      </w:r>
      <w:r>
        <w:rPr>
          <w:rFonts w:eastAsia="IRNazanin" w:cs="IRNazanin"/>
          <w:color w:val="111111"/>
          <w:sz w:val="28"/>
          <w:szCs w:val="28"/>
          <w:rtl w:val="true"/>
          <w:lang w:bidi="fa-IR"/>
        </w:rPr>
        <w:t xml:space="preserve">. </w:t>
      </w:r>
      <w:bookmarkStart w:id="305" w:name="pg20330_219901"/>
    </w:p>
    <w:p>
      <w:pPr>
        <w:pStyle w:val="Heading4"/>
        <w:numPr>
          <w:ilvl w:val="3"/>
          <w:numId w:val="1"/>
        </w:numPr>
        <w:rPr/>
      </w:pPr>
      <w:bookmarkStart w:id="306" w:name="__RefHeading___Toc5734201_2320776876"/>
      <w:bookmarkStart w:id="307" w:name="_Toc119"/>
      <w:bookmarkEnd w:id="305"/>
      <w:bookmarkEnd w:id="306"/>
      <w:r>
        <w:rPr/>
        <w:t>6</w:t>
      </w:r>
      <w:r>
        <w:rPr>
          <w:rtl w:val="true"/>
        </w:rPr>
        <w:t xml:space="preserve">. </w:t>
      </w:r>
      <w:r>
        <w:rPr/>
        <w:t>2</w:t>
      </w:r>
      <w:r>
        <w:rPr>
          <w:rtl w:val="true"/>
        </w:rPr>
        <w:t xml:space="preserve">. </w:t>
      </w:r>
      <w:r>
        <w:rPr>
          <w:rtl w:val="true"/>
        </w:rPr>
        <w:t>خوار شدن انسان حکیم</w:t>
      </w:r>
      <w:bookmarkEnd w:id="307"/>
    </w:p>
    <w:p>
      <w:pPr>
        <w:pStyle w:val="BookText"/>
        <w:rPr/>
      </w:pPr>
      <w:r>
        <w:rPr>
          <w:rFonts w:ascii="Amiri" w:hAnsi="Amiri" w:eastAsia="Amiri" w:cs="Amiri"/>
          <w:color w:val="111111"/>
          <w:sz w:val="28"/>
          <w:sz w:val="28"/>
          <w:szCs w:val="28"/>
          <w:rtl w:val="true"/>
          <w:lang w:bidi="ar-SA"/>
        </w:rPr>
        <w:t>وَ يَسْتَذِلُونَ الْحَكيم</w:t>
      </w:r>
      <w:r>
        <w:rPr>
          <w:rStyle w:val="FootnoteAnchor"/>
          <w:rtl w:val="true"/>
        </w:rPr>
        <w:footnoteReference w:id="188"/>
      </w:r>
      <w:r>
        <w:rPr>
          <w:rFonts w:ascii="IRNazanin" w:hAnsi="IRNazanin" w:eastAsia="IRNazanin"/>
          <w:color w:val="111111"/>
          <w:sz w:val="28"/>
          <w:sz w:val="28"/>
          <w:szCs w:val="28"/>
          <w:rtl w:val="true"/>
          <w:lang w:bidi="fa-IR"/>
        </w:rPr>
        <w:t xml:space="preserve"> انسان حکیم را خوار می شمردند</w:t>
      </w:r>
      <w:r>
        <w:rPr>
          <w:rFonts w:eastAsia="IRNazanin" w:cs="IRNazanin"/>
          <w:color w:val="111111"/>
          <w:sz w:val="28"/>
          <w:szCs w:val="28"/>
          <w:rtl w:val="true"/>
          <w:lang w:bidi="fa-IR"/>
        </w:rPr>
        <w:t>.</w:t>
      </w:r>
    </w:p>
    <w:p>
      <w:pPr>
        <w:pStyle w:val="Heading4"/>
        <w:numPr>
          <w:ilvl w:val="3"/>
          <w:numId w:val="1"/>
        </w:numPr>
        <w:rPr/>
      </w:pPr>
      <w:bookmarkStart w:id="308" w:name="__RefHeading___Toc5734203_2320776876"/>
      <w:bookmarkStart w:id="309" w:name="_Toc120"/>
      <w:bookmarkEnd w:id="308"/>
      <w:r>
        <w:rPr/>
        <w:t>6</w:t>
      </w:r>
      <w:r>
        <w:rPr>
          <w:rtl w:val="true"/>
        </w:rPr>
        <w:t xml:space="preserve">. </w:t>
      </w:r>
      <w:r>
        <w:rPr/>
        <w:t>3</w:t>
      </w:r>
      <w:r>
        <w:rPr>
          <w:rtl w:val="true"/>
        </w:rPr>
        <w:t xml:space="preserve">. </w:t>
      </w:r>
      <w:r>
        <w:rPr>
          <w:rtl w:val="true"/>
        </w:rPr>
        <w:t>روزگار خالی از پیامبران</w:t>
      </w:r>
      <w:bookmarkEnd w:id="309"/>
    </w:p>
    <w:p>
      <w:pPr>
        <w:pStyle w:val="BookText"/>
        <w:rPr/>
      </w:pPr>
      <w:r>
        <w:rPr>
          <w:rFonts w:ascii="Amiri" w:hAnsi="Amiri" w:eastAsia="Amiri" w:cs="Amiri"/>
          <w:color w:val="111111"/>
          <w:sz w:val="28"/>
          <w:sz w:val="28"/>
          <w:szCs w:val="28"/>
          <w:rtl w:val="true"/>
          <w:lang w:bidi="ar-SA"/>
        </w:rPr>
        <w:t>يَحْيَوْنَ عَلَى فَتْرَةٍ</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 در روزگار خالی از پیامبران می زیستند</w:t>
      </w:r>
      <w:r>
        <w:rPr>
          <w:rFonts w:eastAsia="IRNazanin" w:cs="IRNazanin"/>
          <w:color w:val="111111"/>
          <w:sz w:val="28"/>
          <w:szCs w:val="28"/>
          <w:rtl w:val="true"/>
          <w:lang w:bidi="fa-IR"/>
        </w:rPr>
        <w:t>.</w:t>
      </w:r>
    </w:p>
    <w:p>
      <w:pPr>
        <w:pStyle w:val="Heading4"/>
        <w:numPr>
          <w:ilvl w:val="3"/>
          <w:numId w:val="1"/>
        </w:numPr>
        <w:rPr/>
      </w:pPr>
      <w:bookmarkStart w:id="310" w:name="__RefHeading___Toc5734205_2320776876"/>
      <w:bookmarkStart w:id="311" w:name="_Toc121"/>
      <w:bookmarkEnd w:id="310"/>
      <w:r>
        <w:rPr/>
        <w:t>6</w:t>
      </w:r>
      <w:r>
        <w:rPr>
          <w:rtl w:val="true"/>
        </w:rPr>
        <w:t xml:space="preserve">. </w:t>
      </w:r>
      <w:r>
        <w:rPr/>
        <w:t>4</w:t>
      </w:r>
      <w:r>
        <w:rPr>
          <w:rtl w:val="true"/>
        </w:rPr>
        <w:t xml:space="preserve">. </w:t>
      </w:r>
      <w:r>
        <w:rPr>
          <w:rtl w:val="true"/>
        </w:rPr>
        <w:t>کافر مردن</w:t>
      </w:r>
      <w:bookmarkEnd w:id="311"/>
    </w:p>
    <w:p>
      <w:pPr>
        <w:pStyle w:val="BookText"/>
        <w:rPr/>
      </w:pPr>
      <w:r>
        <w:rPr>
          <w:rFonts w:ascii="Amiri" w:hAnsi="Amiri" w:eastAsia="Amiri" w:cs="Amiri"/>
          <w:color w:val="111111"/>
          <w:sz w:val="28"/>
          <w:sz w:val="28"/>
          <w:szCs w:val="28"/>
          <w:rtl w:val="true"/>
          <w:lang w:bidi="ar-SA"/>
        </w:rPr>
        <w:t>وَ يَمُوتُونَ عَلَى كَفْرَةٍ</w:t>
      </w:r>
      <w:r>
        <w:rPr>
          <w:rStyle w:val="FootnoteAnchor"/>
          <w:rtl w:val="true"/>
        </w:rPr>
        <w:footnoteReference w:id="190"/>
      </w:r>
      <w:r>
        <w:rPr>
          <w:rFonts w:ascii="IRNazanin" w:hAnsi="IRNazanin" w:eastAsia="IRNazanin"/>
          <w:color w:val="111111"/>
          <w:sz w:val="28"/>
          <w:sz w:val="28"/>
          <w:szCs w:val="28"/>
          <w:rtl w:val="true"/>
          <w:lang w:bidi="fa-IR"/>
        </w:rPr>
        <w:t xml:space="preserve"> و بر حالت کفر از دنیا می رفتند</w:t>
      </w:r>
      <w:r>
        <w:rPr>
          <w:rFonts w:eastAsia="IRNazanin" w:cs="IRNazanin"/>
          <w:color w:val="111111"/>
          <w:sz w:val="28"/>
          <w:szCs w:val="28"/>
          <w:rtl w:val="true"/>
          <w:lang w:bidi="fa-IR"/>
        </w:rPr>
        <w:t>.</w:t>
      </w:r>
    </w:p>
    <w:p>
      <w:pPr>
        <w:pStyle w:val="Heading3"/>
        <w:numPr>
          <w:ilvl w:val="2"/>
          <w:numId w:val="1"/>
        </w:numPr>
        <w:rPr/>
      </w:pPr>
      <w:bookmarkStart w:id="312" w:name="__RefHeading___Toc5734207_2320776876"/>
      <w:bookmarkStart w:id="313" w:name="_Toc122"/>
      <w:bookmarkEnd w:id="312"/>
      <w:r>
        <w:rPr/>
        <w:t>7</w:t>
      </w:r>
      <w:r>
        <w:rPr>
          <w:rtl w:val="true"/>
        </w:rPr>
        <w:t xml:space="preserve">. </w:t>
      </w:r>
      <w:r>
        <w:rPr>
          <w:rtl w:val="true"/>
        </w:rPr>
        <w:t>عوامل شکل گیری فتنه ها</w:t>
      </w:r>
      <w:bookmarkEnd w:id="313"/>
    </w:p>
    <w:p>
      <w:pPr>
        <w:pStyle w:val="Heading4"/>
        <w:numPr>
          <w:ilvl w:val="3"/>
          <w:numId w:val="1"/>
        </w:numPr>
        <w:rPr/>
      </w:pPr>
      <w:bookmarkStart w:id="314" w:name="__RefHeading___Toc5734209_2320776876"/>
      <w:bookmarkStart w:id="315" w:name="_Toc123"/>
      <w:bookmarkEnd w:id="314"/>
      <w:r>
        <w:rPr/>
        <w:t>7</w:t>
      </w:r>
      <w:r>
        <w:rPr>
          <w:rtl w:val="true"/>
        </w:rPr>
        <w:t xml:space="preserve">. </w:t>
      </w:r>
      <w:r>
        <w:rPr/>
        <w:t>1</w:t>
      </w:r>
      <w:r>
        <w:rPr>
          <w:rtl w:val="true"/>
        </w:rPr>
        <w:t xml:space="preserve">. </w:t>
      </w:r>
      <w:r>
        <w:rPr>
          <w:rtl w:val="true"/>
        </w:rPr>
        <w:t>مستی نعمت</w:t>
      </w:r>
      <w:bookmarkEnd w:id="315"/>
    </w:p>
    <w:p>
      <w:pPr>
        <w:pStyle w:val="BookText"/>
        <w:rPr/>
      </w:pPr>
      <w:r>
        <w:rPr>
          <w:rFonts w:ascii="Amiri" w:hAnsi="Amiri" w:eastAsia="Amiri" w:cs="Amiri"/>
          <w:color w:val="111111"/>
          <w:sz w:val="28"/>
          <w:sz w:val="28"/>
          <w:szCs w:val="28"/>
          <w:rtl w:val="true"/>
          <w:lang w:bidi="ar-SA"/>
        </w:rPr>
        <w:t>ثُمَّ إِنَّكُمْ مَعْشَرَ الْعَرَبِ أَغْرَاضُ بَلَايَا قَدِ اقْتَرَبَتْ فَاتَّقُوا سَكَرَاتِ النِّعْمَةِ</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شما ای گروه عرب در آینده هدف تیرهای بلاهایی هستید که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مستی نعمت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همۀ مردم در معرض گرفتاری ها و بلایا قرار دارند و هیچ عافیتی بدون بلا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ترین گرفتاری آن است که انسان از جاه و مال خویش خرسند و از سرنوشت و فرجام خود غافل شود</w:t>
      </w:r>
      <w:r>
        <w:rPr>
          <w:rFonts w:eastAsia="IRNazanin" w:cs="IRNazanin"/>
          <w:color w:val="111111"/>
          <w:sz w:val="28"/>
          <w:szCs w:val="28"/>
          <w:rtl w:val="true"/>
          <w:lang w:bidi="fa-IR"/>
        </w:rPr>
        <w:t xml:space="preserve">. </w:t>
      </w:r>
      <w:r>
        <w:rPr>
          <w:rStyle w:val="FootnoteAnchor"/>
          <w:rtl w:val="true"/>
        </w:rPr>
        <w:footnoteReference w:id="19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عبارت حضرت به مردم دربارهٔ حوادث و فتنه های پس از خود هشدار می دهند؛ زیرا در زمان خود حضرت گرچه فتنه و فساد وجود داشت اما پس از شهادت ایشان و پس از این که نگذاشتند امام حسن و دیگر ائمه زمام خلافت را به دست گیرند، فتنه و فسادها اوج گرفت و حوادث دیگری پیش آمد حضرت به این فتنه ها اشاره می کنند که پس از </w:t>
      </w:r>
      <w:bookmarkStart w:id="316" w:name="pg20330_219902"/>
    </w:p>
    <w:p>
      <w:pPr>
        <w:pStyle w:val="BookText"/>
        <w:rPr/>
      </w:pPr>
      <w:bookmarkEnd w:id="316"/>
      <w:r>
        <w:rPr>
          <w:rFonts w:ascii="IRNazanin" w:hAnsi="IRNazanin" w:eastAsia="IRNazanin"/>
          <w:color w:val="111111"/>
          <w:sz w:val="28"/>
          <w:sz w:val="28"/>
          <w:szCs w:val="28"/>
          <w:rtl w:val="true"/>
          <w:lang w:bidi="fa-IR"/>
        </w:rPr>
        <w:t>شهادت ایشان اتفاق افتاد</w:t>
      </w:r>
      <w:r>
        <w:rPr>
          <w:rFonts w:eastAsia="IRNazanin" w:cs="IRNazanin"/>
          <w:color w:val="111111"/>
          <w:sz w:val="28"/>
          <w:szCs w:val="28"/>
          <w:rtl w:val="true"/>
          <w:lang w:bidi="fa-IR"/>
        </w:rPr>
        <w:t>.</w:t>
      </w:r>
    </w:p>
    <w:p>
      <w:pPr>
        <w:pStyle w:val="Heading4"/>
        <w:numPr>
          <w:ilvl w:val="3"/>
          <w:numId w:val="1"/>
        </w:numPr>
        <w:rPr/>
      </w:pPr>
      <w:bookmarkStart w:id="317" w:name="__RefHeading___Toc5734211_2320776876"/>
      <w:bookmarkStart w:id="318" w:name="_Toc124"/>
      <w:bookmarkEnd w:id="317"/>
      <w:r>
        <w:rPr/>
        <w:t>7</w:t>
      </w:r>
      <w:r>
        <w:rPr>
          <w:rtl w:val="true"/>
        </w:rPr>
        <w:t xml:space="preserve">. </w:t>
      </w:r>
      <w:r>
        <w:rPr/>
        <w:t>2</w:t>
      </w:r>
      <w:r>
        <w:rPr>
          <w:rtl w:val="true"/>
        </w:rPr>
        <w:t xml:space="preserve">. </w:t>
      </w:r>
      <w:r>
        <w:rPr>
          <w:rtl w:val="true"/>
        </w:rPr>
        <w:t>کیفر اعمال</w:t>
      </w:r>
      <w:bookmarkEnd w:id="318"/>
    </w:p>
    <w:p>
      <w:pPr>
        <w:pStyle w:val="BookText"/>
        <w:rPr/>
      </w:pPr>
      <w:r>
        <w:rPr>
          <w:rFonts w:ascii="Amiri" w:hAnsi="Amiri" w:eastAsia="Amiri" w:cs="Amiri"/>
          <w:color w:val="111111"/>
          <w:sz w:val="28"/>
          <w:sz w:val="28"/>
          <w:szCs w:val="28"/>
          <w:rtl w:val="true"/>
          <w:lang w:bidi="ar-SA"/>
        </w:rPr>
        <w:t>وَ احْذَرُوا بَوَائِقَ النِّقْمَةِ</w:t>
      </w:r>
      <w:r>
        <w:rPr>
          <w:rStyle w:val="FootnoteAnchor"/>
          <w:rtl w:val="true"/>
        </w:rPr>
        <w:footnoteReference w:id="193"/>
      </w:r>
      <w:r>
        <w:rPr>
          <w:rFonts w:ascii="IRNazanin" w:hAnsi="IRNazanin" w:eastAsia="IRNazanin"/>
          <w:color w:val="111111"/>
          <w:sz w:val="28"/>
          <w:sz w:val="28"/>
          <w:szCs w:val="28"/>
          <w:rtl w:val="true"/>
          <w:lang w:bidi="fa-IR"/>
        </w:rPr>
        <w:t xml:space="preserve"> و از بلاهایی که کیفر اعمال شماست، برحذر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عبارت به این معناست که اگر در صحت و سلامتی قرار داری از بیماری برحذر باش و اگر ثروتمند هستی از نیرنگ های روزگار بپرهیز و اگر نیرومند هستی در انتظار سستی و ناتوانی باش</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بسیاری از نعمت هایی که باید موجب شکر بندگان شود، برای انسان های کم ظرفیت مستی و فراموشی می آورد و در نهایت موجب غضب الهی و انتقام او می شود و گاهی ممکن است نعمت ها سبب هلاکت انسان بشود</w:t>
      </w:r>
      <w:r>
        <w:rPr>
          <w:rFonts w:eastAsia="IRNazanin" w:cs="IRNazanin"/>
          <w:color w:val="111111"/>
          <w:sz w:val="28"/>
          <w:szCs w:val="28"/>
          <w:rtl w:val="true"/>
          <w:lang w:bidi="fa-IR"/>
        </w:rPr>
        <w:t>.</w:t>
      </w:r>
    </w:p>
    <w:p>
      <w:pPr>
        <w:pStyle w:val="Heading3"/>
        <w:numPr>
          <w:ilvl w:val="2"/>
          <w:numId w:val="1"/>
        </w:numPr>
        <w:rPr/>
      </w:pPr>
      <w:bookmarkStart w:id="319" w:name="__RefHeading___Toc5734213_2320776876"/>
      <w:bookmarkStart w:id="320" w:name="_Toc125"/>
      <w:bookmarkEnd w:id="319"/>
      <w:r>
        <w:rPr/>
        <w:t>8</w:t>
      </w:r>
      <w:r>
        <w:rPr>
          <w:rtl w:val="true"/>
        </w:rPr>
        <w:t xml:space="preserve">. </w:t>
      </w:r>
      <w:r>
        <w:rPr>
          <w:rtl w:val="true"/>
        </w:rPr>
        <w:t>مراحل گوناگون فتنه ها</w:t>
      </w:r>
      <w:bookmarkEnd w:id="320"/>
    </w:p>
    <w:p>
      <w:pPr>
        <w:pStyle w:val="Heading4"/>
        <w:numPr>
          <w:ilvl w:val="3"/>
          <w:numId w:val="1"/>
        </w:numPr>
        <w:rPr/>
      </w:pPr>
      <w:bookmarkStart w:id="321" w:name="__RefHeading___Toc5734215_2320776876"/>
      <w:bookmarkStart w:id="322" w:name="_Toc126"/>
      <w:bookmarkEnd w:id="321"/>
      <w:r>
        <w:rPr/>
        <w:t>8</w:t>
      </w:r>
      <w:r>
        <w:rPr>
          <w:rtl w:val="true"/>
        </w:rPr>
        <w:t xml:space="preserve">. </w:t>
      </w:r>
      <w:r>
        <w:rPr/>
        <w:t>1</w:t>
      </w:r>
      <w:r>
        <w:rPr>
          <w:rtl w:val="true"/>
        </w:rPr>
        <w:t xml:space="preserve">. </w:t>
      </w:r>
      <w:r>
        <w:rPr>
          <w:rtl w:val="true"/>
        </w:rPr>
        <w:t>مرحلهٔ ناشناختگی و ابهام</w:t>
      </w:r>
      <w:bookmarkEnd w:id="322"/>
    </w:p>
    <w:p>
      <w:pPr>
        <w:pStyle w:val="BookText"/>
        <w:rPr/>
      </w:pPr>
      <w:r>
        <w:rPr>
          <w:rFonts w:ascii="Amiri" w:hAnsi="Amiri" w:eastAsia="Amiri" w:cs="Amiri"/>
          <w:color w:val="111111"/>
          <w:sz w:val="28"/>
          <w:sz w:val="28"/>
          <w:szCs w:val="28"/>
          <w:rtl w:val="true"/>
          <w:lang w:bidi="ar-SA"/>
        </w:rPr>
        <w:t>وَ تَثَبَّتُوا فِي قَتَامِ الْعِشْوَةِ</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الْعِشْوَة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ها؛ پرداختن به کاری بدون آگاهی؛ بتثليث الأول ركوب الأمر على غير بيان ووضوح، وبالفتح فقط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جای خود ثابت بمانید زمانی که گرد و غبار شبهه ها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حضرت در این عبارت می فرماید که وقتی که شما را غبار تردید و تحیّر و تاریکی گمراهی فراگرفت احتیاط و تحقیق کنید و از کژی ها و فتنه ها پرهیز کنید؛ چون کژی ها موجب گمراهی انسان می شود و مردم را به تحیر و تردید وا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غبار </w:t>
      </w:r>
      <w:bookmarkStart w:id="323" w:name="pg20330_219903"/>
    </w:p>
    <w:p>
      <w:pPr>
        <w:pStyle w:val="BookText"/>
        <w:rPr/>
      </w:pPr>
      <w:bookmarkEnd w:id="323"/>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مشتبه</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واژۀ قتام را که به معنای غبار است برای این گونه امور مشتبه استعاره آورده است وجه مناسبت این است که انسانی که دچار امر مشتبه و درهم و برهم می شود، نمی تواند حقیقت را دریابد و مانند کسی است که در فضای پر از گرد و غبار گرفتار شده و نمی تواند راه به جایی ببرد</w:t>
      </w:r>
      <w:r>
        <w:rPr>
          <w:rFonts w:eastAsia="IRNazanin" w:cs="IRNazanin"/>
          <w:color w:val="111111"/>
          <w:sz w:val="28"/>
          <w:szCs w:val="28"/>
          <w:rtl w:val="true"/>
          <w:lang w:bidi="fa-IR"/>
        </w:rPr>
        <w:t>.</w:t>
      </w:r>
    </w:p>
    <w:p>
      <w:pPr>
        <w:pStyle w:val="Heading4"/>
        <w:numPr>
          <w:ilvl w:val="3"/>
          <w:numId w:val="1"/>
        </w:numPr>
        <w:rPr/>
      </w:pPr>
      <w:bookmarkStart w:id="324" w:name="__RefHeading___Toc5734217_2320776876"/>
      <w:bookmarkStart w:id="325" w:name="_Toc127"/>
      <w:bookmarkEnd w:id="324"/>
      <w:r>
        <w:rPr/>
        <w:t>8</w:t>
      </w:r>
      <w:r>
        <w:rPr>
          <w:rtl w:val="true"/>
        </w:rPr>
        <w:t xml:space="preserve">. </w:t>
      </w:r>
      <w:r>
        <w:rPr/>
        <w:t>2</w:t>
      </w:r>
      <w:r>
        <w:rPr>
          <w:rtl w:val="true"/>
        </w:rPr>
        <w:t xml:space="preserve">. </w:t>
      </w:r>
      <w:r>
        <w:rPr>
          <w:rtl w:val="true"/>
        </w:rPr>
        <w:t>مرحله پیچیدگی</w:t>
      </w:r>
      <w:bookmarkEnd w:id="325"/>
    </w:p>
    <w:p>
      <w:pPr>
        <w:pStyle w:val="BookText"/>
        <w:rPr/>
      </w:pPr>
      <w:r>
        <w:rPr>
          <w:rFonts w:ascii="Amiri" w:hAnsi="Amiri" w:eastAsia="Amiri" w:cs="Amiri"/>
          <w:color w:val="111111"/>
          <w:sz w:val="28"/>
          <w:sz w:val="28"/>
          <w:szCs w:val="28"/>
          <w:rtl w:val="true"/>
          <w:lang w:bidi="ar-SA"/>
        </w:rPr>
        <w:t>وَ اعْوِجَاجِ الْفِتْنَةِ عِنْدَ طُلُوعِ جَنِينِهَا وَ ظُهُورِ كَمِينِهَا</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ظهور کَمین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شدن پنهانش؛ الجماعة المختفية في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پیچیدگی های فتنه به هنگام تولد نوزاد آن آشکار می شود و باطن آن ظاهر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فتنه</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جنین</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عبارت، فتنه را به جنینی تشبیه می کند که به طور پنهانی پرورش پیدا می کند و ناگهان متولد می شود</w:t>
      </w:r>
      <w:r>
        <w:rPr>
          <w:rFonts w:eastAsia="IRNazanin" w:cs="IRNazanin"/>
          <w:color w:val="111111"/>
          <w:sz w:val="28"/>
          <w:szCs w:val="28"/>
          <w:rtl w:val="true"/>
          <w:lang w:bidi="fa-IR"/>
        </w:rPr>
        <w:t>.</w:t>
      </w:r>
    </w:p>
    <w:p>
      <w:pPr>
        <w:pStyle w:val="Heading4"/>
        <w:numPr>
          <w:ilvl w:val="3"/>
          <w:numId w:val="1"/>
        </w:numPr>
        <w:rPr/>
      </w:pPr>
      <w:bookmarkStart w:id="326" w:name="__RefHeading___Toc5734219_2320776876"/>
      <w:bookmarkStart w:id="327" w:name="_Toc128"/>
      <w:bookmarkEnd w:id="326"/>
      <w:r>
        <w:rPr/>
        <w:t>8</w:t>
      </w:r>
      <w:r>
        <w:rPr>
          <w:rtl w:val="true"/>
        </w:rPr>
        <w:t xml:space="preserve">. </w:t>
      </w:r>
      <w:r>
        <w:rPr/>
        <w:t>3</w:t>
      </w:r>
      <w:r>
        <w:rPr>
          <w:rtl w:val="true"/>
        </w:rPr>
        <w:t xml:space="preserve">. </w:t>
      </w:r>
      <w:r>
        <w:rPr>
          <w:rtl w:val="true"/>
        </w:rPr>
        <w:t>مرحله محوری</w:t>
      </w:r>
      <w:bookmarkEnd w:id="327"/>
    </w:p>
    <w:p>
      <w:pPr>
        <w:pStyle w:val="BookText"/>
        <w:rPr/>
      </w:pPr>
      <w:r>
        <w:rPr>
          <w:rFonts w:ascii="Amiri" w:hAnsi="Amiri" w:eastAsia="Amiri" w:cs="Amiri"/>
          <w:color w:val="111111"/>
          <w:sz w:val="28"/>
          <w:sz w:val="28"/>
          <w:szCs w:val="28"/>
          <w:rtl w:val="true"/>
          <w:lang w:bidi="ar-SA"/>
        </w:rPr>
        <w:t>وَ انْتِصَابِ قُطْبِهَا وَ مَدَارِ رَحَاهَا</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قطب و محور آن بر جای خود قرار می گیرد و آسیای آن به حرکت در می آید، با احتیاط گام بر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منظور از قطب فتنه ستمگران و گردنکشانی هستند که این فتنه و آشوب را به پا کرده، و محور این رویدادند</w:t>
      </w:r>
      <w:r>
        <w:rPr>
          <w:rFonts w:eastAsia="IRNazanin" w:cs="IRNazanin"/>
          <w:color w:val="111111"/>
          <w:sz w:val="28"/>
          <w:szCs w:val="28"/>
          <w:rtl w:val="true"/>
          <w:lang w:bidi="fa-IR"/>
        </w:rPr>
        <w:t xml:space="preserve">. </w:t>
      </w:r>
      <w:r>
        <w:rPr>
          <w:rStyle w:val="FootnoteAnchor"/>
          <w:rtl w:val="true"/>
        </w:rPr>
        <w:footnoteReference w:id="19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فتنه بنی امیه که مبدأ آن، شبهه و اختلافی بود که پس از کشته شدن عثمان به وجود آمد و هیچ یک از اصحاب چگونگی و مشخصات آن را پیش بینی نمی کردند و تنها می دانستند که پیامبر خدا صلی الله علیه و آله از وقوع حوادث و فتنه هایی در آینده خبر داده است، بی آن که </w:t>
      </w:r>
      <w:bookmarkStart w:id="328" w:name="pg20330_219904"/>
    </w:p>
    <w:p>
      <w:pPr>
        <w:pStyle w:val="BookText"/>
        <w:rPr/>
      </w:pPr>
      <w:bookmarkEnd w:id="328"/>
      <w:r>
        <w:rPr>
          <w:rFonts w:ascii="IRNazanin" w:hAnsi="IRNazanin" w:eastAsia="IRNazanin"/>
          <w:color w:val="111111"/>
          <w:sz w:val="28"/>
          <w:sz w:val="28"/>
          <w:szCs w:val="28"/>
          <w:rtl w:val="true"/>
          <w:lang w:bidi="fa-IR"/>
        </w:rPr>
        <w:t xml:space="preserve">زمان وقوع آن ها تعیین شده باشد یا از عاملان و رهبران آن نام برده باشند؛ بنابراین 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تبدء فی مدارج خفيّة معاويه و طلحه و زبیر و امثال این هاست که امر خود را پنهان کرده و عزم خویش را در ایجاد فتنه و طمع خود را به خلافت و حکومت پوشیده می داشتند تا این که حرص و آز آن ها وقایعی را به وجود آورد که آن چه در پرده داشتند آشکار و نقش تاریخ شد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آسیاب</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آسیابی می شمرد که نخست قطب و محور آن را بر پا می سازند و سپس سنگ آسیا به چرخش در می آید فتنه ها چنین هستند که بر اثر عوامل مختلف اجتماعی شکل می گیرند ناگهان انفجاری رخ می دهد و آن چه در درون جامعه است، ظاهر می شود</w:t>
      </w:r>
      <w:r>
        <w:rPr>
          <w:rFonts w:eastAsia="IRNazanin" w:cs="IRNazanin"/>
          <w:color w:val="111111"/>
          <w:sz w:val="28"/>
          <w:szCs w:val="28"/>
          <w:rtl w:val="true"/>
          <w:lang w:bidi="fa-IR"/>
        </w:rPr>
        <w:t>.</w:t>
      </w:r>
    </w:p>
    <w:p>
      <w:pPr>
        <w:pStyle w:val="Heading4"/>
        <w:numPr>
          <w:ilvl w:val="3"/>
          <w:numId w:val="1"/>
        </w:numPr>
        <w:rPr/>
      </w:pPr>
      <w:bookmarkStart w:id="329" w:name="__RefHeading___Toc5734221_2320776876"/>
      <w:bookmarkStart w:id="330" w:name="_Toc129"/>
      <w:bookmarkEnd w:id="329"/>
      <w:r>
        <w:rPr/>
        <w:t>8</w:t>
      </w:r>
      <w:r>
        <w:rPr>
          <w:rtl w:val="true"/>
        </w:rPr>
        <w:t xml:space="preserve">. </w:t>
      </w:r>
      <w:r>
        <w:rPr/>
        <w:t>4</w:t>
      </w:r>
      <w:r>
        <w:rPr>
          <w:rtl w:val="true"/>
        </w:rPr>
        <w:t xml:space="preserve">. </w:t>
      </w:r>
      <w:r>
        <w:rPr>
          <w:rtl w:val="true"/>
        </w:rPr>
        <w:t>مرحله پنهانی فتنه ها</w:t>
      </w:r>
      <w:bookmarkEnd w:id="330"/>
    </w:p>
    <w:p>
      <w:pPr>
        <w:pStyle w:val="BookText"/>
        <w:rPr/>
      </w:pPr>
      <w:r>
        <w:rPr>
          <w:rFonts w:ascii="Amiri" w:hAnsi="Amiri" w:eastAsia="Amiri" w:cs="Amiri"/>
          <w:color w:val="111111"/>
          <w:sz w:val="28"/>
          <w:sz w:val="28"/>
          <w:szCs w:val="28"/>
          <w:rtl w:val="true"/>
          <w:lang w:bidi="ar-SA"/>
        </w:rPr>
        <w:t>تَبْدَأَ فِي مَدَارِجَ خَفِيَّةٍ وَ تَقُولُ إِلَى فَظَاعَةٍ</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فَطَاعَةِ 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سختی و زشتی آشکار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فتنه ها کم کم از مراحل ناپیدا شروع به حرکت می کنند و سرانجام به صورت خطرناک آشکار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این جا می فرماید که فتنه در آغاز که ظاهر می شود از راه های پنهان می آید ولی بعد که تسلط و قدرت یافت دست به کارهای زشت و پلید می زند؛ مانند فتنه بنی عباس که ابتدا شعارهای گمراه کننده ای را مطرح کردند و مردم را گرد خود جمع کردند ولی بعد که قدرت را به دست گرفتند به نام حمایت از اهل بیت ایلام و مبارزه با بنی امیه جنایت های فجیعی در حق مردم و اهل بیت عیهم السلام انجام دادند</w:t>
      </w:r>
      <w:r>
        <w:rPr>
          <w:rFonts w:eastAsia="IRNazanin" w:cs="IRNazanin"/>
          <w:color w:val="111111"/>
          <w:sz w:val="28"/>
          <w:szCs w:val="28"/>
          <w:rtl w:val="true"/>
          <w:lang w:bidi="fa-IR"/>
        </w:rPr>
        <w:t xml:space="preserve">. </w:t>
      </w:r>
      <w:bookmarkStart w:id="331" w:name="pg20330_219905"/>
    </w:p>
    <w:p>
      <w:pPr>
        <w:pStyle w:val="Heading4"/>
        <w:numPr>
          <w:ilvl w:val="3"/>
          <w:numId w:val="1"/>
        </w:numPr>
        <w:rPr/>
      </w:pPr>
      <w:bookmarkStart w:id="332" w:name="__RefHeading___Toc5734223_2320776876"/>
      <w:bookmarkStart w:id="333" w:name="_Toc130"/>
      <w:bookmarkEnd w:id="331"/>
      <w:bookmarkEnd w:id="332"/>
      <w:r>
        <w:rPr/>
        <w:t>8</w:t>
      </w:r>
      <w:r>
        <w:rPr>
          <w:rtl w:val="true"/>
        </w:rPr>
        <w:t xml:space="preserve">. </w:t>
      </w:r>
      <w:r>
        <w:rPr/>
        <w:t>5</w:t>
      </w:r>
      <w:r>
        <w:rPr>
          <w:rtl w:val="true"/>
        </w:rPr>
        <w:t xml:space="preserve">. </w:t>
      </w:r>
      <w:r>
        <w:rPr>
          <w:rtl w:val="true"/>
        </w:rPr>
        <w:t>مرحله رشد سریع فتنه ها</w:t>
      </w:r>
      <w:bookmarkEnd w:id="333"/>
    </w:p>
    <w:p>
      <w:pPr>
        <w:pStyle w:val="BookText"/>
        <w:rPr/>
      </w:pPr>
      <w:r>
        <w:rPr>
          <w:rFonts w:ascii="Amiri" w:hAnsi="Amiri" w:eastAsia="Amiri" w:cs="Amiri"/>
          <w:color w:val="111111"/>
          <w:sz w:val="28"/>
          <w:sz w:val="28"/>
          <w:szCs w:val="28"/>
          <w:rtl w:val="true"/>
          <w:lang w:bidi="ar-SA"/>
        </w:rPr>
        <w:t>جَلِيَّةٍ شِبَابُهَا كَشِبَابِ الْغُلَامِ</w:t>
      </w:r>
      <w:r>
        <w:rPr>
          <w:rStyle w:val="FootnoteAnchor"/>
          <w:rtl w:val="true"/>
        </w:rPr>
        <w:footnoteReference w:id="201"/>
      </w:r>
      <w:r>
        <w:rPr>
          <w:rFonts w:ascii="IRNazanin" w:hAnsi="IRNazanin" w:eastAsia="IRNazanin"/>
          <w:color w:val="111111"/>
          <w:sz w:val="28"/>
          <w:sz w:val="28"/>
          <w:szCs w:val="28"/>
          <w:rtl w:val="true"/>
          <w:lang w:bidi="fa-IR"/>
        </w:rPr>
        <w:t xml:space="preserve"> رشد آن ها همچون رشد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شباب</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 ظهور این فتنه در میان مردم</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واژۀ شباب را برای قیام و ظهور فتنه در میان مردم استعاره آورده و وجه مناسبت سرعت ظهور آن است؛ چنان که آن را از این نظر به کودکی تشبیه فرموده که به سرعت به حد شباب می رسد و جوانی را آغاز می کند فتنه نیز با این سرعت و شتاب رشد می کند</w:t>
      </w:r>
      <w:r>
        <w:rPr>
          <w:rFonts w:eastAsia="IRNazanin" w:cs="IRNazanin"/>
          <w:color w:val="111111"/>
          <w:sz w:val="28"/>
          <w:szCs w:val="28"/>
          <w:rtl w:val="true"/>
          <w:lang w:bidi="fa-IR"/>
        </w:rPr>
        <w:t>.</w:t>
      </w:r>
    </w:p>
    <w:p>
      <w:pPr>
        <w:pStyle w:val="Heading4"/>
        <w:numPr>
          <w:ilvl w:val="3"/>
          <w:numId w:val="1"/>
        </w:numPr>
        <w:rPr/>
      </w:pPr>
      <w:bookmarkStart w:id="334" w:name="__RefHeading___Toc5734225_2320776876"/>
      <w:bookmarkStart w:id="335" w:name="_Toc131"/>
      <w:bookmarkEnd w:id="334"/>
      <w:r>
        <w:rPr/>
        <w:t>8</w:t>
      </w:r>
      <w:r>
        <w:rPr>
          <w:rtl w:val="true"/>
        </w:rPr>
        <w:t xml:space="preserve">. </w:t>
      </w:r>
      <w:r>
        <w:rPr/>
        <w:t>6</w:t>
      </w:r>
      <w:r>
        <w:rPr>
          <w:rtl w:val="true"/>
        </w:rPr>
        <w:t xml:space="preserve">. </w:t>
      </w:r>
      <w:r>
        <w:rPr>
          <w:rtl w:val="true"/>
        </w:rPr>
        <w:t>مرحله اثر بخشی</w:t>
      </w:r>
      <w:bookmarkEnd w:id="335"/>
    </w:p>
    <w:p>
      <w:pPr>
        <w:pStyle w:val="BookText"/>
        <w:rPr/>
      </w:pPr>
      <w:r>
        <w:rPr>
          <w:rFonts w:ascii="Amiri" w:hAnsi="Amiri" w:eastAsia="Amiri" w:cs="Amiri"/>
          <w:color w:val="111111"/>
          <w:sz w:val="28"/>
          <w:sz w:val="28"/>
          <w:szCs w:val="28"/>
          <w:rtl w:val="true"/>
          <w:lang w:bidi="ar-SA"/>
        </w:rPr>
        <w:t>وَ آثَارُهَا كَآثَارِ السَّلَامِ</w:t>
      </w:r>
      <w:r>
        <w:rPr>
          <w:rStyle w:val="FootnoteAnchor"/>
          <w:rtl w:val="true"/>
        </w:rPr>
        <w:footnoteReference w:id="202"/>
      </w:r>
      <w:r>
        <w:rPr>
          <w:rFonts w:ascii="IRNazanin" w:hAnsi="IRNazanin" w:eastAsia="IRNazanin"/>
          <w:color w:val="111111"/>
          <w:sz w:val="28"/>
          <w:sz w:val="28"/>
          <w:szCs w:val="28"/>
          <w:rtl w:val="true"/>
          <w:lang w:bidi="fa-IR"/>
        </w:rPr>
        <w:t xml:space="preserve"> و آثارشان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پیکر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آثار سنگ های سخت و محکم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سنگ است و امام علیه السلام می گوید که فتنه آثار بد خود را در جامعه می گذارد؛ همانند آثار سنگ هایی که بر بدن کسی زده می شود</w:t>
      </w:r>
      <w:r>
        <w:rPr>
          <w:rFonts w:eastAsia="IRNazanin" w:cs="IRNazanin"/>
          <w:color w:val="111111"/>
          <w:sz w:val="28"/>
          <w:szCs w:val="28"/>
          <w:rtl w:val="true"/>
          <w:lang w:bidi="fa-IR"/>
        </w:rPr>
        <w:t xml:space="preserve">. </w:t>
      </w:r>
      <w:r>
        <w:rPr>
          <w:rStyle w:val="FootnoteAnchor"/>
          <w:rtl w:val="true"/>
        </w:rPr>
        <w:footnoteReference w:id="203"/>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فتنه در آغاز شعارهای خوبی می دهد و مردم را خوشحال می کند و مانند جوانی بانشاط و سرحال هستند اما آثار آن مانند آثار سنگ سخت است که اگر به انسان بخورد ممکن است در ابتدا موجب صدمه زیادی نشود اما اگر خیلی سخت و محکم باشد، انسان را نابود می کند فتنه نیز همین حالت را دارد در ابتدا به شکل زیبا و با شعارهای جذاب ظهور می کند ولی به تدریج خشن و محکم شده و ضربه های خود را وارد می سازد</w:t>
      </w:r>
      <w:r>
        <w:rPr>
          <w:rFonts w:eastAsia="IRNazanin" w:cs="IRNazanin"/>
          <w:color w:val="111111"/>
          <w:sz w:val="28"/>
          <w:szCs w:val="28"/>
          <w:rtl w:val="true"/>
          <w:lang w:bidi="fa-IR"/>
        </w:rPr>
        <w:t xml:space="preserve">. </w:t>
      </w:r>
      <w:bookmarkStart w:id="336" w:name="pg20330_219906"/>
    </w:p>
    <w:p>
      <w:pPr>
        <w:pStyle w:val="Heading4"/>
        <w:numPr>
          <w:ilvl w:val="3"/>
          <w:numId w:val="1"/>
        </w:numPr>
        <w:rPr/>
      </w:pPr>
      <w:bookmarkStart w:id="337" w:name="__RefHeading___Toc5734227_2320776876"/>
      <w:bookmarkStart w:id="338" w:name="_Toc132"/>
      <w:bookmarkEnd w:id="336"/>
      <w:bookmarkEnd w:id="337"/>
      <w:r>
        <w:rPr/>
        <w:t>8</w:t>
      </w:r>
      <w:r>
        <w:rPr>
          <w:rtl w:val="true"/>
        </w:rPr>
        <w:t xml:space="preserve">. </w:t>
      </w:r>
      <w:r>
        <w:rPr/>
        <w:t>7</w:t>
      </w:r>
      <w:r>
        <w:rPr>
          <w:rtl w:val="true"/>
        </w:rPr>
        <w:t xml:space="preserve">. </w:t>
      </w:r>
      <w:r>
        <w:rPr>
          <w:rtl w:val="true"/>
        </w:rPr>
        <w:t>مرحله ارث بری</w:t>
      </w:r>
      <w:bookmarkEnd w:id="338"/>
    </w:p>
    <w:p>
      <w:pPr>
        <w:pStyle w:val="BookText"/>
        <w:rPr/>
      </w:pPr>
      <w:r>
        <w:rPr>
          <w:rFonts w:ascii="Amiri" w:hAnsi="Amiri" w:eastAsia="Amiri" w:cs="Amiri"/>
          <w:color w:val="111111"/>
          <w:sz w:val="28"/>
          <w:sz w:val="28"/>
          <w:szCs w:val="28"/>
          <w:rtl w:val="true"/>
          <w:lang w:bidi="ar-SA"/>
        </w:rPr>
        <w:t>يَتَوَارَثُهَا الظَّلَمَةُ بِالْعُهُودِ أَوَّلُهُمْ قَائِدٌ لَآخِرِهِمْ وَ آخِرُهُمْ مُقْتَدٍ بِأَوَّلِهِمْ</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مُقْتَدٍ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اطاعت کننده</w:t>
      </w:r>
    </w:p>
    <w:p>
      <w:pPr>
        <w:pStyle w:val="BookText"/>
        <w:rPr/>
      </w:pPr>
      <w:r>
        <w:rPr>
          <w:rFonts w:ascii="IRNazanin" w:hAnsi="IRNazanin" w:eastAsia="IRNazanin"/>
          <w:color w:val="111111"/>
          <w:sz w:val="28"/>
          <w:sz w:val="28"/>
          <w:szCs w:val="28"/>
          <w:rtl w:val="true"/>
          <w:lang w:bidi="fa-IR"/>
        </w:rPr>
        <w:t>ستمکاران بر اساس عهدی که با یکدیگر دارند آن را از هم به ارث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ستمگرانی که ابتدا بوده اند پیشوای کسانی هستند که در آینده می آیند و آیندگانشان پیرو گذشتگانشان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معنا و تفسیر این عبارت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 ها که مقصود از آن حکومت ها هستند سلطنت و قدرت را از یکدیگر به واسطه ولایتعهدی می گیرند به این معنا که کسی آمد و با جنگ و مبارزه قدرت را به دست گرفت یا مردم او را انتخاب کردند ولی او پسر خود را ولیعهد خود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پس از بنی امیه منصور دوانیقی حاکم شد و پس از او نوبت به اولادش رسید در حالی که اسلام ولایتعهدی را به هیچ وجه قبول ندارد بلکه در اسلام امام یا خلیفه باید دارای ویژگی هایی از قبیل عدالت و تقوا باشد و در واقع امامت امامان شیعه به خاطر پدری و فرزندی نیست بلکه به خاطر شخصیت و کمال ذاتی آنان است؛ ب معنای دیگر این جمله این است که این فتنه ها یا حکومت ها به واسطه عهد و پیمانی که علیه حق و عترت پیامبر و ائمه دارند آن را از یکدیگر به ارث می برند</w:t>
      </w:r>
      <w:r>
        <w:rPr>
          <w:rFonts w:eastAsia="IRNazanin" w:cs="IRNazanin"/>
          <w:color w:val="111111"/>
          <w:sz w:val="28"/>
          <w:szCs w:val="28"/>
          <w:rtl w:val="true"/>
          <w:lang w:bidi="fa-IR"/>
        </w:rPr>
        <w:t>.</w:t>
      </w:r>
    </w:p>
    <w:p>
      <w:pPr>
        <w:pStyle w:val="Heading4"/>
        <w:numPr>
          <w:ilvl w:val="3"/>
          <w:numId w:val="1"/>
        </w:numPr>
        <w:rPr/>
      </w:pPr>
      <w:bookmarkStart w:id="339" w:name="__RefHeading___Toc5734229_2320776876"/>
      <w:bookmarkStart w:id="340" w:name="_Toc133"/>
      <w:bookmarkEnd w:id="339"/>
      <w:r>
        <w:rPr/>
        <w:t>8</w:t>
      </w:r>
      <w:r>
        <w:rPr>
          <w:rtl w:val="true"/>
        </w:rPr>
        <w:t xml:space="preserve">. </w:t>
      </w:r>
      <w:r>
        <w:rPr/>
        <w:t>8</w:t>
      </w:r>
      <w:r>
        <w:rPr>
          <w:rtl w:val="true"/>
        </w:rPr>
        <w:t xml:space="preserve">. </w:t>
      </w:r>
      <w:r>
        <w:rPr>
          <w:rtl w:val="true"/>
        </w:rPr>
        <w:t>مرحله مسابقه</w:t>
      </w:r>
      <w:bookmarkEnd w:id="340"/>
    </w:p>
    <w:p>
      <w:pPr>
        <w:pStyle w:val="BookText"/>
        <w:rPr/>
      </w:pPr>
      <w:r>
        <w:rPr>
          <w:rFonts w:ascii="Amiri" w:hAnsi="Amiri" w:eastAsia="Amiri" w:cs="Amiri"/>
          <w:color w:val="111111"/>
          <w:sz w:val="28"/>
          <w:sz w:val="28"/>
          <w:szCs w:val="28"/>
          <w:rtl w:val="true"/>
          <w:lang w:bidi="ar-SA"/>
        </w:rPr>
        <w:t>يَتَنَافَسُونَ فِى دُنْيَا دَنِيَّةٍ وَيَتَكَالَبُونَ عَلَى جِيفَةٍ مُرِيحَةٍ</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يَتَكَالَبُونَ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ستیزند؛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سگ؛ مُكَلب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فاعل به معنای کسی است که به سگ تعلیم شکار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حِيفَةٍ مُرِيحَةٍ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مردار متعفن؛ بدبو و گندیده 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بو گرفته شده است؛ مريحة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أراح اللحم و الماء أى أنتن أو من أراح الرّجل إذا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در به دست آوردن دنیای پست رقابت می کنند و چون سگان بر سر مردار بو گرفته به جان هم 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حکومت ها و حاکمان و پیروان آنان نسبت به دنیا و پول و مقام و قدرت با یکدیگر به رقابت می پردازند و بر سر مردار دنیا به جنگ و ستیز مشغول می شوند</w:t>
      </w:r>
      <w:r>
        <w:rPr>
          <w:rFonts w:eastAsia="IRNazanin" w:cs="IRNazanin"/>
          <w:color w:val="111111"/>
          <w:sz w:val="28"/>
          <w:szCs w:val="28"/>
          <w:rtl w:val="true"/>
          <w:lang w:bidi="fa-IR"/>
        </w:rPr>
        <w:t xml:space="preserve">. </w:t>
      </w:r>
      <w:bookmarkStart w:id="341" w:name="pg20330_219907"/>
    </w:p>
    <w:p>
      <w:pPr>
        <w:pStyle w:val="Heading3"/>
        <w:numPr>
          <w:ilvl w:val="2"/>
          <w:numId w:val="1"/>
        </w:numPr>
        <w:rPr/>
      </w:pPr>
      <w:bookmarkStart w:id="342" w:name="__RefHeading___Toc5734231_2320776876"/>
      <w:bookmarkStart w:id="343" w:name="_Toc134"/>
      <w:bookmarkEnd w:id="341"/>
      <w:bookmarkEnd w:id="342"/>
      <w:r>
        <w:rPr/>
        <w:t>9</w:t>
      </w:r>
      <w:r>
        <w:rPr>
          <w:rtl w:val="true"/>
        </w:rPr>
        <w:t xml:space="preserve">. </w:t>
      </w:r>
      <w:r>
        <w:rPr>
          <w:rtl w:val="true"/>
        </w:rPr>
        <w:t>عواقب فتنه و فتنه انگیزی</w:t>
      </w:r>
      <w:bookmarkEnd w:id="343"/>
    </w:p>
    <w:p>
      <w:pPr>
        <w:pStyle w:val="Heading4"/>
        <w:numPr>
          <w:ilvl w:val="3"/>
          <w:numId w:val="1"/>
        </w:numPr>
        <w:rPr/>
      </w:pPr>
      <w:bookmarkStart w:id="344" w:name="__RefHeading___Toc5734233_2320776876"/>
      <w:bookmarkStart w:id="345" w:name="_Toc135"/>
      <w:bookmarkEnd w:id="344"/>
      <w:r>
        <w:rPr/>
        <w:t>9</w:t>
      </w:r>
      <w:r>
        <w:rPr>
          <w:rtl w:val="true"/>
        </w:rPr>
        <w:t xml:space="preserve">. </w:t>
      </w:r>
      <w:r>
        <w:rPr/>
        <w:t>1</w:t>
      </w:r>
      <w:r>
        <w:rPr>
          <w:rtl w:val="true"/>
        </w:rPr>
        <w:t xml:space="preserve">. </w:t>
      </w:r>
      <w:r>
        <w:rPr>
          <w:rtl w:val="true"/>
        </w:rPr>
        <w:t>بیزاری پیروان از پیشوایان</w:t>
      </w:r>
      <w:bookmarkEnd w:id="345"/>
    </w:p>
    <w:p>
      <w:pPr>
        <w:pStyle w:val="BookText"/>
        <w:rPr/>
      </w:pPr>
      <w:r>
        <w:rPr>
          <w:rFonts w:ascii="Amiri" w:hAnsi="Amiri" w:eastAsia="Amiri" w:cs="Amiri"/>
          <w:color w:val="111111"/>
          <w:sz w:val="28"/>
          <w:sz w:val="28"/>
          <w:szCs w:val="28"/>
          <w:rtl w:val="true"/>
          <w:lang w:bidi="ar-SA"/>
        </w:rPr>
        <w:t>وَ عَنْ قَلِيلٍ يَتَبَرَّأَ التَّابِعُ مِنَ الْمَتْبُوعِ وَ الْقَائِدُ مِنَ الْمَقُودِ</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ولی به زودی پیروان از پیشوایان خود بیزاری می جویند و رهبران از پیروانشان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إِذْ تَبَرَّأَ الَّذِينَ اتَّبِعُوا مِنَ الَّذينَ اتَّبَعُوا وَ رَأَوُا الْعَذابَ وَتَقَطَّعَتْ بِهِمُ الْأَسْبابِ</w:t>
      </w:r>
      <w:r>
        <w:rPr>
          <w:rStyle w:val="FootnoteAnchor"/>
          <w:rtl w:val="true"/>
        </w:rPr>
        <w:footnoteReference w:id="207"/>
      </w:r>
      <w:r>
        <w:rPr>
          <w:rFonts w:ascii="IRNazanin" w:hAnsi="IRNazanin" w:eastAsia="IRNazanin"/>
          <w:color w:val="111111"/>
          <w:sz w:val="28"/>
          <w:sz w:val="28"/>
          <w:szCs w:val="28"/>
          <w:rtl w:val="true"/>
          <w:lang w:bidi="fa-IR"/>
        </w:rPr>
        <w:t>در آن هنگام رهبران از پیروان خود بیزاری می جویند و کیفر خدا را مشاهده می کنند و دستشان از همه جا کوتاه می شود</w:t>
      </w:r>
      <w:r>
        <w:rPr>
          <w:rFonts w:eastAsia="IRNazanin" w:cs="IRNazanin"/>
          <w:color w:val="111111"/>
          <w:sz w:val="28"/>
          <w:szCs w:val="28"/>
          <w:rtl w:val="true"/>
          <w:lang w:bidi="fa-IR"/>
        </w:rPr>
        <w:t>.</w:t>
      </w:r>
    </w:p>
    <w:p>
      <w:pPr>
        <w:pStyle w:val="Heading4"/>
        <w:numPr>
          <w:ilvl w:val="3"/>
          <w:numId w:val="1"/>
        </w:numPr>
        <w:rPr/>
      </w:pPr>
      <w:bookmarkStart w:id="346" w:name="__RefHeading___Toc5734235_2320776876"/>
      <w:bookmarkStart w:id="347" w:name="_Toc136"/>
      <w:bookmarkEnd w:id="346"/>
      <w:r>
        <w:rPr/>
        <w:t>9</w:t>
      </w:r>
      <w:r>
        <w:rPr>
          <w:rtl w:val="true"/>
        </w:rPr>
        <w:t xml:space="preserve">. </w:t>
      </w:r>
      <w:r>
        <w:rPr/>
        <w:t>2</w:t>
      </w:r>
      <w:r>
        <w:rPr>
          <w:rtl w:val="true"/>
        </w:rPr>
        <w:t xml:space="preserve">. </w:t>
      </w:r>
      <w:r>
        <w:rPr>
          <w:rtl w:val="true"/>
        </w:rPr>
        <w:t>بغض و کینه</w:t>
      </w:r>
      <w:bookmarkEnd w:id="347"/>
    </w:p>
    <w:p>
      <w:pPr>
        <w:pStyle w:val="BookText"/>
        <w:rPr/>
      </w:pPr>
      <w:r>
        <w:rPr>
          <w:rFonts w:ascii="Amiri" w:hAnsi="Amiri" w:eastAsia="Amiri" w:cs="Amiri"/>
          <w:color w:val="111111"/>
          <w:sz w:val="28"/>
          <w:sz w:val="28"/>
          <w:szCs w:val="28"/>
          <w:rtl w:val="true"/>
          <w:lang w:bidi="ar-SA"/>
        </w:rPr>
        <w:t>فَيَتَزَايَلُونَ بِالْبَغْضَاءِ</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 سرانجام با بغض و کینه از هم جدا می شوند</w:t>
      </w:r>
      <w:r>
        <w:rPr>
          <w:rFonts w:eastAsia="IRNazanin" w:cs="IRNazanin"/>
          <w:color w:val="111111"/>
          <w:sz w:val="28"/>
          <w:szCs w:val="28"/>
          <w:rtl w:val="true"/>
          <w:lang w:bidi="fa-IR"/>
        </w:rPr>
        <w:t>.</w:t>
      </w:r>
    </w:p>
    <w:p>
      <w:pPr>
        <w:pStyle w:val="Heading4"/>
        <w:numPr>
          <w:ilvl w:val="3"/>
          <w:numId w:val="1"/>
        </w:numPr>
        <w:rPr/>
      </w:pPr>
      <w:bookmarkStart w:id="348" w:name="__RefHeading___Toc5734237_2320776876"/>
      <w:bookmarkStart w:id="349" w:name="_Toc137"/>
      <w:bookmarkEnd w:id="348"/>
      <w:r>
        <w:rPr/>
        <w:t>9</w:t>
      </w:r>
      <w:r>
        <w:rPr>
          <w:rtl w:val="true"/>
        </w:rPr>
        <w:t xml:space="preserve">. </w:t>
      </w:r>
      <w:r>
        <w:rPr/>
        <w:t>3</w:t>
      </w:r>
      <w:r>
        <w:rPr>
          <w:rtl w:val="true"/>
        </w:rPr>
        <w:t xml:space="preserve">. </w:t>
      </w:r>
      <w:r>
        <w:rPr>
          <w:rtl w:val="true"/>
        </w:rPr>
        <w:t>نفرین یکدیگر</w:t>
      </w:r>
      <w:bookmarkEnd w:id="349"/>
    </w:p>
    <w:p>
      <w:pPr>
        <w:pStyle w:val="BookText"/>
        <w:rPr/>
      </w:pPr>
      <w:r>
        <w:rPr>
          <w:rFonts w:ascii="Amiri" w:hAnsi="Amiri" w:eastAsia="Amiri" w:cs="Amiri"/>
          <w:color w:val="111111"/>
          <w:sz w:val="28"/>
          <w:sz w:val="28"/>
          <w:szCs w:val="28"/>
          <w:rtl w:val="true"/>
          <w:lang w:bidi="ar-SA"/>
        </w:rPr>
        <w:t xml:space="preserve">وَيَتَلَاعَنُونَ عِنْدَ اللَّقَاءِ ﴾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 به هنگام ملاقات یکدیگر را نفرین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از روز قیامت یاد می کند در آن روز پرده ها افتاده و فریب خوردگان از گمراهی خود بیزاری جسته و فریب دهندگان را نفرین می کنند</w:t>
      </w:r>
      <w:r>
        <w:rPr>
          <w:rFonts w:eastAsia="IRNazanin" w:cs="IRNazanin"/>
          <w:color w:val="111111"/>
          <w:sz w:val="28"/>
          <w:szCs w:val="28"/>
          <w:rtl w:val="true"/>
          <w:lang w:bidi="fa-IR"/>
        </w:rPr>
        <w:t xml:space="preserve">. </w:t>
      </w:r>
      <w:r>
        <w:rPr>
          <w:rStyle w:val="FootnoteAnchor"/>
          <w:rtl w:val="true"/>
        </w:rPr>
        <w:footnoteReference w:id="21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های حاکمان دنیا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بهانه ها و فتنه ها برای پیش بردن اهداف خود؛ همان گونه که بنی امیه از ماجرای خونخواهی عثمان، حداکثر بهره را برد؛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نقشه ها در آغاز کار و انسجام در برنامه های مخرب و فتنه خیز؛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رقابت شدید به هنگام پیروزی به گونه ای که گویی سگانی اند که بر جیفه ای افتاده اند و هر یک </w:t>
      </w:r>
    </w:p>
    <w:p>
      <w:pPr>
        <w:pStyle w:val="BookText"/>
        <w:rPr/>
      </w:pPr>
      <w:r>
        <w:rPr>
          <w:rFonts w:ascii="IRNazanin" w:hAnsi="IRNazanin" w:eastAsia="IRNazanin"/>
          <w:color w:val="111111"/>
          <w:sz w:val="28"/>
          <w:sz w:val="28"/>
          <w:szCs w:val="28"/>
          <w:rtl w:val="true"/>
          <w:lang w:bidi="fa-IR"/>
        </w:rPr>
        <w:t>سعی دارند آن را از دیگری بربایند؛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هر فرد دیگری را لعن و نفرین می کند و گناهان را به گردن دیگری می اندازد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مشابه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يَوْمَ الْقِيامَةِ يَكْفُرُ بَعْضُكُمْ بِبَعْضٍ وَ يَلْعَنُ بَعْضُكُمْ بَعْضاً</w:t>
      </w:r>
      <w:r>
        <w:rPr>
          <w:rStyle w:val="FootnoteAnchor"/>
          <w:rtl w:val="true"/>
        </w:rPr>
        <w:footnoteReference w:id="212"/>
      </w:r>
      <w:r>
        <w:rPr>
          <w:rFonts w:ascii="IRNazanin" w:hAnsi="IRNazanin" w:eastAsia="IRNazanin"/>
          <w:color w:val="111111"/>
          <w:sz w:val="28"/>
          <w:sz w:val="28"/>
          <w:szCs w:val="28"/>
          <w:rtl w:val="true"/>
          <w:lang w:bidi="fa-IR"/>
        </w:rPr>
        <w:t>در روز قیامت بعضی از شما از بعضی بیزاری می جوید و بعضی از شما بعضی را لعن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وَيَوْمَ نَحْشُرُهُمْ جَميعاً ثُمَّ نَقُولُ لِلَّذِينَ أَشْرَكُوا أَيْنَ شُرَكَاؤُكُمُ الَّذِينَ كُنْتُمْ تَزْعُمُونَ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تَكُنْ فِتْنَتُهُمْ إِلا أَنْ قالُوا وَ اللَّهِ رَبِّنا ما كُنَّا مُشْرِکین</w:t>
      </w:r>
      <w:r>
        <w:rPr>
          <w:rStyle w:val="FootnoteAnchor"/>
          <w:rtl w:val="true"/>
        </w:rPr>
        <w:footnoteReference w:id="213"/>
      </w:r>
      <w:r>
        <w:rPr>
          <w:rFonts w:ascii="IRNazanin" w:hAnsi="IRNazanin" w:eastAsia="IRNazanin"/>
          <w:color w:val="111111"/>
          <w:sz w:val="28"/>
          <w:sz w:val="28"/>
          <w:szCs w:val="28"/>
          <w:rtl w:val="true"/>
          <w:lang w:bidi="fa-IR"/>
        </w:rPr>
        <w:t>آن روز که همه آن ها را محشور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مشرکان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معبودهایتان که همتای خدا می پنداشتید، کجایند؟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و عذر آن ها چیزی جز این نیست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خداوندی که پروردگار ماست سوگند که ما مشرک نبودیم</w:t>
      </w:r>
      <w:r>
        <w:rPr>
          <w:rFonts w:eastAsia="IRNazanin" w:cs="IRNazanin"/>
          <w:color w:val="111111"/>
          <w:sz w:val="28"/>
          <w:szCs w:val="28"/>
          <w:rtl w:val="true"/>
          <w:lang w:bidi="fa-IR"/>
        </w:rPr>
        <w:t xml:space="preserve">«. </w:t>
      </w:r>
      <w:bookmarkStart w:id="350" w:name="pg20330_219909"/>
    </w:p>
    <w:p>
      <w:pPr>
        <w:pStyle w:val="BookText"/>
        <w:rPr/>
      </w:pPr>
      <w:bookmarkEnd w:id="350"/>
      <w:r>
        <w:rPr>
          <w:rFonts w:ascii="Amiri" w:hAnsi="Amiri" w:eastAsia="Amiri" w:cs="Amiri"/>
          <w:color w:val="111111"/>
          <w:sz w:val="28"/>
          <w:sz w:val="28"/>
          <w:szCs w:val="28"/>
          <w:rtl w:val="true"/>
          <w:lang w:bidi="ar-SA"/>
        </w:rPr>
        <w:t>ثُمَّ يَأْتِي بَعْدَ ذَلِكَ طَالِعُ الْفِتْنَةِ الرَّجُوفِ وَ الْقَاصِمَةِ الزَّحُوفِ، فَتَزِيغُ قُلُوبٌ بَعْدَ اسْتِقَامَةٍ وَ تَضِلُّ رِجَالٌ بَعْدَ سَلَامَةٍ وَ تَخْتَلِفُ الْأَهْوَاءُ عِنْدَ هُجُومِهَا وَ تَلْتَبِسُ الْآرَاءُ عِنْدَ نُجُومِهَا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أَشْرَفَ لَهَا قَصَمَتْهُ وَمَنْ سَعَى فِيهَا حَطَمَتْهُ، يَتَكَادَمُونَ فِيهَا تَكَادُمَ الْحُمُرِ فِي الْعَانَةِ قَدِ اضْطَرَبَ مَعْقُودُ الْحَبْلِ وَ عَمِيَ وَجْهُ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تَغِيضُ فِيهَا الْحِكْمَةُ وَ تَنْطِقُ فِيهَا الظَّلَمَةُ وَ تَدُقُّ أَهْلَ الْبَدْوِ بِمِسْحَلِهَا وَ تَرْضُهُمْ بِكَلْكَلِهَا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يَضِيعُ فِي غُبَارِهَا الْوَحْدَانُ وَيَهْلِكُ فِي طَرِيقِهَا الرُّكْبَانُ، تَرِدُ بِمُرَّ الْقَضَاءِ وَتَحْلُبُ عَبِيطَ الدِّمَاءِ وَتَثْلِمُ مَنَارَ الدِّينِ وَ تَنْقُضُ عَقْدَ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يَهْرُبُ مِنْهَا الْأَكْيَاسُ وَيُدَبِّرُهَا الْأَرْجَاسُ، مِرْعَادٌ مِبْرَاقٌ كَاشِفَةٌ عَنْ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فِيهَا الْأَرْحَامُ وَيُفَارَقُ عَلَيْهَا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بَرِيتُهَا سَقِيمٌ وَ ظَاعِنُهَا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قَتِيلِ مَطْلُولٍ وَ خَائِفٍ مُسْتَجِيرٍ، يَخْتِلُونَ بِعَقْدِ الْأَيْمَانِ وَ بِغُرُورِ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تَكُونُوا أَنْصَابَ الْفِتَنِ وَ أَعْلَامَ الْبِدَعِ وَالْزَمُوا مَا عَقِدَ عَلَيْهِ حَبْلُ اَلْجَمَاعَةِ وَبُنِيَتْ عَلَيْهِ أَرْكَانُ الطَّاعَةِ، وَ اَقْدَمُوا عَلَى اللَّهِ مَظْلُومِينَ وَلَا تَقْدَمُوا عَلَيْهِ ظَالِمِينَ، وَاتَّقُوا مَدَارِجَ الشَّيْطَانِ وَ مَهَابِطَ الْعُدْوَانِ وَ لَا تُدْخِلُوا بُطُونَكُمْ لعَقَ الْحَرَامِ، فَإِنَّكُمْ بِعَيْنِ مَنْ حَرَّمَ عَلَيْكُمُ الْمَعْصِيَةَ وَ سَهَّلَ لَكُمْ سُبُلَ الطَّاعَة</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1" w:name="__RefHeading___Toc5734239_2320776876"/>
      <w:bookmarkStart w:id="352" w:name="_Toc138"/>
      <w:bookmarkEnd w:id="351"/>
      <w:r>
        <w:rPr/>
        <w:t>10</w:t>
      </w:r>
      <w:r>
        <w:rPr>
          <w:rtl w:val="true"/>
        </w:rPr>
        <w:t xml:space="preserve">. </w:t>
      </w:r>
      <w:r>
        <w:rPr>
          <w:rtl w:val="true"/>
        </w:rPr>
        <w:t>ویژگی های فتنه های بزرگ</w:t>
      </w:r>
      <w:bookmarkEnd w:id="352"/>
    </w:p>
    <w:p>
      <w:pPr>
        <w:pStyle w:val="Heading4"/>
        <w:numPr>
          <w:ilvl w:val="3"/>
          <w:numId w:val="1"/>
        </w:numPr>
        <w:rPr/>
      </w:pPr>
      <w:bookmarkStart w:id="353" w:name="__RefHeading___Toc5734241_2320776876"/>
      <w:bookmarkStart w:id="354" w:name="_Toc139"/>
      <w:bookmarkEnd w:id="353"/>
      <w:r>
        <w:rPr/>
        <w:t>10</w:t>
      </w:r>
      <w:r>
        <w:rPr>
          <w:rtl w:val="true"/>
        </w:rPr>
        <w:t xml:space="preserve">. </w:t>
      </w:r>
      <w:r>
        <w:rPr/>
        <w:t>1</w:t>
      </w:r>
      <w:r>
        <w:rPr>
          <w:rtl w:val="true"/>
        </w:rPr>
        <w:t xml:space="preserve">. </w:t>
      </w:r>
      <w:r>
        <w:rPr>
          <w:rtl w:val="true"/>
        </w:rPr>
        <w:t>لرزاننده و کوبنده</w:t>
      </w:r>
      <w:bookmarkEnd w:id="354"/>
    </w:p>
    <w:p>
      <w:pPr>
        <w:pStyle w:val="BookText"/>
        <w:rPr/>
      </w:pPr>
      <w:r>
        <w:rPr>
          <w:rFonts w:ascii="Amiri" w:hAnsi="Amiri" w:eastAsia="Amiri" w:cs="Amiri"/>
          <w:color w:val="111111"/>
          <w:sz w:val="28"/>
          <w:sz w:val="28"/>
          <w:szCs w:val="28"/>
          <w:rtl w:val="true"/>
          <w:lang w:bidi="ar-SA"/>
        </w:rPr>
        <w:t>ثُمَّ يَأْتِي بَعْدَ ذَلِكَ طَالِعُ الْفِتْنَةِ الرَّجُوفِ وَ الْقَاصِمَةِ الزَّحُوفِ فَتَزِيغُ قُلُوبٌ بَعْدَ اسْتِقَامَةٍ</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الزَّحُوفِ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آور؛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سنگین راه رفتن به حرکت لشکر انبوه نیز گفته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اشاره شده به فتنه گرانی که به صورت انبوه به مردم حمله می کنند؛ زحف اليه مشی و في شرح المعتزلى الزّحف السير على تؤدة كسير الجيوش بعضها إلى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 لغزد؛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انحراف از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این فتنه، فتنه ای دیگر پیش آید لرزاننده و درهم کوبنده و حمله آور که دل هایی پس از استواری دچار لغزش می شوند</w:t>
      </w:r>
      <w:r>
        <w:rPr>
          <w:rFonts w:eastAsia="IRNazanin" w:cs="IRNazanin"/>
          <w:color w:val="111111"/>
          <w:sz w:val="28"/>
          <w:szCs w:val="28"/>
          <w:rtl w:val="true"/>
          <w:lang w:bidi="fa-IR"/>
        </w:rPr>
        <w:t>.</w:t>
      </w:r>
    </w:p>
    <w:p>
      <w:pPr>
        <w:pStyle w:val="Heading4"/>
        <w:numPr>
          <w:ilvl w:val="3"/>
          <w:numId w:val="1"/>
        </w:numPr>
        <w:rPr/>
      </w:pPr>
      <w:bookmarkStart w:id="355" w:name="__RefHeading___Toc5734243_2320776876"/>
      <w:bookmarkStart w:id="356" w:name="_Toc140"/>
      <w:bookmarkEnd w:id="355"/>
      <w:r>
        <w:rPr/>
        <w:t>10</w:t>
      </w:r>
      <w:r>
        <w:rPr>
          <w:rtl w:val="true"/>
        </w:rPr>
        <w:t xml:space="preserve">. </w:t>
      </w:r>
      <w:r>
        <w:rPr/>
        <w:t>2</w:t>
      </w:r>
      <w:r>
        <w:rPr>
          <w:rtl w:val="true"/>
        </w:rPr>
        <w:t xml:space="preserve">. </w:t>
      </w:r>
      <w:r>
        <w:rPr>
          <w:rtl w:val="true"/>
        </w:rPr>
        <w:t>گمراه کننده</w:t>
      </w:r>
      <w:bookmarkEnd w:id="35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تَضِلُّ رِجَالٌ بَعْدَ سَلَامَةٍ</w:t>
      </w:r>
      <w:r>
        <w:rPr>
          <w:rStyle w:val="FootnoteAnchor"/>
          <w:rtl w:val="true"/>
        </w:rPr>
        <w:footnoteReference w:id="215"/>
      </w:r>
      <w:bookmarkStart w:id="357" w:name="pg20330_219910"/>
    </w:p>
    <w:p>
      <w:pPr>
        <w:pStyle w:val="BookText"/>
        <w:rPr/>
      </w:pPr>
      <w:bookmarkEnd w:id="357"/>
      <w:r>
        <w:rPr>
          <w:rFonts w:ascii="IRNazanin" w:hAnsi="IRNazanin" w:eastAsia="IRNazanin"/>
          <w:color w:val="111111"/>
          <w:sz w:val="28"/>
          <w:sz w:val="28"/>
          <w:szCs w:val="28"/>
          <w:rtl w:val="true"/>
          <w:lang w:bidi="fa-IR"/>
        </w:rPr>
        <w:t>و مردانی از پس سلامتی در دین به گمراهی می افتند</w:t>
      </w:r>
      <w:r>
        <w:rPr>
          <w:rFonts w:eastAsia="IRNazanin" w:cs="IRNazanin"/>
          <w:color w:val="111111"/>
          <w:sz w:val="28"/>
          <w:szCs w:val="28"/>
          <w:rtl w:val="true"/>
          <w:lang w:bidi="fa-IR"/>
        </w:rPr>
        <w:t>.</w:t>
      </w:r>
    </w:p>
    <w:p>
      <w:pPr>
        <w:pStyle w:val="Heading4"/>
        <w:numPr>
          <w:ilvl w:val="3"/>
          <w:numId w:val="1"/>
        </w:numPr>
        <w:rPr/>
      </w:pPr>
      <w:bookmarkStart w:id="358" w:name="__RefHeading___Toc5734245_2320776876"/>
      <w:bookmarkStart w:id="359" w:name="_Toc141"/>
      <w:bookmarkEnd w:id="358"/>
      <w:r>
        <w:rPr/>
        <w:t>10</w:t>
      </w:r>
      <w:r>
        <w:rPr>
          <w:rtl w:val="true"/>
        </w:rPr>
        <w:t xml:space="preserve">. </w:t>
      </w:r>
      <w:r>
        <w:rPr/>
        <w:t>3</w:t>
      </w:r>
      <w:r>
        <w:rPr>
          <w:rtl w:val="true"/>
        </w:rPr>
        <w:t xml:space="preserve">. </w:t>
      </w:r>
      <w:r>
        <w:rPr>
          <w:rtl w:val="true"/>
        </w:rPr>
        <w:t>گوناگون شدن هوس ها</w:t>
      </w:r>
      <w:bookmarkEnd w:id="359"/>
    </w:p>
    <w:p>
      <w:pPr>
        <w:pStyle w:val="BookText"/>
        <w:rPr/>
      </w:pPr>
      <w:r>
        <w:rPr>
          <w:rFonts w:ascii="Amiri" w:hAnsi="Amiri" w:eastAsia="Amiri" w:cs="Amiri"/>
          <w:color w:val="111111"/>
          <w:sz w:val="28"/>
          <w:sz w:val="28"/>
          <w:szCs w:val="28"/>
          <w:rtl w:val="true"/>
          <w:lang w:bidi="ar-SA"/>
        </w:rPr>
        <w:t>وَ تَخْتَلِفُ الْأَهْوَاءُ عِنْدَ هُجُومِهَا</w:t>
      </w:r>
      <w:r>
        <w:rPr>
          <w:rStyle w:val="FootnoteAnchor"/>
          <w:rtl w:val="true"/>
        </w:rPr>
        <w:footnoteReference w:id="216"/>
      </w:r>
      <w:r>
        <w:rPr>
          <w:rFonts w:ascii="IRNazanin" w:hAnsi="IRNazanin" w:eastAsia="IRNazanin"/>
          <w:color w:val="111111"/>
          <w:sz w:val="28"/>
          <w:sz w:val="28"/>
          <w:szCs w:val="28"/>
          <w:rtl w:val="true"/>
          <w:lang w:bidi="fa-IR"/>
        </w:rPr>
        <w:t xml:space="preserve"> زمان هجوم این فتنه، هوس ها و امیال گوناگون می شود</w:t>
      </w:r>
      <w:r>
        <w:rPr>
          <w:rFonts w:eastAsia="IRNazanin" w:cs="IRNazanin"/>
          <w:color w:val="111111"/>
          <w:sz w:val="28"/>
          <w:szCs w:val="28"/>
          <w:rtl w:val="true"/>
          <w:lang w:bidi="fa-IR"/>
        </w:rPr>
        <w:t>.</w:t>
      </w:r>
    </w:p>
    <w:p>
      <w:pPr>
        <w:pStyle w:val="Heading4"/>
        <w:numPr>
          <w:ilvl w:val="3"/>
          <w:numId w:val="1"/>
        </w:numPr>
        <w:rPr/>
      </w:pPr>
      <w:bookmarkStart w:id="360" w:name="__RefHeading___Toc5734247_2320776876"/>
      <w:bookmarkStart w:id="361" w:name="_Toc142"/>
      <w:bookmarkEnd w:id="360"/>
      <w:r>
        <w:rPr/>
        <w:t>10</w:t>
      </w:r>
      <w:r>
        <w:rPr>
          <w:rtl w:val="true"/>
        </w:rPr>
        <w:t xml:space="preserve">. </w:t>
      </w:r>
      <w:r>
        <w:rPr/>
        <w:t>4</w:t>
      </w:r>
      <w:r>
        <w:rPr>
          <w:rtl w:val="true"/>
        </w:rPr>
        <w:t xml:space="preserve">. </w:t>
      </w:r>
      <w:r>
        <w:rPr>
          <w:rtl w:val="true"/>
        </w:rPr>
        <w:t>مشتبه شدن آرای درست و نادرست</w:t>
      </w:r>
      <w:bookmarkEnd w:id="361"/>
    </w:p>
    <w:p>
      <w:pPr>
        <w:pStyle w:val="BookText"/>
        <w:rPr/>
      </w:pPr>
      <w:r>
        <w:rPr>
          <w:rFonts w:ascii="Amiri" w:hAnsi="Amiri" w:eastAsia="Amiri" w:cs="Amiri"/>
          <w:color w:val="111111"/>
          <w:sz w:val="28"/>
          <w:sz w:val="28"/>
          <w:szCs w:val="28"/>
          <w:rtl w:val="true"/>
          <w:lang w:bidi="ar-SA"/>
        </w:rPr>
        <w:t>وَ تَلْتَبِسُ الآرَاءُ عِنْدَ نُجُومِهَا</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و به وقت بر آمدنش آرای درست و نادرست در هم می آمیزد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مسلمانان در این فتنه از دین الهام نمی گیرند و در مبارزه با دشمن خدا و دشمنشان هم بستگی ندارند و با یکدیگر هم دردی نمی کنند و یکدیگر را به طور کلی رها ساخته، گویی هیچ پیوند دینی یا انسانی بینشان برقرار نیست</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در واقع کسانی که انقلاب علیه بنی امیه را هدایت و حکومت بنی عباس را پایه گذاری کردند پس از مدتی به دست افراد فرصت طلب بعدی نابود می شوند؛ ازاین رو می گوید انقلاب فرزندان خود را می خورد کسانی که در به وجود آمدن انقلاب زحمت کشیدند و بعد روحیه انقلابی خود را حفظ کردند با کسانی که پس از آنان می خواهند قدرت و موقعیت خود را در هر شرایطی حفظ کنند نمی توانند سازش داشته باشند؛ به همین دلیل فرصت طلب ها بر مسند می نشینند و کسانی را که روحیه انقلابی دارند، نابود می کنند</w:t>
      </w:r>
      <w:r>
        <w:rPr>
          <w:rFonts w:eastAsia="IRNazanin" w:cs="IRNazanin"/>
          <w:color w:val="111111"/>
          <w:sz w:val="28"/>
          <w:szCs w:val="28"/>
          <w:rtl w:val="true"/>
          <w:lang w:bidi="fa-IR"/>
        </w:rPr>
        <w:t>.</w:t>
      </w:r>
    </w:p>
    <w:p>
      <w:pPr>
        <w:pStyle w:val="Heading4"/>
        <w:numPr>
          <w:ilvl w:val="3"/>
          <w:numId w:val="1"/>
        </w:numPr>
        <w:rPr/>
      </w:pPr>
      <w:bookmarkStart w:id="362" w:name="__RefHeading___Toc5734249_2320776876"/>
      <w:bookmarkStart w:id="363" w:name="_Toc143"/>
      <w:bookmarkEnd w:id="362"/>
      <w:r>
        <w:rPr/>
        <w:t>10</w:t>
      </w:r>
      <w:r>
        <w:rPr>
          <w:rtl w:val="true"/>
        </w:rPr>
        <w:t xml:space="preserve">. </w:t>
      </w:r>
      <w:r>
        <w:rPr/>
        <w:t>5</w:t>
      </w:r>
      <w:r>
        <w:rPr>
          <w:rtl w:val="true"/>
        </w:rPr>
        <w:t xml:space="preserve">. </w:t>
      </w:r>
      <w:r>
        <w:rPr>
          <w:rtl w:val="true"/>
        </w:rPr>
        <w:t>در هم شکننده مقابله کنندگان</w:t>
      </w:r>
      <w:bookmarkEnd w:id="363"/>
    </w:p>
    <w:p>
      <w:pPr>
        <w:pStyle w:val="BookText"/>
        <w:rPr/>
      </w:pPr>
      <w:r>
        <w:rPr>
          <w:rFonts w:ascii="Amiri" w:hAnsi="Amiri" w:eastAsia="Amiri" w:cs="Amiri"/>
          <w:color w:val="111111"/>
          <w:sz w:val="28"/>
          <w:sz w:val="28"/>
          <w:szCs w:val="28"/>
          <w:rtl w:val="true"/>
          <w:lang w:bidi="ar-SA"/>
        </w:rPr>
        <w:t>مَنْ أَشْرَفَ لَهَا قَصَمَتْهُ وَ مَنْ سَعَى فِيهَا حَطَمَتْهُ</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حَطَمَتْ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خرد کرد؛ 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معنی شکستن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فتنه پشت کسی را که به رویارویی با آن برخیزد می شکند و کسی را که در مقابله با آن بکوشد، خُرد می کند</w:t>
      </w:r>
      <w:r>
        <w:rPr>
          <w:rFonts w:eastAsia="IRNazanin" w:cs="IRNazanin"/>
          <w:color w:val="111111"/>
          <w:sz w:val="28"/>
          <w:szCs w:val="28"/>
          <w:rtl w:val="true"/>
          <w:lang w:bidi="fa-IR"/>
        </w:rPr>
        <w:t xml:space="preserve">. </w:t>
      </w:r>
      <w:bookmarkStart w:id="364" w:name="pg20330_219911"/>
    </w:p>
    <w:p>
      <w:pPr>
        <w:pStyle w:val="Heading4"/>
        <w:numPr>
          <w:ilvl w:val="3"/>
          <w:numId w:val="1"/>
        </w:numPr>
        <w:rPr/>
      </w:pPr>
      <w:bookmarkStart w:id="365" w:name="__RefHeading___Toc5734251_2320776876"/>
      <w:bookmarkStart w:id="366" w:name="_Toc144"/>
      <w:bookmarkEnd w:id="364"/>
      <w:bookmarkEnd w:id="365"/>
      <w:r>
        <w:rPr/>
        <w:t>10</w:t>
      </w:r>
      <w:r>
        <w:rPr>
          <w:rtl w:val="true"/>
        </w:rPr>
        <w:t xml:space="preserve">. </w:t>
      </w:r>
      <w:r>
        <w:rPr/>
        <w:t>6</w:t>
      </w:r>
      <w:r>
        <w:rPr>
          <w:rtl w:val="true"/>
        </w:rPr>
        <w:t xml:space="preserve">. </w:t>
      </w:r>
      <w:r>
        <w:rPr>
          <w:rtl w:val="true"/>
        </w:rPr>
        <w:t>به جان هم افتادن فتنه جویان</w:t>
      </w:r>
      <w:bookmarkEnd w:id="366"/>
    </w:p>
    <w:p>
      <w:pPr>
        <w:pStyle w:val="BookText"/>
        <w:rPr/>
      </w:pPr>
      <w:r>
        <w:rPr>
          <w:rFonts w:ascii="Amiri" w:hAnsi="Amiri" w:eastAsia="Amiri" w:cs="Amiri"/>
          <w:color w:val="111111"/>
          <w:sz w:val="28"/>
          <w:sz w:val="28"/>
          <w:szCs w:val="28"/>
          <w:rtl w:val="true"/>
          <w:lang w:bidi="ar-SA"/>
        </w:rPr>
        <w:t>يَتَكَادَمُونَ فِيهَا تَكَادُمَ الْحُمُرِ فِي الْعَانَةِ</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الْعَانَةِ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خران وحشی؛ الاغ های وحشی یا گورخرها وقتی که دعوا و نزاعشان می شود، یکدیگر را گاز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حاکمان و سردمداران آن فتنه را به رمه گورخران تشبیه کرده است که وقتی برخی از آنان دعوایشان می شود، یکدیگر را گاز می گیرند؛ القطيع من حمر الوحش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 جویان در این میان همچون گورخران وحشی اند که یکدیگر را گاز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تكادم</w:t>
      </w:r>
    </w:p>
    <w:p>
      <w:pPr>
        <w:pStyle w:val="BookText"/>
        <w:rPr/>
      </w:pPr>
      <w:r>
        <w:rPr>
          <w:rFonts w:ascii="IRNazanin" w:hAnsi="IRNazanin" w:eastAsia="IRNazanin"/>
          <w:color w:val="111111"/>
          <w:sz w:val="28"/>
          <w:sz w:val="28"/>
          <w:szCs w:val="28"/>
          <w:rtl w:val="true"/>
          <w:lang w:bidi="fa-IR"/>
        </w:rPr>
        <w:t>مستعار منه گاز گرفتن</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و سردمداران فتنه</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رهبران و سردمداران فتنه که بر سر قدرت با یکدیگر به جنگ و ستیز می پردازند یا برای سلطه جویی آن ها بر دیگران، استعاره آورده است و این ها را به خران در رمه که همدیگر را گاز می گیرند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مشابهت، ستیزه گری و سلطه جویی آن هاست</w:t>
      </w:r>
      <w:r>
        <w:rPr>
          <w:rFonts w:eastAsia="IRNazanin" w:cs="IRNazanin"/>
          <w:color w:val="111111"/>
          <w:sz w:val="28"/>
          <w:szCs w:val="28"/>
          <w:rtl w:val="true"/>
          <w:lang w:bidi="fa-IR"/>
        </w:rPr>
        <w:t>.</w:t>
      </w:r>
    </w:p>
    <w:p>
      <w:pPr>
        <w:pStyle w:val="Heading3"/>
        <w:numPr>
          <w:ilvl w:val="2"/>
          <w:numId w:val="1"/>
        </w:numPr>
        <w:rPr/>
      </w:pPr>
      <w:bookmarkStart w:id="367" w:name="__RefHeading___Toc5734253_2320776876"/>
      <w:bookmarkStart w:id="368" w:name="_Toc145"/>
      <w:bookmarkEnd w:id="367"/>
      <w:r>
        <w:rPr/>
        <w:t>11</w:t>
      </w:r>
      <w:r>
        <w:rPr>
          <w:rtl w:val="true"/>
        </w:rPr>
        <w:t xml:space="preserve">. </w:t>
      </w:r>
      <w:r>
        <w:rPr>
          <w:rtl w:val="true"/>
        </w:rPr>
        <w:t>وضعیت مردم در روزگار فتنه</w:t>
      </w:r>
      <w:bookmarkEnd w:id="368"/>
    </w:p>
    <w:p>
      <w:pPr>
        <w:pStyle w:val="Heading4"/>
        <w:numPr>
          <w:ilvl w:val="3"/>
          <w:numId w:val="1"/>
        </w:numPr>
        <w:rPr/>
      </w:pPr>
      <w:bookmarkStart w:id="369" w:name="__RefHeading___Toc5734255_2320776876"/>
      <w:bookmarkStart w:id="370" w:name="_Toc146"/>
      <w:bookmarkEnd w:id="369"/>
      <w:r>
        <w:rPr/>
        <w:t>11</w:t>
      </w:r>
      <w:r>
        <w:rPr>
          <w:rtl w:val="true"/>
        </w:rPr>
        <w:t xml:space="preserve">. </w:t>
      </w:r>
      <w:r>
        <w:rPr/>
        <w:t>1</w:t>
      </w:r>
      <w:r>
        <w:rPr>
          <w:rtl w:val="true"/>
        </w:rPr>
        <w:t xml:space="preserve">. </w:t>
      </w:r>
      <w:r>
        <w:rPr>
          <w:rtl w:val="true"/>
        </w:rPr>
        <w:t>سست شدن رشته دین</w:t>
      </w:r>
      <w:bookmarkEnd w:id="370"/>
    </w:p>
    <w:p>
      <w:pPr>
        <w:pStyle w:val="BookText"/>
        <w:rPr/>
      </w:pPr>
      <w:r>
        <w:rPr>
          <w:rFonts w:ascii="Amiri" w:hAnsi="Amiri" w:eastAsia="Amiri" w:cs="Amiri"/>
          <w:color w:val="111111"/>
          <w:sz w:val="28"/>
          <w:sz w:val="28"/>
          <w:szCs w:val="28"/>
          <w:rtl w:val="true"/>
          <w:lang w:bidi="ar-SA"/>
        </w:rPr>
        <w:t>قَدِ اضْطَرَبَ مَعْقُودُ الْحَبْلِ</w:t>
      </w:r>
      <w:r>
        <w:rPr>
          <w:rStyle w:val="FootnoteAnchor"/>
          <w:rtl w:val="true"/>
        </w:rPr>
        <w:footnoteReference w:id="221"/>
      </w:r>
      <w:r>
        <w:rPr>
          <w:rFonts w:ascii="IRNazanin" w:hAnsi="IRNazanin" w:eastAsia="IRNazanin"/>
          <w:color w:val="111111"/>
          <w:sz w:val="28"/>
          <w:sz w:val="28"/>
          <w:szCs w:val="28"/>
          <w:rtl w:val="true"/>
          <w:lang w:bidi="fa-IR"/>
        </w:rPr>
        <w:t xml:space="preserve"> ریسمان استوار دین، گسیخته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لرزش پایه های دین به هنگام ظهور این فتنه است</w:t>
      </w:r>
      <w:r>
        <w:rPr>
          <w:rFonts w:eastAsia="IRNazanin" w:cs="IRNazanin"/>
          <w:color w:val="111111"/>
          <w:sz w:val="28"/>
          <w:szCs w:val="28"/>
          <w:rtl w:val="true"/>
          <w:lang w:bidi="fa-IR"/>
        </w:rPr>
        <w:t xml:space="preserve">. </w:t>
      </w:r>
      <w:r>
        <w:rPr>
          <w:rStyle w:val="FootnoteAnchor"/>
          <w:rtl w:val="true"/>
        </w:rPr>
        <w:footnoteReference w:id="22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ریسمان الهی که کتاب و عترت است وقتی حق و حکومت حق، حاکم باشد دل های مردم به این حبل الهی ایمان دارد و دلها به این وسیله محکم است ولی وقتی حکومتها مثل حکومت بنی عباس باشد که قرآن و عترت را زیر پا گذاشتند، آن طناب محکمی که دلها به آن بسته شده است مضطرب و متزلزل می شود</w:t>
      </w:r>
      <w:r>
        <w:rPr>
          <w:rFonts w:eastAsia="IRNazanin" w:cs="IRNazanin"/>
          <w:color w:val="111111"/>
          <w:sz w:val="28"/>
          <w:szCs w:val="28"/>
          <w:rtl w:val="true"/>
          <w:lang w:bidi="fa-IR"/>
        </w:rPr>
        <w:t xml:space="preserve">. </w:t>
      </w:r>
      <w:bookmarkStart w:id="371" w:name="pg20330_219912"/>
    </w:p>
    <w:p>
      <w:pPr>
        <w:pStyle w:val="Heading4"/>
        <w:numPr>
          <w:ilvl w:val="3"/>
          <w:numId w:val="1"/>
        </w:numPr>
        <w:rPr/>
      </w:pPr>
      <w:bookmarkStart w:id="372" w:name="__RefHeading___Toc5734257_2320776876"/>
      <w:bookmarkStart w:id="373" w:name="_Toc147"/>
      <w:bookmarkEnd w:id="371"/>
      <w:bookmarkEnd w:id="372"/>
      <w:r>
        <w:rPr/>
        <w:t>11</w:t>
      </w:r>
      <w:r>
        <w:rPr>
          <w:rtl w:val="true"/>
        </w:rPr>
        <w:t xml:space="preserve">. </w:t>
      </w:r>
      <w:r>
        <w:rPr/>
        <w:t>2</w:t>
      </w:r>
      <w:r>
        <w:rPr>
          <w:rtl w:val="true"/>
        </w:rPr>
        <w:t xml:space="preserve">. </w:t>
      </w:r>
      <w:r>
        <w:rPr>
          <w:rtl w:val="true"/>
        </w:rPr>
        <w:t>فروکش کردن چشمۀ دانش</w:t>
      </w:r>
      <w:bookmarkEnd w:id="373"/>
    </w:p>
    <w:p>
      <w:pPr>
        <w:pStyle w:val="BookText"/>
        <w:rPr/>
      </w:pPr>
      <w:r>
        <w:rPr>
          <w:rFonts w:ascii="Amiri" w:hAnsi="Amiri" w:eastAsia="Amiri" w:cs="Amiri"/>
          <w:color w:val="111111"/>
          <w:sz w:val="28"/>
          <w:sz w:val="28"/>
          <w:szCs w:val="28"/>
          <w:rtl w:val="true"/>
          <w:lang w:bidi="ar-SA"/>
        </w:rPr>
        <w:t>وَ عَمِيَ وَجْهُ الْأَمْرِ تَغِيضُ فِيهَا الْحِكْمَةُ</w:t>
      </w:r>
      <w:r>
        <w:rPr>
          <w:rStyle w:val="FootnoteAnchor"/>
          <w:rtl w:val="true"/>
        </w:rPr>
        <w:footnoteReference w:id="223"/>
      </w:r>
      <w:r>
        <w:rPr>
          <w:rFonts w:ascii="IRNazanin" w:hAnsi="IRNazanin" w:eastAsia="IRNazanin"/>
          <w:color w:val="111111"/>
          <w:sz w:val="28"/>
          <w:sz w:val="28"/>
          <w:szCs w:val="28"/>
          <w:rtl w:val="true"/>
          <w:lang w:bidi="fa-IR"/>
        </w:rPr>
        <w:t xml:space="preserve"> سیمای واقعی حقیقت پوشیده گشته آب چشمه های حکمت فروکش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وقتی حکومت از مسیر حق خود منحرف شد و در راه باطل سیر کرد و به دست افراد نا اهل افتاد صورت امر یا حقیقت حاکمیت اسلامی کور می شود</w:t>
      </w:r>
      <w:r>
        <w:rPr>
          <w:rFonts w:eastAsia="IRNazanin" w:cs="IRNazanin"/>
          <w:color w:val="111111"/>
          <w:sz w:val="28"/>
          <w:szCs w:val="28"/>
          <w:rtl w:val="true"/>
          <w:lang w:bidi="fa-IR"/>
        </w:rPr>
        <w:t>.</w:t>
      </w:r>
    </w:p>
    <w:p>
      <w:pPr>
        <w:pStyle w:val="Heading4"/>
        <w:numPr>
          <w:ilvl w:val="3"/>
          <w:numId w:val="1"/>
        </w:numPr>
        <w:rPr/>
      </w:pPr>
      <w:bookmarkStart w:id="374" w:name="__RefHeading___Toc5734259_2320776876"/>
      <w:bookmarkStart w:id="375" w:name="_Toc148"/>
      <w:bookmarkEnd w:id="374"/>
      <w:r>
        <w:rPr/>
        <w:t>11</w:t>
      </w:r>
      <w:r>
        <w:rPr>
          <w:rtl w:val="true"/>
        </w:rPr>
        <w:t xml:space="preserve">. </w:t>
      </w:r>
      <w:r>
        <w:rPr/>
        <w:t>3</w:t>
      </w:r>
      <w:r>
        <w:rPr>
          <w:rtl w:val="true"/>
        </w:rPr>
        <w:t xml:space="preserve">. </w:t>
      </w:r>
      <w:r>
        <w:rPr>
          <w:rtl w:val="true"/>
        </w:rPr>
        <w:t>سلطه ستمگران</w:t>
      </w:r>
      <w:bookmarkEnd w:id="375"/>
    </w:p>
    <w:p>
      <w:pPr>
        <w:pStyle w:val="BookText"/>
        <w:rPr/>
      </w:pPr>
      <w:r>
        <w:rPr>
          <w:rFonts w:ascii="Amiri" w:hAnsi="Amiri" w:eastAsia="Amiri" w:cs="Amiri"/>
          <w:color w:val="111111"/>
          <w:sz w:val="28"/>
          <w:sz w:val="28"/>
          <w:szCs w:val="28"/>
          <w:rtl w:val="true"/>
          <w:lang w:bidi="ar-SA"/>
        </w:rPr>
        <w:t>وَتَنْطِقُ فِيهَا الظَّلَمَةُ</w:t>
      </w:r>
      <w:r>
        <w:rPr>
          <w:rFonts w:ascii="IRNazanin" w:hAnsi="IRNazanin" w:eastAsia="IRNazanin"/>
          <w:color w:val="111111"/>
          <w:sz w:val="28"/>
          <w:sz w:val="28"/>
          <w:szCs w:val="28"/>
          <w:rtl w:val="true"/>
          <w:lang w:bidi="fa-IR"/>
        </w:rPr>
        <w:t xml:space="preserve"> و ستمگران به سخن در 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زمام کارها را به دست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فتنه ای که حضرت اشاره می کنند ستمگران حکمفرما و سخنگو هستند و دانشمندان و دانایان جایگاهی ندارند و در حکومت بنی عباس علما و دانشمندان را سرگرم مسائلی از جمله حادث و قدیم بودن خداوند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و آن ها را از فتنه و مسائل مربوط به حکومت دور کردند</w:t>
      </w:r>
      <w:r>
        <w:rPr>
          <w:rFonts w:eastAsia="IRNazanin" w:cs="IRNazanin"/>
          <w:color w:val="111111"/>
          <w:sz w:val="28"/>
          <w:szCs w:val="28"/>
          <w:rtl w:val="true"/>
          <w:lang w:bidi="fa-IR"/>
        </w:rPr>
        <w:t>.</w:t>
      </w:r>
    </w:p>
    <w:p>
      <w:pPr>
        <w:pStyle w:val="Heading4"/>
        <w:numPr>
          <w:ilvl w:val="3"/>
          <w:numId w:val="1"/>
        </w:numPr>
        <w:rPr/>
      </w:pPr>
      <w:bookmarkStart w:id="376" w:name="__RefHeading___Toc5734261_2320776876"/>
      <w:bookmarkStart w:id="377" w:name="_Toc149"/>
      <w:bookmarkEnd w:id="376"/>
      <w:r>
        <w:rPr/>
        <w:t>11</w:t>
      </w:r>
      <w:r>
        <w:rPr>
          <w:rtl w:val="true"/>
        </w:rPr>
        <w:t xml:space="preserve">. </w:t>
      </w:r>
      <w:r>
        <w:rPr/>
        <w:t>4</w:t>
      </w:r>
      <w:r>
        <w:rPr>
          <w:rtl w:val="true"/>
        </w:rPr>
        <w:t xml:space="preserve">. </w:t>
      </w:r>
      <w:r>
        <w:rPr>
          <w:rtl w:val="true"/>
        </w:rPr>
        <w:t>سرکوب بادیه نشینان</w:t>
      </w:r>
      <w:bookmarkEnd w:id="377"/>
    </w:p>
    <w:p>
      <w:pPr>
        <w:pStyle w:val="BookText"/>
        <w:rPr/>
      </w:pPr>
      <w:r>
        <w:rPr>
          <w:rFonts w:ascii="Amiri" w:hAnsi="Amiri" w:eastAsia="Amiri" w:cs="Amiri"/>
          <w:color w:val="111111"/>
          <w:sz w:val="28"/>
          <w:sz w:val="28"/>
          <w:szCs w:val="28"/>
          <w:rtl w:val="true"/>
          <w:lang w:bidi="ar-SA"/>
        </w:rPr>
        <w:t>وَ تَدُقُّ أَهْلَ الْبَدْوِ بِمِسْحَلِهَا وَ تَرْضُهُمْ بِكَلْكَلِهَا</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مسْحَل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تیشه؛ از مادة سحول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تیشه و سوهان و مانند آن است که چیزی را با آن می تراشند؛ زان منبر المبرد أى السوهان و يقال أيضا للمنحت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می کند؛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کوبیدن و نرم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فتنه بادیه نشینان را با آهن لجام مرکب خود بکوبد و با فشار سینه اش در هم 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چادرنشین ها و عشایر عرب گفته می شد که در زمان امام علی علیه السلام و پس از آن زیاد بودند و قدرت اقتصادی زیادی داشتند؛ زیرا سرمایه آن روزها گوسفند و شتر بود که بیشتر در اختیار چادرنشینان بود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بِمِسْحَلِهَا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سوهان آهن را صیقل می دهد و قسمت هایی از آن را می تراشد، سوهان فتنه نیز آنان را می تراشد</w:t>
      </w:r>
      <w:r>
        <w:rPr>
          <w:rFonts w:eastAsia="IRNazanin" w:cs="IRNazanin"/>
          <w:color w:val="111111"/>
          <w:sz w:val="28"/>
          <w:szCs w:val="28"/>
          <w:rtl w:val="true"/>
          <w:lang w:bidi="fa-IR"/>
        </w:rPr>
        <w:t xml:space="preserve">. </w:t>
      </w:r>
      <w:bookmarkStart w:id="378" w:name="pg20330_219913"/>
    </w:p>
    <w:p>
      <w:pPr>
        <w:pStyle w:val="BookText"/>
        <w:rPr/>
      </w:pPr>
      <w:bookmarkEnd w:id="378"/>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مِسحَل</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سوهان</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آزاری که بر عرب بیابان نشین وارد می شود</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برای اذیت و آزاری است که از این راه به عرب بیابان نشینان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مشابهت این است که همان گونه که سوهان یا حلقه دهنه لجام، آزاردهنده و جان خراش است رنج و آزاری که از این فتنه دامن گیر عرب خواهد شد، سخت و جانکاه خواهد بود</w:t>
      </w:r>
      <w:r>
        <w:rPr>
          <w:rFonts w:eastAsia="IRNazanin" w:cs="IRNazanin"/>
          <w:color w:val="111111"/>
          <w:sz w:val="28"/>
          <w:szCs w:val="28"/>
          <w:rtl w:val="true"/>
          <w:lang w:bidi="fa-IR"/>
        </w:rPr>
        <w:t>.</w:t>
      </w:r>
    </w:p>
    <w:p>
      <w:pPr>
        <w:pStyle w:val="Heading4"/>
        <w:numPr>
          <w:ilvl w:val="3"/>
          <w:numId w:val="1"/>
        </w:numPr>
        <w:rPr/>
      </w:pPr>
      <w:bookmarkStart w:id="379" w:name="__RefHeading___Toc5734263_2320776876"/>
      <w:bookmarkStart w:id="380" w:name="_Toc150"/>
      <w:bookmarkEnd w:id="379"/>
      <w:r>
        <w:rPr/>
        <w:t>11</w:t>
      </w:r>
      <w:r>
        <w:rPr>
          <w:rtl w:val="true"/>
        </w:rPr>
        <w:t xml:space="preserve">. </w:t>
      </w:r>
      <w:r>
        <w:rPr/>
        <w:t>5</w:t>
      </w:r>
      <w:r>
        <w:rPr>
          <w:rtl w:val="true"/>
        </w:rPr>
        <w:t xml:space="preserve">. </w:t>
      </w:r>
      <w:r>
        <w:rPr>
          <w:rtl w:val="true"/>
        </w:rPr>
        <w:t>نابودی همگانی در غبار فتنه</w:t>
      </w:r>
      <w:bookmarkEnd w:id="380"/>
    </w:p>
    <w:p>
      <w:pPr>
        <w:pStyle w:val="BookText"/>
        <w:rPr/>
      </w:pPr>
      <w:r>
        <w:rPr>
          <w:rFonts w:ascii="Amiri" w:hAnsi="Amiri" w:eastAsia="Amiri" w:cs="Amiri"/>
          <w:color w:val="111111"/>
          <w:sz w:val="28"/>
          <w:sz w:val="28"/>
          <w:szCs w:val="28"/>
          <w:rtl w:val="true"/>
          <w:lang w:bidi="ar-SA"/>
        </w:rPr>
        <w:t>يَضِيعُ فِى غُبَارِهَا الْوُحْدَانُ وَيَهْلِكُ فِي طَرِيقِهَا الرُّكْبَانُ</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تهلک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می شود</w:t>
      </w:r>
    </w:p>
    <w:p>
      <w:pPr>
        <w:pStyle w:val="BookText"/>
        <w:rPr/>
      </w:pPr>
      <w:r>
        <w:rPr>
          <w:rFonts w:ascii="Amiri" w:hAnsi="Amiri" w:eastAsia="Amiri" w:cs="Amiri"/>
          <w:color w:val="111111"/>
          <w:sz w:val="28"/>
          <w:sz w:val="28"/>
          <w:szCs w:val="28"/>
          <w:rtl w:val="true"/>
          <w:lang w:bidi="ar-SA"/>
        </w:rPr>
        <w:t>الرُّكْبَانُ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که تک روی کند در غبارش تباه شود و سواران در راه آن به هلاکت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کنایه از عظمت این فتنه و گستردگی این حادثه است و به این معناست که هیچ کس تاب مقاومت در برابر آن را ندارد و سواره و پیاده از آن رهایی نخواهند یافت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این که اگر عده اندکی از مردم در صدد دفع آن برآیند، در غبار این فتنه نابود خواهند شد چه رسد به این که بتوانند با انبوه آن ها در آویزند</w:t>
      </w:r>
      <w:r>
        <w:rPr>
          <w:rFonts w:eastAsia="IRNazanin" w:cs="IRNazanin"/>
          <w:color w:val="111111"/>
          <w:sz w:val="28"/>
          <w:szCs w:val="28"/>
          <w:rtl w:val="true"/>
          <w:lang w:bidi="fa-IR"/>
        </w:rPr>
        <w:t xml:space="preserve">. </w:t>
      </w:r>
      <w:r>
        <w:rPr>
          <w:rStyle w:val="FootnoteAnchor"/>
          <w:rtl w:val="true"/>
        </w:rPr>
        <w:footnoteReference w:id="227"/>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جماعتی است که نیرو و قدرت دارند و هنگامی که این ها در برابر فشار این فتنه و امواج آن نابود شوند حال کسانی که فاقد نیرو و جمعیت باشند، روشن است</w:t>
      </w:r>
      <w:r>
        <w:rPr>
          <w:rFonts w:eastAsia="IRNazanin" w:cs="IRNazanin"/>
          <w:color w:val="111111"/>
          <w:sz w:val="28"/>
          <w:szCs w:val="28"/>
          <w:rtl w:val="true"/>
          <w:lang w:bidi="fa-IR"/>
        </w:rPr>
        <w:t xml:space="preserve">. </w:t>
      </w:r>
      <w:r>
        <w:rPr>
          <w:rStyle w:val="FootnoteAnchor"/>
          <w:rtl w:val="true"/>
        </w:rPr>
        <w:footnoteReference w:id="228"/>
      </w:r>
      <w:bookmarkStart w:id="381" w:name="pg20330_219914"/>
    </w:p>
    <w:p>
      <w:pPr>
        <w:pStyle w:val="Heading4"/>
        <w:numPr>
          <w:ilvl w:val="3"/>
          <w:numId w:val="1"/>
        </w:numPr>
        <w:rPr/>
      </w:pPr>
      <w:bookmarkStart w:id="382" w:name="__RefHeading___Toc5734265_2320776876"/>
      <w:bookmarkStart w:id="383" w:name="_Toc151"/>
      <w:bookmarkEnd w:id="381"/>
      <w:bookmarkEnd w:id="382"/>
      <w:r>
        <w:rPr/>
        <w:t>11</w:t>
      </w:r>
      <w:r>
        <w:rPr>
          <w:rtl w:val="true"/>
        </w:rPr>
        <w:t xml:space="preserve">. </w:t>
      </w:r>
      <w:r>
        <w:rPr/>
        <w:t>6</w:t>
      </w:r>
      <w:r>
        <w:rPr>
          <w:rtl w:val="true"/>
        </w:rPr>
        <w:t xml:space="preserve">. </w:t>
      </w:r>
      <w:r>
        <w:rPr>
          <w:rtl w:val="true"/>
        </w:rPr>
        <w:t>تلخی فتنه ها</w:t>
      </w:r>
      <w:bookmarkEnd w:id="383"/>
    </w:p>
    <w:p>
      <w:pPr>
        <w:pStyle w:val="BookText"/>
        <w:rPr/>
      </w:pPr>
      <w:r>
        <w:rPr>
          <w:rFonts w:ascii="Amiri" w:hAnsi="Amiri" w:eastAsia="Amiri" w:cs="Amiri"/>
          <w:color w:val="111111"/>
          <w:sz w:val="28"/>
          <w:sz w:val="28"/>
          <w:szCs w:val="28"/>
          <w:rtl w:val="true"/>
          <w:lang w:bidi="ar-SA"/>
        </w:rPr>
        <w:t>تَرِدُ بِمُرّ الْقَضَاءِ وَ تَحْلُبُ عَبِيطَ الدِّمَاءِ</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عَبِيطَ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های تازه؛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سر بریدن حیوان است و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 تازه می گویند که از بدن انسان یا حیوان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فتنه با تلخی ها و با شدت وارد می شود و خون های تازه می دوشد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هلاکت و نابودی است و ارتباطی با قضاوقدر ندارد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فتنه ها</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دوشیدن خون از شتر</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جا تشبیه به شتر کرده است به این معنا که گاهی انسان از شتر شیر می دوشد و بهره می برد ولی گاهی به جای شیر، خون تازه می دوشد که هم برای خودش سود ندارد و هم به شتر بیچاره آزار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مردم و نخبگان جامعه زندان می روند و کشته می شوند و آزار و اذیت می شوند، مانند این است که به جای شیر خون دوشیده می شود</w:t>
      </w:r>
      <w:r>
        <w:rPr>
          <w:rFonts w:eastAsia="IRNazanin" w:cs="IRNazanin"/>
          <w:color w:val="111111"/>
          <w:sz w:val="28"/>
          <w:szCs w:val="28"/>
          <w:rtl w:val="true"/>
          <w:lang w:bidi="fa-IR"/>
        </w:rPr>
        <w:t>.</w:t>
      </w:r>
    </w:p>
    <w:p>
      <w:pPr>
        <w:pStyle w:val="Heading4"/>
        <w:numPr>
          <w:ilvl w:val="3"/>
          <w:numId w:val="1"/>
        </w:numPr>
        <w:rPr/>
      </w:pPr>
      <w:bookmarkStart w:id="384" w:name="__RefHeading___Toc5734267_2320776876"/>
      <w:bookmarkStart w:id="385" w:name="_Toc152"/>
      <w:bookmarkEnd w:id="384"/>
      <w:r>
        <w:rPr/>
        <w:t>11</w:t>
      </w:r>
      <w:r>
        <w:rPr>
          <w:rtl w:val="true"/>
        </w:rPr>
        <w:t xml:space="preserve">. </w:t>
      </w:r>
      <w:r>
        <w:rPr/>
        <w:t>7</w:t>
      </w:r>
      <w:r>
        <w:rPr>
          <w:rtl w:val="true"/>
        </w:rPr>
        <w:t xml:space="preserve">. </w:t>
      </w:r>
      <w:r>
        <w:rPr>
          <w:rtl w:val="true"/>
        </w:rPr>
        <w:t>گسستن رشته های یقین</w:t>
      </w:r>
      <w:bookmarkEnd w:id="385"/>
    </w:p>
    <w:p>
      <w:pPr>
        <w:pStyle w:val="BookText"/>
        <w:rPr/>
      </w:pPr>
      <w:r>
        <w:rPr>
          <w:rFonts w:ascii="Amiri" w:hAnsi="Amiri" w:eastAsia="Amiri" w:cs="Amiri"/>
          <w:color w:val="111111"/>
          <w:sz w:val="28"/>
          <w:sz w:val="28"/>
          <w:szCs w:val="28"/>
          <w:rtl w:val="true"/>
          <w:lang w:bidi="ar-SA"/>
        </w:rPr>
        <w:t>وَ تَثْلِمُ مَنَارَ الدِّينِ وَ تَنْقُضُ عَقْدَ الْيَقِين</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گره زدن؛ الایمان بصيغة المصدر أو وزان صرد جمع عقدة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نشانه های دین رخنه پدید می آورد و یقین استوار مردم را در هم می 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اعتقاد راسخی که انسان را به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و این همان اعتقادی است که مطلوب شریعت و موجب رسیدن به جوار قرب خداوند است</w:t>
      </w:r>
      <w:r>
        <w:rPr>
          <w:rFonts w:eastAsia="IRNazanin" w:cs="IRNazanin"/>
          <w:color w:val="111111"/>
          <w:sz w:val="28"/>
          <w:szCs w:val="28"/>
          <w:rtl w:val="true"/>
          <w:lang w:bidi="fa-IR"/>
        </w:rPr>
        <w:t xml:space="preserve">. </w:t>
      </w:r>
      <w:r>
        <w:rPr>
          <w:rStyle w:val="FootnoteAnchor"/>
          <w:rtl w:val="true"/>
        </w:rPr>
        <w:footnoteReference w:id="232"/>
      </w:r>
      <w:bookmarkStart w:id="386" w:name="pg20330_219915"/>
    </w:p>
    <w:p>
      <w:pPr>
        <w:pStyle w:val="Heading4"/>
        <w:numPr>
          <w:ilvl w:val="3"/>
          <w:numId w:val="1"/>
        </w:numPr>
        <w:rPr/>
      </w:pPr>
      <w:bookmarkStart w:id="387" w:name="__RefHeading___Toc5734269_2320776876"/>
      <w:bookmarkStart w:id="388" w:name="_Toc153"/>
      <w:bookmarkEnd w:id="386"/>
      <w:bookmarkEnd w:id="387"/>
      <w:r>
        <w:rPr/>
        <w:t>11</w:t>
      </w:r>
      <w:r>
        <w:rPr>
          <w:rtl w:val="true"/>
        </w:rPr>
        <w:t xml:space="preserve">. </w:t>
      </w:r>
      <w:r>
        <w:rPr/>
        <w:t>8</w:t>
      </w:r>
      <w:r>
        <w:rPr>
          <w:rtl w:val="true"/>
        </w:rPr>
        <w:t xml:space="preserve">. </w:t>
      </w:r>
      <w:r>
        <w:rPr>
          <w:rtl w:val="true"/>
        </w:rPr>
        <w:t>ناپاکان، مدبّر امور</w:t>
      </w:r>
      <w:bookmarkEnd w:id="388"/>
    </w:p>
    <w:p>
      <w:pPr>
        <w:pStyle w:val="BookText"/>
        <w:rPr/>
      </w:pPr>
      <w:r>
        <w:rPr>
          <w:rFonts w:ascii="Amiri" w:hAnsi="Amiri" w:eastAsia="Amiri" w:cs="Amiri"/>
          <w:color w:val="111111"/>
          <w:sz w:val="28"/>
          <w:sz w:val="28"/>
          <w:szCs w:val="28"/>
          <w:rtl w:val="true"/>
          <w:lang w:bidi="ar-SA"/>
        </w:rPr>
        <w:t>يَهْرُبُ مِنْهَا الْأَكْيَاسُ وَيُدَبِّرُهَا الْأَرْجَاسُ</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الْأَرْجَاسُ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ناپاک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زیرک از آن می گریزند و اشخاص ناپاک به تدبیرش می پردازند</w:t>
      </w:r>
      <w:r>
        <w:rPr>
          <w:rFonts w:eastAsia="IRNazanin" w:cs="IRNazanin"/>
          <w:color w:val="111111"/>
          <w:sz w:val="28"/>
          <w:szCs w:val="28"/>
          <w:rtl w:val="true"/>
          <w:lang w:bidi="fa-IR"/>
        </w:rPr>
        <w:t>.</w:t>
      </w:r>
    </w:p>
    <w:p>
      <w:pPr>
        <w:pStyle w:val="Heading4"/>
        <w:numPr>
          <w:ilvl w:val="3"/>
          <w:numId w:val="1"/>
        </w:numPr>
        <w:rPr/>
      </w:pPr>
      <w:bookmarkStart w:id="389" w:name="__RefHeading___Toc5734271_2320776876"/>
      <w:bookmarkStart w:id="390" w:name="_Toc154"/>
      <w:bookmarkEnd w:id="389"/>
      <w:r>
        <w:rPr/>
        <w:t>11</w:t>
      </w:r>
      <w:r>
        <w:rPr>
          <w:rtl w:val="true"/>
        </w:rPr>
        <w:t xml:space="preserve">. </w:t>
      </w:r>
      <w:r>
        <w:rPr/>
        <w:t>9</w:t>
      </w:r>
      <w:r>
        <w:rPr>
          <w:rtl w:val="true"/>
        </w:rPr>
        <w:t xml:space="preserve">. </w:t>
      </w:r>
      <w:r>
        <w:rPr>
          <w:rtl w:val="true"/>
        </w:rPr>
        <w:t>قطع ارحام</w:t>
      </w:r>
      <w:bookmarkEnd w:id="390"/>
    </w:p>
    <w:p>
      <w:pPr>
        <w:pStyle w:val="BookText"/>
        <w:rPr/>
      </w:pPr>
      <w:r>
        <w:rPr>
          <w:rFonts w:ascii="Amiri" w:hAnsi="Amiri" w:eastAsia="Amiri" w:cs="Amiri"/>
          <w:color w:val="111111"/>
          <w:sz w:val="28"/>
          <w:sz w:val="28"/>
          <w:szCs w:val="28"/>
          <w:rtl w:val="true"/>
          <w:lang w:bidi="ar-SA"/>
        </w:rPr>
        <w:t>مِرْعَادٌ مِبْرَاقٌ كَاشِفَةٌ عَنْ سَاقٍ تُقْطَعُ فِيهَا الْأَرْحَامُ</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فتنه ای است پر از رعدوبرق و آکنده از سختی و زحمت در آن فتنه پیوندهای خویشاوندی بریده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توصیف پر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رعدوبرق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شدت وحشتناک بودن این فتنه است</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كَاشِفَةٌ عَنْ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 پا را برهنه می کنند کنایه از شدت مشقت آن است؛ زیرا هنگامی که انسان می خواهد کار پرمشقتی انجام دهد آستین ها و پاچه ها را بالا می زند و دامن را به کمر می بندد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سردمداران فتنه نه برادر می شناسند، نه پدر و نه مادر</w:t>
      </w:r>
      <w:r>
        <w:rPr>
          <w:rFonts w:eastAsia="IRNazanin" w:cs="IRNazanin"/>
          <w:color w:val="111111"/>
          <w:sz w:val="28"/>
          <w:szCs w:val="28"/>
          <w:rtl w:val="true"/>
          <w:lang w:bidi="fa-IR"/>
        </w:rPr>
        <w:t xml:space="preserve">. </w:t>
      </w:r>
      <w:r>
        <w:rPr>
          <w:rStyle w:val="FootnoteAnchor"/>
          <w:rtl w:val="true"/>
        </w:rPr>
        <w:footnoteReference w:id="237"/>
      </w:r>
    </w:p>
    <w:p>
      <w:pPr>
        <w:pStyle w:val="Heading4"/>
        <w:numPr>
          <w:ilvl w:val="3"/>
          <w:numId w:val="1"/>
        </w:numPr>
        <w:rPr/>
      </w:pPr>
      <w:bookmarkStart w:id="391" w:name="__RefHeading___Toc5734273_2320776876"/>
      <w:bookmarkStart w:id="392" w:name="_Toc155"/>
      <w:bookmarkEnd w:id="391"/>
      <w:r>
        <w:rPr/>
        <w:t>11</w:t>
      </w:r>
      <w:r>
        <w:rPr>
          <w:rtl w:val="true"/>
        </w:rPr>
        <w:t xml:space="preserve">. </w:t>
      </w:r>
      <w:r>
        <w:rPr/>
        <w:t>10</w:t>
      </w:r>
      <w:r>
        <w:rPr>
          <w:rtl w:val="true"/>
        </w:rPr>
        <w:t xml:space="preserve">. </w:t>
      </w:r>
      <w:r>
        <w:rPr>
          <w:rtl w:val="true"/>
        </w:rPr>
        <w:t>جدایی از اسلام</w:t>
      </w:r>
      <w:bookmarkEnd w:id="392"/>
    </w:p>
    <w:p>
      <w:pPr>
        <w:pStyle w:val="BookText"/>
        <w:rPr/>
      </w:pPr>
      <w:r>
        <w:rPr>
          <w:rFonts w:ascii="Amiri" w:hAnsi="Amiri" w:eastAsia="Amiri" w:cs="Amiri"/>
          <w:color w:val="111111"/>
          <w:sz w:val="28"/>
          <w:sz w:val="28"/>
          <w:szCs w:val="28"/>
          <w:rtl w:val="true"/>
          <w:lang w:bidi="ar-SA"/>
        </w:rPr>
        <w:t>وَ يُفَارَقُ عَلَيْهَا الْإِسْلَامُ بَرِيتُهَا سَقِيمٌ وَظَاعِنُهَا مُقِيم</w:t>
      </w:r>
      <w:r>
        <w:rPr>
          <w:rStyle w:val="FootnoteAnchor"/>
          <w:rtl w:val="true"/>
        </w:rPr>
        <w:footnoteReference w:id="238"/>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مردم از اسلام جدا افتند کسی که خواسته از آن جان به سلامت برد از آسیبش بیمار است و کسی که در صدد بوده از آن کوچ نماید، همچنان در آن بماند</w:t>
      </w:r>
      <w:r>
        <w:rPr>
          <w:rFonts w:eastAsia="IRNazanin" w:cs="IRNazanin"/>
          <w:color w:val="111111"/>
          <w:sz w:val="28"/>
          <w:szCs w:val="28"/>
          <w:rtl w:val="true"/>
          <w:lang w:bidi="fa-IR"/>
        </w:rPr>
        <w:t xml:space="preserve">. </w:t>
      </w:r>
      <w:bookmarkStart w:id="393" w:name="pg20330_219916"/>
    </w:p>
    <w:p>
      <w:pPr>
        <w:pStyle w:val="BookText"/>
        <w:rPr/>
      </w:pPr>
      <w:bookmarkEnd w:id="393"/>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بَرِيئُهَا سَقِيمٌ وَ ظَاعِنُهَا مُقِيم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حتی کسانی که فکر می کنند از آسیب های این فتنه برکنارند باز هم گوشه ای از دامانشان را می گیرد</w:t>
      </w:r>
      <w:r>
        <w:rPr>
          <w:rFonts w:eastAsia="IRNazanin" w:cs="IRNazanin"/>
          <w:color w:val="111111"/>
          <w:sz w:val="28"/>
          <w:szCs w:val="28"/>
          <w:rtl w:val="true"/>
          <w:lang w:bidi="fa-IR"/>
        </w:rPr>
        <w:t xml:space="preserve">. </w:t>
      </w:r>
      <w:r>
        <w:rPr>
          <w:rStyle w:val="FootnoteAnchor"/>
          <w:rtl w:val="true"/>
        </w:rPr>
        <w:footnoteReference w:id="239"/>
      </w:r>
    </w:p>
    <w:p>
      <w:pPr>
        <w:pStyle w:val="Heading3"/>
        <w:numPr>
          <w:ilvl w:val="2"/>
          <w:numId w:val="1"/>
        </w:numPr>
        <w:rPr/>
      </w:pPr>
      <w:bookmarkStart w:id="394" w:name="__RefHeading___Toc5734275_2320776876"/>
      <w:bookmarkStart w:id="395" w:name="_Toc156"/>
      <w:bookmarkEnd w:id="394"/>
      <w:r>
        <w:rPr/>
        <w:t>12</w:t>
      </w:r>
      <w:r>
        <w:rPr>
          <w:rtl w:val="true"/>
        </w:rPr>
        <w:t xml:space="preserve">. </w:t>
      </w:r>
      <w:r>
        <w:rPr>
          <w:rtl w:val="true"/>
        </w:rPr>
        <w:t>واکنش مردم در برابر این فتنه</w:t>
      </w:r>
      <w:bookmarkEnd w:id="395"/>
    </w:p>
    <w:p>
      <w:pPr>
        <w:pStyle w:val="Heading4"/>
        <w:numPr>
          <w:ilvl w:val="3"/>
          <w:numId w:val="1"/>
        </w:numPr>
        <w:rPr/>
      </w:pPr>
      <w:bookmarkStart w:id="396" w:name="__RefHeading___Toc5734277_2320776876"/>
      <w:bookmarkStart w:id="397" w:name="_Toc157"/>
      <w:bookmarkEnd w:id="396"/>
      <w:r>
        <w:rPr/>
        <w:t>12</w:t>
      </w:r>
      <w:r>
        <w:rPr>
          <w:rtl w:val="true"/>
        </w:rPr>
        <w:t xml:space="preserve">. </w:t>
      </w:r>
      <w:r>
        <w:rPr/>
        <w:t>1</w:t>
      </w:r>
      <w:r>
        <w:rPr>
          <w:rtl w:val="true"/>
        </w:rPr>
        <w:t xml:space="preserve">. </w:t>
      </w:r>
      <w:r>
        <w:rPr>
          <w:rtl w:val="true"/>
        </w:rPr>
        <w:t>مضطرب بودن مردم</w:t>
      </w:r>
      <w:bookmarkEnd w:id="397"/>
    </w:p>
    <w:p>
      <w:pPr>
        <w:pStyle w:val="BookText"/>
        <w:rPr/>
      </w:pPr>
      <w:r>
        <w:rPr>
          <w:rFonts w:ascii="Amiri" w:hAnsi="Amiri" w:eastAsia="Amiri" w:cs="Amiri"/>
          <w:color w:val="111111"/>
          <w:sz w:val="28"/>
          <w:sz w:val="28"/>
          <w:szCs w:val="28"/>
          <w:rtl w:val="true"/>
          <w:lang w:bidi="ar-SA"/>
        </w:rPr>
        <w:t xml:space="preserve">بَيْنَ قَتِيلِ مَطْلُولٍ وَ خَائِفِ مُسْتَجِيرٍ﴾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مُسْتَجِير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گیرنده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یا کشته می شوند و خونشان به هدر می رود یا ترسان هستند و طالب امان</w:t>
      </w:r>
      <w:r>
        <w:rPr>
          <w:rFonts w:eastAsia="IRNazanin" w:cs="IRNazanin"/>
          <w:color w:val="111111"/>
          <w:sz w:val="28"/>
          <w:szCs w:val="28"/>
          <w:rtl w:val="true"/>
          <w:lang w:bidi="fa-IR"/>
        </w:rPr>
        <w:t>.</w:t>
      </w:r>
    </w:p>
    <w:p>
      <w:pPr>
        <w:pStyle w:val="Heading4"/>
        <w:numPr>
          <w:ilvl w:val="3"/>
          <w:numId w:val="1"/>
        </w:numPr>
        <w:rPr/>
      </w:pPr>
      <w:bookmarkStart w:id="398" w:name="__RefHeading___Toc5734279_2320776876"/>
      <w:bookmarkStart w:id="399" w:name="_Toc158"/>
      <w:bookmarkEnd w:id="398"/>
      <w:r>
        <w:rPr/>
        <w:t>12</w:t>
      </w:r>
      <w:r>
        <w:rPr>
          <w:rtl w:val="true"/>
        </w:rPr>
        <w:t xml:space="preserve">. </w:t>
      </w:r>
      <w:r>
        <w:rPr/>
        <w:t>2</w:t>
      </w:r>
      <w:r>
        <w:rPr>
          <w:rtl w:val="true"/>
        </w:rPr>
        <w:t xml:space="preserve">. </w:t>
      </w:r>
      <w:r>
        <w:rPr>
          <w:rtl w:val="true"/>
        </w:rPr>
        <w:t>گرفتار فریب کاری فتنه گران</w:t>
      </w:r>
      <w:bookmarkEnd w:id="399"/>
    </w:p>
    <w:p>
      <w:pPr>
        <w:pStyle w:val="BookText"/>
        <w:rPr/>
      </w:pPr>
      <w:r>
        <w:rPr>
          <w:rFonts w:ascii="Amiri" w:hAnsi="Amiri" w:eastAsia="Amiri" w:cs="Amiri"/>
          <w:color w:val="111111"/>
          <w:sz w:val="28"/>
          <w:sz w:val="28"/>
          <w:szCs w:val="28"/>
          <w:rtl w:val="true"/>
          <w:lang w:bidi="ar-SA"/>
        </w:rPr>
        <w:t>يَخْتِلُونَ بِعَقْدِ الْأَيْمَانِ وَ بِغُرُورِ الْإِيمَانِ</w:t>
      </w:r>
      <w:r>
        <w:rPr>
          <w:rStyle w:val="FootnoteAnchor"/>
          <w:rtl w:val="true"/>
        </w:rPr>
        <w:footnoteReference w:id="241"/>
      </w:r>
      <w:r>
        <w:rPr>
          <w:rFonts w:ascii="IRNazanin" w:hAnsi="IRNazanin" w:eastAsia="IRNazanin"/>
          <w:color w:val="111111"/>
          <w:sz w:val="28"/>
          <w:sz w:val="28"/>
          <w:szCs w:val="28"/>
          <w:rtl w:val="true"/>
          <w:lang w:bidi="fa-IR"/>
        </w:rPr>
        <w:t xml:space="preserve"> فتنه گران مردم را با سوگندها و تظاهر به ایمان فریب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معنای ایمان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قسم های متعدد می خورند که ما می خواهیم اسلام و دین و عترت پیامبر صلی الله علیه و آله را حفظ کنیم؛ ب این که جمع یمین به معنای دست راست 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بستن پیمان ها معمولاً با دست راست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 هم وقتی معامله ای تمام می شود با دست راست دست می دهند و معامله را تمام شده تلقی می کنند</w:t>
      </w:r>
      <w:r>
        <w:rPr>
          <w:rFonts w:eastAsia="IRNazanin" w:cs="IRNazanin"/>
          <w:color w:val="111111"/>
          <w:sz w:val="28"/>
          <w:szCs w:val="28"/>
          <w:rtl w:val="true"/>
          <w:lang w:bidi="fa-IR"/>
        </w:rPr>
        <w:t>.</w:t>
      </w:r>
    </w:p>
    <w:p>
      <w:pPr>
        <w:pStyle w:val="Heading3"/>
        <w:numPr>
          <w:ilvl w:val="2"/>
          <w:numId w:val="1"/>
        </w:numPr>
        <w:rPr/>
      </w:pPr>
      <w:bookmarkStart w:id="400" w:name="__RefHeading___Toc5734281_2320776876"/>
      <w:bookmarkStart w:id="401" w:name="_Toc159"/>
      <w:bookmarkEnd w:id="400"/>
      <w:r>
        <w:rPr/>
        <w:t>13</w:t>
      </w:r>
      <w:r>
        <w:rPr>
          <w:rtl w:val="true"/>
        </w:rPr>
        <w:t xml:space="preserve">. </w:t>
      </w:r>
      <w:r>
        <w:rPr>
          <w:rtl w:val="true"/>
        </w:rPr>
        <w:t>توصیه امام در وضعیت فتنه</w:t>
      </w:r>
      <w:bookmarkEnd w:id="401"/>
    </w:p>
    <w:p>
      <w:pPr>
        <w:pStyle w:val="Heading4"/>
        <w:numPr>
          <w:ilvl w:val="3"/>
          <w:numId w:val="1"/>
        </w:numPr>
        <w:rPr/>
      </w:pPr>
      <w:bookmarkStart w:id="402" w:name="__RefHeading___Toc5734283_2320776876"/>
      <w:bookmarkStart w:id="403" w:name="_Toc160"/>
      <w:bookmarkEnd w:id="402"/>
      <w:r>
        <w:rPr/>
        <w:t>13</w:t>
      </w:r>
      <w:r>
        <w:rPr>
          <w:rtl w:val="true"/>
        </w:rPr>
        <w:t xml:space="preserve">. </w:t>
      </w:r>
      <w:r>
        <w:rPr/>
        <w:t>1</w:t>
      </w:r>
      <w:r>
        <w:rPr>
          <w:rtl w:val="true"/>
        </w:rPr>
        <w:t xml:space="preserve">. </w:t>
      </w:r>
      <w:r>
        <w:rPr>
          <w:rtl w:val="true"/>
        </w:rPr>
        <w:t>دوری از بدعت</w:t>
      </w:r>
      <w:bookmarkEnd w:id="403"/>
    </w:p>
    <w:p>
      <w:pPr>
        <w:pStyle w:val="BookText"/>
        <w:rPr/>
      </w:pPr>
      <w:r>
        <w:rPr>
          <w:rFonts w:ascii="Amiri" w:hAnsi="Amiri" w:eastAsia="Amiri" w:cs="Amiri"/>
          <w:color w:val="111111"/>
          <w:sz w:val="28"/>
          <w:sz w:val="28"/>
          <w:szCs w:val="28"/>
          <w:rtl w:val="true"/>
          <w:lang w:bidi="ar-SA"/>
        </w:rPr>
        <w:t>فَلَا تَكُونُوا أَنْصَابَ الْفِتَنِ وَ أَعْلَامَ الْبِدَع</w:t>
      </w:r>
      <w:r>
        <w:rPr>
          <w:rStyle w:val="FootnoteAnchor"/>
          <w:rtl w:val="true"/>
        </w:rPr>
        <w:footnoteReference w:id="24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کنید شما پرچم های فتنه ها و نشانه های بدعت نباشید</w:t>
      </w:r>
      <w:r>
        <w:rPr>
          <w:rFonts w:eastAsia="IRNazanin" w:cs="IRNazanin"/>
          <w:color w:val="111111"/>
          <w:sz w:val="28"/>
          <w:szCs w:val="28"/>
          <w:rtl w:val="true"/>
          <w:lang w:bidi="fa-IR"/>
        </w:rPr>
        <w:t xml:space="preserve">. </w:t>
      </w:r>
      <w:bookmarkStart w:id="404" w:name="pg20330_219917"/>
    </w:p>
    <w:p>
      <w:pPr>
        <w:pStyle w:val="BookText"/>
        <w:rPr/>
      </w:pPr>
      <w:bookmarkEnd w:id="404"/>
      <w:r>
        <w:rPr>
          <w:rFonts w:ascii="IRNazanin" w:hAnsi="IRNazanin" w:eastAsia="IRNazanin"/>
          <w:color w:val="111111"/>
          <w:sz w:val="28"/>
          <w:sz w:val="28"/>
          <w:szCs w:val="28"/>
          <w:rtl w:val="true"/>
          <w:lang w:bidi="fa-IR"/>
        </w:rPr>
        <w:t>اشاره به این که با سردمداران فتنه ها و بدعت ها همکاری نکنید و خود را از این معرکه های خطرناک کنار بکشید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انسان نباید بدون حساب و کتاب کمک کار و یاور ستمگران باشد و اگر بنا به ضرورت هایی در حکومت عهده دار مسئولیتی شد نباید بگوید ما که غرق هستیم پس تا آخر پیش می رویم بلکه باید تا جایی که ضرورت دارد و می تواند خدمت کند و در آن پست و مقام باقی بماند؛ خلاصه این که حضرت علیه السلام می فرماید در فتنه ها مواظب باشید که پرچم دار فتنه نباشید</w:t>
      </w:r>
    </w:p>
    <w:p>
      <w:pPr>
        <w:pStyle w:val="Heading4"/>
        <w:numPr>
          <w:ilvl w:val="3"/>
          <w:numId w:val="1"/>
        </w:numPr>
        <w:rPr/>
      </w:pPr>
      <w:bookmarkStart w:id="405" w:name="__RefHeading___Toc5734285_2320776876"/>
      <w:bookmarkStart w:id="406" w:name="_Toc161"/>
      <w:bookmarkEnd w:id="405"/>
      <w:r>
        <w:rPr/>
        <w:t>13</w:t>
      </w:r>
      <w:r>
        <w:rPr>
          <w:rtl w:val="true"/>
        </w:rPr>
        <w:t xml:space="preserve">. </w:t>
      </w:r>
      <w:r>
        <w:rPr/>
        <w:t>2</w:t>
      </w:r>
      <w:r>
        <w:rPr>
          <w:rtl w:val="true"/>
        </w:rPr>
        <w:t xml:space="preserve">. </w:t>
      </w:r>
      <w:r>
        <w:rPr>
          <w:rtl w:val="true"/>
        </w:rPr>
        <w:t>ملازم با مسلمانان و اطاعت پروردگار</w:t>
      </w:r>
      <w:bookmarkEnd w:id="406"/>
    </w:p>
    <w:p>
      <w:pPr>
        <w:pStyle w:val="BookText"/>
        <w:rPr/>
      </w:pPr>
      <w:r>
        <w:rPr>
          <w:rFonts w:ascii="Amiri" w:hAnsi="Amiri" w:eastAsia="Amiri" w:cs="Amiri"/>
          <w:color w:val="111111"/>
          <w:sz w:val="28"/>
          <w:sz w:val="28"/>
          <w:szCs w:val="28"/>
          <w:rtl w:val="true"/>
          <w:lang w:bidi="ar-SA"/>
        </w:rPr>
        <w:t>وَ الْزَمُوا مَا عُقِدَ عَلَيْهِ حَبْلُ الْجَمَاعَةِ وَبُنِيَتْ عَلَيْهِ أَرْكَانُ الطَّاعَةِ</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 آن چه پیوند امت اسلامی بدان استوار و ارکان طاعت بر آن پایدار است، بر خود لازم 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تا می توانید قوانین و دستورات الهی را که ضامن بقای جامعه اسلامی و اطاعت پروردگار است حتی در گیرودار فتنه ها محترم بشمرید؛ چراکه اگر راه نجاتی از فتنه باشد پیروی از این دستورات است</w:t>
      </w:r>
      <w:r>
        <w:rPr>
          <w:rFonts w:eastAsia="IRNazanin" w:cs="IRNazanin"/>
          <w:color w:val="111111"/>
          <w:sz w:val="28"/>
          <w:szCs w:val="28"/>
          <w:rtl w:val="true"/>
          <w:lang w:bidi="fa-IR"/>
        </w:rPr>
        <w:t xml:space="preserve">. </w:t>
      </w:r>
      <w:r>
        <w:rPr>
          <w:rStyle w:val="FootnoteAnchor"/>
          <w:rtl w:val="true"/>
        </w:rPr>
        <w:footnoteReference w:id="245"/>
      </w:r>
    </w:p>
    <w:p>
      <w:pPr>
        <w:pStyle w:val="Heading4"/>
        <w:numPr>
          <w:ilvl w:val="3"/>
          <w:numId w:val="1"/>
        </w:numPr>
        <w:rPr/>
      </w:pPr>
      <w:bookmarkStart w:id="407" w:name="__RefHeading___Toc5734287_2320776876"/>
      <w:bookmarkStart w:id="408" w:name="_Toc162"/>
      <w:bookmarkEnd w:id="407"/>
      <w:r>
        <w:rPr/>
        <w:t>13</w:t>
      </w:r>
      <w:r>
        <w:rPr>
          <w:rtl w:val="true"/>
        </w:rPr>
        <w:t xml:space="preserve">. </w:t>
      </w:r>
      <w:r>
        <w:rPr/>
        <w:t>3</w:t>
      </w:r>
      <w:r>
        <w:rPr>
          <w:rtl w:val="true"/>
        </w:rPr>
        <w:t xml:space="preserve">. </w:t>
      </w:r>
      <w:r>
        <w:rPr>
          <w:rtl w:val="true"/>
        </w:rPr>
        <w:t>ستمدیده باشید نه ستمکار</w:t>
      </w:r>
      <w:bookmarkEnd w:id="408"/>
    </w:p>
    <w:p>
      <w:pPr>
        <w:pStyle w:val="BookText"/>
        <w:rPr/>
      </w:pPr>
      <w:r>
        <w:rPr>
          <w:rFonts w:ascii="Amiri" w:hAnsi="Amiri" w:eastAsia="Amiri" w:cs="Amiri"/>
          <w:color w:val="111111"/>
          <w:sz w:val="28"/>
          <w:sz w:val="28"/>
          <w:szCs w:val="28"/>
          <w:rtl w:val="true"/>
          <w:lang w:bidi="ar-SA"/>
        </w:rPr>
        <w:t>وَ اقْدَمُوا عَلَى اللَّهِ مَظْلُومِينَ وَ لَا تَقْدَمُوا عَلَيْهِ ظَالِمِينَ</w:t>
      </w:r>
      <w:r>
        <w:rPr>
          <w:rFonts w:ascii="IRNazanin" w:hAnsi="IRNazanin" w:eastAsia="IRNazanin"/>
          <w:color w:val="111111"/>
          <w:sz w:val="28"/>
          <w:sz w:val="28"/>
          <w:szCs w:val="28"/>
          <w:rtl w:val="true"/>
          <w:lang w:bidi="fa-IR"/>
        </w:rPr>
        <w:t xml:space="preserve"> در حالی بر خدا وارد آیید که ستمدیده اید نه ستم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مراد این است که اگر قدرت یافتید که ظلم و ستمگری کنید، دست از آن بازدارید؛ هرچند این خودداری از ستمکاری موجب پذیرش ظلم و تن دادن به آن باشد</w:t>
      </w:r>
      <w:r>
        <w:rPr>
          <w:rFonts w:eastAsia="IRNazanin" w:cs="IRNazanin"/>
          <w:color w:val="111111"/>
          <w:sz w:val="28"/>
          <w:szCs w:val="28"/>
          <w:rtl w:val="true"/>
          <w:lang w:bidi="fa-IR"/>
        </w:rPr>
        <w:t xml:space="preserve">. </w:t>
      </w:r>
      <w:r>
        <w:rPr>
          <w:rStyle w:val="FootnoteAnchor"/>
          <w:rtl w:val="true"/>
        </w:rPr>
        <w:footnoteReference w:id="246"/>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گفته می شود که اگر ما سراغ پست های حساس نرویم و آن ها را نگیریم، مظلوم و توسری خور می شویم ولی حضرت در مقابل این استدلال می فرماید اگر امر دایر شود بر این که شما پست و مقام بگیرید و هزاران ظلم انجام دهید و ناچار شوید برخلاف عقیده تان کارهایی انجام دهید بهتر آن است که مظلوم واقع شوید و ظالم نباشید</w:t>
      </w:r>
      <w:r>
        <w:rPr>
          <w:rFonts w:eastAsia="IRNazanin" w:cs="IRNazanin"/>
          <w:color w:val="111111"/>
          <w:sz w:val="28"/>
          <w:szCs w:val="28"/>
          <w:rtl w:val="true"/>
          <w:lang w:bidi="fa-IR"/>
        </w:rPr>
        <w:t xml:space="preserve">. </w:t>
      </w:r>
      <w:bookmarkStart w:id="409" w:name="pg20330_219918"/>
    </w:p>
    <w:p>
      <w:pPr>
        <w:pStyle w:val="Heading4"/>
        <w:numPr>
          <w:ilvl w:val="3"/>
          <w:numId w:val="1"/>
        </w:numPr>
        <w:rPr/>
      </w:pPr>
      <w:bookmarkStart w:id="410" w:name="__RefHeading___Toc5734289_2320776876"/>
      <w:bookmarkStart w:id="411" w:name="_Toc163"/>
      <w:bookmarkEnd w:id="409"/>
      <w:bookmarkEnd w:id="410"/>
      <w:r>
        <w:rPr/>
        <w:t>13</w:t>
      </w:r>
      <w:r>
        <w:rPr>
          <w:rtl w:val="true"/>
        </w:rPr>
        <w:t xml:space="preserve">. </w:t>
      </w:r>
      <w:r>
        <w:rPr/>
        <w:t>4</w:t>
      </w:r>
      <w:r>
        <w:rPr>
          <w:rtl w:val="true"/>
        </w:rPr>
        <w:t xml:space="preserve">. </w:t>
      </w:r>
      <w:r>
        <w:rPr>
          <w:rtl w:val="true"/>
        </w:rPr>
        <w:t>دوری از دام شیطان</w:t>
      </w:r>
      <w:bookmarkEnd w:id="411"/>
    </w:p>
    <w:p>
      <w:pPr>
        <w:pStyle w:val="BookText"/>
        <w:rPr/>
      </w:pPr>
      <w:r>
        <w:rPr>
          <w:rFonts w:ascii="Amiri" w:hAnsi="Amiri" w:eastAsia="Amiri" w:cs="Amiri"/>
          <w:color w:val="111111"/>
          <w:sz w:val="28"/>
          <w:sz w:val="28"/>
          <w:szCs w:val="28"/>
          <w:rtl w:val="true"/>
          <w:lang w:bidi="ar-SA"/>
        </w:rPr>
        <w:t>وَ اتَّقُوا مَدَارِجَ الشَّيْطَانِ وَ مَهَابِطَ الْعُدْوَانِ</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از گام نهادن در راه های شیطان و سراشیبی های ظلم و عدوان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شیطان انسان را از پله های طغیان بالا می برد و هنگامی که به اوج رسید او را به پایین پرتاب می کند و گاه به کنار دره های گناه می کشاند تا پایشان بلغزد و در اعماق کبایر سقوط کنند</w:t>
      </w:r>
      <w:r>
        <w:rPr>
          <w:rFonts w:eastAsia="IRNazanin" w:cs="IRNazanin"/>
          <w:color w:val="111111"/>
          <w:sz w:val="28"/>
          <w:szCs w:val="28"/>
          <w:rtl w:val="true"/>
          <w:lang w:bidi="fa-IR"/>
        </w:rPr>
        <w:t xml:space="preserve">. </w:t>
      </w:r>
      <w:r>
        <w:rPr>
          <w:rStyle w:val="FootnoteAnchor"/>
          <w:rtl w:val="true"/>
        </w:rPr>
        <w:footnoteReference w:id="248"/>
      </w:r>
    </w:p>
    <w:p>
      <w:pPr>
        <w:pStyle w:val="Heading4"/>
        <w:numPr>
          <w:ilvl w:val="3"/>
          <w:numId w:val="1"/>
        </w:numPr>
        <w:rPr/>
      </w:pPr>
      <w:bookmarkStart w:id="412" w:name="__RefHeading___Toc5734291_2320776876"/>
      <w:bookmarkStart w:id="413" w:name="_Toc164"/>
      <w:bookmarkEnd w:id="412"/>
      <w:r>
        <w:rPr/>
        <w:t>13</w:t>
      </w:r>
      <w:r>
        <w:rPr>
          <w:rtl w:val="true"/>
        </w:rPr>
        <w:t xml:space="preserve">. </w:t>
      </w:r>
      <w:r>
        <w:rPr/>
        <w:t>5</w:t>
      </w:r>
      <w:r>
        <w:rPr>
          <w:rtl w:val="true"/>
        </w:rPr>
        <w:t xml:space="preserve">. </w:t>
      </w:r>
      <w:r>
        <w:rPr>
          <w:rtl w:val="true"/>
        </w:rPr>
        <w:t>پرهیز از حرام خواری</w:t>
      </w:r>
      <w:bookmarkEnd w:id="413"/>
    </w:p>
    <w:p>
      <w:pPr>
        <w:pStyle w:val="BookText"/>
        <w:rPr/>
      </w:pPr>
      <w:r>
        <w:rPr>
          <w:rFonts w:ascii="Amiri" w:hAnsi="Amiri" w:eastAsia="Amiri" w:cs="Amiri"/>
          <w:color w:val="111111"/>
          <w:sz w:val="28"/>
          <w:sz w:val="28"/>
          <w:szCs w:val="28"/>
          <w:rtl w:val="true"/>
          <w:lang w:bidi="ar-SA"/>
        </w:rPr>
        <w:t>وَ لَا تُدْخِلُوا بُطُونَكُمْ لُعَقَ الْحَرَامِ فَإِنَّكُمْ بِعَيْنِ مَنْ حَرَّمَ عَلَيْكُمُ الْمَعْصِيَةَ وَ سَهَّلَ لَكُمْ سُبُلَ الطَّاعَة</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لقمه های حرام در شکم های خود نریزید؛ زیرا شما در مراقبت خداوندی هستید که گناه را بر شما حرام کرده و راه طاعت را بر شما هموار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و حقارت متاع دنیا را در مقایسه با لذات و بهره های آخرت گوشزد فرموده و هشدار داده که واجب است از آن چه نهی کرده دست بازدارند</w:t>
      </w:r>
      <w:r>
        <w:rPr>
          <w:rFonts w:eastAsia="IRNazanin" w:cs="IRNazanin"/>
          <w:color w:val="111111"/>
          <w:sz w:val="28"/>
          <w:szCs w:val="28"/>
          <w:rtl w:val="true"/>
          <w:lang w:bidi="fa-IR"/>
        </w:rPr>
        <w:t xml:space="preserve">. </w:t>
      </w:r>
      <w:r>
        <w:rPr>
          <w:rStyle w:val="FootnoteAnchor"/>
          <w:rtl w:val="true"/>
        </w:rPr>
        <w:footnoteReference w:id="25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این عبارت تعبیر به لقمه های حرام فرمود که در حقیقت دنیا در مقابل آخرت، لقمه هایی بیش نیست؛ یعنی تمام لذت های دنیا در مقابل لذت های آخرت بسیار ناچیز و اندک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مشابه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 أُمِرْتُمْ بِهِ أَوْسَعُ مِنَ الَّذِي نُهِيتُمْ عَنْهُ وَ مَا أُحِلَّ لَكُمْ أَكْثَرُ مِمَّا حُرِّمَ عَلَيْكُمْ فَذَرُوا مَا قَلَّ لِمَا كَثُرَ وَ مَا ضَاقَ لِمَا اتَّسَع</w:t>
      </w:r>
      <w:r>
        <w:rPr>
          <w:rStyle w:val="FootnoteAnchor"/>
          <w:rtl w:val="true"/>
        </w:rPr>
        <w:footnoteReference w:id="251"/>
      </w:r>
      <w:r>
        <w:rPr>
          <w:rFonts w:ascii="IRNazanin" w:hAnsi="IRNazanin" w:eastAsia="IRNazanin"/>
          <w:color w:val="111111"/>
          <w:sz w:val="28"/>
          <w:sz w:val="28"/>
          <w:szCs w:val="28"/>
          <w:rtl w:val="true"/>
          <w:lang w:bidi="fa-IR"/>
        </w:rPr>
        <w:t>آن چه به آن مأمور شده اید گسترده تر است از آن چه از آن نهی شده اید و آن چه بر شما حلال ،شده بیش از آن است که حرام گردید؛ بنابراین کم را به سبب زیاد ترک گویید و محدودتر را به خاطر گسترده تر رها سازید</w:t>
      </w:r>
      <w:r>
        <w:rPr>
          <w:rFonts w:eastAsia="IRNazanin" w:cs="IRNazanin"/>
          <w:color w:val="111111"/>
          <w:sz w:val="28"/>
          <w:szCs w:val="28"/>
          <w:rtl w:val="true"/>
          <w:lang w:bidi="fa-IR"/>
        </w:rPr>
        <w:t xml:space="preserve">. </w:t>
      </w:r>
      <w:bookmarkStart w:id="414" w:name="pg20330_219920"/>
    </w:p>
    <w:p>
      <w:pPr>
        <w:pStyle w:val="Heading2"/>
        <w:numPr>
          <w:ilvl w:val="1"/>
          <w:numId w:val="1"/>
        </w:numPr>
        <w:rPr/>
      </w:pPr>
      <w:bookmarkStart w:id="415" w:name="__RefHeading___Toc5734293_2320776876"/>
      <w:bookmarkStart w:id="416" w:name="_Toc165"/>
      <w:bookmarkEnd w:id="414"/>
      <w:bookmarkEnd w:id="415"/>
      <w:r>
        <w:rPr>
          <w:rtl w:val="true"/>
        </w:rPr>
        <w:t xml:space="preserve">خطبه </w:t>
      </w:r>
      <w:r>
        <w:rPr/>
        <w:t>152</w:t>
      </w:r>
      <w:bookmarkEnd w:id="416"/>
    </w:p>
    <w:p>
      <w:pPr>
        <w:pStyle w:val="Heading3"/>
        <w:numPr>
          <w:ilvl w:val="2"/>
          <w:numId w:val="1"/>
        </w:numPr>
        <w:rPr/>
      </w:pPr>
      <w:bookmarkStart w:id="417" w:name="__RefHeading___Toc5734295_2320776876"/>
      <w:bookmarkStart w:id="418" w:name="_Toc166"/>
      <w:bookmarkEnd w:id="417"/>
      <w:r>
        <w:rPr>
          <w:rtl w:val="true"/>
        </w:rPr>
        <w:t>اشاره</w:t>
      </w:r>
      <w:bookmarkEnd w:id="418"/>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نخستین پس از بیعت در مدینه،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روزهای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امامت </w:t>
      </w:r>
      <w:r>
        <w:rPr>
          <w:rStyle w:val="FootnoteAnchor"/>
          <w:rtl w:val="true"/>
        </w:rPr>
        <w:footnoteReference w:id="252"/>
      </w:r>
    </w:p>
    <w:p>
      <w:pPr>
        <w:pStyle w:val="Heading3"/>
        <w:numPr>
          <w:ilvl w:val="2"/>
          <w:numId w:val="1"/>
        </w:numPr>
        <w:rPr/>
      </w:pPr>
      <w:bookmarkStart w:id="419" w:name="__RefHeading___Toc5734297_2320776876"/>
      <w:bookmarkStart w:id="420" w:name="_Toc167"/>
      <w:bookmarkEnd w:id="419"/>
      <w:r>
        <w:rPr>
          <w:rtl w:val="true"/>
        </w:rPr>
        <w:t>پیشگفتار خطبه</w:t>
      </w:r>
      <w:bookmarkEnd w:id="42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را امام علیه السلام هنگامی ایراد فرمود که مردم عثمان را گشتند به علت نارضایتی هایی که از او و اطرافیانش داشتند و به دنبال آن با امام علی علیه السلام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خطبه دربارهٔ صفات خداوند و اوصاف پیشوایان دین سخن گفته است</w:t>
      </w:r>
      <w:r>
        <w:rPr>
          <w:rFonts w:eastAsia="IRNazanin" w:cs="IRNazanin"/>
          <w:color w:val="111111"/>
          <w:sz w:val="28"/>
          <w:szCs w:val="28"/>
          <w:rtl w:val="true"/>
          <w:lang w:bidi="fa-IR"/>
        </w:rPr>
        <w:t xml:space="preserve">. </w:t>
      </w:r>
      <w:bookmarkStart w:id="421" w:name="pg20330_219921"/>
    </w:p>
    <w:p>
      <w:pPr>
        <w:pStyle w:val="BookText"/>
        <w:rPr/>
      </w:pPr>
      <w:bookmarkEnd w:id="421"/>
      <w:r>
        <w:rPr>
          <w:rFonts w:ascii="Amiri" w:hAnsi="Amiri" w:eastAsia="Amiri" w:cs="Amiri"/>
          <w:color w:val="111111"/>
          <w:sz w:val="28"/>
          <w:sz w:val="28"/>
          <w:szCs w:val="28"/>
          <w:rtl w:val="true"/>
          <w:lang w:bidi="ar-SA"/>
        </w:rPr>
        <w:t>الْحَمْدُ لِلَّهِ الدَّالٌ عَلَى وُجُودِهِ بِخَلْقِهِ وَ بِمُحْدَثِ خَلْقِهِ عَلَى أَزَلِيَّتِهِ وَ بِاشْتِبَاهِهِمْ عَلَى أَنْ لَا شَبَهَ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تَسْتَلِمُهُ الْمَشَاعِرُ وَ لَا تَحْجُبُهُ السَّوَاتِرُ لِافْتِرَاقِ الصَّانِعِ وَ الْمَصْنُوعِ وَ الْحَادٌ وَ الْمَحْدُودِ وَ الرَّبِّ وَ الْمَرْبُوبِ الْأَحَدِ بِلَا تَأْوِيلِ عَدَدِ وَ الْخَالِقِ لَا بِمَعْنَى حَرَكَةٍ وَنَصَبٍ وَ السَّمِيعِ لَا بِأَدَاةٍ وَالْبَصِيرِ لَا بِتَفْرِيقِ آلَةٍ وَالشَّاهِدِ لَا بِمُمَاسَّةٍ وَ الْبَائِنِ لَا بِتَرَاخِي مَسَافَةٍ وَ الظَّاهِرِ لَا بِرُؤْيَةٍ وَ الْبَاطِنِ لَا بِلَطَافَةٍ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مِنَ الْأَشْيَاءِ بِالْقَهْرِ لَهَا وَالْقُدْرَةِ عَلَيْهَا وَ بَانَتِ الْأَشْيَاءُ مِنْهُ بِالْخُضُوع لَهُ وَ الرُّجُوعِ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وَصَفَةً فَقَدْ حَدَّهُ وَ مَنْ حَدَّهُ فَقَدْ عَدَّهُ وَ مَنْ عَدَّهُ فَقَدْ أَبْطَلَ أَزَلَهُ وَ مَنْ قَالَ كَيْفَ فَقَدِ اسْتَوْصَفَهُ وَ مَنْ قَالَ أَيْنَ فَقَدْ حَيَّرَهُ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إِذْ لَا مَعْلُومٌ وَ رَبِّ إِذْ لَا مَرْبُوبٌ وَ قَادِرٌ إِذْ لَا 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طَلَعَ طَالِعٌ وَ لَمَعَ لَامِعٌ وَ لَاحَ لَائِحٌ وَاعْتَدَلَ مَائِلٌ، وَ اسْتَبْدَلَ اللَّهُ بِقَوْمٍ قَوْماً وَ بِيَوْمٍ يَوْماً وَ انْتَظَرْنَا الْغِيَرَ انْتِظَارَ الْمُجْدِبِ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الْأَئِمَّةُ قُوَّامُ اللَّهِ عَلَى خَلْقِهِ وَ عُرَفَاؤُهُ عَلَى عِبَادِهِ وَ لَا يَدْخُلُ الْجَنَّةَ إِلَّا مَنْ عَرَفَهُمْ وَعَرَفُوهُ وَلَا يَدْخُلُ النَّارَ إِلَّا مَنْ أَنْكَرَهُمْ وَأَنْكَرُوهُ إِنَّ اللَّهَ تَعَالَى خَصَّكُمْ بِالْإِسْلَامِ وَاسْتَخْلَصَكُمْ لَهُ وَ ذَلِكَ لِأَنَّهُ اسْمُ سَلَامَةٍ وَ جِمَاعٌ كَرَامَةٍ، اصْطَفَى اللَّهُ تَعَالَى مَنْهَجَهُ وَ بَيَّنَ حُجَجَهُ مِنْ ظَاهِرِ عِلْمٍ وَبَاطِنِ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تَفْنَى غَرَائِبُهُ وَ لَا تَنْقَضِي عَجَائِبُهُ فِيهِ مَرَابِيعُ النِّعَمِ وَ مَصَابِيحُ الظُّلَمِ لَا تُفْتَحُ الْخَيْرَاتُ إِلَّا بِمَفَاتِيحِهِ وَلَا تُكْشَفُ الظُّلُمَاتُ إِلَّا بِمَصَابِيحِهِ، قَدْ أَحْمَى حِمَاهُ وَ أَرْعَى مَرْعَاهُ فِيهِ شِفَاءُ الْمُسْتَشْفِي وَ كِفَايَةُ الْمُكْتَفِي</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2" w:name="__RefHeading___Toc5734299_2320776876"/>
      <w:bookmarkStart w:id="423" w:name="_Toc168"/>
      <w:bookmarkEnd w:id="422"/>
      <w:r>
        <w:rPr/>
        <w:t>1</w:t>
      </w:r>
      <w:r>
        <w:rPr>
          <w:rtl w:val="true"/>
        </w:rPr>
        <w:t xml:space="preserve">. </w:t>
      </w:r>
      <w:r>
        <w:rPr>
          <w:rtl w:val="true"/>
        </w:rPr>
        <w:t>صفات خداوند</w:t>
      </w:r>
      <w:bookmarkEnd w:id="423"/>
    </w:p>
    <w:p>
      <w:pPr>
        <w:pStyle w:val="Heading4"/>
        <w:numPr>
          <w:ilvl w:val="3"/>
          <w:numId w:val="1"/>
        </w:numPr>
        <w:rPr/>
      </w:pPr>
      <w:bookmarkStart w:id="424" w:name="__RefHeading___Toc5734301_2320776876"/>
      <w:bookmarkStart w:id="425" w:name="_Toc169"/>
      <w:bookmarkEnd w:id="424"/>
      <w:r>
        <w:rPr/>
        <w:t>1</w:t>
      </w:r>
      <w:r>
        <w:rPr>
          <w:rtl w:val="true"/>
        </w:rPr>
        <w:t xml:space="preserve">. </w:t>
      </w:r>
      <w:r>
        <w:rPr/>
        <w:t>1</w:t>
      </w:r>
      <w:r>
        <w:rPr>
          <w:rtl w:val="true"/>
        </w:rPr>
        <w:t xml:space="preserve">. </w:t>
      </w:r>
      <w:r>
        <w:rPr>
          <w:rtl w:val="true"/>
        </w:rPr>
        <w:t>مخلوق دلیل بر خالق</w:t>
      </w:r>
      <w:bookmarkEnd w:id="425"/>
    </w:p>
    <w:p>
      <w:pPr>
        <w:pStyle w:val="BookText"/>
        <w:rPr/>
      </w:pPr>
      <w:r>
        <w:rPr>
          <w:rFonts w:ascii="Amiri" w:hAnsi="Amiri" w:eastAsia="Amiri" w:cs="Amiri"/>
          <w:color w:val="111111"/>
          <w:sz w:val="28"/>
          <w:sz w:val="28"/>
          <w:szCs w:val="28"/>
          <w:rtl w:val="true"/>
          <w:lang w:bidi="ar-SA"/>
        </w:rPr>
        <w:t>الْحَمْدُ لِلَّهِ الدَّالٌ عَلَى وُجُودِهِ بِخَلْقِهِ</w:t>
      </w:r>
      <w:r>
        <w:rPr>
          <w:rStyle w:val="FootnoteAnchor"/>
          <w:rtl w:val="true"/>
        </w:rPr>
        <w:footnoteReference w:id="253"/>
      </w:r>
      <w:r>
        <w:rPr>
          <w:rFonts w:ascii="IRNazanin" w:hAnsi="IRNazanin" w:eastAsia="IRNazanin"/>
          <w:color w:val="111111"/>
          <w:sz w:val="28"/>
          <w:sz w:val="28"/>
          <w:szCs w:val="28"/>
          <w:rtl w:val="true"/>
          <w:lang w:bidi="fa-IR"/>
        </w:rPr>
        <w:t xml:space="preserve"> ستایش مخصوص خداوندی است که با آفرینش مخلوقات، همگان را به وجود خود رهنمون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چیزی در هستی بر پایۀ نظامی در جریان است و خارج از قانون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پدیده ای در مسیر رسیدن به غایتی است این غایت نشان از وجود هدفی برای آن پدیده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هدف نیز بر تدبیر پدیده ها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مدبّر همه هستی باید موجودی یگانه و علت همه علت های دیگر باشد</w:t>
      </w:r>
      <w:r>
        <w:rPr>
          <w:rFonts w:eastAsia="IRNazanin" w:cs="IRNazanin"/>
          <w:color w:val="111111"/>
          <w:sz w:val="28"/>
          <w:szCs w:val="28"/>
          <w:rtl w:val="true"/>
          <w:lang w:bidi="fa-IR"/>
        </w:rPr>
        <w:t xml:space="preserve">. </w:t>
      </w:r>
      <w:r>
        <w:rPr>
          <w:rStyle w:val="FootnoteAnchor"/>
          <w:rtl w:val="true"/>
        </w:rPr>
        <w:footnoteReference w:id="254"/>
      </w:r>
      <w:bookmarkStart w:id="426" w:name="pg20330_219922"/>
    </w:p>
    <w:p>
      <w:pPr>
        <w:pStyle w:val="BookText"/>
        <w:rPr/>
      </w:pPr>
      <w:bookmarkEnd w:id="4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است و مفید استغراق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اختصاص است به این معنا که حمد و ستایش مخصوص خداوند است</w:t>
      </w:r>
      <w:r>
        <w:rPr>
          <w:rFonts w:eastAsia="IRNazanin" w:cs="IRNazanin"/>
          <w:color w:val="111111"/>
          <w:sz w:val="28"/>
          <w:szCs w:val="28"/>
          <w:rtl w:val="true"/>
          <w:lang w:bidi="fa-IR"/>
        </w:rPr>
        <w:t>.</w:t>
      </w:r>
    </w:p>
    <w:p>
      <w:pPr>
        <w:pStyle w:val="Heading4"/>
        <w:numPr>
          <w:ilvl w:val="3"/>
          <w:numId w:val="1"/>
        </w:numPr>
        <w:rPr/>
      </w:pPr>
      <w:bookmarkStart w:id="427" w:name="__RefHeading___Toc5734303_2320776876"/>
      <w:bookmarkStart w:id="428" w:name="_Toc170"/>
      <w:bookmarkEnd w:id="427"/>
      <w:r>
        <w:rPr/>
        <w:t>1</w:t>
      </w:r>
      <w:r>
        <w:rPr>
          <w:rtl w:val="true"/>
        </w:rPr>
        <w:t xml:space="preserve">. </w:t>
      </w:r>
      <w:r>
        <w:rPr/>
        <w:t>2</w:t>
      </w:r>
      <w:r>
        <w:rPr>
          <w:rtl w:val="true"/>
        </w:rPr>
        <w:t xml:space="preserve">. </w:t>
      </w:r>
      <w:r>
        <w:rPr>
          <w:rtl w:val="true"/>
        </w:rPr>
        <w:t>حدوث دلیل بر ازلیت خداوند</w:t>
      </w:r>
      <w:bookmarkEnd w:id="428"/>
    </w:p>
    <w:p>
      <w:pPr>
        <w:pStyle w:val="BookText"/>
        <w:rPr/>
      </w:pPr>
      <w:r>
        <w:rPr>
          <w:rFonts w:ascii="Amiri" w:hAnsi="Amiri" w:eastAsia="Amiri" w:cs="Amiri"/>
          <w:color w:val="111111"/>
          <w:sz w:val="28"/>
          <w:sz w:val="28"/>
          <w:szCs w:val="28"/>
          <w:rtl w:val="true"/>
          <w:lang w:bidi="ar-SA"/>
        </w:rPr>
        <w:t>وَ بِمُحْدَثِ خَلْقِهِ عَلَى أَزَلِيَّتِهِ</w:t>
      </w:r>
      <w:r>
        <w:rPr>
          <w:rStyle w:val="FootnoteAnchor"/>
          <w:rtl w:val="true"/>
        </w:rPr>
        <w:footnoteReference w:id="255"/>
      </w:r>
      <w:r>
        <w:rPr>
          <w:rFonts w:ascii="IRNazanin" w:hAnsi="IRNazanin" w:eastAsia="IRNazanin"/>
          <w:color w:val="111111"/>
          <w:sz w:val="28"/>
          <w:sz w:val="28"/>
          <w:szCs w:val="28"/>
          <w:rtl w:val="true"/>
          <w:lang w:bidi="fa-IR"/>
        </w:rPr>
        <w:t xml:space="preserve"> به وسیله حدوث آن ها، ازلیت خود را نشان داده است</w:t>
      </w:r>
      <w:r>
        <w:rPr>
          <w:rFonts w:eastAsia="IRNazanin" w:cs="IRNazanin"/>
          <w:color w:val="111111"/>
          <w:sz w:val="28"/>
          <w:szCs w:val="28"/>
          <w:rtl w:val="true"/>
          <w:lang w:bidi="fa-IR"/>
        </w:rPr>
        <w:t>.</w:t>
      </w:r>
    </w:p>
    <w:p>
      <w:pPr>
        <w:pStyle w:val="Heading4"/>
        <w:numPr>
          <w:ilvl w:val="3"/>
          <w:numId w:val="1"/>
        </w:numPr>
        <w:rPr/>
      </w:pPr>
      <w:bookmarkStart w:id="429" w:name="__RefHeading___Toc5734305_2320776876"/>
      <w:bookmarkStart w:id="430" w:name="_Toc171"/>
      <w:bookmarkEnd w:id="429"/>
      <w:r>
        <w:rPr/>
        <w:t>1</w:t>
      </w:r>
      <w:r>
        <w:rPr>
          <w:rtl w:val="true"/>
        </w:rPr>
        <w:t xml:space="preserve">. </w:t>
      </w:r>
      <w:r>
        <w:rPr/>
        <w:t>3</w:t>
      </w:r>
      <w:r>
        <w:rPr>
          <w:rtl w:val="true"/>
        </w:rPr>
        <w:t xml:space="preserve">. </w:t>
      </w:r>
      <w:r>
        <w:rPr>
          <w:rtl w:val="true"/>
        </w:rPr>
        <w:t>شبیه نداشتن</w:t>
      </w:r>
      <w:bookmarkEnd w:id="430"/>
    </w:p>
    <w:p>
      <w:pPr>
        <w:pStyle w:val="BookText"/>
        <w:rPr/>
      </w:pPr>
      <w:r>
        <w:rPr>
          <w:rFonts w:ascii="Amiri" w:hAnsi="Amiri" w:eastAsia="Amiri" w:cs="Amiri"/>
          <w:color w:val="111111"/>
          <w:sz w:val="28"/>
          <w:sz w:val="28"/>
          <w:szCs w:val="28"/>
          <w:rtl w:val="true"/>
          <w:lang w:bidi="ar-SA"/>
        </w:rPr>
        <w:t>وَ بِاشْتِبَاهِهِمْ عَلَى أَنْ لَا شَبَهَ لَهُ</w:t>
      </w:r>
      <w:r>
        <w:rPr>
          <w:rStyle w:val="FootnoteAnchor"/>
          <w:rtl w:val="true"/>
        </w:rPr>
        <w:footnoteReference w:id="256"/>
      </w:r>
      <w:r>
        <w:rPr>
          <w:rFonts w:ascii="IRNazanin" w:hAnsi="IRNazanin" w:eastAsia="IRNazanin"/>
          <w:color w:val="111111"/>
          <w:sz w:val="28"/>
          <w:sz w:val="28"/>
          <w:szCs w:val="28"/>
          <w:rtl w:val="true"/>
          <w:lang w:bidi="fa-IR"/>
        </w:rPr>
        <w:t xml:space="preserve"> و با شبیه بودنشان به یکدیگر نشان داد که خود شبیهی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شباهت، دلیل بر ترکیب آن هاست؛ زیرا قدر مشترکی دارند از قبیل زمان و مکان و بعضی از اشکال و عوارض ظاهری و جهات مختلفی دارند که آن ها را از هم متمایز می کند؛ بنابراین هر موجودی مرکب است از ما به الاشتراک و مابه الامتیاز و طبیعی است که چنین موجوداتی که مرکب اند، نیازمندند و از این جا می فهمیم که خداوند، شبیه و نظیری ندارد، وگرنه ترکیب و احتیاج در ذات پاک او پیدا می شد</w:t>
      </w:r>
      <w:r>
        <w:rPr>
          <w:rFonts w:eastAsia="IRNazanin" w:cs="IRNazanin"/>
          <w:color w:val="111111"/>
          <w:sz w:val="28"/>
          <w:szCs w:val="28"/>
          <w:rtl w:val="true"/>
          <w:lang w:bidi="fa-IR"/>
        </w:rPr>
        <w:t xml:space="preserve">. </w:t>
      </w:r>
      <w:r>
        <w:rPr>
          <w:rStyle w:val="FootnoteAnchor"/>
          <w:rtl w:val="true"/>
        </w:rPr>
        <w:footnoteReference w:id="257"/>
      </w:r>
    </w:p>
    <w:p>
      <w:pPr>
        <w:pStyle w:val="Heading4"/>
        <w:numPr>
          <w:ilvl w:val="3"/>
          <w:numId w:val="1"/>
        </w:numPr>
        <w:rPr/>
      </w:pPr>
      <w:bookmarkStart w:id="431" w:name="__RefHeading___Toc5734307_2320776876"/>
      <w:bookmarkStart w:id="432" w:name="_Toc172"/>
      <w:bookmarkEnd w:id="431"/>
      <w:r>
        <w:rPr/>
        <w:t>1</w:t>
      </w:r>
      <w:r>
        <w:rPr>
          <w:rtl w:val="true"/>
        </w:rPr>
        <w:t xml:space="preserve">. </w:t>
      </w:r>
      <w:r>
        <w:rPr/>
        <w:t>4</w:t>
      </w:r>
      <w:r>
        <w:rPr>
          <w:rtl w:val="true"/>
        </w:rPr>
        <w:t xml:space="preserve">. </w:t>
      </w:r>
      <w:r>
        <w:rPr>
          <w:rtl w:val="true"/>
        </w:rPr>
        <w:t>عاجز بودن عقل از درک خداوند</w:t>
      </w:r>
      <w:bookmarkEnd w:id="432"/>
    </w:p>
    <w:p>
      <w:pPr>
        <w:pStyle w:val="BookText"/>
        <w:rPr/>
      </w:pPr>
      <w:r>
        <w:rPr>
          <w:rFonts w:ascii="Amiri" w:hAnsi="Amiri" w:eastAsia="Amiri" w:cs="Amiri"/>
          <w:color w:val="111111"/>
          <w:sz w:val="28"/>
          <w:sz w:val="28"/>
          <w:szCs w:val="28"/>
          <w:rtl w:val="true"/>
          <w:lang w:bidi="ar-SA"/>
        </w:rPr>
        <w:t>لَا تَسْتَلِمُهُ الْمَشَاعِرُ وَ لَا تَحْجُبُهُ السَّوَاتِرُ لِافْتِرَاقِ الصَّانِعِ وَالْمَصْنُوعِ وَالْحَادٌ وَالْمَحْدُودِ وَ الرَّبِّ وَ الْمَرْبُوب</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الصَّائِع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سازنده؛ 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ساختن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ساخته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مرز ایجاد کننده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زده شده</w:t>
      </w:r>
      <w:r>
        <w:rPr>
          <w:rFonts w:eastAsia="Amiri" w:cs="Amiri" w:ascii="Amiri" w:hAnsi="Amiri"/>
          <w:color w:val="111111"/>
          <w:sz w:val="28"/>
          <w:szCs w:val="28"/>
          <w:rtl w:val="true"/>
          <w:lang w:bidi="ar-SA"/>
        </w:rPr>
        <w:t>.</w:t>
      </w:r>
      <w:bookmarkStart w:id="433" w:name="pg20330_219923"/>
    </w:p>
    <w:p>
      <w:pPr>
        <w:pStyle w:val="BookText"/>
        <w:rPr/>
      </w:pPr>
      <w:bookmarkEnd w:id="433"/>
      <w:r>
        <w:rPr>
          <w:rFonts w:ascii="IRNazanin" w:hAnsi="IRNazanin" w:eastAsia="IRNazanin"/>
          <w:color w:val="111111"/>
          <w:sz w:val="28"/>
          <w:sz w:val="28"/>
          <w:szCs w:val="28"/>
          <w:rtl w:val="true"/>
          <w:lang w:bidi="fa-IR"/>
        </w:rPr>
        <w:t>حواس او را درک نمی کند و پرده ها او را نمی پوشاند؛ زیرا تفاوت است میان آفریننده و آفریده میان حدّدهنده و محدود و میان پروردگار و پروریده</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 کردن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در این جا اعم از مادی مانند چشم و گوش و معنوی مانند عقل است و عقل می تواند از راه آفریده ها به حقیقت خداوند پی ببرد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شدن از ویژگی های مواد است و خداوند از مادی بودن منزه است</w:t>
      </w:r>
      <w:r>
        <w:rPr>
          <w:rFonts w:eastAsia="IRNazanin" w:cs="IRNazanin"/>
          <w:color w:val="111111"/>
          <w:sz w:val="28"/>
          <w:szCs w:val="28"/>
          <w:rtl w:val="true"/>
          <w:lang w:bidi="fa-IR"/>
        </w:rPr>
        <w:t xml:space="preserve">. </w:t>
      </w:r>
      <w:r>
        <w:rPr>
          <w:rStyle w:val="FootnoteAnchor"/>
          <w:rtl w:val="true"/>
        </w:rPr>
        <w:footnoteReference w:id="260"/>
      </w:r>
    </w:p>
    <w:p>
      <w:pPr>
        <w:pStyle w:val="Heading4"/>
        <w:numPr>
          <w:ilvl w:val="3"/>
          <w:numId w:val="1"/>
        </w:numPr>
        <w:rPr/>
      </w:pPr>
      <w:bookmarkStart w:id="434" w:name="__RefHeading___Toc5734309_2320776876"/>
      <w:bookmarkStart w:id="435" w:name="_Toc173"/>
      <w:bookmarkEnd w:id="434"/>
      <w:r>
        <w:rPr/>
        <w:t>1</w:t>
      </w:r>
      <w:r>
        <w:rPr>
          <w:rtl w:val="true"/>
        </w:rPr>
        <w:t xml:space="preserve">. </w:t>
      </w:r>
      <w:r>
        <w:rPr/>
        <w:t>5</w:t>
      </w:r>
      <w:r>
        <w:rPr>
          <w:rtl w:val="true"/>
        </w:rPr>
        <w:t xml:space="preserve">. </w:t>
      </w:r>
      <w:r>
        <w:rPr>
          <w:rtl w:val="true"/>
        </w:rPr>
        <w:t>واحد و خالق</w:t>
      </w:r>
      <w:bookmarkEnd w:id="435"/>
    </w:p>
    <w:p>
      <w:pPr>
        <w:pStyle w:val="BookText"/>
        <w:rPr/>
      </w:pPr>
      <w:r>
        <w:rPr>
          <w:rFonts w:ascii="Amiri" w:hAnsi="Amiri" w:eastAsia="Amiri" w:cs="Amiri"/>
          <w:color w:val="111111"/>
          <w:sz w:val="28"/>
          <w:sz w:val="28"/>
          <w:szCs w:val="28"/>
          <w:rtl w:val="true"/>
          <w:lang w:bidi="ar-SA"/>
        </w:rPr>
        <w:t>الْأَحَدِ بِلَا تَأْوِيلِ عَدَدٍ وَ الْخَالِقِ لَا بِمَعْنَى حَرَكَةٍ وَ نَصَبٍ</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یکی است اما نه در عدد و آفریننده است اما نه با حرکت و رنج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هنگامی که می گوییم خداوند واحد است بعضی تصور می کنند مفهومش این است که او یکی است و دو نیست در حالی که اشتباه است؛ زیرا مفهوم این سخن آن است که دومی برای او تصور می شود اما وجود ندارد؛ حال آن که برای ذات خداوند دومی تصور نمی شود مگر ذاتی که از هر جهت نامحدود است تعدد در آن تصور می شود؟ اگر تعدّدی تصور شود مفهومش این است که هر دو محدودند؛ بنابراین توحید ذات پروردگار به معنای وحدت عددی نیست بلکه به معنای یکتایی از نظر شبیه و مانند است نه در ذهن و نه در خارج</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إِنَّما أَمْرُهُ إِذا أَرادَ شَيْئاً أَنْ يَقُولَ لَهُ كُنْ فَيَكُونُ</w:t>
      </w:r>
      <w:r>
        <w:rPr>
          <w:rStyle w:val="FootnoteAnchor"/>
          <w:rtl w:val="true"/>
        </w:rPr>
        <w:footnoteReference w:id="263"/>
      </w:r>
      <w:r>
        <w:rPr>
          <w:rFonts w:ascii="IRNazanin" w:hAnsi="IRNazanin" w:eastAsia="IRNazanin"/>
          <w:color w:val="111111"/>
          <w:sz w:val="28"/>
          <w:sz w:val="28"/>
          <w:szCs w:val="28"/>
          <w:rtl w:val="true"/>
          <w:lang w:bidi="fa-IR"/>
        </w:rPr>
        <w:t>چون به چیزی اراده فرماید، کارش این بس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موجود می شود</w:t>
      </w:r>
      <w:r>
        <w:rPr>
          <w:rFonts w:eastAsia="IRNazanin" w:cs="IRNazanin"/>
          <w:color w:val="111111"/>
          <w:sz w:val="28"/>
          <w:szCs w:val="28"/>
          <w:rtl w:val="true"/>
          <w:lang w:bidi="fa-IR"/>
        </w:rPr>
        <w:t>.</w:t>
      </w:r>
    </w:p>
    <w:p>
      <w:pPr>
        <w:pStyle w:val="Heading4"/>
        <w:numPr>
          <w:ilvl w:val="3"/>
          <w:numId w:val="1"/>
        </w:numPr>
        <w:rPr/>
      </w:pPr>
      <w:bookmarkStart w:id="436" w:name="__RefHeading___Toc5734311_2320776876"/>
      <w:bookmarkStart w:id="437" w:name="_Toc174"/>
      <w:bookmarkEnd w:id="436"/>
      <w:r>
        <w:rPr/>
        <w:t>1</w:t>
      </w:r>
      <w:r>
        <w:rPr>
          <w:rtl w:val="true"/>
        </w:rPr>
        <w:t xml:space="preserve">. </w:t>
      </w:r>
      <w:r>
        <w:rPr/>
        <w:t>6</w:t>
      </w:r>
      <w:r>
        <w:rPr>
          <w:rtl w:val="true"/>
        </w:rPr>
        <w:t xml:space="preserve">. </w:t>
      </w:r>
      <w:r>
        <w:rPr>
          <w:rtl w:val="true"/>
        </w:rPr>
        <w:t>سمیع و بصیر</w:t>
      </w:r>
      <w:bookmarkEnd w:id="43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السَّمِيع لا بأداة و البصير لا بتفريق آلة</w:t>
      </w:r>
      <w:r>
        <w:rPr>
          <w:rStyle w:val="FootnoteAnchor"/>
          <w:rtl w:val="true"/>
        </w:rPr>
        <w:footnoteReference w:id="264"/>
      </w:r>
      <w:bookmarkStart w:id="438" w:name="pg20330_219924"/>
    </w:p>
    <w:p>
      <w:pPr>
        <w:pStyle w:val="BookText"/>
        <w:rPr/>
      </w:pPr>
      <w:bookmarkEnd w:id="438"/>
      <w:r>
        <w:rPr>
          <w:rFonts w:ascii="IRNazanin" w:hAnsi="IRNazanin" w:eastAsia="IRNazanin"/>
          <w:color w:val="111111"/>
          <w:sz w:val="28"/>
          <w:sz w:val="28"/>
          <w:szCs w:val="28"/>
          <w:rtl w:val="true"/>
          <w:lang w:bidi="fa-IR"/>
        </w:rPr>
        <w:t>او شنواست ولی نه با استفاده از ابزار شنوایی و بیناست نه به وسیلهٔ باز و بسته کردن پلک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و بسته کردن پلک هاست و انسان برای دیدن ناگزیر است به جدا ساختن پلک ها از یکدیگر و خداوند چنین نیست</w:t>
      </w:r>
      <w:r>
        <w:rPr>
          <w:rFonts w:eastAsia="IRNazanin" w:cs="IRNazanin"/>
          <w:color w:val="111111"/>
          <w:sz w:val="28"/>
          <w:szCs w:val="28"/>
          <w:rtl w:val="true"/>
          <w:lang w:bidi="fa-IR"/>
        </w:rPr>
        <w:t xml:space="preserve">. </w:t>
      </w:r>
      <w:r>
        <w:rPr>
          <w:rStyle w:val="FootnoteAnchor"/>
          <w:rtl w:val="true"/>
        </w:rPr>
        <w:footnoteReference w:id="265"/>
      </w:r>
    </w:p>
    <w:p>
      <w:pPr>
        <w:pStyle w:val="Heading4"/>
        <w:numPr>
          <w:ilvl w:val="3"/>
          <w:numId w:val="1"/>
        </w:numPr>
        <w:rPr/>
      </w:pPr>
      <w:bookmarkStart w:id="439" w:name="__RefHeading___Toc5734313_2320776876"/>
      <w:bookmarkStart w:id="440" w:name="_Toc175"/>
      <w:bookmarkEnd w:id="439"/>
      <w:r>
        <w:rPr/>
        <w:t>1</w:t>
      </w:r>
      <w:r>
        <w:rPr>
          <w:rtl w:val="true"/>
        </w:rPr>
        <w:t xml:space="preserve">. </w:t>
      </w:r>
      <w:r>
        <w:rPr/>
        <w:t>7</w:t>
      </w:r>
      <w:r>
        <w:rPr>
          <w:rtl w:val="true"/>
        </w:rPr>
        <w:t xml:space="preserve">. </w:t>
      </w:r>
      <w:r>
        <w:rPr>
          <w:rtl w:val="true"/>
        </w:rPr>
        <w:t>حضور همه جانبه</w:t>
      </w:r>
      <w:bookmarkEnd w:id="440"/>
    </w:p>
    <w:p>
      <w:pPr>
        <w:pStyle w:val="BookText"/>
        <w:rPr/>
      </w:pPr>
      <w:r>
        <w:rPr>
          <w:rFonts w:ascii="Amiri" w:hAnsi="Amiri" w:eastAsia="Amiri" w:cs="Amiri"/>
          <w:color w:val="111111"/>
          <w:sz w:val="28"/>
          <w:sz w:val="28"/>
          <w:szCs w:val="28"/>
          <w:rtl w:val="true"/>
          <w:lang w:bidi="ar-SA"/>
        </w:rPr>
        <w:t>وَ الشَّاهِدِ لَا بِمُمَاسَّةٍ وَ الْبَائِنِ لَا بِتَرَاخِي مَسَافَةٍ</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و بی آن که مماس باشد حضور دارد و بی آن که فاصلهٔ مکانی داشته باشد،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حضور خداوند در همه جا نه به معنای حضور مکانی است که تماس با اشیا داشته باشد بلکه حضور او به معنای احاطه وجودی او به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جدایی او از اشیا نه به معنای فاصله مکانی یا زمانی است بلکه به این معناست که ذات او در غایت کمال و غیر او در نهایت نقصان است</w:t>
      </w:r>
      <w:r>
        <w:rPr>
          <w:rFonts w:eastAsia="IRNazanin" w:cs="IRNazanin"/>
          <w:color w:val="111111"/>
          <w:sz w:val="28"/>
          <w:szCs w:val="28"/>
          <w:rtl w:val="true"/>
          <w:lang w:bidi="fa-IR"/>
        </w:rPr>
        <w:t xml:space="preserve">. </w:t>
      </w:r>
      <w:r>
        <w:rPr>
          <w:rStyle w:val="FootnoteAnchor"/>
          <w:rtl w:val="true"/>
        </w:rPr>
        <w:footnoteReference w:id="267"/>
      </w:r>
    </w:p>
    <w:p>
      <w:pPr>
        <w:pStyle w:val="Heading4"/>
        <w:numPr>
          <w:ilvl w:val="3"/>
          <w:numId w:val="1"/>
        </w:numPr>
        <w:rPr/>
      </w:pPr>
      <w:bookmarkStart w:id="441" w:name="__RefHeading___Toc5734315_2320776876"/>
      <w:bookmarkStart w:id="442" w:name="_Toc176"/>
      <w:bookmarkEnd w:id="441"/>
      <w:r>
        <w:rPr/>
        <w:t>1</w:t>
      </w:r>
      <w:r>
        <w:rPr>
          <w:rtl w:val="true"/>
        </w:rPr>
        <w:t xml:space="preserve">. </w:t>
      </w:r>
      <w:r>
        <w:rPr/>
        <w:t>8</w:t>
      </w:r>
      <w:r>
        <w:rPr>
          <w:rtl w:val="true"/>
        </w:rPr>
        <w:t xml:space="preserve">. </w:t>
      </w:r>
      <w:r>
        <w:rPr>
          <w:rtl w:val="true"/>
        </w:rPr>
        <w:t>هم ظاهر هم باطن</w:t>
      </w:r>
      <w:bookmarkEnd w:id="442"/>
    </w:p>
    <w:p>
      <w:pPr>
        <w:pStyle w:val="BookText"/>
        <w:rPr/>
      </w:pPr>
      <w:r>
        <w:rPr>
          <w:rFonts w:ascii="Amiri" w:hAnsi="Amiri" w:eastAsia="Amiri" w:cs="Amiri"/>
          <w:color w:val="111111"/>
          <w:sz w:val="28"/>
          <w:sz w:val="28"/>
          <w:szCs w:val="28"/>
          <w:rtl w:val="true"/>
          <w:lang w:bidi="ar-SA"/>
        </w:rPr>
        <w:t>وَ الظَّاهِرِ لَا بِرُؤْيَةٍ وَالْبَاطِنِ لَا بِلَطَافَةٍ</w:t>
      </w:r>
      <w:r>
        <w:rPr>
          <w:rFonts w:ascii="IRNazanin" w:hAnsi="IRNazanin" w:eastAsia="IRNazanin"/>
          <w:color w:val="111111"/>
          <w:sz w:val="28"/>
          <w:sz w:val="28"/>
          <w:szCs w:val="28"/>
          <w:rtl w:val="true"/>
          <w:lang w:bidi="fa-IR"/>
        </w:rPr>
        <w:t xml:space="preserve"> و بی آن که دیده شود آشکار است و بدون لطافت و ظرافت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باطن و پنهان بودن خداوند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خالق و محیط به موجودات است و محاط نمی تواند نسبت به محیط احاطه پیدا کند؛ بنابراین خداوند نسبت به ما و دیگر موجودات پنهان و باطن ،است چون دیده نمی شود و احاطهٔ علمی نیز نمی توانیم به آن داشته باشیم در حقیقت عظمت و سبب شدت ظهورش سبب باطن بودن اوست؛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و کمالات دیگری در باطن اشیا نفوذ دارد به تعبیر دیگر همان گونه که خداوند نسبت به ظاهر اشیا احاطه دارد نسبت به باطن آن ها نیز احاطه دارد</w:t>
      </w:r>
      <w:r>
        <w:rPr>
          <w:rFonts w:eastAsia="IRNazanin" w:cs="IRNazanin"/>
          <w:color w:val="111111"/>
          <w:sz w:val="28"/>
          <w:szCs w:val="28"/>
          <w:rtl w:val="true"/>
          <w:lang w:bidi="fa-IR"/>
        </w:rPr>
        <w:t>.</w:t>
      </w:r>
    </w:p>
    <w:p>
      <w:pPr>
        <w:pStyle w:val="Heading4"/>
        <w:numPr>
          <w:ilvl w:val="3"/>
          <w:numId w:val="1"/>
        </w:numPr>
        <w:rPr/>
      </w:pPr>
      <w:bookmarkStart w:id="443" w:name="__RefHeading___Toc5734317_2320776876"/>
      <w:bookmarkStart w:id="444" w:name="_Toc177"/>
      <w:bookmarkEnd w:id="443"/>
      <w:r>
        <w:rPr/>
        <w:t>1</w:t>
      </w:r>
      <w:r>
        <w:rPr>
          <w:rtl w:val="true"/>
        </w:rPr>
        <w:t xml:space="preserve">. </w:t>
      </w:r>
      <w:r>
        <w:rPr/>
        <w:t>9</w:t>
      </w:r>
      <w:r>
        <w:rPr>
          <w:rtl w:val="true"/>
        </w:rPr>
        <w:t xml:space="preserve">. </w:t>
      </w:r>
      <w:r>
        <w:rPr>
          <w:rtl w:val="true"/>
        </w:rPr>
        <w:t>چیرگی و قدرت</w:t>
      </w:r>
      <w:bookmarkEnd w:id="44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بَانَ مِنَ الْأَشْيَاءِ بِالْقَهْرِ لَهَا وَ الْقُدْرَةِ عَلَيْهَا وَبَانَتِ الْأَشْيَاءُ مِنْهُ بِالْخُضُوع لَهُ وَالرُّجُوعِ إِلَيْهِ</w:t>
      </w:r>
      <w:r>
        <w:rPr>
          <w:rStyle w:val="FootnoteAnchor"/>
          <w:rtl w:val="true"/>
        </w:rPr>
        <w:footnoteReference w:id="268"/>
      </w:r>
      <w:r>
        <w:rPr>
          <w:rFonts w:ascii="IRNazanin" w:hAnsi="IRNazanin" w:eastAsia="IRNazanin"/>
          <w:color w:val="111111"/>
          <w:sz w:val="28"/>
          <w:sz w:val="28"/>
          <w:szCs w:val="28"/>
          <w:rtl w:val="true"/>
          <w:lang w:bidi="fa-IR"/>
        </w:rPr>
        <w:t xml:space="preserve">خداوند به سبب چیرگی و قدرت بر اشیا از آن ها جداست و اشیا در اثر فروتنی و بازگشت به </w:t>
      </w:r>
      <w:bookmarkStart w:id="445" w:name="pg20330_219925"/>
    </w:p>
    <w:p>
      <w:pPr>
        <w:pStyle w:val="BookText"/>
        <w:rPr/>
      </w:pPr>
      <w:bookmarkEnd w:id="445"/>
      <w:r>
        <w:rPr>
          <w:rFonts w:ascii="IRNazanin" w:hAnsi="IRNazanin" w:eastAsia="IRNazanin"/>
          <w:color w:val="111111"/>
          <w:sz w:val="28"/>
          <w:sz w:val="28"/>
          <w:szCs w:val="28"/>
          <w:rtl w:val="true"/>
          <w:lang w:bidi="fa-IR"/>
        </w:rPr>
        <w:t>او از او جدا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عبارت می گوید که خدا از موجودات جداست؛ یعنی در مرتبه آن ها نیست و فوق همه نظام وجود است پس جدایی اش به این معنا نیست که در مکان دیگری است بلکه از اساس مرتبۀ وجودی او با جهان طبیعت و جهان ماده تفاوت دارد</w:t>
      </w:r>
      <w:r>
        <w:rPr>
          <w:rFonts w:eastAsia="IRNazanin" w:cs="IRNazanin"/>
          <w:color w:val="111111"/>
          <w:sz w:val="28"/>
          <w:szCs w:val="28"/>
          <w:rtl w:val="true"/>
          <w:lang w:bidi="fa-IR"/>
        </w:rPr>
        <w:t>.</w:t>
      </w:r>
    </w:p>
    <w:p>
      <w:pPr>
        <w:pStyle w:val="Heading4"/>
        <w:numPr>
          <w:ilvl w:val="3"/>
          <w:numId w:val="1"/>
        </w:numPr>
        <w:rPr/>
      </w:pPr>
      <w:bookmarkStart w:id="446" w:name="__RefHeading___Toc5734319_2320776876"/>
      <w:bookmarkStart w:id="447" w:name="_Toc178"/>
      <w:bookmarkEnd w:id="446"/>
      <w:r>
        <w:rPr/>
        <w:t>1</w:t>
      </w:r>
      <w:r>
        <w:rPr>
          <w:rtl w:val="true"/>
        </w:rPr>
        <w:t xml:space="preserve">. </w:t>
      </w:r>
      <w:r>
        <w:rPr/>
        <w:t>10</w:t>
      </w:r>
      <w:r>
        <w:rPr>
          <w:rtl w:val="true"/>
        </w:rPr>
        <w:t xml:space="preserve">. </w:t>
      </w:r>
      <w:r>
        <w:rPr>
          <w:rtl w:val="true"/>
        </w:rPr>
        <w:t>توصیف ناپذیر</w:t>
      </w:r>
      <w:bookmarkEnd w:id="447"/>
    </w:p>
    <w:p>
      <w:pPr>
        <w:pStyle w:val="BookText"/>
        <w:rPr/>
      </w:pPr>
      <w:r>
        <w:rPr>
          <w:rFonts w:ascii="Amiri" w:hAnsi="Amiri" w:eastAsia="Amiri" w:cs="Amiri"/>
          <w:color w:val="111111"/>
          <w:sz w:val="28"/>
          <w:sz w:val="28"/>
          <w:szCs w:val="28"/>
          <w:rtl w:val="true"/>
          <w:lang w:bidi="ar-SA"/>
        </w:rPr>
        <w:t>مَنْ وَصَفَهُ فَقَدْ حَدَّهُ</w:t>
      </w:r>
      <w:r>
        <w:rPr>
          <w:rStyle w:val="FootnoteAnchor"/>
          <w:rtl w:val="true"/>
        </w:rPr>
        <w:footnoteReference w:id="269"/>
      </w:r>
      <w:r>
        <w:rPr>
          <w:rFonts w:ascii="IRNazanin" w:hAnsi="IRNazanin" w:eastAsia="IRNazanin"/>
          <w:color w:val="111111"/>
          <w:sz w:val="28"/>
          <w:sz w:val="28"/>
          <w:szCs w:val="28"/>
          <w:rtl w:val="true"/>
          <w:lang w:bidi="fa-IR"/>
        </w:rPr>
        <w:t xml:space="preserve"> آن کس که او را با صفات مخلوقات وصف کند، محدودش ساخته</w:t>
      </w:r>
      <w:r>
        <w:rPr>
          <w:rFonts w:eastAsia="IRNazanin" w:cs="IRNazanin"/>
          <w:color w:val="111111"/>
          <w:sz w:val="28"/>
          <w:szCs w:val="28"/>
          <w:rtl w:val="true"/>
          <w:lang w:bidi="fa-IR"/>
        </w:rPr>
        <w:t>.</w:t>
      </w:r>
    </w:p>
    <w:p>
      <w:pPr>
        <w:pStyle w:val="Heading4"/>
        <w:numPr>
          <w:ilvl w:val="3"/>
          <w:numId w:val="1"/>
        </w:numPr>
        <w:rPr/>
      </w:pPr>
      <w:bookmarkStart w:id="448" w:name="__RefHeading___Toc5734321_2320776876"/>
      <w:bookmarkStart w:id="449" w:name="_Toc179"/>
      <w:bookmarkEnd w:id="448"/>
      <w:r>
        <w:rPr/>
        <w:t>1</w:t>
      </w:r>
      <w:r>
        <w:rPr>
          <w:rtl w:val="true"/>
        </w:rPr>
        <w:t xml:space="preserve">. </w:t>
      </w:r>
      <w:r>
        <w:rPr/>
        <w:t>11</w:t>
      </w:r>
      <w:r>
        <w:rPr>
          <w:rtl w:val="true"/>
        </w:rPr>
        <w:t xml:space="preserve">. </w:t>
      </w:r>
      <w:r>
        <w:rPr>
          <w:rtl w:val="true"/>
        </w:rPr>
        <w:t>نامحدود بودن</w:t>
      </w:r>
      <w:bookmarkEnd w:id="449"/>
    </w:p>
    <w:p>
      <w:pPr>
        <w:pStyle w:val="BookText"/>
        <w:rPr/>
      </w:pPr>
      <w:r>
        <w:rPr>
          <w:rFonts w:ascii="Amiri" w:hAnsi="Amiri" w:eastAsia="Amiri" w:cs="Amiri"/>
          <w:color w:val="111111"/>
          <w:sz w:val="28"/>
          <w:sz w:val="28"/>
          <w:szCs w:val="28"/>
          <w:rtl w:val="true"/>
          <w:lang w:bidi="ar-SA"/>
        </w:rPr>
        <w:t>وَ مَنْ حَدَّهُ فَقَدْ عَدَّهُ</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 کسی که برای او حدی تعیین کند او را به شمارش درآورده است</w:t>
      </w:r>
      <w:r>
        <w:rPr>
          <w:rFonts w:eastAsia="IRNazanin" w:cs="IRNazanin"/>
          <w:color w:val="111111"/>
          <w:sz w:val="28"/>
          <w:szCs w:val="28"/>
          <w:rtl w:val="true"/>
          <w:lang w:bidi="fa-IR"/>
        </w:rPr>
        <w:t>.</w:t>
      </w:r>
    </w:p>
    <w:p>
      <w:pPr>
        <w:pStyle w:val="Heading4"/>
        <w:numPr>
          <w:ilvl w:val="3"/>
          <w:numId w:val="1"/>
        </w:numPr>
        <w:rPr/>
      </w:pPr>
      <w:bookmarkStart w:id="450" w:name="__RefHeading___Toc5734323_2320776876"/>
      <w:bookmarkStart w:id="451" w:name="_Toc180"/>
      <w:bookmarkEnd w:id="450"/>
      <w:r>
        <w:rPr/>
        <w:t>1</w:t>
      </w:r>
      <w:r>
        <w:rPr>
          <w:rtl w:val="true"/>
        </w:rPr>
        <w:t xml:space="preserve">. </w:t>
      </w:r>
      <w:r>
        <w:rPr/>
        <w:t>12</w:t>
      </w:r>
      <w:r>
        <w:rPr>
          <w:rtl w:val="true"/>
        </w:rPr>
        <w:t xml:space="preserve">. </w:t>
      </w:r>
      <w:r>
        <w:rPr>
          <w:rtl w:val="true"/>
        </w:rPr>
        <w:t>قابل شمارش نبودن</w:t>
      </w:r>
      <w:bookmarkEnd w:id="451"/>
    </w:p>
    <w:p>
      <w:pPr>
        <w:pStyle w:val="BookText"/>
        <w:rPr/>
      </w:pPr>
      <w:r>
        <w:rPr>
          <w:rFonts w:ascii="Amiri" w:hAnsi="Amiri" w:eastAsia="Amiri" w:cs="Amiri"/>
          <w:color w:val="111111"/>
          <w:sz w:val="28"/>
          <w:sz w:val="28"/>
          <w:szCs w:val="28"/>
          <w:rtl w:val="true"/>
          <w:lang w:bidi="ar-SA"/>
        </w:rPr>
        <w:t>وَ مَنْ عَدَّهُ فَقَدْ أَبْطَلَ أَزَلَهُ</w:t>
      </w:r>
      <w:r>
        <w:rPr>
          <w:rStyle w:val="FootnoteAnchor"/>
          <w:rtl w:val="true"/>
        </w:rPr>
        <w:footnoteReference w:id="271"/>
      </w:r>
      <w:r>
        <w:rPr>
          <w:rFonts w:ascii="IRNazanin" w:hAnsi="IRNazanin" w:eastAsia="IRNazanin"/>
          <w:color w:val="111111"/>
          <w:sz w:val="28"/>
          <w:sz w:val="28"/>
          <w:szCs w:val="28"/>
          <w:rtl w:val="true"/>
          <w:lang w:bidi="fa-IR"/>
        </w:rPr>
        <w:t xml:space="preserve"> و کسی که او را به شمارش در آورد، ازلیتش را انکار کرده است</w:t>
      </w:r>
      <w:r>
        <w:rPr>
          <w:rFonts w:eastAsia="IRNazanin" w:cs="IRNazanin"/>
          <w:color w:val="111111"/>
          <w:sz w:val="28"/>
          <w:szCs w:val="28"/>
          <w:rtl w:val="true"/>
          <w:lang w:bidi="fa-IR"/>
        </w:rPr>
        <w:t>.</w:t>
      </w:r>
    </w:p>
    <w:p>
      <w:pPr>
        <w:pStyle w:val="Heading4"/>
        <w:numPr>
          <w:ilvl w:val="3"/>
          <w:numId w:val="1"/>
        </w:numPr>
        <w:rPr/>
      </w:pPr>
      <w:bookmarkStart w:id="452" w:name="__RefHeading___Toc5734325_2320776876"/>
      <w:bookmarkStart w:id="453" w:name="_Toc181"/>
      <w:bookmarkEnd w:id="452"/>
      <w:r>
        <w:rPr/>
        <w:t>1</w:t>
      </w:r>
      <w:r>
        <w:rPr>
          <w:rtl w:val="true"/>
        </w:rPr>
        <w:t xml:space="preserve">. </w:t>
      </w:r>
      <w:r>
        <w:rPr/>
        <w:t>13</w:t>
      </w:r>
      <w:r>
        <w:rPr>
          <w:rtl w:val="true"/>
        </w:rPr>
        <w:t xml:space="preserve">. </w:t>
      </w:r>
      <w:r>
        <w:rPr>
          <w:rtl w:val="true"/>
        </w:rPr>
        <w:t>حالت نداشتن</w:t>
      </w:r>
      <w:bookmarkEnd w:id="453"/>
    </w:p>
    <w:p>
      <w:pPr>
        <w:pStyle w:val="BookText"/>
        <w:rPr/>
      </w:pPr>
      <w:r>
        <w:rPr>
          <w:rFonts w:ascii="Amiri" w:hAnsi="Amiri" w:eastAsia="Amiri" w:cs="Amiri"/>
          <w:color w:val="111111"/>
          <w:sz w:val="28"/>
          <w:sz w:val="28"/>
          <w:szCs w:val="28"/>
          <w:rtl w:val="true"/>
          <w:lang w:bidi="ar-SA"/>
        </w:rPr>
        <w:t>وَ مَنْ قَالَ كَيْفَ فَقَدِ اسْتَوْصَفَهُ</w:t>
      </w:r>
      <w:r>
        <w:rPr>
          <w:rStyle w:val="FootnoteAnchor"/>
          <w:rtl w:val="true"/>
        </w:rPr>
        <w:footnoteReference w:id="272"/>
      </w:r>
      <w:r>
        <w:rPr>
          <w:rFonts w:ascii="IRNazanin" w:hAnsi="IRNazanin" w:eastAsia="IRNazanin"/>
          <w:color w:val="111111"/>
          <w:sz w:val="28"/>
          <w:sz w:val="28"/>
          <w:szCs w:val="28"/>
          <w:rtl w:val="true"/>
          <w:lang w:bidi="fa-IR"/>
        </w:rPr>
        <w:t xml:space="preserve"> آن کس که بگوید چگونه و چه حالتی دارد، خدا را توصیف کرده</w:t>
      </w:r>
      <w:r>
        <w:rPr>
          <w:rFonts w:eastAsia="IRNazanin" w:cs="IRNazanin"/>
          <w:color w:val="111111"/>
          <w:sz w:val="28"/>
          <w:szCs w:val="28"/>
          <w:rtl w:val="true"/>
          <w:lang w:bidi="fa-IR"/>
        </w:rPr>
        <w:t>.</w:t>
      </w:r>
    </w:p>
    <w:p>
      <w:pPr>
        <w:pStyle w:val="Heading4"/>
        <w:numPr>
          <w:ilvl w:val="3"/>
          <w:numId w:val="1"/>
        </w:numPr>
        <w:rPr/>
      </w:pPr>
      <w:bookmarkStart w:id="454" w:name="__RefHeading___Toc5734327_2320776876"/>
      <w:bookmarkStart w:id="455" w:name="_Toc182"/>
      <w:bookmarkEnd w:id="454"/>
      <w:r>
        <w:rPr/>
        <w:t>1</w:t>
      </w:r>
      <w:r>
        <w:rPr>
          <w:rtl w:val="true"/>
        </w:rPr>
        <w:t xml:space="preserve">. </w:t>
      </w:r>
      <w:r>
        <w:rPr/>
        <w:t>14</w:t>
      </w:r>
      <w:r>
        <w:rPr>
          <w:rtl w:val="true"/>
        </w:rPr>
        <w:t xml:space="preserve">. </w:t>
      </w:r>
      <w:r>
        <w:rPr>
          <w:rtl w:val="true"/>
        </w:rPr>
        <w:t>مکان نداشتن</w:t>
      </w:r>
      <w:bookmarkEnd w:id="455"/>
    </w:p>
    <w:p>
      <w:pPr>
        <w:pStyle w:val="BookText"/>
        <w:rPr/>
      </w:pPr>
      <w:r>
        <w:rPr>
          <w:rFonts w:ascii="Amiri" w:hAnsi="Amiri" w:eastAsia="Amiri" w:cs="Amiri"/>
          <w:color w:val="111111"/>
          <w:sz w:val="28"/>
          <w:sz w:val="28"/>
          <w:szCs w:val="28"/>
          <w:rtl w:val="true"/>
          <w:lang w:bidi="ar-SA"/>
        </w:rPr>
        <w:t>وَ مَنْ قَالَ أَيْنَ فَقَدْ حَيَّزَهُ</w:t>
      </w:r>
      <w:r>
        <w:rPr>
          <w:rStyle w:val="FootnoteAnchor"/>
          <w:rtl w:val="true"/>
        </w:rPr>
        <w:footnoteReference w:id="273"/>
      </w:r>
      <w:r>
        <w:rPr>
          <w:rFonts w:ascii="IRNazanin" w:hAnsi="IRNazanin" w:eastAsia="IRNazanin"/>
          <w:color w:val="111111"/>
          <w:sz w:val="28"/>
          <w:sz w:val="28"/>
          <w:szCs w:val="28"/>
          <w:rtl w:val="true"/>
          <w:lang w:bidi="fa-IR"/>
        </w:rPr>
        <w:t xml:space="preserve"> و آن کس که بگوید کجاست؟ مکانی برای او قائل شده</w:t>
      </w:r>
      <w:r>
        <w:rPr>
          <w:rFonts w:eastAsia="IRNazanin" w:cs="IRNazanin"/>
          <w:color w:val="111111"/>
          <w:sz w:val="28"/>
          <w:szCs w:val="28"/>
          <w:rtl w:val="true"/>
          <w:lang w:bidi="fa-IR"/>
        </w:rPr>
        <w:t>.</w:t>
      </w:r>
    </w:p>
    <w:p>
      <w:pPr>
        <w:pStyle w:val="Heading4"/>
        <w:numPr>
          <w:ilvl w:val="3"/>
          <w:numId w:val="1"/>
        </w:numPr>
        <w:rPr/>
      </w:pPr>
      <w:bookmarkStart w:id="456" w:name="__RefHeading___Toc5734329_2320776876"/>
      <w:bookmarkStart w:id="457" w:name="_Toc183"/>
      <w:bookmarkEnd w:id="456"/>
      <w:r>
        <w:rPr/>
        <w:t>1</w:t>
      </w:r>
      <w:r>
        <w:rPr>
          <w:rtl w:val="true"/>
        </w:rPr>
        <w:t xml:space="preserve">. </w:t>
      </w:r>
      <w:r>
        <w:rPr/>
        <w:t>15</w:t>
      </w:r>
      <w:r>
        <w:rPr>
          <w:rtl w:val="true"/>
        </w:rPr>
        <w:t xml:space="preserve">. </w:t>
      </w:r>
      <w:r>
        <w:rPr>
          <w:rtl w:val="true"/>
        </w:rPr>
        <w:t>ربِّ عالم قادر</w:t>
      </w:r>
      <w:bookmarkEnd w:id="45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عَالِمٌ إِذْ لَا مَعْلُومٌ وَرَبِّ إذْ لَا مَرْبُوبٌ وَ قَادِرٌ إِذْ لَا مَقْدُورٌ</w:t>
      </w:r>
      <w:r>
        <w:rPr>
          <w:rFonts w:ascii="IRNazanin" w:hAnsi="IRNazanin" w:eastAsia="IRNazanin"/>
          <w:color w:val="111111"/>
          <w:sz w:val="28"/>
          <w:sz w:val="28"/>
          <w:szCs w:val="28"/>
          <w:rtl w:val="true"/>
          <w:lang w:bidi="fa-IR"/>
        </w:rPr>
        <w:t xml:space="preserve"> او عالم است هنگامی که معلومی نبود و پروردگار است، هنگامی که موجودی نبود که </w:t>
      </w:r>
      <w:bookmarkStart w:id="458" w:name="pg20330_219926"/>
    </w:p>
    <w:p>
      <w:pPr>
        <w:pStyle w:val="BookText"/>
        <w:rPr/>
      </w:pPr>
      <w:bookmarkEnd w:id="458"/>
      <w:r>
        <w:rPr>
          <w:rFonts w:ascii="IRNazanin" w:hAnsi="IRNazanin" w:eastAsia="IRNazanin"/>
          <w:color w:val="111111"/>
          <w:sz w:val="28"/>
          <w:sz w:val="28"/>
          <w:szCs w:val="28"/>
          <w:rtl w:val="true"/>
          <w:lang w:bidi="fa-IR"/>
        </w:rPr>
        <w:t>پروریده شود و قادر است آن زمان که مقدوری نبود</w:t>
      </w:r>
      <w:r>
        <w:rPr>
          <w:rFonts w:eastAsia="IRNazanin" w:cs="IRNazanin"/>
          <w:color w:val="111111"/>
          <w:sz w:val="28"/>
          <w:szCs w:val="28"/>
          <w:rtl w:val="true"/>
          <w:lang w:bidi="fa-IR"/>
        </w:rPr>
        <w:t>.</w:t>
      </w:r>
    </w:p>
    <w:p>
      <w:pPr>
        <w:pStyle w:val="Heading3"/>
        <w:numPr>
          <w:ilvl w:val="2"/>
          <w:numId w:val="1"/>
        </w:numPr>
        <w:rPr/>
      </w:pPr>
      <w:bookmarkStart w:id="459" w:name="__RefHeading___Toc5734331_2320776876"/>
      <w:bookmarkStart w:id="460" w:name="_Toc184"/>
      <w:bookmarkEnd w:id="459"/>
      <w:r>
        <w:rPr/>
        <w:t>2</w:t>
      </w:r>
      <w:r>
        <w:rPr>
          <w:rtl w:val="true"/>
        </w:rPr>
        <w:t xml:space="preserve">. </w:t>
      </w:r>
      <w:r>
        <w:rPr>
          <w:rtl w:val="true"/>
        </w:rPr>
        <w:t>طلوع امام حق</w:t>
      </w:r>
      <w:bookmarkEnd w:id="460"/>
    </w:p>
    <w:p>
      <w:pPr>
        <w:pStyle w:val="BookText"/>
        <w:rPr/>
      </w:pPr>
      <w:r>
        <w:rPr>
          <w:rFonts w:ascii="Amiri" w:hAnsi="Amiri" w:eastAsia="Amiri" w:cs="Amiri"/>
          <w:color w:val="111111"/>
          <w:sz w:val="28"/>
          <w:sz w:val="28"/>
          <w:szCs w:val="28"/>
          <w:rtl w:val="true"/>
          <w:lang w:bidi="ar-SA"/>
        </w:rPr>
        <w:t>قَدْ طَلَعَ طَالِعٌ وَ لَمَعَ لَامِعٌ وَلَاحَ لَائِحُ وَاعْتَدَلَ مَائِلٌ</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 زد؛ درخشید؛ لَمَعَ، لَمْعاً و لَمَعَاناً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درخشنده</w:t>
      </w:r>
    </w:p>
    <w:p>
      <w:pPr>
        <w:pStyle w:val="BookText"/>
        <w:rPr/>
      </w:pPr>
      <w:r>
        <w:rPr>
          <w:rFonts w:ascii="IRNazanin" w:hAnsi="IRNazanin" w:eastAsia="IRNazanin"/>
          <w:color w:val="111111"/>
          <w:sz w:val="28"/>
          <w:sz w:val="28"/>
          <w:szCs w:val="28"/>
          <w:rtl w:val="true"/>
          <w:lang w:bidi="fa-IR"/>
        </w:rPr>
        <w:t>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معتدل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منحرف شونده</w:t>
      </w:r>
    </w:p>
    <w:p>
      <w:pPr>
        <w:pStyle w:val="BookText"/>
        <w:rPr/>
      </w:pPr>
      <w:r>
        <w:rPr>
          <w:rFonts w:ascii="IRNazanin" w:hAnsi="IRNazanin" w:eastAsia="IRNazanin"/>
          <w:color w:val="111111"/>
          <w:sz w:val="28"/>
          <w:sz w:val="28"/>
          <w:szCs w:val="28"/>
          <w:rtl w:val="true"/>
          <w:lang w:bidi="fa-IR"/>
        </w:rPr>
        <w:t xml:space="preserve">طلوع کننده ای طلوع کرد و درخشنده ای درخشید و آشکار شونده ای آشکار شد و آن چه از مسیر حق منحرف شده بود به اعتدال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تعبیرات به خوبی نشان می دهد که زمان حکومت عثمان از دوران های تاریک تاریخ اسلام بود؛ چراکه خویشاوندان او در تمام پست ها و مقام های کلیدی سیطره یافتند و اموال بیت المال به ملک خصوصی آن ها درآمد و فریاد محرومان به آسمان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خورشید فروزان عدالت از پشت ابرهای تیره نمایان گشت و حکومت اسلامی به شکل حکومت عصر پیغمبر اکرم صلی الله علیه و آله درآمد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فرارسیدن دوران حکومت آن حضرت و انتقال خلافت به اوست و جمله لمع لامع کنایه از ظهور خلافت است از این نظر که حق اوست</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 لائح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فتنه ها و جنگ هایی است که وقوع آن ها بر اثر انتقال خلافت به آن بزرگوار وعده داده شده و نشانه های آن ها اکنون نمودار گشته است</w:t>
      </w:r>
      <w:r>
        <w:rPr>
          <w:rFonts w:eastAsia="IRNazanin" w:cs="IRNazanin"/>
          <w:color w:val="111111"/>
          <w:sz w:val="28"/>
          <w:szCs w:val="28"/>
          <w:rtl w:val="true"/>
          <w:lang w:bidi="fa-IR"/>
        </w:rPr>
        <w:t xml:space="preserve">. </w:t>
      </w:r>
      <w:r>
        <w:rPr>
          <w:rStyle w:val="FootnoteAnchor"/>
          <w:rtl w:val="true"/>
        </w:rPr>
        <w:footnoteReference w:id="276"/>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مائل که به معنای کژ است، همان خلافت است که از راه حق منحرف شده و کسانی پیش از او عهده دار آن شده بودند؛ زیرا اعتقاد آن حضرت این بود که او به خلافت سزاوارتر است و مقتضای عدالت این است که او خلیفه و زمامدار باشد و اکنون که خلافت به او منتقل شده و حق به سوی او بازگشته این انحراف به اعتدال گراییده است</w:t>
      </w:r>
      <w:r>
        <w:rPr>
          <w:rFonts w:eastAsia="IRNazanin" w:cs="IRNazanin"/>
          <w:color w:val="111111"/>
          <w:sz w:val="28"/>
          <w:szCs w:val="28"/>
          <w:rtl w:val="true"/>
          <w:lang w:bidi="fa-IR"/>
        </w:rPr>
        <w:t xml:space="preserve">. </w:t>
      </w:r>
      <w:r>
        <w:rPr>
          <w:rStyle w:val="FootnoteAnchor"/>
          <w:rtl w:val="true"/>
        </w:rPr>
        <w:footnoteReference w:id="277"/>
      </w:r>
      <w:bookmarkStart w:id="461" w:name="pg20330_219927"/>
    </w:p>
    <w:p>
      <w:pPr>
        <w:pStyle w:val="Heading3"/>
        <w:numPr>
          <w:ilvl w:val="2"/>
          <w:numId w:val="1"/>
        </w:numPr>
        <w:rPr/>
      </w:pPr>
      <w:bookmarkStart w:id="462" w:name="__RefHeading___Toc5734333_2320776876"/>
      <w:bookmarkStart w:id="463" w:name="_Toc185"/>
      <w:bookmarkEnd w:id="461"/>
      <w:bookmarkEnd w:id="462"/>
      <w:r>
        <w:rPr/>
        <w:t>3</w:t>
      </w:r>
      <w:r>
        <w:rPr>
          <w:rtl w:val="true"/>
        </w:rPr>
        <w:t xml:space="preserve">. </w:t>
      </w:r>
      <w:r>
        <w:rPr>
          <w:rtl w:val="true"/>
        </w:rPr>
        <w:t>در انتظار دگرگونی خلافت عثمان</w:t>
      </w:r>
      <w:bookmarkEnd w:id="463"/>
    </w:p>
    <w:p>
      <w:pPr>
        <w:pStyle w:val="BookText"/>
        <w:rPr/>
      </w:pPr>
      <w:r>
        <w:rPr>
          <w:rFonts w:ascii="Amiri" w:hAnsi="Amiri" w:eastAsia="Amiri" w:cs="Amiri"/>
          <w:color w:val="111111"/>
          <w:sz w:val="28"/>
          <w:sz w:val="28"/>
          <w:szCs w:val="28"/>
          <w:rtl w:val="true"/>
          <w:lang w:bidi="ar-SA"/>
        </w:rPr>
        <w:t>وَ اسْتَبْدَلَ اللَّهُ بِقَوْمٍ قَوْماً وَبِيَوْمٍ يَوْماً وَ انْتَظَرْنَا الْغِيَرَ انْتِظَارَ الْمُجْدِبِ الْمَطَرَ</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الْغِيَرَ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قحطی افتاده؛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زمین های خشک و بی گیاه؛ أَجْدَبَ، إِجْدَاباً 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مکان باران نیامد و زمین آن خشک شد؛ الجدب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المحل وزنا و معنا و هو انقطاع المطر و يبس الأرض و أجدب القوم اجدابا أصابهم الجدب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گروهی را جایگزین گروهی و روزی را مبدل به روز دیگر کرد؛ همچون کسانی که در خشکسالی در انتظار باران اند چشم به راه حوادث و دگرگونی ها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این عبارت اشاره به انتظار آن حضرت دربارۀ انتقال خلافت به اوست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احوال و دگرگونی های روزگار است</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دگرگونی خلافت عثمان</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خشک سالی در انتظار باران است</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نمی فرماید که ما در انتظار قتل عثمان بودیم و می گوید که ما انتظار تغییرات داشتیم و این انتظار را تشبیه به کسی می کند که در خشکسالی آرزوی باران می کند؛ یعنی سرزمین اسلام به دلیل ظلم و بیدادگری بیحد اطرافیان عثمان گویی به بیابان خشک و سوزانی تبدیل شده بود که به هنگام کنار رفتن عثمان و در حکومت امام على علیه السلام باران رحمت الهی بر آن نازل شد</w:t>
      </w:r>
      <w:r>
        <w:rPr>
          <w:rFonts w:eastAsia="IRNazanin" w:cs="IRNazanin"/>
          <w:color w:val="111111"/>
          <w:sz w:val="28"/>
          <w:szCs w:val="28"/>
          <w:rtl w:val="true"/>
          <w:lang w:bidi="fa-IR"/>
        </w:rPr>
        <w:t>.</w:t>
      </w:r>
    </w:p>
    <w:p>
      <w:pPr>
        <w:pStyle w:val="Heading3"/>
        <w:numPr>
          <w:ilvl w:val="2"/>
          <w:numId w:val="1"/>
        </w:numPr>
        <w:rPr/>
      </w:pPr>
      <w:bookmarkStart w:id="464" w:name="__RefHeading___Toc5734335_2320776876"/>
      <w:bookmarkStart w:id="465" w:name="_Toc186"/>
      <w:bookmarkEnd w:id="464"/>
      <w:r>
        <w:rPr/>
        <w:t>4</w:t>
      </w:r>
      <w:r>
        <w:rPr>
          <w:rtl w:val="true"/>
        </w:rPr>
        <w:t xml:space="preserve">. </w:t>
      </w:r>
      <w:r>
        <w:rPr>
          <w:rtl w:val="true"/>
        </w:rPr>
        <w:t>جایگاه اهل بیت</w:t>
      </w:r>
      <w:bookmarkEnd w:id="465"/>
    </w:p>
    <w:p>
      <w:pPr>
        <w:pStyle w:val="Heading4"/>
        <w:numPr>
          <w:ilvl w:val="3"/>
          <w:numId w:val="1"/>
        </w:numPr>
        <w:rPr/>
      </w:pPr>
      <w:bookmarkStart w:id="466" w:name="__RefHeading___Toc5734337_2320776876"/>
      <w:bookmarkStart w:id="467" w:name="_Toc187"/>
      <w:bookmarkEnd w:id="466"/>
      <w:r>
        <w:rPr/>
        <w:t>4</w:t>
      </w:r>
      <w:r>
        <w:rPr>
          <w:rtl w:val="true"/>
        </w:rPr>
        <w:t xml:space="preserve">. </w:t>
      </w:r>
      <w:r>
        <w:rPr/>
        <w:t>1</w:t>
      </w:r>
      <w:r>
        <w:rPr>
          <w:rtl w:val="true"/>
        </w:rPr>
        <w:t xml:space="preserve">. </w:t>
      </w:r>
      <w:r>
        <w:rPr>
          <w:rtl w:val="true"/>
        </w:rPr>
        <w:t>پیشوایان مردم</w:t>
      </w:r>
      <w:bookmarkEnd w:id="46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الْأَئِمَّةُ قُوَّامُ اللَّهِ عَلَى خَلْقِهِ وَ عُرَفَاؤُهُ عَلَى عِبَادِهِ</w:t>
      </w:r>
      <w:r>
        <w:rPr>
          <w:rStyle w:val="FootnoteAnchor"/>
          <w:rtl w:val="true"/>
        </w:rPr>
        <w:footnoteReference w:id="280"/>
      </w:r>
      <w:bookmarkStart w:id="468" w:name="pg20330_219928"/>
    </w:p>
    <w:p>
      <w:pPr>
        <w:pStyle w:val="BookText"/>
        <w:rPr/>
      </w:pPr>
      <w:bookmarkEnd w:id="468"/>
      <w:r>
        <w:rPr>
          <w:rFonts w:ascii="IRNazanin" w:hAnsi="IRNazanin" w:eastAsia="IRNazanin"/>
          <w:color w:val="111111"/>
          <w:sz w:val="28"/>
          <w:sz w:val="28"/>
          <w:szCs w:val="28"/>
          <w:rtl w:val="true"/>
          <w:lang w:bidi="fa-IR"/>
        </w:rPr>
        <w:t>پیشوایان دین مدبران الهی بر مردم اند و رؤسا و عارفان او بر بندگانش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رئیس قبیله و عشیره و سخنگوی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هر قبیله و عشیره ای شخصی را برای خود انتخاب می کردند که رئیس و سخنگوی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می شدند معرّف جمعیت یا قبیله و عشیره خود بودند؛ بنابراین وقتی حاکم مسلمانان تصمیم می گرفت که به قبیله یا عشیره ای دستوری صادر کند یا کمکی به آن ها بدهد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می گرفت و از این طریق اقدام می کرد؛ زیرا تماس گرفتن با یکایک قبیله بسیار مشکل یا غیر ممکن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امامان راستین و پیشوایان شایسته را تشبیه به رؤسای قبایل و عشایر کرده است که واسطه بین مردم و خلیفۀ مسلمانان بودند و امامان همین نقش را دارند و واسطه بین خدا و مردم هستند و در حقیقت عرفای خدا نزد مردم اند و خداوند آنان را قرار داده است تا مردم با تأسی به آنان به خداوند نزدیک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تدبیر امور خلق است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آن ها به علت شناختی که دربارۀ مردم و شرایط زمان و مکان دارند هرکس را در جای مناسب می نشانند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جَعَلْنَاهُمْ أَئِمَّةً يَهْدُونَ بِأَمْرِنا وَ أَوْحَيْنَا إِلَيْهِمْ فِعْلَ الْخَيْراتِ وَ إِقَامَ الصَّلَاةِ وَإِيتَاءَ الزَّكَاةِ و كانُوا لَنا عابدین</w:t>
      </w:r>
      <w:r>
        <w:rPr>
          <w:rStyle w:val="FootnoteAnchor"/>
          <w:rtl w:val="true"/>
        </w:rPr>
        <w:footnoteReference w:id="282"/>
      </w:r>
      <w:r>
        <w:rPr>
          <w:rFonts w:ascii="IRNazanin" w:hAnsi="IRNazanin" w:eastAsia="IRNazanin"/>
          <w:color w:val="111111"/>
          <w:sz w:val="28"/>
          <w:sz w:val="28"/>
          <w:szCs w:val="28"/>
          <w:rtl w:val="true"/>
          <w:lang w:bidi="fa-IR"/>
        </w:rPr>
        <w:t>و همه را پیشوایانی قرار دادیم که به امر ما هدایت می کردند و انجام دادن کارهای نیک و بر پای داشتن نماز و دادن زکات را به آن ها وحی کردیم و همه پرستنده ما بودند</w:t>
      </w:r>
      <w:r>
        <w:rPr>
          <w:rFonts w:eastAsia="IRNazanin" w:cs="IRNazanin"/>
          <w:color w:val="111111"/>
          <w:sz w:val="28"/>
          <w:szCs w:val="28"/>
          <w:rtl w:val="true"/>
          <w:lang w:bidi="fa-IR"/>
        </w:rPr>
        <w:t>.</w:t>
      </w:r>
    </w:p>
    <w:p>
      <w:pPr>
        <w:pStyle w:val="Heading4"/>
        <w:numPr>
          <w:ilvl w:val="3"/>
          <w:numId w:val="1"/>
        </w:numPr>
        <w:rPr/>
      </w:pPr>
      <w:bookmarkStart w:id="469" w:name="__RefHeading___Toc5734339_2320776876"/>
      <w:bookmarkStart w:id="470" w:name="_Toc188"/>
      <w:bookmarkEnd w:id="469"/>
      <w:r>
        <w:rPr/>
        <w:t>4</w:t>
      </w:r>
      <w:r>
        <w:rPr>
          <w:rtl w:val="true"/>
        </w:rPr>
        <w:t xml:space="preserve">. </w:t>
      </w:r>
      <w:r>
        <w:rPr/>
        <w:t>2</w:t>
      </w:r>
      <w:r>
        <w:rPr>
          <w:rtl w:val="true"/>
        </w:rPr>
        <w:t xml:space="preserve">. </w:t>
      </w:r>
      <w:r>
        <w:rPr>
          <w:rtl w:val="true"/>
        </w:rPr>
        <w:t>شناخت اهل بیت، کلید بهشت</w:t>
      </w:r>
      <w:bookmarkEnd w:id="470"/>
    </w:p>
    <w:p>
      <w:pPr>
        <w:pStyle w:val="BookText"/>
        <w:rPr/>
      </w:pPr>
      <w:r>
        <w:rPr>
          <w:rFonts w:ascii="Amiri" w:hAnsi="Amiri" w:eastAsia="Amiri" w:cs="Amiri"/>
          <w:color w:val="111111"/>
          <w:sz w:val="28"/>
          <w:sz w:val="28"/>
          <w:szCs w:val="28"/>
          <w:rtl w:val="true"/>
          <w:lang w:bidi="ar-SA"/>
        </w:rPr>
        <w:t>وَ لَا يَدْخُلُ الْجَنَّةَ إِلَّا مَنْ عَرَفَهُمْ وَعَرَفُوهُ</w:t>
      </w:r>
      <w:r>
        <w:rPr>
          <w:rFonts w:ascii="IRNazanin" w:hAnsi="IRNazanin" w:eastAsia="IRNazanin"/>
          <w:color w:val="111111"/>
          <w:sz w:val="28"/>
          <w:sz w:val="28"/>
          <w:szCs w:val="28"/>
          <w:rtl w:val="true"/>
          <w:lang w:bidi="fa-IR"/>
        </w:rPr>
        <w:t xml:space="preserve"> هیچ کس داخل بهشت نمی شود مگر کسی که آن ها را بشناسد و آنان نیز او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پیغمبر اکرم صلی الله علیه و آله می خوانیم که به امیر مؤمنان على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ثَلَاثَةٌ أُقْسِمُ أَنَّهُنَّ حَقٌّ إِنَّكَ وَ الْأَوْصِيَاءَ مِنْ بَعْدِكَ عُرَفَاءُ لَا يُعْرَفُ اللَّهُ إِلَّا بِسَبِيلِ مَعْرِفَتِكُمْ وَ عُرَفَاءُ لَا يَدْخُلُ الْجَنَّةَ إِلَّا مَنْ عَرَفَكُمْ وَ عَرَفْتُمُوهُ وَ عُرَفَاءُ لَا يَدْخُلُ النَّارَ إِلَّا مَنْ أَنْكَرَكُمْ وَ أَنْكَرْتُمُوهُ</w:t>
      </w:r>
      <w:r>
        <w:rPr>
          <w:rStyle w:val="FootnoteAnchor"/>
          <w:rtl w:val="true"/>
        </w:rPr>
        <w:footnoteReference w:id="283"/>
      </w:r>
      <w:r>
        <w:rPr>
          <w:rFonts w:ascii="IRNazanin" w:hAnsi="IRNazanin" w:eastAsia="IRNazanin"/>
          <w:color w:val="111111"/>
          <w:sz w:val="28"/>
          <w:sz w:val="28"/>
          <w:szCs w:val="28"/>
          <w:rtl w:val="true"/>
          <w:lang w:bidi="fa-IR"/>
        </w:rPr>
        <w:t xml:space="preserve">سه چیز را </w:t>
      </w:r>
      <w:bookmarkStart w:id="471" w:name="pg20330_219929"/>
    </w:p>
    <w:p>
      <w:pPr>
        <w:pStyle w:val="BookText"/>
        <w:rPr/>
      </w:pPr>
      <w:bookmarkEnd w:id="471"/>
      <w:r>
        <w:rPr>
          <w:rFonts w:ascii="IRNazanin" w:hAnsi="IRNazanin" w:eastAsia="IRNazanin"/>
          <w:color w:val="111111"/>
          <w:sz w:val="28"/>
          <w:sz w:val="28"/>
          <w:szCs w:val="28"/>
          <w:rtl w:val="true"/>
          <w:lang w:bidi="fa-IR"/>
        </w:rPr>
        <w:t>قسم می خورم که واقعیت است تو و جانشینانت عارف هستید خدا را نمی توانند بشناسند مگر از راه معرفت شما و داخل بهشت نمی شود مگر کسی که شما را بشناسد و شما او را بشناسید و داخل آتش نمی گردد مگر کسی که منکر شماست و شما منکر او هستید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وَ لَيْسَ لَهُ إِمَامُ مَاتَ مِيتَةً جَاهِلِيَّة</w:t>
      </w:r>
      <w:r>
        <w:rPr>
          <w:rStyle w:val="FootnoteAnchor"/>
          <w:rtl w:val="true"/>
        </w:rPr>
        <w:footnoteReference w:id="284"/>
      </w:r>
      <w:r>
        <w:rPr>
          <w:rFonts w:ascii="IRNazanin" w:hAnsi="IRNazanin" w:eastAsia="IRNazanin"/>
          <w:color w:val="111111"/>
          <w:sz w:val="28"/>
          <w:sz w:val="28"/>
          <w:szCs w:val="28"/>
          <w:rtl w:val="true"/>
          <w:lang w:bidi="fa-IR"/>
        </w:rPr>
        <w:t>کسی که بمیرد و امام زمان خود را نشناسد، مرگ او مرگ جاهلیت است</w:t>
      </w:r>
      <w:r>
        <w:rPr>
          <w:rFonts w:eastAsia="IRNazanin" w:cs="IRNazanin"/>
          <w:color w:val="111111"/>
          <w:sz w:val="28"/>
          <w:szCs w:val="28"/>
          <w:rtl w:val="true"/>
          <w:lang w:bidi="fa-IR"/>
        </w:rPr>
        <w:t>.</w:t>
      </w:r>
    </w:p>
    <w:p>
      <w:pPr>
        <w:pStyle w:val="Heading4"/>
        <w:numPr>
          <w:ilvl w:val="3"/>
          <w:numId w:val="1"/>
        </w:numPr>
        <w:rPr/>
      </w:pPr>
      <w:bookmarkStart w:id="472" w:name="__RefHeading___Toc5734341_2320776876"/>
      <w:bookmarkStart w:id="473" w:name="_Toc189"/>
      <w:bookmarkEnd w:id="472"/>
      <w:r>
        <w:rPr/>
        <w:t>4</w:t>
      </w:r>
      <w:r>
        <w:rPr>
          <w:rtl w:val="true"/>
        </w:rPr>
        <w:t xml:space="preserve">. </w:t>
      </w:r>
      <w:r>
        <w:rPr/>
        <w:t>3</w:t>
      </w:r>
      <w:r>
        <w:rPr>
          <w:rtl w:val="true"/>
        </w:rPr>
        <w:t xml:space="preserve">. </w:t>
      </w:r>
      <w:r>
        <w:rPr>
          <w:rtl w:val="true"/>
        </w:rPr>
        <w:t>انکار اهل بیت کلید جهنم</w:t>
      </w:r>
      <w:bookmarkEnd w:id="473"/>
    </w:p>
    <w:p>
      <w:pPr>
        <w:pStyle w:val="BookText"/>
        <w:rPr/>
      </w:pPr>
      <w:r>
        <w:rPr>
          <w:rFonts w:ascii="Amiri" w:hAnsi="Amiri" w:eastAsia="Amiri" w:cs="Amiri"/>
          <w:color w:val="111111"/>
          <w:sz w:val="28"/>
          <w:sz w:val="28"/>
          <w:szCs w:val="28"/>
          <w:rtl w:val="true"/>
          <w:lang w:bidi="ar-SA"/>
        </w:rPr>
        <w:t>وَ لَا يَدْخُلُ النَّارَ إِلَّا مَنْ أَنْكَرَهُمْ وَأَنْكَرُوهُ</w:t>
      </w:r>
      <w:r>
        <w:rPr>
          <w:rFonts w:ascii="IRNazanin" w:hAnsi="IRNazanin" w:eastAsia="IRNazanin"/>
          <w:color w:val="111111"/>
          <w:sz w:val="28"/>
          <w:sz w:val="28"/>
          <w:szCs w:val="28"/>
          <w:rtl w:val="true"/>
          <w:lang w:bidi="fa-IR"/>
        </w:rPr>
        <w:t xml:space="preserve"> و هیچ کس وارد دوزخ نمی شود مگر کسی که آن ها را انکار کند و آن ها نیز انکارش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همه این تعبیرات با مذهب شیعه سازگار است که تعیین امام را از سوی خدا به وسیلهٔ پیغمبر یا امام پیشین می داند و او را معیار تشخیص حق از باطل می شمرند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در روز قیامت وقتی که ائمه علیهم السلام از کسی تبری جویند و بگویند که ما او را نمی شناسیم، رستگار نخواهد بود؛ همچنین کسی که از روی عناد آنان را قبول نداشته باشد، داخل جهنم می شود و در واقع حضرت می فرماید که امامان باید در روز قیامت شفیع افراد باشند و مردم با معرفی آنان به بهشت یا دوزخ وارد شوند</w:t>
      </w:r>
      <w:r>
        <w:rPr>
          <w:rFonts w:eastAsia="IRNazanin" w:cs="IRNazanin"/>
          <w:color w:val="111111"/>
          <w:sz w:val="28"/>
          <w:szCs w:val="28"/>
          <w:rtl w:val="true"/>
          <w:lang w:bidi="fa-IR"/>
        </w:rPr>
        <w:t>.</w:t>
      </w:r>
    </w:p>
    <w:p>
      <w:pPr>
        <w:pStyle w:val="Heading4"/>
        <w:numPr>
          <w:ilvl w:val="3"/>
          <w:numId w:val="1"/>
        </w:numPr>
        <w:rPr/>
      </w:pPr>
      <w:bookmarkStart w:id="474" w:name="__RefHeading___Toc5734343_2320776876"/>
      <w:bookmarkStart w:id="475" w:name="_Toc190"/>
      <w:bookmarkEnd w:id="474"/>
      <w:r>
        <w:rPr/>
        <w:t>4</w:t>
      </w:r>
      <w:r>
        <w:rPr>
          <w:rtl w:val="true"/>
        </w:rPr>
        <w:t xml:space="preserve">. </w:t>
      </w:r>
      <w:r>
        <w:rPr/>
        <w:t>4</w:t>
      </w:r>
      <w:r>
        <w:rPr>
          <w:rtl w:val="true"/>
        </w:rPr>
        <w:t xml:space="preserve">. </w:t>
      </w:r>
      <w:r>
        <w:rPr>
          <w:rtl w:val="true"/>
        </w:rPr>
        <w:t>برگزیدن اهل بیت برای اسلام</w:t>
      </w:r>
      <w:bookmarkEnd w:id="475"/>
    </w:p>
    <w:p>
      <w:pPr>
        <w:pStyle w:val="BookText"/>
        <w:rPr/>
      </w:pPr>
      <w:r>
        <w:rPr>
          <w:rFonts w:ascii="Amiri" w:hAnsi="Amiri" w:eastAsia="Amiri" w:cs="Amiri"/>
          <w:color w:val="111111"/>
          <w:sz w:val="28"/>
          <w:sz w:val="28"/>
          <w:szCs w:val="28"/>
          <w:rtl w:val="true"/>
          <w:lang w:bidi="ar-SA"/>
        </w:rPr>
        <w:t>إِنَّ اللَّهَ تَعَالَى خَصَّكُمْ بِالْإِسْلَامِ وَ اسْتَخْلَصَكُمْ لَهُ</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خداوند اسلام را ویژهٔ شما قرار داد و شما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عبارت می فرماید که خداوند فقط اسلام را برای شما قرار داد و راضی نشد دین دیگری را برای شما قرار دهد؛ زیرا نسل جدید تکامل یافته نیازمند معارفی است که در اسلام وجود دارد در حالی که در ادیان دیگر چنین معارفی وجود ندارد</w:t>
      </w:r>
      <w:r>
        <w:rPr>
          <w:rFonts w:eastAsia="IRNazanin" w:cs="IRNazanin"/>
          <w:color w:val="111111"/>
          <w:sz w:val="28"/>
          <w:szCs w:val="28"/>
          <w:rtl w:val="true"/>
          <w:lang w:bidi="fa-IR"/>
        </w:rPr>
        <w:t>.</w:t>
      </w:r>
    </w:p>
    <w:p>
      <w:pPr>
        <w:pStyle w:val="Heading3"/>
        <w:numPr>
          <w:ilvl w:val="2"/>
          <w:numId w:val="1"/>
        </w:numPr>
        <w:rPr/>
      </w:pPr>
      <w:bookmarkStart w:id="476" w:name="__RefHeading___Toc5734345_2320776876"/>
      <w:bookmarkStart w:id="477" w:name="_Toc191"/>
      <w:bookmarkEnd w:id="476"/>
      <w:r>
        <w:rPr/>
        <w:t>5</w:t>
      </w:r>
      <w:r>
        <w:rPr>
          <w:rtl w:val="true"/>
        </w:rPr>
        <w:t xml:space="preserve">. </w:t>
      </w:r>
      <w:r>
        <w:rPr>
          <w:rtl w:val="true"/>
        </w:rPr>
        <w:t>اسلام کانون کرامت</w:t>
      </w:r>
      <w:bookmarkEnd w:id="47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لِأَنَّهُ اسْمُ سَلَامَةٍ وَ جِمَاعُ كَرَامَةٍ</w:t>
      </w:r>
      <w:r>
        <w:rPr>
          <w:rStyle w:val="FootnoteAnchor"/>
          <w:rtl w:val="true"/>
        </w:rPr>
        <w:footnoteReference w:id="287"/>
      </w:r>
      <w:bookmarkStart w:id="478" w:name="pg20330_219930"/>
    </w:p>
    <w:p>
      <w:pPr>
        <w:pStyle w:val="BookText"/>
        <w:rPr/>
      </w:pPr>
      <w:bookmarkEnd w:id="478"/>
      <w:r>
        <w:rPr>
          <w:rFonts w:ascii="IRNazanin" w:hAnsi="IRNazanin" w:eastAsia="IRNazanin"/>
          <w:color w:val="111111"/>
          <w:sz w:val="28"/>
          <w:sz w:val="28"/>
          <w:szCs w:val="28"/>
          <w:rtl w:val="true"/>
          <w:lang w:bidi="fa-IR"/>
        </w:rPr>
        <w:t>زیرا اسلام، نامی از سلامت است و فراهم کننده کرامت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اسلام سلامت و کرامت در خود جمع کرده است این دین عبارت است از گام برداشتن در جادۀ ایمن و استوار کتاب خداوند و سنت پیامبرش این دو منبع اسلام هستند و راه ورود به دنیای دانش و وحی خداوندی هستند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سلامت شامل هرگونه زندگی بدون مشکلات و درگیری است و همه مصادیق هم بستگی و همکاری و همدلی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به هر خیری صدق می کند و همه حالات برابری بین مردم را شامل می شود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برگزیدۀ الهی</w:t>
      </w:r>
    </w:p>
    <w:p>
      <w:pPr>
        <w:pStyle w:val="BookText"/>
        <w:rPr/>
      </w:pPr>
      <w:r>
        <w:rPr>
          <w:rFonts w:ascii="Amiri" w:hAnsi="Amiri" w:eastAsia="Amiri" w:cs="Amiri"/>
          <w:color w:val="111111"/>
          <w:sz w:val="28"/>
          <w:sz w:val="28"/>
          <w:szCs w:val="28"/>
          <w:rtl w:val="true"/>
          <w:lang w:bidi="ar-SA"/>
        </w:rPr>
        <w:t>اصْطَفَى اللَّهُ تَعَالَى مَنْهَجَهُ وَ بَيَّنَ حُجَجَهُ مِنْ ظَاهِرِ عِلْمٍ وَبَاطِنِ حُكْمِ</w:t>
      </w:r>
      <w:r>
        <w:rPr>
          <w:rStyle w:val="FootnoteAnchor"/>
          <w:rtl w:val="true"/>
        </w:rPr>
        <w:footnoteReference w:id="290"/>
      </w:r>
      <w:r>
        <w:rPr>
          <w:rFonts w:ascii="IRNazanin" w:hAnsi="IRNazanin" w:eastAsia="IRNazanin"/>
          <w:color w:val="111111"/>
          <w:sz w:val="28"/>
          <w:sz w:val="28"/>
          <w:szCs w:val="28"/>
          <w:rtl w:val="true"/>
          <w:lang w:bidi="fa-IR"/>
        </w:rPr>
        <w:t xml:space="preserve"> خداوند راه و روش اسلام را برگزید و حجّت هایش را از علمی که آشکار و حکمتی که پنهان است، روشن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تعبیر به ظاهر علم اشاره به ادله عقلیه است که بر حقانیت اسلام گواهی می دهد و تعبیر به باطن حکم اشاره به اسرار احکام الهی است که در ادله نقلیه بیان شده است</w:t>
      </w:r>
      <w:r>
        <w:rPr>
          <w:rFonts w:eastAsia="IRNazanin" w:cs="IRNazanin"/>
          <w:color w:val="111111"/>
          <w:sz w:val="28"/>
          <w:szCs w:val="28"/>
          <w:rtl w:val="true"/>
          <w:lang w:bidi="fa-IR"/>
        </w:rPr>
        <w:t xml:space="preserve">. </w:t>
      </w:r>
      <w:r>
        <w:rPr>
          <w:rStyle w:val="FootnoteAnchor"/>
          <w:rtl w:val="true"/>
        </w:rPr>
        <w:footnoteReference w:id="291"/>
      </w:r>
    </w:p>
    <w:p>
      <w:pPr>
        <w:pStyle w:val="Heading3"/>
        <w:numPr>
          <w:ilvl w:val="2"/>
          <w:numId w:val="1"/>
        </w:numPr>
        <w:rPr/>
      </w:pPr>
      <w:bookmarkStart w:id="479" w:name="__RefHeading___Toc5734347_2320776876"/>
      <w:bookmarkStart w:id="480" w:name="_Toc192"/>
      <w:bookmarkEnd w:id="479"/>
      <w:r>
        <w:rPr/>
        <w:t>7</w:t>
      </w:r>
      <w:r>
        <w:rPr>
          <w:rtl w:val="true"/>
        </w:rPr>
        <w:t xml:space="preserve">. </w:t>
      </w:r>
      <w:r>
        <w:rPr>
          <w:rtl w:val="true"/>
        </w:rPr>
        <w:t>نعمات قرآن</w:t>
      </w:r>
      <w:bookmarkEnd w:id="480"/>
    </w:p>
    <w:p>
      <w:pPr>
        <w:pStyle w:val="BookText"/>
        <w:rPr/>
      </w:pPr>
      <w:r>
        <w:rPr>
          <w:rFonts w:ascii="Amiri" w:hAnsi="Amiri" w:eastAsia="Amiri" w:cs="Amiri"/>
          <w:color w:val="111111"/>
          <w:sz w:val="28"/>
          <w:sz w:val="28"/>
          <w:szCs w:val="28"/>
          <w:rtl w:val="true"/>
          <w:lang w:bidi="ar-SA"/>
        </w:rPr>
        <w:t>لَا تَفْنَى غَرَائِبُهُ وَ لَا تَنْقَضِى عَجَائِبُهُ فِيهِ مَرَابِيعُ النِّعَمِ وَ مَصَابِيحُ الظُّلَمِ لَا تُفْتَحُ الْخَيْرَاتُ إلا بمفاتيحه</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شگفتی های آن تمام نشود و عجایبش به پایان نرسد در اسلام کشتزارهایی است پر از نعمت و چراغ هایی است که تاریکی ها را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های خیر جز با کلیدهای آن گشوده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و مطالبی است که ابتدا دور از ذهن به نظر می رسد ولی </w:t>
      </w:r>
      <w:bookmarkStart w:id="481" w:name="pg20330_219931"/>
    </w:p>
    <w:p>
      <w:pPr>
        <w:pStyle w:val="BookText"/>
        <w:rPr/>
      </w:pPr>
      <w:bookmarkEnd w:id="481"/>
      <w:r>
        <w:rPr>
          <w:rFonts w:ascii="IRNazanin" w:hAnsi="IRNazanin" w:eastAsia="IRNazanin"/>
          <w:color w:val="111111"/>
          <w:sz w:val="28"/>
          <w:sz w:val="28"/>
          <w:szCs w:val="28"/>
          <w:rtl w:val="true"/>
          <w:lang w:bidi="fa-IR"/>
        </w:rPr>
        <w:t>روز به روز با پیشرفت علم و تکامل بشر کشف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شخصی از امام صادق علیه السلام پرسید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بَالُ الْقُرْآنِ لَا يَزْدَادُ عِنْدَ النَّشْرِ وَ الدِّرَاسَةِ إِلَّا غَضَاضَةً</w:t>
      </w:r>
      <w:r>
        <w:rPr>
          <w:rFonts w:ascii="IRNazanin" w:hAnsi="IRNazanin" w:eastAsia="IRNazanin"/>
          <w:color w:val="111111"/>
          <w:sz w:val="28"/>
          <w:sz w:val="28"/>
          <w:szCs w:val="28"/>
          <w:rtl w:val="true"/>
          <w:lang w:bidi="fa-IR"/>
        </w:rPr>
        <w:t xml:space="preserve"> چرا قرآن با وجود نشر و بحث و بررسی مدام بر تازگی اش افزوده می شود؟ </w:t>
      </w:r>
      <w:r>
        <w:rPr>
          <w:rFonts w:ascii="Amiri" w:hAnsi="Amiri" w:eastAsia="Amiri" w:cs="Amiri"/>
          <w:color w:val="111111"/>
          <w:sz w:val="28"/>
          <w:sz w:val="28"/>
          <w:szCs w:val="28"/>
          <w:rtl w:val="true"/>
          <w:lang w:bidi="ar-SA"/>
        </w:rPr>
        <w:t>فَقَالَ لِأَنَّ اللَّهَ لَمْ يُنْزِلْهُ لِزَمَانٍ دُونَ زَمَانٍ وَ لَا لِنَاسِ دُونَ نَاسٍ فَهُوَ فِي كُلِّ زَمَانٍ جَدِيدٌ وَ عِنْدَ كُلّ قَوْمٍ غَضٌ إِلَى يَوْمِ الْقِيَامَةِ</w:t>
      </w:r>
      <w:r>
        <w:rPr>
          <w:rStyle w:val="FootnoteAnchor"/>
          <w:rtl w:val="true"/>
        </w:rPr>
        <w:footnoteReference w:id="293"/>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حق تعالی قرآن را برای یک زمان خاص و مردمانی خاص نازل نکرده است؛ از این رو در هر زمانی تازه است و تا قیامت برای همه ملت ها تازگی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سرزمینی پرگیاه چراغ های روشنی بخش</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قرآن را به سرزمین پرگیاهی تشبیه می کند که در فصل بهار غرق انواع نعمت هاست و گیاهان بهاری دارای طراوت و لطافت و کیفیت و طعم ممتازی است؛ همچنین قرآن را تشبیه به چراغ های پرنوری می کند که امواج ظلمت ها را می شکافد و همه جا را روشن می سازد</w:t>
      </w:r>
      <w:r>
        <w:rPr>
          <w:rFonts w:eastAsia="IRNazanin" w:cs="IRNazanin"/>
          <w:color w:val="111111"/>
          <w:sz w:val="28"/>
          <w:szCs w:val="28"/>
          <w:rtl w:val="true"/>
          <w:lang w:bidi="fa-IR"/>
        </w:rPr>
        <w:t>.</w:t>
      </w:r>
    </w:p>
    <w:p>
      <w:pPr>
        <w:pStyle w:val="Heading3"/>
        <w:numPr>
          <w:ilvl w:val="2"/>
          <w:numId w:val="1"/>
        </w:numPr>
        <w:rPr/>
      </w:pPr>
      <w:bookmarkStart w:id="482" w:name="__RefHeading___Toc5734349_2320776876"/>
      <w:bookmarkStart w:id="483" w:name="_Toc193"/>
      <w:bookmarkEnd w:id="482"/>
      <w:r>
        <w:rPr/>
        <w:t>8</w:t>
      </w:r>
      <w:r>
        <w:rPr>
          <w:rtl w:val="true"/>
        </w:rPr>
        <w:t xml:space="preserve">. </w:t>
      </w:r>
      <w:r>
        <w:rPr>
          <w:rtl w:val="true"/>
        </w:rPr>
        <w:t>اوصاف قرآن</w:t>
      </w:r>
      <w:bookmarkEnd w:id="483"/>
    </w:p>
    <w:p>
      <w:pPr>
        <w:pStyle w:val="BookText"/>
        <w:rPr/>
      </w:pPr>
      <w:r>
        <w:rPr>
          <w:rFonts w:ascii="Amiri" w:hAnsi="Amiri" w:eastAsia="Amiri" w:cs="Amiri"/>
          <w:color w:val="111111"/>
          <w:sz w:val="28"/>
          <w:sz w:val="28"/>
          <w:szCs w:val="28"/>
          <w:rtl w:val="true"/>
          <w:lang w:bidi="ar-SA"/>
        </w:rPr>
        <w:t>وَلَا تُكْشَفُ الظُّلُمَاتُ إِلَّا بِمَصَابِيحِهِ قَدْ أَحْمَى حِمَاهُ وَ أَرْعَى مَرْعَاهُ فِيهِ شِفَاءُ الْمُسْتَشْفِي وَ كِفَايَةُ الْمُكْتَفِي</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محمى؛ يقرب ولا يجترء عليه و کلاء حمى محمی قال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نرعى حمى الأقوام غير محرّم علينا ولا يرعى حمانا الذي نحمى قال الشارح المعتزلي قد حمى حماه، أى عرضه لأن يحمى كما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أقتلت الرّجل أى عرضته لأن يضرب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گذارد، مراعات گردد؛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مراقبت از چیزی و به همین جهت بردن گوسفندان را به چراگاه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از آن جا که حیوان را در چراگاه آزاد می گذارند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آزاد گذاردن نیز به کار رفته است و در این جا همین معنا اراده شده یعنی خداوند آن چه باید آزاد بگذارد در قرآن حکم به آزادی آن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مَرْعَاهُه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چریدن در چراگاه</w:t>
      </w:r>
    </w:p>
    <w:p>
      <w:pPr>
        <w:pStyle w:val="BookText"/>
        <w:rPr/>
      </w:pPr>
      <w:r>
        <w:rPr>
          <w:rFonts w:ascii="Amiri" w:hAnsi="Amiri" w:eastAsia="Amiri" w:cs="Amiri"/>
          <w:color w:val="111111"/>
          <w:sz w:val="28"/>
          <w:sz w:val="28"/>
          <w:szCs w:val="28"/>
          <w:rtl w:val="true"/>
          <w:lang w:bidi="ar-SA"/>
        </w:rPr>
        <w:t>الْمُسْتَشْفِى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خواهان شفا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الْمُكْتَفِی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کفایت خواه؛ کسی که خواهان بی نیازی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تاریکی ها جز با چراغ های آن بر طرف نگردد ورود به قرقگاه آن را منع فرمود و ورود به چراگاه های آن را آزاد کرد هر که شفا خواهد شفایش در آن است و هرکه بی نیازی جوید، بی نیازی اش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محرمات قرآن است و معنای این که از آن ها حمایت می کند، این است که با نواهی و آیات عذاب از مباح شمردن محرمات خود منع می کند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أَرْعَی مَرْعَاهُ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است؛ یعنی قرآن را آماده ساخته تا از آن بهره برداری شود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اعْلَمُوا أَنَّهُ لَيْسَ عَلَى أَحَدٍ بَعْدَ الْقُرْآنِ مِنْ فَاقَةٍ وَلَا لِأَحَدٍ قَبْلَ الْقُرْآن مِنْ غِنَّى</w:t>
      </w:r>
      <w:r>
        <w:rPr>
          <w:rStyle w:val="FootnoteAnchor"/>
          <w:rtl w:val="true"/>
        </w:rPr>
        <w:footnoteReference w:id="296"/>
      </w:r>
      <w:r>
        <w:rPr>
          <w:rFonts w:ascii="IRNazanin" w:hAnsi="IRNazanin" w:eastAsia="IRNazanin"/>
          <w:color w:val="111111"/>
          <w:sz w:val="28"/>
          <w:sz w:val="28"/>
          <w:szCs w:val="28"/>
          <w:rtl w:val="true"/>
          <w:lang w:bidi="fa-IR"/>
        </w:rPr>
        <w:t>بدانید آن که با قرآن است نیازمند نباشد و کسی را بدون قرآن بی نیازی حاصل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مرعی</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چراگاه</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ها و حکمت ها و آدابی که قرآن بر آن ها مشتمل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مشابهت این است که این دانش ها و حکمت ها به منزله چراگاه نفوس انسانی و همچون خوراک هایی است که انسان به نیروی آن ها رشد عقلی و کمال عملی پیدا می کند همچنان که چراگاه های محسوس، محل روییدن علف و گیاه و مرکز خوراک دام ها و مایه بقای وجود آن هاست</w:t>
      </w:r>
      <w:r>
        <w:rPr>
          <w:rFonts w:eastAsia="IRNazanin" w:cs="IRNazanin"/>
          <w:color w:val="111111"/>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4" w:name="pg20330_219934"/>
      <w:bookmarkStart w:id="485" w:name="pg20330_219934"/>
      <w:bookmarkEnd w:id="485"/>
    </w:p>
    <w:p>
      <w:pPr>
        <w:pStyle w:val="Heading2"/>
        <w:numPr>
          <w:ilvl w:val="1"/>
          <w:numId w:val="1"/>
        </w:numPr>
        <w:rPr/>
      </w:pPr>
      <w:bookmarkStart w:id="486" w:name="pg20330_219934"/>
      <w:bookmarkStart w:id="487" w:name="__RefHeading___Toc5734351_2320776876"/>
      <w:bookmarkStart w:id="488" w:name="_Toc194"/>
      <w:bookmarkEnd w:id="486"/>
      <w:bookmarkEnd w:id="487"/>
      <w:r>
        <w:rPr>
          <w:rtl w:val="true"/>
        </w:rPr>
        <w:t xml:space="preserve">خطبه </w:t>
      </w:r>
      <w:r>
        <w:rPr/>
        <w:t>153</w:t>
      </w:r>
      <w:bookmarkEnd w:id="488"/>
    </w:p>
    <w:p>
      <w:pPr>
        <w:pStyle w:val="Heading3"/>
        <w:numPr>
          <w:ilvl w:val="2"/>
          <w:numId w:val="1"/>
        </w:numPr>
        <w:rPr/>
      </w:pPr>
      <w:bookmarkStart w:id="489" w:name="__RefHeading___Toc5734353_2320776876"/>
      <w:bookmarkStart w:id="490" w:name="_Toc195"/>
      <w:bookmarkEnd w:id="489"/>
      <w:r>
        <w:rPr>
          <w:rtl w:val="true"/>
        </w:rPr>
        <w:t>اشاره</w:t>
      </w:r>
      <w:bookmarkEnd w:id="490"/>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واقعهٔ جمل در مدینه،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ناکثین و لزوم شناساندن اصناف مردم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راهکارهای انسان سازی </w:t>
      </w:r>
      <w:r>
        <w:rPr>
          <w:rStyle w:val="FootnoteAnchor"/>
          <w:rtl w:val="true"/>
        </w:rPr>
        <w:footnoteReference w:id="297"/>
      </w:r>
    </w:p>
    <w:p>
      <w:pPr>
        <w:pStyle w:val="Heading3"/>
        <w:numPr>
          <w:ilvl w:val="2"/>
          <w:numId w:val="1"/>
        </w:numPr>
        <w:rPr/>
      </w:pPr>
      <w:bookmarkStart w:id="491" w:name="__RefHeading___Toc5734355_2320776876"/>
      <w:bookmarkStart w:id="492" w:name="_Toc196"/>
      <w:bookmarkEnd w:id="491"/>
      <w:r>
        <w:rPr>
          <w:rtl w:val="true"/>
        </w:rPr>
        <w:t>پیشگفتار خطبه</w:t>
      </w:r>
      <w:bookmarkEnd w:id="49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را امام علیه السلام در حال حرکت به سوی بصره برای خاموش کردن فتنه طلحه و زبیر و عایشه ایراد فرمود و نصایح مؤثری برای بیداری همگان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به صفات غافلان و گمراهان اشاره شده است</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فِي مُهْلَةٍ مِنَ اللَّهِ يَهْوِى مَعَ الْغَافِلِينَ وَيَغْدُو مَعَ الْمُذْنِبِينَ، بِلَا سَبِيلِ قَاصِدٍ وَ لَا إِمَامٍ قَائِدِ حَتَّى إِذَا كَشَفَ لَهُمْ عَنْ جَزَاءِ مَعْصِيَتِهِمْ وَاسْتَخْرَجَهُمْ مِنْ جَلَابِيبِ غَفْلَتِهِمُ اسْتَقْبَلُوا مُدْبِراً وَ اسْتَدْبَرُوا مُقْبِلًا، فَلَمْ يَنْتَفِعُوا بِمَا أَدْرَكُوا مِنْ طَلِبَتِهِمْ وَ لَا بِمَا قَضَوْا مِنْ وَطَرِهِمْ إِنِّى أَحَذِّرُكُمْ وَنَفْسِي هَذِهِ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فَلْيَنْتَفِعِ امْرُؤٌ بِنَفْسِهِ، فَإِنَّمَا الْبَصِيرُ مَنْ سَمِعَ فَتَفَكَّرَ وَ نَظَرَ فَأَبْصَرَ وَ انْتَفَعَ بِالْعِبَرِ ثُمَّ سَلَكَ جَدَداً وَاضِحاً، يَتَجَنَّبُ فِيهِ الصَّرْعَةَ فِي الْمَهَاوِى وَ الضَّلَالَ فِي الْمَغَاوِي، وَ لَا يُعِينُ عَلَى نَفْسِهِ الْغُوَاةَ بِتَعَسُّفٍ فِي حَقٌّ أَوْ تَحْرِيفِ فِي نُطْقِ أَوْ تَخَوُّفٍ مِنْ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فَأَفِقْ أَيُّهَا السَّامِعُ مِنْ سَكْرَتِكَ وَ اسْتَيْقِظُ مِنْ غَفْلَتِكَ وَاخْتَصِرْ مِنْ عَجَلَتِكَ، وَ أَنْعِمِ الْفِكْرَ فِيمَا جَاءَكَ عَلَى لِسَانِ النَّبِيِّ الْأُمِّيِّ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مِمَّا لَا بُدَّ مِنْهُ وَ لَا مَحِيصَ عَنْهُ وَ خَالِفْ مَنْ خَالَفَ ذَلِكَ إِلَى غَيْرِهِ وَ دَعْهُ وَ مَا رَضِيَ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فَخْرَكَ وَ احْطُ كِبْرَكَ وَ اذْكُرْ قَبْرَكَ فَإِنَّ عَلَيْهِ مَمَرَّكَ، وَ كَمَا تَدِينُ تُدَانُ وَ كَمَا تَزْرَعُ تَحْصُدُ وَ مَا قَدَّمْتَ الْيَوْمَ تَقْدَمُ عَلَيْهِ غَداً، فَامْهَدْ لِقَدَمِكَ وَقَدَّمْ لِيَوْمِكَ؛ فَالْحَذَرَ الْحَذَرَ أَيُّهَا الْمُسْتَمِعُ وَ الْجِدَّ الْجِدَّ أَيُّهَا الْغَافِلُ وَ لَا يُنَبِّئُكَ مِثْلُ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عَزَائِمِ اللَّهِ فِي الذِّكْرِ الْحَكِيمِ الَّتِي عَلَيْهَا يُثيبُ وَيُعَاقِبُ وَ لَهَا يَرْضَى وَيَسْخَطُ، أَنَّهُ لَا يَنْفَعُ عَبْداً وَ إِنْ أَجْهَدَ نَفْسَهُ وَ أَخْلَصَ فِعْلَهُ أَنْ يَخْرُجَ مِنَ الدُّنْيَا لَا قِياً رَبَّهُ بِخَصْلَةٍ مِنْ هَذِهِ الْخِصَالِ لَمْ يَتُبْ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يُشْرِكَ بِاللَّهِ فِيمَا افْتَرَضَ عَلَيْهِ مِنْ عِبَادَتِهِ، أَوْ يَشْفِيَ غَيْظَهُ بِهَلَاكِ نَفْسٍ، أَوْ يَعُرَّ بِأَمْرٍ فَعَلَهُ غَيْرُهُ، أَوْ يَسْتَنْجِحَ حَاجَةً إِلَى النَّاسِ بِإِظْهَارِ بِدْعَةٍ فِي دِينِهِ، أَوْ يَلْقَى النَّاسَ بِوَجْهَيْنِ أَوْ يَمْشِيَ فِيهِمْ بِلِسَانَيْنِ؛ اعْقِلْ ذَلِكَ فَإِنَّ الْمِثْلَ دَلِيلٌ عَلَى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الْبَهَائِمَ هَمُّهَا بُطُونُهَا وَ إِنَّ السَّبَاعَ هَمُّهَا الْعُدْوَانُ عَلَى غَيْرِهَا وَ إِنَّ النِّسَاءَ هَمُّهُنَّ زِينَةُ الْحَيَاةِ الدُّنْيَا وَالْفَسَادُ فِيهَا؛ إِنَّ الْمُؤْمِنِينَ مُسْتَكِينُونَ، إِنَّ الْمُؤْمِنِينَ مُشْفِقُونَ، إِنَّ الْمُؤْمِنِينَ خَائِفُونَ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امام، موجب گمراهی</w:t>
      </w:r>
      <w:r>
        <w:rPr>
          <w:rFonts w:ascii="Amiri" w:hAnsi="Amiri" w:eastAsia="Amiri" w:cs="Amiri"/>
          <w:color w:val="111111"/>
          <w:sz w:val="28"/>
          <w:sz w:val="28"/>
          <w:szCs w:val="28"/>
          <w:rtl w:val="true"/>
          <w:lang w:bidi="ar-SA"/>
        </w:rPr>
        <w:t>﴿وَ هُوَ فِي مُهْلَةٍ مِنَ اللَّهِ يَهْوِي مَعَ الْغَافِلِينَ وَ يَغْدُو مَعَ الْمُذْنِبِينَ بِلَا سَبِيلٍ قَاصِدٍ وَ لَا</w:t>
      </w:r>
    </w:p>
    <w:p>
      <w:pPr>
        <w:pStyle w:val="BookText"/>
        <w:rPr/>
      </w:pPr>
      <w:r>
        <w:rPr>
          <w:rFonts w:ascii="Amiri" w:hAnsi="Amiri" w:eastAsia="Amiri" w:cs="Amiri"/>
          <w:color w:val="111111"/>
          <w:sz w:val="28"/>
          <w:sz w:val="28"/>
          <w:szCs w:val="28"/>
          <w:rtl w:val="true"/>
          <w:lang w:bidi="ar-SA"/>
        </w:rPr>
        <w:t>إِمَامٍ قَائِدِ</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الْمُذْنِبینَ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گنهکاران؛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کننده میانه، معتدل و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چند روزی به تبهکار مهلت داده تا در میان غافلان به سر برد و با گناهکاران روزگار را بگذراند، بی آن که به راهی رود که او را به مقصد رساند و بدون پیشوایی که راهنمایش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 راه ایمنی است که رونده را به سوی خیر و مصلحت رهنمون می کند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این عبارت درباره افرادی است که در گمراهی به سر می برند و به احکام خداوند اعتنایی ندارند خداوند در قرآن در آیات متعددی به مهلتی که به گمراهان و گنهکاران می دهد اشاره کرده است؛ از جمله می فرماید </w:t>
      </w:r>
      <w:r>
        <w:rPr>
          <w:rFonts w:ascii="Amiri" w:hAnsi="Amiri" w:eastAsia="Amiri" w:cs="Amiri"/>
          <w:color w:val="111111"/>
          <w:sz w:val="28"/>
          <w:sz w:val="28"/>
          <w:szCs w:val="28"/>
          <w:rtl w:val="true"/>
          <w:lang w:bidi="ar-SA"/>
        </w:rPr>
        <w:t>وَ ذَرْنِی وَ الْمُكَذِّبِینَ أُولِى النَّعْمَةِ وَ مَهِّلْهُمْ قَليلاً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انسان گمراه در مهلت و عمری که خدا به او داده است به جای جبران گذشته و توبه از گناهان خود با انسان های غفلت زده رفت و آمد می کند و شب را با گناهکاران به صبح می رساند و خود را هر چه بیشتر در معرض سقوط و هلاکت قرار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يَغْدُو مَعَ الْمُذْنِبِینَ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که همواره همراه و ملازم و مصاحب با گناهکاران و اهل معصیت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 پیشوا یا کتابی یا آیینی که انسان را هدایت و راهنمایی کند، اطلاق می گردد و فرد گمراه، پیشوایی ندارد که رهبرش باشد و به او اقتدا کند و به دنبال شیطان و هوا و هوس خود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أُولئِكَ الَّذِينَ طَبَعَ اللَّهُ عَلى قُلُوبِهِمْ وَ سَمْعِهِمْ وَ أَبْصارِهِمْ وَ أُولئِكَ هُمُ الْغَافِلُونَ</w:t>
      </w:r>
      <w:r>
        <w:rPr>
          <w:rStyle w:val="FootnoteAnchor"/>
          <w:rtl w:val="true"/>
        </w:rPr>
        <w:footnoteReference w:id="301"/>
      </w:r>
      <w:r>
        <w:rPr>
          <w:rFonts w:ascii="IRNazanin" w:hAnsi="IRNazanin" w:eastAsia="IRNazanin"/>
          <w:color w:val="111111"/>
          <w:sz w:val="28"/>
          <w:sz w:val="28"/>
          <w:szCs w:val="28"/>
          <w:rtl w:val="true"/>
          <w:lang w:bidi="fa-IR"/>
        </w:rPr>
        <w:t xml:space="preserve">خدا </w:t>
      </w:r>
      <w:bookmarkStart w:id="493" w:name="pg20330_219937"/>
    </w:p>
    <w:p>
      <w:pPr>
        <w:pStyle w:val="BookText"/>
        <w:rPr/>
      </w:pPr>
      <w:bookmarkEnd w:id="493"/>
      <w:r>
        <w:rPr>
          <w:rFonts w:ascii="IRNazanin" w:hAnsi="IRNazanin" w:eastAsia="IRNazanin"/>
          <w:color w:val="111111"/>
          <w:sz w:val="28"/>
          <w:sz w:val="28"/>
          <w:szCs w:val="28"/>
          <w:rtl w:val="true"/>
          <w:lang w:bidi="fa-IR"/>
        </w:rPr>
        <w:t>بر دل و گوش ها و چشمانشان مهر برنهاده است و خود بی خبران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رَبَّنا إِنَّا أَطَعْنَا سَادَتَنا وَكُبَراءَ نا فَأَضَلُّونَا السَّبيلاً</w:t>
      </w:r>
      <w:r>
        <w:rPr>
          <w:rStyle w:val="FootnoteAnchor"/>
          <w:rtl w:val="true"/>
        </w:rPr>
        <w:footnoteReference w:id="302"/>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 از سروران و بزرگان خود اطاعت کردیم و آنان ما را گمراه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سرگردانی و سقوط</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درآمدن او در زمرۀ غافلان و پیروی وی از خواهش های نفس</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مشابهت کسی که در گرداب غفلت فرورفته و در وادی نادانی و بی خبری سرگردان گشته در پرتگاه نابودی که همان صفات زشتی است که انسان را از خداوند دور می گرداند، افتاده است و مانند چیزی که از بالا به پایین فروافتد، سقوط کرده است</w:t>
      </w:r>
      <w:r>
        <w:rPr>
          <w:rFonts w:eastAsia="IRNazanin" w:cs="IRNazanin"/>
          <w:color w:val="111111"/>
          <w:sz w:val="28"/>
          <w:szCs w:val="28"/>
          <w:rtl w:val="true"/>
          <w:lang w:bidi="fa-IR"/>
        </w:rPr>
        <w:t>.</w:t>
      </w:r>
    </w:p>
    <w:p>
      <w:pPr>
        <w:pStyle w:val="Heading3"/>
        <w:numPr>
          <w:ilvl w:val="2"/>
          <w:numId w:val="1"/>
        </w:numPr>
        <w:rPr/>
      </w:pPr>
      <w:bookmarkStart w:id="494" w:name="__RefHeading___Toc5734357_2320776876"/>
      <w:bookmarkStart w:id="495" w:name="_Toc197"/>
      <w:bookmarkEnd w:id="494"/>
      <w:r>
        <w:rPr/>
        <w:t>2</w:t>
      </w:r>
      <w:r>
        <w:rPr>
          <w:rtl w:val="true"/>
        </w:rPr>
        <w:t xml:space="preserve">. </w:t>
      </w:r>
      <w:r>
        <w:rPr>
          <w:rtl w:val="true"/>
        </w:rPr>
        <w:t>کنار رفتن پرده های غفلت به هنگام مرگ</w:t>
      </w:r>
      <w:bookmarkEnd w:id="495"/>
    </w:p>
    <w:p>
      <w:pPr>
        <w:pStyle w:val="BookText"/>
        <w:rPr/>
      </w:pPr>
      <w:r>
        <w:rPr>
          <w:rFonts w:ascii="Amiri" w:hAnsi="Amiri" w:eastAsia="Amiri" w:cs="Amiri"/>
          <w:color w:val="111111"/>
          <w:sz w:val="28"/>
          <w:sz w:val="28"/>
          <w:szCs w:val="28"/>
          <w:rtl w:val="true"/>
          <w:lang w:bidi="ar-SA"/>
        </w:rPr>
        <w:t>حَتَّى إِذَا كَشَفَ لَهُمْ عَنْ جَزَاءِ مَعْصِيَتِهِمْ وَاسْتَخْرَجَهُمْ مِنْ جَلَابِيبِ غَفْلَتِهِمُ اسْتَقْبَلُوا مُدْبِراً وَ اسْتَدْبَرُوا مُقْبِلًا</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مدبراً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کننده؛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عقب مقابل جلو؛ تدبیر امر افتادن به دنبال آن است، یعنی در پی کار خود است و آن را دنبال می کند</w:t>
      </w:r>
    </w:p>
    <w:p>
      <w:pPr>
        <w:pStyle w:val="BookText"/>
        <w:rPr/>
      </w:pPr>
      <w:r>
        <w:rPr>
          <w:rFonts w:ascii="IRNazanin" w:hAnsi="IRNazanin" w:eastAsia="IRNazanin"/>
          <w:color w:val="111111"/>
          <w:sz w:val="28"/>
          <w:sz w:val="28"/>
          <w:szCs w:val="28"/>
          <w:rtl w:val="true"/>
          <w:lang w:bidi="fa-IR"/>
        </w:rPr>
        <w:t>اسْتَدْبَرُوا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آورنده؛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معنی جلو و پیش به کار می رود؛ 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 آن زمان که خداوند کیفر گناهشان را برایشان آشکار سازد و آنان را از پرده های غفلت بیرون آورد، مردم غافل به آن چه به آنان پشت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آورند و به آن چه به آنان رو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انسان غافل به بازی و سرگرمی مشغول است و از مرگ غافل گشته اما مرگ از آنان غافل نبود و به هنگام رویارویی با مرگ از خواب غفلت بیدار شدند</w:t>
      </w:r>
      <w:r>
        <w:rPr>
          <w:rFonts w:eastAsia="IRNazanin" w:cs="IRNazanin"/>
          <w:color w:val="111111"/>
          <w:sz w:val="28"/>
          <w:szCs w:val="28"/>
          <w:rtl w:val="true"/>
          <w:lang w:bidi="fa-IR"/>
        </w:rPr>
        <w:t xml:space="preserve">. </w:t>
      </w:r>
      <w:r>
        <w:rPr>
          <w:rStyle w:val="FootnoteAnchor"/>
          <w:rtl w:val="true"/>
        </w:rPr>
        <w:footnoteReference w:id="30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به آخرت پشت کرده و اکنون به عذاب آخرت و هول قیامت که از آن ها پنهان بود رو می آورند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دنیا به </w:t>
      </w:r>
      <w:bookmarkStart w:id="496" w:name="pg20330_219938"/>
    </w:p>
    <w:p>
      <w:pPr>
        <w:pStyle w:val="BookText"/>
        <w:rPr/>
      </w:pPr>
      <w:bookmarkEnd w:id="496"/>
      <w:r>
        <w:rPr>
          <w:rFonts w:ascii="IRNazanin" w:hAnsi="IRNazanin" w:eastAsia="IRNazanin"/>
          <w:color w:val="111111"/>
          <w:sz w:val="28"/>
          <w:sz w:val="28"/>
          <w:szCs w:val="28"/>
          <w:rtl w:val="true"/>
          <w:lang w:bidi="fa-IR"/>
        </w:rPr>
        <w:t>ایشان رو آورده و آرزوهای آن ها را برآورده ساخته است و اکنون به آن ها پشت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از آن چه در دنیا به آن دست یافته و به آرزوهایی که رسیده و بی نیازی که پیدا کرده بودند سودی نمی برند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گمراهان و گناهکاران غافلی باز می گردد که در این دنیا مهلت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همه گناهکاران و گمراهان هستند که بدون تو به از دنیا می روند و البته کافران و معاندان را نیز شامل می شود؛ علاوه بر این در قرآن این گونه مهلت دهی که همراه با نوعی تهدید است، دربارهٔ کافران بیان شده است و درباره تکذیب کنندگان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حضرت غفلت انسان ها را در دنیا به لباس و چادری تشبیه می کند که مانع دیدن حقایق می شود و انسان به خاطر آن نمی تواند جزای اعمال خود را مشاهده کند تا این که مرگ یا قیامت فرا می رسد و خداوند از پشت چادرهای غفلت آنان، حقایق و نتایج اعمالشان را به آنان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لَقَدْ كُنْتَ في غَفْلَةٍ مِنْ هذا فَكَشَفْنا عَنْكَ غِطَاءَک</w:t>
      </w:r>
      <w:r>
        <w:rPr>
          <w:rStyle w:val="FootnoteAnchor"/>
          <w:rtl w:val="true"/>
        </w:rPr>
        <w:footnoteReference w:id="306"/>
      </w:r>
      <w:r>
        <w:rPr>
          <w:rFonts w:ascii="IRNazanin" w:hAnsi="IRNazanin" w:eastAsia="IRNazanin"/>
          <w:color w:val="111111"/>
          <w:sz w:val="28"/>
          <w:sz w:val="28"/>
          <w:szCs w:val="28"/>
          <w:rtl w:val="true"/>
          <w:lang w:bidi="fa-IR"/>
        </w:rPr>
        <w:t>تو از این غافل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پرده از برابرت برداشتیم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يُريكُمْ آيَاتِهِ فَتَعْرِفُونَها وَ ما رَبُّكَ بِغَافِلٍ عَمَّا تَعْمَلُونَ</w:t>
      </w:r>
      <w:r>
        <w:rPr>
          <w:rStyle w:val="FootnoteAnchor"/>
          <w:rtl w:val="true"/>
        </w:rPr>
        <w:footnoteReference w:id="307"/>
      </w:r>
      <w:r>
        <w:rPr>
          <w:rFonts w:ascii="IRNazanin" w:hAnsi="IRNazanin" w:eastAsia="IRNazanin"/>
          <w:color w:val="111111"/>
          <w:sz w:val="28"/>
          <w:sz w:val="28"/>
          <w:szCs w:val="28"/>
          <w:rtl w:val="true"/>
          <w:lang w:bidi="fa-IR"/>
        </w:rPr>
        <w:t>آیات خود را به شما نشان خواهد داد تا آن ها را بشناسید و پروردگار تو از هر کاری که می کنید، بی خبر نیست</w:t>
      </w:r>
      <w:r>
        <w:rPr>
          <w:rFonts w:eastAsia="IRNazanin" w:cs="IRNazanin"/>
          <w:color w:val="111111"/>
          <w:sz w:val="28"/>
          <w:szCs w:val="28"/>
          <w:rtl w:val="true"/>
          <w:lang w:bidi="fa-IR"/>
        </w:rPr>
        <w:t>.</w:t>
      </w:r>
    </w:p>
    <w:p>
      <w:pPr>
        <w:pStyle w:val="Heading3"/>
        <w:numPr>
          <w:ilvl w:val="2"/>
          <w:numId w:val="1"/>
        </w:numPr>
        <w:rPr/>
      </w:pPr>
      <w:bookmarkStart w:id="497" w:name="__RefHeading___Toc5734359_2320776876"/>
      <w:bookmarkStart w:id="498" w:name="_Toc198"/>
      <w:bookmarkEnd w:id="497"/>
      <w:r>
        <w:rPr/>
        <w:t>3</w:t>
      </w:r>
      <w:r>
        <w:rPr>
          <w:rtl w:val="true"/>
        </w:rPr>
        <w:t xml:space="preserve">. </w:t>
      </w:r>
      <w:r>
        <w:rPr>
          <w:rtl w:val="true"/>
        </w:rPr>
        <w:t>ناکام از مواهب دنیا</w:t>
      </w:r>
      <w:bookmarkEnd w:id="498"/>
    </w:p>
    <w:p>
      <w:pPr>
        <w:pStyle w:val="BookText"/>
        <w:rPr/>
      </w:pPr>
      <w:r>
        <w:rPr>
          <w:rFonts w:ascii="Amiri" w:hAnsi="Amiri" w:eastAsia="Amiri" w:cs="Amiri"/>
          <w:color w:val="111111"/>
          <w:sz w:val="28"/>
          <w:sz w:val="28"/>
          <w:szCs w:val="28"/>
          <w:rtl w:val="true"/>
          <w:lang w:bidi="ar-SA"/>
        </w:rPr>
        <w:t>فَلَمْ يَنْتَفِعُوا بِمَا أَدْرَكُوا مِنْ طَلِبَتِهِمْ وَ لَا بِمَا قَضَوْا مِنْ وَطَرِهِمْ</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وَطر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و نیاز؛ قضاء وطر به معنای بهره گیری کامل از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هنگام خواسته هایشان که به آن رسیدند به حالشان سودی نرساند و از کامروایی هایشان بهره ای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اول اشاره به کسانی می فرماید که از امکانات خود به هیچ وجه استفاده نکردند و جمله دوم اشاره به کسانی است که شروع به بهره گیری از امکانات خود کرده اند ولی پیش </w:t>
      </w:r>
      <w:bookmarkStart w:id="499" w:name="pg20330_219939"/>
    </w:p>
    <w:p>
      <w:pPr>
        <w:pStyle w:val="BookText"/>
        <w:rPr/>
      </w:pPr>
      <w:bookmarkEnd w:id="499"/>
      <w:r>
        <w:rPr>
          <w:rFonts w:ascii="IRNazanin" w:hAnsi="IRNazanin" w:eastAsia="IRNazanin"/>
          <w:color w:val="111111"/>
          <w:sz w:val="28"/>
          <w:sz w:val="28"/>
          <w:szCs w:val="28"/>
          <w:rtl w:val="true"/>
          <w:lang w:bidi="fa-IR"/>
        </w:rPr>
        <w:t>از آن که بهره خود را کامل کنند مرگ میان آن ها و خواسته هایشان جدایی افکند؛ همچون کسی که قصری ساخته چند روزی در آن ساکن شده سپس دعوت حق را لبیک گفته و از دنیا رخت بربسته است</w:t>
      </w:r>
      <w:r>
        <w:rPr>
          <w:rFonts w:eastAsia="IRNazanin" w:cs="IRNazanin"/>
          <w:color w:val="111111"/>
          <w:sz w:val="28"/>
          <w:szCs w:val="28"/>
          <w:rtl w:val="true"/>
          <w:lang w:bidi="fa-IR"/>
        </w:rPr>
        <w:t xml:space="preserve">. </w:t>
      </w:r>
      <w:r>
        <w:rPr>
          <w:rStyle w:val="FootnoteAnchor"/>
          <w:rtl w:val="true"/>
        </w:rPr>
        <w:footnoteReference w:id="309"/>
      </w:r>
    </w:p>
    <w:p>
      <w:pPr>
        <w:pStyle w:val="Heading3"/>
        <w:numPr>
          <w:ilvl w:val="2"/>
          <w:numId w:val="1"/>
        </w:numPr>
        <w:rPr/>
      </w:pPr>
      <w:bookmarkStart w:id="500" w:name="__RefHeading___Toc5734361_2320776876"/>
      <w:bookmarkStart w:id="501" w:name="_Toc199"/>
      <w:bookmarkEnd w:id="500"/>
      <w:r>
        <w:rPr/>
        <w:t>4</w:t>
      </w:r>
      <w:r>
        <w:rPr>
          <w:rtl w:val="true"/>
        </w:rPr>
        <w:t xml:space="preserve">. </w:t>
      </w:r>
      <w:r>
        <w:rPr>
          <w:rtl w:val="true"/>
        </w:rPr>
        <w:t>هشدار امام</w:t>
      </w:r>
      <w:bookmarkEnd w:id="501"/>
    </w:p>
    <w:p>
      <w:pPr>
        <w:pStyle w:val="BookText"/>
        <w:rPr/>
      </w:pPr>
      <w:r>
        <w:rPr>
          <w:rFonts w:ascii="Amiri" w:hAnsi="Amiri" w:eastAsia="Amiri" w:cs="Amiri"/>
          <w:color w:val="111111"/>
          <w:sz w:val="28"/>
          <w:sz w:val="28"/>
          <w:szCs w:val="28"/>
          <w:rtl w:val="true"/>
          <w:lang w:bidi="ar-SA"/>
        </w:rPr>
        <w:t>إِنِّى أُحَذِّرُكُمْ وَنَفْسِي هَذِهِ الْمَنْزِلَةَ</w:t>
      </w:r>
      <w:r>
        <w:rPr>
          <w:rStyle w:val="FootnoteAnchor"/>
          <w:rtl w:val="true"/>
        </w:rPr>
        <w:footnoteReference w:id="310"/>
      </w:r>
      <w:r>
        <w:rPr>
          <w:rFonts w:ascii="IRNazanin" w:hAnsi="IRNazanin" w:eastAsia="IRNazanin"/>
          <w:color w:val="111111"/>
          <w:sz w:val="28"/>
          <w:sz w:val="28"/>
          <w:szCs w:val="28"/>
          <w:rtl w:val="true"/>
          <w:lang w:bidi="fa-IR"/>
        </w:rPr>
        <w:t xml:space="preserve"> من شما و خویشتن را از چنین وضعی بر حذر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علیه السلام از غفلت نسبت به سرانجام کارها پرهیز می دهد خود را نیز مخاطب این هشدار می شمرد تا به این وسیله احساسات و عواطف آنان را بیشتر تحریک کند و سخنش از تأثیر بیشتری برخوردار گردد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أَطِيعُوا اللَّهَ وَ أَطيعُوا الرَّسُولَ وَ احْذَرُوا فَإِنْ تَوَلَّيْتُمْ فَاعْلَمُوا أَنَّمَا عَلَى رَسُولِنَا الْبَلَاغُ الْمُبينُ</w:t>
      </w:r>
      <w:r>
        <w:rPr>
          <w:rStyle w:val="FootnoteAnchor"/>
          <w:rtl w:val="true"/>
        </w:rPr>
        <w:footnoteReference w:id="312"/>
      </w:r>
      <w:r>
        <w:rPr>
          <w:rFonts w:ascii="IRNazanin" w:hAnsi="IRNazanin" w:eastAsia="IRNazanin"/>
          <w:color w:val="111111"/>
          <w:sz w:val="28"/>
          <w:sz w:val="28"/>
          <w:szCs w:val="28"/>
          <w:rtl w:val="true"/>
          <w:lang w:bidi="fa-IR"/>
        </w:rPr>
        <w:t>خدا و پیامبرش را اطاعت کنید و پروا کنید اگر روی گردان شوید بدانید که وظیفه پیامبر ما رسانیدن پیام روشن خداوند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مَنْ يَرْزُقُكُمْ مِنَ السَّماواتِ وَ الْأَرْضِ قُلِ اللَّهُ وَ إِنَّا أَوْ إِيَّاكُمْ لَعَلَى هُدىً أَوْ فِي ضَلَالٍ مبین</w:t>
      </w:r>
      <w:r>
        <w:rPr>
          <w:rStyle w:val="FootnoteAnchor"/>
          <w:rtl w:val="true"/>
        </w:rPr>
        <w:footnoteReference w:id="313"/>
      </w:r>
      <w:r>
        <w:rPr>
          <w:rFonts w:ascii="IRNazanin" w:hAnsi="IRNazanin" w:eastAsia="IRNazanin"/>
          <w:color w:val="111111"/>
          <w:sz w:val="28"/>
          <w:sz w:val="28"/>
          <w:szCs w:val="28"/>
          <w:rtl w:val="true"/>
          <w:lang w:bidi="fa-IR"/>
        </w:rPr>
        <w:t>بگو از آسمان ها و زمین چه کسی به شما روزی می دهد،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یکتا اینک ما و شما یا در طریق هدایت هستیم یا در گمراهی آشکار</w:t>
      </w:r>
      <w:r>
        <w:rPr>
          <w:rFonts w:eastAsia="IRNazanin" w:cs="IRNazanin"/>
          <w:color w:val="111111"/>
          <w:sz w:val="28"/>
          <w:szCs w:val="28"/>
          <w:rtl w:val="true"/>
          <w:lang w:bidi="fa-IR"/>
        </w:rPr>
        <w:t>.</w:t>
      </w:r>
    </w:p>
    <w:p>
      <w:pPr>
        <w:pStyle w:val="Heading3"/>
        <w:numPr>
          <w:ilvl w:val="2"/>
          <w:numId w:val="1"/>
        </w:numPr>
        <w:rPr/>
      </w:pPr>
      <w:bookmarkStart w:id="502" w:name="__RefHeading___Toc5734363_2320776876"/>
      <w:bookmarkStart w:id="503" w:name="_Toc200"/>
      <w:bookmarkEnd w:id="502"/>
      <w:r>
        <w:rPr/>
        <w:t>5</w:t>
      </w:r>
      <w:r>
        <w:rPr>
          <w:rtl w:val="true"/>
        </w:rPr>
        <w:t xml:space="preserve">. </w:t>
      </w:r>
      <w:r>
        <w:rPr>
          <w:rtl w:val="true"/>
        </w:rPr>
        <w:t>راه نجات از غفلت</w:t>
      </w:r>
      <w:bookmarkEnd w:id="503"/>
    </w:p>
    <w:p>
      <w:pPr>
        <w:pStyle w:val="Heading4"/>
        <w:numPr>
          <w:ilvl w:val="3"/>
          <w:numId w:val="1"/>
        </w:numPr>
        <w:rPr/>
      </w:pPr>
      <w:bookmarkStart w:id="504" w:name="__RefHeading___Toc5734365_2320776876"/>
      <w:bookmarkStart w:id="505" w:name="_Toc201"/>
      <w:bookmarkEnd w:id="504"/>
      <w:r>
        <w:rPr/>
        <w:t>5</w:t>
      </w:r>
      <w:r>
        <w:rPr>
          <w:rtl w:val="true"/>
        </w:rPr>
        <w:t xml:space="preserve">. </w:t>
      </w:r>
      <w:r>
        <w:rPr/>
        <w:t>1</w:t>
      </w:r>
      <w:r>
        <w:rPr>
          <w:rtl w:val="true"/>
        </w:rPr>
        <w:t xml:space="preserve">. </w:t>
      </w:r>
      <w:r>
        <w:rPr>
          <w:rtl w:val="true"/>
        </w:rPr>
        <w:t>به خود آمدن</w:t>
      </w:r>
      <w:bookmarkEnd w:id="50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فَلْيَنْتَفِع امْرُقٌ بِنَفْسِهِ فَإِنَّمَا الْبَصِيرُ مَنْ سَمِعَ فَتَفَكَّرَ وَ نَظَرَ فَأَبْصَرَ وَانْتَفَعَ بِالْعِبْرِ ثُمَّ سَلَكَ</w:t>
      </w:r>
    </w:p>
    <w:p>
      <w:pPr>
        <w:pStyle w:val="BookText"/>
        <w:rPr/>
      </w:pPr>
      <w:r>
        <w:rPr>
          <w:rFonts w:ascii="Amiri" w:hAnsi="Amiri" w:eastAsia="Amiri" w:cs="Amiri"/>
          <w:color w:val="111111"/>
          <w:sz w:val="28"/>
          <w:sz w:val="28"/>
          <w:szCs w:val="28"/>
          <w:rtl w:val="true"/>
          <w:lang w:bidi="ar-SA"/>
        </w:rPr>
        <w:t>جَدَداً وَاضِحاً يَتَجَنَّبُ فِيهِ الصَّرْعَةَ فِى الْمَهَاوِي وَ الضَّلَالَ فِي الْمَغَاوِي</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w:t>
      </w:r>
    </w:p>
    <w:p>
      <w:pPr>
        <w:pStyle w:val="BookText"/>
        <w:rPr/>
      </w:pPr>
      <w:r>
        <w:rPr>
          <w:rFonts w:ascii="Amiri" w:hAnsi="Amiri" w:eastAsia="Amiri" w:cs="Amiri"/>
          <w:color w:val="111111"/>
          <w:sz w:val="28"/>
          <w:sz w:val="28"/>
          <w:szCs w:val="28"/>
          <w:rtl w:val="true"/>
          <w:lang w:bidi="ar-SA"/>
        </w:rPr>
        <w:t>يَتَجَنَّبُ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می کند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افتادن؛ بالفتح الطرح على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الْمَهَاوِی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پرتگاه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گودال یا پرتگاهی است که انسان در آن سقوط می کند؛ جمع المهواة و هو بفتح الميم ما بين الجبلين وقيل الحفرة وقيل الوهدة العميقة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الْمَغَاوِى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شبهات گمراه کننده است؛ جمع المغوة قال الشارح المعتزلى و هي الشّبهة التي يغوى بها الانسان أى يضل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باید از وجود خود بهره مند شود بینا کسی است که بشنود و بیندیشد، بنگرد و ببیند، از عبرت ها پند گیرد آن گاه در راه روشن گام بردارد و بپرهیزد از این که در آن راه به تباهی فروافتد و در گمراهی فرورود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صراط مستقیم همان راهی که شرع آن را نشان داده است و راه های آن روشن است و نباید از عدول کرد و منحرف شد؛ زیرا هرکس از راه دین منحرف شود، هر چند انحراف او کم باشد در پرتگاه نابودی می افتد و در وادی گمراهی سرگردان می شود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انسان بصیر کسی است که اندرزها را می شنود و با خرد خود می بیند و در گزینش های خود تأمل و دقت به خرج می دهد و بر پایۀ هواوهوس خویش به انتخاب دست نمی زند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سلوک در صراط مستقیم مربوط به کسی است که به حقیقت اشیا پی برده و از پندها سود می گیرد ناگزیر به راه راست رهنمون خواهد شد و با اطمینان از سرانجام کار خویش راه می پیماید</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مشابه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الَّذِينَ يَسْتَمِعُونَ الْقَوْلَ فَيَتَّبِعُونَ أَحْسَنَهُ أُولئِكَ الَّذِينَ هَدَاهُمُ اللَّهُ وَ أُولِئِكَ هُمْ أُولُوا الألباب</w:t>
      </w:r>
      <w:r>
        <w:rPr>
          <w:rStyle w:val="FootnoteAnchor"/>
          <w:rtl w:val="true"/>
        </w:rPr>
        <w:footnoteReference w:id="318"/>
      </w:r>
      <w:r>
        <w:rPr>
          <w:rFonts w:ascii="IRNazanin" w:hAnsi="IRNazanin" w:eastAsia="IRNazanin"/>
          <w:color w:val="111111"/>
          <w:sz w:val="28"/>
          <w:sz w:val="28"/>
          <w:szCs w:val="28"/>
          <w:rtl w:val="true"/>
          <w:lang w:bidi="fa-IR"/>
        </w:rPr>
        <w:t>آن کسانی که به سخن گوش می دهند و از بهترین آن پیروی می کنند، ایشان کسانی هستند که خدا هدایتشان کرده و اینان خردمندان اند</w:t>
      </w:r>
      <w:r>
        <w:rPr>
          <w:rFonts w:eastAsia="IRNazanin" w:cs="IRNazanin"/>
          <w:color w:val="111111"/>
          <w:sz w:val="28"/>
          <w:szCs w:val="28"/>
          <w:rtl w:val="true"/>
          <w:lang w:bidi="fa-IR"/>
        </w:rPr>
        <w:t xml:space="preserve">. </w:t>
      </w:r>
      <w:bookmarkStart w:id="506" w:name="pg20330_219941"/>
    </w:p>
    <w:p>
      <w:pPr>
        <w:pStyle w:val="BookText"/>
        <w:rPr/>
      </w:pPr>
      <w:bookmarkEnd w:id="506"/>
      <w:r>
        <w:rPr>
          <w:rFonts w:ascii="Amiri" w:hAnsi="Amiri" w:eastAsia="Amiri" w:cs="Amiri"/>
          <w:color w:val="111111"/>
          <w:sz w:val="28"/>
          <w:sz w:val="28"/>
          <w:szCs w:val="28"/>
          <w:rtl w:val="true"/>
          <w:lang w:bidi="ar-SA"/>
        </w:rPr>
        <w:t>هذِهِ سَبيلي أَدْعُوا إِلَى اللَّهِ عَلَى بَصِيرَةٍ أَنَا وَ مَنِ اتَّبَعَنی</w:t>
      </w:r>
      <w:r>
        <w:rPr>
          <w:rStyle w:val="FootnoteAnchor"/>
          <w:rtl w:val="true"/>
        </w:rPr>
        <w:footnoteReference w:id="319"/>
      </w:r>
      <w:r>
        <w:rPr>
          <w:rFonts w:ascii="IRNazanin" w:hAnsi="IRNazanin" w:eastAsia="IRNazanin"/>
          <w:color w:val="111111"/>
          <w:sz w:val="28"/>
          <w:sz w:val="28"/>
          <w:szCs w:val="28"/>
          <w:rtl w:val="true"/>
          <w:lang w:bidi="fa-IR"/>
        </w:rPr>
        <w:t>این راه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پیروانم، همگان را در عین بصیرت به سوی خدا می خوانیم</w:t>
      </w:r>
      <w:r>
        <w:rPr>
          <w:rFonts w:eastAsia="IRNazanin" w:cs="IRNazanin"/>
          <w:color w:val="111111"/>
          <w:sz w:val="28"/>
          <w:szCs w:val="28"/>
          <w:rtl w:val="true"/>
          <w:lang w:bidi="fa-IR"/>
        </w:rPr>
        <w:t>.</w:t>
      </w:r>
    </w:p>
    <w:p>
      <w:pPr>
        <w:pStyle w:val="Heading4"/>
        <w:numPr>
          <w:ilvl w:val="3"/>
          <w:numId w:val="1"/>
        </w:numPr>
        <w:rPr/>
      </w:pPr>
      <w:bookmarkStart w:id="507" w:name="__RefHeading___Toc5734367_2320776876"/>
      <w:bookmarkStart w:id="508" w:name="_Toc202"/>
      <w:bookmarkEnd w:id="507"/>
      <w:r>
        <w:rPr/>
        <w:t>5</w:t>
      </w:r>
      <w:r>
        <w:rPr>
          <w:rtl w:val="true"/>
        </w:rPr>
        <w:t xml:space="preserve">. </w:t>
      </w:r>
      <w:r>
        <w:rPr/>
        <w:t>2</w:t>
      </w:r>
      <w:r>
        <w:rPr>
          <w:rtl w:val="true"/>
        </w:rPr>
        <w:t xml:space="preserve">. </w:t>
      </w:r>
      <w:r>
        <w:rPr>
          <w:rtl w:val="true"/>
        </w:rPr>
        <w:t>بستن راه تسلط گمراهان بر خود</w:t>
      </w:r>
      <w:bookmarkEnd w:id="508"/>
    </w:p>
    <w:p>
      <w:pPr>
        <w:pStyle w:val="BookText"/>
        <w:rPr/>
      </w:pPr>
      <w:r>
        <w:rPr>
          <w:rFonts w:ascii="Amiri" w:hAnsi="Amiri" w:eastAsia="Amiri" w:cs="Amiri"/>
          <w:color w:val="111111"/>
          <w:sz w:val="28"/>
          <w:sz w:val="28"/>
          <w:szCs w:val="28"/>
          <w:rtl w:val="true"/>
          <w:lang w:bidi="ar-SA"/>
        </w:rPr>
        <w:t>وَ لَا يُعِينُ عَلَى نَفْسِهِ الْغُوَاةَ بِتَعَسُّفٍ فِي حَقٌّ أَوْ تَحْرِيفِ فِي نُطْقِ أَوْ تَخَوُّفٍ مِنْ صِدْقٍ</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تَعَسُّف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گیری؛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بیراهه رفتن است و به افراد ظالم و زورگو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چون در واقع به بیراهه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ترسیدن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بیراهه روی در حق یا تحریف سخن یا ترس از راستگویی گمراهان را علیه خود یاری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که بعضی از افراد ضعیف النفس و عافیت طلب هنگامی که در برابر افراد گمراه قرار می گیرند سعی دارند با چشم پوشی از بعضی حقایق یا تحریف در بیان مطالب حق یا ترس از راستگویی و صراحت در بیان مخالفت های آن ها را کاهش دهند و همین امر سبب می شود که آن ها بر انسان مسلط شوند که جلوگیری از آنان بعد از آن مشکل خواهد شد</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استفاده از حیله و فریب برای فرار از حق است؛ مانند استفاده از حیله های شرعی برای حلال کردن حرام ها یا دروغ گویی و افترا برای پیشبرد اهداف و مقاصد شخصی</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تَخَوُّفٍ مِنْ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سکوت در برابر حق است که انگیزه آن ترس از خشم اهل باطل است</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مشابه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ضَلَّ صاحِبُكُمْ وَ ما غَوی</w:t>
      </w:r>
      <w:r>
        <w:rPr>
          <w:rStyle w:val="FootnoteAnchor"/>
          <w:rtl w:val="true"/>
        </w:rPr>
        <w:footnoteReference w:id="324"/>
      </w:r>
      <w:r>
        <w:rPr>
          <w:rFonts w:ascii="IRNazanin" w:hAnsi="IRNazanin" w:eastAsia="IRNazanin"/>
          <w:color w:val="111111"/>
          <w:sz w:val="28"/>
          <w:sz w:val="28"/>
          <w:szCs w:val="28"/>
          <w:rtl w:val="true"/>
          <w:lang w:bidi="fa-IR"/>
        </w:rPr>
        <w:t>یار شما نه گمراه شده و نه به راه کج رفته است</w:t>
      </w:r>
      <w:r>
        <w:rPr>
          <w:rFonts w:eastAsia="IRNazanin" w:cs="IRNazanin"/>
          <w:color w:val="111111"/>
          <w:sz w:val="28"/>
          <w:szCs w:val="28"/>
          <w:rtl w:val="true"/>
          <w:lang w:bidi="fa-IR"/>
        </w:rPr>
        <w:t xml:space="preserve">. </w:t>
      </w:r>
      <w:bookmarkStart w:id="509" w:name="pg20330_219942"/>
    </w:p>
    <w:p>
      <w:pPr>
        <w:pStyle w:val="Heading4"/>
        <w:numPr>
          <w:ilvl w:val="3"/>
          <w:numId w:val="1"/>
        </w:numPr>
        <w:rPr/>
      </w:pPr>
      <w:bookmarkStart w:id="510" w:name="__RefHeading___Toc5734369_2320776876"/>
      <w:bookmarkStart w:id="511" w:name="_Toc203"/>
      <w:bookmarkEnd w:id="509"/>
      <w:bookmarkEnd w:id="510"/>
      <w:r>
        <w:rPr/>
        <w:t>5</w:t>
      </w:r>
      <w:r>
        <w:rPr>
          <w:rtl w:val="true"/>
        </w:rPr>
        <w:t xml:space="preserve">. </w:t>
      </w:r>
      <w:r>
        <w:rPr/>
        <w:t>3</w:t>
      </w:r>
      <w:r>
        <w:rPr>
          <w:rtl w:val="true"/>
        </w:rPr>
        <w:t xml:space="preserve">. </w:t>
      </w:r>
      <w:r>
        <w:rPr>
          <w:rtl w:val="true"/>
        </w:rPr>
        <w:t>پرهیز از شتاب زدگی</w:t>
      </w:r>
      <w:bookmarkEnd w:id="511"/>
    </w:p>
    <w:p>
      <w:pPr>
        <w:pStyle w:val="BookText"/>
        <w:rPr/>
      </w:pPr>
      <w:r>
        <w:rPr>
          <w:rFonts w:ascii="Amiri" w:hAnsi="Amiri" w:eastAsia="Amiri" w:cs="Amiri"/>
          <w:color w:val="111111"/>
          <w:sz w:val="28"/>
          <w:sz w:val="28"/>
          <w:szCs w:val="28"/>
          <w:rtl w:val="true"/>
          <w:lang w:bidi="ar-SA"/>
        </w:rPr>
        <w:t>فَأَفِقْ أَيُّهَا السَّامِعُ مِنْ سَكْرَتِكَ وَ اسْتَيْقِظُ مِنْ غَفْلَتِكَ وَ اخْتَصِرْ مِنْ عَجَلَتِكَ</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اخْتَصِرُ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كن؛ اخْتَصَرَ اخْتِصَاراً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را کوتاه و خلاصه کرد،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موجز و کم یا کوتاه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سکرتک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غفلت از مادۀ شکر به معنای مستی، شراب و چیز مست کننده و چون غفلت و بی خبری نوعی از مستی است لذا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 که سخن مرا می شنوی از مستی خود به هوش آی و از غفلت بیدار شو و از عجله و شتاب خود بکاه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حرکت و شتافتن در طلب دنیا و اهتمام نسبت به آن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کاستن این حرکت و کم کردن آن است</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شکره</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غفلت استعاره آورده شده و مناسبت آن این است که غفلت مانند مستی موجب پشت پا زدن به حکومت عقل است</w:t>
      </w:r>
      <w:r>
        <w:rPr>
          <w:rFonts w:eastAsia="IRNazanin" w:cs="IRNazanin"/>
          <w:color w:val="111111"/>
          <w:sz w:val="28"/>
          <w:szCs w:val="28"/>
          <w:rtl w:val="true"/>
          <w:lang w:bidi="fa-IR"/>
        </w:rPr>
        <w:t>.</w:t>
      </w:r>
    </w:p>
    <w:p>
      <w:pPr>
        <w:pStyle w:val="Heading4"/>
        <w:numPr>
          <w:ilvl w:val="3"/>
          <w:numId w:val="1"/>
        </w:numPr>
        <w:rPr/>
      </w:pPr>
      <w:bookmarkStart w:id="512" w:name="__RefHeading___Toc5734371_2320776876"/>
      <w:bookmarkStart w:id="513" w:name="_Toc204"/>
      <w:bookmarkEnd w:id="512"/>
      <w:r>
        <w:rPr/>
        <w:t>5</w:t>
      </w:r>
      <w:r>
        <w:rPr>
          <w:rtl w:val="true"/>
        </w:rPr>
        <w:t xml:space="preserve">. </w:t>
      </w:r>
      <w:r>
        <w:rPr/>
        <w:t>4</w:t>
      </w:r>
      <w:r>
        <w:rPr>
          <w:rtl w:val="true"/>
        </w:rPr>
        <w:t xml:space="preserve">. </w:t>
      </w:r>
      <w:r>
        <w:rPr>
          <w:rtl w:val="true"/>
        </w:rPr>
        <w:t>بهره گیری از دستورات پیامبر</w:t>
      </w:r>
      <w:bookmarkEnd w:id="513"/>
    </w:p>
    <w:p>
      <w:pPr>
        <w:pStyle w:val="BookText"/>
        <w:rPr/>
      </w:pPr>
      <w:r>
        <w:rPr>
          <w:rFonts w:ascii="Amiri" w:hAnsi="Amiri" w:eastAsia="Amiri" w:cs="Amiri"/>
          <w:color w:val="111111"/>
          <w:sz w:val="28"/>
          <w:sz w:val="28"/>
          <w:szCs w:val="28"/>
          <w:rtl w:val="true"/>
          <w:lang w:bidi="ar-SA"/>
        </w:rPr>
        <w:t xml:space="preserve">وَ أَنْعِمِ الْفِكْرَ فِيمَا جَاءَكَ عَلَى لِسَانِ النَّبِيِّ الْأُمِّى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مِمَّا لَا بُدَّ مِنْهُ وَ لَا مَحِيصَ عَنْهُ وَ خَالِفْ مَنْ خَالَفَ ذَلِكَ إِلَى غَيْرِهِ وَ دَعْهُ وَ مَا رَضِيَ لِنَفْسِهِ</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لَا مَحِيصَ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از آن نیست؛ اسم مكان از مادۀ حاص، یحیص به معنای کناره گرفتن از چیزی و دور شدن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دَعْهُ واگذار؛ فعل امر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 يَدَعُ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او را رها کن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خوب بیندیش در آن چه از زبان پیامبر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رسیده که به ناچار در رسد و راه گریزی </w:t>
      </w:r>
      <w:bookmarkStart w:id="514" w:name="pg20330_219943"/>
    </w:p>
    <w:p>
      <w:pPr>
        <w:pStyle w:val="BookText"/>
        <w:rPr/>
      </w:pPr>
      <w:bookmarkEnd w:id="514"/>
      <w:r>
        <w:rPr>
          <w:rFonts w:ascii="IRNazanin" w:hAnsi="IRNazanin" w:eastAsia="IRNazanin"/>
          <w:color w:val="111111"/>
          <w:sz w:val="28"/>
          <w:sz w:val="28"/>
          <w:szCs w:val="28"/>
          <w:rtl w:val="true"/>
          <w:lang w:bidi="fa-IR"/>
        </w:rPr>
        <w:t>ندارد و با کسی که با روش پیامبر صلی الله علیه و آله مخالفت می کند و راه دیگری بر می گزیند مخالفت نما و او را تنها گذار با آن چه برای خودش پسندیده</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جار ومجرور و متعلق به صیغهٔ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بنابراین جمله به معنای مخالفت کن با کسی که با سخنان پیامبر مخالفت کرده و به سوی غیر آن رفته است؛ ب این که جارو مجرور و متعلق به صیغه امر خالف باشد و در این صورت معنای جمله می شود کسی که با سخن پیامبر مخالفت کرده و از آن روی گردانیده تو با وی مخالفت کن و از او به سوی غیر او روی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دَعْهُ وَ مَا رَضِيَ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این مثال را برای کسی به کار می برد که دیگر پند و موعظه در او اثر نمی گذارد ارشاد و نهی از منکر لازم است ولی وقتی فایده ای ندارد، انسان باید طرف را به حال خود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الَّذِي بَعَثَ فِي الْأُمِّيِّينَ رَسُولاً مِنْهُمْ يَتْلُوا عَلَيْهِمْ آيَاتِهِ وَ يُزَكِّيهِمْ وَيُعَلِّمُهُمُ الْكِتَابَ وَ الْحِكْمَةَ وَ إِنْ كانُوا مِنْ قَبْلُ لَفِي ضَلالٍ مُبین</w:t>
      </w:r>
      <w:r>
        <w:rPr>
          <w:rStyle w:val="FootnoteAnchor"/>
          <w:rtl w:val="true"/>
        </w:rPr>
        <w:footnoteReference w:id="328"/>
      </w:r>
      <w:r>
        <w:rPr>
          <w:rFonts w:ascii="IRNazanin" w:hAnsi="IRNazanin" w:eastAsia="IRNazanin"/>
          <w:color w:val="111111"/>
          <w:sz w:val="28"/>
          <w:sz w:val="28"/>
          <w:szCs w:val="28"/>
          <w:rtl w:val="true"/>
          <w:lang w:bidi="fa-IR"/>
        </w:rPr>
        <w:t>اوست خدایی که به میان مردمی بی کتاب پیامبری از خودشان مبعوث کرد تا آیاتش را بر آن ها بخواند و آن ها را پاکیزه سازد و کتاب و حکمتشان بیاموزد؛ اگرچه پیش از آن در گمراهی آشکار بودند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عَلَيْكُمْ أَنْفُسَكُمْ لا يَضُرُّكُمْ مَنْ ضَلَّ إِذَا اهْتَدَيْتُمْ إِلَى اللَّهِ مَرْجِعُكُمْ جَميعاً فَيُنَبِّئُكُمْ بِما كُنْتُمْ تَعْمَلُون</w:t>
      </w:r>
      <w:r>
        <w:rPr>
          <w:rStyle w:val="FootnoteAnchor"/>
          <w:rtl w:val="true"/>
        </w:rPr>
        <w:footnoteReference w:id="329"/>
      </w:r>
      <w:r>
        <w:rPr>
          <w:rFonts w:ascii="IRNazanin" w:hAnsi="IRNazanin" w:eastAsia="IRNazanin"/>
          <w:color w:val="111111"/>
          <w:sz w:val="28"/>
          <w:sz w:val="28"/>
          <w:szCs w:val="28"/>
          <w:rtl w:val="true"/>
          <w:lang w:bidi="fa-IR"/>
        </w:rPr>
        <w:t>ای کسانی که ایمان آورده اید، به خود 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هدایت یافته اید آنان که گمراه مانده اند به شما زیانی نرسانند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همه شما نزد خداست تا شما را به آن کارها که می کرده اید، آگاه گرداند</w:t>
      </w:r>
      <w:r>
        <w:rPr>
          <w:rFonts w:eastAsia="IRNazanin" w:cs="IRNazanin"/>
          <w:color w:val="111111"/>
          <w:sz w:val="28"/>
          <w:szCs w:val="28"/>
          <w:rtl w:val="true"/>
          <w:lang w:bidi="fa-IR"/>
        </w:rPr>
        <w:t>.</w:t>
      </w:r>
    </w:p>
    <w:p>
      <w:pPr>
        <w:pStyle w:val="Heading4"/>
        <w:numPr>
          <w:ilvl w:val="3"/>
          <w:numId w:val="1"/>
        </w:numPr>
        <w:rPr/>
      </w:pPr>
      <w:bookmarkStart w:id="515" w:name="__RefHeading___Toc5734373_2320776876"/>
      <w:bookmarkStart w:id="516" w:name="_Toc205"/>
      <w:bookmarkEnd w:id="515"/>
      <w:r>
        <w:rPr/>
        <w:t>5</w:t>
      </w:r>
      <w:r>
        <w:rPr>
          <w:rtl w:val="true"/>
        </w:rPr>
        <w:t xml:space="preserve">. </w:t>
      </w:r>
      <w:r>
        <w:rPr/>
        <w:t>5</w:t>
      </w:r>
      <w:r>
        <w:rPr>
          <w:rtl w:val="true"/>
        </w:rPr>
        <w:t xml:space="preserve">. </w:t>
      </w:r>
      <w:r>
        <w:rPr>
          <w:rtl w:val="true"/>
        </w:rPr>
        <w:t>پرهیز از فخرفروشی</w:t>
      </w:r>
      <w:bookmarkEnd w:id="516"/>
    </w:p>
    <w:p>
      <w:pPr>
        <w:pStyle w:val="BookText"/>
        <w:rPr/>
      </w:pPr>
      <w:r>
        <w:rPr>
          <w:rFonts w:ascii="Amiri" w:hAnsi="Amiri" w:eastAsia="Amiri" w:cs="Amiri"/>
          <w:color w:val="111111"/>
          <w:sz w:val="28"/>
          <w:sz w:val="28"/>
          <w:szCs w:val="28"/>
          <w:rtl w:val="true"/>
          <w:lang w:bidi="ar-SA"/>
        </w:rPr>
        <w:t>وَضَعْ فَخْرَكَ وَ احْطُطْ كِبْرَكَ وَ اذْكُرْ قَبْرَكَ فَإِنَّ عَلَيْهِ مَمَرَّكَ</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اخطط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پا بگذار؛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پایین آمدن و پایین آوردن لازم و متعدی هر دو آمده است و در خطبه مزبور به معنای دوم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فروشی را کنار بگذار و از مرکب تکبّر به زیر آی و به یاد قبرت باش که گذرگاهت به سوی عالم آخرت است</w:t>
      </w:r>
      <w:r>
        <w:rPr>
          <w:rFonts w:eastAsia="IRNazanin" w:cs="IRNazanin"/>
          <w:color w:val="111111"/>
          <w:sz w:val="28"/>
          <w:szCs w:val="28"/>
          <w:rtl w:val="true"/>
          <w:lang w:bidi="fa-IR"/>
        </w:rPr>
        <w:t xml:space="preserve">. </w:t>
      </w:r>
      <w:bookmarkStart w:id="517" w:name="pg20330_219944"/>
    </w:p>
    <w:p>
      <w:pPr>
        <w:pStyle w:val="BookText"/>
        <w:rPr/>
      </w:pPr>
      <w:bookmarkEnd w:id="517"/>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در این سه دستور امام نخست به خمیر مایۀ شرّ و فساد یعنی فخرفروشی و تکبّر اشاره می کند که تا انسان آن را کنار نگذارد روی سعادت نخواهد دید و به همان سرنوشتی گرفتار خواهد شد که شیطان متکبّر و فخرفروش گرفتار شد سپس به یادآوری مرگ و قبر اشاره می فرماید که فراموش کردن آن موجب غرق شدن در زرق و برق دنیاست</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انسان باید به یاد قبر و قیامت و مرگ خود باشد که گریزی از آن نیست و گذار همه انسان ها به آن جا می افتد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نکته است که قبر جایگاه نهایی و خانه آخر نیست بلکه گذرگاهی به سوی منزلگاه نهایی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كَذلِكَ يَطْبَعُ اللَّهُ عَلى كُلِّ قَلْبِ مُتَكَبِّرٍ جَبَّار</w:t>
      </w:r>
      <w:r>
        <w:rPr>
          <w:rStyle w:val="FootnoteAnchor"/>
          <w:rtl w:val="true"/>
        </w:rPr>
        <w:footnoteReference w:id="332"/>
      </w:r>
      <w:r>
        <w:rPr>
          <w:rFonts w:ascii="IRNazanin" w:hAnsi="IRNazanin" w:eastAsia="IRNazanin"/>
          <w:color w:val="111111"/>
          <w:sz w:val="28"/>
          <w:sz w:val="28"/>
          <w:szCs w:val="28"/>
          <w:rtl w:val="true"/>
          <w:lang w:bidi="fa-IR"/>
        </w:rPr>
        <w:t>خدا بر دل هر متکبّر جباری این چنین مهر می نهد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لِابْنِ آدَمَ وَ الْفَخْرِ أَوَّلُهُ نُطْفَةٌ وَ آخِرُهُ جِيفَةً وَ لَا يَرْزُقُ نَفْسَهُ وَ لَا يَدْفَعُ حَتْفَه</w:t>
      </w:r>
      <w:r>
        <w:rPr>
          <w:rStyle w:val="FootnoteAnchor"/>
          <w:rtl w:val="true"/>
        </w:rPr>
        <w:footnoteReference w:id="333"/>
      </w:r>
      <w:r>
        <w:rPr>
          <w:rFonts w:ascii="IRNazanin" w:hAnsi="IRNazanin" w:eastAsia="IRNazanin"/>
          <w:color w:val="111111"/>
          <w:sz w:val="28"/>
          <w:sz w:val="28"/>
          <w:szCs w:val="28"/>
          <w:rtl w:val="true"/>
          <w:lang w:bidi="fa-IR"/>
        </w:rPr>
        <w:t>پسر آدم را چه با فخر و نازیدن که اول او منی و آخر او مردار بدبوست، نه خود را روزی می دهد و نه مرگ خویش را دفع می کند</w:t>
      </w:r>
      <w:r>
        <w:rPr>
          <w:rFonts w:eastAsia="IRNazanin" w:cs="IRNazanin"/>
          <w:color w:val="111111"/>
          <w:sz w:val="28"/>
          <w:szCs w:val="28"/>
          <w:rtl w:val="true"/>
          <w:lang w:bidi="fa-IR"/>
        </w:rPr>
        <w:t>.</w:t>
      </w:r>
    </w:p>
    <w:p>
      <w:pPr>
        <w:pStyle w:val="Heading4"/>
        <w:numPr>
          <w:ilvl w:val="3"/>
          <w:numId w:val="1"/>
        </w:numPr>
        <w:rPr/>
      </w:pPr>
      <w:bookmarkStart w:id="518" w:name="__RefHeading___Toc5734375_2320776876"/>
      <w:bookmarkStart w:id="519" w:name="_Toc206"/>
      <w:bookmarkEnd w:id="518"/>
      <w:r>
        <w:rPr/>
        <w:t>5</w:t>
      </w:r>
      <w:r>
        <w:rPr>
          <w:rtl w:val="true"/>
        </w:rPr>
        <w:t xml:space="preserve">. </w:t>
      </w:r>
      <w:r>
        <w:rPr/>
        <w:t>6</w:t>
      </w:r>
      <w:r>
        <w:rPr>
          <w:rtl w:val="true"/>
        </w:rPr>
        <w:t xml:space="preserve">. </w:t>
      </w:r>
      <w:r>
        <w:rPr>
          <w:rtl w:val="true"/>
        </w:rPr>
        <w:t>فرستادن توشه برای آخرت</w:t>
      </w:r>
      <w:bookmarkEnd w:id="519"/>
    </w:p>
    <w:p>
      <w:pPr>
        <w:pStyle w:val="BookText"/>
        <w:rPr/>
      </w:pPr>
      <w:r>
        <w:rPr>
          <w:rFonts w:ascii="Amiri" w:hAnsi="Amiri" w:eastAsia="Amiri" w:cs="Amiri"/>
          <w:color w:val="111111"/>
          <w:sz w:val="28"/>
          <w:sz w:val="28"/>
          <w:szCs w:val="28"/>
          <w:rtl w:val="true"/>
          <w:lang w:bidi="ar-SA"/>
        </w:rPr>
        <w:t>وَ كَمَا تَدِينُ تُدَانُ وَ كَمَا تَزْرَعُ تَحْصُدُ وَ مَا قَدَّمْتَ الْيَوْمَ تَقْدَمُ عَلَيْهِ غَداً فَامْهَدْ لِقَدَمِكَ وَ قَدَّمْ لِيَوْمِكَ</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فَامْهَدُ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مهیا کن؛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گهواره یا محلی است که برای کودک آماده می کنند، سپس به معنای آماده سازی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عمل می کنی جزایت می دهند و همان چیزی را که می کاری درو خواهی کرد و آن چه امروز پیش می فرستی فردا به سویش خواهی رفت؛ پس جای پایت را استوار کن و برای فردایت توشه ای بیندوز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مصیبت، مرگ و قبر نیست که انسان را پس از تمام شدن عمر آزار می دهد بلکه </w:t>
      </w:r>
      <w:bookmarkStart w:id="520" w:name="pg20330_219945"/>
    </w:p>
    <w:p>
      <w:pPr>
        <w:pStyle w:val="BookText"/>
        <w:rPr/>
      </w:pPr>
      <w:bookmarkEnd w:id="520"/>
      <w:r>
        <w:rPr>
          <w:rFonts w:ascii="IRNazanin" w:hAnsi="IRNazanin" w:eastAsia="IRNazanin"/>
          <w:color w:val="111111"/>
          <w:sz w:val="28"/>
          <w:sz w:val="28"/>
          <w:szCs w:val="28"/>
          <w:rtl w:val="true"/>
          <w:lang w:bidi="fa-IR"/>
        </w:rPr>
        <w:t>پس از آن مجازات شروع می شود و همان گونه که امروز قدرت داری و دیگران را محکوم و مجازات می کنی یا به زندان می اندازی روزی هم به حساب تو رسیدگی خواهد شد و خود در آن روز مجازات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وَلْتَنْظُرْ نَفْسٌ ما قَدَّمَتْ لِغَد</w:t>
      </w:r>
      <w:r>
        <w:rPr>
          <w:rStyle w:val="FootnoteAnchor"/>
          <w:rtl w:val="true"/>
        </w:rPr>
        <w:footnoteReference w:id="335"/>
      </w:r>
      <w:r>
        <w:rPr>
          <w:rFonts w:ascii="IRNazanin" w:hAnsi="IRNazanin" w:eastAsia="IRNazanin"/>
          <w:color w:val="111111"/>
          <w:sz w:val="28"/>
          <w:sz w:val="28"/>
          <w:szCs w:val="28"/>
          <w:rtl w:val="true"/>
          <w:lang w:bidi="fa-IR"/>
        </w:rPr>
        <w:t>و هرکس باید بنگرد که برای فردایش چه فرستاده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تُقَدِّمُوا لِأَنْفُسِكُمْ مِنْ خَيْرٍ تَجِدُوهُ عِنْدَ الله</w:t>
      </w:r>
      <w:r>
        <w:rPr>
          <w:rStyle w:val="FootnoteAnchor"/>
          <w:rtl w:val="true"/>
        </w:rPr>
        <w:footnoteReference w:id="336"/>
      </w:r>
      <w:r>
        <w:rPr>
          <w:rFonts w:ascii="IRNazanin" w:hAnsi="IRNazanin" w:eastAsia="IRNazanin"/>
          <w:color w:val="111111"/>
          <w:sz w:val="28"/>
          <w:sz w:val="28"/>
          <w:szCs w:val="28"/>
          <w:rtl w:val="true"/>
          <w:lang w:bidi="fa-IR"/>
        </w:rPr>
        <w:t>هر نیکی را که پیشاپیش برای خود روانه می دارید نزد خدایش خواهید یافت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السَّاعَةَ آتِيَةٌ أَكادُ أُخْفيها لِتُجْزى كُلُّ نَفْسٍ بِما تَشعی</w:t>
      </w:r>
      <w:r>
        <w:rPr>
          <w:rStyle w:val="FootnoteAnchor"/>
          <w:rtl w:val="true"/>
        </w:rPr>
        <w:footnoteReference w:id="337"/>
      </w:r>
      <w:r>
        <w:rPr>
          <w:rFonts w:ascii="IRNazanin" w:hAnsi="IRNazanin" w:eastAsia="IRNazanin"/>
          <w:color w:val="111111"/>
          <w:sz w:val="28"/>
          <w:sz w:val="28"/>
          <w:szCs w:val="28"/>
          <w:rtl w:val="true"/>
          <w:lang w:bidi="fa-IR"/>
        </w:rPr>
        <w:t>قیامت آمدنی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زمان آن را پنهان دارم تا هرکس در مقابل کاری که کرده است سزا ببیند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جَزاءُ الْإِحْسانِ إِلا الْإِحْسانُ</w:t>
      </w:r>
      <w:r>
        <w:rPr>
          <w:rStyle w:val="FootnoteAnchor"/>
          <w:rtl w:val="true"/>
        </w:rPr>
        <w:footnoteReference w:id="338"/>
      </w:r>
      <w:r>
        <w:rPr>
          <w:rFonts w:ascii="IRNazanin" w:hAnsi="IRNazanin" w:eastAsia="IRNazanin"/>
          <w:color w:val="111111"/>
          <w:sz w:val="28"/>
          <w:sz w:val="28"/>
          <w:szCs w:val="28"/>
          <w:rtl w:val="true"/>
          <w:lang w:bidi="fa-IR"/>
        </w:rPr>
        <w:t xml:space="preserve">آیا پاداش نیکی جز نیکی است؟ </w:t>
      </w:r>
      <w:r>
        <w:rPr>
          <w:rFonts w:ascii="Amiri" w:hAnsi="Amiri" w:eastAsia="Amiri" w:cs="Amiri"/>
          <w:color w:val="111111"/>
          <w:sz w:val="28"/>
          <w:sz w:val="28"/>
          <w:szCs w:val="28"/>
          <w:rtl w:val="true"/>
          <w:lang w:bidi="ar-SA"/>
        </w:rPr>
        <w:t>وَ جَزاءُ سَيِّئَةٍ سَيِّئَةٌ مِثْلُهَا فَمَنْ عَفَا وَ أَصْلَحَ فَأَجْرُهُ عَلَى اللَّهِ إِنَّهُ لَا يُحِبُّ الظَّالِمِينَ</w:t>
      </w:r>
      <w:r>
        <w:rPr>
          <w:rStyle w:val="FootnoteAnchor"/>
          <w:rtl w:val="true"/>
        </w:rPr>
        <w:footnoteReference w:id="339"/>
      </w:r>
      <w:r>
        <w:rPr>
          <w:rFonts w:ascii="IRNazanin" w:hAnsi="IRNazanin" w:eastAsia="IRNazanin"/>
          <w:color w:val="111111"/>
          <w:sz w:val="28"/>
          <w:sz w:val="28"/>
          <w:szCs w:val="28"/>
          <w:rtl w:val="true"/>
          <w:lang w:bidi="fa-IR"/>
        </w:rPr>
        <w:t>جزاى هر بدی بدیی است همانند آن پس کسی که عفو کند و آشتی ورزد مزدش با خداست زیرا او ستمکاران را دوست ندارد</w:t>
      </w:r>
      <w:r>
        <w:rPr>
          <w:rFonts w:eastAsia="IRNazanin" w:cs="IRNazanin"/>
          <w:color w:val="111111"/>
          <w:sz w:val="28"/>
          <w:szCs w:val="28"/>
          <w:rtl w:val="true"/>
          <w:lang w:bidi="fa-IR"/>
        </w:rPr>
        <w:t>.</w:t>
      </w:r>
    </w:p>
    <w:p>
      <w:pPr>
        <w:pStyle w:val="Heading4"/>
        <w:numPr>
          <w:ilvl w:val="3"/>
          <w:numId w:val="1"/>
        </w:numPr>
        <w:rPr/>
      </w:pPr>
      <w:bookmarkStart w:id="521" w:name="__RefHeading___Toc5734377_2320776876"/>
      <w:bookmarkStart w:id="522" w:name="_Toc207"/>
      <w:bookmarkEnd w:id="521"/>
      <w:r>
        <w:rPr/>
        <w:t>5</w:t>
      </w:r>
      <w:r>
        <w:rPr>
          <w:rtl w:val="true"/>
        </w:rPr>
        <w:t xml:space="preserve">. </w:t>
      </w:r>
      <w:r>
        <w:rPr/>
        <w:t>7</w:t>
      </w:r>
      <w:r>
        <w:rPr>
          <w:rtl w:val="true"/>
        </w:rPr>
        <w:t xml:space="preserve">. </w:t>
      </w:r>
      <w:r>
        <w:rPr>
          <w:rtl w:val="true"/>
        </w:rPr>
        <w:t>هشدار دوباره بر غفلت زدایی</w:t>
      </w:r>
      <w:bookmarkEnd w:id="5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فَالْحَذَرَ الْحَذَرَ أَيُّهَا الْمُسْتَمِعُ وَ الْجِدَّ الْجِدَّ أَيُّهَا الْغَافِلُ وَ لا يُنَبِّئُكَ مِثْلُ خَبِيرٍ </w:t>
      </w:r>
      <w:r>
        <w:rPr>
          <w:rStyle w:val="FootnoteAnchor"/>
          <w:rtl w:val="true"/>
        </w:rPr>
        <w:footnoteReference w:id="340"/>
      </w:r>
      <w:r>
        <w:rPr>
          <w:rFonts w:ascii="Times New Roman" w:hAnsi="Times New Roman" w:eastAsia="Times New Roman" w:cs="Times New Roman"/>
          <w:color w:val="111111"/>
          <w:sz w:val="28"/>
          <w:sz w:val="28"/>
          <w:szCs w:val="28"/>
          <w:rtl w:val="true"/>
          <w:lang w:val="en-US" w:bidi="en-US"/>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لا يُنَبِّئُک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آگاه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 که سخن مرا می شنوی و بکوش، بکوش ای آن که در غفلت به سر می بری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چون خدای آگاه تو را خبر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مفعول مطلق برای فعل محذوف باشد که بر این اساس تقدیر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فالحذر الحذر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ممکن است مفعول به برای فعل محذوف باشد که در این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تقدیر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پرهیز را مانند یک سپر در مقابل خود بگیر</w:t>
      </w:r>
      <w:r>
        <w:rPr>
          <w:rFonts w:eastAsia="IRNazanin" w:cs="IRNazanin"/>
          <w:color w:val="111111"/>
          <w:sz w:val="28"/>
          <w:szCs w:val="28"/>
          <w:rtl w:val="true"/>
          <w:lang w:bidi="fa-IR"/>
        </w:rPr>
        <w:t xml:space="preserve">. </w:t>
      </w:r>
      <w:bookmarkStart w:id="523" w:name="pg20330_219946"/>
    </w:p>
    <w:p>
      <w:pPr>
        <w:pStyle w:val="Heading3"/>
        <w:numPr>
          <w:ilvl w:val="2"/>
          <w:numId w:val="1"/>
        </w:numPr>
        <w:rPr/>
      </w:pPr>
      <w:bookmarkStart w:id="524" w:name="__RefHeading___Toc5734379_2320776876"/>
      <w:bookmarkStart w:id="525" w:name="_Toc208"/>
      <w:bookmarkEnd w:id="523"/>
      <w:bookmarkEnd w:id="524"/>
      <w:r>
        <w:rPr/>
        <w:t>6</w:t>
      </w:r>
      <w:r>
        <w:rPr>
          <w:rtl w:val="true"/>
        </w:rPr>
        <w:t xml:space="preserve">. </w:t>
      </w:r>
      <w:r>
        <w:rPr>
          <w:rtl w:val="true"/>
        </w:rPr>
        <w:t>گناهانی که اعمال نیک را بی اثر می کند</w:t>
      </w:r>
      <w:bookmarkEnd w:id="525"/>
    </w:p>
    <w:p>
      <w:pPr>
        <w:pStyle w:val="Heading4"/>
        <w:numPr>
          <w:ilvl w:val="3"/>
          <w:numId w:val="1"/>
        </w:numPr>
        <w:rPr/>
      </w:pPr>
      <w:bookmarkStart w:id="526" w:name="__RefHeading___Toc5734381_2320776876"/>
      <w:bookmarkStart w:id="527" w:name="_Toc209"/>
      <w:bookmarkEnd w:id="526"/>
      <w:r>
        <w:rPr/>
        <w:t>6</w:t>
      </w:r>
      <w:r>
        <w:rPr>
          <w:rtl w:val="true"/>
        </w:rPr>
        <w:t xml:space="preserve">. </w:t>
      </w:r>
      <w:r>
        <w:rPr/>
        <w:t>1</w:t>
      </w:r>
      <w:r>
        <w:rPr>
          <w:rtl w:val="true"/>
        </w:rPr>
        <w:t xml:space="preserve">. </w:t>
      </w:r>
      <w:r>
        <w:rPr>
          <w:rtl w:val="true"/>
        </w:rPr>
        <w:t>توبه نکردن</w:t>
      </w:r>
      <w:bookmarkEnd w:id="527"/>
    </w:p>
    <w:p>
      <w:pPr>
        <w:pStyle w:val="BookText"/>
        <w:rPr/>
      </w:pPr>
      <w:r>
        <w:rPr>
          <w:rFonts w:ascii="Amiri" w:hAnsi="Amiri" w:eastAsia="Amiri" w:cs="Amiri"/>
          <w:color w:val="111111"/>
          <w:sz w:val="28"/>
          <w:sz w:val="28"/>
          <w:szCs w:val="28"/>
          <w:rtl w:val="true"/>
          <w:lang w:bidi="ar-SA"/>
        </w:rPr>
        <w:t>إِنَّ مِنْ عَزَائِمِ اللَّهِ فِى الذِّكْرِ الْحَكِيمِ الَّتِي عَلَيْهَا يُثيبُ وَ يُعَاقِبُ وَ لَهَا يَرْضَى وَ يَسْخَطُ أَنَّهُ لَا يَنْفَعُ عَبْداً وَ إِنْ أَجْهَدَ نَفْسَهُ وَ أَخْلَصَ فِعْلَهُ أَنْ يَخْرُجَ مِنَ الدُّنْيَا لَا قِياً رَبَّهُ بِخَصْلَةٍ مِنْ هَذِهِ الْخِصَالِ لَمْ يَتُبْ مِنْهَا</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يُعاقب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می کند؛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غضب شدید که مقتضی عقوبت است؛ اسخط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غضب آوردن؛ أَسْخَطَ إِسْخَاطاً خشمناک کرد؛ تَسَخَطَ تَسَخُطاً از او راضی نشد و بر او خشم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أَجْهَدَ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به زحمت انداخت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کردن؛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روبه رو شدن با شیء و مصادف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احکام حتمی خداوند در قرآن حکیم که بر اساس آن پاداش و کیفر می دهد و به سبب آن خشنود و خشمگین می گردد آن است که طاعات و عبادات شخص فایده ای به حالش ندارد، هرچند خود را در عبادت به رنج افکنده و در کارهایش اخلاص ورزیده باشد، اگر وقتی از دنیا می رود و خدایش را ملاقات می کند یکی از این گناهان بر گردن او باشد و از آن توبه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منظور امام علیه السلام در این گفتار این است که از جمله نصوص الهی که در قرآن مجید آمده و اعتقاد و عمل به آن ها موجب پاداش های خداوند و خشنودی او می گردد و ترک آن ها باعث کیفر و خشم او می شود این که سودی عاید بنده نیست اگر هنگام بیرون رفتن از دنیا خداوند را با یکی از صفاتی که در ادامه ذکر می شود دیدار کند هر چند به خود رنج فراوان داده و عمل خود را خالص کرده باشد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عَزَائِمِ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چیزهایی است که خداوند درباره آن ها تصمیم گرفته و انجام یا ترک آن ها را واجب و لازم الاجرا دانسته است؛ یعنی حکمهایی است قطعی و تردید برنمی دارد و منسوخ شدنی و تأویل پذیر نیست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الذِّكْرِ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این که منظور قرآن باشد که در این جا مناسب تر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تکوین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عزائم و واجبات و امور قطعی خدا در قرآن 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خداوند بر اساس آن ها ثواب و پاداش می دهد یا کیفر می کند</w:t>
      </w:r>
      <w:r>
        <w:rPr>
          <w:rFonts w:eastAsia="IRNazanin" w:cs="IRNazanin"/>
          <w:color w:val="111111"/>
          <w:sz w:val="28"/>
          <w:szCs w:val="28"/>
          <w:rtl w:val="true"/>
          <w:lang w:bidi="fa-IR"/>
        </w:rPr>
        <w:t xml:space="preserve">. </w:t>
      </w:r>
      <w:bookmarkStart w:id="528" w:name="pg20330_219947"/>
    </w:p>
    <w:p>
      <w:pPr>
        <w:pStyle w:val="BookText"/>
        <w:rPr/>
      </w:pPr>
      <w:bookmarkEnd w:id="5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أَخْلَصَ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در نظر و خیال خودش مخلص است یا این که به اعتبار تغلیب است؛ همچنین ممکن است در اعمال غیر عبادی مخلص باشد اما در عبادات ریا نماید</w:t>
      </w:r>
      <w:r>
        <w:rPr>
          <w:rFonts w:eastAsia="IRNazanin" w:cs="IRNazanin"/>
          <w:color w:val="111111"/>
          <w:sz w:val="28"/>
          <w:szCs w:val="28"/>
          <w:rtl w:val="true"/>
          <w:lang w:bidi="fa-IR"/>
        </w:rPr>
        <w:t>.</w:t>
      </w:r>
    </w:p>
    <w:p>
      <w:pPr>
        <w:pStyle w:val="Heading4"/>
        <w:numPr>
          <w:ilvl w:val="3"/>
          <w:numId w:val="1"/>
        </w:numPr>
        <w:rPr/>
      </w:pPr>
      <w:bookmarkStart w:id="529" w:name="__RefHeading___Toc5734383_2320776876"/>
      <w:bookmarkStart w:id="530" w:name="_Toc210"/>
      <w:bookmarkEnd w:id="529"/>
      <w:r>
        <w:rPr/>
        <w:t>6</w:t>
      </w:r>
      <w:r>
        <w:rPr>
          <w:rtl w:val="true"/>
        </w:rPr>
        <w:t xml:space="preserve">. </w:t>
      </w:r>
      <w:r>
        <w:rPr/>
        <w:t>2</w:t>
      </w:r>
      <w:r>
        <w:rPr>
          <w:rtl w:val="true"/>
        </w:rPr>
        <w:t xml:space="preserve">. </w:t>
      </w:r>
      <w:r>
        <w:rPr>
          <w:rtl w:val="true"/>
        </w:rPr>
        <w:t>شرک ورزی</w:t>
      </w:r>
      <w:bookmarkEnd w:id="530"/>
    </w:p>
    <w:p>
      <w:pPr>
        <w:pStyle w:val="BookText"/>
        <w:rPr/>
      </w:pPr>
      <w:r>
        <w:rPr>
          <w:rFonts w:ascii="Amiri" w:hAnsi="Amiri" w:eastAsia="Amiri" w:cs="Amiri"/>
          <w:color w:val="111111"/>
          <w:sz w:val="28"/>
          <w:sz w:val="28"/>
          <w:szCs w:val="28"/>
          <w:rtl w:val="true"/>
          <w:lang w:bidi="ar-SA"/>
        </w:rPr>
        <w:t>أَنْ يُشْرِكَ بِاللَّهِ فِيمَا افْتَرَضَ عَلَيْهِ مِنْ عِبَادَتِهِ</w:t>
      </w:r>
      <w:r>
        <w:rPr>
          <w:rFonts w:ascii="IRNazanin" w:hAnsi="IRNazanin" w:eastAsia="IRNazanin"/>
          <w:color w:val="111111"/>
          <w:sz w:val="28"/>
          <w:sz w:val="28"/>
          <w:szCs w:val="28"/>
          <w:rtl w:val="true"/>
          <w:lang w:bidi="fa-IR"/>
        </w:rPr>
        <w:t xml:space="preserve"> در عبادتی که خداوند بر او واجب نموده شریک برای خدا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خداوند عبادات را خالصانه برای خویش تعیین کرده است و هرکس آن ها را تنها برای خدا انجام دهد به هدف تعیین شده برای آن ها دست می یابد و هرکس برای غیر خدا عبادت کند از یک سو هدف عبادات را ضایع ساخته و از طرف دیگر برای خداوند شریک در نظر گرفته است که از همانند خداوند می ترسد و به او چشم امید دارد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فَمَنْ كانَ يَرْجُوا لِقاءَ رَبِّهِ فَلْيَعْمَلْ عَمَلاً صالِحاً وَ لا يُشْرِكْ بِعِبَادَةِ رَبِّهِ أَحَداً</w:t>
      </w:r>
      <w:r>
        <w:rPr>
          <w:rStyle w:val="FootnoteAnchor"/>
          <w:rtl w:val="true"/>
        </w:rPr>
        <w:footnoteReference w:id="345"/>
      </w:r>
      <w:r>
        <w:rPr>
          <w:rFonts w:ascii="IRNazanin" w:hAnsi="IRNazanin" w:eastAsia="IRNazanin"/>
          <w:color w:val="111111"/>
          <w:sz w:val="28"/>
          <w:sz w:val="28"/>
          <w:szCs w:val="28"/>
          <w:rtl w:val="true"/>
          <w:lang w:bidi="fa-IR"/>
        </w:rPr>
        <w:t>هركس دیدار پروردگار خویش را امید می بندد باید کرداری شایسته داشته باشد و در پرستش پروردگارش هیچ کس را شریک نسازد</w:t>
      </w:r>
      <w:r>
        <w:rPr>
          <w:rFonts w:eastAsia="IRNazanin" w:cs="IRNazanin"/>
          <w:color w:val="111111"/>
          <w:sz w:val="28"/>
          <w:szCs w:val="28"/>
          <w:rtl w:val="true"/>
          <w:lang w:bidi="fa-IR"/>
        </w:rPr>
        <w:t>.</w:t>
      </w:r>
    </w:p>
    <w:p>
      <w:pPr>
        <w:pStyle w:val="Heading4"/>
        <w:numPr>
          <w:ilvl w:val="3"/>
          <w:numId w:val="1"/>
        </w:numPr>
        <w:rPr/>
      </w:pPr>
      <w:bookmarkStart w:id="531" w:name="__RefHeading___Toc5734385_2320776876"/>
      <w:bookmarkStart w:id="532" w:name="_Toc211"/>
      <w:bookmarkEnd w:id="531"/>
      <w:r>
        <w:rPr/>
        <w:t>6</w:t>
      </w:r>
      <w:r>
        <w:rPr>
          <w:rtl w:val="true"/>
        </w:rPr>
        <w:t xml:space="preserve">. </w:t>
      </w:r>
      <w:r>
        <w:rPr/>
        <w:t>3</w:t>
      </w:r>
      <w:r>
        <w:rPr>
          <w:rtl w:val="true"/>
        </w:rPr>
        <w:t xml:space="preserve">. </w:t>
      </w:r>
      <w:r>
        <w:rPr>
          <w:rtl w:val="true"/>
        </w:rPr>
        <w:t>قتل نفس</w:t>
      </w:r>
      <w:bookmarkEnd w:id="532"/>
    </w:p>
    <w:p>
      <w:pPr>
        <w:pStyle w:val="BookText"/>
        <w:rPr/>
      </w:pPr>
      <w:r>
        <w:rPr>
          <w:rFonts w:ascii="Amiri" w:hAnsi="Amiri" w:eastAsia="Amiri" w:cs="Amiri"/>
          <w:color w:val="111111"/>
          <w:sz w:val="28"/>
          <w:sz w:val="28"/>
          <w:szCs w:val="28"/>
          <w:rtl w:val="true"/>
          <w:lang w:bidi="ar-SA"/>
        </w:rPr>
        <w:t>أَوْ يَشْفِيَ غَيْظَهُ بِهَلَاكِ نَفْسٍ</w:t>
      </w:r>
      <w:r>
        <w:rPr>
          <w:rStyle w:val="FootnoteAnchor"/>
          <w:rtl w:val="true"/>
        </w:rPr>
        <w:footnoteReference w:id="346"/>
      </w:r>
      <w:r>
        <w:rPr>
          <w:rFonts w:ascii="IRNazanin" w:hAnsi="IRNazanin" w:eastAsia="IRNazanin"/>
          <w:color w:val="111111"/>
          <w:sz w:val="28"/>
          <w:sz w:val="28"/>
          <w:szCs w:val="28"/>
          <w:rtl w:val="true"/>
          <w:lang w:bidi="fa-IR"/>
        </w:rPr>
        <w:t xml:space="preserve"> یا خشم خود را با کشتن بی گناهی فرو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مَنْ يَقْتُلْ مُؤْمِناً مُتَعَمِّداً فَجَزاؤُهُ جَهَنَّمُ خَالِداً فيها وَغَضِبَ اللَّهُ عَلَيْهِ وَ لَعَنَهُ وَأَعَدَّ لَهُ عذاباً عظیماً</w:t>
      </w:r>
      <w:r>
        <w:rPr>
          <w:rStyle w:val="FootnoteAnchor"/>
          <w:rtl w:val="true"/>
        </w:rPr>
        <w:footnoteReference w:id="347"/>
      </w:r>
      <w:r>
        <w:rPr>
          <w:rFonts w:ascii="IRNazanin" w:hAnsi="IRNazanin" w:eastAsia="IRNazanin"/>
          <w:color w:val="111111"/>
          <w:sz w:val="28"/>
          <w:sz w:val="28"/>
          <w:szCs w:val="28"/>
          <w:rtl w:val="true"/>
          <w:lang w:bidi="fa-IR"/>
        </w:rPr>
        <w:t>و هرکس مؤمنی را به عمد بکشد کیفر او جهنم است که در آن همواره خواهد بود و خدا بر او خشم گیرد و لعنتش کند و برایش عذابی بزرگ آماده سازد</w:t>
      </w:r>
      <w:r>
        <w:rPr>
          <w:rFonts w:eastAsia="IRNazanin" w:cs="IRNazanin"/>
          <w:color w:val="111111"/>
          <w:sz w:val="28"/>
          <w:szCs w:val="28"/>
          <w:rtl w:val="true"/>
          <w:lang w:bidi="fa-IR"/>
        </w:rPr>
        <w:t>.</w:t>
      </w:r>
    </w:p>
    <w:p>
      <w:pPr>
        <w:pStyle w:val="Heading4"/>
        <w:numPr>
          <w:ilvl w:val="3"/>
          <w:numId w:val="1"/>
        </w:numPr>
        <w:rPr/>
      </w:pPr>
      <w:bookmarkStart w:id="533" w:name="__RefHeading___Toc5734387_2320776876"/>
      <w:bookmarkStart w:id="534" w:name="_Toc212"/>
      <w:bookmarkEnd w:id="533"/>
      <w:r>
        <w:rPr/>
        <w:t>6</w:t>
      </w:r>
      <w:r>
        <w:rPr>
          <w:rtl w:val="true"/>
        </w:rPr>
        <w:t xml:space="preserve">. </w:t>
      </w:r>
      <w:r>
        <w:rPr/>
        <w:t>4</w:t>
      </w:r>
      <w:r>
        <w:rPr>
          <w:rtl w:val="true"/>
        </w:rPr>
        <w:t xml:space="preserve">. </w:t>
      </w:r>
      <w:r>
        <w:rPr>
          <w:rtl w:val="true"/>
        </w:rPr>
        <w:t>اتهام به حرام</w:t>
      </w:r>
      <w:bookmarkEnd w:id="53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يَعُرُ بِأَمْرِ فَعَلَهُ غَيْرُهُ</w:t>
      </w:r>
      <w:r>
        <w:rPr>
          <w:rStyle w:val="FootnoteAnchor"/>
          <w:rtl w:val="true"/>
        </w:rPr>
        <w:footnoteReference w:id="348"/>
      </w:r>
      <w:bookmarkStart w:id="535" w:name="pg20330_219948"/>
    </w:p>
    <w:p>
      <w:pPr>
        <w:pStyle w:val="BookText"/>
        <w:rPr/>
      </w:pPr>
      <w:bookmarkEnd w:id="535"/>
      <w:r>
        <w:rPr>
          <w:rFonts w:ascii="IRNazanin" w:hAnsi="IRNazanin" w:eastAsia="IRNazanin"/>
          <w:color w:val="111111"/>
          <w:sz w:val="28"/>
          <w:sz w:val="28"/>
          <w:szCs w:val="28"/>
          <w:rtl w:val="true"/>
          <w:lang w:bidi="fa-IR"/>
        </w:rPr>
        <w:t>یا کار زشتی که از او سرزده به دیگری نسبت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فاعل آن ضمیر مستتر در آن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مَنْ يَكْسِبْ خَطيئَةً أَوْ إِثْماً ثُمَّ يَرْمِ بِهِ بَرِيئَاً فَقَدِ احْتَمَلَ بُهتاناً وَ إِثْماً مبيناً</w:t>
      </w:r>
      <w:r>
        <w:rPr>
          <w:rStyle w:val="FootnoteAnchor"/>
          <w:rtl w:val="true"/>
        </w:rPr>
        <w:footnoteReference w:id="349"/>
      </w:r>
      <w:r>
        <w:rPr>
          <w:rFonts w:ascii="IRNazanin" w:hAnsi="IRNazanin" w:eastAsia="IRNazanin"/>
          <w:color w:val="111111"/>
          <w:sz w:val="28"/>
          <w:sz w:val="28"/>
          <w:szCs w:val="28"/>
          <w:rtl w:val="true"/>
          <w:lang w:bidi="fa-IR"/>
        </w:rPr>
        <w:t>و هرکه خود خطا یا گناهی کند آن گاه بی گناهی را بدان متهم سازد هر آینه بار تهمت و گناهی آشکار را بر دوش خود کشیده است</w:t>
      </w:r>
      <w:r>
        <w:rPr>
          <w:rFonts w:eastAsia="IRNazanin" w:cs="IRNazanin"/>
          <w:color w:val="111111"/>
          <w:sz w:val="28"/>
          <w:szCs w:val="28"/>
          <w:rtl w:val="true"/>
          <w:lang w:bidi="fa-IR"/>
        </w:rPr>
        <w:t>.</w:t>
      </w:r>
    </w:p>
    <w:p>
      <w:pPr>
        <w:pStyle w:val="Heading4"/>
        <w:numPr>
          <w:ilvl w:val="3"/>
          <w:numId w:val="1"/>
        </w:numPr>
        <w:rPr/>
      </w:pPr>
      <w:bookmarkStart w:id="536" w:name="__RefHeading___Toc5734389_2320776876"/>
      <w:bookmarkStart w:id="537" w:name="_Toc213"/>
      <w:bookmarkEnd w:id="536"/>
      <w:r>
        <w:rPr/>
        <w:t>6</w:t>
      </w:r>
      <w:r>
        <w:rPr>
          <w:rtl w:val="true"/>
        </w:rPr>
        <w:t xml:space="preserve">. </w:t>
      </w:r>
      <w:r>
        <w:rPr/>
        <w:t>5</w:t>
      </w:r>
      <w:r>
        <w:rPr>
          <w:rtl w:val="true"/>
        </w:rPr>
        <w:t xml:space="preserve">. </w:t>
      </w:r>
      <w:r>
        <w:rPr>
          <w:rtl w:val="true"/>
        </w:rPr>
        <w:t>بدعت گذار</w:t>
      </w:r>
      <w:bookmarkEnd w:id="537"/>
    </w:p>
    <w:p>
      <w:pPr>
        <w:pStyle w:val="BookText"/>
        <w:rPr/>
      </w:pPr>
      <w:r>
        <w:rPr>
          <w:rFonts w:ascii="Amiri" w:hAnsi="Amiri" w:eastAsia="Amiri" w:cs="Amiri"/>
          <w:color w:val="111111"/>
          <w:sz w:val="28"/>
          <w:sz w:val="28"/>
          <w:szCs w:val="28"/>
          <w:rtl w:val="true"/>
          <w:lang w:bidi="ar-SA"/>
        </w:rPr>
        <w:t>أَوْ يَسْتَنْجِحَ حَاجَةً إِلَى النَّاسِ بِإِظْهَارِ بِدْعَةٍ فِي دِينِهِ</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یا برای به دست آوردن حاجتی که به مردم دارد بدعتی در دین خدا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ممکن است که طلحه و زبیر از مصادیق این عبارت باشند و آنان برای این که در مقابل امیرالمؤمنین علیه السلام موقعیتی کسب کنند و با آن حضرت مقابله نمایند، بدعت هایی به دین نسبت دادند البته بدعت در دین تنها به این نیست که انسان آیه یا روایت جدیدی به دروغ بیاورد یا چیزی که از دین نبوده آن را به دین نسبت دهد بلکه ممکن است آیه یا روایت را بر خلاف واقع معنا کند تا به نفع خود و به ضرر دشمنش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از پیامبر اهل البدع شَرُّ الْخَلْقِ وَالْخَلِيقَة اهل البدع كِلَابُ أَهْلِ النَّار</w:t>
      </w:r>
      <w:r>
        <w:rPr>
          <w:rStyle w:val="FootnoteAnchor"/>
          <w:rtl w:val="true"/>
        </w:rPr>
        <w:footnoteReference w:id="351"/>
      </w:r>
      <w:r>
        <w:rPr>
          <w:rFonts w:ascii="IRNazanin" w:hAnsi="IRNazanin" w:eastAsia="IRNazanin"/>
          <w:color w:val="111111"/>
          <w:sz w:val="28"/>
          <w:sz w:val="28"/>
          <w:szCs w:val="28"/>
          <w:rtl w:val="true"/>
          <w:lang w:bidi="fa-IR"/>
        </w:rPr>
        <w:t>بدعت گذاران بدترین خلق خدا هستند اهل بدعت، سگان دوزخیان اند</w:t>
      </w:r>
      <w:r>
        <w:rPr>
          <w:rFonts w:eastAsia="IRNazanin" w:cs="IRNazanin"/>
          <w:color w:val="111111"/>
          <w:sz w:val="28"/>
          <w:szCs w:val="28"/>
          <w:rtl w:val="true"/>
          <w:lang w:bidi="fa-IR"/>
        </w:rPr>
        <w:t>.</w:t>
      </w:r>
    </w:p>
    <w:p>
      <w:pPr>
        <w:pStyle w:val="Heading4"/>
        <w:numPr>
          <w:ilvl w:val="3"/>
          <w:numId w:val="1"/>
        </w:numPr>
        <w:rPr/>
      </w:pPr>
      <w:bookmarkStart w:id="538" w:name="__RefHeading___Toc5734391_2320776876"/>
      <w:bookmarkStart w:id="539" w:name="_Toc214"/>
      <w:bookmarkEnd w:id="538"/>
      <w:r>
        <w:rPr/>
        <w:t>6</w:t>
      </w:r>
      <w:r>
        <w:rPr>
          <w:rtl w:val="true"/>
        </w:rPr>
        <w:t xml:space="preserve">. </w:t>
      </w:r>
      <w:r>
        <w:rPr/>
        <w:t>6</w:t>
      </w:r>
      <w:r>
        <w:rPr>
          <w:rtl w:val="true"/>
        </w:rPr>
        <w:t xml:space="preserve">. </w:t>
      </w:r>
      <w:r>
        <w:rPr>
          <w:rtl w:val="true"/>
        </w:rPr>
        <w:t>نفاق</w:t>
      </w:r>
      <w:bookmarkEnd w:id="539"/>
    </w:p>
    <w:p>
      <w:pPr>
        <w:pStyle w:val="BookText"/>
        <w:rPr/>
      </w:pPr>
      <w:r>
        <w:rPr>
          <w:rFonts w:ascii="Amiri" w:hAnsi="Amiri" w:eastAsia="Amiri" w:cs="Amiri"/>
          <w:color w:val="111111"/>
          <w:sz w:val="28"/>
          <w:sz w:val="28"/>
          <w:szCs w:val="28"/>
          <w:rtl w:val="true"/>
          <w:lang w:bidi="ar-SA"/>
        </w:rPr>
        <w:t>أَوْ يَلْقَى النَّاسَ بِوَجْهَيْنِ أَوْ يَمْشِي فِيهِمْ بِلِسَانَيْنِ اعْقِلْ ذَلِكَ فَإِنَّ الْمِثْلَ دَلِيلٌ عَلَى شِبْهِهِ</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يَمْشِي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 جو و سخن چین؛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با مردم دورویی یا دوزبانی کند در این ها نیک بیندیش؛ زیرا هر چیز را با مثل و مانندش</w:t>
      </w:r>
      <w:bookmarkStart w:id="540" w:name="pg20330_219949"/>
    </w:p>
    <w:p>
      <w:pPr>
        <w:pStyle w:val="BookText"/>
        <w:rPr/>
      </w:pPr>
      <w:bookmarkEnd w:id="540"/>
      <w:r>
        <w:rPr>
          <w:rFonts w:ascii="IRNazanin" w:hAnsi="IRNazanin" w:eastAsia="IRNazanin"/>
          <w:color w:val="111111"/>
          <w:sz w:val="28"/>
          <w:sz w:val="28"/>
          <w:szCs w:val="28"/>
          <w:rtl w:val="true"/>
          <w:lang w:bidi="fa-IR"/>
        </w:rPr>
        <w:t>می توان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افراد دورو در برابر خود فرد به ستایش می پردازند و پشت سرشان آن ها را نکوهش می کنند، چنین شخصی منافق است و عمل زشت غیبت را انجام می دهد</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برخورد با دو چهره یا دو زبان که در این عبارت آمده است تقریباً به یک معناست و معنای هر دو این است که فرد منافق باشد و ظاهر و باطن او یکی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إذا لَقُوا الَّذِينَ آمَنُوا قالُوا آمَنَّا وَ إِذا خَلَوْا إِلى شَياطينِهِمْ قَالُوا إِنَّا مَعَكُمْ إِنَّمَا نَحْنُ مُسْتَهْزِون</w:t>
      </w:r>
      <w:r>
        <w:rPr>
          <w:rStyle w:val="FootnoteAnchor"/>
          <w:rtl w:val="true"/>
        </w:rPr>
        <w:footnoteReference w:id="354"/>
      </w:r>
      <w:r>
        <w:rPr>
          <w:rFonts w:ascii="IRNazanin" w:hAnsi="IRNazanin" w:eastAsia="IRNazanin"/>
          <w:color w:val="111111"/>
          <w:sz w:val="28"/>
          <w:sz w:val="28"/>
          <w:szCs w:val="28"/>
          <w:rtl w:val="true"/>
          <w:lang w:bidi="fa-IR"/>
        </w:rPr>
        <w:t>و چون به مؤمنان می رسند می گویند ایمان آورده ایم و چون با شیطان های خویش خلوت می کنند، می گویند ما با شما هستیم، ما مسخره شان می کنیم</w:t>
      </w:r>
      <w:r>
        <w:rPr>
          <w:rFonts w:eastAsia="IRNazanin" w:cs="IRNazanin"/>
          <w:color w:val="111111"/>
          <w:sz w:val="28"/>
          <w:szCs w:val="28"/>
          <w:rtl w:val="true"/>
          <w:lang w:bidi="fa-IR"/>
        </w:rPr>
        <w:t>.</w:t>
      </w:r>
    </w:p>
    <w:p>
      <w:pPr>
        <w:pStyle w:val="Heading3"/>
        <w:numPr>
          <w:ilvl w:val="2"/>
          <w:numId w:val="1"/>
        </w:numPr>
        <w:rPr/>
      </w:pPr>
      <w:bookmarkStart w:id="541" w:name="__RefHeading___Toc5734393_2320776876"/>
      <w:bookmarkStart w:id="542" w:name="_Toc215"/>
      <w:bookmarkEnd w:id="541"/>
      <w:r>
        <w:rPr/>
        <w:t>7</w:t>
      </w:r>
      <w:r>
        <w:rPr>
          <w:rtl w:val="true"/>
        </w:rPr>
        <w:t xml:space="preserve">. </w:t>
      </w:r>
      <w:r>
        <w:rPr>
          <w:rtl w:val="true"/>
        </w:rPr>
        <w:t>صفات حیوانی</w:t>
      </w:r>
      <w:bookmarkEnd w:id="542"/>
    </w:p>
    <w:p>
      <w:pPr>
        <w:pStyle w:val="Heading4"/>
        <w:numPr>
          <w:ilvl w:val="3"/>
          <w:numId w:val="1"/>
        </w:numPr>
        <w:rPr/>
      </w:pPr>
      <w:bookmarkStart w:id="543" w:name="__RefHeading___Toc5734395_2320776876"/>
      <w:bookmarkStart w:id="544" w:name="_Toc216"/>
      <w:bookmarkEnd w:id="543"/>
      <w:r>
        <w:rPr/>
        <w:t>7</w:t>
      </w:r>
      <w:r>
        <w:rPr>
          <w:rtl w:val="true"/>
        </w:rPr>
        <w:t xml:space="preserve">. </w:t>
      </w:r>
      <w:r>
        <w:rPr/>
        <w:t>1</w:t>
      </w:r>
      <w:r>
        <w:rPr>
          <w:rtl w:val="true"/>
        </w:rPr>
        <w:t xml:space="preserve">. </w:t>
      </w:r>
      <w:r>
        <w:rPr>
          <w:rtl w:val="true"/>
        </w:rPr>
        <w:t>شکم بارگی</w:t>
      </w:r>
      <w:bookmarkEnd w:id="5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الْبَهَائِمَ هَمُّهَا بُطُونُهَا﴾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و تلاش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شكم ها؛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شکم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چهارپایان تمام همتشان شکم هایشان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است که انسانی که به دنبال شهوات نفسانی خویش است، از نظر متابعت از قوای شهوانی و اهتمام او به خوردن و آشامیدن و بی توجهی به حقایق، به منزلهٔ چهارپاست</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حیوانات چهارپا گفته می شود و به این خاطر به آن ها بهیمه گفته می شود که از نظر نطق و فهم و تشخیص مبهم و ناشناخته اند</w:t>
      </w:r>
      <w:r>
        <w:rPr>
          <w:rFonts w:eastAsia="IRNazanin" w:cs="IRNazanin"/>
          <w:color w:val="111111"/>
          <w:sz w:val="28"/>
          <w:szCs w:val="28"/>
          <w:rtl w:val="true"/>
          <w:lang w:bidi="fa-IR"/>
        </w:rPr>
        <w:t>.</w:t>
      </w:r>
    </w:p>
    <w:p>
      <w:pPr>
        <w:pStyle w:val="Heading4"/>
        <w:numPr>
          <w:ilvl w:val="3"/>
          <w:numId w:val="1"/>
        </w:numPr>
        <w:rPr/>
      </w:pPr>
      <w:bookmarkStart w:id="545" w:name="__RefHeading___Toc5734397_2320776876"/>
      <w:bookmarkStart w:id="546" w:name="_Toc217"/>
      <w:bookmarkEnd w:id="545"/>
      <w:r>
        <w:rPr/>
        <w:t>7</w:t>
      </w:r>
      <w:r>
        <w:rPr>
          <w:rtl w:val="true"/>
        </w:rPr>
        <w:t xml:space="preserve">. </w:t>
      </w:r>
      <w:r>
        <w:rPr/>
        <w:t>2</w:t>
      </w:r>
      <w:r>
        <w:rPr>
          <w:rtl w:val="true"/>
        </w:rPr>
        <w:t xml:space="preserve">. </w:t>
      </w:r>
      <w:r>
        <w:rPr>
          <w:rtl w:val="true"/>
        </w:rPr>
        <w:t>تجاوز و تعدی</w:t>
      </w:r>
      <w:bookmarkEnd w:id="54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الرِّبَاعَ هَمُّهَا الْعُدْوَانُ عَلَى غَيْرِهَا</w:t>
      </w:r>
      <w:r>
        <w:rPr>
          <w:rStyle w:val="FootnoteAnchor"/>
          <w:rtl w:val="true"/>
        </w:rPr>
        <w:footnoteReference w:id="357"/>
      </w:r>
      <w:r>
        <w:rPr>
          <w:rFonts w:ascii="IRNazanin" w:hAnsi="IRNazanin" w:eastAsia="IRNazanin"/>
          <w:color w:val="111111"/>
          <w:sz w:val="28"/>
          <w:sz w:val="28"/>
          <w:szCs w:val="28"/>
          <w:rtl w:val="true"/>
          <w:lang w:bidi="fa-IR"/>
        </w:rPr>
        <w:t xml:space="preserve"> و درندگان تمام همتشان تجاوز و تعدی به دیگران است</w:t>
      </w:r>
      <w:r>
        <w:rPr>
          <w:rFonts w:eastAsia="IRNazanin" w:cs="IRNazanin"/>
          <w:color w:val="111111"/>
          <w:sz w:val="28"/>
          <w:szCs w:val="28"/>
          <w:rtl w:val="true"/>
          <w:lang w:bidi="fa-IR"/>
        </w:rPr>
        <w:t xml:space="preserve">. </w:t>
      </w:r>
      <w:bookmarkStart w:id="547" w:name="pg20330_219950"/>
    </w:p>
    <w:p>
      <w:pPr>
        <w:pStyle w:val="BookText"/>
        <w:rPr/>
      </w:pPr>
      <w:bookmarkEnd w:id="547"/>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انسان دو قوه و نیروی مهم و بسیار مؤثر وجود دارد که در صورت کنترل نشدن انسان را به فساد می کشاند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شهوت که مربوط به کسانی می شود که به دنبال شکم و شهوت هستند؛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غضب که مربوط به درندگان است و کسانی که این نیرو را در وجود خود کنترل نکرده باشند مانند درندگان هستند یا بدتر از آن ها که از دریدن و کشتن مردم لذت می برند</w:t>
      </w:r>
      <w:r>
        <w:rPr>
          <w:rFonts w:eastAsia="IRNazanin" w:cs="IRNazanin"/>
          <w:color w:val="111111"/>
          <w:sz w:val="28"/>
          <w:szCs w:val="28"/>
          <w:rtl w:val="true"/>
          <w:lang w:bidi="fa-IR"/>
        </w:rPr>
        <w:t>.</w:t>
      </w:r>
    </w:p>
    <w:p>
      <w:pPr>
        <w:pStyle w:val="Heading3"/>
        <w:numPr>
          <w:ilvl w:val="2"/>
          <w:numId w:val="1"/>
        </w:numPr>
        <w:rPr/>
      </w:pPr>
      <w:bookmarkStart w:id="548" w:name="__RefHeading___Toc5734399_2320776876"/>
      <w:bookmarkStart w:id="549" w:name="_Toc218"/>
      <w:bookmarkEnd w:id="548"/>
      <w:r>
        <w:rPr/>
        <w:t>8</w:t>
      </w:r>
      <w:r>
        <w:rPr>
          <w:rtl w:val="true"/>
        </w:rPr>
        <w:t xml:space="preserve">. </w:t>
      </w:r>
      <w:r>
        <w:rPr>
          <w:rtl w:val="true"/>
        </w:rPr>
        <w:t>فکر زنان</w:t>
      </w:r>
      <w:bookmarkEnd w:id="549"/>
    </w:p>
    <w:p>
      <w:pPr>
        <w:pStyle w:val="BookText"/>
        <w:rPr/>
      </w:pPr>
      <w:r>
        <w:rPr>
          <w:rFonts w:ascii="Amiri" w:hAnsi="Amiri" w:eastAsia="Amiri" w:cs="Amiri"/>
          <w:color w:val="111111"/>
          <w:sz w:val="28"/>
          <w:sz w:val="28"/>
          <w:szCs w:val="28"/>
          <w:rtl w:val="true"/>
          <w:lang w:bidi="ar-SA"/>
        </w:rPr>
        <w:t>وَ إِنَّ النِّسَاءَ هَمُّهُنَّ زِينَةُ الْحَيَاةِ الدُّنْيَا وَالْفَسَادُ فِيهَا</w:t>
      </w:r>
      <w:r>
        <w:rPr>
          <w:rFonts w:ascii="IRNazanin" w:hAnsi="IRNazanin" w:eastAsia="IRNazanin"/>
          <w:color w:val="111111"/>
          <w:sz w:val="28"/>
          <w:sz w:val="28"/>
          <w:szCs w:val="28"/>
          <w:rtl w:val="true"/>
          <w:lang w:bidi="fa-IR"/>
        </w:rPr>
        <w:t xml:space="preserve"> و همه اندیشه زنان زیور زندگی دنیا و فساد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فرمایش حضرت دربارۀ همۀ زنان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مؤمن باشد و اگر عقل او بر شهوت و غضبش غالب باشد، این ویژگی ها را ندارد ولی با توجه به این که حضرت در زمان خود گرفتار طلحه و زبیر و عایشه بود، می توان این جمله را کنایه به عایشه دانست</w:t>
      </w:r>
      <w:r>
        <w:rPr>
          <w:rFonts w:eastAsia="IRNazanin" w:cs="IRNazanin"/>
          <w:color w:val="111111"/>
          <w:sz w:val="28"/>
          <w:szCs w:val="28"/>
          <w:rtl w:val="true"/>
          <w:lang w:bidi="fa-IR"/>
        </w:rPr>
        <w:t>.</w:t>
      </w:r>
    </w:p>
    <w:p>
      <w:pPr>
        <w:pStyle w:val="Heading3"/>
        <w:numPr>
          <w:ilvl w:val="2"/>
          <w:numId w:val="1"/>
        </w:numPr>
        <w:rPr/>
      </w:pPr>
      <w:bookmarkStart w:id="550" w:name="__RefHeading___Toc5734401_2320776876"/>
      <w:bookmarkStart w:id="551" w:name="_Toc219"/>
      <w:bookmarkEnd w:id="550"/>
      <w:r>
        <w:rPr/>
        <w:t>9</w:t>
      </w:r>
      <w:r>
        <w:rPr>
          <w:rtl w:val="true"/>
        </w:rPr>
        <w:t xml:space="preserve">. </w:t>
      </w:r>
      <w:r>
        <w:rPr>
          <w:rtl w:val="true"/>
        </w:rPr>
        <w:t>صفات مؤمن</w:t>
      </w:r>
      <w:bookmarkEnd w:id="551"/>
    </w:p>
    <w:p>
      <w:pPr>
        <w:pStyle w:val="BookText"/>
        <w:rPr/>
      </w:pPr>
      <w:r>
        <w:rPr>
          <w:rFonts w:ascii="Amiri" w:hAnsi="Amiri" w:eastAsia="Amiri" w:cs="Amiri"/>
          <w:color w:val="111111"/>
          <w:sz w:val="28"/>
          <w:sz w:val="28"/>
          <w:szCs w:val="28"/>
          <w:rtl w:val="true"/>
          <w:lang w:bidi="ar-SA"/>
        </w:rPr>
        <w:t>إِنَّ الْمُؤْمِنِينَ مُسْتَكِينُونَ إِنَّ الْمُؤْمِنِينَ مُشْفِقُونَ إِنَّ الْمُؤْمِنِينَ خَائِفُونَ</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مؤمنان مردمی فروتن هستند مؤمنان مهربان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از خداوند ترساناند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يَخْشَوْنَ رَبَّهُمْ بِالْغَيْبِ وَ هُمْ مِنَ السَّاعَةِ مُشْفِقُون</w:t>
      </w:r>
      <w:r>
        <w:rPr>
          <w:rStyle w:val="FootnoteAnchor"/>
          <w:rtl w:val="true"/>
        </w:rPr>
        <w:footnoteReference w:id="359"/>
      </w:r>
      <w:r>
        <w:rPr>
          <w:rFonts w:ascii="IRNazanin" w:hAnsi="IRNazanin" w:eastAsia="IRNazanin"/>
          <w:color w:val="111111"/>
          <w:sz w:val="28"/>
          <w:sz w:val="28"/>
          <w:szCs w:val="28"/>
          <w:rtl w:val="true"/>
          <w:lang w:bidi="fa-IR"/>
        </w:rPr>
        <w:t>آنان که از خدای خویش در نهان می ترسند و از روز قیامت هراسناک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اذْكُرْ رَبَّكَ فِی نَفْسِكَ تَضَرُّعاً و خيفة</w:t>
      </w:r>
      <w:r>
        <w:rPr>
          <w:rStyle w:val="FootnoteAnchor"/>
          <w:rtl w:val="true"/>
        </w:rPr>
        <w:footnoteReference w:id="360"/>
      </w:r>
      <w:r>
        <w:rPr>
          <w:rFonts w:ascii="IRNazanin" w:hAnsi="IRNazanin" w:eastAsia="IRNazanin"/>
          <w:color w:val="111111"/>
          <w:sz w:val="28"/>
          <w:sz w:val="28"/>
          <w:szCs w:val="28"/>
          <w:rtl w:val="true"/>
          <w:lang w:bidi="fa-IR"/>
        </w:rPr>
        <w:t>پروردگارت را در دل خود به تضرع و ترس یاد کن</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2" w:name="pg20330_219952"/>
      <w:bookmarkStart w:id="553" w:name="pg20330_219952"/>
      <w:bookmarkEnd w:id="553"/>
    </w:p>
    <w:p>
      <w:pPr>
        <w:pStyle w:val="Heading2"/>
        <w:numPr>
          <w:ilvl w:val="1"/>
          <w:numId w:val="1"/>
        </w:numPr>
        <w:rPr/>
      </w:pPr>
      <w:bookmarkStart w:id="554" w:name="pg20330_219952"/>
      <w:bookmarkStart w:id="555" w:name="__RefHeading___Toc5734403_2320776876"/>
      <w:bookmarkStart w:id="556" w:name="_Toc220"/>
      <w:bookmarkEnd w:id="554"/>
      <w:bookmarkEnd w:id="555"/>
      <w:r>
        <w:rPr>
          <w:rtl w:val="true"/>
        </w:rPr>
        <w:t xml:space="preserve">خطبه </w:t>
      </w:r>
      <w:r>
        <w:rPr/>
        <w:t>154</w:t>
      </w:r>
      <w:bookmarkEnd w:id="556"/>
    </w:p>
    <w:p>
      <w:pPr>
        <w:pStyle w:val="Heading3"/>
        <w:numPr>
          <w:ilvl w:val="2"/>
          <w:numId w:val="1"/>
        </w:numPr>
        <w:rPr/>
      </w:pPr>
      <w:bookmarkStart w:id="557" w:name="__RefHeading___Toc5734405_2320776876"/>
      <w:bookmarkStart w:id="558" w:name="_Toc221"/>
      <w:bookmarkEnd w:id="557"/>
      <w:r>
        <w:rPr>
          <w:rtl w:val="true"/>
        </w:rPr>
        <w:t>اشاره</w:t>
      </w:r>
      <w:bookmarkEnd w:id="558"/>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حکومت در مدینه،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مردم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مبانی عمل </w:t>
      </w:r>
      <w:r>
        <w:rPr>
          <w:rStyle w:val="FootnoteAnchor"/>
          <w:rtl w:val="true"/>
        </w:rPr>
        <w:footnoteReference w:id="361"/>
      </w:r>
    </w:p>
    <w:p>
      <w:pPr>
        <w:pStyle w:val="Heading3"/>
        <w:numPr>
          <w:ilvl w:val="2"/>
          <w:numId w:val="1"/>
        </w:numPr>
        <w:rPr/>
      </w:pPr>
      <w:bookmarkStart w:id="559" w:name="__RefHeading___Toc5734407_2320776876"/>
      <w:bookmarkStart w:id="560" w:name="_Toc222"/>
      <w:bookmarkEnd w:id="559"/>
      <w:r>
        <w:rPr>
          <w:rtl w:val="true"/>
        </w:rPr>
        <w:t>پیشگفتار خطبه</w:t>
      </w:r>
      <w:bookmarkEnd w:id="56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خطبه های امام علیه السلام است که فضایل اهل بیت علیهم السلام را بیان کرده و پیرامون ارتباط ظاهر و باطن با یکدیگر سخن می گوید و بیان می کند که برای اصلاح هر چیز باید به ریشه های نخستین بازگشت امام برای بیان فضایل اهل بیت علیهم السلام نخست سراغ مقدمه ای می رود و اوصافی از نیکان هدایت یافته و منحرفان گمراه بیان می کند</w:t>
      </w:r>
      <w:r>
        <w:rPr>
          <w:rFonts w:eastAsia="IRNazanin" w:cs="IRNazanin"/>
          <w:color w:val="111111"/>
          <w:sz w:val="28"/>
          <w:szCs w:val="28"/>
          <w:rtl w:val="true"/>
          <w:lang w:bidi="fa-IR"/>
        </w:rPr>
        <w:t xml:space="preserve">. </w:t>
      </w:r>
      <w:bookmarkStart w:id="561" w:name="pg20330_219953"/>
    </w:p>
    <w:p>
      <w:pPr>
        <w:pStyle w:val="BookText"/>
        <w:rPr/>
      </w:pPr>
      <w:bookmarkEnd w:id="561"/>
      <w:r>
        <w:rPr>
          <w:rFonts w:ascii="Amiri" w:hAnsi="Amiri" w:eastAsia="Amiri" w:cs="Amiri"/>
          <w:color w:val="111111"/>
          <w:sz w:val="28"/>
          <w:sz w:val="28"/>
          <w:szCs w:val="28"/>
          <w:rtl w:val="true"/>
          <w:lang w:bidi="ar-SA"/>
        </w:rPr>
        <w:t>وَ نَاظِرُ قَلْبِ اللَّبِيبِ بِهِ يُبْصِرُ أَمَدَهُ وَ يَعْرِفُ غَوْرَهُ وَ نَجْدَهُ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 دَعَا وَ رَاعٍ رَعَى فَاسْتَجِيبُوا لِلدَّاعِى وَ اتَّبِعُوا الرَّاعِيَ قَدْ خَاضُوا بِحَارَ الْفِتَنِ وَأَخَذُوا بِالْبَدَع دُونَ السُّنَنِ وَأَرَزَ الْمُؤْمِنُونَ وَ نَطَقَ الضَّالُّونَ الْمُكَذِّبُونَ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الشِّعَارُ وَ الْأَصْحَابُ وَ الْخَزَنَةُ وَالْأَبْوَابُ وَ لَا تُؤْتَى الْبُيُوتُ إِلَّا مِنْ أَبْوَابِهَا فَمَنْ أَتَاهَا مِنْ غَيْرِ أَبْوَابِهَا سُمِّيَ سَارِقاً فِيهِمْ كَرَائِمُ الْقُرْآنِ وَ هُمْ كُنُوزُ الرَّحْمَنِ إِنْ نَطَقُوا صَدَقُوا وَ إِنْ صَمَتُوا لَمْ يُسْبَقُوا فَلْيَصْدُقُ رَائِدُ أَهْلَهُ وَلْيُحْضِرْ عَقْلَهُ وَ لْيَكُنْ مِنْ أَبْنَاءِ الْآخِرَةِ فَإِنَّهُ مِنْهَا قَدِمَ وَ إِلَيْهَا يَنْقَلِبُ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فَالنَّاظِرُ بِالْقَلْبِ الْعَامِلُ بِالْبَصَرِ يَكُونُ مُبْتَدَأَ عَمَلِهِ أَنْ يَعْلَمَ أَعَمَلُهُ عَلَيْهِ أَمْ لَهُ؟ فَإِنْ كَانَ لَهُ مَضَى فِيهِ وَ إِنْ كَانَ عَلَيْهِ وَقَفَ عَنْهُ فَإِنَّ الْعَامِلَ بِغَيْرِ عِلْمٍ كَالسَّائِرِ عَلَى غَيْرِ طَرِيقٍ، فَلَا يَزِيدُهُ بُعْدُهُ عَنِ الطَّرِيقِ الْوَاضِح إِلَّا بُعْداً مِنْ حَاجَتِهِ، وَ الْعَامِلُ بِالْعِلْمَ كَالسَّائِرِ عَلَى الطَّرِيقِ الْوَاضِح؛ فَلْيَنْظُرْ نَاظِرْ أَسَائِرٌ هُوَ أَمْ رَاجِعُ وَاعْلَمْ أَنَّ لِكُلِّ ظَاهِرٍ بَاطِناً عَلَى مِثَالِهِ، فَمَا طَابَ ظَاهِرُهُ طَابَ بَاطِنُهُ وَ مَا خَبُثَ ظَاهِرُهُ خَبُثَ 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الرَّسُولُ الصَّادِقُ إِنَّ اللَّهَ يُحِبُّ الْعَبْدَ اللَّهَ يُحِبُّ الْعَبْدَ وَ يُبْغِضُ عَمَلَهُ وَيُحِبُّ الْعَمَلَ وَ يُبْغِضُ بَدَنَهُ وَ اعْلَمْ أَنَّ لِكُلِّ عَمَلِ نَبَاتاً وَكُلُّ نَبَاتٍ لَا غِنَى بِهِ عَنِ الْمَاءِ وَ الْمِيَاهُ مُخْتَلِفَةٌ، فَمَا طَابَ سَقْيُهُ طَابَ غَرْسُهُ وَ حَلَتْ ثَمَرَتُهُ، وَ مَا خَبُثَ سَقْيُهُ خَبُثَ غَرْسُهُ وَ أَمَرَّتْ ثَمَرَتُهُ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2" w:name="__RefHeading___Toc5734409_2320776876"/>
      <w:bookmarkStart w:id="563" w:name="_Toc223"/>
      <w:bookmarkEnd w:id="562"/>
      <w:r>
        <w:rPr/>
        <w:t>1</w:t>
      </w:r>
      <w:r>
        <w:rPr>
          <w:rtl w:val="true"/>
        </w:rPr>
        <w:t xml:space="preserve">. </w:t>
      </w:r>
      <w:r>
        <w:rPr>
          <w:rtl w:val="true"/>
        </w:rPr>
        <w:t>نگاه بصیرت در انسان عاقل</w:t>
      </w:r>
      <w:bookmarkEnd w:id="563"/>
    </w:p>
    <w:p>
      <w:pPr>
        <w:pStyle w:val="BookText"/>
        <w:rPr/>
      </w:pPr>
      <w:r>
        <w:rPr>
          <w:rFonts w:ascii="Amiri" w:hAnsi="Amiri" w:eastAsia="Amiri" w:cs="Amiri"/>
          <w:color w:val="111111"/>
          <w:sz w:val="28"/>
          <w:sz w:val="28"/>
          <w:szCs w:val="28"/>
          <w:rtl w:val="true"/>
          <w:lang w:bidi="ar-SA"/>
        </w:rPr>
        <w:t>وَ نَاظِرُ قَلْبِ اللَّبِيبِ بِهِ يُبْصِرُ أَمَدَهُ وَيَعْرِفُ غَوْرَهُ وَنَجْدَهُ</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أَمَدَهُ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انتهای مسیر آمد ابد و زمان معانی نزدیک به هم دارند با این تفاوت که ابد به مدت زمانی گفته می شود که برای آن حدی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به مدت زمانی می گویند که دارای حد است هر چند این حد اگر مطلق بیان شده باشد، مجهول و ناشناخته است و تفاوت زمان و آمد هم به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غایت گفته می شود در حالی که زمان هم در مبدأ و هم در غایت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زمین گود؛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در سینه کوه؛ بالفتح قعر كلّ شيء و المنخفض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زمین بلند و مرتفع؛ المرتفع منها و الجمع نجود مثل فلس و فلوس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خردمند با چشم دل سرانجام کارش را می بیند و پستی و بلندی آن را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گودی و مکان پست است تعبیری مناسب برای افتادن از بلندی </w:t>
      </w:r>
      <w:bookmarkStart w:id="564" w:name="pg20330_219954"/>
    </w:p>
    <w:p>
      <w:pPr>
        <w:pStyle w:val="BookText"/>
        <w:rPr/>
      </w:pPr>
      <w:bookmarkEnd w:id="564"/>
      <w:r>
        <w:rPr>
          <w:rFonts w:ascii="IRNazanin" w:hAnsi="IRNazanin" w:eastAsia="IRNazanin"/>
          <w:color w:val="111111"/>
          <w:sz w:val="28"/>
          <w:sz w:val="28"/>
          <w:szCs w:val="28"/>
          <w:rtl w:val="true"/>
          <w:lang w:bidi="fa-IR"/>
        </w:rPr>
        <w:t>در درکات جحیم است</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مراد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قلب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بصیرت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راه سعادت خود را با چشم دل می بیند و هدف و مقصدی را که در این راه تعقیب می کند با دیده بصیرت می نگرد</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خیر و شر است؛ چنان که در قول خداوند متعال که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هَدَيْناهُ النَّجْدَيْنِ نجدین</w:t>
      </w:r>
      <w:r>
        <w:rPr>
          <w:rFonts w:ascii="IRNazanin" w:hAnsi="IRNazanin" w:eastAsia="IRNazanin"/>
          <w:color w:val="111111"/>
          <w:sz w:val="28"/>
          <w:sz w:val="28"/>
          <w:szCs w:val="28"/>
          <w:rtl w:val="true"/>
          <w:lang w:bidi="fa-IR"/>
        </w:rPr>
        <w:t xml:space="preserve"> به همین دو راه خیر و شر تفسیر شده است</w:t>
      </w:r>
      <w:r>
        <w:rPr>
          <w:rFonts w:eastAsia="IRNazanin" w:cs="IRNazanin"/>
          <w:color w:val="111111"/>
          <w:sz w:val="28"/>
          <w:szCs w:val="28"/>
          <w:rtl w:val="true"/>
          <w:lang w:bidi="fa-IR"/>
        </w:rPr>
        <w:t xml:space="preserve">. </w:t>
      </w:r>
      <w:r>
        <w:rPr>
          <w:rStyle w:val="FootnoteAnchor"/>
          <w:rtl w:val="true"/>
        </w:rPr>
        <w:footnoteReference w:id="365"/>
      </w:r>
    </w:p>
    <w:p>
      <w:pPr>
        <w:pStyle w:val="Heading3"/>
        <w:numPr>
          <w:ilvl w:val="2"/>
          <w:numId w:val="1"/>
        </w:numPr>
        <w:rPr/>
      </w:pPr>
      <w:bookmarkStart w:id="565" w:name="__RefHeading___Toc5734411_2320776876"/>
      <w:bookmarkStart w:id="566" w:name="_Toc224"/>
      <w:bookmarkEnd w:id="565"/>
      <w:r>
        <w:rPr/>
        <w:t>2</w:t>
      </w:r>
      <w:r>
        <w:rPr>
          <w:rtl w:val="true"/>
        </w:rPr>
        <w:t xml:space="preserve">. </w:t>
      </w:r>
      <w:r>
        <w:rPr>
          <w:rtl w:val="true"/>
        </w:rPr>
        <w:t>پیروی از رهبر</w:t>
      </w:r>
      <w:bookmarkEnd w:id="566"/>
    </w:p>
    <w:p>
      <w:pPr>
        <w:pStyle w:val="BookText"/>
        <w:rPr/>
      </w:pPr>
      <w:r>
        <w:rPr>
          <w:rFonts w:ascii="Amiri" w:hAnsi="Amiri" w:eastAsia="Amiri" w:cs="Amiri"/>
          <w:color w:val="111111"/>
          <w:sz w:val="28"/>
          <w:sz w:val="28"/>
          <w:szCs w:val="28"/>
          <w:rtl w:val="true"/>
          <w:lang w:bidi="ar-SA"/>
        </w:rPr>
        <w:t>دَاعٍ دَعَا وَ رَاعٍ رَعَى فَاسْتَجِيبُوا لِلدَّاعِي وَ اتَّبِعُوا الرَّاعِيَ</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دعوت کننده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 و زمامداری زمام کار را در دست گرفت؛ پس دعوت کننده را اجابت کنید و زمامدار را پیروی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منظور از دعوت کننده پیامبر صلی الله علیه و آله است که بنیان اسلام را بنا نهاد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است که سرپرستی امت به فرمان خداوند به او داده 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معنای این جمله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يُبْصِرُ أَمَدَهُ وَ يَعْرِفُ غَوْرَهُ وَنَجْدَهُ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قَلْبِ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ندانیم بلکه آن را صفت بدانیم و خبر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 دَعَا وَ رَاعٍ رَعَی باشد این جمله به این معناست که بصیرتی در قلب انسان خردمند وجود دارد که به وسیله آن مدت و نهایت زندگی خویش فرازونشیب آن و خصوصیات زندگی خود را مشاهده می کند؛ دعوت کننده ای است که دعوت خود را انجام داد و رعایت کننده و مدبری است که امور را تدبیر کرد؛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يُبْصِرُ أَمَدَهُ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قَلْبِ اللَّبِيبِ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مستقلی به شمار آید که در این صورت جمله به این معناست که چشم دل خردمند به واسطه بصیرت و آگاهی ای که دارد مدت و نهایت زندگی و کار خود را می بیند و پستی و بلندی های زندگی خود را می شناسد</w:t>
      </w:r>
      <w:r>
        <w:rPr>
          <w:rFonts w:eastAsia="IRNazanin" w:cs="IRNazanin"/>
          <w:color w:val="111111"/>
          <w:sz w:val="28"/>
          <w:szCs w:val="28"/>
          <w:rtl w:val="true"/>
          <w:lang w:bidi="fa-IR"/>
        </w:rPr>
        <w:t xml:space="preserve">. </w:t>
      </w:r>
      <w:bookmarkStart w:id="567" w:name="pg20330_219955"/>
    </w:p>
    <w:p>
      <w:pPr>
        <w:pStyle w:val="BookText"/>
        <w:rPr/>
      </w:pPr>
      <w:bookmarkEnd w:id="567"/>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يا قَوْمَنا أَجِيبُوا داعِيَ اللَّهِ وَ آمِنُوا بِهِ يَغْفِرْ لَكُمْ مِنْ ذُنُوبِكُم</w:t>
      </w:r>
      <w:r>
        <w:rPr>
          <w:rStyle w:val="FootnoteAnchor"/>
          <w:rtl w:val="true"/>
        </w:rPr>
        <w:footnoteReference w:id="367"/>
      </w:r>
      <w:r>
        <w:rPr>
          <w:rFonts w:ascii="IRNazanin" w:hAnsi="IRNazanin" w:eastAsia="IRNazanin"/>
          <w:color w:val="111111"/>
          <w:sz w:val="28"/>
          <w:sz w:val="28"/>
          <w:szCs w:val="28"/>
          <w:rtl w:val="true"/>
          <w:lang w:bidi="fa-IR"/>
        </w:rPr>
        <w:t>ای قوم ما، این دعوت کننده به خدا را پاسخ گویید و به او ایمان بیاورید تا خدا گناهانتان را بیامرزد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 كُنْتُمْ تُحِبُّونَ اللَّهَ فَاتَّبِعُونِي يُحْبِبْكُمُ الله</w:t>
      </w:r>
      <w:r>
        <w:rPr>
          <w:rStyle w:val="FootnoteAnchor"/>
          <w:rtl w:val="true"/>
        </w:rPr>
        <w:footnoteReference w:id="368"/>
      </w:r>
      <w:r>
        <w:rPr>
          <w:rFonts w:ascii="IRNazanin" w:hAnsi="IRNazanin" w:eastAsia="IRNazanin"/>
          <w:color w:val="111111"/>
          <w:sz w:val="28"/>
          <w:sz w:val="28"/>
          <w:szCs w:val="28"/>
          <w:rtl w:val="true"/>
          <w:lang w:bidi="fa-IR"/>
        </w:rPr>
        <w:t>بگو اگر خدا را دوست می دارید از من پیروی کنید تا او نیز شما را دوست بدارد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اسْتَجيبُوا لِلَّهِ وَ لِلرَّسُولِ إِذا دَعاكُمْ لِما يُحْيِيكُم</w:t>
      </w:r>
      <w:r>
        <w:rPr>
          <w:rStyle w:val="FootnoteAnchor"/>
          <w:rtl w:val="true"/>
        </w:rPr>
        <w:footnoteReference w:id="369"/>
      </w:r>
      <w:r>
        <w:rPr>
          <w:rFonts w:ascii="IRNazanin" w:hAnsi="IRNazanin" w:eastAsia="IRNazanin"/>
          <w:color w:val="111111"/>
          <w:sz w:val="28"/>
          <w:sz w:val="28"/>
          <w:szCs w:val="28"/>
          <w:rtl w:val="true"/>
          <w:lang w:bidi="fa-IR"/>
        </w:rPr>
        <w:t>ای کسانی که ایمان آورده اید چون خدا و پیامبرش شما را به چیزی فراخوانند که زندگیتان می بخشد، دعوتشان را اجابت کنید</w:t>
      </w:r>
      <w:r>
        <w:rPr>
          <w:rFonts w:eastAsia="IRNazanin" w:cs="IRNazanin"/>
          <w:color w:val="111111"/>
          <w:sz w:val="28"/>
          <w:szCs w:val="28"/>
          <w:rtl w:val="true"/>
          <w:lang w:bidi="fa-IR"/>
        </w:rPr>
        <w:t>.</w:t>
      </w:r>
    </w:p>
    <w:p>
      <w:pPr>
        <w:pStyle w:val="Heading3"/>
        <w:numPr>
          <w:ilvl w:val="2"/>
          <w:numId w:val="1"/>
        </w:numPr>
        <w:rPr/>
      </w:pPr>
      <w:bookmarkStart w:id="568" w:name="__RefHeading___Toc5734413_2320776876"/>
      <w:bookmarkStart w:id="569" w:name="_Toc225"/>
      <w:bookmarkEnd w:id="568"/>
      <w:r>
        <w:rPr/>
        <w:t>3</w:t>
      </w:r>
      <w:r>
        <w:rPr>
          <w:rtl w:val="true"/>
        </w:rPr>
        <w:t xml:space="preserve">. </w:t>
      </w:r>
      <w:r>
        <w:rPr>
          <w:rtl w:val="true"/>
        </w:rPr>
        <w:t>شاخصه فتنه گران بدعت گذار</w:t>
      </w:r>
      <w:bookmarkEnd w:id="569"/>
    </w:p>
    <w:p>
      <w:pPr>
        <w:pStyle w:val="BookText"/>
        <w:rPr/>
      </w:pPr>
      <w:r>
        <w:rPr>
          <w:rFonts w:ascii="Amiri" w:hAnsi="Amiri" w:eastAsia="Amiri" w:cs="Amiri"/>
          <w:color w:val="111111"/>
          <w:sz w:val="28"/>
          <w:sz w:val="28"/>
          <w:szCs w:val="28"/>
          <w:rtl w:val="true"/>
          <w:lang w:bidi="ar-SA"/>
        </w:rPr>
        <w:t>قَدْ خَاضُوا بِحَارَ الْفِتَنِ وَ أَخَذُوا بِالْبِدَعِ دُونَ السُّنَنِ وَ أَرَزَ الْمُؤْمِنُونَ وَ نَطَقَ الضَّالُّونَ الْمُكَذِّبُونَ</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الضَّالُّونَ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از مادۀ 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گمراه شد؛ ضَلَّلَهُ گمراه کرد او را اسْتَضَلَ، اسْتِضْلَالًا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 تا گمراه شود؛ أَضَلَ إِصْلَالًا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گم کرد، نابود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ها؛ جمع بدعت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کناره گیری کرد؛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جمع شدن و منقبض گردیدن است؛ سپس به معنای گوشه گیری و کنار رفتن از اجتماع استعمال شده است که در جمله یادشده منظور همین است؛ من باب علم و ضرب انقبض و انجمع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در دریای فتنه غرق شدند به بدعت ها چنگ زدند و سنت ها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گوشه ای نشستند و گمراهان و دروغ گویان به زبان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به گروهی از مردم اشاره می کند که از شیطان پیروی کرده و شیطان آن ها را از یاد خدا و راه حق دور ساخته است</w:t>
      </w:r>
      <w:r>
        <w:rPr>
          <w:rFonts w:eastAsia="IRNazanin" w:cs="IRNazanin"/>
          <w:color w:val="111111"/>
          <w:sz w:val="28"/>
          <w:szCs w:val="28"/>
          <w:rtl w:val="true"/>
          <w:lang w:bidi="fa-IR"/>
        </w:rPr>
        <w:t xml:space="preserve">. </w:t>
      </w:r>
      <w:r>
        <w:rPr>
          <w:rStyle w:val="FootnoteAnchor"/>
          <w:rtl w:val="true"/>
        </w:rPr>
        <w:footnoteReference w:id="371"/>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أَرَزَ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دهان از سخن بسته و در اثر چیرگی فتنه و فساد و از ترس بدکاران به گوشه عزلت پناه برده اند</w:t>
      </w:r>
      <w:r>
        <w:rPr>
          <w:rFonts w:eastAsia="IRNazanin" w:cs="IRNazanin"/>
          <w:color w:val="111111"/>
          <w:sz w:val="28"/>
          <w:szCs w:val="28"/>
          <w:rtl w:val="true"/>
          <w:lang w:bidi="fa-IR"/>
        </w:rPr>
        <w:t xml:space="preserve">. </w:t>
      </w:r>
      <w:r>
        <w:rPr>
          <w:rStyle w:val="FootnoteAnchor"/>
          <w:rtl w:val="true"/>
        </w:rPr>
        <w:footnoteReference w:id="372"/>
      </w:r>
      <w:bookmarkStart w:id="570" w:name="pg20330_219956"/>
    </w:p>
    <w:p>
      <w:pPr>
        <w:pStyle w:val="BookText"/>
        <w:rPr/>
      </w:pPr>
      <w:bookmarkEnd w:id="5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فرورفتن است و معمولاً این واژه دربارهٔ فرورفتن در اموری است که مذمت شده و در قرآن هم بیشتر در مواردی به کار رفته که فرورفتن مذموم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این جملات اشاره به خلفا و متصدیان امور قبل از امیرالمؤمنین علیه السلام باشد؛ زیرا رفتار آنان و پیروانشان به این صورت بود که سنت های پیامبر اکرم صلی الله علیه و آله را رها کردند و به دنبال بدعت ها رفتند وقتی حکومت حق نباشد و حاکم با زور حکومت کند، سنت های اسلامی کنار گذاشته شده و بدعت ها رواج می یابد</w:t>
      </w:r>
      <w:r>
        <w:rPr>
          <w:rFonts w:eastAsia="IRNazanin" w:cs="IRNazanin"/>
          <w:color w:val="111111"/>
          <w:sz w:val="28"/>
          <w:szCs w:val="28"/>
          <w:rtl w:val="true"/>
          <w:lang w:bidi="fa-IR"/>
        </w:rPr>
        <w:t>.</w:t>
      </w:r>
    </w:p>
    <w:p>
      <w:pPr>
        <w:pStyle w:val="Heading3"/>
        <w:numPr>
          <w:ilvl w:val="2"/>
          <w:numId w:val="1"/>
        </w:numPr>
        <w:rPr/>
      </w:pPr>
      <w:bookmarkStart w:id="571" w:name="__RefHeading___Toc5734415_2320776876"/>
      <w:bookmarkStart w:id="572" w:name="_Toc226"/>
      <w:bookmarkEnd w:id="571"/>
      <w:r>
        <w:rPr/>
        <w:t>4</w:t>
      </w:r>
      <w:r>
        <w:rPr>
          <w:rtl w:val="true"/>
        </w:rPr>
        <w:t xml:space="preserve">. </w:t>
      </w:r>
      <w:r>
        <w:rPr>
          <w:rtl w:val="true"/>
        </w:rPr>
        <w:t>اهل بیت درهای علوم پیامبر</w:t>
      </w:r>
      <w:bookmarkEnd w:id="572"/>
    </w:p>
    <w:p>
      <w:pPr>
        <w:pStyle w:val="BookText"/>
        <w:rPr/>
      </w:pPr>
      <w:r>
        <w:rPr>
          <w:rFonts w:ascii="Amiri" w:hAnsi="Amiri" w:eastAsia="Amiri" w:cs="Amiri"/>
          <w:color w:val="111111"/>
          <w:sz w:val="28"/>
          <w:sz w:val="28"/>
          <w:szCs w:val="28"/>
          <w:rtl w:val="true"/>
          <w:lang w:bidi="ar-SA"/>
        </w:rPr>
        <w:t>نَحْنُ الشَّعَارُ وَالْأَصْحَابُ وَالْخَزَنَةُ وَالْأَبْوَابُ وَ لَا تُؤْتَى الْبُيُوتُ إِلَّا مِنْ أَبْوَابِهَا فَمَنْ أَتَاهَا مِنْ غَيْرِ أَبْوَابِهَا سُمِّيَ سَارِقاً</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نامیده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اهل بیت همچون پیراهن تن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یاران و گنجینه های علم و ابواب رسالتیم و به درون خانه جز از درب آن نمی توان درآمد و هرکس از غیر درب وارد شود، او را دزد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پیامبرند که نزدیک ترین مردم به آن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تصدیق پیامبر از دیگران پیشی گرفته اند و در راه پیامبری آن حضرت جهاد کردند آنان گنجینه دار دانش پیامبر بوده و راه شناخت دین و حلال و حرام هستند</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این که طبق عادت جاری که بر وفق حکمت است، باید به خانه ها از در وارد شوند و این که هرکس به خانه ها جز از در وارد شود عرف او را دزد می نامد و آن چه عرف، زشت می شمارد باید 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هرکس جویای علم و حکمت و دانستن اسرار شریعت است، باید به ما رجوع کند</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مشابه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عَلِيٌّ بَابُهَا، فَمَنْ أَرَادَ الْعِلْمَ فَلْيَأْتِ الْبَابَ</w:t>
      </w:r>
      <w:r>
        <w:rPr>
          <w:rStyle w:val="FootnoteAnchor"/>
          <w:rtl w:val="true"/>
        </w:rPr>
        <w:footnoteReference w:id="376"/>
      </w:r>
      <w:r>
        <w:rPr>
          <w:rFonts w:ascii="IRNazanin" w:hAnsi="IRNazanin" w:eastAsia="IRNazanin"/>
          <w:color w:val="111111"/>
          <w:sz w:val="28"/>
          <w:sz w:val="28"/>
          <w:szCs w:val="28"/>
          <w:rtl w:val="true"/>
          <w:lang w:bidi="fa-IR"/>
        </w:rPr>
        <w:t xml:space="preserve">پیامبر خدا </w:t>
      </w:r>
      <w:bookmarkStart w:id="573" w:name="pg20330_219957"/>
    </w:p>
    <w:p>
      <w:pPr>
        <w:pStyle w:val="BookText"/>
        <w:rPr/>
      </w:pPr>
      <w:bookmarkEnd w:id="573"/>
      <w:r>
        <w:rPr>
          <w:rFonts w:ascii="IRNazanin" w:hAnsi="IRNazanin" w:eastAsia="IRNazanin"/>
          <w:color w:val="111111"/>
          <w:sz w:val="28"/>
          <w:sz w:val="28"/>
          <w:szCs w:val="28"/>
          <w:rtl w:val="true"/>
          <w:lang w:bidi="fa-IR"/>
        </w:rPr>
        <w:t>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و دانش هستم و علی علیه السلام درب آن شهر است؛ پس هرکس که ارادۀ کسب علم کرده، می باید که از درب شهر وارد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يَعْلَمُ تَأْوِيلَهُ إِلا اللَّهُ وَ الرَّاسِخُونَ فِی الْعِلْمِ</w:t>
      </w:r>
      <w:r>
        <w:rPr>
          <w:rStyle w:val="FootnoteAnchor"/>
          <w:rtl w:val="true"/>
        </w:rPr>
        <w:footnoteReference w:id="377"/>
      </w:r>
      <w:r>
        <w:rPr>
          <w:rFonts w:ascii="IRNazanin" w:hAnsi="IRNazanin" w:eastAsia="IRNazanin"/>
          <w:color w:val="111111"/>
          <w:sz w:val="28"/>
          <w:sz w:val="28"/>
          <w:szCs w:val="28"/>
          <w:rtl w:val="true"/>
          <w:lang w:bidi="fa-IR"/>
        </w:rPr>
        <w:t>در حالی که تأویل آن را جز خدای و آنان که قدم در دانش استوار کرده اند، نمی داند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الْبِرُّ بِأَنْ تَأْتُوا الْبُيُوتَ مِنْ ظُهُورِها وَ لكِنَّ الْبِرَّ مَنِ اتَّقَى وَ أُتُوا الْبُيُوتَ مِنْ أَبْوابِهَا وَاتَّقُوا اللَّهَ لَعَلَّكُمْ تُفْلِحُون</w:t>
      </w:r>
      <w:r>
        <w:rPr>
          <w:rStyle w:val="FootnoteAnchor"/>
          <w:rtl w:val="true"/>
        </w:rPr>
        <w:footnoteReference w:id="378"/>
      </w:r>
      <w:r>
        <w:rPr>
          <w:rFonts w:ascii="IRNazanin" w:hAnsi="IRNazanin" w:eastAsia="IRNazanin"/>
          <w:color w:val="111111"/>
          <w:sz w:val="28"/>
          <w:sz w:val="28"/>
          <w:szCs w:val="28"/>
          <w:rtl w:val="true"/>
          <w:lang w:bidi="fa-IR"/>
        </w:rPr>
        <w:t>و پسندیده نیست که از پشت خانه ها به آن ها داخل شوید ولی پسندیده راه کسانی است که پروا می کنند و از درها به خانه ها در آیید و از خدا بترسید تا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صلى الله عليه وسلم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 وَ جَلَّ عَهِدَ إِلَيَّ فِى عَلِيٌّ السلام عَهْداً قُلْتُ يَا رَبِ بَيِّنْهُ لِي قَالَ إِسْمَعْ قُلْتُ قَدْ سَمِعْتُ قَالَ إِنَّ عَلِيّاً رَايَةُ الْهُدَى وَ إِمَامُ أَوْلِيَائِي وَ نُورُ مَنْ أَطَاعَنِي وَ هُوَ الْكَلِمَةُ الَّتِي أَلْزَمْتُهَا الْمُتَّقِينَ مَنْ أَحَبَّهُ أَحَبَّنِي وَ مَنْ أَطَاعَهُ أَطَاعَنِي</w:t>
      </w:r>
      <w:r>
        <w:rPr>
          <w:rStyle w:val="FootnoteAnchor"/>
          <w:rtl w:val="true"/>
        </w:rPr>
        <w:footnoteReference w:id="379"/>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درباره علی علیه السلام به من سفارش کرد و گفتم توضیح بده،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بده، عرض کردم گوش دارم فرمود به راستی علی علیه السلام پرچم هدایت است، پیشوای دوستانم و نور هرکه مرا اطاعت کند و اوست کلمه که متقیان بدان چسبند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دوستش دارد، دوستم داشته و هرکه فرمانش برد، فرمانم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زیرین</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پیامبر</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و خاندان پاکش استعاره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مشابهت، پیوستگی و نزدیکی آن ها به پیامبر گرامی صلی الله علیه و آله است؛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جامهٔ زیرین است به بدن بستگی و پیوستگی دارد</w:t>
      </w:r>
      <w:r>
        <w:rPr>
          <w:rFonts w:eastAsia="IRNazanin" w:cs="IRNazanin"/>
          <w:color w:val="111111"/>
          <w:sz w:val="28"/>
          <w:szCs w:val="28"/>
          <w:rtl w:val="true"/>
          <w:lang w:bidi="fa-IR"/>
        </w:rPr>
        <w:t>.</w:t>
      </w:r>
    </w:p>
    <w:p>
      <w:pPr>
        <w:pStyle w:val="Heading3"/>
        <w:numPr>
          <w:ilvl w:val="2"/>
          <w:numId w:val="1"/>
        </w:numPr>
        <w:rPr/>
      </w:pPr>
      <w:bookmarkStart w:id="574" w:name="__RefHeading___Toc5734417_2320776876"/>
      <w:bookmarkStart w:id="575" w:name="_Toc227"/>
      <w:bookmarkEnd w:id="574"/>
      <w:r>
        <w:rPr/>
        <w:t>5</w:t>
      </w:r>
      <w:r>
        <w:rPr>
          <w:rtl w:val="true"/>
        </w:rPr>
        <w:t xml:space="preserve">. </w:t>
      </w:r>
      <w:r>
        <w:rPr>
          <w:rtl w:val="true"/>
        </w:rPr>
        <w:t>ویژگی های اهل بیت</w:t>
      </w:r>
      <w:bookmarkEnd w:id="575"/>
    </w:p>
    <w:p>
      <w:pPr>
        <w:pStyle w:val="Heading4"/>
        <w:numPr>
          <w:ilvl w:val="3"/>
          <w:numId w:val="1"/>
        </w:numPr>
        <w:rPr/>
      </w:pPr>
      <w:bookmarkStart w:id="576" w:name="__RefHeading___Toc5734419_2320776876"/>
      <w:bookmarkStart w:id="577" w:name="_Toc228"/>
      <w:bookmarkEnd w:id="576"/>
      <w:r>
        <w:rPr/>
        <w:t>5</w:t>
      </w:r>
      <w:r>
        <w:rPr>
          <w:rtl w:val="true"/>
        </w:rPr>
        <w:t xml:space="preserve">. </w:t>
      </w:r>
      <w:r>
        <w:rPr/>
        <w:t>1</w:t>
      </w:r>
      <w:r>
        <w:rPr>
          <w:rtl w:val="true"/>
        </w:rPr>
        <w:t xml:space="preserve">. </w:t>
      </w:r>
      <w:r>
        <w:rPr>
          <w:rtl w:val="true"/>
        </w:rPr>
        <w:t>تجلی آیات قرآن</w:t>
      </w:r>
      <w:bookmarkEnd w:id="57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فِيهِمْ كَرَائِمُ الْقُرْآنِ</w:t>
      </w:r>
      <w:r>
        <w:rPr>
          <w:rStyle w:val="FootnoteAnchor"/>
          <w:rtl w:val="true"/>
        </w:rPr>
        <w:footnoteReference w:id="380"/>
      </w:r>
      <w:bookmarkStart w:id="578" w:name="pg20330_219958"/>
    </w:p>
    <w:p>
      <w:pPr>
        <w:pStyle w:val="BookText"/>
        <w:rPr/>
      </w:pPr>
      <w:bookmarkEnd w:id="578"/>
      <w:r>
        <w:rPr>
          <w:rFonts w:ascii="IRNazanin" w:hAnsi="IRNazanin" w:eastAsia="IRNazanin"/>
          <w:color w:val="111111"/>
          <w:sz w:val="28"/>
          <w:sz w:val="28"/>
          <w:szCs w:val="28"/>
          <w:rtl w:val="true"/>
          <w:lang w:bidi="fa-IR"/>
        </w:rPr>
        <w:t>آیات کریمه قرآن درباره اهل بیت علیهم السلام است</w:t>
      </w:r>
      <w:r>
        <w:rPr>
          <w:rFonts w:eastAsia="IRNazanin" w:cs="IRNazanin"/>
          <w:color w:val="111111"/>
          <w:sz w:val="28"/>
          <w:szCs w:val="28"/>
          <w:rtl w:val="true"/>
          <w:lang w:bidi="fa-IR"/>
        </w:rPr>
        <w:t>.</w:t>
      </w:r>
    </w:p>
    <w:p>
      <w:pPr>
        <w:pStyle w:val="Heading4"/>
        <w:numPr>
          <w:ilvl w:val="3"/>
          <w:numId w:val="1"/>
        </w:numPr>
        <w:rPr/>
      </w:pPr>
      <w:bookmarkStart w:id="579" w:name="__RefHeading___Toc5734421_2320776876"/>
      <w:bookmarkStart w:id="580" w:name="_Toc229"/>
      <w:bookmarkEnd w:id="579"/>
      <w:r>
        <w:rPr/>
        <w:t>5</w:t>
      </w:r>
      <w:r>
        <w:rPr>
          <w:rtl w:val="true"/>
        </w:rPr>
        <w:t xml:space="preserve">. </w:t>
      </w:r>
      <w:r>
        <w:rPr/>
        <w:t>2</w:t>
      </w:r>
      <w:r>
        <w:rPr>
          <w:rtl w:val="true"/>
        </w:rPr>
        <w:t xml:space="preserve">. </w:t>
      </w:r>
      <w:r>
        <w:rPr>
          <w:rtl w:val="true"/>
        </w:rPr>
        <w:t>گنجینه های صفات خداوند</w:t>
      </w:r>
      <w:bookmarkEnd w:id="580"/>
    </w:p>
    <w:p>
      <w:pPr>
        <w:pStyle w:val="BookText"/>
        <w:rPr/>
      </w:pPr>
      <w:r>
        <w:rPr>
          <w:rFonts w:ascii="Amiri" w:hAnsi="Amiri" w:eastAsia="Amiri" w:cs="Amiri"/>
          <w:color w:val="111111"/>
          <w:sz w:val="28"/>
          <w:sz w:val="28"/>
          <w:szCs w:val="28"/>
          <w:rtl w:val="true"/>
          <w:lang w:bidi="ar-SA"/>
        </w:rPr>
        <w:t>وَ هُمْ كُنُوزُ الرَّحْمَنِ</w:t>
      </w:r>
      <w:r>
        <w:rPr>
          <w:rStyle w:val="FootnoteAnchor"/>
          <w:rtl w:val="true"/>
        </w:rPr>
        <w:footnoteReference w:id="381"/>
      </w:r>
      <w:r>
        <w:rPr>
          <w:rFonts w:ascii="IRNazanin" w:hAnsi="IRNazanin" w:eastAsia="IRNazanin"/>
          <w:color w:val="111111"/>
          <w:sz w:val="28"/>
          <w:sz w:val="28"/>
          <w:szCs w:val="28"/>
          <w:rtl w:val="true"/>
          <w:lang w:bidi="fa-IR"/>
        </w:rPr>
        <w:t xml:space="preserve"> آن ها گنجینه های علوم خدای رحمان اند</w:t>
      </w:r>
      <w:r>
        <w:rPr>
          <w:rFonts w:eastAsia="IRNazanin" w:cs="IRNazanin"/>
          <w:color w:val="111111"/>
          <w:sz w:val="28"/>
          <w:szCs w:val="28"/>
          <w:rtl w:val="true"/>
          <w:lang w:bidi="fa-IR"/>
        </w:rPr>
        <w:t>.</w:t>
      </w:r>
    </w:p>
    <w:p>
      <w:pPr>
        <w:pStyle w:val="Heading4"/>
        <w:numPr>
          <w:ilvl w:val="3"/>
          <w:numId w:val="1"/>
        </w:numPr>
        <w:rPr/>
      </w:pPr>
      <w:bookmarkStart w:id="581" w:name="__RefHeading___Toc5734423_2320776876"/>
      <w:bookmarkStart w:id="582" w:name="_Toc230"/>
      <w:bookmarkEnd w:id="581"/>
      <w:r>
        <w:rPr/>
        <w:t>5</w:t>
      </w:r>
      <w:r>
        <w:rPr>
          <w:rtl w:val="true"/>
        </w:rPr>
        <w:t xml:space="preserve">. </w:t>
      </w:r>
      <w:r>
        <w:rPr/>
        <w:t>3</w:t>
      </w:r>
      <w:r>
        <w:rPr>
          <w:rtl w:val="true"/>
        </w:rPr>
        <w:t xml:space="preserve">. </w:t>
      </w:r>
      <w:r>
        <w:rPr>
          <w:rtl w:val="true"/>
        </w:rPr>
        <w:t>سخن صادق</w:t>
      </w:r>
      <w:bookmarkEnd w:id="582"/>
    </w:p>
    <w:p>
      <w:pPr>
        <w:pStyle w:val="BookText"/>
        <w:rPr/>
      </w:pPr>
      <w:r>
        <w:rPr>
          <w:rFonts w:ascii="Amiri" w:hAnsi="Amiri" w:eastAsia="Amiri" w:cs="Amiri"/>
          <w:color w:val="111111"/>
          <w:sz w:val="28"/>
          <w:sz w:val="28"/>
          <w:szCs w:val="28"/>
          <w:rtl w:val="true"/>
          <w:lang w:bidi="ar-SA"/>
        </w:rPr>
        <w:t>إِنْ نَطَقُوا صَدَقُوا</w:t>
      </w:r>
      <w:r>
        <w:rPr>
          <w:rFonts w:ascii="IRNazanin" w:hAnsi="IRNazanin" w:eastAsia="IRNazanin"/>
          <w:color w:val="111111"/>
          <w:sz w:val="28"/>
          <w:sz w:val="28"/>
          <w:szCs w:val="28"/>
          <w:rtl w:val="true"/>
          <w:lang w:bidi="fa-IR"/>
        </w:rPr>
        <w:t xml:space="preserve"> اگر سخن بگویند، راست می گویند</w:t>
      </w:r>
      <w:r>
        <w:rPr>
          <w:rFonts w:eastAsia="IRNazanin" w:cs="IRNazanin"/>
          <w:color w:val="111111"/>
          <w:sz w:val="28"/>
          <w:szCs w:val="28"/>
          <w:rtl w:val="true"/>
          <w:lang w:bidi="fa-IR"/>
        </w:rPr>
        <w:t>.</w:t>
      </w:r>
    </w:p>
    <w:p>
      <w:pPr>
        <w:pStyle w:val="Heading4"/>
        <w:numPr>
          <w:ilvl w:val="3"/>
          <w:numId w:val="1"/>
        </w:numPr>
        <w:rPr/>
      </w:pPr>
      <w:bookmarkStart w:id="583" w:name="__RefHeading___Toc5734425_2320776876"/>
      <w:bookmarkStart w:id="584" w:name="_Toc231"/>
      <w:bookmarkEnd w:id="583"/>
      <w:r>
        <w:rPr/>
        <w:t>5</w:t>
      </w:r>
      <w:r>
        <w:rPr>
          <w:rtl w:val="true"/>
        </w:rPr>
        <w:t xml:space="preserve">. </w:t>
      </w:r>
      <w:r>
        <w:rPr/>
        <w:t>4</w:t>
      </w:r>
      <w:r>
        <w:rPr>
          <w:rtl w:val="true"/>
        </w:rPr>
        <w:t xml:space="preserve">. </w:t>
      </w:r>
      <w:r>
        <w:rPr>
          <w:rtl w:val="true"/>
        </w:rPr>
        <w:t>سکوت معنادار</w:t>
      </w:r>
      <w:bookmarkEnd w:id="584"/>
    </w:p>
    <w:p>
      <w:pPr>
        <w:pStyle w:val="BookText"/>
        <w:rPr/>
      </w:pPr>
      <w:r>
        <w:rPr>
          <w:rFonts w:ascii="Amiri" w:hAnsi="Amiri" w:eastAsia="Amiri" w:cs="Amiri"/>
          <w:color w:val="111111"/>
          <w:sz w:val="28"/>
          <w:sz w:val="28"/>
          <w:szCs w:val="28"/>
          <w:rtl w:val="true"/>
          <w:lang w:bidi="ar-SA"/>
        </w:rPr>
        <w:t>وَ إِنْ صَمَتُوا لَمْ يُسْبَقُوا</w:t>
      </w:r>
      <w:r>
        <w:rPr>
          <w:rStyle w:val="FootnoteAnchor"/>
          <w:rtl w:val="true"/>
        </w:rPr>
        <w:footnoteReference w:id="382"/>
      </w:r>
      <w:r>
        <w:rPr>
          <w:rFonts w:ascii="IRNazanin" w:hAnsi="IRNazanin" w:eastAsia="IRNazanin"/>
          <w:color w:val="111111"/>
          <w:sz w:val="28"/>
          <w:sz w:val="28"/>
          <w:szCs w:val="28"/>
          <w:rtl w:val="true"/>
          <w:lang w:bidi="fa-IR"/>
        </w:rPr>
        <w:t xml:space="preserve"> و اگر خاموش باشند، کسی بر آن ها پیشی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تعلیمات و احکام گرانبهای الهی نزد آن هاست</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صَمَتُوا لَمْ يُسْبَقُوا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سکوت آن ها به معنای ناتوانی در پاسخ گویی نیست بلکه به مقتضای مصلحت و حکمت است</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فيهم كرائم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عالى ترين و نفیس ترین شایستگی ها را از نظر ایمان دارند که مستلزم بالاترین درجات قرب به خداوند متعال است؛ مانند اخلاق فاضله و اعتقادات راستین که مطابق با خواست خداوند است</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هم كنوز الرّحمان آنان گنجینه های علوم پروردگار و خزاین مکارم اخلاق اند و آن چه خداوند به انجام دادن آن ها فرمان داده نزد آنان است</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كَرَائِمُ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مبتدای مؤخّر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مقدم است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عترت پیامبر و اهل بیت علیهم السلام باز می گردد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بيت علیهم السلام اگر سخن بگویند حقیقت و سخن راست و صحیح می گویند و اگر </w:t>
      </w:r>
      <w:bookmarkStart w:id="585" w:name="pg20330_219959"/>
    </w:p>
    <w:p>
      <w:pPr>
        <w:pStyle w:val="BookText"/>
        <w:rPr/>
      </w:pPr>
      <w:bookmarkEnd w:id="585"/>
      <w:r>
        <w:rPr>
          <w:rFonts w:ascii="IRNazanin" w:hAnsi="IRNazanin" w:eastAsia="IRNazanin"/>
          <w:color w:val="111111"/>
          <w:sz w:val="28"/>
          <w:sz w:val="28"/>
          <w:szCs w:val="28"/>
          <w:rtl w:val="true"/>
          <w:lang w:bidi="fa-IR"/>
        </w:rPr>
        <w:t>در جایی سکوت کنند هیبت و اهمیت آنان باعث می شود که دیگران جرئت نکنند بر آنان سبقت بگیرند و اظهار فضل کرده و سخن بگویند؛ یعنی در مطالب علمی، آنان فصل الخطاباند و حرف آخر را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بَلْ هُوَ آيَاتٌ بَيِّنَاتُ في صُدُورِ الَّذينَ أُوتُوا الْعِلْم</w:t>
      </w:r>
      <w:r>
        <w:rPr>
          <w:rStyle w:val="FootnoteAnchor"/>
          <w:rtl w:val="true"/>
        </w:rPr>
        <w:footnoteReference w:id="387"/>
      </w:r>
      <w:r>
        <w:rPr>
          <w:rFonts w:ascii="IRNazanin" w:hAnsi="IRNazanin" w:eastAsia="IRNazanin"/>
          <w:color w:val="111111"/>
          <w:sz w:val="28"/>
          <w:sz w:val="28"/>
          <w:szCs w:val="28"/>
          <w:rtl w:val="true"/>
          <w:lang w:bidi="fa-IR"/>
        </w:rPr>
        <w:t>بلكه قرآن آیاتی است روشن که در سینه اهل دانش جای دارد</w:t>
      </w:r>
      <w:r>
        <w:rPr>
          <w:rFonts w:eastAsia="IRNazanin" w:cs="IRNazanin"/>
          <w:color w:val="111111"/>
          <w:sz w:val="28"/>
          <w:szCs w:val="28"/>
          <w:rtl w:val="true"/>
          <w:lang w:bidi="fa-IR"/>
        </w:rPr>
        <w:t>.</w:t>
      </w:r>
    </w:p>
    <w:p>
      <w:pPr>
        <w:pStyle w:val="Heading4"/>
        <w:numPr>
          <w:ilvl w:val="3"/>
          <w:numId w:val="1"/>
        </w:numPr>
        <w:rPr/>
      </w:pPr>
      <w:bookmarkStart w:id="586" w:name="__RefHeading___Toc5734427_2320776876"/>
      <w:bookmarkStart w:id="587" w:name="_Toc232"/>
      <w:bookmarkEnd w:id="586"/>
      <w:r>
        <w:rPr/>
        <w:t>5</w:t>
      </w:r>
      <w:r>
        <w:rPr>
          <w:rtl w:val="true"/>
        </w:rPr>
        <w:t xml:space="preserve">. </w:t>
      </w:r>
      <w:r>
        <w:rPr/>
        <w:t>5</w:t>
      </w:r>
      <w:r>
        <w:rPr>
          <w:rtl w:val="true"/>
        </w:rPr>
        <w:t xml:space="preserve">. </w:t>
      </w:r>
      <w:r>
        <w:rPr>
          <w:rtl w:val="true"/>
        </w:rPr>
        <w:t>همراه با صداقت</w:t>
      </w:r>
      <w:bookmarkEnd w:id="587"/>
    </w:p>
    <w:p>
      <w:pPr>
        <w:pStyle w:val="BookText"/>
        <w:rPr/>
      </w:pPr>
      <w:r>
        <w:rPr>
          <w:rFonts w:ascii="Amiri" w:hAnsi="Amiri" w:eastAsia="Amiri" w:cs="Amiri"/>
          <w:color w:val="111111"/>
          <w:sz w:val="28"/>
          <w:sz w:val="28"/>
          <w:szCs w:val="28"/>
          <w:rtl w:val="true"/>
          <w:lang w:bidi="ar-SA"/>
        </w:rPr>
        <w:t>فَلْيَصْدُقْ رَائِدٌ أَهْلَهُ</w:t>
      </w:r>
      <w:r>
        <w:rPr>
          <w:rStyle w:val="FootnoteAnchor"/>
          <w:rtl w:val="true"/>
        </w:rPr>
        <w:footnoteReference w:id="388"/>
      </w:r>
      <w:r>
        <w:rPr>
          <w:rFonts w:ascii="IRNazanin" w:hAnsi="IRNazanin" w:eastAsia="IRNazanin"/>
          <w:color w:val="111111"/>
          <w:sz w:val="28"/>
          <w:sz w:val="28"/>
          <w:szCs w:val="28"/>
          <w:rtl w:val="true"/>
          <w:lang w:bidi="fa-IR"/>
        </w:rPr>
        <w:t xml:space="preserve"> پیشوای قوم باید به مردمش راست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در پیشاپیش قافله حرکت می کند و برای یافتن آب و چراگاه جست وجو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این تعبیر امام اشاره به این دارد که اگر من ویژگی های اهل بیت را برای شما شرح می دهم به منزله کسی هستم که ضروری ترین وسیله زندگی را برای پیروانش شرح می دهد</w:t>
      </w:r>
      <w:r>
        <w:rPr>
          <w:rFonts w:eastAsia="IRNazanin" w:cs="IRNazanin"/>
          <w:color w:val="111111"/>
          <w:sz w:val="28"/>
          <w:szCs w:val="28"/>
          <w:rtl w:val="true"/>
          <w:lang w:bidi="fa-IR"/>
        </w:rPr>
        <w:t xml:space="preserve">. </w:t>
      </w:r>
      <w:r>
        <w:rPr>
          <w:rStyle w:val="FootnoteAnchor"/>
          <w:rtl w:val="true"/>
        </w:rPr>
        <w:footnoteReference w:id="389"/>
      </w:r>
    </w:p>
    <w:p>
      <w:pPr>
        <w:pStyle w:val="Heading4"/>
        <w:numPr>
          <w:ilvl w:val="3"/>
          <w:numId w:val="1"/>
        </w:numPr>
        <w:rPr/>
      </w:pPr>
      <w:bookmarkStart w:id="588" w:name="__RefHeading___Toc5734429_2320776876"/>
      <w:bookmarkStart w:id="589" w:name="_Toc233"/>
      <w:bookmarkEnd w:id="588"/>
      <w:r>
        <w:rPr/>
        <w:t>5</w:t>
      </w:r>
      <w:r>
        <w:rPr>
          <w:rtl w:val="true"/>
        </w:rPr>
        <w:t xml:space="preserve">. </w:t>
      </w:r>
      <w:r>
        <w:rPr/>
        <w:t>6</w:t>
      </w:r>
      <w:r>
        <w:rPr>
          <w:rtl w:val="true"/>
        </w:rPr>
        <w:t xml:space="preserve">. </w:t>
      </w:r>
      <w:r>
        <w:rPr>
          <w:rtl w:val="true"/>
        </w:rPr>
        <w:t>همراه با عقلانیت</w:t>
      </w:r>
      <w:bookmarkEnd w:id="589"/>
    </w:p>
    <w:p>
      <w:pPr>
        <w:pStyle w:val="BookText"/>
        <w:rPr/>
      </w:pPr>
      <w:r>
        <w:rPr>
          <w:rFonts w:ascii="Amiri" w:hAnsi="Amiri" w:eastAsia="Amiri" w:cs="Amiri"/>
          <w:color w:val="111111"/>
          <w:sz w:val="28"/>
          <w:sz w:val="28"/>
          <w:szCs w:val="28"/>
          <w:rtl w:val="true"/>
          <w:lang w:bidi="ar-SA"/>
        </w:rPr>
        <w:t>وَلْيُحْضِرْ عَقْلَهُ</w:t>
      </w:r>
      <w:r>
        <w:rPr>
          <w:rFonts w:ascii="IRNazanin" w:hAnsi="IRNazanin" w:eastAsia="IRNazanin"/>
          <w:color w:val="111111"/>
          <w:sz w:val="28"/>
          <w:sz w:val="28"/>
          <w:szCs w:val="28"/>
          <w:rtl w:val="true"/>
          <w:lang w:bidi="fa-IR"/>
        </w:rPr>
        <w:t xml:space="preserve"> و به عقل خویش رجوع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فَلْيَصْدُقُ رَائِدٌ أَهْلَهُ وَلْيُحْضِرْ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رائد و راهنمای خود باشد و با خود صادقانه رفتار نماید و با توجیهاتی به خود دروغ نگوید وقتی عقل انسان راهی را خطرناک می داند انسان باید مواظب باشد و تحت تأثیر القائات شيطان قرار نگیرد؛ ب این که انسان وقتی حق را فهمید آن را به دیگران بگوید و از قدرتمندان نهراسد و با توجه به این که بحث حضرت دربارۀ اهل بیت پیامبر علیهم السلام بود، افراد حق طلب باید فضایل و حق امام علیه السلام و اهل بیت علیهم السلام را به طور صریح برای مردم بازگو کنند</w:t>
      </w:r>
      <w:r>
        <w:rPr>
          <w:rFonts w:eastAsia="IRNazanin" w:cs="IRNazanin"/>
          <w:color w:val="111111"/>
          <w:sz w:val="28"/>
          <w:szCs w:val="28"/>
          <w:rtl w:val="true"/>
          <w:lang w:bidi="fa-IR"/>
        </w:rPr>
        <w:t xml:space="preserve">. </w:t>
      </w:r>
      <w:bookmarkStart w:id="590" w:name="pg20330_219960"/>
    </w:p>
    <w:p>
      <w:pPr>
        <w:pStyle w:val="Heading4"/>
        <w:numPr>
          <w:ilvl w:val="3"/>
          <w:numId w:val="1"/>
        </w:numPr>
        <w:rPr/>
      </w:pPr>
      <w:bookmarkStart w:id="591" w:name="__RefHeading___Toc5734431_2320776876"/>
      <w:bookmarkStart w:id="592" w:name="_Toc234"/>
      <w:bookmarkEnd w:id="590"/>
      <w:bookmarkEnd w:id="591"/>
      <w:r>
        <w:rPr/>
        <w:t>5</w:t>
      </w:r>
      <w:r>
        <w:rPr>
          <w:rtl w:val="true"/>
        </w:rPr>
        <w:t xml:space="preserve">. </w:t>
      </w:r>
      <w:r>
        <w:rPr/>
        <w:t>7</w:t>
      </w:r>
      <w:r>
        <w:rPr>
          <w:rtl w:val="true"/>
        </w:rPr>
        <w:t xml:space="preserve">. </w:t>
      </w:r>
      <w:r>
        <w:rPr>
          <w:rtl w:val="true"/>
        </w:rPr>
        <w:t>فرزندان آخرت</w:t>
      </w:r>
      <w:bookmarkEnd w:id="592"/>
    </w:p>
    <w:p>
      <w:pPr>
        <w:pStyle w:val="BookText"/>
        <w:rPr/>
      </w:pPr>
      <w:r>
        <w:rPr>
          <w:rFonts w:ascii="Amiri" w:hAnsi="Amiri" w:eastAsia="Amiri" w:cs="Amiri"/>
          <w:color w:val="111111"/>
          <w:sz w:val="28"/>
          <w:sz w:val="28"/>
          <w:szCs w:val="28"/>
          <w:rtl w:val="true"/>
          <w:lang w:bidi="ar-SA"/>
        </w:rPr>
        <w:t>وَ لْيَكُنْ مِنْ أَبْنَاءِ الآخِرَةِ فَإِنَّهُ مِنْهَا قَدِمَ وَ إِلَيْهَا يَنْقَلِبُ</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باید از فرزندان آخرت باشد که از آن جا آمده و به آن جا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همچنان که کودک از مادر پا به عرصه وجود می گذارد و محبت و شیفتگی و رجوع او به مادر است؛ همچنین انسان که آفریده دست پروردگار است و در محضر او جای داشته و از آن جا به این جهان پست فرود آمده و به آن جا بازگشت دارد سزاوار است که فرزند تبار حقیقی و دیار اصلی خود بوده و به آن جا دل بستگی و شیفتگی داشته باشد و برای وصول به آن مقصد کار و کوشش کند</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ضمیر در ولیکن به همان 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بر می گردد که در جمله قبل درباره آن سخن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عاقل ابتدا اندیشه می کند که اگر کاری یا سخنی به نفع اوست، آن را می گوید و انجام می دهد ولی انسان نادان ابتدا کار را انجام می دهد یا با زبانش سخنی می گوید و بعد متوجه می شود که سخن او مصداق غیبت یا تهمت یا سخن چینی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أَلَا فَمَا يَصْنَعُ بِالدُّنْيَا مَنْ خُلِقَ لِلآخِرَة</w:t>
      </w:r>
      <w:r>
        <w:rPr>
          <w:rStyle w:val="FootnoteAnchor"/>
          <w:rtl w:val="true"/>
        </w:rPr>
        <w:footnoteReference w:id="392"/>
      </w:r>
      <w:r>
        <w:rPr>
          <w:rFonts w:ascii="IRNazanin" w:hAnsi="IRNazanin" w:eastAsia="IRNazanin"/>
          <w:color w:val="111111"/>
          <w:sz w:val="28"/>
          <w:sz w:val="28"/>
          <w:szCs w:val="28"/>
          <w:rtl w:val="true"/>
          <w:lang w:bidi="fa-IR"/>
        </w:rPr>
        <w:t>به هوش باشید با دنیا چه می کند کسی که برای آخرت آفریده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مِنْها خَلَقْناكُمْ وَ فيها نُعِيدُكُمْ وَ مِنْهَا نُخْرِجُكُمْ تارَةً أُخْری</w:t>
      </w:r>
      <w:r>
        <w:rPr>
          <w:rStyle w:val="FootnoteAnchor"/>
          <w:rtl w:val="true"/>
        </w:rPr>
        <w:footnoteReference w:id="393"/>
      </w:r>
      <w:r>
        <w:rPr>
          <w:rFonts w:ascii="IRNazanin" w:hAnsi="IRNazanin" w:eastAsia="IRNazanin"/>
          <w:color w:val="111111"/>
          <w:sz w:val="28"/>
          <w:sz w:val="28"/>
          <w:szCs w:val="28"/>
          <w:rtl w:val="true"/>
          <w:lang w:bidi="fa-IR"/>
        </w:rPr>
        <w:t>شما را از زمین آفریدیم و به آن باز می گردانیم و بار دیگر از آن بیرون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را در کارهایی که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بیراهه مشغول حرکت است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او از مطلوبی که دارد به اندازۀ دوری او از راه وصول به این مطلوب است برخلاف این، کسی که از روی دانش و بینش راهی را می پیماید هر اندازه </w:t>
      </w:r>
      <w:bookmarkStart w:id="593" w:name="pg20330_219961"/>
    </w:p>
    <w:p>
      <w:pPr>
        <w:pStyle w:val="BookText"/>
        <w:rPr/>
      </w:pPr>
      <w:bookmarkEnd w:id="593"/>
      <w:r>
        <w:rPr>
          <w:rFonts w:ascii="IRNazanin" w:hAnsi="IRNazanin" w:eastAsia="IRNazanin"/>
          <w:color w:val="111111"/>
          <w:sz w:val="28"/>
          <w:sz w:val="28"/>
          <w:szCs w:val="28"/>
          <w:rtl w:val="true"/>
          <w:lang w:bidi="fa-IR"/>
        </w:rPr>
        <w:t>بیشتر گام بر می دارد، همان قدر به مقصود خود نزدیک تر می گردد</w:t>
      </w:r>
      <w:r>
        <w:rPr>
          <w:rFonts w:eastAsia="IRNazanin" w:cs="IRNazanin"/>
          <w:color w:val="111111"/>
          <w:sz w:val="28"/>
          <w:szCs w:val="28"/>
          <w:rtl w:val="true"/>
          <w:lang w:bidi="fa-IR"/>
        </w:rPr>
        <w:t>.</w:t>
      </w:r>
    </w:p>
    <w:p>
      <w:pPr>
        <w:pStyle w:val="Heading3"/>
        <w:numPr>
          <w:ilvl w:val="2"/>
          <w:numId w:val="1"/>
        </w:numPr>
        <w:rPr/>
      </w:pPr>
      <w:bookmarkStart w:id="594" w:name="__RefHeading___Toc5734433_2320776876"/>
      <w:bookmarkStart w:id="595" w:name="_Toc235"/>
      <w:bookmarkEnd w:id="594"/>
      <w:r>
        <w:rPr/>
        <w:t>6</w:t>
      </w:r>
      <w:r>
        <w:rPr>
          <w:rtl w:val="true"/>
        </w:rPr>
        <w:t xml:space="preserve">. </w:t>
      </w:r>
      <w:r>
        <w:rPr>
          <w:rtl w:val="true"/>
        </w:rPr>
        <w:t>نشانه انسان بصیر</w:t>
      </w:r>
      <w:bookmarkEnd w:id="595"/>
    </w:p>
    <w:p>
      <w:pPr>
        <w:pStyle w:val="BookText"/>
        <w:rPr/>
      </w:pPr>
      <w:r>
        <w:rPr>
          <w:rFonts w:ascii="Amiri" w:hAnsi="Amiri" w:eastAsia="Amiri" w:cs="Amiri"/>
          <w:color w:val="111111"/>
          <w:sz w:val="28"/>
          <w:sz w:val="28"/>
          <w:szCs w:val="28"/>
          <w:rtl w:val="true"/>
          <w:lang w:bidi="ar-SA"/>
        </w:rPr>
        <w:t>فَالنَّاظِرُ بِالْقَلْبِ الْعَامِلُ بِالْبَصَرِ يَكُونُ مُبْتَدَأُ عَمَلِهِ أَنْ يَعْلَمَ أَعْمَلُهُ عَلَيْهِ أَمْ لَهُ فَإِنْ كَانَ لَهُ مَضَى فِيهِ وَإِنْ كَانَ عَلَيْهِ وَقَفَ عَنْهُ</w:t>
      </w:r>
      <w:r>
        <w:rPr>
          <w:rStyle w:val="FootnoteAnchor"/>
          <w:rtl w:val="true"/>
        </w:rPr>
        <w:footnoteReference w:id="394"/>
      </w:r>
      <w:r>
        <w:rPr>
          <w:rFonts w:ascii="IRNazanin" w:hAnsi="IRNazanin" w:eastAsia="IRNazanin"/>
          <w:color w:val="111111"/>
          <w:sz w:val="28"/>
          <w:sz w:val="28"/>
          <w:szCs w:val="28"/>
          <w:rtl w:val="true"/>
          <w:lang w:bidi="fa-IR"/>
        </w:rPr>
        <w:t xml:space="preserve"> کسی</w:t>
      </w:r>
    </w:p>
    <w:p>
      <w:pPr>
        <w:pStyle w:val="BookText"/>
        <w:rPr/>
      </w:pPr>
      <w:r>
        <w:rPr>
          <w:rFonts w:ascii="IRNazanin" w:hAnsi="IRNazanin" w:eastAsia="IRNazanin"/>
          <w:color w:val="111111"/>
          <w:sz w:val="28"/>
          <w:sz w:val="28"/>
          <w:szCs w:val="28"/>
          <w:rtl w:val="true"/>
          <w:lang w:bidi="fa-IR"/>
        </w:rPr>
        <w:t>که به چشم دل بنگرد و با بصیرت به کار پردازد، آغاز کارش در این می اندیشد که آیا عملی که می خواهد به جا آورد به زیان اوست یا به سود او پس اگر به سود او باشد به آن اقدام می کند و اگر به زیانش باشد از انجام آن باز می 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انسان خردمند نشانه هایی دارد که مهمترین آن ها این است که به هیچ کاری بدون مطالعه دست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در هر کاری تدبر و اندیشه می کند پس اگر آن را کار نیک و خالی از شر یافت یا خیر آن بیشتر از شرّش بود به آن دست می زند و اگر به طور کامل شر بود یا شرش از خیرش بیشتر بود از آن دست می کشد</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حضرت در این عبارت ابتدا دقت با قلب را و بعد عمل با چشم را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انسان ابتدا با چشم نگاه می کند ولی اگر دقت کنیم تعبیر حضرت در این جا دقیق است؛ زیرا انسان هر کاری را که می خواهد انجام دهد ابتدا در قلب و اندیشه خود تصور می کند و تصمیم می گیرد و بعد به دنبال آن می رود؛ چراکه اعمال و رفتار انسان از اراده ای که در دلش به وجود می آید سرچشمه می گیرد</w:t>
      </w:r>
      <w:r>
        <w:rPr>
          <w:rFonts w:eastAsia="IRNazanin" w:cs="IRNazanin"/>
          <w:color w:val="111111"/>
          <w:sz w:val="28"/>
          <w:szCs w:val="28"/>
          <w:rtl w:val="true"/>
          <w:lang w:bidi="fa-IR"/>
        </w:rPr>
        <w:t>.</w:t>
      </w:r>
    </w:p>
    <w:p>
      <w:pPr>
        <w:pStyle w:val="Heading3"/>
        <w:numPr>
          <w:ilvl w:val="2"/>
          <w:numId w:val="1"/>
        </w:numPr>
        <w:rPr/>
      </w:pPr>
      <w:bookmarkStart w:id="596" w:name="__RefHeading___Toc5734435_2320776876"/>
      <w:bookmarkStart w:id="597" w:name="_Toc236"/>
      <w:bookmarkEnd w:id="596"/>
      <w:r>
        <w:rPr/>
        <w:t>7</w:t>
      </w:r>
      <w:r>
        <w:rPr>
          <w:rtl w:val="true"/>
        </w:rPr>
        <w:t xml:space="preserve">. </w:t>
      </w:r>
      <w:r>
        <w:rPr>
          <w:rtl w:val="true"/>
        </w:rPr>
        <w:t>تفاوت عالم و جاهل</w:t>
      </w:r>
      <w:bookmarkEnd w:id="597"/>
    </w:p>
    <w:p>
      <w:pPr>
        <w:pStyle w:val="BookText"/>
        <w:rPr/>
      </w:pPr>
      <w:r>
        <w:rPr>
          <w:rFonts w:ascii="Amiri" w:hAnsi="Amiri" w:eastAsia="Amiri" w:cs="Amiri"/>
          <w:color w:val="111111"/>
          <w:sz w:val="28"/>
          <w:sz w:val="28"/>
          <w:szCs w:val="28"/>
          <w:rtl w:val="true"/>
          <w:lang w:bidi="ar-SA"/>
        </w:rPr>
        <w:t>فَإِنَّ الْعَامِلَ بِغَيْرِ عِلْمٍ كَالسَّائِرِ عَلَى غَيْرِ طَرِيقٍ فَلَا يَزِيدُهُ بُعْدُهُ عَنِ الطَّرِيقِ الْوَاضِحِ إِلَّا بُعْداً مِنْ حَاجَتِهِ وَ الْعَامِلُ بِالْعِلْمِ كَالسَّائِرِ عَلَى الطَّرِيقِ الْوَاضِح</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دوری؛ ابْتَعَدَ ابْتِعَاداً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دور شد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بدون آگاهی عمل کند مانند کسی است که در بیراهه گام بر می دارد که هر چه از راه روشن بیشتر فاصله می گیرد از مقصودش دورتر می شود و آن که از روی آگاهی عمل می کند </w:t>
      </w:r>
      <w:bookmarkStart w:id="598" w:name="pg20330_219962"/>
    </w:p>
    <w:p>
      <w:pPr>
        <w:pStyle w:val="BookText"/>
        <w:rPr/>
      </w:pPr>
      <w:bookmarkEnd w:id="598"/>
      <w:r>
        <w:rPr>
          <w:rFonts w:ascii="IRNazanin" w:hAnsi="IRNazanin" w:eastAsia="IRNazanin"/>
          <w:color w:val="111111"/>
          <w:sz w:val="28"/>
          <w:sz w:val="28"/>
          <w:szCs w:val="28"/>
          <w:rtl w:val="true"/>
          <w:lang w:bidi="fa-IR"/>
        </w:rPr>
        <w:t>همچون کسی است که در راه روشن گام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عَلَى غَيْرِ عِلْمٍ كَانَ مَا يُفْسِدُ أَكْثَرَ مِمَّا يُصْلِحُ</w:t>
      </w:r>
      <w:r>
        <w:rPr>
          <w:rStyle w:val="FootnoteAnchor"/>
          <w:rtl w:val="true"/>
        </w:rPr>
        <w:footnoteReference w:id="397"/>
      </w:r>
      <w:r>
        <w:rPr>
          <w:rFonts w:ascii="IRNazanin" w:hAnsi="IRNazanin" w:eastAsia="IRNazanin"/>
          <w:color w:val="111111"/>
          <w:sz w:val="28"/>
          <w:sz w:val="28"/>
          <w:szCs w:val="28"/>
          <w:rtl w:val="true"/>
          <w:lang w:bidi="fa-IR"/>
        </w:rPr>
        <w:t>کسی که ندانسته عملی انجام دهد خراب کردنش از درست کردنش بیشتر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عَلَى غَيْرِ بَصِيرَةٍ كَالسَّائِرِ عَلَى غَيْرِ طَرِيقِ لَا يَزِيدُهُ سُرْعَةً السَّيْرِ إِلَّا بُعْدا</w:t>
      </w:r>
      <w:r>
        <w:rPr>
          <w:rStyle w:val="FootnoteAnchor"/>
          <w:rtl w:val="true"/>
        </w:rPr>
        <w:footnoteReference w:id="398"/>
      </w:r>
      <w:r>
        <w:rPr>
          <w:rFonts w:ascii="IRNazanin" w:hAnsi="IRNazanin" w:eastAsia="IRNazanin"/>
          <w:color w:val="111111"/>
          <w:sz w:val="28"/>
          <w:sz w:val="28"/>
          <w:szCs w:val="28"/>
          <w:rtl w:val="true"/>
          <w:lang w:bidi="fa-IR"/>
        </w:rPr>
        <w:t>امام صادق علیه السلام فرمود هرکه بدون بصیرت عمل کند مانند کسی است که به بیراهه می رود؛ هر چند شتاب کند از هدف دورتر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نادان، افراد دانا</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بیراهه می رود رهروی که در جادهٔ روشن گام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افراد نادان را به کسی تشبیه می کند که از بیراهه می رود و چون بدون آگاهی به انجام کار می پردازد همچون کسی است که از بیراهه می رود و هر چقدر جلوتر می رود از مقصد فاصله بیشتری می گیرد و تلاشش نتیجه معکوس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افراد دانا را به کسی تشبیه می کند که در جادۀ روشن و مستقیم گام بر می دارد چون از روی آگاهی عمل می کند لحظه به لحظه به مقصد نزدیک تر می شود</w:t>
      </w:r>
      <w:r>
        <w:rPr>
          <w:rFonts w:eastAsia="IRNazanin" w:cs="IRNazanin"/>
          <w:color w:val="111111"/>
          <w:sz w:val="28"/>
          <w:szCs w:val="28"/>
          <w:rtl w:val="true"/>
          <w:lang w:bidi="fa-IR"/>
        </w:rPr>
        <w:t>.</w:t>
      </w:r>
    </w:p>
    <w:p>
      <w:pPr>
        <w:pStyle w:val="Heading3"/>
        <w:numPr>
          <w:ilvl w:val="2"/>
          <w:numId w:val="1"/>
        </w:numPr>
        <w:rPr/>
      </w:pPr>
      <w:bookmarkStart w:id="599" w:name="__RefHeading___Toc5734437_2320776876"/>
      <w:bookmarkStart w:id="600" w:name="_Toc237"/>
      <w:bookmarkEnd w:id="599"/>
      <w:r>
        <w:rPr/>
        <w:t>8</w:t>
      </w:r>
      <w:r>
        <w:rPr>
          <w:rtl w:val="true"/>
        </w:rPr>
        <w:t xml:space="preserve">. </w:t>
      </w:r>
      <w:r>
        <w:rPr>
          <w:rtl w:val="true"/>
        </w:rPr>
        <w:t>ضرورت توجه هدف</w:t>
      </w:r>
      <w:bookmarkEnd w:id="600"/>
    </w:p>
    <w:p>
      <w:pPr>
        <w:pStyle w:val="BookText"/>
        <w:rPr/>
      </w:pPr>
      <w:r>
        <w:rPr>
          <w:rFonts w:ascii="Amiri" w:hAnsi="Amiri" w:eastAsia="Amiri" w:cs="Amiri"/>
          <w:color w:val="111111"/>
          <w:sz w:val="28"/>
          <w:sz w:val="28"/>
          <w:szCs w:val="28"/>
          <w:rtl w:val="true"/>
          <w:lang w:bidi="ar-SA"/>
        </w:rPr>
        <w:t>فَلْيَنْظُرْ نَاظِرُ أَسَائِرَ هُوَ أَمْ رَاجِعٌ</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برگشتن و برگرداندن؛ ارْتَجَعَ ارْتِجَاعاً الى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به من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هرکس باید بنگرد که آیا پیش می رود یا به عقب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نشان می دهد که افراد ناآگاه نه تنها با تلاش های خود به مقصد نزدیک نمی شوند بلکه گاهی با تلاش های خود در جهت ضد آن گام بر می دارند</w:t>
      </w:r>
      <w:r>
        <w:rPr>
          <w:rFonts w:eastAsia="IRNazanin" w:cs="IRNazanin"/>
          <w:color w:val="111111"/>
          <w:sz w:val="28"/>
          <w:szCs w:val="28"/>
          <w:rtl w:val="true"/>
          <w:lang w:bidi="fa-IR"/>
        </w:rPr>
        <w:t xml:space="preserve">. </w:t>
      </w:r>
      <w:r>
        <w:rPr>
          <w:rStyle w:val="FootnoteAnchor"/>
          <w:rtl w:val="true"/>
        </w:rPr>
        <w:footnoteReference w:id="400"/>
      </w:r>
      <w:bookmarkStart w:id="601" w:name="pg20330_219963"/>
    </w:p>
    <w:p>
      <w:pPr>
        <w:pStyle w:val="Heading3"/>
        <w:numPr>
          <w:ilvl w:val="2"/>
          <w:numId w:val="1"/>
        </w:numPr>
        <w:rPr/>
      </w:pPr>
      <w:bookmarkStart w:id="602" w:name="__RefHeading___Toc5734439_2320776876"/>
      <w:bookmarkStart w:id="603" w:name="_Toc238"/>
      <w:bookmarkEnd w:id="601"/>
      <w:bookmarkEnd w:id="602"/>
      <w:r>
        <w:rPr/>
        <w:t>9</w:t>
      </w:r>
      <w:r>
        <w:rPr>
          <w:rtl w:val="true"/>
        </w:rPr>
        <w:t xml:space="preserve">. </w:t>
      </w:r>
      <w:r>
        <w:rPr>
          <w:rtl w:val="true"/>
        </w:rPr>
        <w:t>تطابق ظاهر و باطن</w:t>
      </w:r>
      <w:bookmarkEnd w:id="603"/>
    </w:p>
    <w:p>
      <w:pPr>
        <w:pStyle w:val="BookText"/>
        <w:rPr/>
      </w:pPr>
      <w:r>
        <w:rPr>
          <w:rFonts w:ascii="Amiri" w:hAnsi="Amiri" w:eastAsia="Amiri" w:cs="Amiri"/>
          <w:color w:val="111111"/>
          <w:sz w:val="28"/>
          <w:sz w:val="28"/>
          <w:szCs w:val="28"/>
          <w:rtl w:val="true"/>
          <w:lang w:bidi="ar-SA"/>
        </w:rPr>
        <w:t>وَ اعْلَمْ أَنَّ لِكُلِّ ظَاهِرٍ بَاطِناً عَلَى مِثَالِهِ فَمَا طَابَ ظَاهِرُهُ طَابَ بَاطِنُهُ وَ مَا خَبُثَ ظَاهِرُهُ خَبُثَ بَاطِنُهُ</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بدان که هر ظاهری باطنی مانند خود دارد آن چه ظاهرش پاک است، باطنی پاک دارد و آن چه ظاهرش پلید است باطنش نیز پلید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این عبارت حضرت نظر به اعمال و نیت های قلبی انسان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کسی که کار خیری انجام می دهد ظاهرش این است که نیت او هم خیر است؛ یعنی قصد انجام کار خیر دارد و اصل به نیت بر می گردد و در حقیقت ظاهر انسان معلول و باطن او علت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قَدْ بَدَتِ الْبَغْضاءُ مِنْ أَفْوَاهِهِمْ وَ ما تُخْفى صُدُورُهُمْ أَكْبَرُ</w:t>
      </w:r>
      <w:r>
        <w:rPr>
          <w:rStyle w:val="FootnoteAnchor"/>
          <w:rtl w:val="true"/>
        </w:rPr>
        <w:footnoteReference w:id="402"/>
      </w:r>
      <w:r>
        <w:rPr>
          <w:rFonts w:ascii="IRNazanin" w:hAnsi="IRNazanin" w:eastAsia="IRNazanin"/>
          <w:color w:val="111111"/>
          <w:sz w:val="28"/>
          <w:sz w:val="28"/>
          <w:szCs w:val="28"/>
          <w:rtl w:val="true"/>
          <w:lang w:bidi="fa-IR"/>
        </w:rPr>
        <w:t>کینه توزی از گفتارشان آشکار است و آن کینه که در دل دارند بیشتر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نَشاءُ لَأَرَيْناكَهُمْ فَلَعَرَفْتَهُمْ بِسِيمَاهُمْ وَ لَتَعْرِفَنَّهُمْ فى لَحْنِ الْقَوْل</w:t>
      </w:r>
      <w:r>
        <w:rPr>
          <w:rStyle w:val="FootnoteAnchor"/>
          <w:rtl w:val="true"/>
        </w:rPr>
        <w:footnoteReference w:id="403"/>
      </w:r>
      <w:r>
        <w:rPr>
          <w:rFonts w:ascii="IRNazanin" w:hAnsi="IRNazanin" w:eastAsia="IRNazanin"/>
          <w:color w:val="111111"/>
          <w:sz w:val="28"/>
          <w:sz w:val="28"/>
          <w:szCs w:val="28"/>
          <w:rtl w:val="true"/>
          <w:lang w:bidi="fa-IR"/>
        </w:rPr>
        <w:t>اگر بخواهیم آن ها را به تو می نمایانیم و تو آن ها را به سیمایشان یا از شیوهٔ سخنشان خواهی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أَضْمَرَ أَحَدٌ شَيْئاً إِلَّا ظَهَرَ فِي فَلَتَاتِ لِسَانِهِ وَصَفَحَاتِ وجهه</w:t>
      </w:r>
      <w:r>
        <w:rPr>
          <w:rStyle w:val="FootnoteAnchor"/>
          <w:rtl w:val="true"/>
        </w:rPr>
        <w:footnoteReference w:id="404"/>
      </w:r>
      <w:r>
        <w:rPr>
          <w:rFonts w:ascii="IRNazanin" w:hAnsi="IRNazanin" w:eastAsia="IRNazanin"/>
          <w:color w:val="111111"/>
          <w:sz w:val="28"/>
          <w:sz w:val="28"/>
          <w:szCs w:val="28"/>
          <w:rtl w:val="true"/>
          <w:lang w:bidi="fa-IR"/>
        </w:rPr>
        <w:t>کسی چیزی را در دل خود نهان نمی کند جز آن که در سخنان بی اندیشه اش و در صفحه رخسارش نمایان می گردد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أَصْلَحَ سَرِيرَتَهُ أَصْلَحَ اللَّهُ عَلَانِيَتَهُ وَ مَنْ أَصْلَحَ فِيمَا بَيْنَهُ وَبَيْنَ اللَّهِ عَزَّ وَ جَلَّ أَصْلَحَ اللَّهُ تَبَارَكَ وَ تَعَالَى فِيمَا بَيْنَهُ وَبَيْنَ النَّاسِ</w:t>
      </w:r>
      <w:r>
        <w:rPr>
          <w:rStyle w:val="FootnoteAnchor"/>
          <w:rtl w:val="true"/>
        </w:rPr>
        <w:footnoteReference w:id="405"/>
      </w:r>
      <w:r>
        <w:rPr>
          <w:rFonts w:ascii="IRNazanin" w:hAnsi="IRNazanin" w:eastAsia="IRNazanin"/>
          <w:color w:val="111111"/>
          <w:sz w:val="28"/>
          <w:sz w:val="28"/>
          <w:szCs w:val="28"/>
          <w:rtl w:val="true"/>
          <w:lang w:bidi="fa-IR"/>
        </w:rPr>
        <w:t>کسی که نهان خود را اصلاح کند خدا آشکار او را نیکو گرداند و کسی که برای دین خود کار کند خدا دنیای او را کفایت فرماید و کسی که میان خود و خدا را نیکو گرداند خدا میان او و مردم را اصلاح خواهد کرد</w:t>
      </w:r>
      <w:r>
        <w:rPr>
          <w:rFonts w:eastAsia="IRNazanin" w:cs="IRNazanin"/>
          <w:color w:val="111111"/>
          <w:sz w:val="28"/>
          <w:szCs w:val="28"/>
          <w:rtl w:val="true"/>
          <w:lang w:bidi="fa-IR"/>
        </w:rPr>
        <w:t xml:space="preserve">. </w:t>
      </w:r>
      <w:bookmarkStart w:id="604" w:name="pg20330_219964"/>
    </w:p>
    <w:p>
      <w:pPr>
        <w:pStyle w:val="Heading3"/>
        <w:numPr>
          <w:ilvl w:val="2"/>
          <w:numId w:val="1"/>
        </w:numPr>
        <w:rPr/>
      </w:pPr>
      <w:bookmarkStart w:id="605" w:name="__RefHeading___Toc5734441_2320776876"/>
      <w:bookmarkStart w:id="606" w:name="_Toc239"/>
      <w:bookmarkEnd w:id="604"/>
      <w:bookmarkEnd w:id="605"/>
      <w:r>
        <w:rPr/>
        <w:t>10</w:t>
      </w:r>
      <w:r>
        <w:rPr>
          <w:rtl w:val="true"/>
        </w:rPr>
        <w:t xml:space="preserve">. </w:t>
      </w:r>
      <w:r>
        <w:rPr>
          <w:rtl w:val="true"/>
        </w:rPr>
        <w:t>حب و بغض خداوند در نگاه پیامبر</w:t>
      </w:r>
      <w:bookmarkEnd w:id="606"/>
    </w:p>
    <w:p>
      <w:pPr>
        <w:pStyle w:val="BookText"/>
        <w:rPr/>
      </w:pPr>
      <w:r>
        <w:rPr>
          <w:rFonts w:ascii="Amiri" w:hAnsi="Amiri" w:eastAsia="Amiri" w:cs="Amiri"/>
          <w:color w:val="111111"/>
          <w:sz w:val="28"/>
          <w:sz w:val="28"/>
          <w:szCs w:val="28"/>
          <w:rtl w:val="true"/>
          <w:lang w:bidi="ar-SA"/>
        </w:rPr>
        <w:t>وَ قَدْ قَالَ الرَّسُولُ الصَّادِقُ إِنَّ اللَّهَ يُحِبُّ الْعَبْدَ وَيُبْغِضُ عَمَلَهُ وَ يُحِبُّ الْعَمَلَ وَيُبْغِضُ بَدَنَهُ</w:t>
      </w:r>
      <w:r>
        <w:rPr>
          <w:rFonts w:ascii="IRNazanin" w:hAnsi="IRNazanin" w:eastAsia="IRNazanin"/>
          <w:color w:val="111111"/>
          <w:sz w:val="28"/>
          <w:sz w:val="28"/>
          <w:szCs w:val="28"/>
          <w:rtl w:val="true"/>
          <w:lang w:bidi="fa-IR"/>
        </w:rPr>
        <w:t xml:space="preserve"> پیامبر راستگو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شود که خداوند بنده را دوست و عملش را دشمن دارد و گاه شود که عمل را دوست و فاعل آن را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درباره حبّ و بغض که به خداوند نسبت داده شده است این دو در مورد خداوند به رضایت و کراهت او برگشت دارد؛ از این رو هرچه خیر محض یا خیر بر وجود او غالب باشد ذاتاً مطلوب حق تعالی است و آن چه شرّ محض یا شرّ بر وجود او غلبه داشته باشد، اگرچه بالعرض متعلق به اراده اوست لیکن ذاتاً مکروه خداوند متعال است</w:t>
      </w:r>
      <w:r>
        <w:rPr>
          <w:rFonts w:eastAsia="IRNazanin" w:cs="IRNazanin"/>
          <w:color w:val="111111"/>
          <w:sz w:val="28"/>
          <w:szCs w:val="28"/>
          <w:rtl w:val="true"/>
          <w:lang w:bidi="fa-IR"/>
        </w:rPr>
        <w:t xml:space="preserve">. </w:t>
      </w:r>
      <w:r>
        <w:rPr>
          <w:rStyle w:val="FootnoteAnchor"/>
          <w:rtl w:val="true"/>
        </w:rPr>
        <w:footnoteReference w:id="406"/>
      </w:r>
    </w:p>
    <w:p>
      <w:pPr>
        <w:pStyle w:val="Heading3"/>
        <w:numPr>
          <w:ilvl w:val="2"/>
          <w:numId w:val="1"/>
        </w:numPr>
        <w:rPr/>
      </w:pPr>
      <w:bookmarkStart w:id="607" w:name="__RefHeading___Toc5734443_2320776876"/>
      <w:bookmarkStart w:id="608" w:name="_Toc240"/>
      <w:bookmarkEnd w:id="607"/>
      <w:r>
        <w:rPr/>
        <w:t>11</w:t>
      </w:r>
      <w:r>
        <w:rPr>
          <w:rtl w:val="true"/>
        </w:rPr>
        <w:t xml:space="preserve">. </w:t>
      </w:r>
      <w:r>
        <w:rPr>
          <w:rtl w:val="true"/>
        </w:rPr>
        <w:t>تشبیه عمل به گیاه</w:t>
      </w:r>
      <w:bookmarkEnd w:id="608"/>
    </w:p>
    <w:p>
      <w:pPr>
        <w:pStyle w:val="Heading4"/>
        <w:numPr>
          <w:ilvl w:val="3"/>
          <w:numId w:val="1"/>
        </w:numPr>
        <w:rPr/>
      </w:pPr>
      <w:bookmarkStart w:id="609" w:name="__RefHeading___Toc5734445_2320776876"/>
      <w:bookmarkStart w:id="610" w:name="_Toc241"/>
      <w:bookmarkEnd w:id="609"/>
      <w:r>
        <w:rPr>
          <w:rtl w:val="true"/>
        </w:rPr>
        <w:t>اشاره</w:t>
      </w:r>
      <w:bookmarkEnd w:id="610"/>
    </w:p>
    <w:p>
      <w:pPr>
        <w:pStyle w:val="BookText"/>
        <w:rPr/>
      </w:pPr>
      <w:r>
        <w:rPr>
          <w:rFonts w:ascii="Amiri" w:hAnsi="Amiri" w:eastAsia="Amiri" w:cs="Amiri"/>
          <w:color w:val="111111"/>
          <w:sz w:val="28"/>
          <w:sz w:val="28"/>
          <w:szCs w:val="28"/>
          <w:rtl w:val="true"/>
          <w:lang w:bidi="ar-SA"/>
        </w:rPr>
        <w:t>وَ اعْلَمْ أَنَّ لِكُلِّ عَمَلٍ نَبَاتاً وَكُلُّ نَبَاتٍ لَا غِنَى بِهِ عَنِ الْمَاءِ</w:t>
      </w:r>
      <w:r>
        <w:rPr>
          <w:rStyle w:val="FootnoteAnchor"/>
          <w:rtl w:val="true"/>
        </w:rPr>
        <w:footnoteReference w:id="407"/>
      </w:r>
      <w:r>
        <w:rPr>
          <w:rFonts w:ascii="IRNazanin" w:hAnsi="IRNazanin" w:eastAsia="IRNazanin"/>
          <w:color w:val="111111"/>
          <w:sz w:val="28"/>
          <w:sz w:val="28"/>
          <w:szCs w:val="28"/>
          <w:rtl w:val="true"/>
          <w:lang w:bidi="fa-IR"/>
        </w:rPr>
        <w:t xml:space="preserve"> بدان که هر عملی را درختی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عمل به منزله میوۀ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درختی بی نیاز از آب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از ویژگی های گیاه این است که معمولاً نمو دارد و آثاری بر آن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 نیز همین گونه اند؛ به این معنی که نتیجه عمل دنباله دار است و رشد می کند پس از صادر شدن از انسان رشد و نمو دارند و نتایج و پیامدهایی بر بنابراین همه اعمال آن ها مترتب می شود</w:t>
      </w:r>
      <w:r>
        <w:rPr>
          <w:rFonts w:eastAsia="IRNazanin" w:cs="IRNazanin"/>
          <w:color w:val="111111"/>
          <w:sz w:val="28"/>
          <w:szCs w:val="28"/>
          <w:rtl w:val="true"/>
          <w:lang w:bidi="fa-IR"/>
        </w:rPr>
        <w:t>.</w:t>
      </w:r>
    </w:p>
    <w:p>
      <w:pPr>
        <w:pStyle w:val="Heading4"/>
        <w:numPr>
          <w:ilvl w:val="3"/>
          <w:numId w:val="1"/>
        </w:numPr>
        <w:rPr/>
      </w:pPr>
      <w:bookmarkStart w:id="611" w:name="__RefHeading___Toc5734447_2320776876"/>
      <w:bookmarkStart w:id="612" w:name="_Toc242"/>
      <w:bookmarkEnd w:id="611"/>
      <w:r>
        <w:rPr/>
        <w:t>11</w:t>
      </w:r>
      <w:r>
        <w:rPr>
          <w:rtl w:val="true"/>
        </w:rPr>
        <w:t xml:space="preserve">. </w:t>
      </w:r>
      <w:r>
        <w:rPr/>
        <w:t>1</w:t>
      </w:r>
      <w:r>
        <w:rPr>
          <w:rtl w:val="true"/>
        </w:rPr>
        <w:t xml:space="preserve">. </w:t>
      </w:r>
      <w:r>
        <w:rPr>
          <w:rtl w:val="true"/>
        </w:rPr>
        <w:t>تأثیر شور و شیرینی آب بر گیاه</w:t>
      </w:r>
      <w:bookmarkEnd w:id="612"/>
    </w:p>
    <w:p>
      <w:pPr>
        <w:pStyle w:val="BookText"/>
        <w:rPr/>
      </w:pPr>
      <w:r>
        <w:rPr>
          <w:rFonts w:ascii="Amiri" w:hAnsi="Amiri" w:eastAsia="Amiri" w:cs="Amiri"/>
          <w:color w:val="111111"/>
          <w:sz w:val="28"/>
          <w:sz w:val="28"/>
          <w:szCs w:val="28"/>
          <w:rtl w:val="true"/>
          <w:lang w:bidi="ar-SA"/>
        </w:rPr>
        <w:t>وَالْمِيَاهُ مُخْتَلِفَةٌ فَمَا طَابَ سَقْيُهُ طَابَ غَرْسُهُ وَ حَلَتْ ثَمَرَتُهُ وَ مَا خَبُثَ سَقْيُهُ خَبُثَ غَرْسُهُ وَ أَمَرَتْ ثَمَرَتُه</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کردن آب دادن آبیاری؛ الاسْتِسْقَاء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آبیاری؛ 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و به معنای آبیاری کردن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آبشخور می آید و در این جا هر دو صحیح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روییدن کاشتن نهال و تنه درخت</w:t>
      </w:r>
    </w:p>
    <w:p>
      <w:pPr>
        <w:pStyle w:val="BookText"/>
        <w:rPr/>
      </w:pPr>
      <w:r>
        <w:rPr>
          <w:rFonts w:ascii="IRNazanin" w:hAnsi="IRNazanin" w:eastAsia="IRNazanin"/>
          <w:color w:val="111111"/>
          <w:sz w:val="28"/>
          <w:sz w:val="28"/>
          <w:szCs w:val="28"/>
          <w:rtl w:val="true"/>
          <w:lang w:bidi="fa-IR"/>
        </w:rPr>
        <w:t>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شیرین شد،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 یحلو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آخرش حذف شده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 شد؛ باب افعال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تلخ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آب ها مختلف اند هر آن چه آبیاری اش نیکو باشد، نهالش نیکو و میوه اش شیرین است و هر آن چه آبیاری اش آلوده باشد، نهالش آلوده و میوه اش تلخ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اختلاف آب ها از نظر شیرینی و شوری، سبب بروز اختلاف در چگونگی استعداد روییدنی ها و خوبی کشتزارها و میوه هاست و هر چه از آب پاکیزه تری بهره مند است، میوه اش بهتر و پاکیزه تر است و بدی و فساد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 نیز که شبیه روییدنی هاست پاکیزگی ثمرات ،آن که همان میوه های پاکیزه بهشت و انواع لذت های آن است، بستگی به زلال بودن ماده و منشأ این اعمال دارد</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أَلَمْ تَرَ كَيْفَ ضَرَبَ اللَّهُ مَثَلاً كَلِمَةً طَيِّبَةً كَشَجَرَةٍ طَيِّبَةٍ أَصْلُها ثَابِتُ وَفَرْعُهَا فِي السَّمَاءِ تُؤْتى أُكُلَها كُلَّ حينٍ بِإِذْنِ رَبِّهَا وَ يَضْرِبُ اللَّهُ الْأَمْثَالَ لِلنَّاسِ لَعَلَّهُمْ يَتَذَكَّرُونَ وَ مَثَلُ كَلِمَةٍ خَبِيثَةٍ كَشَجَرَةٍ خَبيثَةٍ اجْتُنَّتْ مِنْ فَوْقِ الْأَرْضِ مَا لَها مِنْ قَرار</w:t>
      </w:r>
      <w:r>
        <w:rPr>
          <w:rStyle w:val="FootnoteAnchor"/>
          <w:rtl w:val="true"/>
        </w:rPr>
        <w:footnoteReference w:id="410"/>
      </w:r>
      <w:r>
        <w:rPr>
          <w:rFonts w:ascii="IRNazanin" w:hAnsi="IRNazanin" w:eastAsia="IRNazanin"/>
          <w:color w:val="111111"/>
          <w:sz w:val="28"/>
          <w:sz w:val="28"/>
          <w:szCs w:val="28"/>
          <w:rtl w:val="true"/>
          <w:lang w:bidi="fa-IR"/>
        </w:rPr>
        <w:t>آیا ندیده ای که خدا چگونه مثل زد؟ سخن پاک چون درختی پاک است که ریشه اش در زمین استوار و شاخه هایش در آسمان است، به فرمان خدا هر زمان میوه خود را می دهد خدا برای مردم مثل ها می آورد، باشد که پند گیرند و مثل سخن ناپاک چون درختی ناپاک است که ریشه در زمین ندارد و بر پا نتواند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و اعمالش</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و میوه ها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انسان و اعمالش را به درختان و میوه هایش تشبیه می کند؛ به این صورت که همان گونه که درختان و گیاهان برای رویش از آب بی نیاز نیستند، انسان ها نیز به تعلیم و تربیت و تبلیغ نیاز دارند هرکس که از تعلیم و تربیت صحیح برخوردار باشد، اعمالش پاک و آن کس که تحت تأثیر تبلیغات سوء قرار گیرد، عملی ناپاک خواهد داشت</w:t>
      </w:r>
      <w:r>
        <w:rPr>
          <w:rFonts w:eastAsia="IRNazanin" w:cs="IRNazanin"/>
          <w:color w:val="111111"/>
          <w:sz w:val="28"/>
          <w:szCs w:val="28"/>
          <w:rtl w:val="true"/>
          <w:lang w:bidi="fa-IR"/>
        </w:rPr>
        <w:t xml:space="preserve">. </w:t>
      </w:r>
      <w:bookmarkStart w:id="613" w:name="pg20330_219966"/>
    </w:p>
    <w:p>
      <w:pPr>
        <w:pStyle w:val="Heading2"/>
        <w:numPr>
          <w:ilvl w:val="1"/>
          <w:numId w:val="1"/>
        </w:numPr>
        <w:rPr/>
      </w:pPr>
      <w:bookmarkStart w:id="614" w:name="__RefHeading___Toc5734449_2320776876"/>
      <w:bookmarkStart w:id="615" w:name="_Toc243"/>
      <w:bookmarkEnd w:id="613"/>
      <w:bookmarkEnd w:id="614"/>
      <w:r>
        <w:rPr>
          <w:rtl w:val="true"/>
        </w:rPr>
        <w:t xml:space="preserve">خطبه </w:t>
      </w:r>
      <w:r>
        <w:rPr/>
        <w:t>155</w:t>
      </w:r>
      <w:bookmarkEnd w:id="615"/>
    </w:p>
    <w:p>
      <w:pPr>
        <w:pStyle w:val="Heading3"/>
        <w:numPr>
          <w:ilvl w:val="2"/>
          <w:numId w:val="1"/>
        </w:numPr>
        <w:rPr/>
      </w:pPr>
      <w:bookmarkStart w:id="616" w:name="__RefHeading___Toc5734451_2320776876"/>
      <w:bookmarkStart w:id="617" w:name="_Toc244"/>
      <w:bookmarkEnd w:id="616"/>
      <w:r>
        <w:rPr>
          <w:rtl w:val="true"/>
        </w:rPr>
        <w:t>اشاره</w:t>
      </w:r>
      <w:bookmarkEnd w:id="617"/>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علمی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خداشناسی </w:t>
      </w:r>
      <w:r>
        <w:rPr>
          <w:rStyle w:val="FootnoteAnchor"/>
          <w:rtl w:val="true"/>
        </w:rPr>
        <w:footnoteReference w:id="411"/>
      </w:r>
    </w:p>
    <w:p>
      <w:pPr>
        <w:pStyle w:val="Heading3"/>
        <w:numPr>
          <w:ilvl w:val="2"/>
          <w:numId w:val="1"/>
        </w:numPr>
        <w:rPr/>
      </w:pPr>
      <w:bookmarkStart w:id="618" w:name="__RefHeading___Toc5734453_2320776876"/>
      <w:bookmarkStart w:id="619" w:name="_Toc245"/>
      <w:bookmarkEnd w:id="618"/>
      <w:r>
        <w:rPr>
          <w:rtl w:val="true"/>
        </w:rPr>
        <w:t>پیشگفتار خطبه</w:t>
      </w:r>
      <w:bookmarkEnd w:id="61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از خطبه های مهم توحیدی نهج البلاغه است امام در این خطبه به ستایش ذات پروردگار و اوصاف جمال و جلال او می پردازد و قبل از هر چیز به عجز انسان در معرفت کنه ذات خداوند اشاره می کند</w:t>
      </w:r>
      <w:r>
        <w:rPr>
          <w:rFonts w:eastAsia="IRNazanin" w:cs="IRNazanin"/>
          <w:color w:val="111111"/>
          <w:sz w:val="28"/>
          <w:szCs w:val="28"/>
          <w:rtl w:val="true"/>
          <w:lang w:bidi="fa-IR"/>
        </w:rPr>
        <w:t xml:space="preserve">. </w:t>
      </w:r>
      <w:bookmarkStart w:id="620" w:name="pg20330_219967"/>
    </w:p>
    <w:p>
      <w:pPr>
        <w:pStyle w:val="BookText"/>
        <w:rPr/>
      </w:pPr>
      <w:bookmarkEnd w:id="620"/>
      <w:r>
        <w:rPr>
          <w:rFonts w:ascii="Amiri" w:hAnsi="Amiri" w:eastAsia="Amiri" w:cs="Amiri"/>
          <w:color w:val="111111"/>
          <w:sz w:val="28"/>
          <w:sz w:val="28"/>
          <w:szCs w:val="28"/>
          <w:rtl w:val="true"/>
          <w:lang w:bidi="ar-SA"/>
        </w:rPr>
        <w:t>الْحَمْدُ لِلَّهِ الَّذِى انْحَسَرَتِ الْأَوْصَافُ عَنْ كُنْهِ مَعْرِفَتِهِ وَ رَدَعَتْ عَظَمَتُهُ الْعُقُولَ، فَلَمْ تَجِدْ مَسَاعَاً إِلَى بُلُوعْ غَايَةِ مَلَكُوتِهِ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الْحَقُّ الْمُبِينُ أَحَقُّ وَأَبْيَنُ مِمَّا تَرَى الْعُيُونُ، لَمْ تَبْلُغُهُ الْعُقُولُ بِتَحْدِيدٍ فَيَكُونَ مُشَبَّهَا وَ لَمْ تَقَعْ عَلَيْهِ الْأَوْهَامُ بِتَقْدِيرٍ فَيَكُونَ مُمَثَلًا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الْخَلْقَ عَلَى غَيْرِ تَمْثِيلٍ وَ لَا مَشُورَةِ مُشِيرٍ وَ لَا مَعُونَةِ مُعِينٍ فَتَمَّ خَلْقُهُ بِأَمْرِهِ وَ أَذْعَنَ لِطَاعَتِهِ فَأَجَابَ وَ لَّمْ يُدَافِعْ وَ انْقَادَ وَ لَمْ يُنَازِعْ</w:t>
      </w:r>
    </w:p>
    <w:p>
      <w:pPr>
        <w:pStyle w:val="Heading3"/>
        <w:numPr>
          <w:ilvl w:val="2"/>
          <w:numId w:val="1"/>
        </w:numPr>
        <w:rPr/>
      </w:pPr>
      <w:bookmarkStart w:id="621" w:name="__RefHeading___Toc5734455_2320776876"/>
      <w:bookmarkStart w:id="622" w:name="_Toc246"/>
      <w:bookmarkEnd w:id="621"/>
      <w:r>
        <w:rPr/>
        <w:t>1</w:t>
      </w:r>
      <w:r>
        <w:rPr>
          <w:rtl w:val="true"/>
        </w:rPr>
        <w:t xml:space="preserve">. </w:t>
      </w:r>
      <w:r>
        <w:rPr>
          <w:rtl w:val="true"/>
        </w:rPr>
        <w:t>اوصاف خداوند</w:t>
      </w:r>
      <w:bookmarkEnd w:id="622"/>
    </w:p>
    <w:p>
      <w:pPr>
        <w:pStyle w:val="Heading4"/>
        <w:numPr>
          <w:ilvl w:val="3"/>
          <w:numId w:val="1"/>
        </w:numPr>
        <w:rPr/>
      </w:pPr>
      <w:bookmarkStart w:id="623" w:name="__RefHeading___Toc5734457_2320776876"/>
      <w:bookmarkStart w:id="624" w:name="_Toc247"/>
      <w:bookmarkEnd w:id="623"/>
      <w:r>
        <w:rPr/>
        <w:t>1</w:t>
      </w:r>
      <w:r>
        <w:rPr>
          <w:rtl w:val="true"/>
        </w:rPr>
        <w:t xml:space="preserve">. </w:t>
      </w:r>
      <w:r>
        <w:rPr/>
        <w:t>1</w:t>
      </w:r>
      <w:r>
        <w:rPr>
          <w:rtl w:val="true"/>
        </w:rPr>
        <w:t xml:space="preserve">. </w:t>
      </w:r>
      <w:r>
        <w:rPr>
          <w:rtl w:val="true"/>
        </w:rPr>
        <w:t>تحیّر عقول از درک کنه ذات پروردگار</w:t>
      </w:r>
      <w:bookmarkEnd w:id="624"/>
    </w:p>
    <w:p>
      <w:pPr>
        <w:pStyle w:val="BookText"/>
        <w:rPr/>
      </w:pPr>
      <w:r>
        <w:rPr>
          <w:rFonts w:ascii="Amiri" w:hAnsi="Amiri" w:eastAsia="Amiri" w:cs="Amiri"/>
          <w:color w:val="111111"/>
          <w:sz w:val="28"/>
          <w:sz w:val="28"/>
          <w:szCs w:val="28"/>
          <w:rtl w:val="true"/>
          <w:lang w:bidi="ar-SA"/>
        </w:rPr>
        <w:t>الْحَمْدُ لِلَّهِ الَّذِي انْحَسَرَتِ الْأَوْصَافُ عَنْ كُنْهِ مَعْرِفَتِهِ وَ رَدَعَتْ عَظَمَتُهُ الْعُقُولَ فَلَمْ تَجِدْ مَسَاعَاً إِلَى بُلُوغِ غَايَةِ مَلَكُوتِهِ</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رَدَعَتْ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کرد، بازداشت منع کرد؛ ارْتَدَعَ ارْتِدَاعاً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بازایستاد؛ رَدَعَ، رَدْعاًهُ عن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کاری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چاره؛ در اصل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آسان خوردن آب یا غذاست؛ سپس به هر مسیر راحت و آسانی اطلاق می شود و در خطبه مزبور از همین قبیل است؛ ساغ الشراب سوغا سهل مدخله و المساغ المسلک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مَلَكُوتِهِ مالکیت خداوند؛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حکومت و مالکیت گرفته شده است و اضافه واو و تاء، تأکید و مبالغه را می رساند و هنگامی که درباره خداوند به کار رود، اشاره به حکومت مطلقه او بر سراسر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خداوندی را که اوصاف از بیان حقیقت معرفتش درمانده و عظمتش عقل ها را پس زده چندان که راهی برای رسیدن به نهایت ملکوتش 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مقصود این است که علم ما به آن ذات باعظمت بی نهایت از هر نظر تنها علم اجمالی است که می توانیم از طریق آثارش به او اشاره کنیم و نه علم تفصیلی</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لَمْ يَنْظُرُوا فِي مَلَكُوتِ السَّماواتِ وَ الْأَرْضِ</w:t>
      </w:r>
      <w:r>
        <w:rPr>
          <w:rStyle w:val="FootnoteAnchor"/>
          <w:rtl w:val="true"/>
        </w:rPr>
        <w:footnoteReference w:id="414"/>
      </w:r>
      <w:r>
        <w:rPr>
          <w:rFonts w:ascii="IRNazanin" w:hAnsi="IRNazanin" w:eastAsia="IRNazanin"/>
          <w:color w:val="111111"/>
          <w:sz w:val="28"/>
          <w:sz w:val="28"/>
          <w:szCs w:val="28"/>
          <w:rtl w:val="true"/>
          <w:lang w:bidi="fa-IR"/>
        </w:rPr>
        <w:t>آیا آن ها در حکومت و نظام آسمان ها و زمین و آن چه خدا آفریده است نظر نیفکندند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25" w:name="__RefHeading___Toc5734459_2320776876"/>
      <w:bookmarkStart w:id="626" w:name="_Toc248"/>
      <w:bookmarkEnd w:id="625"/>
      <w:r>
        <w:rPr/>
        <w:t>1</w:t>
      </w:r>
      <w:r>
        <w:rPr>
          <w:rtl w:val="true"/>
        </w:rPr>
        <w:t xml:space="preserve">. </w:t>
      </w:r>
      <w:r>
        <w:rPr/>
        <w:t>2</w:t>
      </w:r>
      <w:r>
        <w:rPr>
          <w:rtl w:val="true"/>
        </w:rPr>
        <w:t xml:space="preserve">. </w:t>
      </w:r>
      <w:r>
        <w:rPr>
          <w:rtl w:val="true"/>
        </w:rPr>
        <w:t>خداوند آشکارترین چیز</w:t>
      </w:r>
      <w:bookmarkStart w:id="627" w:name="pg20330_219968"/>
      <w:bookmarkEnd w:id="626"/>
    </w:p>
    <w:p>
      <w:pPr>
        <w:pStyle w:val="BookText"/>
        <w:rPr/>
      </w:pPr>
      <w:bookmarkEnd w:id="627"/>
      <w:r>
        <w:rPr>
          <w:rFonts w:ascii="Amiri" w:hAnsi="Amiri" w:eastAsia="Amiri" w:cs="Amiri"/>
          <w:color w:val="111111"/>
          <w:sz w:val="28"/>
          <w:sz w:val="28"/>
          <w:szCs w:val="28"/>
          <w:rtl w:val="true"/>
          <w:lang w:bidi="ar-SA"/>
        </w:rPr>
        <w:t>هُوَ اللَّهُ الْحَقُّ الْمُبِينُ أَحَقُّ وَأَبْيَنُ مِمَّا تَرَى الْعُيُونُ</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او خداوندی است ثابت و آشکار ثابت تر و آشکارتر از آن چه چشم ها می بیند</w:t>
      </w:r>
      <w:r>
        <w:rPr>
          <w:rFonts w:eastAsia="IRNazanin" w:cs="IRNazanin"/>
          <w:color w:val="111111"/>
          <w:sz w:val="28"/>
          <w:szCs w:val="28"/>
          <w:rtl w:val="true"/>
          <w:lang w:bidi="fa-IR"/>
        </w:rPr>
        <w:t>.</w:t>
      </w:r>
    </w:p>
    <w:p>
      <w:pPr>
        <w:pStyle w:val="Heading4"/>
        <w:numPr>
          <w:ilvl w:val="3"/>
          <w:numId w:val="1"/>
        </w:numPr>
        <w:rPr/>
      </w:pPr>
      <w:bookmarkStart w:id="628" w:name="__RefHeading___Toc5734461_2320776876"/>
      <w:bookmarkStart w:id="629" w:name="_Toc249"/>
      <w:bookmarkEnd w:id="628"/>
      <w:r>
        <w:rPr/>
        <w:t>1</w:t>
      </w:r>
      <w:r>
        <w:rPr>
          <w:rtl w:val="true"/>
        </w:rPr>
        <w:t xml:space="preserve">. </w:t>
      </w:r>
      <w:r>
        <w:rPr/>
        <w:t>3</w:t>
      </w:r>
      <w:r>
        <w:rPr>
          <w:rtl w:val="true"/>
        </w:rPr>
        <w:t xml:space="preserve">. </w:t>
      </w:r>
      <w:r>
        <w:rPr>
          <w:rtl w:val="true"/>
        </w:rPr>
        <w:t>فراتر از حد و اندازه</w:t>
      </w:r>
      <w:bookmarkEnd w:id="629"/>
    </w:p>
    <w:p>
      <w:pPr>
        <w:pStyle w:val="BookText"/>
        <w:rPr/>
      </w:pPr>
      <w:r>
        <w:rPr>
          <w:rFonts w:ascii="Amiri" w:hAnsi="Amiri" w:eastAsia="Amiri" w:cs="Amiri"/>
          <w:color w:val="111111"/>
          <w:sz w:val="28"/>
          <w:sz w:val="28"/>
          <w:szCs w:val="28"/>
          <w:rtl w:val="true"/>
          <w:lang w:bidi="ar-SA"/>
        </w:rPr>
        <w:t>لَمْ تَبْلُغُهُ الْعُقُولُ بِتَحْدِيدٍ فَيَكُونَ مُشَبَّهَا وَ لَمْ تَقَعْ عَلَيْهِ الْأَوْهَامُ بِتَقْدِيرٍ فَيَكُونَ مُمَثَلًا</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الْأَوْهَامُ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ها؛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 وهم و گمان افتاد؛ أَوْهَمَ إيهاماً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وهم و پندار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گیری ابعاد که درباره اجسام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شکل و صورت؛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مانند، نظیر و شبیه است؛ أَمْثَل، إمْثَالًا هُ فلاناً 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را مانند او کرد؛ تَمَاثَلَ، تَمَاثُلا الشيئان آن دو چیز با هم شبیه و همسان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توانای عقل ها نمی تواند حدی را برای او بیان کند تا شبیهی برای او یافت شود و اندیشه ها هرگز اندازه ای برای او تعیین نمی کند تا همانندی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گمان و پندار است پندار آدمی در نهایت می تواند تصویری محدود از خدا بسازد و او را با مفاهیم محدود خویش بسنجد و در این صورت نیز خداوند دارای شبیه و مانند خواهد بود</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مشابه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سَنُرِيهِمْ آيَاتِنا فِي الآفاقِ وَ فِي أَنْفُسِهِمْ</w:t>
      </w:r>
      <w:r>
        <w:rPr>
          <w:rStyle w:val="FootnoteAnchor"/>
          <w:rtl w:val="true"/>
        </w:rPr>
        <w:footnoteReference w:id="418"/>
      </w:r>
      <w:r>
        <w:rPr>
          <w:rFonts w:ascii="IRNazanin" w:hAnsi="IRNazanin" w:eastAsia="IRNazanin"/>
          <w:color w:val="111111"/>
          <w:sz w:val="28"/>
          <w:sz w:val="28"/>
          <w:szCs w:val="28"/>
          <w:rtl w:val="true"/>
          <w:lang w:bidi="fa-IR"/>
        </w:rPr>
        <w:t xml:space="preserve">خداوند متعال می فرماید به زودی نشانه های خود را در اطراف جهان و در درون جانشان به آن ها نشان می دهیم </w:t>
      </w:r>
      <w:bookmarkStart w:id="630" w:name="pg20330_219969"/>
    </w:p>
    <w:p>
      <w:pPr>
        <w:pStyle w:val="Heading3"/>
        <w:numPr>
          <w:ilvl w:val="2"/>
          <w:numId w:val="1"/>
        </w:numPr>
        <w:rPr/>
      </w:pPr>
      <w:bookmarkStart w:id="631" w:name="__RefHeading___Toc5734463_2320776876"/>
      <w:bookmarkStart w:id="632" w:name="_Toc250"/>
      <w:bookmarkEnd w:id="630"/>
      <w:bookmarkEnd w:id="631"/>
      <w:r>
        <w:rPr/>
        <w:t>1</w:t>
      </w:r>
      <w:r>
        <w:rPr>
          <w:rtl w:val="true"/>
        </w:rPr>
        <w:t xml:space="preserve">. </w:t>
      </w:r>
      <w:r>
        <w:rPr/>
        <w:t>4</w:t>
      </w:r>
      <w:r>
        <w:rPr>
          <w:rtl w:val="true"/>
        </w:rPr>
        <w:t xml:space="preserve">. </w:t>
      </w:r>
      <w:r>
        <w:rPr>
          <w:rtl w:val="true"/>
        </w:rPr>
        <w:t>آفرینش بدون نمونه قبلی و مشوت و کمک</w:t>
      </w:r>
      <w:bookmarkEnd w:id="632"/>
    </w:p>
    <w:p>
      <w:pPr>
        <w:pStyle w:val="Heading4"/>
        <w:numPr>
          <w:ilvl w:val="3"/>
          <w:numId w:val="1"/>
        </w:numPr>
        <w:rPr/>
      </w:pPr>
      <w:bookmarkStart w:id="633" w:name="__RefHeading___Toc5734465_2320776876"/>
      <w:bookmarkStart w:id="634" w:name="_Toc251"/>
      <w:bookmarkEnd w:id="633"/>
      <w:r>
        <w:rPr>
          <w:rtl w:val="true"/>
        </w:rPr>
        <w:t>اشاره</w:t>
      </w:r>
      <w:bookmarkEnd w:id="634"/>
    </w:p>
    <w:p>
      <w:pPr>
        <w:pStyle w:val="BookText"/>
        <w:rPr/>
      </w:pPr>
      <w:r>
        <w:rPr>
          <w:rFonts w:ascii="Amiri" w:hAnsi="Amiri" w:eastAsia="Amiri" w:cs="Amiri"/>
          <w:color w:val="111111"/>
          <w:sz w:val="28"/>
          <w:sz w:val="28"/>
          <w:szCs w:val="28"/>
          <w:rtl w:val="true"/>
          <w:lang w:bidi="ar-SA"/>
        </w:rPr>
        <w:t>خَلَقَ الْخَلْقَ عَلَى غَيْرِ تَمْثِيلٍ وَ لَا مَشُورَةِ مُشِيرٍ وَ لَا مَعُونَةِ مُعِينٍ فَتَمَّ خَلْقُهُ بِأَمْرِهِ</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المعونة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کردن؛ از مادۀ عون به معنای کمک؛ اسم من أعانه و عوّنه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آفریدگان را بدون نمونۀ قبلی و مشورت با مشاوری و بدون یاری کمک کاری آفرید و آفرینش موجودات به فرمان او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در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فرمان خداست که البته این فرمان هم لفظ نیست بلکه همان اراده ربوبی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إِذا قَضى أَمْراً فَإِنَّمَا يَقُولُ لَهُ كُنْ فَيَكُون</w:t>
      </w:r>
      <w:r>
        <w:rPr>
          <w:rStyle w:val="FootnoteAnchor"/>
          <w:rtl w:val="true"/>
        </w:rPr>
        <w:footnoteReference w:id="420"/>
      </w:r>
      <w:r>
        <w:rPr>
          <w:rFonts w:ascii="IRNazanin" w:hAnsi="IRNazanin" w:eastAsia="IRNazanin"/>
          <w:color w:val="111111"/>
          <w:sz w:val="28"/>
          <w:sz w:val="28"/>
          <w:szCs w:val="28"/>
          <w:rtl w:val="true"/>
          <w:lang w:bidi="fa-IR"/>
        </w:rPr>
        <w:t xml:space="preserve">و چون فرمان وجود چیزی را صادر کند، جز این نیست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فوراً موجود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أَمْرُنا إِلَّا واحِدَةٌ كَلَمْحِ بِالْبَصَرِ</w:t>
      </w:r>
      <w:r>
        <w:rPr>
          <w:rStyle w:val="FootnoteAnchor"/>
          <w:rtl w:val="true"/>
        </w:rPr>
        <w:footnoteReference w:id="421"/>
      </w:r>
      <w:r>
        <w:rPr>
          <w:rFonts w:ascii="IRNazanin" w:hAnsi="IRNazanin" w:eastAsia="IRNazanin"/>
          <w:color w:val="111111"/>
          <w:sz w:val="28"/>
          <w:sz w:val="28"/>
          <w:szCs w:val="28"/>
          <w:rtl w:val="true"/>
          <w:lang w:bidi="fa-IR"/>
        </w:rPr>
        <w:t>و فرمان ما یک امر بیش نیست، همچون یک چشم بر هم زدن</w:t>
      </w:r>
      <w:r>
        <w:rPr>
          <w:rFonts w:eastAsia="IRNazanin" w:cs="IRNazanin"/>
          <w:color w:val="111111"/>
          <w:sz w:val="28"/>
          <w:szCs w:val="28"/>
          <w:rtl w:val="true"/>
          <w:lang w:bidi="fa-IR"/>
        </w:rPr>
        <w:t>.</w:t>
      </w:r>
    </w:p>
    <w:p>
      <w:pPr>
        <w:pStyle w:val="Heading4"/>
        <w:numPr>
          <w:ilvl w:val="3"/>
          <w:numId w:val="1"/>
        </w:numPr>
        <w:rPr/>
      </w:pPr>
      <w:bookmarkStart w:id="635" w:name="__RefHeading___Toc5734467_2320776876"/>
      <w:bookmarkStart w:id="636" w:name="_Toc252"/>
      <w:bookmarkEnd w:id="635"/>
      <w:r>
        <w:rPr/>
        <w:t>1</w:t>
      </w:r>
      <w:r>
        <w:rPr>
          <w:rtl w:val="true"/>
        </w:rPr>
        <w:t xml:space="preserve">. </w:t>
      </w:r>
      <w:r>
        <w:rPr/>
        <w:t>5</w:t>
      </w:r>
      <w:r>
        <w:rPr>
          <w:rtl w:val="true"/>
        </w:rPr>
        <w:t xml:space="preserve">. </w:t>
      </w:r>
      <w:r>
        <w:rPr>
          <w:rtl w:val="true"/>
        </w:rPr>
        <w:t>همه تسلیم فرمان خداوند</w:t>
      </w:r>
      <w:bookmarkEnd w:id="636"/>
    </w:p>
    <w:p>
      <w:pPr>
        <w:pStyle w:val="BookText"/>
        <w:rPr/>
      </w:pPr>
      <w:r>
        <w:rPr>
          <w:rFonts w:ascii="Amiri" w:hAnsi="Amiri" w:eastAsia="Amiri" w:cs="Amiri"/>
          <w:color w:val="111111"/>
          <w:sz w:val="28"/>
          <w:sz w:val="28"/>
          <w:szCs w:val="28"/>
          <w:rtl w:val="true"/>
          <w:lang w:bidi="ar-SA"/>
        </w:rPr>
        <w:t>وَ أَذْعَنَ لِطَاعَتِهِ فَأَجَابَ وَلَمْ يُدَافِعُ وَ انْقَادَ وَ لَمْ يُنَازِعْ</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انْقَادَ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اطاعت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يُنَازِعُ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اطاعتش را پذیرفتند و فرمانش را اجابت نمودند و رد نکردند و رام و تسلیم وی شدند و به مخالفت برنخاستند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اسْتَوى إِلَى السَّمَاءِ وَ هِيَ دُخانُ فَقالَ لَها وَ لِلْأَرْضِ انْتِيَا طَوْعاً أَوْ كَرْهاً قَالَتَا أَتَيْنا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طائعين</w:t>
      </w:r>
      <w:r>
        <w:rPr>
          <w:rStyle w:val="FootnoteAnchor"/>
          <w:rtl w:val="true"/>
        </w:rPr>
        <w:footnoteReference w:id="423"/>
      </w:r>
      <w:r>
        <w:rPr>
          <w:rFonts w:ascii="IRNazanin" w:hAnsi="IRNazanin" w:eastAsia="IRNazanin"/>
          <w:color w:val="111111"/>
          <w:sz w:val="28"/>
          <w:sz w:val="28"/>
          <w:szCs w:val="28"/>
          <w:rtl w:val="true"/>
          <w:lang w:bidi="fa-IR"/>
        </w:rPr>
        <w:t>سپس به آسمان پرداخت و آن دودی بود پس به آسمان و زمین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یا ناخواه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 آمدیم</w:t>
      </w:r>
      <w:r>
        <w:rPr>
          <w:rFonts w:eastAsia="IRNazanin" w:cs="IRNazanin"/>
          <w:color w:val="111111"/>
          <w:sz w:val="28"/>
          <w:szCs w:val="28"/>
          <w:rtl w:val="true"/>
          <w:lang w:bidi="fa-IR"/>
        </w:rPr>
        <w:t xml:space="preserve">. </w:t>
      </w:r>
      <w:bookmarkStart w:id="637" w:name="pg20330_219971"/>
    </w:p>
    <w:p>
      <w:pPr>
        <w:pStyle w:val="BookText"/>
        <w:rPr/>
      </w:pPr>
      <w:bookmarkEnd w:id="637"/>
      <w:r>
        <w:rPr>
          <w:rFonts w:ascii="Amiri" w:hAnsi="Amiri" w:eastAsia="Amiri" w:cs="Amiri"/>
          <w:color w:val="111111"/>
          <w:sz w:val="28"/>
          <w:sz w:val="28"/>
          <w:szCs w:val="28"/>
          <w:rtl w:val="true"/>
          <w:lang w:bidi="ar-SA"/>
        </w:rPr>
        <w:t>وَ مِنْ لَطَائِفِ صَنْعَتِهِ وَ عَجَائِبِ خِلْقَتِهِ مَا أَرَانَا مِنْ غَوَامِضِ الْحِكْمَةِ فِي هَذِهِ الْخَفَافِيشِ الَّتِي يَقْبِضُهَا الصِّيَاءُ الْبَاسِطُ لِكُلِّ شَيْءٍ وَيَبْسُطُهَا الظَّلَامُ الْقَابِضُ لِكُلِّ حَيٌّ وَ كَيْفَ عَشِيَتْ أَعْيُنُهَا عَنْ أَنْ تَسْتَمِدَّ مِنَ الشَّمْسِ الْمُضِيئَةِ نُوراً تَهْتَدِى بِهِ فِي مَذَاهِبهَا وَتَتَّصِلُ بِعَلَانِيَةِ بُرْهَانِ الشَّمْسِ إِلَى مَعَارِفِهَا وَرَدَعَهَا بِتَلَالُوِ ضِيَائِهَا عَنِ الْمُضِيَّ فِى سُبْحَاتِ إِشْرَاقِهَا وَ أَكَنَّهَا فِي مَكَامِنِهَا عَنِ الذَّهَابِ فِي بُلَجِ اخْتِلَاقِهَا، فَهِيَ مُسْدَلَةُ الْجُفُونِ بِالنَّهَارِ عَلَى حِدَاقِهَا وَ جَاعِلَةُ اللَّيْلِ سِرَاجاً تَسْتَدِلُّ بِهِ فِي الْتِمَاسِ أَرْزَاقِهَا، فَلَا يَرُدُّ أَبْصَارَهَا إِسْدَافُ ظُلْمَتِهِ وَ لَا تَمْتَنِعُ مِنَ الْمُضِيَّ فِيهِ لِغَسَقِ دُجُنَّتِهِ، فَإِذَا أَلْقَتِ الشَّمْسُ قِنَاعَهَا وَ بَدَتْ أَوْضَاحُ نَهَارِهَا وَدَخَلَ مِنْ إِشْرَاقِ نُورِهَا عَلَى الشِّبَابِ فِي وِجَارِهَا أَطْبَقَتِ الْأَجْفَانَ عَلَى مَآقِيهَا وَتَبَلَّغَتْ بِمَا اكْتَسَبَتْهُ مِنَ الْمَعَاشِ فِي ظُلَمِ لَيَالِيهَا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مَنْ جَعَلَ اللَّيْلَ لَهَا نَهَاراً وَ مَعَاشاً وَالنَّهَارَ سَكَناً وَ قَرَاراً وَ جَعَلَ لَهَا أَجْنِحَةً مِنْ لَحْمِهَا تَعْرُجُ بِهَا عِنْدَ الْحَاجَةِ إِلَى الطَّيَرَانِ كَأَنَّهَا شَطَايَا الْآذَانِ غَيْرَ ذَوَاتِ رِيشِ وَ لَا قَصَبٍ، إِلَّا أَنَّكَ تَرَى مَوَاضِعَ الْعُرُوقِ بَيْنَةً أَعْلَاماً، لَهَا جَنَاحَانِ لَمَّا يَرِقًا فَيَنْشَقًا وَ لَمْ يَغْلُظًا فَيَثْقُلَا تَطِيرُ وَوَلَدُهَا لَاصِقُ بِهَا لَاجِيٌّ إِلَيْهَا يَقَعُ إِذَا وَقَعَتْ وَ يَرْتَفِعُ إِذَا ارْتَفَعَتْ لَا يُفَارِقُهَا حَتَّى تَشْتَدَّ أَرْكَانُهُ وَيَحْمِلَهُ لِلنُّهُوضِ جَنَاحُهُ وَيَعْرِفَ مَذَاهِبَ عَيْشِهِ وَ مَصَالِحَ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الْبَارِئِ لِكُلِّ شَيْءٍ عَلَى غَيْرِ مِثَالٍ خَلَا مِنْ غَيْرِهِ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8" w:name="__RefHeading___Toc5734469_2320776876"/>
      <w:bookmarkStart w:id="639" w:name="_Toc253"/>
      <w:bookmarkEnd w:id="638"/>
      <w:r>
        <w:rPr/>
        <w:t>2</w:t>
      </w:r>
      <w:r>
        <w:rPr>
          <w:rtl w:val="true"/>
        </w:rPr>
        <w:t xml:space="preserve">. </w:t>
      </w:r>
      <w:r>
        <w:rPr>
          <w:rtl w:val="true"/>
        </w:rPr>
        <w:t>شگفتی های آفرینش خفاش</w:t>
      </w:r>
      <w:bookmarkEnd w:id="639"/>
    </w:p>
    <w:p>
      <w:pPr>
        <w:pStyle w:val="Heading4"/>
        <w:numPr>
          <w:ilvl w:val="3"/>
          <w:numId w:val="1"/>
        </w:numPr>
        <w:rPr/>
      </w:pPr>
      <w:bookmarkStart w:id="640" w:name="__RefHeading___Toc5734471_2320776876"/>
      <w:bookmarkStart w:id="641" w:name="_Toc254"/>
      <w:bookmarkEnd w:id="640"/>
      <w:r>
        <w:rPr/>
        <w:t>2</w:t>
      </w:r>
      <w:r>
        <w:rPr>
          <w:rtl w:val="true"/>
        </w:rPr>
        <w:t xml:space="preserve">. </w:t>
      </w:r>
      <w:r>
        <w:rPr/>
        <w:t>1</w:t>
      </w:r>
      <w:r>
        <w:rPr>
          <w:rtl w:val="true"/>
        </w:rPr>
        <w:t xml:space="preserve">. </w:t>
      </w:r>
      <w:r>
        <w:rPr>
          <w:rtl w:val="true"/>
        </w:rPr>
        <w:t>اسرار پیچیده حکیمانه</w:t>
      </w:r>
      <w:bookmarkEnd w:id="641"/>
    </w:p>
    <w:p>
      <w:pPr>
        <w:pStyle w:val="BookText"/>
        <w:rPr/>
      </w:pPr>
      <w:r>
        <w:rPr>
          <w:rFonts w:ascii="Amiri" w:hAnsi="Amiri" w:eastAsia="Amiri" w:cs="Amiri"/>
          <w:color w:val="111111"/>
          <w:sz w:val="28"/>
          <w:sz w:val="28"/>
          <w:szCs w:val="28"/>
          <w:rtl w:val="true"/>
          <w:lang w:bidi="ar-SA"/>
        </w:rPr>
        <w:t>وَ مِنْ لَطَائِفِ صَنْعَتِهِ وَ عَجَائِبِ خِلْقَتِهِ مَا أَرَانَا مِنْ غَوَامِضِ الْحِكْمَةِ فِي هَذِهِ الْخَفَافِيشِ الَّتِي يَقْبِضُهَا الضَّيَاءُ الْبَاسِطُ لِكُلِّ شَيْءٍ وَيَبْسُطُهَا الظَّلَامُ الْقَابِضُ لِكُلِّ حَيٍّ</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الْخَفَافِيشِ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خفاش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نام پرنده ای است که در فارسی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پره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ضعف بصر در اصل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که به اندازه ای دیدگانش ضعیف است که نمی تواند در مقابل نور خورشید مقاومت کند؛ بنابراین برای انجام کارهای خود صبر می کند تا مقداری هوا تاریک شود و از شدت نور خورشید کاسته گردد تا بتواند به فعالیت و رفع احتیاجات خود بپردازد؛ الخفاش و زان رمان طاير معروف جمعه خفافيش مأخوذ من الخفش و هو ضعف فى البصر خلقة أو لعلّة، والرّجل أخفش و هو الذي يبصر بالليل لا بالنّهار أو في يوم غيم لا في يوم صحو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يَقْبضُها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گیرد قبض می کند؛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گرفتن انْقَبَضَ انْقِباضاً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تنگ و منقبض شد؛ قَبَضَ، قَبْضاً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گرفت</w:t>
      </w:r>
    </w:p>
    <w:p>
      <w:pPr>
        <w:pStyle w:val="BookText"/>
        <w:rPr/>
      </w:pPr>
      <w:r>
        <w:rPr>
          <w:rFonts w:ascii="IRNazanin" w:hAnsi="IRNazanin" w:eastAsia="IRNazanin"/>
          <w:color w:val="111111"/>
          <w:sz w:val="28"/>
          <w:sz w:val="28"/>
          <w:szCs w:val="28"/>
          <w:rtl w:val="true"/>
          <w:lang w:bidi="fa-IR"/>
        </w:rPr>
        <w:t>الضّياءُ الْبَاسِطُ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گشاینده؛ يَبْسُطُها 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البَاسِطُ والقَابِضُ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و پراکنده کردن حیوانات از جای شب آن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آن ها از جاهای متفرق و برگرداندنشان به لانه ها و جاهای شب</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الظَّلَامُ الْقَابِضُ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تاریکی قبض کننده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لطیف ترین مصنوعات و شگفت انگیزترین مخلوقات پروردگار، اسرار پیچیده حکمتی است که در وجود این شب پره ها به ما نشان داده شده است؛ همان موجوداتی که روشنایی روز با آن که همه چیز را می گشاید چشمان آن ها را می بندد و تاریکی که همه موجودات زنده را فشرده می کند چشمان آن ها را باز و گسترده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علیه السلام به آن چه مقصود او از خطبه است می پردازد و آن عبارت است از ستایش خداوند به اعتبار برخی لطایف صُنع و شگفتی های خلقت او و توجه دادن مردم به رازهای پیچیده ای که در آفرینش خفاش وجود دارد و از اختلاف او با دیگر جانوران که روشنایی چشمان او را فرو می بندد در حالی که چشمان دیگر جانداران را می گشاید و گیاه را رویش و گستردگی می دهد و تاریکی چشم های او را باز و چشمان دیگر جانداران را می بندد، اظهار شگفتی می کند</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يَبْسُطُهَا الظَّلَامُ الْقَابِضُ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خفاش را روشنی و نوری می بندد و قبض می کند که بسط دهنده و گشاینده دیدگان هر موجود دیگری است و هر چیزی را نمایان می سازد بسط در مقابل قبض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خفاش بسیار ضعیف است و تحمل نور خورشید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خورشید که جمع شد و روز رو به تاریکی رفت، خفاش به انجام کارهای خود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الَّذِي جَعَلَ الشَّمْسَ ضِياءً وَ الْقَمَرَ نُوراً</w:t>
      </w:r>
      <w:r>
        <w:rPr>
          <w:rStyle w:val="FootnoteAnchor"/>
          <w:rtl w:val="true"/>
        </w:rPr>
        <w:footnoteReference w:id="426"/>
      </w:r>
      <w:r>
        <w:rPr>
          <w:rFonts w:ascii="IRNazanin" w:hAnsi="IRNazanin" w:eastAsia="IRNazanin"/>
          <w:color w:val="111111"/>
          <w:sz w:val="28"/>
          <w:sz w:val="28"/>
          <w:szCs w:val="28"/>
          <w:rtl w:val="true"/>
          <w:lang w:bidi="fa-IR"/>
        </w:rPr>
        <w:t>اوست آن که خورشید را فروغ بخشید و ماه را منور ساخت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الَّذِي خَلَقَ السَّماواتِ وَالْأَرْضَ وَجَعَلَ الظُّلُماتِ وَ النُّور</w:t>
      </w:r>
      <w:r>
        <w:rPr>
          <w:rStyle w:val="FootnoteAnchor"/>
          <w:rtl w:val="true"/>
        </w:rPr>
        <w:footnoteReference w:id="427"/>
      </w:r>
      <w:r>
        <w:rPr>
          <w:rFonts w:ascii="IRNazanin" w:hAnsi="IRNazanin" w:eastAsia="IRNazanin"/>
          <w:color w:val="111111"/>
          <w:sz w:val="28"/>
          <w:sz w:val="28"/>
          <w:szCs w:val="28"/>
          <w:rtl w:val="true"/>
          <w:lang w:bidi="fa-IR"/>
        </w:rPr>
        <w:t>ستایش از آن خداوندی است که آسمان ها و زمین را بیافرید و تاریکی ها و روشنایی را پدیدار کرد</w:t>
      </w:r>
      <w:r>
        <w:rPr>
          <w:rFonts w:eastAsia="IRNazanin" w:cs="IRNazanin"/>
          <w:color w:val="111111"/>
          <w:sz w:val="28"/>
          <w:szCs w:val="28"/>
          <w:rtl w:val="true"/>
          <w:lang w:bidi="fa-IR"/>
        </w:rPr>
        <w:t xml:space="preserve">. </w:t>
      </w:r>
      <w:bookmarkStart w:id="642" w:name="pg20330_219973"/>
    </w:p>
    <w:p>
      <w:pPr>
        <w:pStyle w:val="BookText"/>
        <w:rPr/>
      </w:pPr>
      <w:bookmarkEnd w:id="642"/>
      <w:r>
        <w:rPr>
          <w:rFonts w:ascii="Amiri" w:hAnsi="Amiri" w:eastAsia="Amiri" w:cs="Amiri"/>
          <w:color w:val="111111"/>
          <w:sz w:val="28"/>
          <w:sz w:val="28"/>
          <w:szCs w:val="28"/>
          <w:rtl w:val="true"/>
          <w:lang w:bidi="ar-SA"/>
        </w:rPr>
        <w:t>هُوَ الَّذِي جَعَلَ لَكُمُ اللَّيْلَ لِتَسْكُنُوا فِيهِ وَ النَّهارَ مُبْصِراً</w:t>
      </w:r>
      <w:r>
        <w:rPr>
          <w:rStyle w:val="FootnoteAnchor"/>
          <w:rtl w:val="true"/>
        </w:rPr>
        <w:footnoteReference w:id="428"/>
      </w:r>
      <w:r>
        <w:rPr>
          <w:rFonts w:ascii="IRNazanin" w:hAnsi="IRNazanin" w:eastAsia="IRNazanin"/>
          <w:color w:val="111111"/>
          <w:sz w:val="28"/>
          <w:sz w:val="28"/>
          <w:szCs w:val="28"/>
          <w:rtl w:val="true"/>
          <w:lang w:bidi="fa-IR"/>
        </w:rPr>
        <w:t>اوست که شب را برایتان پدید آورد تا در آن بیارامید و روز را پدید آورد تا در آن ببینید</w:t>
      </w:r>
      <w:r>
        <w:rPr>
          <w:rFonts w:eastAsia="IRNazanin" w:cs="IRNazanin"/>
          <w:color w:val="111111"/>
          <w:sz w:val="28"/>
          <w:szCs w:val="28"/>
          <w:rtl w:val="true"/>
          <w:lang w:bidi="fa-IR"/>
        </w:rPr>
        <w:t>.</w:t>
      </w:r>
    </w:p>
    <w:p>
      <w:pPr>
        <w:pStyle w:val="Heading4"/>
        <w:numPr>
          <w:ilvl w:val="3"/>
          <w:numId w:val="1"/>
        </w:numPr>
        <w:rPr/>
      </w:pPr>
      <w:bookmarkStart w:id="643" w:name="__RefHeading___Toc5734473_2320776876"/>
      <w:bookmarkStart w:id="644" w:name="_Toc255"/>
      <w:bookmarkEnd w:id="643"/>
      <w:r>
        <w:rPr/>
        <w:t>2</w:t>
      </w:r>
      <w:r>
        <w:rPr>
          <w:rtl w:val="true"/>
        </w:rPr>
        <w:t xml:space="preserve">. </w:t>
      </w:r>
      <w:r>
        <w:rPr/>
        <w:t>2</w:t>
      </w:r>
      <w:r>
        <w:rPr>
          <w:rtl w:val="true"/>
        </w:rPr>
        <w:t xml:space="preserve">. </w:t>
      </w:r>
      <w:r>
        <w:rPr>
          <w:rtl w:val="true"/>
        </w:rPr>
        <w:t>ناتوانی چشمان خفاش در نور</w:t>
      </w:r>
      <w:bookmarkEnd w:id="644"/>
    </w:p>
    <w:p>
      <w:pPr>
        <w:pStyle w:val="BookText"/>
        <w:rPr/>
      </w:pPr>
      <w:r>
        <w:rPr>
          <w:rFonts w:ascii="Amiri" w:hAnsi="Amiri" w:eastAsia="Amiri" w:cs="Amiri"/>
          <w:color w:val="111111"/>
          <w:sz w:val="28"/>
          <w:sz w:val="28"/>
          <w:szCs w:val="28"/>
          <w:rtl w:val="true"/>
          <w:lang w:bidi="ar-SA"/>
        </w:rPr>
        <w:t>وَ كَيْفَ عَشِيَتْ أَعْيُنُهَا عَنْ أَنْ تَسْتَمِدَّ مِنَ الشَّمْسِ الْمُضِيئَةِ نُوراً تَهْتَدِي بِهِ فِي مَذَاهِبِهَا وَ تَتَّصِلُ بِعَلَانِيَةِ بُرْهَانِ الشَّمْسِ إِلَى مَعَارِفِهَا</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تتصل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می شود؛ از مادۀ وَصَلَ به معنای وصول رسیدن متصل کردن اتّصلَ اتصالا بالشيء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چیز چسبید؛ الاتصال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الشيء الوصول إليه، و في بعض النسخ متصل بدل تتصل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آشکار شدن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آشکارا شد؛ أَعْلَنَ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آشكارا كرد کار را اعلان آشکار کردن</w:t>
      </w:r>
    </w:p>
    <w:p>
      <w:pPr>
        <w:pStyle w:val="BookText"/>
        <w:rPr/>
      </w:pPr>
      <w:r>
        <w:rPr>
          <w:rFonts w:ascii="IRNazanin" w:hAnsi="IRNazanin" w:eastAsia="IRNazanin"/>
          <w:color w:val="111111"/>
          <w:sz w:val="28"/>
          <w:sz w:val="28"/>
          <w:szCs w:val="28"/>
          <w:rtl w:val="true"/>
          <w:lang w:bidi="fa-IR"/>
        </w:rPr>
        <w:t>چگونه چشمان آن ها آنقدر ناتوان است که نمی تواند از نور خورشید پرفروغ بهره گیرد و به راه های خود هدایت شود و در پرتو روشنایی آفتاب، به مقصود شناخته شده خود برسد؟ نوری که با آن راه های زندگی خود را بیابد و در پرتو آشکار خورشید خود را به جاهایی رساند که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هایی است که خفاش می شناسد و دیگر کارهای مختلف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پلک های چشم را برهم می نهد برای این است که تحلیل نیروی باصره باعث غلبه خواب نیز می شود و این بر هم نهادن پلک ها نوعی خواب است که در بسیاری از حيوانات ملاحظه می گردد</w:t>
      </w:r>
      <w:r>
        <w:rPr>
          <w:rFonts w:eastAsia="IRNazanin" w:cs="IRNazanin"/>
          <w:color w:val="111111"/>
          <w:sz w:val="28"/>
          <w:szCs w:val="28"/>
          <w:rtl w:val="true"/>
          <w:lang w:bidi="fa-IR"/>
        </w:rPr>
        <w:t xml:space="preserve">. </w:t>
      </w:r>
      <w:r>
        <w:rPr>
          <w:rStyle w:val="FootnoteAnchor"/>
          <w:rtl w:val="true"/>
        </w:rPr>
        <w:footnoteReference w:id="430"/>
      </w:r>
    </w:p>
    <w:p>
      <w:pPr>
        <w:pStyle w:val="Heading4"/>
        <w:numPr>
          <w:ilvl w:val="3"/>
          <w:numId w:val="1"/>
        </w:numPr>
        <w:rPr/>
      </w:pPr>
      <w:bookmarkStart w:id="645" w:name="__RefHeading___Toc5734475_2320776876"/>
      <w:bookmarkStart w:id="646" w:name="_Toc256"/>
      <w:bookmarkEnd w:id="645"/>
      <w:r>
        <w:rPr/>
        <w:t>2</w:t>
      </w:r>
      <w:r>
        <w:rPr>
          <w:rtl w:val="true"/>
        </w:rPr>
        <w:t xml:space="preserve">. </w:t>
      </w:r>
      <w:r>
        <w:rPr/>
        <w:t>3</w:t>
      </w:r>
      <w:r>
        <w:rPr>
          <w:rtl w:val="true"/>
        </w:rPr>
        <w:t xml:space="preserve">. </w:t>
      </w:r>
      <w:r>
        <w:rPr>
          <w:rtl w:val="true"/>
        </w:rPr>
        <w:t>پنهان شدن خفاش از روشنایی</w:t>
      </w:r>
      <w:bookmarkEnd w:id="64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رَدَعَهَا بِتَلَالُوِ ضِيَائِهَا عَنِ الْمُضِيَّ فِي سُبُحَاتِ إِشْرَاقِهَا وَ أَكَنَّهَا فِي مَكَامِنِهَا عَنِ</w:t>
      </w:r>
      <w:bookmarkStart w:id="647" w:name="pg20330_219974"/>
    </w:p>
    <w:p>
      <w:pPr>
        <w:pStyle w:val="BookText"/>
        <w:rPr/>
      </w:pPr>
      <w:bookmarkEnd w:id="647"/>
      <w:r>
        <w:rPr>
          <w:rFonts w:ascii="Amiri" w:hAnsi="Amiri" w:eastAsia="Amiri" w:cs="Amiri"/>
          <w:color w:val="111111"/>
          <w:sz w:val="28"/>
          <w:sz w:val="28"/>
          <w:szCs w:val="28"/>
          <w:rtl w:val="true"/>
          <w:lang w:bidi="ar-SA"/>
        </w:rPr>
        <w:t>الذَّهَابِ فِي بُلَجِ ائْتِلَاقِهَا</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سُبحَاتِ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انوار؛ جمع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نور و گاه به معنای عظمت می آید؛ السبحات بضمتین جمع سبحة و هى النور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سبحات الوجه محاسنه لأنك إذا رأيت الوجه الحسن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أكَنَّهَا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نمود؛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ظرفی است که چیزی را در آن محفوظ یا مستور می دارند؛ سپس به تمام وسایلی که سبب مستور شدن ،است،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مخفیگاه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مخفی شدن گرفته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جایگاهی است که در آن جا کسی یا چیزی مخفی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بلج درخشان؛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اولین روشنایی صبح است؛ مصدر بلج كتعب تعبا أى ظهر و وضح، وصبح أبلج بيّن البلج أى مشرق و مضىء،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البلج جمع بلجة بالضم و هى أوّل ضوء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ائتلاقِ نور؛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برق؛ بلج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نخستین نور و درخشش آفتاب است؛ الايتلاق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اللمعان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ائتلق و تألّق إذا التمع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روشنی آفتاب خفاش را از رفتن در تراکم نورهای تابنده اش باز می دارد و در خلوتگاه های تاریک پنهان می سازد که از حرکت در نور درخشان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پس از این علت طبیعی این امر را بیان می فرماید که تیرگی چشم و ضعف بینایی این حیوان را مانع شده است که از فروغ تابان خورشید مدد گیرد و در پرتو آن راه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درباره علت ضعف بینایی این حیوان گفته شده این است که خفاش هنگامی که با گرمی روز برخورد می کند نیروی بینایی او به سختی تحلیل می رود و بر اثر آن ضعفی در او پدید می آید که ناگزیر برای جبران نیروی از دست رفته چشمان را می بندد و با فرارسیدن شب و سرد شدن هوا و کاهش حرارت، نیروی خود را بازیافته و بینایی را از سر می می گیرد</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خفاش در هیچ کدام از این درجات نور خورشید نمی تواند به فعالیت خود ادامه بدهد و در آن ها عبور نماید</w:t>
      </w:r>
      <w:r>
        <w:rPr>
          <w:rFonts w:eastAsia="IRNazanin" w:cs="IRNazanin"/>
          <w:color w:val="111111"/>
          <w:sz w:val="28"/>
          <w:szCs w:val="28"/>
          <w:rtl w:val="true"/>
          <w:lang w:bidi="fa-IR"/>
        </w:rPr>
        <w:t>.</w:t>
      </w:r>
    </w:p>
    <w:p>
      <w:pPr>
        <w:pStyle w:val="Heading4"/>
        <w:numPr>
          <w:ilvl w:val="3"/>
          <w:numId w:val="1"/>
        </w:numPr>
        <w:rPr/>
      </w:pPr>
      <w:bookmarkStart w:id="648" w:name="__RefHeading___Toc5734477_2320776876"/>
      <w:bookmarkStart w:id="649" w:name="_Toc257"/>
      <w:bookmarkEnd w:id="648"/>
      <w:r>
        <w:rPr/>
        <w:t>2</w:t>
      </w:r>
      <w:r>
        <w:rPr>
          <w:rtl w:val="true"/>
        </w:rPr>
        <w:t xml:space="preserve">. </w:t>
      </w:r>
      <w:r>
        <w:rPr/>
        <w:t>4</w:t>
      </w:r>
      <w:r>
        <w:rPr>
          <w:rtl w:val="true"/>
        </w:rPr>
        <w:t xml:space="preserve">. </w:t>
      </w:r>
      <w:r>
        <w:rPr>
          <w:rtl w:val="true"/>
        </w:rPr>
        <w:t>حرکت خفاش در تاریکی شب</w:t>
      </w:r>
      <w:bookmarkEnd w:id="64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مُسْدَلَةُ الْجُفُونِ بِالنَّهَارِ عَلَى حِدَاقِهَا وَ جَاعِلَةُ اللَّيْلِ سِرَاجاً تَسْتَدِلُّ بِهِ فِي الْتِمَاسِ</w:t>
      </w:r>
      <w:bookmarkStart w:id="650" w:name="pg20330_219975"/>
    </w:p>
    <w:p>
      <w:pPr>
        <w:pStyle w:val="BookText"/>
        <w:rPr/>
      </w:pPr>
      <w:bookmarkEnd w:id="650"/>
      <w:r>
        <w:rPr>
          <w:rFonts w:ascii="Amiri" w:hAnsi="Amiri" w:eastAsia="Amiri" w:cs="Amiri"/>
          <w:color w:val="111111"/>
          <w:sz w:val="28"/>
          <w:sz w:val="28"/>
          <w:szCs w:val="28"/>
          <w:rtl w:val="true"/>
          <w:lang w:bidi="ar-SA"/>
        </w:rPr>
        <w:t>أَرْزَاقِهَا فَلَا يَرُدُّ أَبْصَارَهَا إِسْدَافُ ظُلْمَتِهِ وَ لَا تَمْتَنِعُ مِنَ الْمُضِيَّ فِيهِ لِغَسَقِ دُجُنَّتِهِ</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تَسْتَدِلُّ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طلب راهنمایی می کند؛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دلالت، نشان دادن و ارشاد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جست وجو می کند؛ باب افتعال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جست وجو کردن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إِسْدَافُ ظُلْمَتِهِ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تاریکی شدید شب او؛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گاه به معنای ظلمت و تاریکی و گاه به معنای نور و روشنایی به کار می رود و در این جا به معنای تاریکی است؛ أسدف الليل اسدافا أى أظلمت، وفي بعض النسخ أسداف بفتح الهمزة جمع سدف كأسباب و سبب و هو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غَسَقِ تاریکی شدت ظلمت و تاریکی است و از آن جا که شدت تاریکی در نیمه شب است به معنای نیمه شب نیز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دُجُنَّتِهِ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فراگیری؛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ابر و باران داشتن گرفته شده و از آن جا که ابر و باران باعث تاریکی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ظلمت و تاریکی به کار می رود و غسق دجنته به معنای شدت تاریکی است؛ الدجنة بضم الدال و تشديد النّون و الدجن و زان عتلّ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روشن پلک های دیدگانشان را به روی هم می اندازند و شب تار را برای خود چراغ روشن قرار داده اند که به آن واسطه به دنبال رزق خود می روند تاریکی شب آن ها را از دیدن بازنمی دارد و آن ها نیز در سیاهی شب از حرکت بازنمی 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خفاش ها در روز روشن پلک های خود را بر روی حدقه هایشان می بندند و آویزان می کنند؛ همان گونه که پرده، جلوی نور را می گیرد پلک های خفاش نیز در روز جلوی نور را می گیرد و آن ها پلکهای خود را مانند پرده ای روی چشم خود می اندازند؛ یعنی در روز ناچارند چشم هایشان را ببندند</w:t>
      </w:r>
      <w:r>
        <w:rPr>
          <w:rFonts w:eastAsia="IRNazanin" w:cs="IRNazanin"/>
          <w:color w:val="111111"/>
          <w:sz w:val="28"/>
          <w:szCs w:val="28"/>
          <w:rtl w:val="true"/>
          <w:lang w:bidi="fa-IR"/>
        </w:rPr>
        <w:t>.</w:t>
      </w:r>
    </w:p>
    <w:p>
      <w:pPr>
        <w:pStyle w:val="Heading4"/>
        <w:numPr>
          <w:ilvl w:val="3"/>
          <w:numId w:val="1"/>
        </w:numPr>
        <w:rPr/>
      </w:pPr>
      <w:bookmarkStart w:id="651" w:name="__RefHeading___Toc5734479_2320776876"/>
      <w:bookmarkStart w:id="652" w:name="_Toc258"/>
      <w:bookmarkEnd w:id="651"/>
      <w:r>
        <w:rPr/>
        <w:t>2</w:t>
      </w:r>
      <w:r>
        <w:rPr>
          <w:rtl w:val="true"/>
        </w:rPr>
        <w:t xml:space="preserve">. </w:t>
      </w:r>
      <w:r>
        <w:rPr/>
        <w:t>5</w:t>
      </w:r>
      <w:r>
        <w:rPr>
          <w:rtl w:val="true"/>
        </w:rPr>
        <w:t xml:space="preserve">. </w:t>
      </w:r>
      <w:r>
        <w:rPr>
          <w:rtl w:val="true"/>
        </w:rPr>
        <w:t>وضع خفاش هنگام طلوع آفتاب</w:t>
      </w:r>
      <w:bookmarkEnd w:id="65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أَلْقَتِ الشَّمْسُ قِنَاعَهَا وَ بَدَتْ أَوْضَاحُ نَهَارِهَا وَ دَخَلَ مِنْ إِشْرَاقِ نُورِهَا عَلَى الشَّبَابِ فِي وِجَارِهَا أَطْبَقَتِ الْأَجْفَانَ عَلَى مَآقِيهَا وَ تَبَلَّغَتْ بِمَا اكْتَسَبَتْهُ مِنَ الْمَعَاشِ</w:t>
      </w:r>
    </w:p>
    <w:p>
      <w:pPr>
        <w:pStyle w:val="BookText"/>
        <w:rPr/>
      </w:pPr>
      <w:r>
        <w:rPr>
          <w:rFonts w:ascii="Amiri" w:hAnsi="Amiri" w:eastAsia="Amiri" w:cs="Amiri"/>
          <w:color w:val="111111"/>
          <w:sz w:val="28"/>
          <w:sz w:val="28"/>
          <w:szCs w:val="28"/>
          <w:rtl w:val="true"/>
          <w:lang w:bidi="ar-SA"/>
        </w:rPr>
        <w:t xml:space="preserve">فِي ظُلَمِ لَيَالِيهَا﴾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قِنَاعَها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ها؛ مقنعه نقاب بدت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روشنایی؛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روشنایی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سوسمارها؛ جمع 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سوسمار؛ بالکسر جمع الضب الدابة المعروفة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ها؛ بالكسر جحرها الذى تأوى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أَطْبَقَتِ الْأَجْفَانَ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 ها را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های چشم از طرف بینی؛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گوشه چشم در طرف بینی است و بعضی آن را به مجرای اشک تفسیر کرده اند که در گوشه چشم قرار دارد و در جمله یاد شده اشاره به این است که پلک های شب پره تمام چشم او حتی گوشه های آن را می پوشاند؛ بفتح الميم وسكون الهمزة وكسر القاف وسكون الياء كما في أكثر النسخ لغة في المؤق بضم الميم وسكون الهمزة أى طرف عينها مما يلى الأنف و هو مجرى الدمع من العين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مؤخّرهما و عن الأزهرى أجمع أهل اللغة على أنّ المؤق و الماق بالضم والفتح طرف العين الذي يلي الأنف، و أنّ الّذي يلى الصدغ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اللحاظ و الماقى لغة فيه، وقال ابن القطاع ما في العين فعلى و قد غلط فيه جماعة من العلماء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مفعل و ليس كذلك بل الياء في آخره ،للالحاق و قال الجوهرى وليس هو مفعل لأنّ الميم أصلية وإنّما زيدت في آخره الياء للالحاق ولما كان فعلى بكسر اللام نادرا لا أخت لها الحق بمفعل، ولهذا جمع على ماقى على التوهم و في بعض النسخ ماقيها على صيغة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تبلغت رسید، روی آورد؛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تبلغ به معنای اکتفا کردن به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اكْتَسَبَتْ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زندگی؛ أَعَاشَ إِعَاشَةً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سرگرم زندگی کرد؛ تَعَيَّشَ، تعيشاً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دست آوردن وسایل زندگی کوشید؛ المعاش ما يعاش به و ما يعاش فيه و بمعنى العيش و هو الحياة، و في بعض النسخ ليلها بدل لياليها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همین که خورشید نقاب از چهره بیندازد و روشنی روز آشکار شود و نورش تا درون لانه سوسمارها وارد گردد شب پره ها پلک های دیده را روی هم اندازند و از معاش به آن چه تاریکی شب به دست آورده اند، تغذیه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معروف است که سوسمار علاقه خاصی به طلوع آفتاب دارد و در آن هنگام سر از لانه بیرون می کند تا در پرتو نور آفتاب قرار گیرد</w:t>
      </w:r>
      <w:r>
        <w:rPr>
          <w:rFonts w:eastAsia="IRNazanin" w:cs="IRNazanin"/>
          <w:color w:val="111111"/>
          <w:sz w:val="28"/>
          <w:szCs w:val="28"/>
          <w:rtl w:val="true"/>
          <w:lang w:bidi="fa-IR"/>
        </w:rPr>
        <w:t xml:space="preserve">. </w:t>
      </w:r>
      <w:r>
        <w:rPr>
          <w:rStyle w:val="FootnoteAnchor"/>
          <w:rtl w:val="true"/>
        </w:rPr>
        <w:footnoteReference w:id="435"/>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 خفاش به این صورت است که بر خلاف موجودات دیگر و از جمله انسان ها باید در شب به دنبال روزی و فعالیت باشد و در روز از اندوخته های شب استفاده کند و حتی از سوسمار هم در این زمینه کارش مشکل تر است برای این که سوسمارها در لانه خود </w:t>
      </w:r>
      <w:bookmarkStart w:id="653" w:name="pg20330_219977"/>
    </w:p>
    <w:p>
      <w:pPr>
        <w:pStyle w:val="BookText"/>
        <w:rPr/>
      </w:pPr>
      <w:bookmarkEnd w:id="653"/>
      <w:r>
        <w:rPr>
          <w:rFonts w:ascii="IRNazanin" w:hAnsi="IRNazanin" w:eastAsia="IRNazanin"/>
          <w:color w:val="111111"/>
          <w:sz w:val="28"/>
          <w:sz w:val="28"/>
          <w:szCs w:val="28"/>
          <w:rtl w:val="true"/>
          <w:lang w:bidi="fa-IR"/>
        </w:rPr>
        <w:t>نور خورشید را می بینند و به تکاپو می افتند ولی این ها باید با طلوع خورشید به لانه ها و پناهگاه های خود پناه ببرند و این یکی از عجایب خلقت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خورشید استعاره آورده است وجه تناسب این است که شباهت به زنی دارد که نقاب بر چهره انداخته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القاء یا افکندن این نقاب کنایه از پدیدار شدن خورشید از پشت حجاب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خورشید در دل شب</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مقنعه و نقاب بر سر دارد</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خورشید را در دل شب به زنی تشبیه کرده که مقنعه و نقاب بر سر و صورت افکنده و به هنگام طلوع نقاب را کنار می زند و مقنعه را از سر بر می گیرد و نور مثل مادری مهربان بر سراسر زمین که گهواره فرزندان اوست، می تابد</w:t>
      </w:r>
      <w:r>
        <w:rPr>
          <w:rFonts w:eastAsia="IRNazanin" w:cs="IRNazanin"/>
          <w:color w:val="111111"/>
          <w:sz w:val="28"/>
          <w:szCs w:val="28"/>
          <w:rtl w:val="true"/>
          <w:lang w:bidi="fa-IR"/>
        </w:rPr>
        <w:t>.</w:t>
      </w:r>
    </w:p>
    <w:p>
      <w:pPr>
        <w:pStyle w:val="Heading4"/>
        <w:numPr>
          <w:ilvl w:val="3"/>
          <w:numId w:val="1"/>
        </w:numPr>
        <w:rPr/>
      </w:pPr>
      <w:bookmarkStart w:id="654" w:name="__RefHeading___Toc5734481_2320776876"/>
      <w:bookmarkStart w:id="655" w:name="_Toc259"/>
      <w:bookmarkEnd w:id="654"/>
      <w:r>
        <w:rPr/>
        <w:t>2</w:t>
      </w:r>
      <w:r>
        <w:rPr>
          <w:rtl w:val="true"/>
        </w:rPr>
        <w:t xml:space="preserve">. </w:t>
      </w:r>
      <w:r>
        <w:rPr/>
        <w:t>6</w:t>
      </w:r>
      <w:r>
        <w:rPr>
          <w:rtl w:val="true"/>
        </w:rPr>
        <w:t xml:space="preserve">. </w:t>
      </w:r>
      <w:r>
        <w:rPr>
          <w:rtl w:val="true"/>
        </w:rPr>
        <w:t>شب، زمان معاش برای خفاش</w:t>
      </w:r>
      <w:bookmarkEnd w:id="655"/>
    </w:p>
    <w:p>
      <w:pPr>
        <w:pStyle w:val="BookText"/>
        <w:rPr/>
      </w:pPr>
      <w:r>
        <w:rPr>
          <w:rFonts w:ascii="Amiri" w:hAnsi="Amiri" w:eastAsia="Amiri" w:cs="Amiri"/>
          <w:color w:val="111111"/>
          <w:sz w:val="28"/>
          <w:sz w:val="28"/>
          <w:szCs w:val="28"/>
          <w:rtl w:val="true"/>
          <w:lang w:bidi="ar-SA"/>
        </w:rPr>
        <w:t>فَسُبْحَانَ مَنْ جَعَلَ اللَّيْلَ لَهَا نَهَاراً وَ مَعَاشاً وَ النَّهَارَ سَكَناً وَ قَرَاراً</w:t>
      </w:r>
      <w:r>
        <w:rPr>
          <w:rFonts w:ascii="IRNazanin" w:hAnsi="IRNazanin" w:eastAsia="IRNazanin"/>
          <w:color w:val="111111"/>
          <w:sz w:val="28"/>
          <w:sz w:val="28"/>
          <w:szCs w:val="28"/>
          <w:rtl w:val="true"/>
          <w:lang w:bidi="fa-IR"/>
        </w:rPr>
        <w:t xml:space="preserve"> پاک و منزه است خدایی که شب را برای آن ها روز و زمان تحصیل معاش قرار داده و روز را هنگام آسایش و آرامش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جَعَلْنَا اللَّيْلَ لِباساً وَ جَعَلْنَا النَّهار معاشا</w:t>
      </w:r>
      <w:r>
        <w:rPr>
          <w:rStyle w:val="FootnoteAnchor"/>
          <w:rtl w:val="true"/>
        </w:rPr>
        <w:footnoteReference w:id="436"/>
      </w:r>
      <w:r>
        <w:rPr>
          <w:rFonts w:ascii="IRNazanin" w:hAnsi="IRNazanin" w:eastAsia="IRNazanin"/>
          <w:color w:val="111111"/>
          <w:sz w:val="28"/>
          <w:sz w:val="28"/>
          <w:szCs w:val="28"/>
          <w:rtl w:val="true"/>
          <w:lang w:bidi="fa-IR"/>
        </w:rPr>
        <w:t>و شب را پوششتان قرار دادیم و روز را گاه طلب معیشت</w:t>
      </w:r>
      <w:r>
        <w:rPr>
          <w:rFonts w:eastAsia="IRNazanin" w:cs="IRNazanin"/>
          <w:color w:val="111111"/>
          <w:sz w:val="28"/>
          <w:szCs w:val="28"/>
          <w:rtl w:val="true"/>
          <w:lang w:bidi="fa-IR"/>
        </w:rPr>
        <w:t>.</w:t>
      </w:r>
    </w:p>
    <w:p>
      <w:pPr>
        <w:pStyle w:val="Heading4"/>
        <w:numPr>
          <w:ilvl w:val="3"/>
          <w:numId w:val="1"/>
        </w:numPr>
        <w:rPr/>
      </w:pPr>
      <w:bookmarkStart w:id="656" w:name="__RefHeading___Toc5734483_2320776876"/>
      <w:bookmarkStart w:id="657" w:name="_Toc260"/>
      <w:bookmarkEnd w:id="656"/>
      <w:r>
        <w:rPr/>
        <w:t>2</w:t>
      </w:r>
      <w:r>
        <w:rPr>
          <w:rtl w:val="true"/>
        </w:rPr>
        <w:t xml:space="preserve">. </w:t>
      </w:r>
      <w:r>
        <w:rPr/>
        <w:t>7</w:t>
      </w:r>
      <w:r>
        <w:rPr>
          <w:rtl w:val="true"/>
        </w:rPr>
        <w:t xml:space="preserve">. </w:t>
      </w:r>
      <w:r>
        <w:rPr>
          <w:rtl w:val="true"/>
        </w:rPr>
        <w:t>جنس بال خفاش</w:t>
      </w:r>
      <w:bookmarkEnd w:id="657"/>
    </w:p>
    <w:p>
      <w:pPr>
        <w:pStyle w:val="BookText"/>
        <w:rPr/>
      </w:pPr>
      <w:r>
        <w:rPr>
          <w:rFonts w:ascii="Amiri" w:hAnsi="Amiri" w:eastAsia="Amiri" w:cs="Amiri"/>
          <w:color w:val="111111"/>
          <w:sz w:val="28"/>
          <w:sz w:val="28"/>
          <w:szCs w:val="28"/>
          <w:rtl w:val="true"/>
          <w:lang w:bidi="ar-SA"/>
        </w:rPr>
        <w:t>وَ جَعَلَ لَهَا أَجْنِحَةً مِنْ لَحْمِهَا تَعْرُجُ بِهَا عِنْدَ الْحَاجَةِ إِلَى الطَّيَرَانِ</w:t>
      </w:r>
      <w:r>
        <w:rPr>
          <w:rStyle w:val="FootnoteAnchor"/>
          <w:rtl w:val="true"/>
        </w:rPr>
        <w:footnoteReference w:id="437"/>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کردن؛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طائر به معنی پرنده است؛ اسْتَطَارَ اسْتِطَارَةً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را پرانید</w:t>
      </w:r>
      <w:r>
        <w:rPr>
          <w:rFonts w:eastAsia="IRNazanin" w:cs="IRNazanin"/>
          <w:color w:val="111111"/>
          <w:sz w:val="28"/>
          <w:szCs w:val="28"/>
          <w:rtl w:val="true"/>
          <w:lang w:bidi="fa-IR"/>
        </w:rPr>
        <w:t>.</w:t>
      </w:r>
      <w:bookmarkStart w:id="658" w:name="pg20330_219978"/>
    </w:p>
    <w:p>
      <w:pPr>
        <w:pStyle w:val="BookText"/>
        <w:rPr/>
      </w:pPr>
      <w:bookmarkEnd w:id="658"/>
      <w:r>
        <w:rPr>
          <w:rFonts w:ascii="IRNazanin" w:hAnsi="IRNazanin" w:eastAsia="IRNazanin"/>
          <w:color w:val="111111"/>
          <w:sz w:val="28"/>
          <w:sz w:val="28"/>
          <w:szCs w:val="28"/>
          <w:rtl w:val="true"/>
          <w:lang w:bidi="fa-IR"/>
        </w:rPr>
        <w:t>برای او از گوشت بدنش بال هایی آفریده که به هنگام نیاز با آن پرواز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جمله ممکن است مستانفه یا عطف به جمله قبل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پرندگان دیگر غیر از خفاش ها پرهایشان از جنس گوشت بدنشان نیست بلکه پرها از دو چیز ترکیب یافته است یک بخش خود پر است که شیء نازکی است و متصل به چیز دیگری مانند ستون و 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قسمت که نازک است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به آن ستون ها و پی ها که مانند پی های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تنها پرنده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پر و پی ندارد خفاش است؛ زیرا بال های خفاش از گوشت خودش است و چون رگ دارند در بال های خود احساس درد نیز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پر پرندگان دیگر حیات ندارد و در آن احساس درد نمی کنند ولی خفاش ها در بال های خود نیز احساس درد می کنند</w:t>
      </w:r>
      <w:r>
        <w:rPr>
          <w:rFonts w:eastAsia="IRNazanin" w:cs="IRNazanin"/>
          <w:color w:val="111111"/>
          <w:sz w:val="28"/>
          <w:szCs w:val="28"/>
          <w:rtl w:val="true"/>
          <w:lang w:bidi="fa-IR"/>
        </w:rPr>
        <w:t>.</w:t>
      </w:r>
    </w:p>
    <w:p>
      <w:pPr>
        <w:pStyle w:val="Heading4"/>
        <w:numPr>
          <w:ilvl w:val="3"/>
          <w:numId w:val="1"/>
        </w:numPr>
        <w:rPr/>
      </w:pPr>
      <w:bookmarkStart w:id="659" w:name="__RefHeading___Toc5734485_2320776876"/>
      <w:bookmarkStart w:id="660" w:name="_Toc261"/>
      <w:bookmarkEnd w:id="659"/>
      <w:r>
        <w:rPr/>
        <w:t>2</w:t>
      </w:r>
      <w:r>
        <w:rPr>
          <w:rtl w:val="true"/>
        </w:rPr>
        <w:t xml:space="preserve">. </w:t>
      </w:r>
      <w:r>
        <w:rPr/>
        <w:t>8</w:t>
      </w:r>
      <w:r>
        <w:rPr>
          <w:rtl w:val="true"/>
        </w:rPr>
        <w:t xml:space="preserve">. </w:t>
      </w:r>
      <w:r>
        <w:rPr>
          <w:rtl w:val="true"/>
        </w:rPr>
        <w:t>تشبیه بال خفاش به لاله گوش</w:t>
      </w:r>
      <w:bookmarkEnd w:id="660"/>
    </w:p>
    <w:p>
      <w:pPr>
        <w:pStyle w:val="BookText"/>
        <w:rPr/>
      </w:pPr>
      <w:r>
        <w:rPr>
          <w:rFonts w:ascii="Amiri" w:hAnsi="Amiri" w:eastAsia="Amiri" w:cs="Amiri"/>
          <w:color w:val="111111"/>
          <w:sz w:val="28"/>
          <w:sz w:val="28"/>
          <w:szCs w:val="28"/>
          <w:rtl w:val="true"/>
          <w:lang w:bidi="ar-SA"/>
        </w:rPr>
        <w:t>كَأَنَّهَا شَطَايَا الْآذَانِ غَيْرَ ذَوَاتِ رِيشِ وَ لَا قَصَبٍ إِلَّا أَنَّكَ تَرَى مَوَاضِعَ الْعُرُوقِ بَيِّنَةً أَعْلَاماً لَهَا جَنَاحَانِ</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w:t>
      </w:r>
    </w:p>
    <w:p>
      <w:pPr>
        <w:pStyle w:val="BookText"/>
        <w:rPr/>
      </w:pPr>
      <w:r>
        <w:rPr>
          <w:rFonts w:ascii="IRNazanin" w:hAnsi="IRNazanin" w:eastAsia="IRNazanin"/>
          <w:color w:val="111111"/>
          <w:sz w:val="28"/>
          <w:sz w:val="28"/>
          <w:szCs w:val="28"/>
          <w:rtl w:val="true"/>
          <w:lang w:bidi="fa-IR"/>
        </w:rPr>
        <w:t>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پر درشت پرنده نی؛ أَقْصَبَ اقْصَاباً 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 نیزار شد؛ قَصَّبَ تَقْصِيباً 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 نیزار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و ظاهر خطوط؛ جمع عَلَم یا عطف بیان یا بدل از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اطراف لباس ها را با ابریشم می دوختند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ها هم دور لباس خود را به چیزی نشانه می گذاشتند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شد؛ جمع علم بالتحریک و هو طراز الثوب و رسم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بال پرنده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 هایش چونان لاله های گوش است که نه پر دارد و نه استخوان، ولی تو جای رگ ها را در بال هایش آشکارا می بینی</w:t>
      </w:r>
      <w:r>
        <w:rPr>
          <w:rFonts w:eastAsia="IRNazanin" w:cs="IRNazanin"/>
          <w:color w:val="111111"/>
          <w:sz w:val="28"/>
          <w:szCs w:val="28"/>
          <w:rtl w:val="true"/>
          <w:lang w:bidi="fa-IR"/>
        </w:rPr>
        <w:t>.</w:t>
      </w:r>
    </w:p>
    <w:p>
      <w:pPr>
        <w:pStyle w:val="Heading4"/>
        <w:numPr>
          <w:ilvl w:val="3"/>
          <w:numId w:val="1"/>
        </w:numPr>
        <w:rPr/>
      </w:pPr>
      <w:bookmarkStart w:id="661" w:name="__RefHeading___Toc5734487_2320776876"/>
      <w:bookmarkStart w:id="662" w:name="_Toc262"/>
      <w:bookmarkEnd w:id="661"/>
      <w:r>
        <w:rPr/>
        <w:t>2</w:t>
      </w:r>
      <w:r>
        <w:rPr>
          <w:rtl w:val="true"/>
        </w:rPr>
        <w:t xml:space="preserve">. </w:t>
      </w:r>
      <w:r>
        <w:rPr/>
        <w:t>9</w:t>
      </w:r>
      <w:r>
        <w:rPr>
          <w:rtl w:val="true"/>
        </w:rPr>
        <w:t xml:space="preserve">. </w:t>
      </w:r>
      <w:r>
        <w:rPr>
          <w:rtl w:val="true"/>
        </w:rPr>
        <w:t>ویژگی بال های خفاش</w:t>
      </w:r>
      <w:bookmarkEnd w:id="66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يَرِقًا فَيَنْشَقًا وَلَمْ يَغْلُظا فَيَثْقُلَا</w:t>
      </w:r>
      <w:r>
        <w:rPr>
          <w:rStyle w:val="FootnoteAnchor"/>
          <w:rtl w:val="true"/>
        </w:rPr>
        <w:footnoteReference w:id="439"/>
      </w:r>
      <w:bookmarkStart w:id="663" w:name="pg20330_219979"/>
    </w:p>
    <w:p>
      <w:pPr>
        <w:pStyle w:val="BookText"/>
        <w:rPr/>
      </w:pPr>
      <w:bookmarkEnd w:id="663"/>
      <w:r>
        <w:rPr>
          <w:rFonts w:ascii="IRNazanin" w:hAnsi="IRNazanin" w:eastAsia="IRNazanin"/>
          <w:color w:val="111111"/>
          <w:sz w:val="28"/>
          <w:sz w:val="28"/>
          <w:szCs w:val="28"/>
          <w:rtl w:val="true"/>
          <w:lang w:bidi="fa-IR"/>
        </w:rPr>
        <w:t>آن ها دو بال دارند؛ نه آن قدر نازک که پاره شود و نه آن قدر ضخیم که مانع پرواز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بال های تمام پرندگان از پر تشکیل یافته که در وسط آن چیزی شبیه به نی وجود دارد و به علت سبک بودن آن ها به آسانی می توانند پرواز کنند ولی خفاش که از پرندگان سريع السير است، جنبۀ کاملاً استثنایی دارد؛ بال هایش پرده ای از گوشت است که در وسط آن استخوان های باریک غضروف مانندی وجود دارد این پرده در عین نازکی، بسیار مقاوم است هم سبک است و هم پردوام شبیه لاله گوش آدمی و جالب این که اگر در برابر نور آفتاب یا چراغ به آن نگاه کنیم لوله کشی ظریف و گسترده و پیچیده ای از رگ های خونین که آن را تغذیه می کند مشاهده می شود که هنگام پرواز بسیار فعال می شوند تا مواد غذایی لازم را به بال ها برای حرکت سریع برسانند</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گذشته است اما گذشته تا حال؛ بنابراین اگر حضرت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 تصور می شد که پس تاکنون نازک نبوده است ولی وقتی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می رساند که از همان اول خلقت این بال ها نازک نبوده است</w:t>
      </w:r>
      <w:r>
        <w:rPr>
          <w:rFonts w:eastAsia="IRNazanin" w:cs="IRNazanin"/>
          <w:color w:val="111111"/>
          <w:sz w:val="28"/>
          <w:szCs w:val="28"/>
          <w:rtl w:val="true"/>
          <w:lang w:bidi="fa-IR"/>
        </w:rPr>
        <w:t>.</w:t>
      </w:r>
    </w:p>
    <w:p>
      <w:pPr>
        <w:pStyle w:val="Heading4"/>
        <w:numPr>
          <w:ilvl w:val="3"/>
          <w:numId w:val="1"/>
        </w:numPr>
        <w:rPr/>
      </w:pPr>
      <w:bookmarkStart w:id="664" w:name="__RefHeading___Toc5734489_2320776876"/>
      <w:bookmarkStart w:id="665" w:name="_Toc263"/>
      <w:bookmarkEnd w:id="664"/>
      <w:r>
        <w:rPr/>
        <w:t>2</w:t>
      </w:r>
      <w:r>
        <w:rPr>
          <w:rtl w:val="true"/>
        </w:rPr>
        <w:t xml:space="preserve">. </w:t>
      </w:r>
      <w:r>
        <w:rPr/>
        <w:t>10</w:t>
      </w:r>
      <w:r>
        <w:rPr>
          <w:rtl w:val="true"/>
        </w:rPr>
        <w:t xml:space="preserve">. </w:t>
      </w:r>
      <w:r>
        <w:rPr>
          <w:rtl w:val="true"/>
        </w:rPr>
        <w:t>پرورش نوزاد خفاش</w:t>
      </w:r>
      <w:bookmarkEnd w:id="665"/>
    </w:p>
    <w:p>
      <w:pPr>
        <w:pStyle w:val="BookText"/>
        <w:rPr/>
      </w:pPr>
      <w:r>
        <w:rPr>
          <w:rFonts w:ascii="Amiri" w:hAnsi="Amiri" w:eastAsia="Amiri" w:cs="Amiri"/>
          <w:color w:val="111111"/>
          <w:sz w:val="28"/>
          <w:sz w:val="28"/>
          <w:szCs w:val="28"/>
          <w:rtl w:val="true"/>
          <w:lang w:bidi="ar-SA"/>
        </w:rPr>
        <w:t>تَطِيرُ وَ وَلَدُهَا لَاصِقٌ بِهَا لَاجِيٌّ إِلَيْهَا يَقَعُ إِذَا وَقَعَتْ وَيَرْتَفِعُ إِذَا ارْتَفَعَتْ لَا يُفَارِقُهَا حَتَّى تَشْتَدَّ أَرْكَانُهُ وَ يَحْمِلَهُ لِلنُّهُوضِ جَنَاحُهُ وَ يَعْرِفَ مَذَاهِبَ عَيْشِهِ وَ مَصَالِحَ نَفْسِهِ</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می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 می 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يُفَارِقُهَا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للنهوض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برخاست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محکم می شود؛ 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معنی محکم بستن است؛ شدید سخت محكم؛ اشْتَدَّ، اشْتِدَاداً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 و استوار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مَذَاهِبَ عَيْشِ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زندگی کردن</w:t>
      </w:r>
    </w:p>
    <w:p>
      <w:pPr>
        <w:pStyle w:val="BookText"/>
        <w:rPr/>
      </w:pPr>
      <w:r>
        <w:rPr>
          <w:rFonts w:ascii="Amiri" w:hAnsi="Amiri" w:eastAsia="Amiri" w:cs="Amiri"/>
          <w:color w:val="111111"/>
          <w:sz w:val="28"/>
          <w:sz w:val="28"/>
          <w:szCs w:val="28"/>
          <w:rtl w:val="true"/>
          <w:lang w:bidi="ar-SA"/>
        </w:rPr>
        <w:t>يَحْمله حمل 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لنَّهُوضِ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خاستن</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بچه اش به او چسبیده و پناه آورده به پرواز در می آید هنگامی که مادر می نشیند،</w:t>
      </w:r>
      <w:bookmarkStart w:id="666" w:name="pg20330_219980"/>
    </w:p>
    <w:p>
      <w:pPr>
        <w:pStyle w:val="BookText"/>
        <w:rPr/>
      </w:pPr>
      <w:bookmarkEnd w:id="666"/>
      <w:r>
        <w:rPr>
          <w:rFonts w:ascii="IRNazanin" w:hAnsi="IRNazanin" w:eastAsia="IRNazanin"/>
          <w:color w:val="111111"/>
          <w:sz w:val="28"/>
          <w:sz w:val="28"/>
          <w:szCs w:val="28"/>
          <w:rtl w:val="true"/>
          <w:lang w:bidi="fa-IR"/>
        </w:rPr>
        <w:t>او نیز می نشیند و هنگامی که پرواز می کند او نیز بالا می رود از مادرش جدا نمی شود تا زمانی که اندامش محکم شود و بال هایش برای پرواز آماده گردد و راه تحصیل روزی و مصالح خویش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خفاش بچه خود را در زیر همین بالی که جزء بدن اوست به بغل می گیرد و هرجا که پرواز کرد، بچه را نیز به دنبال خود می برد تا وقتی که بچه به تدریج در زندگی مستقل شود، آن گاه او را به حال خود رها می کند؛ درست مانند انسان ها و دیگر موجوداتی که زاد و ولد دارند و به فرزند خود شیر می دهند همۀ این ویژگی هایی که در انسان هست در خفاش نیز وجود دارد</w:t>
      </w:r>
      <w:r>
        <w:rPr>
          <w:rFonts w:eastAsia="IRNazanin" w:cs="IRNazanin"/>
          <w:color w:val="111111"/>
          <w:sz w:val="28"/>
          <w:szCs w:val="28"/>
          <w:rtl w:val="true"/>
          <w:lang w:bidi="fa-IR"/>
        </w:rPr>
        <w:t>.</w:t>
      </w:r>
    </w:p>
    <w:p>
      <w:pPr>
        <w:pStyle w:val="Heading4"/>
        <w:numPr>
          <w:ilvl w:val="3"/>
          <w:numId w:val="1"/>
        </w:numPr>
        <w:rPr/>
      </w:pPr>
      <w:bookmarkStart w:id="667" w:name="__RefHeading___Toc5734491_2320776876"/>
      <w:bookmarkStart w:id="668" w:name="_Toc264"/>
      <w:bookmarkEnd w:id="667"/>
      <w:r>
        <w:rPr/>
        <w:t>2</w:t>
      </w:r>
      <w:r>
        <w:rPr>
          <w:rtl w:val="true"/>
        </w:rPr>
        <w:t xml:space="preserve">. </w:t>
      </w:r>
      <w:r>
        <w:rPr/>
        <w:t>11</w:t>
      </w:r>
      <w:r>
        <w:rPr>
          <w:rtl w:val="true"/>
        </w:rPr>
        <w:t xml:space="preserve">. </w:t>
      </w:r>
      <w:r>
        <w:rPr>
          <w:rtl w:val="true"/>
        </w:rPr>
        <w:t>آفرینش موجودات بدون الگو</w:t>
      </w:r>
      <w:bookmarkEnd w:id="668"/>
    </w:p>
    <w:p>
      <w:pPr>
        <w:pStyle w:val="BookText"/>
        <w:rPr/>
      </w:pPr>
      <w:r>
        <w:rPr>
          <w:rFonts w:ascii="Amiri" w:hAnsi="Amiri" w:eastAsia="Amiri" w:cs="Amiri"/>
          <w:color w:val="111111"/>
          <w:sz w:val="28"/>
          <w:sz w:val="28"/>
          <w:szCs w:val="28"/>
          <w:rtl w:val="true"/>
          <w:lang w:bidi="ar-SA"/>
        </w:rPr>
        <w:t>فَسُبْحَانَ الْبَارِي لِكُلِّ شَيْءٍ عَلَى غَيْرِ مِثَالِ خَلَا مِنْ غَيْرِهِ</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پاک و منزه است آفرینندۀ همۀ اشیا که از هیچ نمونه و الگویی که از دیگری به جای مانده باشد، پیروی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که چون در آن زمان در بین مردم زیاد شایع بوده که خفاش مخلوق حضرت عیسی علیه السلام است حضرت علی علیه السلام در این جا به طور غیر مستقیم می خواهد بفرماید که حضرت عیسی علیه السلام خالق نیست و خفاش را خلق نکرده است بلکه تنها کاری که حضرت عیسی علیه السلام انجام داد این بود که با گل پرنده ای را به شکل خفاش درست کرد ولی روح و جان را خدا به او داد و خداست که او را نگه می دارد و بنابراین حضرت عیسی علیه السلام به هیچ وجه در عرض خدا و خالق نیست و خلق کردن او به اذن خدا بوده است</w:t>
      </w:r>
      <w:r>
        <w:rPr>
          <w:rFonts w:eastAsia="IRNazanin" w:cs="IRNazanin"/>
          <w:color w:val="111111"/>
          <w:sz w:val="28"/>
          <w:szCs w:val="28"/>
          <w:rtl w:val="true"/>
          <w:lang w:bidi="fa-IR"/>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9" w:name="pg20330_219982"/>
      <w:bookmarkStart w:id="670" w:name="pg20330_219982"/>
      <w:bookmarkEnd w:id="670"/>
    </w:p>
    <w:p>
      <w:pPr>
        <w:pStyle w:val="Heading2"/>
        <w:numPr>
          <w:ilvl w:val="1"/>
          <w:numId w:val="1"/>
        </w:numPr>
        <w:rPr/>
      </w:pPr>
      <w:bookmarkStart w:id="671" w:name="pg20330_219982"/>
      <w:bookmarkStart w:id="672" w:name="__RefHeading___Toc5734493_2320776876"/>
      <w:bookmarkStart w:id="673" w:name="_Toc265"/>
      <w:bookmarkEnd w:id="671"/>
      <w:bookmarkEnd w:id="672"/>
      <w:r>
        <w:rPr>
          <w:rtl w:val="true"/>
        </w:rPr>
        <w:t xml:space="preserve">خطبه </w:t>
      </w:r>
      <w:r>
        <w:rPr/>
        <w:t>156</w:t>
      </w:r>
      <w:bookmarkEnd w:id="673"/>
    </w:p>
    <w:p>
      <w:pPr>
        <w:pStyle w:val="Heading3"/>
        <w:numPr>
          <w:ilvl w:val="2"/>
          <w:numId w:val="1"/>
        </w:numPr>
        <w:rPr/>
      </w:pPr>
      <w:bookmarkStart w:id="674" w:name="__RefHeading___Toc5734495_2320776876"/>
      <w:bookmarkStart w:id="675" w:name="_Toc266"/>
      <w:bookmarkEnd w:id="674"/>
      <w:r>
        <w:rPr>
          <w:rtl w:val="true"/>
        </w:rPr>
        <w:t>اشاره</w:t>
      </w:r>
      <w:bookmarkEnd w:id="675"/>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جمل در بصره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بصره و شرح طغیان بصریان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اعتقادی، اخلاقی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ایمان </w:t>
      </w:r>
      <w:r>
        <w:rPr>
          <w:rStyle w:val="FootnoteAnchor"/>
          <w:rtl w:val="true"/>
        </w:rPr>
        <w:footnoteReference w:id="443"/>
      </w:r>
    </w:p>
    <w:p>
      <w:pPr>
        <w:pStyle w:val="Heading3"/>
        <w:numPr>
          <w:ilvl w:val="2"/>
          <w:numId w:val="1"/>
        </w:numPr>
        <w:rPr/>
      </w:pPr>
      <w:bookmarkStart w:id="676" w:name="__RefHeading___Toc5734497_2320776876"/>
      <w:bookmarkStart w:id="677" w:name="_Toc267"/>
      <w:bookmarkEnd w:id="676"/>
      <w:r>
        <w:rPr>
          <w:rtl w:val="true"/>
        </w:rPr>
        <w:t>پیشگفتار خطبه</w:t>
      </w:r>
      <w:bookmarkEnd w:id="67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 های امام علیه السلام است که اهل بصره را مخاطب ساخته و از حوادث آینده آن ها را با خبر می سازد در این خطبه مسائل گوناگونی مطرح می شود که در عین استقلال هر یک از آن ها پیوند روشنی با هم دارند این خطبه بعد از پایان جنگ جمل بیان شد و امام قبل از این جمله ها اشاره ای به فتنه هایی که در پیش است کرده و به مردم هشدار می دهد </w:t>
      </w:r>
      <w:bookmarkStart w:id="678" w:name="pg20330_219983"/>
    </w:p>
    <w:p>
      <w:pPr>
        <w:pStyle w:val="BookText"/>
        <w:rPr/>
      </w:pPr>
      <w:bookmarkEnd w:id="678"/>
      <w:r>
        <w:rPr>
          <w:rFonts w:ascii="Amiri" w:hAnsi="Amiri" w:eastAsia="Amiri" w:cs="Amiri"/>
          <w:color w:val="111111"/>
          <w:sz w:val="28"/>
          <w:sz w:val="28"/>
          <w:szCs w:val="28"/>
          <w:rtl w:val="true"/>
          <w:lang w:bidi="ar-SA"/>
        </w:rPr>
        <w:t>فَمَنِ اسْتَطَاعَ عِنْدَ ذَلِكَ أَنْ يَعْتَقِلَ نَفْسَهُ عَلَى اللَّهِ عَزَّ وَ جَلَّ فَلْيَفْعَلْ، فَإِنْ أَطَعْتُمُونِي فَإِنِّى حَامِلُكُمْ إِنْ شَاءَ اللَّهُ عَلَى سَبِيلِ الْجَنَّةِ وَ إِنْ كَانَ ذَا مَشَقَّةٍ شَدِيدَةٍ وَ مَذَاقَةٍ مَريرةٍ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فُلَانَةُ فَأَدْرَكَهَا رَأَى النَّسَاءِ وَضِغَنَّ غَلَا فِي صَدْرِهَا كَمِرْجَلِ الْقَيْنِ، وَ لَوْ دُعِيَتْ لِتَنَالَ مِنْ غَيْرِى مَا أَتَتْ إِلَيَّ لَمْ تَفْعَلْ؛ وَ لَهَا بَعْدُ حُرْمَتُهَا الْأُولَى وَ الْحِسَابُ عَلَى اللَّهِ تَعَالَى سَبِيلٌ أَبْلَجُ الْمِنْهَاجِ أَنْوَرُ السَّرَاجِ، فَبِالْإِيمَانِ يُسْتَدَلَّ عَلَى الصَّالِحَاتِ وَ بِالصَّالِحَاتِ يُسْتَدَلَّ عَلَى الْإِيمَانِ وَ بِالْإِيمَانِ يُعْمَرُ الْعِلْمُ وَ بِالْعِلْمِ يُرْهَبُ الْمَوْتُ وَ بِالْمَوْتِ تُخْتَمُ الدُّنْيَا وَ بِالدُّنْيَا تُحْرَزُ الْآخِرَةُ وَ بِالْقِيَامَةِ تُزَلَفُ الْجَنَّةُ وَ تُبَرَّزُ الْجَحِيمُ لِلْغَاوِينَ، وَ إِنَّ الْخَلْقَ لَا مَقْصَرَ لَهُمْ عَنِ الْقِيَامَةِ مُرْقِلِينَ فِى مِضْمَارِهَا إِلَى الْغَايَةِ الْقُصْوَى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از خداوند در هنگامهٔ فتنه</w:t>
      </w:r>
    </w:p>
    <w:p>
      <w:pPr>
        <w:pStyle w:val="BookText"/>
        <w:rPr/>
      </w:pPr>
      <w:r>
        <w:rPr>
          <w:rFonts w:ascii="Amiri" w:hAnsi="Amiri" w:eastAsia="Amiri" w:cs="Amiri"/>
          <w:color w:val="111111"/>
          <w:sz w:val="28"/>
          <w:sz w:val="28"/>
          <w:szCs w:val="28"/>
          <w:rtl w:val="true"/>
          <w:lang w:bidi="ar-SA"/>
        </w:rPr>
        <w:t>فَمَنِ اسْتَطَاعَ عِنْدَ ذَلِكَ أَنْ يَعْتَقِلَ نَفْسَهُ عَلَى اللَّهِ عَزَّ وَ جَلَّ فَلْيَفْعَلْ</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در هنگام وقوع فتنه هرکه بتواند خود را به اطاعت خداوند عزّوجلّ وادارد، باید چنان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يَعْتَقِلَ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است که نفس خویش را تنها وقف فرمان خدا کند که بالاترین درجه عبودیت و اطاعت است</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فتنه ها و حوادثی است که در آینده رخ می دهد یا مقصود همین زمانی است که حضرت در حال سخن گفتن هستند؛ یعنی زمانی که فتنه سران جمل به پایان رسیده است و در هر صورت نشانگر آن است که امام قبل از این عبارت، بیاناتی داشته اند که سید رضی آن را نیاورده است</w:t>
      </w:r>
      <w:r>
        <w:rPr>
          <w:rFonts w:eastAsia="IRNazanin" w:cs="IRNazanin"/>
          <w:color w:val="111111"/>
          <w:sz w:val="28"/>
          <w:szCs w:val="28"/>
          <w:rtl w:val="true"/>
          <w:lang w:bidi="fa-IR"/>
        </w:rPr>
        <w:t>.</w:t>
      </w:r>
    </w:p>
    <w:p>
      <w:pPr>
        <w:pStyle w:val="Heading3"/>
        <w:numPr>
          <w:ilvl w:val="2"/>
          <w:numId w:val="1"/>
        </w:numPr>
        <w:rPr/>
      </w:pPr>
      <w:bookmarkStart w:id="679" w:name="__RefHeading___Toc5734499_2320776876"/>
      <w:bookmarkStart w:id="680" w:name="_Toc268"/>
      <w:bookmarkEnd w:id="679"/>
      <w:r>
        <w:rPr/>
        <w:t>2</w:t>
      </w:r>
      <w:r>
        <w:rPr>
          <w:rtl w:val="true"/>
        </w:rPr>
        <w:t xml:space="preserve">. </w:t>
      </w:r>
      <w:r>
        <w:rPr>
          <w:rtl w:val="true"/>
        </w:rPr>
        <w:t>پیروی از امام در هنگامهٔ فتنه</w:t>
      </w:r>
      <w:bookmarkEnd w:id="680"/>
    </w:p>
    <w:p>
      <w:pPr>
        <w:pStyle w:val="BookText"/>
        <w:rPr/>
      </w:pPr>
      <w:r>
        <w:rPr>
          <w:rFonts w:ascii="Amiri" w:hAnsi="Amiri" w:eastAsia="Amiri" w:cs="Amiri"/>
          <w:color w:val="111111"/>
          <w:sz w:val="28"/>
          <w:sz w:val="28"/>
          <w:szCs w:val="28"/>
          <w:rtl w:val="true"/>
          <w:lang w:bidi="ar-SA"/>
        </w:rPr>
        <w:t>فَإِنْ أَطَعْتُمُونِي فَإِنِّى حَامِلُكُمْ إِنْ شَاءَ اللَّهُ عَلَى سَبِيلِ الْجَنَّةِ وَ إِنْ كَانَ ذَا مَشَقَّةٍ شَدِيدَةٍ و مَذَاقَةٍ مَرِيرَةٍ</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مَذَاقَة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چشیدن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تلخ و ناگوار است</w:t>
      </w:r>
      <w:r>
        <w:rPr>
          <w:rFonts w:eastAsia="IRNazanin" w:cs="IRNazanin"/>
          <w:color w:val="111111"/>
          <w:sz w:val="28"/>
          <w:szCs w:val="28"/>
          <w:rtl w:val="true"/>
          <w:lang w:bidi="fa-IR"/>
        </w:rPr>
        <w:t>.</w:t>
      </w:r>
      <w:bookmarkStart w:id="681" w:name="pg20330_219984"/>
    </w:p>
    <w:p>
      <w:pPr>
        <w:pStyle w:val="BookText"/>
        <w:rPr/>
      </w:pPr>
      <w:bookmarkEnd w:id="681"/>
      <w:r>
        <w:rPr>
          <w:rFonts w:ascii="IRNazanin" w:hAnsi="IRNazanin" w:eastAsia="IRNazanin"/>
          <w:color w:val="111111"/>
          <w:sz w:val="28"/>
          <w:sz w:val="28"/>
          <w:szCs w:val="28"/>
          <w:rtl w:val="true"/>
          <w:lang w:bidi="fa-IR"/>
        </w:rPr>
        <w:t>اگر از من اطاعت کنید به خواست خدا شما را به سوی بهشت خواهم برد؛ هرچند با سختی و تلخ کامی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دین استوار حق است و آشکار است که وارد ساختن آن ها به این راه و رسانیدن آنان به بهشت مشروط به اطاعت از امام علیه السلام است</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كَانَ ذَا 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می فرماید که بهشت و سعادت را ارزان به کسی نمی دهند اگر خواهان آن هستید باید خود را آماده سازید؛ چراکه مبارزه با هوای نفس همچون مبارزه با دشمن پر مشقت است</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هدایتگر باید مردم خود را به راه نجات رهنمون سازد و آنان نیز باید به سخنانش گوش داده و از او فرمان ببرند و هرکس در انجام مسئولیت های خویش کوتاهی کند، کیفر آن را می بیند</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حضرت علیه السلام در این فراز به مردم وعده می دهند که اگر از او فرمان برند، آنان را به بهشت رهنمون می گردد و سعادتمند خواهند شد امام علیه السلام اولین کسی است که به پیامبر ایمان آورد و فداکاری های زیادی در راه اسلام نمود؛ بنابراین وقتی چنین شخصیتی با این ویژگی ها به مردم وعده می دهد که آنان را به راه بهشت هدایت می کند، باید مردم به او اطمینان پیدا کنند و یقین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 الْجَنَّةَ حُفَّتْ بِالْمَكَارِهِ وَ إِنَّ النَّارَ حُفَّتْ بِالشَّهَوَات</w:t>
      </w:r>
      <w:r>
        <w:rPr>
          <w:rStyle w:val="FootnoteAnchor"/>
          <w:rtl w:val="true"/>
        </w:rPr>
        <w:footnoteReference w:id="450"/>
      </w:r>
      <w:r>
        <w:rPr>
          <w:rFonts w:ascii="IRNazanin" w:hAnsi="IRNazanin" w:eastAsia="IRNazanin"/>
          <w:color w:val="111111"/>
          <w:sz w:val="28"/>
          <w:sz w:val="28"/>
          <w:szCs w:val="28"/>
          <w:rtl w:val="true"/>
          <w:lang w:bidi="fa-IR"/>
        </w:rPr>
        <w:t>بهشت پیچیده به سختی ها و دوزخ آمیخته به شهوات است</w:t>
      </w:r>
      <w:r>
        <w:rPr>
          <w:rFonts w:eastAsia="IRNazanin" w:cs="IRNazanin"/>
          <w:color w:val="111111"/>
          <w:sz w:val="28"/>
          <w:szCs w:val="28"/>
          <w:rtl w:val="true"/>
          <w:lang w:bidi="fa-IR"/>
        </w:rPr>
        <w:t>.</w:t>
      </w:r>
    </w:p>
    <w:p>
      <w:pPr>
        <w:pStyle w:val="Heading3"/>
        <w:numPr>
          <w:ilvl w:val="2"/>
          <w:numId w:val="1"/>
        </w:numPr>
        <w:rPr/>
      </w:pPr>
      <w:bookmarkStart w:id="682" w:name="__RefHeading___Toc5734501_2320776876"/>
      <w:bookmarkStart w:id="683" w:name="_Toc269"/>
      <w:bookmarkEnd w:id="682"/>
      <w:r>
        <w:rPr/>
        <w:t>3</w:t>
      </w:r>
      <w:r>
        <w:rPr>
          <w:rtl w:val="true"/>
        </w:rPr>
        <w:t xml:space="preserve">. </w:t>
      </w:r>
      <w:r>
        <w:rPr>
          <w:rtl w:val="true"/>
        </w:rPr>
        <w:t>دلیل شرکت عایشه در جنگ جمل</w:t>
      </w:r>
      <w:bookmarkEnd w:id="683"/>
    </w:p>
    <w:p>
      <w:pPr>
        <w:pStyle w:val="BookText"/>
        <w:rPr/>
      </w:pPr>
      <w:r>
        <w:rPr>
          <w:rFonts w:ascii="Amiri" w:hAnsi="Amiri" w:eastAsia="Amiri" w:cs="Amiri"/>
          <w:color w:val="111111"/>
          <w:sz w:val="28"/>
          <w:sz w:val="28"/>
          <w:szCs w:val="28"/>
          <w:rtl w:val="true"/>
          <w:lang w:bidi="ar-SA"/>
        </w:rPr>
        <w:t>وَ أَمَّا فُلَانَةُ فَأَدْرَكَهَا رَأَى النِّسَاءِ وَ ضِغْنٌ غَلَا فِي صَدْرِهَا كَمِرْجَلِ الْقَيْنِ وَ لَوْ دُعِيَتْ لِتَنَالَ مِنْ غَيْرِى مَا أَتَتْ إِلَيَّ لَمْ تَفْعَلْ وَ لَهَا بَعْدُ حُرْمَتُهَا الْأُولَى وَالْحِسَابُ عَلَى اللَّهِ تَعَالَى</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غلا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جوشید؛ به جوشش آمده، به غلیان درآمده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 وزان منبر القدر قدر من طين أو نحاس يُغلى فيه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آهنگر؛ الحداد؛ ثم اطلق على كل صانع و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أقيان وقيون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نائل می شود؛ انجام می دهد أتت آورد، انجام داد؛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حُرْمَتُهَا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پیشین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فلان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اندیشۀ زنان دامنگیر شد و کینه در سینه او همچون دیگ آهنگران که به جوش می آید جوشیدن گرفت و اگر او را فرامی خواندند تا آن چه با من انجام داد با دیگری کند نمی کرد با این همه حرمت نخستین او باقی است و حسابش با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عایشه است که رأی زنانه او را وادار کرد در جنگ بصره همکاری و کارگردانی کند</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بَعْدُ حُرْمَتُهَا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می تواند دلیل خودداری آن حضرت از مجازات عایشه باشد؛ زیرا از نظر امام علیه السلام عایشه مستحق تنبیه و مجازات بود و حرمت او به سبب همسری وی با پیامبر خدا صلی الله علیه و آله بوده است</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الْحِسَابُ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گوشزد می کند که اگرچه او در این دنیا با عایشه در برابر کارهایی که از او سر زده با نرمش و گذشت رفتار کرده است اما در آخرت متولی حساب او خداوند متعال است</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دُعِيَتْ لِتَنَالَ مِنْ غَيْرى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جا با اندوه و تأسف می فرماید عایشه کسی است که اگر از او می خواستند با دیگری غیر از من جنگ کند، حاضر نمی شد ولی به خاطر همان کینه هایی که در دل داشت حاضر شد با من جنگ نماید و خون مسلمین ریخته شود و این همه فجایع به بار آید؛ در حقیقت حضرت با این جمله می خواهد بفرماید که عایشه در جنگ با من اهداف دینی نداشته بلکه اغراض شخصی و کینه های او انگیزه این جنگ و خونریزی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عوامل کینه عایشه با امام علی علیه السلام شارحان نهج البلاغه مطالبی گفته اند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همسر فاطمه بود و فاطمه دختر خدیجه بود و حساسیت عایشه نسبت به خدیجه با عنوان یک رقیب حتی بعد از وفات او در تاریخ معروف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فوق العاده رسول اکرم به فاطمه زهرا علیها السلام که نشانه شخصیت فوق العاده فاطمه علیها السلام </w:t>
      </w:r>
      <w:bookmarkStart w:id="684" w:name="pg20330_219986"/>
    </w:p>
    <w:p>
      <w:pPr>
        <w:pStyle w:val="BookText"/>
        <w:rPr/>
      </w:pPr>
      <w:bookmarkEnd w:id="684"/>
      <w:r>
        <w:rPr>
          <w:rFonts w:ascii="IRNazanin" w:hAnsi="IRNazanin" w:eastAsia="IRNazanin"/>
          <w:color w:val="111111"/>
          <w:sz w:val="28"/>
          <w:sz w:val="28"/>
          <w:szCs w:val="28"/>
          <w:rtl w:val="true"/>
          <w:lang w:bidi="fa-IR"/>
        </w:rPr>
        <w:t>بود؛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خاص رسول خدا صلی الله علیه و آله به امام علی علیه السلام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فرزنددار شدن فاطمه علیها السلام و گسترش نسل پیامبر صلی الله علیه و آله از طریق او و علی علیه السلام و بی فرزند بودن عایشه؛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شدن تمام درهای خانه های اصحاب که به مسجد باز می شد، حتی در خانه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ماندن در خانه على علیه السلام و فاطمه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يا نِساءَ النَّبِيِّ مَنْ يَأْتِ مِنْكُنَّ بِفاحِشَةٍ مُبَيِّنَةٍ يُضاعَفْ لَهَا الْعَذَابُ ضِعْفَيْنِ وَ كَانَ ذَلِكَ عَلَى اللَّهِ يَسيراً</w:t>
      </w:r>
      <w:r>
        <w:rPr>
          <w:rStyle w:val="FootnoteAnchor"/>
          <w:rtl w:val="true"/>
        </w:rPr>
        <w:footnoteReference w:id="455"/>
      </w:r>
      <w:r>
        <w:rPr>
          <w:rFonts w:ascii="IRNazanin" w:hAnsi="IRNazanin" w:eastAsia="IRNazanin"/>
          <w:color w:val="111111"/>
          <w:sz w:val="28"/>
          <w:sz w:val="28"/>
          <w:szCs w:val="28"/>
          <w:rtl w:val="true"/>
          <w:lang w:bidi="fa-IR"/>
        </w:rPr>
        <w:t>ای زنان پیامبر، هرکس از شما مرتکب کار زشت درخور عقوبت شود، خدا عذاب او را دو برابر می کند و این بر خدا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کینه</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کوره آهنگران</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داغ بودن کینه های عایشه از امام را به داغی کورۀ آهنگران تشبیه می کند که به جوش و خروش آمده و به او اجازه نمی داد که درست به عواقب کار خود بیندیشد</w:t>
      </w:r>
      <w:r>
        <w:rPr>
          <w:rFonts w:eastAsia="IRNazanin" w:cs="IRNazanin"/>
          <w:color w:val="111111"/>
          <w:sz w:val="28"/>
          <w:szCs w:val="28"/>
          <w:rtl w:val="true"/>
          <w:lang w:bidi="fa-IR"/>
        </w:rPr>
        <w:t>.</w:t>
      </w:r>
    </w:p>
    <w:p>
      <w:pPr>
        <w:pStyle w:val="Heading3"/>
        <w:numPr>
          <w:ilvl w:val="2"/>
          <w:numId w:val="1"/>
        </w:numPr>
        <w:rPr/>
      </w:pPr>
      <w:bookmarkStart w:id="685" w:name="__RefHeading___Toc5734503_2320776876"/>
      <w:bookmarkStart w:id="686" w:name="_Toc270"/>
      <w:bookmarkEnd w:id="685"/>
      <w:r>
        <w:rPr/>
        <w:t>4</w:t>
      </w:r>
      <w:r>
        <w:rPr>
          <w:rtl w:val="true"/>
        </w:rPr>
        <w:t xml:space="preserve">. </w:t>
      </w:r>
      <w:r>
        <w:rPr>
          <w:rtl w:val="true"/>
        </w:rPr>
        <w:t>ایمان چراغ راه</w:t>
      </w:r>
      <w:bookmarkEnd w:id="686"/>
    </w:p>
    <w:p>
      <w:pPr>
        <w:pStyle w:val="BookText"/>
        <w:rPr/>
      </w:pPr>
      <w:r>
        <w:rPr>
          <w:rFonts w:ascii="Amiri" w:hAnsi="Amiri" w:eastAsia="Amiri" w:cs="Amiri"/>
          <w:color w:val="111111"/>
          <w:sz w:val="28"/>
          <w:sz w:val="28"/>
          <w:szCs w:val="28"/>
          <w:rtl w:val="true"/>
          <w:lang w:bidi="ar-SA"/>
        </w:rPr>
        <w:t>سَبِيلٌ أَبْلَجُ الْمِنْهَاج أنورُ السَّراج</w:t>
      </w:r>
      <w:r>
        <w:rPr>
          <w:rStyle w:val="FootnoteAnchor"/>
          <w:rtl w:val="true"/>
        </w:rPr>
        <w:footnoteReference w:id="456"/>
      </w:r>
      <w:r>
        <w:rPr>
          <w:rFonts w:ascii="IRNazanin" w:hAnsi="IRNazanin" w:eastAsia="IRNazanin"/>
          <w:color w:val="111111"/>
          <w:sz w:val="28"/>
          <w:sz w:val="28"/>
          <w:szCs w:val="28"/>
          <w:rtl w:val="true"/>
          <w:lang w:bidi="fa-IR"/>
        </w:rPr>
        <w:t xml:space="preserve"> ایمان، روشن ترین راه و تابناک ترین چراغ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این عبارت استعاره است که نوعی تشبیه به حساب می آید؛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مقصد می رساند و به ایمان نیز به لحاظ این که وسیله ای است که انسان را به هدف و مقصد می رساند،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بودن ایمان برای این است که وسیله و راه رسیدن به مقصود است</w:t>
      </w:r>
      <w:r>
        <w:rPr>
          <w:rFonts w:eastAsia="IRNazanin" w:cs="IRNazanin"/>
          <w:color w:val="111111"/>
          <w:sz w:val="28"/>
          <w:szCs w:val="28"/>
          <w:rtl w:val="true"/>
          <w:lang w:bidi="fa-IR"/>
        </w:rPr>
        <w:t>.</w:t>
      </w:r>
    </w:p>
    <w:p>
      <w:pPr>
        <w:pStyle w:val="Heading3"/>
        <w:numPr>
          <w:ilvl w:val="2"/>
          <w:numId w:val="1"/>
        </w:numPr>
        <w:rPr/>
      </w:pPr>
      <w:bookmarkStart w:id="687" w:name="__RefHeading___Toc5734505_2320776876"/>
      <w:bookmarkStart w:id="688" w:name="_Toc271"/>
      <w:bookmarkEnd w:id="687"/>
      <w:r>
        <w:rPr/>
        <w:t>5</w:t>
      </w:r>
      <w:r>
        <w:rPr>
          <w:rtl w:val="true"/>
        </w:rPr>
        <w:t xml:space="preserve">. </w:t>
      </w:r>
      <w:r>
        <w:rPr>
          <w:rtl w:val="true"/>
        </w:rPr>
        <w:t>آثار ایمان</w:t>
      </w:r>
      <w:bookmarkEnd w:id="688"/>
    </w:p>
    <w:p>
      <w:pPr>
        <w:pStyle w:val="Heading4"/>
        <w:numPr>
          <w:ilvl w:val="3"/>
          <w:numId w:val="1"/>
        </w:numPr>
        <w:rPr/>
      </w:pPr>
      <w:bookmarkStart w:id="689" w:name="__RefHeading___Toc5734507_2320776876"/>
      <w:bookmarkStart w:id="690" w:name="_Toc272"/>
      <w:bookmarkEnd w:id="689"/>
      <w:r>
        <w:rPr/>
        <w:t>5</w:t>
      </w:r>
      <w:r>
        <w:rPr>
          <w:rtl w:val="true"/>
        </w:rPr>
        <w:t xml:space="preserve">. </w:t>
      </w:r>
      <w:r>
        <w:rPr/>
        <w:t>1</w:t>
      </w:r>
      <w:r>
        <w:rPr>
          <w:rtl w:val="true"/>
        </w:rPr>
        <w:t xml:space="preserve">. </w:t>
      </w:r>
      <w:r>
        <w:rPr>
          <w:rtl w:val="true"/>
        </w:rPr>
        <w:t>انجام عمل صالح</w:t>
      </w:r>
      <w:bookmarkEnd w:id="69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فَبِالْإِيمَانِ يُسْتَدَلُّ عَلَى الصَّالِحَاتِ وَ بِالصَّالِحَاتِ يُسْتَدَلُّ عَلَى الْإِيمَانِ</w:t>
      </w:r>
      <w:r>
        <w:rPr>
          <w:rStyle w:val="FootnoteAnchor"/>
          <w:rtl w:val="true"/>
        </w:rPr>
        <w:footnoteReference w:id="457"/>
      </w:r>
      <w:r>
        <w:rPr>
          <w:rFonts w:ascii="IRNazanin" w:hAnsi="IRNazanin" w:eastAsia="IRNazanin"/>
          <w:color w:val="111111"/>
          <w:sz w:val="28"/>
          <w:sz w:val="28"/>
          <w:szCs w:val="28"/>
          <w:rtl w:val="true"/>
          <w:lang w:bidi="fa-IR"/>
        </w:rPr>
        <w:t xml:space="preserve"> به سبب ایمان انسان به اعمال صالح رهنمون می شود و به وسیله اعمال صالح، ایمان </w:t>
      </w:r>
      <w:bookmarkStart w:id="691" w:name="pg20330_219987"/>
    </w:p>
    <w:p>
      <w:pPr>
        <w:pStyle w:val="BookText"/>
        <w:rPr/>
      </w:pPr>
      <w:bookmarkEnd w:id="691"/>
      <w:r>
        <w:rPr>
          <w:rFonts w:ascii="IRNazanin" w:hAnsi="IRNazanin" w:eastAsia="IRNazanin"/>
          <w:color w:val="111111"/>
          <w:sz w:val="28"/>
          <w:sz w:val="28"/>
          <w:szCs w:val="28"/>
          <w:rtl w:val="true"/>
          <w:lang w:bidi="fa-IR"/>
        </w:rPr>
        <w:t>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شایسته از قبیل عبادات و محاسن اخلاق است که از طریق شرع وارد شده است و روشن است که این ها از آثار ایمان و ثمرات آن است</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این عبارت به دو صورت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درونی اعمال صالحی که انسان انجام می دهد ایمان انسان است؛ به تعبیر روشن تر وقتی که انسان به معاد و خدا و پیامبر و احکامی که آن حضرت آورده، ایمان دارد، این ایمان قلبی و درونی باعث می شود که کارهای شایسته انجام دهد و اعمال شایسته ای که انجام می دهد در حقیقت معلول آن ایمان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خدا و پیغمبر و معاد ایمان داشت از آن نتیجه می گیرد یا کشف می کند که پس باید اعمال صالح انجام دهد؛ در حقیقت هرکس معتقد به خدا و پیامبر است، می فهمد که وظایفی دارد و این خود انگیزه ای می شود که وظایفش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در این جمله ظاهراً ایمان به اصطلاح شرعی یا اصطلاح کلامی نیست بلکه ایمان یعنی همان اعتقاد قلبی و باور در قرآن نیز ایمان و عمل صالح را جدای از یکدیگر می آورد و می فرماید </w:t>
      </w:r>
      <w:r>
        <w:rPr>
          <w:rFonts w:ascii="Amiri" w:hAnsi="Amiri" w:eastAsia="Amiri" w:cs="Amiri"/>
          <w:color w:val="111111"/>
          <w:sz w:val="28"/>
          <w:sz w:val="28"/>
          <w:szCs w:val="28"/>
          <w:rtl w:val="true"/>
          <w:lang w:bidi="ar-SA"/>
        </w:rPr>
        <w:t>وَ الَّذِینَ آمَنُوا وَ عَمِلُوا الصَّالِحاتِ</w:t>
      </w:r>
      <w:r>
        <w:rPr>
          <w:rStyle w:val="FootnoteAnchor"/>
          <w:rtl w:val="true"/>
        </w:rPr>
        <w:footnoteReference w:id="459"/>
      </w:r>
      <w:r>
        <w:rPr>
          <w:rFonts w:ascii="IRNazanin" w:hAnsi="IRNazanin" w:eastAsia="IRNazanin"/>
          <w:color w:val="111111"/>
          <w:sz w:val="28"/>
          <w:sz w:val="28"/>
          <w:szCs w:val="28"/>
          <w:rtl w:val="true"/>
          <w:lang w:bidi="fa-IR"/>
        </w:rPr>
        <w:t>ولی در اصطلاح شرعی عمل صالح جزء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وَبَشِّرِ الَّذِينَ آمَنُوا وَ عَمِلُوا الصَّالِحاتِ أَنَّ لَهُمْ جَنَّاتٍ تَجْرى مِنْ تَحْتِهَا الْأَنْهَارُ</w:t>
      </w:r>
      <w:r>
        <w:rPr>
          <w:rStyle w:val="FootnoteAnchor"/>
          <w:rtl w:val="true"/>
        </w:rPr>
        <w:footnoteReference w:id="460"/>
      </w:r>
      <w:r>
        <w:rPr>
          <w:rFonts w:ascii="IRNazanin" w:hAnsi="IRNazanin" w:eastAsia="IRNazanin"/>
          <w:color w:val="111111"/>
          <w:sz w:val="28"/>
          <w:sz w:val="28"/>
          <w:szCs w:val="28"/>
          <w:rtl w:val="true"/>
          <w:lang w:bidi="fa-IR"/>
        </w:rPr>
        <w:t>به آنان که ایمان آورده اند و کارهای شایسته کرده اند بشارت ده که برایشان بهشت هایی است که در آن نهرها جاری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إِلَيْهِ يَصْعَدُ الْكَلِمُ الطَّيِّبُ وَالْعَمَلُ الصَّالِحُ يَرْفَعُه</w:t>
      </w:r>
      <w:r>
        <w:rPr>
          <w:rStyle w:val="FootnoteAnchor"/>
          <w:rtl w:val="true"/>
        </w:rPr>
        <w:footnoteReference w:id="461"/>
      </w:r>
      <w:r>
        <w:rPr>
          <w:rFonts w:ascii="IRNazanin" w:hAnsi="IRNazanin" w:eastAsia="IRNazanin"/>
          <w:color w:val="111111"/>
          <w:sz w:val="28"/>
          <w:sz w:val="28"/>
          <w:szCs w:val="28"/>
          <w:rtl w:val="true"/>
          <w:lang w:bidi="fa-IR"/>
        </w:rPr>
        <w:t>سخن خوش و پاک به سوی او بالا می رود و کردار نیک است که آن را بالا می برد</w:t>
      </w:r>
      <w:r>
        <w:rPr>
          <w:rFonts w:eastAsia="IRNazanin" w:cs="IRNazanin"/>
          <w:color w:val="111111"/>
          <w:sz w:val="28"/>
          <w:szCs w:val="28"/>
          <w:rtl w:val="true"/>
          <w:lang w:bidi="fa-IR"/>
        </w:rPr>
        <w:t>.</w:t>
      </w:r>
    </w:p>
    <w:p>
      <w:pPr>
        <w:pStyle w:val="Heading4"/>
        <w:numPr>
          <w:ilvl w:val="3"/>
          <w:numId w:val="1"/>
        </w:numPr>
        <w:rPr/>
      </w:pPr>
      <w:bookmarkStart w:id="692" w:name="__RefHeading___Toc5734509_2320776876"/>
      <w:bookmarkStart w:id="693" w:name="_Toc273"/>
      <w:bookmarkEnd w:id="692"/>
      <w:r>
        <w:rPr/>
        <w:t>5</w:t>
      </w:r>
      <w:r>
        <w:rPr>
          <w:rtl w:val="true"/>
        </w:rPr>
        <w:t xml:space="preserve">. </w:t>
      </w:r>
      <w:r>
        <w:rPr/>
        <w:t>2</w:t>
      </w:r>
      <w:r>
        <w:rPr>
          <w:rtl w:val="true"/>
        </w:rPr>
        <w:t xml:space="preserve">. </w:t>
      </w:r>
      <w:r>
        <w:rPr>
          <w:rtl w:val="true"/>
        </w:rPr>
        <w:t>هراس از مرگ</w:t>
      </w:r>
      <w:bookmarkEnd w:id="69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بِالْإِيمَانِ يُعْمَرُ الْعِلْمُ وَ بِالْعِلْمِ يُرْهَبُ الْمَوْتُ</w:t>
      </w:r>
      <w:r>
        <w:rPr>
          <w:rStyle w:val="FootnoteAnchor"/>
          <w:rtl w:val="true"/>
        </w:rPr>
        <w:footnoteReference w:id="462"/>
      </w:r>
      <w:bookmarkStart w:id="694" w:name="pg20330_219988"/>
    </w:p>
    <w:p>
      <w:pPr>
        <w:pStyle w:val="BookText"/>
        <w:rPr/>
      </w:pPr>
      <w:bookmarkEnd w:id="694"/>
      <w:r>
        <w:rPr>
          <w:rFonts w:ascii="IRNazanin" w:hAnsi="IRNazanin" w:eastAsia="IRNazanin"/>
          <w:color w:val="111111"/>
          <w:sz w:val="28"/>
          <w:sz w:val="28"/>
          <w:szCs w:val="28"/>
          <w:rtl w:val="true"/>
          <w:lang w:bidi="fa-IR"/>
        </w:rPr>
        <w:t>با ایمان، کاخ علم و دانش آباد می شود و به وسیلهٔ علم هراس از مرگ حاصل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بالعلم يرهب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داشتن معارف الهی و آگاهی به غرضی که در آفرینش انسان است و مقایسۀ دنیا با آخرت و علم به احوال معاد، همه مستلزم یاد مرگ و پیوسته در اندیشه آن بودن است</w:t>
      </w:r>
      <w:r>
        <w:rPr>
          <w:rFonts w:eastAsia="IRNazanin" w:cs="IRNazanin"/>
          <w:color w:val="111111"/>
          <w:sz w:val="28"/>
          <w:szCs w:val="28"/>
          <w:rtl w:val="true"/>
          <w:lang w:bidi="fa-IR"/>
        </w:rPr>
        <w:t xml:space="preserve">. </w:t>
      </w:r>
      <w:r>
        <w:rPr>
          <w:rStyle w:val="FootnoteAnchor"/>
          <w:rtl w:val="true"/>
        </w:rPr>
        <w:footnoteReference w:id="463"/>
      </w:r>
    </w:p>
    <w:p>
      <w:pPr>
        <w:pStyle w:val="Heading3"/>
        <w:numPr>
          <w:ilvl w:val="2"/>
          <w:numId w:val="1"/>
        </w:numPr>
        <w:rPr/>
      </w:pPr>
      <w:bookmarkStart w:id="695" w:name="__RefHeading___Toc5734511_2320776876"/>
      <w:bookmarkStart w:id="696" w:name="_Toc274"/>
      <w:bookmarkEnd w:id="695"/>
      <w:r>
        <w:rPr/>
        <w:t>6</w:t>
      </w:r>
      <w:r>
        <w:rPr>
          <w:rtl w:val="true"/>
        </w:rPr>
        <w:t xml:space="preserve">. </w:t>
      </w:r>
      <w:r>
        <w:rPr>
          <w:rtl w:val="true"/>
        </w:rPr>
        <w:t>مرگ، پایان دنیا</w:t>
      </w:r>
      <w:bookmarkEnd w:id="696"/>
    </w:p>
    <w:p>
      <w:pPr>
        <w:pStyle w:val="BookText"/>
        <w:rPr/>
      </w:pPr>
      <w:r>
        <w:rPr>
          <w:rFonts w:ascii="Amiri" w:hAnsi="Amiri" w:eastAsia="Amiri" w:cs="Amiri"/>
          <w:color w:val="111111"/>
          <w:sz w:val="28"/>
          <w:sz w:val="28"/>
          <w:szCs w:val="28"/>
          <w:rtl w:val="true"/>
          <w:lang w:bidi="ar-SA"/>
        </w:rPr>
        <w:t>وَ بِالْمَوْتِ تُخْتَمُ الدُّنْيَا وَ بِالدُّنْيَا تُحْرَزُ الْآخِرَةُ وَ بِالْقِيَامَةِ تُزْلَفُ الْجَنَّةُ وَ تُبَرَّزُ الْجَحِيمُ لِلْغَاوِينَ</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تُزلَفُ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می شود؛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نزدیک شدن و مقدم گشتن؛ ازْدَلَفَ ازْدِلَافاً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رفت و نزدیک شد؛ أَزْلَفَ، إزْلَافاً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خود نزدیک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می شود؛ نمایش داده می شود نشان داده می شود؛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نشان دادن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w:t>
      </w:r>
    </w:p>
    <w:p>
      <w:pPr>
        <w:pStyle w:val="BookText"/>
        <w:rPr/>
      </w:pPr>
      <w:r>
        <w:rPr>
          <w:rFonts w:ascii="IRNazanin" w:hAnsi="IRNazanin" w:eastAsia="IRNazanin"/>
          <w:color w:val="111111"/>
          <w:sz w:val="28"/>
          <w:sz w:val="28"/>
          <w:szCs w:val="28"/>
          <w:rtl w:val="true"/>
          <w:lang w:bidi="fa-IR"/>
        </w:rPr>
        <w:t>لِلْغَاوِينَ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ستمگران؛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گمراه شد؛ غاوين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گمراهان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مرگ دنیای آدمی را به پایان می برد و با دنیا آخرت به دست می آید و با قیامت بهشت به پرهیزکاران نزدیک و دوزخ برای گمراهان نمایان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بِالْمَوْتِ تُخْتَمُ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انسان عبارت از همه اعمال بدنی است که در طول دوران پیش از مرگ انجام می دهد و با فرا رسیدن مرگ همۀ آن ها پایان می یابد</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بِالدُّنْيَا تُحْرَزُ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حضرت می فرماید که صحیح است که دنیای انسان با مرگ به پایان می رسد ولی این موجب نمی شود که انسان در حالی که زنده است و زندگی می کند فاتحه دنیا را بخواند؛ زیرا اساساً به وسیله دنیاست که انسان آخرت را به دست می آورد </w:t>
      </w:r>
      <w:r>
        <w:rPr>
          <w:rFonts w:ascii="Amiri" w:hAnsi="Amiri" w:eastAsia="Amiri" w:cs="Amiri"/>
          <w:color w:val="111111"/>
          <w:sz w:val="28"/>
          <w:sz w:val="28"/>
          <w:szCs w:val="28"/>
          <w:rtl w:val="true"/>
          <w:lang w:bidi="ar-SA"/>
        </w:rPr>
        <w:t>الَّذِی خَلَقَ الْمَوْتَ وَ الْحَياةَ لِيَبْلُوَكُمْ أَيُّكُمْ أَحْسَنُ عَمَلاً</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مشابه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مَنْ عَلَيْها فان وَيَبْقَى وَجْهُ رَبِّكَ ذُو الْجَلالِ وَالْإِكْرامِ</w:t>
      </w:r>
      <w:r>
        <w:rPr>
          <w:rStyle w:val="FootnoteAnchor"/>
          <w:rtl w:val="true"/>
        </w:rPr>
        <w:footnoteReference w:id="467"/>
      </w:r>
      <w:r>
        <w:rPr>
          <w:rFonts w:ascii="IRNazanin" w:hAnsi="IRNazanin" w:eastAsia="IRNazanin"/>
          <w:color w:val="111111"/>
          <w:sz w:val="28"/>
          <w:sz w:val="28"/>
          <w:szCs w:val="28"/>
          <w:rtl w:val="true"/>
          <w:lang w:bidi="fa-IR"/>
        </w:rPr>
        <w:t xml:space="preserve">هر چه بر روی زمین است </w:t>
      </w:r>
      <w:bookmarkStart w:id="697" w:name="pg20330_219989"/>
    </w:p>
    <w:p>
      <w:pPr>
        <w:pStyle w:val="BookText"/>
        <w:rPr/>
      </w:pPr>
      <w:bookmarkEnd w:id="697"/>
      <w:r>
        <w:rPr>
          <w:rFonts w:ascii="IRNazanin" w:hAnsi="IRNazanin" w:eastAsia="IRNazanin"/>
          <w:color w:val="111111"/>
          <w:sz w:val="28"/>
          <w:sz w:val="28"/>
          <w:szCs w:val="28"/>
          <w:rtl w:val="true"/>
          <w:lang w:bidi="fa-IR"/>
        </w:rPr>
        <w:t>دستخوش فناست و ذات پروردگار صاحب جلالت و اکرام توست که باقی می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بُرْزَتِ الْجَحِيمُ لِلْغاوِينَ</w:t>
      </w:r>
      <w:r>
        <w:rPr>
          <w:rStyle w:val="FootnoteAnchor"/>
          <w:rtl w:val="true"/>
        </w:rPr>
        <w:footnoteReference w:id="468"/>
      </w:r>
      <w:r>
        <w:rPr>
          <w:rFonts w:ascii="IRNazanin" w:hAnsi="IRNazanin" w:eastAsia="IRNazanin"/>
          <w:color w:val="111111"/>
          <w:sz w:val="28"/>
          <w:sz w:val="28"/>
          <w:szCs w:val="28"/>
          <w:rtl w:val="true"/>
          <w:lang w:bidi="fa-IR"/>
        </w:rPr>
        <w:t>و جهنم را در نظر کافران آشکار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تَجِدُ كُلُّ نَفْسٍ مَا عَمِلَتْ مِنْ خَيْرٍ مُحْضَراً وَ ما عَمِلَتْ مِنْ سُوءٍ تَوَدُّ لَوْ أَنَّ بَيْنَهَا وَ بَيْنَهُ أَمَداً بعيداً</w:t>
      </w:r>
      <w:r>
        <w:rPr>
          <w:rStyle w:val="FootnoteAnchor"/>
          <w:rtl w:val="true"/>
        </w:rPr>
        <w:footnoteReference w:id="469"/>
      </w:r>
      <w:r>
        <w:rPr>
          <w:rFonts w:ascii="IRNazanin" w:hAnsi="IRNazanin" w:eastAsia="IRNazanin"/>
          <w:color w:val="111111"/>
          <w:sz w:val="28"/>
          <w:sz w:val="28"/>
          <w:szCs w:val="28"/>
          <w:rtl w:val="true"/>
          <w:lang w:bidi="fa-IR"/>
        </w:rPr>
        <w:t>روزی که هرکس کارهای نیک و کارهای بد خود را در برابر خود حاضر بیند، آرزو کند که ای کاش میان او و کردار بدش فاصله ای بزرگ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كَفَرُوا لَا تَعْتَذِرُوا الْيَوْمَ إِنَّمَا تُجْزَوْنَ مَا كُنْتُمْ تَعْمَلُون</w:t>
      </w:r>
      <w:r>
        <w:rPr>
          <w:rStyle w:val="FootnoteAnchor"/>
          <w:rtl w:val="true"/>
        </w:rPr>
        <w:footnoteReference w:id="470"/>
      </w:r>
      <w:r>
        <w:rPr>
          <w:rFonts w:ascii="IRNazanin" w:hAnsi="IRNazanin" w:eastAsia="IRNazanin"/>
          <w:color w:val="111111"/>
          <w:sz w:val="28"/>
          <w:sz w:val="28"/>
          <w:szCs w:val="28"/>
          <w:rtl w:val="true"/>
          <w:lang w:bidi="fa-IR"/>
        </w:rPr>
        <w:t>ای کافران، در آن روز پوزش نخواهید جز این نیست که برابر کاری که کرده اید کیفر داده شوید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يُريهِمُ اللَّهُ أَعْمَالَهُمْ حَسَراتٍ عَلَيْهِمْ وَ ما هُمْ بِخَارِجِينَ مِنَ النَّار</w:t>
      </w:r>
      <w:r>
        <w:rPr>
          <w:rStyle w:val="FootnoteAnchor"/>
          <w:rtl w:val="true"/>
        </w:rPr>
        <w:footnoteReference w:id="471"/>
      </w:r>
      <w:r>
        <w:rPr>
          <w:rFonts w:ascii="IRNazanin" w:hAnsi="IRNazanin" w:eastAsia="IRNazanin"/>
          <w:color w:val="111111"/>
          <w:sz w:val="28"/>
          <w:sz w:val="28"/>
          <w:szCs w:val="28"/>
          <w:rtl w:val="true"/>
          <w:lang w:bidi="fa-IR"/>
        </w:rPr>
        <w:t>خداوند کردارهایشان را این چنین مایۀ حسرتشان سازد و آنان از آتش رهایی نیابند</w:t>
      </w:r>
      <w:r>
        <w:rPr>
          <w:rFonts w:eastAsia="IRNazanin" w:cs="IRNazanin"/>
          <w:color w:val="111111"/>
          <w:sz w:val="28"/>
          <w:szCs w:val="28"/>
          <w:rtl w:val="true"/>
          <w:lang w:bidi="fa-IR"/>
        </w:rPr>
        <w:t>.</w:t>
      </w:r>
    </w:p>
    <w:p>
      <w:pPr>
        <w:pStyle w:val="Heading3"/>
        <w:numPr>
          <w:ilvl w:val="2"/>
          <w:numId w:val="1"/>
        </w:numPr>
        <w:rPr/>
      </w:pPr>
      <w:bookmarkStart w:id="698" w:name="__RefHeading___Toc5734513_2320776876"/>
      <w:bookmarkStart w:id="699" w:name="_Toc275"/>
      <w:bookmarkEnd w:id="698"/>
      <w:r>
        <w:rPr/>
        <w:t>7</w:t>
      </w:r>
      <w:r>
        <w:rPr>
          <w:rtl w:val="true"/>
        </w:rPr>
        <w:t xml:space="preserve">. </w:t>
      </w:r>
      <w:r>
        <w:rPr>
          <w:rtl w:val="true"/>
        </w:rPr>
        <w:t>قیامت تنها اقامتگاه</w:t>
      </w:r>
      <w:bookmarkEnd w:id="699"/>
    </w:p>
    <w:p>
      <w:pPr>
        <w:pStyle w:val="BookText"/>
        <w:rPr/>
      </w:pPr>
      <w:r>
        <w:rPr>
          <w:rFonts w:ascii="Amiri" w:hAnsi="Amiri" w:eastAsia="Amiri" w:cs="Amiri"/>
          <w:color w:val="111111"/>
          <w:sz w:val="28"/>
          <w:sz w:val="28"/>
          <w:szCs w:val="28"/>
          <w:rtl w:val="true"/>
          <w:lang w:bidi="ar-SA"/>
        </w:rPr>
        <w:t>وَ إِنَّ الْخَلْقَ لَا مَقْصَرَ لَهُمْ عَنِ الْقِيَامَةِ مُرْقِلِينَ فِى مِضْمَارِهَا إِلَى الْغَايَةِ الْقُصْوَى</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الْغَايَةِ الْقُصْوَى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نهایی؛ 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دورتر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به ناچار با قیامت رو به رو می شوند و در میدان مسابقۀ آن شتابان به سوی آخرین منزل می تازند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است به این که انسان ناگزیر از ورود به عرصه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میدان آزمایش، همین دوران زندگی دنیاست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دويدن کنایه از سیر معنوی انسان ها در مدت عمر خود به سوی آخرت و تندی و شتابی است که زمان در آماده کردن ابدان برای ویرانی و نابودی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غاية </w:t>
      </w:r>
    </w:p>
    <w:p>
      <w:pPr>
        <w:pStyle w:val="BookText"/>
        <w:rPr/>
      </w:pPr>
      <w:r>
        <w:rPr>
          <w:rFonts w:ascii="IRNazanin" w:hAnsi="IRNazanin" w:eastAsia="IRNazanin"/>
          <w:color w:val="111111"/>
          <w:sz w:val="28"/>
          <w:sz w:val="28"/>
          <w:szCs w:val="28"/>
          <w:rtl w:val="true"/>
          <w:lang w:bidi="fa-IR"/>
        </w:rPr>
        <w:t>القصوى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يا شقاوت اخروی است</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يَسْتَعْجِلُونَكَ بِالْعَذَابِ وَ لَنْ يُخْلِفَ اللَّهُ وَعْدَهُ وَ إِنَّ يَوْماً عِنْدَ رَبِّكَ كَأَلْفِ سَنَةٍ مِمَّا تَعُدُّون</w:t>
      </w:r>
      <w:r>
        <w:rPr>
          <w:rStyle w:val="FootnoteAnchor"/>
          <w:rtl w:val="true"/>
        </w:rPr>
        <w:footnoteReference w:id="474"/>
      </w:r>
      <w:r>
        <w:rPr>
          <w:rFonts w:ascii="IRNazanin" w:hAnsi="IRNazanin" w:eastAsia="IRNazanin"/>
          <w:color w:val="111111"/>
          <w:sz w:val="28"/>
          <w:sz w:val="28"/>
          <w:szCs w:val="28"/>
          <w:rtl w:val="true"/>
          <w:lang w:bidi="fa-IR"/>
        </w:rPr>
        <w:t>از تو به شتاب عذاب می طلبند و خدا هرگز وعدۀ خود را خلاف نمی کند و یک روز از روزهای پروردگار تو برابر با هزار سال است از آن سان که می شمرید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مضمار</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مسابقه</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زندگی انسان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است؛ وجه مشابهت این است که همان گونه که اسبان در میدان برای مسابقه مهیا می شوند انسان نیز در صحنه دوران زندگی خود برای مسابقه در محضر پروردگار و به دست آوردن درجات آماده می گردد</w:t>
      </w:r>
      <w:r>
        <w:rPr>
          <w:rFonts w:eastAsia="IRNazanin" w:cs="IRNazanin"/>
          <w:color w:val="111111"/>
          <w:sz w:val="28"/>
          <w:szCs w:val="28"/>
          <w:rtl w:val="true"/>
          <w:lang w:bidi="fa-IR"/>
        </w:rPr>
        <w:t xml:space="preserve">. </w:t>
      </w:r>
      <w:bookmarkStart w:id="700" w:name="pg20330_219991"/>
    </w:p>
    <w:p>
      <w:pPr>
        <w:pStyle w:val="BookText"/>
        <w:rPr/>
      </w:pPr>
      <w:bookmarkEnd w:id="700"/>
      <w:r>
        <w:rPr>
          <w:rFonts w:ascii="Amiri" w:hAnsi="Amiri" w:eastAsia="Amiri" w:cs="Amiri"/>
          <w:color w:val="111111"/>
          <w:sz w:val="28"/>
          <w:sz w:val="28"/>
          <w:szCs w:val="28"/>
          <w:rtl w:val="true"/>
          <w:lang w:bidi="ar-SA"/>
        </w:rPr>
        <w:t>قَدْ شَخَصُوا مِنْ مُسْتَقَرَّ الْأَجْدَاثِ وَ صَارُوا إِلَى مَصَابِرِ الْغَايَاتِ، لِكُلِّ دَارٍ أَهْلُهَا لَا يَسْتَبْدِلُونَ بهَا وَ لَا يُنْقَلُونَ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الْأَمْرَ بِالْمَعْرُوفِ وَ النَّهْيَ عَنِ الْمُنْكَرِ لَخُلُقَانِ مِنْ خُلُقِ اللَّهِ سُبْحَانَهُ وَ إِنَّهُمَا لَا يُقَرِّبَانِ مِنْ أَجَلٍ وَ لَا يَنْقُصَانِ مِنْ 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بِكِتَابِ اللَّهِ، فَإِنَّهُ الْحَبْلُ الْمَتِينُ وَ النُّورُ الْمُبِينُ وَ الشَّفَاءُ النَّافِعُ وَ الرَّيُّ النَّاقِعُ وَ الْعِصْمَةُ لِلْمُتَمَسِّكِ وَالنَّجَاةُ لِلْمُتَعَلَّقِ؛ لَا يَعْوَجُ فَيُقَامَ وَ لَا يَزِيغُ فَيُسْتَعْتَبَ وَ لَا تُخْلِقُهُ كَثْرَةُ الرَّدِّ وَوُلُوجُ السَّمْع؛ مَنْ قَالَ بِهِ صَدَقَ وَ مَنْ عَمِلَ بِهِ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أخبرنا عن الفتنة و هل سألت عنها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علیه و آله؟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أَنْزَلَ اللَّهُ سُبْحَانَهُ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أَحَسِبَ النَّاسُ أَنْ يُتْرَكُوا أَنْ يَقُولُوا آمَنَّا وَ هُمْ لا يُفْتَنُونَ عَلِمْتُ أَنَّ الْفِتْنَةَ لَا تَنْزِلُ بِنَا وَ رَسُولُ اللَّهِ بَيْنَ أَظْهُرِنَا، فَقُلْتُ يَا رَسُولَ اللَّهِ مَا هَذِهِ الْفِتْنَةُ الَّتِى أَخْبَرَكَ اللَّهُ تَعَالَى بِهَا؟ فَقَالَ يَا عَلِيٌّ إِنَّ أُمَّتِي سَيُفْتَنُونَ بَعْدِى فَقُلْتُ يَا رَسُولَ اللَّهِ أَوَ لَيْسَ قَدْ قُلْتَ لِي يَوْمَ أُحُدٍ حَيْثُ اسْتُشْهِدَ مَنِ اسْتُشْهِدَ مِنَ الْمُسْلِمِينَ وَ حِيزَتْ عَنِّى الشَّهَادَةُ فَشَقَّ ذَلِكَ عَلَيَّ فَقُلْتَ لِي أَبْشِرْ فَإِنَّ الشَّهَادَةَ مِنْ وَرَائِكَ؟ فَقَالَ لِى إِنَّ ذَلِكَ لَكَذَلِكَ فَكَيْفَ صَبْرُكَ إِذَا؟ فَقُلْتُ يَا رَسُولَ اللَّهِ لَيْسَ هَذَا مِنْ مَوَاطِنِ الصَّبْرِ وَ لَكِنْ مِنْ مَوَاطِنِ الْبُشْرَى وَ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يَا عَلِيُّ إِنَّ الْقَوْمَ سَيُفْتَنُونَ بِأَمْوَالِهِمْ وَيَمُنُّونَ بِدِينِهِمْ عَلَى رَبِّهِمْ وَ يَتَمَنَّوْنَ رَحْمَتَهُ وَيَأْمَنُونَ سَطْوَتَهُ وَ يَسْتَحِلُّونَ حَرَامَهُ بِالشُّبُهَاتِ الْكَاذِبَةِ وَ الْأَهْوَاءِ السَّاهِيَةِ، فَيَسْتَحِلُّونَ الْخَمْرَ بِالنَّبِيذِ وَ السُّحْتَ بِالْهَدِيَّةِ وَ الرِّبَا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فَبِأَيِّ الْمَنَازِلِ أُنْزِلْهُمْ عِنْدَ ذَلِكَ، أَبِمَنْزِلَةِ رِدَّةٍ أَمْ بِمَنْزِلَةِ فِتْنَةٍ؟ فَقَالَ بِمَنْزِلَةِ فِتْنَةٍ</w:t>
      </w:r>
      <w:r>
        <w:rPr>
          <w:rFonts w:eastAsia="Amiri" w:cs="Amiri" w:ascii="Amiri" w:hAnsi="Amiri"/>
          <w:color w:val="111111"/>
          <w:sz w:val="28"/>
          <w:szCs w:val="28"/>
          <w:rtl w:val="true"/>
          <w:lang w:bidi="ar-SA"/>
        </w:rPr>
        <w:t>).</w:t>
      </w:r>
    </w:p>
    <w:p>
      <w:pPr>
        <w:pStyle w:val="Heading3"/>
        <w:numPr>
          <w:ilvl w:val="2"/>
          <w:numId w:val="1"/>
        </w:numPr>
        <w:rPr/>
      </w:pPr>
      <w:bookmarkStart w:id="701" w:name="__RefHeading___Toc5734515_2320776876"/>
      <w:bookmarkStart w:id="702" w:name="_Toc276"/>
      <w:bookmarkEnd w:id="701"/>
      <w:r>
        <w:rPr/>
        <w:t>8</w:t>
      </w:r>
      <w:r>
        <w:rPr>
          <w:rtl w:val="true"/>
        </w:rPr>
        <w:t xml:space="preserve">. </w:t>
      </w:r>
      <w:r>
        <w:rPr>
          <w:rtl w:val="true"/>
        </w:rPr>
        <w:t>ویژگی خانه آخرت</w:t>
      </w:r>
      <w:bookmarkEnd w:id="702"/>
    </w:p>
    <w:p>
      <w:pPr>
        <w:pStyle w:val="BookText"/>
        <w:rPr/>
      </w:pPr>
      <w:r>
        <w:rPr>
          <w:rFonts w:ascii="Amiri" w:hAnsi="Amiri" w:eastAsia="Amiri" w:cs="Amiri"/>
          <w:color w:val="111111"/>
          <w:sz w:val="28"/>
          <w:sz w:val="28"/>
          <w:szCs w:val="28"/>
          <w:rtl w:val="true"/>
          <w:lang w:bidi="ar-SA"/>
        </w:rPr>
        <w:t>قَدْ شَخَصُوا مِنْ مُسْتَقَرَّ الْأَجْدَاثِ وَصَارُوا إِلَى مَصَابِرِ الْغَايَاتِ لِكُلِّ دَارٍ أَهْلُهَا لَا يَسْتَبْدِلُونَ بِهَا وَ لَا يُنْقَلُونَ عَنْهَا</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صَارُوا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کردند؛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برگشته اند منتقل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عاقبت و محل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مَصَايِرِ الْغَايَاتِ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اضافه صفت به موصوف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قرارگاه قبر بیرون آیند و به سوی آخرین منزلشان حرکت کنند در آن جا هر </w:t>
      </w:r>
      <w:bookmarkStart w:id="703" w:name="pg20330_219992"/>
    </w:p>
    <w:p>
      <w:pPr>
        <w:pStyle w:val="BookText"/>
        <w:rPr/>
      </w:pPr>
      <w:bookmarkEnd w:id="703"/>
      <w:r>
        <w:rPr>
          <w:rFonts w:ascii="IRNazanin" w:hAnsi="IRNazanin" w:eastAsia="IRNazanin"/>
          <w:color w:val="111111"/>
          <w:sz w:val="28"/>
          <w:sz w:val="28"/>
          <w:szCs w:val="28"/>
          <w:rtl w:val="true"/>
          <w:lang w:bidi="fa-IR"/>
        </w:rPr>
        <w:t>خانه ای جایگاه گروهی است که نتوانند آن را ترک گویند و خانۀ دیگری به جای آن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کسی که به بهشت پا می گذارد تا ابد در خوشی و لذت های آن ماندگار است و کسی که به جهنم پا می گذارد در عذاب های آن غرق می شود و هیچ کس جز خدا نمی تواند او را برهاند</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يَوْمَ يَخْرُجُونَ مِنَ الْأَحْداثِ سِراعا</w:t>
      </w:r>
      <w:r>
        <w:rPr>
          <w:rStyle w:val="FootnoteAnchor"/>
          <w:rtl w:val="true"/>
        </w:rPr>
        <w:footnoteReference w:id="477"/>
      </w:r>
      <w:r>
        <w:rPr>
          <w:rFonts w:ascii="IRNazanin" w:hAnsi="IRNazanin" w:eastAsia="IRNazanin"/>
          <w:color w:val="111111"/>
          <w:sz w:val="28"/>
          <w:sz w:val="28"/>
          <w:szCs w:val="28"/>
          <w:rtl w:val="true"/>
          <w:lang w:bidi="fa-IR"/>
        </w:rPr>
        <w:t>روزی که شتابان از قبرها به درآیند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السَّاعَةَ آتِيَةٌ لا رَيْبَ فيها وَ أَنَّ اللَّهَ يَبْعَثُ مَنْ فِى الْقُبُور</w:t>
      </w:r>
      <w:r>
        <w:rPr>
          <w:rStyle w:val="FootnoteAnchor"/>
          <w:rtl w:val="true"/>
        </w:rPr>
        <w:footnoteReference w:id="478"/>
      </w:r>
      <w:r>
        <w:rPr>
          <w:rFonts w:ascii="IRNazanin" w:hAnsi="IRNazanin" w:eastAsia="IRNazanin"/>
          <w:color w:val="111111"/>
          <w:sz w:val="28"/>
          <w:sz w:val="28"/>
          <w:szCs w:val="28"/>
          <w:rtl w:val="true"/>
          <w:lang w:bidi="fa-IR"/>
        </w:rPr>
        <w:t>و نیز قیامت خواهد آمد، شکی در آن نیست و خدا همه کسانی را که در گورها هستند، زنده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ونادى أَصْحابُ الْجَنَّةِ أَصْحابَ النَّارِ أَنْ قَدْ وَجَدْنا ما وَعَدَنا رَبُّنَا حَقًّا</w:t>
      </w:r>
      <w:r>
        <w:rPr>
          <w:rStyle w:val="FootnoteAnchor"/>
          <w:rtl w:val="true"/>
        </w:rPr>
        <w:footnoteReference w:id="479"/>
      </w:r>
      <w:r>
        <w:rPr>
          <w:rFonts w:ascii="IRNazanin" w:hAnsi="IRNazanin" w:eastAsia="IRNazanin"/>
          <w:color w:val="111111"/>
          <w:sz w:val="28"/>
          <w:sz w:val="28"/>
          <w:szCs w:val="28"/>
          <w:rtl w:val="true"/>
          <w:lang w:bidi="fa-IR"/>
        </w:rPr>
        <w:t>بهشتیان، دوزخیان را آواز دهند که ما به حقیقت یافتیم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لِلَّذِينَ كَفَرُوا سَتُغْلَبُونَ وَ تُحْشَرُونَ إِلى جَهَنَّمَ وَ بِئْسَ الْمِهاد</w:t>
      </w:r>
      <w:r>
        <w:rPr>
          <w:rStyle w:val="FootnoteAnchor"/>
          <w:rtl w:val="true"/>
        </w:rPr>
        <w:footnoteReference w:id="480"/>
      </w:r>
      <w:r>
        <w:rPr>
          <w:rFonts w:ascii="IRNazanin" w:hAnsi="IRNazanin" w:eastAsia="IRNazanin"/>
          <w:color w:val="111111"/>
          <w:sz w:val="28"/>
          <w:sz w:val="28"/>
          <w:szCs w:val="28"/>
          <w:rtl w:val="true"/>
          <w:lang w:bidi="fa-IR"/>
        </w:rPr>
        <w:t>به کافران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مغلوب خواهید شد و در جهنم آن آرامگاه بد، گرد خواهید آمد</w:t>
      </w:r>
      <w:r>
        <w:rPr>
          <w:rFonts w:eastAsia="IRNazanin" w:cs="IRNazanin"/>
          <w:color w:val="111111"/>
          <w:sz w:val="28"/>
          <w:szCs w:val="28"/>
          <w:rtl w:val="true"/>
          <w:lang w:bidi="fa-IR"/>
        </w:rPr>
        <w:t>.</w:t>
      </w:r>
    </w:p>
    <w:p>
      <w:pPr>
        <w:pStyle w:val="Heading3"/>
        <w:numPr>
          <w:ilvl w:val="2"/>
          <w:numId w:val="1"/>
        </w:numPr>
        <w:rPr/>
      </w:pPr>
      <w:bookmarkStart w:id="704" w:name="__RefHeading___Toc5734517_2320776876"/>
      <w:bookmarkStart w:id="705" w:name="_Toc277"/>
      <w:bookmarkEnd w:id="704"/>
      <w:r>
        <w:rPr/>
        <w:t>9</w:t>
      </w:r>
      <w:r>
        <w:rPr>
          <w:rtl w:val="true"/>
        </w:rPr>
        <w:t xml:space="preserve">. </w:t>
      </w:r>
      <w:r>
        <w:rPr>
          <w:rtl w:val="true"/>
        </w:rPr>
        <w:t>آثار امر به معروف</w:t>
      </w:r>
      <w:bookmarkEnd w:id="705"/>
    </w:p>
    <w:p>
      <w:pPr>
        <w:pStyle w:val="BookText"/>
        <w:rPr/>
      </w:pPr>
      <w:r>
        <w:rPr>
          <w:rFonts w:ascii="Amiri" w:hAnsi="Amiri" w:eastAsia="Amiri" w:cs="Amiri"/>
          <w:color w:val="111111"/>
          <w:sz w:val="28"/>
          <w:sz w:val="28"/>
          <w:szCs w:val="28"/>
          <w:rtl w:val="true"/>
          <w:lang w:bidi="ar-SA"/>
        </w:rPr>
        <w:t>وَ إِنَّ الْأَمْرَ بِالْمَعْرُوفِ وَ النَّهْيَ عَنِ الْمُنْكَرِ لَخُلْقَانِ مِنْ خُلُقِ اللَّهِ سُبْحَانَهُ وَإِنَّهُمَا لَا يُقَرِّبَانِ مِنْ أَجَلٍ وَ لَا يَنْقُصَانِ مِنْ رِزْقٍ</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به یقین امر به معروف و نهی از منکر دو صفت از صفات خداوند سبحان است و عمل به این دو، نه اجل کسی را نزدیک می کند و نه از روزی کسی می 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حاوی هدایت و رحمت و نصیحت و محبت است؛ از این رو یکی از ویژگی های اخلاقی خدا و پیامبران و اولیایش به شمار می رود</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تمام احکام اسلامی، مشروط به توانایی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طوری است که یقین دارد امر به معروف و نهی از منکر هیچ اثر مثبتی ندارد لازم نیست که امر به معروف و نهی از منکر کند اما اگر اثر دارد هر چند به ضررش تمام شود در امور مهم باید این واجب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كُنتُمْ خَيْرَ أُمَّةٍ أُخْرِجَتْ لِلنَّاسِ تَأْمُرُونَ بِالْمَعْرُوفِ وَتَنْهَوْنَ عَنِ الْمُنْكَرِ</w:t>
      </w:r>
      <w:r>
        <w:rPr>
          <w:rStyle w:val="FootnoteAnchor"/>
          <w:rtl w:val="true"/>
        </w:rPr>
        <w:footnoteReference w:id="483"/>
      </w:r>
      <w:r>
        <w:rPr>
          <w:rFonts w:ascii="IRNazanin" w:hAnsi="IRNazanin" w:eastAsia="IRNazanin"/>
          <w:color w:val="111111"/>
          <w:sz w:val="28"/>
          <w:sz w:val="28"/>
          <w:szCs w:val="28"/>
          <w:rtl w:val="true"/>
          <w:lang w:bidi="fa-IR"/>
        </w:rPr>
        <w:t>شما بهترین امتی هستید از میان مردم پدید آمده که امر به معروف و نهی از منکر می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لُعِنَ الَّذِينَ كَفَرُوا مِنْ بَنى إسْرائيلَ عَلى لِسانِ داوُدَ وَ عِيسَى ابْنِ مَرْيَمَ ذَلِكَ بِمَا عَصَوْا وَ كانُوا يَعْتَدُونَ كَانُوا لا يَتَناهَوْنَ عَنْ مُنكَرِ فَعَلُوهُ لَبِئْسَ ما كانُوا يَفْعَلُون</w:t>
      </w:r>
      <w:r>
        <w:rPr>
          <w:rStyle w:val="FootnoteAnchor"/>
          <w:rtl w:val="true"/>
        </w:rPr>
        <w:footnoteReference w:id="484"/>
      </w:r>
      <w:r>
        <w:rPr>
          <w:rFonts w:ascii="IRNazanin" w:hAnsi="IRNazanin" w:eastAsia="IRNazanin"/>
          <w:color w:val="111111"/>
          <w:sz w:val="28"/>
          <w:sz w:val="28"/>
          <w:szCs w:val="28"/>
          <w:rtl w:val="true"/>
          <w:lang w:bidi="fa-IR"/>
        </w:rPr>
        <w:t>از بنی اسرائیل آنان که کافر شدند به زبان داوود و عیسی بن مریم لعنت شدند و این لعنت پاداش عصیان و تجاوزشان بود؛ از کار زشتی که می کردند یکدیگر را نهی نمی کردند و هر آینه بدکاری می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هما تَسْبِقُ مِنْ أُمَّةٍ أَجَلَها وَ ما يَسْتَأْخِرُون</w:t>
      </w:r>
      <w:r>
        <w:rPr>
          <w:rStyle w:val="FootnoteAnchor"/>
          <w:rtl w:val="true"/>
        </w:rPr>
        <w:footnoteReference w:id="485"/>
      </w:r>
      <w:r>
        <w:rPr>
          <w:rFonts w:ascii="IRNazanin" w:hAnsi="IRNazanin" w:eastAsia="IRNazanin"/>
          <w:color w:val="111111"/>
          <w:sz w:val="28"/>
          <w:sz w:val="28"/>
          <w:szCs w:val="28"/>
          <w:rtl w:val="true"/>
          <w:lang w:bidi="fa-IR"/>
        </w:rPr>
        <w:t>هیچ امتی از اجل خویش نه پیش می افتد و نه پس می ماند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دَابَّةٍ فِي الْأَرْضِ إِلا عَلَى اللَّهِ رِزْقُها</w:t>
      </w:r>
      <w:r>
        <w:rPr>
          <w:rStyle w:val="FootnoteAnchor"/>
          <w:rtl w:val="true"/>
        </w:rPr>
        <w:footnoteReference w:id="486"/>
      </w:r>
      <w:r>
        <w:rPr>
          <w:rFonts w:ascii="IRNazanin" w:hAnsi="IRNazanin" w:eastAsia="IRNazanin"/>
          <w:color w:val="111111"/>
          <w:sz w:val="28"/>
          <w:sz w:val="28"/>
          <w:szCs w:val="28"/>
          <w:rtl w:val="true"/>
          <w:lang w:bidi="fa-IR"/>
        </w:rPr>
        <w:t>هیچ جنبنده ای روی زمین نیست، جز آن که روزی او بر عهده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خداوند استعاره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ای نفسانی است که منشأ کارهای خوب و بد انسان است و چون خداوند منزه از کیفیت و هیئت است این واژه به نحو حقیقت بر او صادق نیست لیکن از آن جایی که امر به معروف و نهی از منکر از اخلاق فاضله و شبیه صفات کمال و جلالی است که برای خداوند اعتبار می کنیم لذا برای آن ها واژۀ اخلاق استعاره و به خداوند نسبت داده شده است</w:t>
      </w:r>
      <w:r>
        <w:rPr>
          <w:rFonts w:eastAsia="IRNazanin" w:cs="IRNazanin"/>
          <w:color w:val="111111"/>
          <w:sz w:val="28"/>
          <w:szCs w:val="28"/>
          <w:rtl w:val="true"/>
          <w:lang w:bidi="fa-IR"/>
        </w:rPr>
        <w:t xml:space="preserve">. </w:t>
      </w:r>
      <w:bookmarkStart w:id="706" w:name="pg20330_219994"/>
    </w:p>
    <w:p>
      <w:pPr>
        <w:pStyle w:val="Heading3"/>
        <w:numPr>
          <w:ilvl w:val="2"/>
          <w:numId w:val="1"/>
        </w:numPr>
        <w:rPr/>
      </w:pPr>
      <w:bookmarkStart w:id="707" w:name="__RefHeading___Toc5734519_2320776876"/>
      <w:bookmarkStart w:id="708" w:name="_Toc278"/>
      <w:bookmarkEnd w:id="706"/>
      <w:bookmarkEnd w:id="707"/>
      <w:r>
        <w:rPr/>
        <w:t>10</w:t>
      </w:r>
      <w:r>
        <w:rPr>
          <w:rtl w:val="true"/>
        </w:rPr>
        <w:t xml:space="preserve">. </w:t>
      </w:r>
      <w:r>
        <w:rPr>
          <w:rtl w:val="true"/>
        </w:rPr>
        <w:t>قرآن و عظمت آن</w:t>
      </w:r>
      <w:bookmarkEnd w:id="708"/>
    </w:p>
    <w:p>
      <w:pPr>
        <w:pStyle w:val="Heading4"/>
        <w:numPr>
          <w:ilvl w:val="3"/>
          <w:numId w:val="1"/>
        </w:numPr>
        <w:rPr/>
      </w:pPr>
      <w:bookmarkStart w:id="709" w:name="__RefHeading___Toc5734521_2320776876"/>
      <w:bookmarkStart w:id="710" w:name="_Toc279"/>
      <w:bookmarkEnd w:id="709"/>
      <w:r>
        <w:rPr/>
        <w:t>10</w:t>
      </w:r>
      <w:r>
        <w:rPr>
          <w:rtl w:val="true"/>
        </w:rPr>
        <w:t xml:space="preserve">. </w:t>
      </w:r>
      <w:r>
        <w:rPr/>
        <w:t>1</w:t>
      </w:r>
      <w:r>
        <w:rPr>
          <w:rtl w:val="true"/>
        </w:rPr>
        <w:t xml:space="preserve">. </w:t>
      </w:r>
      <w:r>
        <w:rPr>
          <w:rtl w:val="true"/>
        </w:rPr>
        <w:t>ریسمان محکم</w:t>
      </w:r>
      <w:bookmarkEnd w:id="710"/>
    </w:p>
    <w:p>
      <w:pPr>
        <w:pStyle w:val="BookText"/>
        <w:rPr/>
      </w:pPr>
      <w:r>
        <w:rPr>
          <w:rFonts w:ascii="Amiri" w:hAnsi="Amiri" w:eastAsia="Amiri" w:cs="Amiri"/>
          <w:color w:val="111111"/>
          <w:sz w:val="28"/>
          <w:sz w:val="28"/>
          <w:szCs w:val="28"/>
          <w:rtl w:val="true"/>
          <w:lang w:bidi="ar-SA"/>
        </w:rPr>
        <w:t>وَ عَلَيْكُمْ بِكِتَابِ اللَّهِ فَإِنَّهُ الْحَبْلُ الْمَتِينُ وَ النُّورُ الْمُبِينُ</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کتاب خدا را محکم بگیرید چراکه رشته ای است مستحکم و نوری است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هر کتاب منسوب به خداوند در حقیقت گزارشی است که از زبان پیامبری نقل می شود و همانند احادیث نبوی نزد ما هستند و در این بین تنها قرآن است که از آغاز تا پایان آن از نزد خدا آمده و اعجاز آن گواهی حقی بر این مدعاست</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اعْتَصِمُوا بِحَبْل اللَّهِ جَمِيعاً وَ لا تَفَرَّقُوا</w:t>
      </w:r>
      <w:r>
        <w:rPr>
          <w:rStyle w:val="FootnoteAnchor"/>
          <w:rtl w:val="true"/>
        </w:rPr>
        <w:footnoteReference w:id="489"/>
      </w:r>
      <w:r>
        <w:rPr>
          <w:rFonts w:ascii="IRNazanin" w:hAnsi="IRNazanin" w:eastAsia="IRNazanin"/>
          <w:color w:val="111111"/>
          <w:sz w:val="28"/>
          <w:sz w:val="28"/>
          <w:szCs w:val="28"/>
          <w:rtl w:val="true"/>
          <w:lang w:bidi="fa-IR"/>
        </w:rPr>
        <w:t>و همگان دست در ریسمان خدا زنید و پراکنده مشوید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جَاءَكُمْ مِنَ اللَّهِ نُورٌ وَ كِتابٌ مُبین</w:t>
      </w:r>
      <w:r>
        <w:rPr>
          <w:rStyle w:val="FootnoteAnchor"/>
          <w:rtl w:val="true"/>
        </w:rPr>
        <w:footnoteReference w:id="490"/>
      </w:r>
      <w:r>
        <w:rPr>
          <w:rFonts w:ascii="IRNazanin" w:hAnsi="IRNazanin" w:eastAsia="IRNazanin"/>
          <w:color w:val="111111"/>
          <w:sz w:val="28"/>
          <w:sz w:val="28"/>
          <w:szCs w:val="28"/>
          <w:rtl w:val="true"/>
          <w:lang w:bidi="fa-IR"/>
        </w:rPr>
        <w:t>و از جانب خدا نوری و کتابی صریح و آشکار بر شما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نور</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انسان را در طریق سیر الی الله به مقاصد حقیقی راهنمایی می کند از ظلمت سرگردانی رهایی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مناسبت این است که همان گونه که ریسمان وسیله نجات برای کسی است که بدان چنگ زند، قرآن نیز برای کسی که بدان تمسّک </w:t>
      </w:r>
      <w:bookmarkStart w:id="711" w:name="pg20330_219995"/>
    </w:p>
    <w:p>
      <w:pPr>
        <w:pStyle w:val="BookText"/>
        <w:rPr/>
      </w:pPr>
      <w:bookmarkEnd w:id="711"/>
      <w:r>
        <w:rPr>
          <w:rFonts w:ascii="IRNazanin" w:hAnsi="IRNazanin" w:eastAsia="IRNazanin"/>
          <w:color w:val="111111"/>
          <w:sz w:val="28"/>
          <w:sz w:val="28"/>
          <w:szCs w:val="28"/>
          <w:rtl w:val="true"/>
          <w:lang w:bidi="fa-IR"/>
        </w:rPr>
        <w:t>جوید سبب رهایی از سقوط در درکات دوزخ است</w:t>
      </w:r>
      <w:r>
        <w:rPr>
          <w:rFonts w:eastAsia="IRNazanin" w:cs="IRNazanin"/>
          <w:color w:val="111111"/>
          <w:sz w:val="28"/>
          <w:szCs w:val="28"/>
          <w:rtl w:val="true"/>
          <w:lang w:bidi="fa-IR"/>
        </w:rPr>
        <w:t>.</w:t>
      </w:r>
    </w:p>
    <w:p>
      <w:pPr>
        <w:pStyle w:val="Heading4"/>
        <w:numPr>
          <w:ilvl w:val="3"/>
          <w:numId w:val="1"/>
        </w:numPr>
        <w:rPr/>
      </w:pPr>
      <w:bookmarkStart w:id="712" w:name="__RefHeading___Toc5734523_2320776876"/>
      <w:bookmarkStart w:id="713" w:name="_Toc280"/>
      <w:bookmarkEnd w:id="712"/>
      <w:r>
        <w:rPr/>
        <w:t>10</w:t>
      </w:r>
      <w:r>
        <w:rPr>
          <w:rtl w:val="true"/>
        </w:rPr>
        <w:t xml:space="preserve">. </w:t>
      </w:r>
      <w:r>
        <w:rPr/>
        <w:t>2</w:t>
      </w:r>
      <w:r>
        <w:rPr>
          <w:rtl w:val="true"/>
        </w:rPr>
        <w:t xml:space="preserve">. </w:t>
      </w:r>
      <w:r>
        <w:rPr>
          <w:rtl w:val="true"/>
        </w:rPr>
        <w:t>شفای دردها</w:t>
      </w:r>
      <w:bookmarkEnd w:id="713"/>
    </w:p>
    <w:p>
      <w:pPr>
        <w:pStyle w:val="BookText"/>
        <w:rPr/>
      </w:pPr>
      <w:r>
        <w:rPr>
          <w:rFonts w:ascii="Amiri" w:hAnsi="Amiri" w:eastAsia="Amiri" w:cs="Amiri"/>
          <w:color w:val="111111"/>
          <w:sz w:val="28"/>
          <w:sz w:val="28"/>
          <w:szCs w:val="28"/>
          <w:rtl w:val="true"/>
          <w:lang w:bidi="ar-SA"/>
        </w:rPr>
        <w:t>وَ الشَّفَاءُ النَّافِعُ وَ الرَّيُّ النَّاقِعُ</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قرآن دارویی سودمند و سیراب کننده ای فرو نشاننده عطش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 الناقع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تشنگان را از آب زندگی جاوید مانند علوم و کمالاتی که باقی و پایدار می ماند سیراب می گرداند</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نُنَزِّلُ مِنَ الْقُرْآنِ مَا هُوَ شِفاءٌ وَرَحْمَةٌ لِلْمُؤْمِنینَ</w:t>
      </w:r>
      <w:r>
        <w:rPr>
          <w:rStyle w:val="FootnoteAnchor"/>
          <w:rtl w:val="true"/>
        </w:rPr>
        <w:footnoteReference w:id="493"/>
      </w:r>
      <w:r>
        <w:rPr>
          <w:rFonts w:ascii="IRNazanin" w:hAnsi="IRNazanin" w:eastAsia="IRNazanin"/>
          <w:color w:val="111111"/>
          <w:sz w:val="28"/>
          <w:sz w:val="28"/>
          <w:szCs w:val="28"/>
          <w:rtl w:val="true"/>
          <w:lang w:bidi="fa-IR"/>
        </w:rPr>
        <w:t>و این قرآن را که برای مؤمنان شفا و رحمت است، نازل می کنیم</w:t>
      </w:r>
      <w:r>
        <w:rPr>
          <w:rFonts w:eastAsia="IRNazanin" w:cs="IRNazanin"/>
          <w:color w:val="111111"/>
          <w:sz w:val="28"/>
          <w:szCs w:val="28"/>
          <w:rtl w:val="true"/>
          <w:lang w:bidi="fa-IR"/>
        </w:rPr>
        <w:t>.</w:t>
      </w:r>
    </w:p>
    <w:p>
      <w:pPr>
        <w:pStyle w:val="Heading4"/>
        <w:numPr>
          <w:ilvl w:val="3"/>
          <w:numId w:val="1"/>
        </w:numPr>
        <w:rPr/>
      </w:pPr>
      <w:bookmarkStart w:id="714" w:name="__RefHeading___Toc5734525_2320776876"/>
      <w:bookmarkStart w:id="715" w:name="_Toc281"/>
      <w:bookmarkEnd w:id="714"/>
      <w:r>
        <w:rPr/>
        <w:t>10</w:t>
      </w:r>
      <w:r>
        <w:rPr>
          <w:rtl w:val="true"/>
        </w:rPr>
        <w:t xml:space="preserve">. </w:t>
      </w:r>
      <w:r>
        <w:rPr/>
        <w:t>3</w:t>
      </w:r>
      <w:r>
        <w:rPr>
          <w:rtl w:val="true"/>
        </w:rPr>
        <w:t xml:space="preserve">. </w:t>
      </w:r>
      <w:r>
        <w:rPr>
          <w:rtl w:val="true"/>
        </w:rPr>
        <w:t>حافظ انسان</w:t>
      </w:r>
      <w:bookmarkEnd w:id="715"/>
    </w:p>
    <w:p>
      <w:pPr>
        <w:pStyle w:val="BookText"/>
        <w:rPr/>
      </w:pPr>
      <w:r>
        <w:rPr>
          <w:rFonts w:ascii="Amiri" w:hAnsi="Amiri" w:eastAsia="Amiri" w:cs="Amiri"/>
          <w:color w:val="111111"/>
          <w:sz w:val="28"/>
          <w:sz w:val="28"/>
          <w:szCs w:val="28"/>
          <w:rtl w:val="true"/>
          <w:lang w:bidi="ar-SA"/>
        </w:rPr>
        <w:t>وَ الْعِصْمَةُ لِلْمُتَمَسِّكِ وَالنَّجَاةُ لِلْمُتَعَلِّقِ</w:t>
      </w:r>
      <w:r>
        <w:rPr>
          <w:rStyle w:val="FootnoteAnchor"/>
          <w:rtl w:val="true"/>
        </w:rPr>
        <w:footnoteReference w:id="494"/>
      </w:r>
      <w:r>
        <w:rPr>
          <w:rFonts w:ascii="IRNazanin" w:hAnsi="IRNazanin" w:eastAsia="IRNazanin"/>
          <w:color w:val="111111"/>
          <w:sz w:val="28"/>
          <w:sz w:val="28"/>
          <w:szCs w:val="28"/>
          <w:rtl w:val="true"/>
          <w:lang w:bidi="fa-IR"/>
        </w:rPr>
        <w:t xml:space="preserve"> قرآن، حافظ تمسک جویان و سبب نجات کسانی است که به دامنش چنگ می زنند</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النَّجَاةُ لِلْمُتَعَلَّقِ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کسانی که به آن آویزان شوند، وسیله نجات است کسی که مثلاً در لب پرتگاهی قرار می گیرد احتیاج به کسی یا چیزی دارد که دستش را بگیرد و یا او با دست خود به آن چیز چنگ زند و نجات یابد کتاب خدا برای چنین افرادی که به آن آویزان شده و می خواهند خود را از پرتگاه های هلاکت و گمراهی نجات دهند، موجب رهایی و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يَكْفُرْ بِالطَّاغُوتِ وَ يُؤْمِنْ بِاللَّهِ فقد استَمْسَكَ بِالْعُرْوَةِ الْوُثْقَى لَا انْفِصَامَ لَهَا</w:t>
      </w:r>
      <w:r>
        <w:rPr>
          <w:rStyle w:val="FootnoteAnchor"/>
          <w:rtl w:val="true"/>
        </w:rPr>
        <w:footnoteReference w:id="495"/>
      </w:r>
      <w:r>
        <w:rPr>
          <w:rFonts w:ascii="IRNazanin" w:hAnsi="IRNazanin" w:eastAsia="IRNazanin"/>
          <w:color w:val="111111"/>
          <w:sz w:val="28"/>
          <w:sz w:val="28"/>
          <w:szCs w:val="28"/>
          <w:rtl w:val="true"/>
          <w:lang w:bidi="fa-IR"/>
        </w:rPr>
        <w:t>پس هرکس که به طاغوت کفر ورزد و به خدای ایمان آورد به چنان رشته استواری چنگ زده که گسستنش نباشد</w:t>
      </w:r>
      <w:r>
        <w:rPr>
          <w:rFonts w:eastAsia="IRNazanin" w:cs="IRNazanin"/>
          <w:color w:val="111111"/>
          <w:sz w:val="28"/>
          <w:szCs w:val="28"/>
          <w:rtl w:val="true"/>
          <w:lang w:bidi="fa-IR"/>
        </w:rPr>
        <w:t xml:space="preserve">. </w:t>
      </w:r>
      <w:bookmarkStart w:id="716" w:name="pg20330_219996"/>
    </w:p>
    <w:p>
      <w:pPr>
        <w:pStyle w:val="Heading4"/>
        <w:numPr>
          <w:ilvl w:val="3"/>
          <w:numId w:val="1"/>
        </w:numPr>
        <w:rPr/>
      </w:pPr>
      <w:bookmarkStart w:id="717" w:name="__RefHeading___Toc5734527_2320776876"/>
      <w:bookmarkStart w:id="718" w:name="_Toc282"/>
      <w:bookmarkEnd w:id="716"/>
      <w:bookmarkEnd w:id="717"/>
      <w:r>
        <w:rPr/>
        <w:t>10</w:t>
      </w:r>
      <w:r>
        <w:rPr>
          <w:rtl w:val="true"/>
        </w:rPr>
        <w:t xml:space="preserve">. </w:t>
      </w:r>
      <w:r>
        <w:rPr/>
        <w:t>4</w:t>
      </w:r>
      <w:r>
        <w:rPr>
          <w:rtl w:val="true"/>
        </w:rPr>
        <w:t xml:space="preserve">. </w:t>
      </w:r>
      <w:r>
        <w:rPr>
          <w:rtl w:val="true"/>
        </w:rPr>
        <w:t>منحرف نمی شود</w:t>
      </w:r>
      <w:bookmarkEnd w:id="718"/>
    </w:p>
    <w:p>
      <w:pPr>
        <w:pStyle w:val="BookText"/>
        <w:rPr/>
      </w:pPr>
      <w:r>
        <w:rPr>
          <w:rFonts w:ascii="Amiri" w:hAnsi="Amiri" w:eastAsia="Amiri" w:cs="Amiri"/>
          <w:color w:val="111111"/>
          <w:sz w:val="28"/>
          <w:sz w:val="28"/>
          <w:szCs w:val="28"/>
          <w:rtl w:val="true"/>
          <w:lang w:bidi="ar-SA"/>
        </w:rPr>
        <w:t>لَا يَعْوَجٌ فَيْقَامَ وَ لَا يَزِيغُ فَيُسْتَعْتَبَ</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يُسْتَعْتَب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عتاب واقع می شود؛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ناراحتی درونی است و هنگامی که به باب استفعال می رود به معنای جلب رضایت و خشنودی طرف است؛ گویا از طرف مقابل تقاضای عتاب و سرزنش می کند تا راحتی درونی اش فرونشیند و به راه حق بازگردد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کژ نمی شود تا راستش کنند و از حق عدول نمی کند تا به راه حقش بازگردانند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الْحَمْدُ لِلَّهِ الَّذِى أَنْزَلَ عَلَى عَبْدِهِ الْكِتابَ وَ لَمْ يَجْعَلْ لَهُ عِوَجاً</w:t>
      </w:r>
      <w:r>
        <w:rPr>
          <w:rStyle w:val="FootnoteAnchor"/>
          <w:rtl w:val="true"/>
        </w:rPr>
        <w:footnoteReference w:id="497"/>
      </w:r>
      <w:r>
        <w:rPr>
          <w:rFonts w:ascii="IRNazanin" w:hAnsi="IRNazanin" w:eastAsia="IRNazanin"/>
          <w:color w:val="111111"/>
          <w:sz w:val="28"/>
          <w:sz w:val="28"/>
          <w:szCs w:val="28"/>
          <w:rtl w:val="true"/>
          <w:lang w:bidi="fa-IR"/>
        </w:rPr>
        <w:t>سپاس خداوندی را که بر بنده خود این کتاب را نازل کرد و هیچ کژی و انحراف در آن ننهاد</w:t>
      </w:r>
      <w:r>
        <w:rPr>
          <w:rFonts w:eastAsia="IRNazanin" w:cs="IRNazanin"/>
          <w:color w:val="111111"/>
          <w:sz w:val="28"/>
          <w:szCs w:val="28"/>
          <w:rtl w:val="true"/>
          <w:lang w:bidi="fa-IR"/>
        </w:rPr>
        <w:t>.</w:t>
      </w:r>
    </w:p>
    <w:p>
      <w:pPr>
        <w:pStyle w:val="Heading4"/>
        <w:numPr>
          <w:ilvl w:val="3"/>
          <w:numId w:val="1"/>
        </w:numPr>
        <w:rPr/>
      </w:pPr>
      <w:bookmarkStart w:id="719" w:name="__RefHeading___Toc5734529_2320776876"/>
      <w:bookmarkStart w:id="720" w:name="_Toc283"/>
      <w:bookmarkEnd w:id="719"/>
      <w:r>
        <w:rPr/>
        <w:t>10</w:t>
      </w:r>
      <w:r>
        <w:rPr>
          <w:rtl w:val="true"/>
        </w:rPr>
        <w:t xml:space="preserve">. </w:t>
      </w:r>
      <w:r>
        <w:rPr/>
        <w:t>5</w:t>
      </w:r>
      <w:r>
        <w:rPr>
          <w:rtl w:val="true"/>
        </w:rPr>
        <w:t xml:space="preserve">. </w:t>
      </w:r>
      <w:r>
        <w:rPr>
          <w:rtl w:val="true"/>
        </w:rPr>
        <w:t>رنگ کهنگی نمی گیرد</w:t>
      </w:r>
      <w:bookmarkEnd w:id="720"/>
    </w:p>
    <w:p>
      <w:pPr>
        <w:pStyle w:val="BookText"/>
        <w:rPr/>
      </w:pPr>
      <w:r>
        <w:rPr>
          <w:rFonts w:ascii="Amiri" w:hAnsi="Amiri" w:eastAsia="Amiri" w:cs="Amiri"/>
          <w:color w:val="111111"/>
          <w:sz w:val="28"/>
          <w:sz w:val="28"/>
          <w:szCs w:val="28"/>
          <w:rtl w:val="true"/>
          <w:lang w:bidi="ar-SA"/>
        </w:rPr>
        <w:t>وَ لَا تُخْلِقُهُ كَثْرَةُ الرَّدِّ وَ وُلُوجُ السَّمْع</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ولُوجُ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 در گوش ها یعنی شنیدن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اندازه خوانده و در گوش شنیده شود کهنه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دارد که کثرت گردش آن بر زبان ها و ورود پیاپی آن به گوش ها آن را کهنه نمی گرداند و این از ویژگی های قرآن کریم است؛ زیرا هر سخنی چه نثر و چه نظم هنگامی که زیاد خوانده شود بر گوش ها سنگین و زشت می آید جز قرآن کریم که همواره تازگی دارد و در همه ادوار هر اندازه بیشتر خوانده و تکرار شود دلنشینی و حُسن و زیبایی آن افزون تر می گردد</w:t>
      </w:r>
      <w:r>
        <w:rPr>
          <w:rFonts w:eastAsia="IRNazanin" w:cs="IRNazanin"/>
          <w:color w:val="111111"/>
          <w:sz w:val="28"/>
          <w:szCs w:val="28"/>
          <w:rtl w:val="true"/>
          <w:lang w:bidi="fa-IR"/>
        </w:rPr>
        <w:t xml:space="preserve">. </w:t>
      </w:r>
      <w:r>
        <w:rPr>
          <w:rStyle w:val="FootnoteAnchor"/>
          <w:rtl w:val="true"/>
        </w:rPr>
        <w:footnoteReference w:id="499"/>
      </w:r>
    </w:p>
    <w:p>
      <w:pPr>
        <w:pStyle w:val="Heading4"/>
        <w:numPr>
          <w:ilvl w:val="3"/>
          <w:numId w:val="1"/>
        </w:numPr>
        <w:rPr/>
      </w:pPr>
      <w:bookmarkStart w:id="721" w:name="__RefHeading___Toc5734531_2320776876"/>
      <w:bookmarkStart w:id="722" w:name="_Toc284"/>
      <w:bookmarkEnd w:id="721"/>
      <w:r>
        <w:rPr/>
        <w:t>10</w:t>
      </w:r>
      <w:r>
        <w:rPr>
          <w:rtl w:val="true"/>
        </w:rPr>
        <w:t xml:space="preserve">. </w:t>
      </w:r>
      <w:r>
        <w:rPr/>
        <w:t>6</w:t>
      </w:r>
      <w:r>
        <w:rPr>
          <w:rtl w:val="true"/>
        </w:rPr>
        <w:t xml:space="preserve">. </w:t>
      </w:r>
      <w:r>
        <w:rPr>
          <w:rtl w:val="true"/>
        </w:rPr>
        <w:t>تصدیق کننده</w:t>
      </w:r>
      <w:bookmarkEnd w:id="722"/>
    </w:p>
    <w:p>
      <w:pPr>
        <w:pStyle w:val="BookText"/>
        <w:rPr/>
      </w:pPr>
      <w:r>
        <w:rPr>
          <w:rFonts w:ascii="Amiri" w:hAnsi="Amiri" w:eastAsia="Amiri" w:cs="Amiri"/>
          <w:color w:val="111111"/>
          <w:sz w:val="28"/>
          <w:sz w:val="28"/>
          <w:szCs w:val="28"/>
          <w:rtl w:val="true"/>
          <w:lang w:bidi="ar-SA"/>
        </w:rPr>
        <w:t>مَنْ قَالَ بِهِ صَدَقَ وَ مَنْ عَمِلَ بِهِ سَبَقَ</w:t>
      </w:r>
      <w:r>
        <w:rPr>
          <w:rStyle w:val="FootnoteAnchor"/>
          <w:rtl w:val="true"/>
        </w:rPr>
        <w:footnoteReference w:id="500"/>
      </w:r>
      <w:r>
        <w:rPr>
          <w:rFonts w:ascii="IRNazanin" w:hAnsi="IRNazanin" w:eastAsia="IRNazanin"/>
          <w:color w:val="111111"/>
          <w:sz w:val="28"/>
          <w:sz w:val="28"/>
          <w:szCs w:val="28"/>
          <w:rtl w:val="true"/>
          <w:lang w:bidi="fa-IR"/>
        </w:rPr>
        <w:t xml:space="preserve"> آن کس که با قرآن سخن بگوید راست می گوید و آن کس که به آن عمل کند، پیشی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که قرآن، معیار حق و باطل و پیروزی و شکست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که هماهنگ </w:t>
      </w:r>
      <w:bookmarkStart w:id="723" w:name="pg20330_219997"/>
    </w:p>
    <w:p>
      <w:pPr>
        <w:pStyle w:val="BookText"/>
        <w:rPr/>
      </w:pPr>
      <w:bookmarkEnd w:id="723"/>
      <w:r>
        <w:rPr>
          <w:rFonts w:ascii="IRNazanin" w:hAnsi="IRNazanin" w:eastAsia="IRNazanin"/>
          <w:color w:val="111111"/>
          <w:sz w:val="28"/>
          <w:sz w:val="28"/>
          <w:szCs w:val="28"/>
          <w:rtl w:val="true"/>
          <w:lang w:bidi="fa-IR"/>
        </w:rPr>
        <w:t>با قرآن، سخن می گویند گفتارشان عین حقیقت است و آن ها که هماهنگ با آن عمل می کنند پیروزند محتوای قرآن، عین واقعیت است و راه هایی که ارائه داده به سر منزل سعادت می رسد؛ چراکه در کلام خدا هیچ خطایی نیست به همین دلیل هماهنگی با آن در گفتار و کردار انسان را به حقیقت می رساند</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تَمَّتْ كَلِمَةُ رَبِّكَ صِدْقاً وَ عَدْلاً لا مُبَدِّلَ لِكَلِماتِه</w:t>
      </w:r>
      <w:r>
        <w:rPr>
          <w:rStyle w:val="FootnoteAnchor"/>
          <w:rtl w:val="true"/>
        </w:rPr>
        <w:footnoteReference w:id="502"/>
      </w:r>
      <w:r>
        <w:rPr>
          <w:rFonts w:ascii="IRNazanin" w:hAnsi="IRNazanin" w:eastAsia="IRNazanin"/>
          <w:color w:val="111111"/>
          <w:sz w:val="28"/>
          <w:sz w:val="28"/>
          <w:szCs w:val="28"/>
          <w:rtl w:val="true"/>
          <w:lang w:bidi="fa-IR"/>
        </w:rPr>
        <w:t>و کلام پروردگار تو در راستی و عدالت به حد کمال است هیچ کس نیست که یارای دگرگون کردن سخن او را داشته باشد</w:t>
      </w:r>
      <w:r>
        <w:rPr>
          <w:rFonts w:eastAsia="IRNazanin" w:cs="IRNazanin"/>
          <w:color w:val="111111"/>
          <w:sz w:val="28"/>
          <w:szCs w:val="28"/>
          <w:rtl w:val="true"/>
          <w:lang w:bidi="fa-IR"/>
        </w:rPr>
        <w:t>.</w:t>
      </w:r>
    </w:p>
    <w:p>
      <w:pPr>
        <w:pStyle w:val="Heading3"/>
        <w:numPr>
          <w:ilvl w:val="2"/>
          <w:numId w:val="1"/>
        </w:numPr>
        <w:rPr/>
      </w:pPr>
      <w:bookmarkStart w:id="724" w:name="__RefHeading___Toc5734533_2320776876"/>
      <w:bookmarkStart w:id="725" w:name="_Toc285"/>
      <w:bookmarkEnd w:id="724"/>
      <w:r>
        <w:rPr/>
        <w:t>11</w:t>
      </w:r>
      <w:r>
        <w:rPr>
          <w:rtl w:val="true"/>
        </w:rPr>
        <w:t xml:space="preserve">. </w:t>
      </w:r>
      <w:r>
        <w:rPr>
          <w:rtl w:val="true"/>
        </w:rPr>
        <w:t>آزمون و فتنه بزرگ</w:t>
      </w:r>
      <w:bookmarkEnd w:id="725"/>
    </w:p>
    <w:p>
      <w:pPr>
        <w:pStyle w:val="BookText"/>
        <w:rPr/>
      </w:pPr>
      <w:r>
        <w:rPr>
          <w:rFonts w:ascii="Amiri" w:hAnsi="Amiri" w:eastAsia="Amiri" w:cs="Amiri"/>
          <w:color w:val="111111"/>
          <w:sz w:val="28"/>
          <w:sz w:val="28"/>
          <w:szCs w:val="28"/>
          <w:rtl w:val="true"/>
          <w:lang w:bidi="ar-SA"/>
        </w:rPr>
        <w:t>وَ قَامَ إِلَيْهِ رَجُلٌ فَقَالَ يَا أَمِيرَ الْمُؤْمِنِينَ أَخْبِرْنَا عَنِ الْفِتْنَةِ وَ هَلْ سَأَلْتَ عَنْهَا رَسُولَ اللَّهِ صلی الله علیه و آله</w:t>
      </w:r>
      <w:r>
        <w:rPr>
          <w:rFonts w:ascii="IRNazanin" w:hAnsi="IRNazanin" w:eastAsia="IRNazanin"/>
          <w:color w:val="111111"/>
          <w:sz w:val="28"/>
          <w:sz w:val="28"/>
          <w:szCs w:val="28"/>
          <w:rtl w:val="true"/>
          <w:lang w:bidi="fa-IR"/>
        </w:rPr>
        <w:t xml:space="preserve"> مردی به پا خاست، عرض کرد ای امیر مؤمنان ما را از آن فتنه و آزمون بزرگ آگاه ساز و آیا در این باره از رسول خدا صلی الله علیه و آله سؤال کردی؟</w:t>
      </w:r>
    </w:p>
    <w:p>
      <w:pPr>
        <w:pStyle w:val="Heading3"/>
        <w:numPr>
          <w:ilvl w:val="2"/>
          <w:numId w:val="1"/>
        </w:numPr>
        <w:rPr/>
      </w:pPr>
      <w:bookmarkStart w:id="726" w:name="__RefHeading___Toc5734535_2320776876"/>
      <w:bookmarkStart w:id="727" w:name="_Toc286"/>
      <w:bookmarkEnd w:id="726"/>
      <w:r>
        <w:rPr/>
        <w:t>12</w:t>
      </w:r>
      <w:r>
        <w:rPr>
          <w:rtl w:val="true"/>
        </w:rPr>
        <w:t xml:space="preserve">. </w:t>
      </w:r>
      <w:r>
        <w:rPr>
          <w:rtl w:val="true"/>
        </w:rPr>
        <w:t>سؤال امام از پیامبر درباره فتنه بزرگ</w:t>
      </w:r>
      <w:bookmarkEnd w:id="727"/>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أَنْزَلَ اللَّهُ سُبْحَانَهُ قَوْلَهُ الم أَحَسِبَ النَّاسُ أَنْ يُتْرَكُوا أَنْ يَقُولُوا آمَنَّا وَ هُمْ لا يُفْتَنُونَ </w:t>
      </w:r>
      <w:r>
        <w:rPr>
          <w:rStyle w:val="FootnoteAnchor"/>
          <w:rtl w:val="true"/>
        </w:rPr>
        <w:footnoteReference w:id="503"/>
      </w:r>
      <w:r>
        <w:rPr>
          <w:rFonts w:ascii="Amiri" w:hAnsi="Amiri" w:eastAsia="Amiri" w:cs="Amiri"/>
          <w:color w:val="111111"/>
          <w:sz w:val="28"/>
          <w:sz w:val="28"/>
          <w:szCs w:val="28"/>
          <w:rtl w:val="true"/>
          <w:lang w:bidi="ar-SA"/>
        </w:rPr>
        <w:t>عَلِمْتُ أَنَّ الْفِتْنَةَ لَا تَنْزِلُ بِنَا وَ رَسُولُ اللَّهِ صلی الله علیه و آله بَيْنَ أَظْهُرِنَا فَقُلْتُ يَا رَسُولَ اللَّهِ مَا هَذِهِ الْفِتْنَةُ الَّتِي أَخْبَرَكَ اللَّهُ تَعَالَى بِهَا</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امام علیه السلام در پاسخ او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هنگامی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آیا مردم گمان کردند همین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خود رها می شوند و آزمایش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دانستم آن فتنه و آزمایش بزرگ تا زمانی که رسول خدا در بین ماست نازل نمی شود؛ از همین رو عرض کردم ای رسول خدا منظور از این آزمایش و فتنه چیست که خدا تو را از آن آگاه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علیه السلام از دانش های پیامبر صلی الله علیه و آله آگاه شده بود که وضعیت مسلمانان پس از ایشان دگرگون می شود و آنان در زینت های دنیا غرق می شوند</w:t>
      </w:r>
      <w:r>
        <w:rPr>
          <w:rFonts w:eastAsia="IRNazanin" w:cs="IRNazanin"/>
          <w:color w:val="111111"/>
          <w:sz w:val="28"/>
          <w:szCs w:val="28"/>
          <w:rtl w:val="true"/>
          <w:lang w:bidi="fa-IR"/>
        </w:rPr>
        <w:t xml:space="preserve">. </w:t>
      </w:r>
      <w:r>
        <w:rPr>
          <w:rStyle w:val="FootnoteAnchor"/>
          <w:rtl w:val="true"/>
        </w:rPr>
        <w:footnoteReference w:id="505"/>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پیامبر صلی الله علیه و آله حق با قرآن و سخنان پیامبر بود و آن حضرت را همه مسلمانان قبول </w:t>
      </w:r>
      <w:bookmarkStart w:id="728" w:name="pg20330_219998"/>
    </w:p>
    <w:p>
      <w:pPr>
        <w:pStyle w:val="BookText"/>
        <w:rPr/>
      </w:pPr>
      <w:bookmarkEnd w:id="728"/>
      <w:r>
        <w:rPr>
          <w:rFonts w:ascii="IRNazanin" w:hAnsi="IRNazanin" w:eastAsia="IRNazanin"/>
          <w:color w:val="111111"/>
          <w:sz w:val="28"/>
          <w:sz w:val="28"/>
          <w:szCs w:val="28"/>
          <w:rtl w:val="true"/>
          <w:lang w:bidi="fa-IR"/>
        </w:rPr>
        <w:t>داشتند ولی پس از رحلت آن حضرت به تدریج حق با کسانی شد که چماق و قدرت داشتند و این جمله که حق با کسی است که پیروز و غالب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پذیرفته شده بود و بر اساس آن عمل می شد و خیلی از مذهب ها بر اساس آن قضاوت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حضرت از حضور پیامبر در بین امت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أَظْهُرِنَا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 و این اصطلاحی شده برای نشان دادن حضور شخص در بین جمعیت خاص یا در بین مردم</w:t>
      </w:r>
      <w:r>
        <w:rPr>
          <w:rFonts w:eastAsia="IRNazanin" w:cs="IRNazanin"/>
          <w:color w:val="111111"/>
          <w:sz w:val="28"/>
          <w:szCs w:val="28"/>
          <w:rtl w:val="true"/>
          <w:lang w:bidi="fa-IR"/>
        </w:rPr>
        <w:t>.</w:t>
      </w:r>
    </w:p>
    <w:p>
      <w:pPr>
        <w:pStyle w:val="Heading3"/>
        <w:numPr>
          <w:ilvl w:val="2"/>
          <w:numId w:val="1"/>
        </w:numPr>
        <w:rPr/>
      </w:pPr>
      <w:bookmarkStart w:id="729" w:name="__RefHeading___Toc5734537_2320776876"/>
      <w:bookmarkStart w:id="730" w:name="_Toc287"/>
      <w:bookmarkEnd w:id="729"/>
      <w:r>
        <w:rPr/>
        <w:t>13</w:t>
      </w:r>
      <w:r>
        <w:rPr>
          <w:rtl w:val="true"/>
        </w:rPr>
        <w:t xml:space="preserve">. </w:t>
      </w:r>
      <w:r>
        <w:rPr>
          <w:rtl w:val="true"/>
        </w:rPr>
        <w:t>منظور از آزمایش و فتنه بزرگ</w:t>
      </w:r>
      <w:bookmarkEnd w:id="730"/>
    </w:p>
    <w:p>
      <w:pPr>
        <w:pStyle w:val="BookText"/>
        <w:rPr/>
      </w:pPr>
      <w:r>
        <w:rPr>
          <w:rFonts w:ascii="Amiri" w:hAnsi="Amiri" w:eastAsia="Amiri" w:cs="Amiri"/>
          <w:color w:val="111111"/>
          <w:sz w:val="28"/>
          <w:sz w:val="28"/>
          <w:szCs w:val="28"/>
          <w:rtl w:val="true"/>
          <w:lang w:bidi="ar-SA"/>
        </w:rPr>
        <w:t>فَقَالَ يَا عَلِيٌّ إِنَّ أُمَّتِي سَيُفْتَنُونَ بَعْدِى فَقُلْتُ يَا رَسُولَ اللَّهِ أَ وَ لَيْسَ قَدْ قُلْتَ لِي يَوْمَ أُحُدٍ حَيْثُ اسْتُشْهِدَ مَنِ اسْتُشْهِدَ مِنَ الْمُسْلِمِينَ وَ حِيزَتْ عَنِّى الشَّهَادَةُ فَشَقَّ ذَلِكَ عَلَيَّ فَقُلْتَ لِي أَبْشِرْ فَإِنَّ الشَّهَادَةَ مِنْ وَرَائِكَ فَقَالَ لِى إِنَّ ذَلِكَ لَكَذَلِكَ فَكَيْفَ صَبْرُكَ إِذا فَقُلْتُ يَا رَسُولَ اللَّهِ لَيْسَ هَذَا مِنْ مَوَاطِنِ الصَّبْرِ وَ لَكِنْ مِنْ مَوَاطِنِ الْبُشْرَى وَ الشَّكْرِ</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فَشَق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معنای پشت سر و گاه به معنای پیش رو می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موطن به معنای جاها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بشارت ده؛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،بشارت خبر مسرت بخش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مَوَاطِن الْبُشْرَی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ها و موقعیت های خوشحالی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بعد از من امتم در معرض آزمایش قرار می گیرند،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مگر در جنگ احد بعد از آن که جمعی از مسلمانان شهید شدند و من به سعادت شهادت نرسیدم و این بر من سخت آمد به من نفرمودی بشارت باد بر تو که شهادت از پی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همان گونه است که گفته ام ولی بگو در آن هنگام چگونه صبر خواهی کرد؟ عرض کردم ای رسول خدا صلی الله علیه و آله این از موارد صبر نیست بلکه از موارد بشارت و شکر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علیه السلام آرزوی شهادت در راه خدا داشت و از خدا می خواست که زودتر به آن دست یابد؛ از این رو پیامبر به او مژده شهادت داد و چون زمان آن به تأخیر افتاد از پیامبر در این 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 من وعدهٔ شهادت را به تو دادم ولی زمان آن را معیّن نکردم</w:t>
      </w:r>
      <w:r>
        <w:rPr>
          <w:rFonts w:eastAsia="IRNazanin" w:cs="IRNazanin"/>
          <w:color w:val="111111"/>
          <w:sz w:val="28"/>
          <w:szCs w:val="28"/>
          <w:rtl w:val="true"/>
          <w:lang w:bidi="fa-IR"/>
        </w:rPr>
        <w:t xml:space="preserve">. </w:t>
      </w:r>
      <w:r>
        <w:rPr>
          <w:rStyle w:val="FootnoteAnchor"/>
          <w:rtl w:val="true"/>
        </w:rPr>
        <w:footnoteReference w:id="507"/>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نزد امام تنها یک وسیله است نه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بزرگ امام دستیابی به خشنودی </w:t>
      </w:r>
      <w:bookmarkStart w:id="731" w:name="pg20330_219999"/>
    </w:p>
    <w:p>
      <w:pPr>
        <w:pStyle w:val="BookText"/>
        <w:rPr/>
      </w:pPr>
      <w:bookmarkEnd w:id="731"/>
      <w:r>
        <w:rPr>
          <w:rFonts w:ascii="IRNazanin" w:hAnsi="IRNazanin" w:eastAsia="IRNazanin"/>
          <w:color w:val="111111"/>
          <w:sz w:val="28"/>
          <w:sz w:val="28"/>
          <w:szCs w:val="28"/>
          <w:rtl w:val="true"/>
          <w:lang w:bidi="fa-IR"/>
        </w:rPr>
        <w:t>خداوند است که بسیاری از ذهن ها از درک آن ناتوان هستند</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على علیه السلام که از شهادت استقبال می کند و در آرزوی آن است، وقتی خبر شهادت خود در آینده را می شنود آن را از موارد شادی و شکر می داند نه این که آن را مصیبت به حساب آورد تا نیاز به صبر و استقامت داشته باشد و می فرماید این مسئله از مواطن و موارد صبر نیست بلکه از جاهای بشارت و شکر خداست که شهادت را نصیب من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هوَ مَنْ يُقاتِلْ فِي سَبيلِ اللَّهِ فَيُقْتَلْ أَوْ يَغْلِبْ فَسَوْفَ نُؤْتِيهِ أَجْراً عظیما</w:t>
      </w:r>
      <w:r>
        <w:rPr>
          <w:rStyle w:val="FootnoteAnchor"/>
          <w:rtl w:val="true"/>
        </w:rPr>
        <w:footnoteReference w:id="509"/>
      </w:r>
      <w:r>
        <w:rPr>
          <w:rFonts w:ascii="IRNazanin" w:hAnsi="IRNazanin" w:eastAsia="IRNazanin"/>
          <w:color w:val="111111"/>
          <w:sz w:val="28"/>
          <w:sz w:val="28"/>
          <w:szCs w:val="28"/>
          <w:rtl w:val="true"/>
          <w:lang w:bidi="fa-IR"/>
        </w:rPr>
        <w:t xml:space="preserve"> و هرکه در راه خدا بجنگد چه کشته شود چه پیروز گردد مزدی بزرگ به او خواهیم داد</w:t>
      </w:r>
      <w:r>
        <w:rPr>
          <w:rFonts w:eastAsia="IRNazanin" w:cs="IRNazanin"/>
          <w:color w:val="111111"/>
          <w:sz w:val="28"/>
          <w:szCs w:val="28"/>
          <w:rtl w:val="true"/>
          <w:lang w:bidi="fa-IR"/>
        </w:rPr>
        <w:t>.</w:t>
      </w:r>
    </w:p>
    <w:p>
      <w:pPr>
        <w:pStyle w:val="Heading3"/>
        <w:numPr>
          <w:ilvl w:val="2"/>
          <w:numId w:val="1"/>
        </w:numPr>
        <w:rPr/>
      </w:pPr>
      <w:bookmarkStart w:id="732" w:name="__RefHeading___Toc5734539_2320776876"/>
      <w:bookmarkStart w:id="733" w:name="_Toc288"/>
      <w:bookmarkEnd w:id="732"/>
      <w:r>
        <w:rPr/>
        <w:t>14</w:t>
      </w:r>
      <w:r>
        <w:rPr>
          <w:rtl w:val="true"/>
        </w:rPr>
        <w:t xml:space="preserve">. </w:t>
      </w:r>
      <w:r>
        <w:rPr>
          <w:rtl w:val="true"/>
        </w:rPr>
        <w:t>اوصاف امتحان شوندگان</w:t>
      </w:r>
      <w:bookmarkEnd w:id="733"/>
    </w:p>
    <w:p>
      <w:pPr>
        <w:pStyle w:val="Heading4"/>
        <w:numPr>
          <w:ilvl w:val="3"/>
          <w:numId w:val="1"/>
        </w:numPr>
        <w:rPr/>
      </w:pPr>
      <w:bookmarkStart w:id="734" w:name="__RefHeading___Toc5734541_2320776876"/>
      <w:bookmarkStart w:id="735" w:name="_Toc289"/>
      <w:bookmarkEnd w:id="734"/>
      <w:r>
        <w:rPr/>
        <w:t>14</w:t>
      </w:r>
      <w:r>
        <w:rPr>
          <w:rtl w:val="true"/>
        </w:rPr>
        <w:t xml:space="preserve">. </w:t>
      </w:r>
      <w:r>
        <w:rPr/>
        <w:t>1</w:t>
      </w:r>
      <w:r>
        <w:rPr>
          <w:rtl w:val="true"/>
        </w:rPr>
        <w:t xml:space="preserve">. </w:t>
      </w:r>
      <w:r>
        <w:rPr>
          <w:rtl w:val="true"/>
        </w:rPr>
        <w:t>ثروت وسیلهٔ آزمایش</w:t>
      </w:r>
      <w:bookmarkEnd w:id="735"/>
    </w:p>
    <w:p>
      <w:pPr>
        <w:pStyle w:val="BookText"/>
        <w:rPr/>
      </w:pPr>
      <w:r>
        <w:rPr>
          <w:rFonts w:ascii="Amiri" w:hAnsi="Amiri" w:eastAsia="Amiri" w:cs="Amiri"/>
          <w:color w:val="111111"/>
          <w:sz w:val="28"/>
          <w:sz w:val="28"/>
          <w:szCs w:val="28"/>
          <w:rtl w:val="true"/>
          <w:lang w:bidi="ar-SA"/>
        </w:rPr>
        <w:t>وَ قَالَ يَا عَلِيٌّ إِنَّ الْقَوْمَ سَيُفْتَنُونَ بِأَمْوَالِهِمْ</w:t>
      </w:r>
      <w:r>
        <w:rPr>
          <w:rStyle w:val="FootnoteAnchor"/>
          <w:rtl w:val="true"/>
        </w:rPr>
        <w:footnoteReference w:id="510"/>
      </w:r>
      <w:r>
        <w:rPr>
          <w:rFonts w:ascii="IRNazanin" w:hAnsi="IRNazanin" w:eastAsia="IRNazanin"/>
          <w:color w:val="111111"/>
          <w:sz w:val="28"/>
          <w:sz w:val="28"/>
          <w:szCs w:val="28"/>
          <w:rtl w:val="true"/>
          <w:lang w:bidi="fa-IR"/>
        </w:rPr>
        <w:t xml:space="preserve"> 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مردم بعد از من با ثروتشان آزمایش می شوند</w:t>
      </w:r>
      <w:r>
        <w:rPr>
          <w:rFonts w:eastAsia="IRNazanin" w:cs="IRNazanin"/>
          <w:color w:val="111111"/>
          <w:sz w:val="28"/>
          <w:szCs w:val="28"/>
          <w:rtl w:val="true"/>
          <w:lang w:bidi="fa-IR"/>
        </w:rPr>
        <w:t>.</w:t>
      </w:r>
    </w:p>
    <w:p>
      <w:pPr>
        <w:pStyle w:val="Heading4"/>
        <w:numPr>
          <w:ilvl w:val="3"/>
          <w:numId w:val="1"/>
        </w:numPr>
        <w:rPr/>
      </w:pPr>
      <w:bookmarkStart w:id="736" w:name="__RefHeading___Toc5734543_2320776876"/>
      <w:bookmarkStart w:id="737" w:name="_Toc290"/>
      <w:bookmarkEnd w:id="736"/>
      <w:r>
        <w:rPr/>
        <w:t>14</w:t>
      </w:r>
      <w:r>
        <w:rPr>
          <w:rtl w:val="true"/>
        </w:rPr>
        <w:t xml:space="preserve">. </w:t>
      </w:r>
      <w:r>
        <w:rPr/>
        <w:t>2</w:t>
      </w:r>
      <w:r>
        <w:rPr>
          <w:rtl w:val="true"/>
        </w:rPr>
        <w:t xml:space="preserve">. </w:t>
      </w:r>
      <w:r>
        <w:rPr>
          <w:rtl w:val="true"/>
        </w:rPr>
        <w:t>منّت دین داری بر خداوند</w:t>
      </w:r>
      <w:bookmarkEnd w:id="737"/>
    </w:p>
    <w:p>
      <w:pPr>
        <w:pStyle w:val="BookText"/>
        <w:rPr/>
      </w:pPr>
      <w:r>
        <w:rPr>
          <w:rFonts w:ascii="Amiri" w:hAnsi="Amiri" w:eastAsia="Amiri" w:cs="Amiri"/>
          <w:color w:val="111111"/>
          <w:sz w:val="28"/>
          <w:sz w:val="28"/>
          <w:szCs w:val="28"/>
          <w:rtl w:val="true"/>
          <w:lang w:bidi="ar-SA"/>
        </w:rPr>
        <w:t>وَيَمُنُّونَ بِدِينِهِمْ عَلَى رَبِّهِمْ</w:t>
      </w:r>
      <w:r>
        <w:rPr>
          <w:rStyle w:val="FootnoteAnchor"/>
          <w:rtl w:val="true"/>
        </w:rPr>
        <w:footnoteReference w:id="511"/>
      </w:r>
      <w:r>
        <w:rPr>
          <w:rFonts w:ascii="IRNazanin" w:hAnsi="IRNazanin" w:eastAsia="IRNazanin"/>
          <w:color w:val="111111"/>
          <w:sz w:val="28"/>
          <w:sz w:val="28"/>
          <w:szCs w:val="28"/>
          <w:rtl w:val="true"/>
          <w:lang w:bidi="fa-IR"/>
        </w:rPr>
        <w:t xml:space="preserve"> آنان با دینداری خود بر خدا منّت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يمُنُّونَ عَلَيْكَ أَنْ أَسْلَمُوا قُلْ لا تَمُنُّوا عَلَيَّ إِسْلامَكُمْ بَلِ اللَّهُ يَمُنُّ عَلَيْكُمْ أَنْ هَدَاكُمْ لِلْإِيمَانِ إِنْ كُنْتُمْ صادقین</w:t>
      </w:r>
      <w:r>
        <w:rPr>
          <w:rStyle w:val="FootnoteAnchor"/>
          <w:rtl w:val="true"/>
        </w:rPr>
        <w:footnoteReference w:id="512"/>
      </w:r>
      <w:r>
        <w:rPr>
          <w:rFonts w:ascii="IRNazanin" w:hAnsi="IRNazanin" w:eastAsia="IRNazanin"/>
          <w:color w:val="111111"/>
          <w:sz w:val="28"/>
          <w:sz w:val="28"/>
          <w:szCs w:val="28"/>
          <w:rtl w:val="true"/>
          <w:lang w:bidi="fa-IR"/>
        </w:rPr>
        <w:t>از این که اسلام آورده اند بر تو منت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اسلامتان بر من منت مگذارید، بلکه خدا بدان سبب که شما را به ایمان راه نموده است بر شما منت می نهد، اگر راست می گویید</w:t>
      </w:r>
      <w:r>
        <w:rPr>
          <w:rFonts w:eastAsia="IRNazanin" w:cs="IRNazanin"/>
          <w:color w:val="111111"/>
          <w:sz w:val="28"/>
          <w:szCs w:val="28"/>
          <w:rtl w:val="true"/>
          <w:lang w:bidi="fa-IR"/>
        </w:rPr>
        <w:t>.</w:t>
      </w:r>
    </w:p>
    <w:p>
      <w:pPr>
        <w:pStyle w:val="Heading4"/>
        <w:numPr>
          <w:ilvl w:val="3"/>
          <w:numId w:val="1"/>
        </w:numPr>
        <w:rPr/>
      </w:pPr>
      <w:bookmarkStart w:id="738" w:name="__RefHeading___Toc5734545_2320776876"/>
      <w:bookmarkStart w:id="739" w:name="_Toc291"/>
      <w:bookmarkEnd w:id="738"/>
      <w:r>
        <w:rPr/>
        <w:t>14</w:t>
      </w:r>
      <w:r>
        <w:rPr>
          <w:rtl w:val="true"/>
        </w:rPr>
        <w:t xml:space="preserve">. </w:t>
      </w:r>
      <w:r>
        <w:rPr/>
        <w:t>3</w:t>
      </w:r>
      <w:r>
        <w:rPr>
          <w:rtl w:val="true"/>
        </w:rPr>
        <w:t xml:space="preserve">. </w:t>
      </w:r>
      <w:r>
        <w:rPr>
          <w:rtl w:val="true"/>
        </w:rPr>
        <w:t>گناهکاری و تمنای رحمت</w:t>
      </w:r>
      <w:bookmarkEnd w:id="739"/>
    </w:p>
    <w:p>
      <w:pPr>
        <w:pStyle w:val="BookText"/>
        <w:rPr/>
      </w:pPr>
      <w:r>
        <w:rPr>
          <w:rFonts w:ascii="Amiri" w:hAnsi="Amiri" w:eastAsia="Amiri" w:cs="Amiri"/>
          <w:color w:val="111111"/>
          <w:sz w:val="28"/>
          <w:sz w:val="28"/>
          <w:szCs w:val="28"/>
          <w:rtl w:val="true"/>
          <w:lang w:bidi="ar-SA"/>
        </w:rPr>
        <w:t>وَ يَتَمَنَّوْنَ رَحْمَتَهُ وَيَأْمَنُونَ سَطْوَتَهُ</w:t>
      </w:r>
      <w:r>
        <w:rPr>
          <w:rStyle w:val="FootnoteAnchor"/>
          <w:rtl w:val="true"/>
        </w:rPr>
        <w:footnoteReference w:id="513"/>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سَطْوَتَهُ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و خشم او</w:t>
      </w:r>
      <w:r>
        <w:rPr>
          <w:rFonts w:eastAsia="Amiri" w:cs="Amiri" w:ascii="Amiri" w:hAnsi="Amiri"/>
          <w:color w:val="111111"/>
          <w:sz w:val="28"/>
          <w:szCs w:val="28"/>
          <w:rtl w:val="true"/>
          <w:lang w:bidi="ar-SA"/>
        </w:rPr>
        <w:t>.</w:t>
      </w:r>
      <w:bookmarkStart w:id="740" w:name="pg20330_220000"/>
    </w:p>
    <w:p>
      <w:pPr>
        <w:pStyle w:val="BookText"/>
        <w:rPr/>
      </w:pPr>
      <w:bookmarkEnd w:id="740"/>
      <w:r>
        <w:rPr>
          <w:rFonts w:ascii="IRNazanin" w:hAnsi="IRNazanin" w:eastAsia="IRNazanin"/>
          <w:color w:val="111111"/>
          <w:sz w:val="28"/>
          <w:sz w:val="28"/>
          <w:szCs w:val="28"/>
          <w:rtl w:val="true"/>
          <w:lang w:bidi="fa-IR"/>
        </w:rPr>
        <w:t>انتظار رحمت از خدا دارند و خود را از خشمش در امان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يَأْمَنُونَ سَطْوَتَهُ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دچار فتنه شده اند و بر خدا منّت می گذارند و از او انتظار رحمت دارند گویا از سطوت و قدرت خداوند ایمن هستند و خود را در امان می بینند و نمی دانند که ممکن است جنگ یا امتحان دیگری پیش آید و زندگی و هستی آنان را نابود سازد و همین مالی را که در راه خدا نمی دهند از بین ببرد</w:t>
      </w:r>
      <w:r>
        <w:rPr>
          <w:rFonts w:eastAsia="IRNazanin" w:cs="IRNazanin"/>
          <w:color w:val="111111"/>
          <w:sz w:val="28"/>
          <w:szCs w:val="28"/>
          <w:rtl w:val="true"/>
          <w:lang w:bidi="fa-IR"/>
        </w:rPr>
        <w:t>.</w:t>
      </w:r>
    </w:p>
    <w:p>
      <w:pPr>
        <w:pStyle w:val="Heading4"/>
        <w:numPr>
          <w:ilvl w:val="3"/>
          <w:numId w:val="1"/>
        </w:numPr>
        <w:rPr/>
      </w:pPr>
      <w:bookmarkStart w:id="741" w:name="__RefHeading___Toc5734547_2320776876"/>
      <w:bookmarkStart w:id="742" w:name="_Toc292"/>
      <w:bookmarkEnd w:id="741"/>
      <w:r>
        <w:rPr/>
        <w:t>14</w:t>
      </w:r>
      <w:r>
        <w:rPr>
          <w:rtl w:val="true"/>
        </w:rPr>
        <w:t xml:space="preserve">. </w:t>
      </w:r>
      <w:r>
        <w:rPr/>
        <w:t>4</w:t>
      </w:r>
      <w:r>
        <w:rPr>
          <w:rtl w:val="true"/>
        </w:rPr>
        <w:t xml:space="preserve">. </w:t>
      </w:r>
      <w:r>
        <w:rPr>
          <w:rtl w:val="true"/>
        </w:rPr>
        <w:t>حلال شمردن حرام خداوند</w:t>
      </w:r>
      <w:bookmarkEnd w:id="742"/>
    </w:p>
    <w:p>
      <w:pPr>
        <w:pStyle w:val="BookText"/>
        <w:rPr/>
      </w:pPr>
      <w:r>
        <w:rPr>
          <w:rFonts w:ascii="Amiri" w:hAnsi="Amiri" w:eastAsia="Amiri" w:cs="Amiri"/>
          <w:color w:val="111111"/>
          <w:sz w:val="28"/>
          <w:sz w:val="28"/>
          <w:szCs w:val="28"/>
          <w:rtl w:val="true"/>
          <w:lang w:bidi="ar-SA"/>
        </w:rPr>
        <w:t>وَ يَسْتَحِلُّونَ حَرَامَهُ بِالشُّبُهَاتِ الْكَاذِبَةِ وَ الْأَهْوَاءِ السَّاهِيَةِ</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حرام خدا را با شبهات دروغین و هوس های غفلت زا حلال می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پیامبر در این عبارت خطاب به علی علیه السلام می فرماید این مردم فتنه زده و گرفتار امتحان های الهی به وسیلهٔ شبهه های دروغ و توجیهات خلاف و خواهش هایی که موجب غفلت انسان از حق و حقیقت می شود حرام خداوند را حلال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تَرى كَثِيراً مِنْهُمْ يُسارِعُونَ فِى الْإِثْمِ وَالْعُدْوانِ وَ أَكْلِهِمُ السُّحْتَ لَبِئْسَ مَا كَانُوا يَعْمَلُونَ</w:t>
      </w:r>
      <w:r>
        <w:rPr>
          <w:rStyle w:val="FootnoteAnchor"/>
          <w:rtl w:val="true"/>
        </w:rPr>
        <w:footnoteReference w:id="515"/>
      </w:r>
      <w:r>
        <w:rPr>
          <w:rFonts w:ascii="IRNazanin" w:hAnsi="IRNazanin" w:eastAsia="IRNazanin"/>
          <w:color w:val="111111"/>
          <w:sz w:val="28"/>
          <w:sz w:val="28"/>
          <w:szCs w:val="28"/>
          <w:rtl w:val="true"/>
          <w:lang w:bidi="fa-IR"/>
        </w:rPr>
        <w:t>می بینی بسیاری از ایشان را که به گناه و تجاوز و حرام خواری می 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کارهایی می کردند</w:t>
      </w:r>
      <w:r>
        <w:rPr>
          <w:rFonts w:eastAsia="IRNazanin" w:cs="IRNazanin"/>
          <w:color w:val="111111"/>
          <w:sz w:val="28"/>
          <w:szCs w:val="28"/>
          <w:rtl w:val="true"/>
          <w:lang w:bidi="fa-IR"/>
        </w:rPr>
        <w:t>.</w:t>
      </w:r>
    </w:p>
    <w:p>
      <w:pPr>
        <w:pStyle w:val="Heading4"/>
        <w:numPr>
          <w:ilvl w:val="3"/>
          <w:numId w:val="1"/>
        </w:numPr>
        <w:rPr/>
      </w:pPr>
      <w:bookmarkStart w:id="743" w:name="__RefHeading___Toc5734549_2320776876"/>
      <w:bookmarkStart w:id="744" w:name="_Toc293"/>
      <w:bookmarkEnd w:id="743"/>
      <w:r>
        <w:rPr/>
        <w:t>14</w:t>
      </w:r>
      <w:r>
        <w:rPr>
          <w:rtl w:val="true"/>
        </w:rPr>
        <w:t xml:space="preserve">. </w:t>
      </w:r>
      <w:r>
        <w:rPr/>
        <w:t>5</w:t>
      </w:r>
      <w:r>
        <w:rPr>
          <w:rtl w:val="true"/>
        </w:rPr>
        <w:t xml:space="preserve">. </w:t>
      </w:r>
      <w:r>
        <w:rPr>
          <w:rtl w:val="true"/>
        </w:rPr>
        <w:t>تغییر دادن احکام خداوند</w:t>
      </w:r>
      <w:bookmarkEnd w:id="744"/>
    </w:p>
    <w:p>
      <w:pPr>
        <w:pStyle w:val="BookText"/>
        <w:rPr/>
      </w:pPr>
      <w:r>
        <w:rPr>
          <w:rFonts w:ascii="Amiri" w:hAnsi="Amiri" w:eastAsia="Amiri" w:cs="Amiri"/>
          <w:color w:val="111111"/>
          <w:sz w:val="28"/>
          <w:sz w:val="28"/>
          <w:szCs w:val="28"/>
          <w:rtl w:val="true"/>
          <w:lang w:bidi="ar-SA"/>
        </w:rPr>
        <w:t>فَيَسْتَحِلُّونَ الْخَمْرَ بالنبيذ والسُّحْتَ بِالْهَدِيَّةِ وَ الرَّبَا بِالْبَيْع</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السُّحْتَ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رشوه؛ در اصل به معنای جدا کردن پوست چیزی است سپس به هر مال نامشروعی مخصوصاً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 زیرا این گونه اموال صفا و طراوت و برکت را از انسان دور می کند؛ همان گونه که درخت پوست کنده پژمرده می شود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شراب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رشوه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ربا را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می پندارند</w:t>
      </w:r>
      <w:r>
        <w:rPr>
          <w:rFonts w:eastAsia="IRNazanin" w:cs="IRNazanin"/>
          <w:color w:val="111111"/>
          <w:sz w:val="28"/>
          <w:szCs w:val="28"/>
          <w:rtl w:val="true"/>
          <w:lang w:bidi="fa-IR"/>
        </w:rPr>
        <w:t xml:space="preserve">. </w:t>
      </w:r>
      <w:bookmarkStart w:id="745" w:name="pg20330_220001"/>
    </w:p>
    <w:p>
      <w:pPr>
        <w:pStyle w:val="BookText"/>
        <w:rPr/>
      </w:pPr>
      <w:bookmarkEnd w:id="745"/>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حلال کردن ربا به وسیلۀ خرید و فروش یا به نام خریدو فروش که در این عبارت آمده است، دو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ای را در ضمن ربا انجام می دهد تا آن را حلال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آنان گفته می شود که ربا حرام است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 با ربا چه تفاوتی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الْبَيْعُ مِثْلُ الربا</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إِنَّما يُريدُ الشَّيْطانُ أَنْ يُوقِعَ بَيْنَكُمُ الْعَداوَةَ وَ الْبَغْضاءَ فِي الْخَمْرِ وَ الْمَيْسِرِ</w:t>
      </w:r>
      <w:r>
        <w:rPr>
          <w:rStyle w:val="FootnoteAnchor"/>
          <w:rtl w:val="true"/>
        </w:rPr>
        <w:footnoteReference w:id="518"/>
      </w:r>
      <w:r>
        <w:rPr>
          <w:rFonts w:ascii="IRNazanin" w:hAnsi="IRNazanin" w:eastAsia="IRNazanin"/>
          <w:color w:val="111111"/>
          <w:sz w:val="28"/>
          <w:sz w:val="28"/>
          <w:szCs w:val="28"/>
          <w:rtl w:val="true"/>
          <w:lang w:bidi="fa-IR"/>
        </w:rPr>
        <w:t>شيطان می خواهد با شراب و قمار میان شما کینه و دشمنی افکند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يَأْكُلُونَ الرّبا لا يَقُومُونَ إِلَّا كَما يَقُومُ الَّذِى يَتَخَبَّطُهُ الشَّيْطَانُ مِنَ الْمَسِّ ذلِكَ بِأَنَّهُمْ قالُوا إِنَّمَا الْبَيْعُ مِثْلُ الرِّبا وَ أَحَلَّ اللَّهُ الْبَيْعَ وَحَرَّمَ الرِّبا</w:t>
      </w:r>
      <w:r>
        <w:rPr>
          <w:rStyle w:val="FootnoteAnchor"/>
          <w:rtl w:val="true"/>
        </w:rPr>
        <w:footnoteReference w:id="519"/>
      </w:r>
      <w:r>
        <w:rPr>
          <w:rFonts w:ascii="IRNazanin" w:hAnsi="IRNazanin" w:eastAsia="IRNazanin"/>
          <w:color w:val="111111"/>
          <w:sz w:val="28"/>
          <w:sz w:val="28"/>
          <w:szCs w:val="28"/>
          <w:rtl w:val="true"/>
          <w:lang w:bidi="fa-IR"/>
        </w:rPr>
        <w:t>آنان که ربا می خورند، در قیامت چون کسانی از قبر بر می خیزند که به افسون شیطان دیوانه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کیفر آن است که گفتند ربا نیز چون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 معامله را حلال و ربا را حرام کرده است</w:t>
      </w:r>
      <w:r>
        <w:rPr>
          <w:rFonts w:eastAsia="IRNazanin" w:cs="IRNazanin"/>
          <w:color w:val="111111"/>
          <w:sz w:val="28"/>
          <w:szCs w:val="28"/>
          <w:rtl w:val="true"/>
          <w:lang w:bidi="fa-IR"/>
        </w:rPr>
        <w:t>.</w:t>
      </w:r>
    </w:p>
    <w:p>
      <w:pPr>
        <w:pStyle w:val="Heading3"/>
        <w:numPr>
          <w:ilvl w:val="2"/>
          <w:numId w:val="1"/>
        </w:numPr>
        <w:rPr/>
      </w:pPr>
      <w:bookmarkStart w:id="746" w:name="__RefHeading___Toc5734551_2320776876"/>
      <w:bookmarkStart w:id="747" w:name="_Toc294"/>
      <w:bookmarkEnd w:id="746"/>
      <w:r>
        <w:rPr/>
        <w:t>15</w:t>
      </w:r>
      <w:r>
        <w:rPr>
          <w:rtl w:val="true"/>
        </w:rPr>
        <w:t xml:space="preserve">. </w:t>
      </w:r>
      <w:r>
        <w:rPr>
          <w:rtl w:val="true"/>
        </w:rPr>
        <w:t>فتنه گران مسلمانان خطاکار</w:t>
      </w:r>
      <w:bookmarkEnd w:id="747"/>
    </w:p>
    <w:p>
      <w:pPr>
        <w:pStyle w:val="BookText"/>
        <w:rPr/>
      </w:pPr>
      <w:r>
        <w:rPr>
          <w:rFonts w:ascii="Amiri" w:hAnsi="Amiri" w:eastAsia="Amiri" w:cs="Amiri"/>
          <w:color w:val="111111"/>
          <w:sz w:val="28"/>
          <w:sz w:val="28"/>
          <w:szCs w:val="28"/>
          <w:rtl w:val="true"/>
          <w:lang w:bidi="ar-SA"/>
        </w:rPr>
        <w:t>قُلْتُ يَا رَسُولَ اللَّهِ فَبِأَيِّ الْمَنَازِلِ أُنْزِلُّهُمْ عِنْدَ ذَلِكَ أَبِمَنْزِلَةِ رِدَّةٍ أَمْ بِمَنْزِلَةِ فِتْنَةٍ فَقَالَ بِمَنْزِلَةِ فِتْنَة</w:t>
      </w:r>
      <w:r>
        <w:rPr>
          <w:rStyle w:val="FootnoteAnchor"/>
          <w:rtl w:val="true"/>
        </w:rPr>
        <w:footnoteReference w:id="520"/>
      </w:r>
      <w:r>
        <w:rPr>
          <w:rFonts w:ascii="IRNazanin" w:hAnsi="IRNazanin" w:eastAsia="IRNazanin"/>
          <w:color w:val="111111"/>
          <w:sz w:val="28"/>
          <w:sz w:val="28"/>
          <w:szCs w:val="28"/>
          <w:rtl w:val="true"/>
          <w:lang w:bidi="fa-IR"/>
        </w:rPr>
        <w:t xml:space="preserve">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در چنین شرایطی این گونه افراد را از کدام گروه بدانم؟ از گروه مرتدان یا در فتنه افتادگان؟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فتنه افتادگان</w:t>
      </w:r>
    </w:p>
    <w:p>
      <w:pPr>
        <w:pStyle w:val="BookText"/>
        <w:rPr/>
      </w:pPr>
      <w:r>
        <w:rPr>
          <w:rFonts w:ascii="IRNazanin" w:hAnsi="IRNazanin" w:eastAsia="IRNazanin"/>
          <w:color w:val="111111"/>
          <w:sz w:val="28"/>
          <w:sz w:val="28"/>
          <w:szCs w:val="28"/>
          <w:rtl w:val="true"/>
          <w:lang w:bidi="fa-IR"/>
        </w:rPr>
        <w:t>نکته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پیامبر مرا از فتنه های پس از خود آگاه ساخت و نمونه هایی از کارهای ناپسند آنان را بیان فرمود عرض کردم در این شرایط که آنان دین را ملعبه قرار داده و حلال خدا را حرام و حرام خدا را حلال می کنند به چه عنوان آنان را بنامم؟ آیا آنان در این شرایط مرتد شده و از اسلام خارج گشته اند یا فقط گرفتار فتنه و امتحان الهی شده اند؟ پیامبر فرمود آنان را در این هنگام کسانی بدانید و کسانی بنامید که دچار فتنه شده اند و از اسلام به ظاهر بیرون نرفته اند</w:t>
      </w:r>
      <w:r>
        <w:rPr>
          <w:rFonts w:eastAsia="IRNazanin" w:cs="IRNazanin"/>
          <w:color w:val="111111"/>
          <w:sz w:val="28"/>
          <w:szCs w:val="28"/>
          <w:rtl w:val="true"/>
          <w:lang w:bidi="fa-IR"/>
        </w:rPr>
        <w:t xml:space="preserve">. </w:t>
      </w:r>
      <w:bookmarkStart w:id="748" w:name="pg20330_220002"/>
    </w:p>
    <w:p>
      <w:pPr>
        <w:pStyle w:val="Heading2"/>
        <w:numPr>
          <w:ilvl w:val="1"/>
          <w:numId w:val="1"/>
        </w:numPr>
        <w:rPr/>
      </w:pPr>
      <w:bookmarkStart w:id="749" w:name="__RefHeading___Toc5734553_2320776876"/>
      <w:bookmarkStart w:id="750" w:name="_Toc295"/>
      <w:bookmarkEnd w:id="748"/>
      <w:bookmarkEnd w:id="749"/>
      <w:r>
        <w:rPr>
          <w:rtl w:val="true"/>
        </w:rPr>
        <w:t xml:space="preserve">خطبه </w:t>
      </w:r>
      <w:r>
        <w:rPr/>
        <w:t>157</w:t>
      </w:r>
      <w:bookmarkEnd w:id="750"/>
    </w:p>
    <w:p>
      <w:pPr>
        <w:pStyle w:val="Heading3"/>
        <w:numPr>
          <w:ilvl w:val="2"/>
          <w:numId w:val="1"/>
        </w:numPr>
        <w:rPr/>
      </w:pPr>
      <w:bookmarkStart w:id="751" w:name="__RefHeading___Toc5734555_2320776876"/>
      <w:bookmarkStart w:id="752" w:name="_Toc296"/>
      <w:bookmarkEnd w:id="751"/>
      <w:r>
        <w:rPr>
          <w:rtl w:val="true"/>
        </w:rPr>
        <w:t>اشاره</w:t>
      </w:r>
      <w:bookmarkEnd w:id="752"/>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شناسی </w:t>
      </w:r>
      <w:r>
        <w:rPr>
          <w:rStyle w:val="FootnoteAnchor"/>
          <w:rtl w:val="true"/>
        </w:rPr>
        <w:footnoteReference w:id="521"/>
      </w:r>
    </w:p>
    <w:p>
      <w:pPr>
        <w:pStyle w:val="Heading3"/>
        <w:numPr>
          <w:ilvl w:val="2"/>
          <w:numId w:val="1"/>
        </w:numPr>
        <w:rPr/>
      </w:pPr>
      <w:bookmarkStart w:id="753" w:name="__RefHeading___Toc5734557_2320776876"/>
      <w:bookmarkStart w:id="754" w:name="_Toc297"/>
      <w:bookmarkEnd w:id="753"/>
      <w:r>
        <w:rPr>
          <w:rtl w:val="true"/>
        </w:rPr>
        <w:t>پیشگفتار خطبه</w:t>
      </w:r>
      <w:bookmarkEnd w:id="754"/>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خطبه امام علیه السلام سخن را با حمد و ثنای الهی شروع کرده و مردم را تشویق و ترغیب به تقوا می کند و به عبرت گرفتن از سرگذشت پیشینیان توصیه و به پایان زندگی انسان و عالم قبر و مراقبان الهی اشاره می کند</w:t>
      </w:r>
      <w:r>
        <w:rPr>
          <w:rFonts w:eastAsia="IRNazanin" w:cs="IRNazanin"/>
          <w:color w:val="111111"/>
          <w:sz w:val="28"/>
          <w:szCs w:val="28"/>
          <w:rtl w:val="true"/>
          <w:lang w:bidi="fa-IR"/>
        </w:rPr>
        <w:t xml:space="preserve">. </w:t>
      </w:r>
      <w:bookmarkStart w:id="755" w:name="pg20330_220003"/>
    </w:p>
    <w:p>
      <w:pPr>
        <w:pStyle w:val="BookText"/>
        <w:rPr/>
      </w:pPr>
      <w:bookmarkEnd w:id="755"/>
      <w:r>
        <w:rPr>
          <w:rFonts w:ascii="Amiri" w:hAnsi="Amiri" w:eastAsia="Amiri" w:cs="Amiri"/>
          <w:color w:val="111111"/>
          <w:sz w:val="28"/>
          <w:sz w:val="28"/>
          <w:szCs w:val="28"/>
          <w:rtl w:val="true"/>
          <w:lang w:bidi="ar-SA"/>
        </w:rPr>
        <w:t>الْحَمْدُ لِلَّهِ الَّذِي جَعَلَ الْحَمْدَ مِفْتَاحاً لِذِكْرِهِ وَ سَبَباً لِلْمَزِيدِ مِنْ فَضْلِهِ وَ دَلِيلًا عَلَى آلَائِهِ وَعَظَمَتِهِ عِبَادَ اللَّهِ إِنَّ الدَّهْرَ يَجْرِي بِالْبَاقِينَ كَجَرْيِهِ بِالْمَاضِينَ، لَا يَعُودُ مَا قَدْ وَلَّى مِنْهُ وَ لَا يَبْقَى سَرْمَداً مَا فِيهِ، آخِرُ فَعَالِهِ كَأَوَّلِهِ، مُتَشَابِهَةٌ أُمُورُهُ مُتَظَاهِرَةٌ أَعْلَامُهُ، فَكَأَنَّكُمْ بِالسَّاعَةِ تَحْدُوكُمْ حَدْوَ الزَّاجِرِ بِشَوْلِهِ؛ فَمَنْ شَغَلَ نَفْسَهُ بِغَيْرِ نَفْسِهِ تَحَيَّرَ فِى الظُّلُمَاتِ وَ ارْتَبَكَ فِي الْهَلَكَاتِ وَ مَدَّتْ بِهِ شَيَاطِينُهُ فِي طُغْيَانِهِ وَ زَيَّنَتْ لَهُ سَيِّئَ أَعْمَالِهِ؛ فَالْجَنَّةُ غَايَةُ السَّابِقِينَ وَ النَّارُ غَايَةُ الْمُفَرِّطِينَ اعْلَمُوا عِبَادَ اللَّهِ أَنَّ التَّقْوَى دَارُ حِصْنٍ عَزِيزِ وَ الْفُجُورَ دَارُ حِصْنٍ ذَلِيلٍ لَا يَمْنَعُ أَهْلَهُ وَ لَا يُحْرِزُ مَنْ لَجَأَ إِلَيْهِ؛ أَلَا وَ بِالتَّقْوَى تُقْطَعُ حُمَةُ الْخَطَايَا وَ بِالْيَقِينِ تُدْرَكُ الْغَايَةُ الْقُصْوَى عِبَادَ اللَّهِ اللَّهَ اللَّهَ فِي أَعَزّ الْأَنْفُسِ عَلَيْكُمْ وَ أَحَبِّهَا إِلَيْكُمْ فَإِنَّ اللَّهَ قَدْ أَوْضَحَ لَكُمْ سَبِيلَ الْحَقِّ وَ أَنَارَ طُرْقَهُ، فَشِقْوَةٌ لَازِمَةٌ أَوْ سَعَادَةٌ 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فَتَزَوَّدُوا فِي أَيَّامِ الْفَنَاءِ لِأَيَّامِ الْبَقَاءِ، قَدْ دُلِلْتُمْ عَلَى الزَّادِ وَ أُمِرْتُمْ بِالظَّعْنِ وَ حُثِثْتُمْ عَلَى الْمَسِيرِ ، فَإِنَّمَا أَنْتُمْ كَرَكْبٍ وُقُوفٍ لَا يَدْرُونَ مَتَى يُؤْمَرُونَ بِالسَّيْرِ؛ أَلَا فَمَا يَصْنَعُ بِالدُّنْيَا مَنْ خُلِقَ لِلآخِرَةِ وَ مَا يَصْنَعُ بِالْمَالِ مَنْ عَمَّا قَلِيلٍ يُسْلَبُهُ وَ تَبْقَى عَلَيْهِ تَبِعَتُهُ وَ حِسَابُهُ عِبَادَ اللَّهِ، إِنَّهُ لَيْسَ لِمَا وَعَدَ اللَّهُ مِنَ الْخَيْرِ مَتْرَكُ وَلَا فِيمَا نَهَى عَنْهُ مِنَ الشَّرِّ مَرْغَبٌ عِبَادَ اللَّهِ، احْذَرُوا يَوْماً تُفْحَصُ فِيهِ الْأَعْمَالُ وَيَكْثُرُ فِيهِ الزِّلْزَالُ وَ تَشِيبُ فِيهِ الْأَطْفَالُ اعْلَمُوا عِبَادَ اللَّهِ أَنَّ عَلَيْكُمْ رَصَداً مِنْ أَنْفُسِكُمْ وَ عُيُوناً مِنْ جَوَارِحِكُمْ وَ حُفَّاظٌ صِدْقٍ يَحْفَظُونَ أَعْمَالَكُمْ وَ عَدَدَ أَنْفَاسِكُمْ، لَا تَسْتُرُكُمْ مِنْهُمْ ظُلْمَةً لَيْلٍ دَاجٍ وَ لَا يُحِنُّكُمْ مِنْهُمْ بَابٌ ذُو رِتَاجٍ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غَداً مِنَ الْيَوْمِ قَرِيبٌ يَذْهَبُ الْيَوْمُ بِمَا فِيهِ وَ يَجِيءُ الْغَدُ لَاحِقاً بِهِ، فَكَأَنَّ كُلَّ امْرِئٍ مِنْكُمْ قَدْ بَلَغَ مِنَ الْأَرْضِ مَنْزِلَ وَحْدَتِهِ وَ مَخَطَّ حُفْرَتِهِ، فَيَا لَهُ مِنْ بَيْتِ وَحْدَةٍ وَ مَنْزِلِ وَحْشَةٍ وَ مُفْرَدِ غُرْبَةٍ، وَ كَأَنَّ الصَّيْحَةَ قَدْ أَتَتْكُمْ وَ السَّاعَةَ قَدْ غَشِيَتْكُمْ وَ بَرَزْتُمْ لِفَصْلِ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زَاحَتْ عَنْكُمُ الْأَبَاطِيلُ وَاضْمَحَلَّتْ عَنْكُمُ الْعِلَلُ وَ اسْتَحَقَّتْ بِكُمُ الْحَقَائِقُ وَصَدَرَتْ بِكُمُ الْأُمُورُ مَصَادِرَهَا، فَاتَّعِظُوا بِالْعِبَرِ وَاعْتَبِرُوا بِالْغِيَرِ وَ انْتَفِعُوا بِالنُّذُر</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6" w:name="__RefHeading___Toc5734559_2320776876"/>
      <w:bookmarkStart w:id="757" w:name="_Toc298"/>
      <w:bookmarkEnd w:id="756"/>
      <w:r>
        <w:rPr/>
        <w:t>1</w:t>
      </w:r>
      <w:r>
        <w:rPr>
          <w:rtl w:val="true"/>
        </w:rPr>
        <w:t xml:space="preserve">. </w:t>
      </w:r>
      <w:r>
        <w:rPr>
          <w:rtl w:val="true"/>
        </w:rPr>
        <w:t>حمد الهی</w:t>
      </w:r>
      <w:bookmarkEnd w:id="75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جَعَلَ الْحَمْدَ مِفْتَاحاً لِذِكْرِهِ وَ سَبَباً لِلْمَزِيدِ مِنْ فَضْلِهِ وَ دَلِيلًا عَلَى آلَائِهِ</w:t>
      </w:r>
    </w:p>
    <w:p>
      <w:pPr>
        <w:pStyle w:val="BookText"/>
        <w:rPr/>
      </w:pPr>
      <w:r>
        <w:rPr>
          <w:rFonts w:ascii="Amiri" w:hAnsi="Amiri" w:eastAsia="Amiri" w:cs="Amiri"/>
          <w:color w:val="111111"/>
          <w:sz w:val="28"/>
          <w:sz w:val="28"/>
          <w:szCs w:val="28"/>
          <w:rtl w:val="true"/>
          <w:lang w:bidi="ar-SA"/>
        </w:rPr>
        <w:t>وَ عَظَمَتِهِ</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شدن؛ مصدر میمی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ستایش مخصوص خداوندی است که حمد را کلید ذکر و یاد خود قرار داده و آن را سبب فزونی فضل و رحمتش و دلیل بر نعمت ها و عظمتش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 ثواب آخرت است که از خدا می خواهد آن ها را برایش بیفزاید</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دَلِيلاً عَلَی آلائِهِ وَ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هنگامی که حمد و ستایش و شکر خدا را به جا می آوریم هم به نعمت های گوناگون او توجه می کنیم و هم به مقام عظمتش</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جنس است یا برای استغراق؛ بنابراین یا باید بگوییم جنس حمد به خداوند اختصاص دارد یا این که همۀ ستایش 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جنس باشد، جنس حمد به خداوند اختصاص می یابد؛ زیرا ستایش ها همیشه در مقابل کمالات است و همه کمالات نیز به خداوند منتهی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این عبارت حمد را علت و وسیلهٔ زیادی نعمت و فضل خداوند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مقصود از حمد همان شکر است که در قرآن نیز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لَئِنْ شَكَرْتُمْ لَأَزِيدَنَّكُم</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مشابه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لَئِنْ شَكَرْتُمْ لَأَزِيدَنَّكُمْ وَ لَئِنْ كَفَرْتُمْ إِنَّ عَذَابِي لَشَدید</w:t>
      </w:r>
      <w:r>
        <w:rPr>
          <w:rStyle w:val="FootnoteAnchor"/>
          <w:rtl w:val="true"/>
        </w:rPr>
        <w:footnoteReference w:id="526"/>
      </w:r>
      <w:r>
        <w:rPr>
          <w:rFonts w:ascii="IRNazanin" w:hAnsi="IRNazanin" w:eastAsia="IRNazanin"/>
          <w:color w:val="111111"/>
          <w:sz w:val="28"/>
          <w:sz w:val="28"/>
          <w:szCs w:val="28"/>
          <w:rtl w:val="true"/>
          <w:lang w:bidi="fa-IR"/>
        </w:rPr>
        <w:t>اگر مرا سپاس گویید، بر نعمت شما می افزایم و اگر کفران کنید بدانید که عذاب من سخت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تَعُدُّوا نِعْمَتَ اللَّهِ لا تُحْصُوها</w:t>
      </w:r>
      <w:r>
        <w:rPr>
          <w:rStyle w:val="FootnoteAnchor"/>
          <w:rtl w:val="true"/>
        </w:rPr>
        <w:footnoteReference w:id="527"/>
      </w:r>
      <w:r>
        <w:rPr>
          <w:rFonts w:ascii="IRNazanin" w:hAnsi="IRNazanin" w:eastAsia="IRNazanin"/>
          <w:color w:val="111111"/>
          <w:sz w:val="28"/>
          <w:sz w:val="28"/>
          <w:szCs w:val="28"/>
          <w:rtl w:val="true"/>
          <w:lang w:bidi="fa-IR"/>
        </w:rPr>
        <w:t>و اگر بخواهید نعمت هایش را بشمارید، نتوانید</w:t>
      </w:r>
      <w:r>
        <w:rPr>
          <w:rFonts w:eastAsia="IRNazanin" w:cs="IRNazanin"/>
          <w:color w:val="111111"/>
          <w:sz w:val="28"/>
          <w:szCs w:val="28"/>
          <w:rtl w:val="true"/>
          <w:lang w:bidi="fa-IR"/>
        </w:rPr>
        <w:t xml:space="preserve">. </w:t>
      </w:r>
      <w:bookmarkStart w:id="758" w:name="pg20330_220005"/>
    </w:p>
    <w:p>
      <w:pPr>
        <w:pStyle w:val="Heading3"/>
        <w:numPr>
          <w:ilvl w:val="2"/>
          <w:numId w:val="1"/>
        </w:numPr>
        <w:rPr/>
      </w:pPr>
      <w:bookmarkStart w:id="759" w:name="__RefHeading___Toc5734561_2320776876"/>
      <w:bookmarkStart w:id="760" w:name="_Toc299"/>
      <w:bookmarkEnd w:id="758"/>
      <w:bookmarkEnd w:id="759"/>
      <w:r>
        <w:rPr/>
        <w:t>2</w:t>
      </w:r>
      <w:r>
        <w:rPr>
          <w:rtl w:val="true"/>
        </w:rPr>
        <w:t xml:space="preserve">. </w:t>
      </w:r>
      <w:r>
        <w:rPr>
          <w:rtl w:val="true"/>
        </w:rPr>
        <w:t>ناپایداری دنیا</w:t>
      </w:r>
      <w:bookmarkEnd w:id="760"/>
    </w:p>
    <w:p>
      <w:pPr>
        <w:pStyle w:val="BookText"/>
        <w:rPr/>
      </w:pPr>
      <w:r>
        <w:rPr>
          <w:rFonts w:ascii="Amiri" w:hAnsi="Amiri" w:eastAsia="Amiri" w:cs="Amiri"/>
          <w:color w:val="111111"/>
          <w:sz w:val="28"/>
          <w:sz w:val="28"/>
          <w:szCs w:val="28"/>
          <w:rtl w:val="true"/>
          <w:lang w:bidi="ar-SA"/>
        </w:rPr>
        <w:t>عِبَادَ اللَّهِ إِنَّ الدَّهْرَ يَجْرِى بِالْبَاقِينَ كَجَرْيِهِ بِالْمَاضِينَ</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بالْبَاقِینَ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ماندگان، آیندگان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گذشتگان؛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رفتن گذشتن</w:t>
      </w:r>
    </w:p>
    <w:p>
      <w:pPr>
        <w:pStyle w:val="BookText"/>
        <w:rPr/>
      </w:pPr>
      <w:r>
        <w:rPr>
          <w:rFonts w:ascii="IRNazanin" w:hAnsi="IRNazanin" w:eastAsia="IRNazanin"/>
          <w:color w:val="111111"/>
          <w:sz w:val="28"/>
          <w:sz w:val="28"/>
          <w:szCs w:val="28"/>
          <w:rtl w:val="true"/>
          <w:lang w:bidi="fa-IR"/>
        </w:rPr>
        <w:t>ای بندگان خدا روزگار بر بازماندگان آنسان می گذرد که بر پیشینیان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سخن اشاره به مطلب معروفی است که می گوییم تاریخ همواره تکرار می شود و حوادث امروز با تفاوت مختصری همچون حوادث دیروز است</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مرور زمان و تعداد شب ها و روزهاست که ما گذر آن ها را احساس نمی کنیم</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هَلْ أَتَى عَلَى الْإِنْسانِ حِينٌ مِنَ الدَّهْرِ لَمْ يَكُنْ شَيْئاً مَذْكُورا</w:t>
      </w:r>
      <w:r>
        <w:rPr>
          <w:rStyle w:val="FootnoteAnchor"/>
          <w:rtl w:val="true"/>
        </w:rPr>
        <w:footnoteReference w:id="531"/>
      </w:r>
      <w:r>
        <w:rPr>
          <w:rFonts w:ascii="IRNazanin" w:hAnsi="IRNazanin" w:eastAsia="IRNazanin"/>
          <w:color w:val="111111"/>
          <w:sz w:val="28"/>
          <w:sz w:val="28"/>
          <w:szCs w:val="28"/>
          <w:rtl w:val="true"/>
          <w:lang w:bidi="fa-IR"/>
        </w:rPr>
        <w:t>هر آینه بر انسان مدتی از زمان گذشت و او چیزی درخور ذکر نبود</w:t>
      </w:r>
      <w:r>
        <w:rPr>
          <w:rFonts w:eastAsia="IRNazanin" w:cs="IRNazanin"/>
          <w:color w:val="111111"/>
          <w:sz w:val="28"/>
          <w:szCs w:val="28"/>
          <w:rtl w:val="true"/>
          <w:lang w:bidi="fa-IR"/>
        </w:rPr>
        <w:t>.</w:t>
      </w:r>
    </w:p>
    <w:p>
      <w:pPr>
        <w:pStyle w:val="Heading3"/>
        <w:numPr>
          <w:ilvl w:val="2"/>
          <w:numId w:val="1"/>
        </w:numPr>
        <w:rPr/>
      </w:pPr>
      <w:bookmarkStart w:id="761" w:name="__RefHeading___Toc5734563_2320776876"/>
      <w:bookmarkStart w:id="762" w:name="_Toc300"/>
      <w:bookmarkEnd w:id="761"/>
      <w:r>
        <w:rPr/>
        <w:t>3</w:t>
      </w:r>
      <w:r>
        <w:rPr>
          <w:rtl w:val="true"/>
        </w:rPr>
        <w:t xml:space="preserve">. </w:t>
      </w:r>
      <w:r>
        <w:rPr>
          <w:rtl w:val="true"/>
        </w:rPr>
        <w:t>تکرار همیشگی تاریخ</w:t>
      </w:r>
      <w:bookmarkEnd w:id="762"/>
    </w:p>
    <w:p>
      <w:pPr>
        <w:pStyle w:val="BookText"/>
        <w:rPr/>
      </w:pPr>
      <w:r>
        <w:rPr>
          <w:rFonts w:ascii="Amiri" w:hAnsi="Amiri" w:eastAsia="Amiri" w:cs="Amiri"/>
          <w:color w:val="111111"/>
          <w:sz w:val="28"/>
          <w:sz w:val="28"/>
          <w:szCs w:val="28"/>
          <w:rtl w:val="true"/>
          <w:lang w:bidi="ar-SA"/>
        </w:rPr>
        <w:t>لَا يَعُودُ مَا قَدْ وَلَّى مِنْهُ وَ لَا يَبْقَى سَرْمَداً مَا فِيهِ آخِرُ فَعَالِهِ كَأَوَّلِهِ مُتَشَابِهَةٌ أُمُورُهُ مُتَظَاهِرَةٌ أَعْلَامُهُ</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لَا يَبْقَی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باقی نمی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و 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مُتَشَابِهَةٌ أَمُورُه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حوادثش مثل هم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 پرچم ها، مجازاً به معنای لشکرهاست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رفته بازنگردد و آن چه هست برای همیشه باقی نمی ماند آخرین کار این جهان همچون نخستین کار اوست؛ امورش شبیه به یکدیگر و نشانه هایش روشن و آشکار است</w:t>
      </w:r>
      <w:r>
        <w:rPr>
          <w:rFonts w:eastAsia="IRNazanin" w:cs="IRNazanin"/>
          <w:color w:val="111111"/>
          <w:sz w:val="28"/>
          <w:szCs w:val="28"/>
          <w:rtl w:val="true"/>
          <w:lang w:bidi="fa-IR"/>
        </w:rPr>
        <w:t xml:space="preserve">. </w:t>
      </w:r>
      <w:bookmarkStart w:id="763" w:name="pg20330_220006"/>
    </w:p>
    <w:p>
      <w:pPr>
        <w:pStyle w:val="BookText"/>
        <w:rPr/>
      </w:pPr>
      <w:bookmarkEnd w:id="763"/>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فعاله كأوّله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آثار و اعمال روزگار شبیه یکدیگر و آن چه در آخر آن خواهد گذشت همانند آغاز آن است؛ بدین معنا که آن چه در یک زمان موجب آبادانی و شکوفایی می شود با سپری شدن آن زمان، رونق و آبادانی آن نیز به پایان می رسد و احوال روزگار پیوسته بدین گونه و بر یک قانون سپری می گردد</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جمله متشابهة اموره اشاره به این است که همان گونه که روزگار در گذشته و از نخست گروهی را به تهیدستی و برخی را به توانگری و عده ای را به زبونی و بعضی را به سوی مجد و شرف می کشانیده و به دست های جامه هستی پوشانیده و عده دیگر را به دیار نیستی فرستاده است در آخر نیز چنین است</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در این عبارت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معنا احتمال داده می شود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معنای نشانه ها باشد هر کاری نشانه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خوب نشانههای خود را دارند و کارهای بد نیز همراه با نشانه های خود هستند؛ از این رو حضرت می فرماید که نشانه های این روزگار پشتیبان و یاری رسان یکدیگر هستند؛ ب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پرچم است و اگر به این معنا باشد، کنایه از این است که هر طایفه ای پشتیبان طایفهٔ دیگر است؛ زیرا پرچم کنایه از طایفه و قبیله و حتی کشور است بر اساس این فرض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ها و طوایف مختلف پشتیبان یکدیگر هستند؛ ج به معنای شخصیت فرهیخته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نخبگان و دانشمندان لذا حضرت می فرماید اندیشه و تجربه هر شخصیت متکی به شخصیت های قبلی است و هر شخصیت از صفر شروع نمی کند</w:t>
      </w:r>
      <w:r>
        <w:rPr>
          <w:rFonts w:eastAsia="IRNazanin" w:cs="IRNazanin"/>
          <w:color w:val="111111"/>
          <w:sz w:val="28"/>
          <w:szCs w:val="28"/>
          <w:rtl w:val="true"/>
          <w:lang w:bidi="fa-IR"/>
        </w:rPr>
        <w:t>.</w:t>
      </w:r>
    </w:p>
    <w:p>
      <w:pPr>
        <w:pStyle w:val="Heading3"/>
        <w:numPr>
          <w:ilvl w:val="2"/>
          <w:numId w:val="1"/>
        </w:numPr>
        <w:rPr/>
      </w:pPr>
      <w:bookmarkStart w:id="764" w:name="__RefHeading___Toc5734565_2320776876"/>
      <w:bookmarkStart w:id="765" w:name="_Toc301"/>
      <w:bookmarkEnd w:id="764"/>
      <w:r>
        <w:rPr/>
        <w:t>4</w:t>
      </w:r>
      <w:r>
        <w:rPr>
          <w:rtl w:val="true"/>
        </w:rPr>
        <w:t xml:space="preserve">. </w:t>
      </w:r>
      <w:r>
        <w:rPr>
          <w:rtl w:val="true"/>
        </w:rPr>
        <w:t>سرعت گذر دنیا</w:t>
      </w:r>
      <w:bookmarkEnd w:id="765"/>
    </w:p>
    <w:p>
      <w:pPr>
        <w:pStyle w:val="BookText"/>
        <w:rPr/>
      </w:pPr>
      <w:r>
        <w:rPr>
          <w:rFonts w:ascii="Amiri" w:hAnsi="Amiri" w:eastAsia="Amiri" w:cs="Amiri"/>
          <w:color w:val="111111"/>
          <w:sz w:val="28"/>
          <w:sz w:val="28"/>
          <w:szCs w:val="28"/>
          <w:rtl w:val="true"/>
          <w:lang w:bidi="ar-SA"/>
        </w:rPr>
        <w:t>فَكَأَنَّكُمْ بِالسَّاعَةِ تَحْدُوكُمْ حَدْوَ الزَّاجِرِ بِشَوْلِهِ</w:t>
      </w:r>
      <w:r>
        <w:rPr>
          <w:rStyle w:val="FootnoteAnchor"/>
          <w:rtl w:val="true"/>
        </w:rPr>
        <w:footnoteReference w:id="535"/>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چابک؛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شتری که بچه کوچک ندارد و تند راندن آن مشکلی ندارد؛ شتربان معمولاً برای این نوع شترها دل سوزی نمی کند و آن ها را به تندی می راند؛ زیرا این ها نه آبستن هستند و نه آماده آبستن شدن و هیچ یک از این ویژگیها را که احیاناً مایه دلسوزی و مراعات شتربان نسبت به آن ها می شود، ندارند؛ بنابراین شتربان در وقت راندن آن ها سعی می کند با زدن و آواز خواندن بلند آن ها را بدواند؛ شول جمع شائلة على غير قياس و هي من الابل ما أتى عليها من حملها أو وضعها سبعة أشهر فجفّ لبنها و جمع الجمع أشوال، و أما السائل بغير هاء فهي الناقة تشول و ترفع ذنبها للقاح</w:t>
      </w:r>
      <w:r>
        <w:rPr>
          <w:rFonts w:eastAsia="IRNazanin" w:cs="IRNazanin"/>
          <w:color w:val="111111"/>
          <w:sz w:val="28"/>
          <w:szCs w:val="28"/>
          <w:rtl w:val="true"/>
          <w:lang w:bidi="fa-IR"/>
        </w:rPr>
        <w:t>.</w:t>
      </w:r>
      <w:bookmarkStart w:id="766" w:name="pg20330_220007"/>
    </w:p>
    <w:p>
      <w:pPr>
        <w:pStyle w:val="BookText"/>
        <w:rPr/>
      </w:pPr>
      <w:bookmarkEnd w:id="766"/>
      <w:r>
        <w:rPr>
          <w:rFonts w:ascii="IRNazanin" w:hAnsi="IRNazanin" w:eastAsia="IRNazanin"/>
          <w:color w:val="111111"/>
          <w:sz w:val="28"/>
          <w:sz w:val="28"/>
          <w:szCs w:val="28"/>
          <w:rtl w:val="true"/>
          <w:lang w:bidi="fa-IR"/>
        </w:rPr>
        <w:t>گویا در قیامت حاضر شده اید و چون ساربانی که شترهای چابکش را می راند قیامت نیز شما را می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نزدیک بودن قیامت</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ساربانی که شتران را به جلو می راند</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مشابهت شتاب و برانگیختن است که به نزدیک بودن رستاخیز اشاره می کند که قیامت آن ها را با شتاب به پیش می راند مانند ساربانی که شتران را به سرعت به پیش می برد</w:t>
      </w:r>
      <w:r>
        <w:rPr>
          <w:rFonts w:eastAsia="IRNazanin" w:cs="IRNazanin"/>
          <w:color w:val="111111"/>
          <w:sz w:val="28"/>
          <w:szCs w:val="28"/>
          <w:rtl w:val="true"/>
          <w:lang w:bidi="fa-IR"/>
        </w:rPr>
        <w:t>.</w:t>
      </w:r>
    </w:p>
    <w:p>
      <w:pPr>
        <w:pStyle w:val="Heading3"/>
        <w:numPr>
          <w:ilvl w:val="2"/>
          <w:numId w:val="1"/>
        </w:numPr>
        <w:rPr/>
      </w:pPr>
      <w:bookmarkStart w:id="767" w:name="__RefHeading___Toc5734567_2320776876"/>
      <w:bookmarkStart w:id="768" w:name="_Toc302"/>
      <w:bookmarkEnd w:id="767"/>
      <w:r>
        <w:rPr/>
        <w:t>5</w:t>
      </w:r>
      <w:r>
        <w:rPr>
          <w:rtl w:val="true"/>
        </w:rPr>
        <w:t xml:space="preserve">. </w:t>
      </w:r>
      <w:r>
        <w:rPr>
          <w:rtl w:val="true"/>
        </w:rPr>
        <w:t>آثار غفلت از خود</w:t>
      </w:r>
      <w:bookmarkEnd w:id="768"/>
    </w:p>
    <w:p>
      <w:pPr>
        <w:pStyle w:val="Heading4"/>
        <w:numPr>
          <w:ilvl w:val="3"/>
          <w:numId w:val="1"/>
        </w:numPr>
        <w:rPr/>
      </w:pPr>
      <w:bookmarkStart w:id="769" w:name="__RefHeading___Toc5734569_2320776876"/>
      <w:bookmarkStart w:id="770" w:name="_Toc303"/>
      <w:bookmarkEnd w:id="769"/>
      <w:r>
        <w:rPr>
          <w:rtl w:val="true"/>
        </w:rPr>
        <w:t>اشاره</w:t>
      </w:r>
      <w:bookmarkEnd w:id="770"/>
    </w:p>
    <w:p>
      <w:pPr>
        <w:pStyle w:val="BookText"/>
        <w:rPr/>
      </w:pPr>
      <w:r>
        <w:rPr>
          <w:rFonts w:ascii="Amiri" w:hAnsi="Amiri" w:eastAsia="Amiri" w:cs="Amiri"/>
          <w:color w:val="111111"/>
          <w:sz w:val="28"/>
          <w:sz w:val="28"/>
          <w:szCs w:val="28"/>
          <w:rtl w:val="true"/>
          <w:lang w:bidi="ar-SA"/>
        </w:rPr>
        <w:t>فَمَنْ شَغَلَ نَفْسَهُ بِغَيْرِ نَفْسِهِ</w:t>
      </w:r>
      <w:r>
        <w:rPr>
          <w:rFonts w:ascii="IRNazanin" w:hAnsi="IRNazanin" w:eastAsia="IRNazanin"/>
          <w:color w:val="111111"/>
          <w:sz w:val="28"/>
          <w:sz w:val="28"/>
          <w:szCs w:val="28"/>
          <w:rtl w:val="true"/>
          <w:lang w:bidi="fa-IR"/>
        </w:rPr>
        <w:t xml:space="preserve"> پس هرکس از خود غافل گردد و به چیز دیگری بپردازد</w:t>
      </w:r>
      <w:r>
        <w:rPr>
          <w:rFonts w:eastAsia="IRNazanin" w:cs="IRNazanin"/>
          <w:color w:val="111111"/>
          <w:sz w:val="28"/>
          <w:szCs w:val="28"/>
          <w:rtl w:val="true"/>
          <w:lang w:bidi="fa-IR"/>
        </w:rPr>
        <w:t>:</w:t>
      </w:r>
    </w:p>
    <w:p>
      <w:pPr>
        <w:pStyle w:val="Heading4"/>
        <w:numPr>
          <w:ilvl w:val="3"/>
          <w:numId w:val="1"/>
        </w:numPr>
        <w:rPr/>
      </w:pPr>
      <w:bookmarkStart w:id="771" w:name="__RefHeading___Toc5734571_2320776876"/>
      <w:bookmarkStart w:id="772" w:name="_Toc304"/>
      <w:bookmarkEnd w:id="771"/>
      <w:r>
        <w:rPr/>
        <w:t>5</w:t>
      </w:r>
      <w:r>
        <w:rPr>
          <w:rtl w:val="true"/>
        </w:rPr>
        <w:t xml:space="preserve">. </w:t>
      </w:r>
      <w:r>
        <w:rPr/>
        <w:t>1</w:t>
      </w:r>
      <w:r>
        <w:rPr>
          <w:rtl w:val="true"/>
        </w:rPr>
        <w:t xml:space="preserve">. </w:t>
      </w:r>
      <w:r>
        <w:rPr>
          <w:rtl w:val="true"/>
        </w:rPr>
        <w:t>سرگردانی</w:t>
      </w:r>
      <w:bookmarkEnd w:id="772"/>
    </w:p>
    <w:p>
      <w:pPr>
        <w:pStyle w:val="BookText"/>
        <w:rPr/>
      </w:pPr>
      <w:r>
        <w:rPr>
          <w:rFonts w:ascii="Amiri" w:hAnsi="Amiri" w:eastAsia="Amiri" w:cs="Amiri"/>
          <w:color w:val="111111"/>
          <w:sz w:val="28"/>
          <w:sz w:val="28"/>
          <w:szCs w:val="28"/>
          <w:rtl w:val="true"/>
          <w:lang w:bidi="ar-SA"/>
        </w:rPr>
        <w:t>تَحَيَّرَ فِي الظُّلُمَات</w:t>
      </w:r>
      <w:r>
        <w:rPr>
          <w:rStyle w:val="FootnoteAnchor"/>
          <w:rtl w:val="true"/>
        </w:rPr>
        <w:footnoteReference w:id="536"/>
      </w:r>
      <w:r>
        <w:rPr>
          <w:rFonts w:ascii="IRNazanin" w:hAnsi="IRNazanin" w:eastAsia="IRNazanin"/>
          <w:color w:val="111111"/>
          <w:sz w:val="28"/>
          <w:sz w:val="28"/>
          <w:szCs w:val="28"/>
          <w:rtl w:val="true"/>
          <w:lang w:bidi="fa-IR"/>
        </w:rPr>
        <w:t xml:space="preserve"> در تاریکی ها متحیر و سرگردان شود؛</w:t>
      </w:r>
    </w:p>
    <w:p>
      <w:pPr>
        <w:pStyle w:val="Heading4"/>
        <w:numPr>
          <w:ilvl w:val="3"/>
          <w:numId w:val="1"/>
        </w:numPr>
        <w:rPr/>
      </w:pPr>
      <w:bookmarkStart w:id="773" w:name="__RefHeading___Toc5734573_2320776876"/>
      <w:bookmarkStart w:id="774" w:name="_Toc305"/>
      <w:bookmarkEnd w:id="773"/>
      <w:r>
        <w:rPr/>
        <w:t>5</w:t>
      </w:r>
      <w:r>
        <w:rPr>
          <w:rtl w:val="true"/>
        </w:rPr>
        <w:t xml:space="preserve">. </w:t>
      </w:r>
      <w:r>
        <w:rPr/>
        <w:t>2</w:t>
      </w:r>
      <w:r>
        <w:rPr>
          <w:rtl w:val="true"/>
        </w:rPr>
        <w:t xml:space="preserve">. </w:t>
      </w:r>
      <w:r>
        <w:rPr>
          <w:rtl w:val="true"/>
        </w:rPr>
        <w:t>نابودی</w:t>
      </w:r>
      <w:bookmarkEnd w:id="774"/>
    </w:p>
    <w:p>
      <w:pPr>
        <w:pStyle w:val="BookText"/>
        <w:rPr/>
      </w:pPr>
      <w:r>
        <w:rPr>
          <w:rFonts w:ascii="Amiri" w:hAnsi="Amiri" w:eastAsia="Amiri" w:cs="Amiri"/>
          <w:color w:val="111111"/>
          <w:sz w:val="28"/>
          <w:sz w:val="28"/>
          <w:szCs w:val="28"/>
          <w:rtl w:val="true"/>
          <w:lang w:bidi="ar-SA"/>
        </w:rPr>
        <w:t>وَ ارْتَبَكَ فِي الْهَلَكَاتِ</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و در مهلکه ها گرفتار گردد؛</w:t>
      </w:r>
    </w:p>
    <w:p>
      <w:pPr>
        <w:pStyle w:val="Heading4"/>
        <w:numPr>
          <w:ilvl w:val="3"/>
          <w:numId w:val="1"/>
        </w:numPr>
        <w:rPr/>
      </w:pPr>
      <w:bookmarkStart w:id="775" w:name="__RefHeading___Toc5734575_2320776876"/>
      <w:bookmarkStart w:id="776" w:name="_Toc306"/>
      <w:bookmarkEnd w:id="775"/>
      <w:r>
        <w:rPr/>
        <w:t>5</w:t>
      </w:r>
      <w:r>
        <w:rPr>
          <w:rtl w:val="true"/>
        </w:rPr>
        <w:t xml:space="preserve">. </w:t>
      </w:r>
      <w:r>
        <w:rPr/>
        <w:t>3</w:t>
      </w:r>
      <w:r>
        <w:rPr>
          <w:rtl w:val="true"/>
        </w:rPr>
        <w:t xml:space="preserve">. </w:t>
      </w:r>
      <w:r>
        <w:rPr>
          <w:rtl w:val="true"/>
        </w:rPr>
        <w:t>سرکشی</w:t>
      </w:r>
      <w:bookmarkEnd w:id="776"/>
    </w:p>
    <w:p>
      <w:pPr>
        <w:pStyle w:val="BookText"/>
        <w:rPr/>
      </w:pPr>
      <w:r>
        <w:rPr>
          <w:rFonts w:ascii="Amiri" w:hAnsi="Amiri" w:eastAsia="Amiri" w:cs="Amiri"/>
          <w:color w:val="111111"/>
          <w:sz w:val="28"/>
          <w:sz w:val="28"/>
          <w:szCs w:val="28"/>
          <w:rtl w:val="true"/>
          <w:lang w:bidi="ar-SA"/>
        </w:rPr>
        <w:t>وَ مَدَّتْ بِهِ شَيَاطِينُهُ فِي طُغْيَانِهِ</w:t>
      </w:r>
      <w:r>
        <w:rPr>
          <w:rStyle w:val="FootnoteAnchor"/>
          <w:rtl w:val="true"/>
        </w:rPr>
        <w:footnoteReference w:id="538"/>
      </w:r>
      <w:r>
        <w:rPr>
          <w:rFonts w:ascii="IRNazanin" w:hAnsi="IRNazanin" w:eastAsia="IRNazanin"/>
          <w:color w:val="111111"/>
          <w:sz w:val="28"/>
          <w:sz w:val="28"/>
          <w:szCs w:val="28"/>
          <w:rtl w:val="true"/>
          <w:lang w:bidi="fa-IR"/>
        </w:rPr>
        <w:t xml:space="preserve"> و شیطان هایش او را به سرکشی وادارند؛</w:t>
      </w:r>
    </w:p>
    <w:p>
      <w:pPr>
        <w:pStyle w:val="Heading4"/>
        <w:numPr>
          <w:ilvl w:val="3"/>
          <w:numId w:val="1"/>
        </w:numPr>
        <w:rPr/>
      </w:pPr>
      <w:bookmarkStart w:id="777" w:name="__RefHeading___Toc5734577_2320776876"/>
      <w:bookmarkStart w:id="778" w:name="_Toc307"/>
      <w:bookmarkEnd w:id="777"/>
      <w:r>
        <w:rPr/>
        <w:t>5</w:t>
      </w:r>
      <w:r>
        <w:rPr>
          <w:rtl w:val="true"/>
        </w:rPr>
        <w:t xml:space="preserve">. </w:t>
      </w:r>
      <w:r>
        <w:rPr/>
        <w:t>4</w:t>
      </w:r>
      <w:r>
        <w:rPr>
          <w:rtl w:val="true"/>
        </w:rPr>
        <w:t xml:space="preserve">. </w:t>
      </w:r>
      <w:r>
        <w:rPr>
          <w:rtl w:val="true"/>
        </w:rPr>
        <w:t>تزیین عمل زشت</w:t>
      </w:r>
      <w:bookmarkEnd w:id="77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زَيَّنَتْ لَهُ سَيِّئَ أَعْمَالِهِ</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و کارهای بدش را در نظرش بیارایند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هر انسانی مجموعه ای از عیوب و نقصان و نقاط ضعف است و تنها راه نجات او پرداختن به اصلاح آن هاست تا به تدریج به صورت انسان کاملی در آید و شایسته قرب خدا شود ولی کسی که به بیرون خویش، یعنی به انسان های دیگر یا مسائلی از قبیل مال و مقام و ثروت و جاه بپردازد سرگردانی و گرفتاری او حتمی است و شیاطین، چنین انسان غافلی را در طغیانش تشویق می کنند و اعمال زشت او را چنان زینت می دهند که آن را نقطه قوت خود می شمرد و به آن افتخار می کند چنین انسان گرفتاری راه نجاتی نخواهد داشت</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در قرآن در چند مورد به تزیین اعمال زشت توسط شیطان اشاره شده است؛ از جمله در مورد امت های گنهکار پیشین آمده است که آنان هنگام گرفتار آمدن به بلاها هم به سوی خدا تضرع نمی کردند؛ زیرا دچار قساوت قلب شده و شیطان اعمال زشت را نزد آنان زینت داده بود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فَلَوْ لا إِذْ جَاءَهُمْ بَأْسُنا تَضَرَّعُوا وَ لكِنْ قَسَتْ قُلُوبُهُمْ وَ زَيَّنَ لَهُمُ الشَّيْطَانُ ما كانُوا يَعْمَلُونَ</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مشابه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عَلَيْكُمْ أَنْفُسَكُمْ لا يَضُرُّكُمْ مَنْ ضَلَّ إِذَا اهْتَدَيْتُم</w:t>
      </w:r>
      <w:r>
        <w:rPr>
          <w:rStyle w:val="FootnoteAnchor"/>
          <w:rtl w:val="true"/>
        </w:rPr>
        <w:footnoteReference w:id="542"/>
      </w:r>
      <w:r>
        <w:rPr>
          <w:rFonts w:ascii="IRNazanin" w:hAnsi="IRNazanin" w:eastAsia="IRNazanin"/>
          <w:color w:val="111111"/>
          <w:sz w:val="28"/>
          <w:sz w:val="28"/>
          <w:szCs w:val="28"/>
          <w:rtl w:val="true"/>
          <w:lang w:bidi="fa-IR"/>
        </w:rPr>
        <w:t>به خود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هدایت یافته اید، آنان که گمراه مانده اند به شما زیانی نرسانند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ذَهَبَ اللَّهُ بِنُورِهِمْ وَ تَرَكَهُمْ فِي ظُلُماتِ لا يُبْصِرُون</w:t>
      </w:r>
      <w:r>
        <w:rPr>
          <w:rStyle w:val="FootnoteAnchor"/>
          <w:rtl w:val="true"/>
        </w:rPr>
        <w:footnoteReference w:id="543"/>
      </w:r>
      <w:r>
        <w:rPr>
          <w:rFonts w:ascii="IRNazanin" w:hAnsi="IRNazanin" w:eastAsia="IRNazanin"/>
          <w:color w:val="111111"/>
          <w:sz w:val="28"/>
          <w:sz w:val="28"/>
          <w:szCs w:val="28"/>
          <w:rtl w:val="true"/>
          <w:lang w:bidi="fa-IR"/>
        </w:rPr>
        <w:t>خدا روشنایی را از آنان بازگرفت و نابینا در تاریکی رهایشان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فَذَرُهُمْ فِي طُغْيانِهِمْ يَعْمَهُونَ</w:t>
      </w:r>
      <w:r>
        <w:rPr>
          <w:rStyle w:val="FootnoteAnchor"/>
          <w:rtl w:val="true"/>
        </w:rPr>
        <w:footnoteReference w:id="544"/>
      </w:r>
      <w:r>
        <w:rPr>
          <w:rFonts w:ascii="IRNazanin" w:hAnsi="IRNazanin" w:eastAsia="IRNazanin"/>
          <w:color w:val="111111"/>
          <w:sz w:val="28"/>
          <w:sz w:val="28"/>
          <w:szCs w:val="28"/>
          <w:rtl w:val="true"/>
          <w:lang w:bidi="fa-IR"/>
        </w:rPr>
        <w:t>و آنان را سرگردان در طغیانشان رها می سازیم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فَيُحِلُّوا ما حَرَّمَ اللَّهُ زُيِّنَ لَهُمْ سُوءُ أَعْمَالِهِمْ</w:t>
      </w:r>
      <w:r>
        <w:rPr>
          <w:rStyle w:val="FootnoteAnchor"/>
          <w:rtl w:val="true"/>
        </w:rPr>
        <w:footnoteReference w:id="545"/>
      </w:r>
      <w:r>
        <w:rPr>
          <w:rFonts w:ascii="IRNazanin" w:hAnsi="IRNazanin" w:eastAsia="IRNazanin"/>
          <w:color w:val="111111"/>
          <w:sz w:val="28"/>
          <w:sz w:val="28"/>
          <w:szCs w:val="28"/>
          <w:rtl w:val="true"/>
          <w:lang w:bidi="fa-IR"/>
        </w:rPr>
        <w:t>پس آن چه خدا حرام کرده، حلال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ناپسندشان در نظرشان آراسته گردیده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كَمَنْ مَثَلُهُ فِي الظُّلُماتِ لَيْسَ بِخارِج مِنْهَا كَذلِكَ زُيِّنَ لِلْكَافِرِينَ مَا كَانُوا يَعْمَلُونَ</w:t>
      </w:r>
      <w:r>
        <w:rPr>
          <w:rStyle w:val="FootnoteAnchor"/>
          <w:rtl w:val="true"/>
        </w:rPr>
        <w:footnoteReference w:id="546"/>
      </w:r>
      <w:bookmarkStart w:id="779" w:name="pg20330_220009"/>
    </w:p>
    <w:p>
      <w:pPr>
        <w:pStyle w:val="BookText"/>
        <w:rPr/>
      </w:pPr>
      <w:bookmarkEnd w:id="779"/>
      <w:r>
        <w:rPr>
          <w:rFonts w:ascii="IRNazanin" w:hAnsi="IRNazanin" w:eastAsia="IRNazanin"/>
          <w:color w:val="111111"/>
          <w:sz w:val="28"/>
          <w:sz w:val="28"/>
          <w:szCs w:val="28"/>
          <w:rtl w:val="true"/>
          <w:lang w:bidi="fa-IR"/>
        </w:rPr>
        <w:t>همانند کسی است که به تاریکی گرفتار است و راه بیرون شدن را نمی داند اعمال کافران در نظرشان این چنین آراسته گردیده است</w:t>
      </w:r>
      <w:r>
        <w:rPr>
          <w:rFonts w:eastAsia="IRNazanin" w:cs="IRNazanin"/>
          <w:color w:val="111111"/>
          <w:sz w:val="28"/>
          <w:szCs w:val="28"/>
          <w:rtl w:val="true"/>
          <w:lang w:bidi="fa-IR"/>
        </w:rPr>
        <w:t>.</w:t>
      </w:r>
    </w:p>
    <w:p>
      <w:pPr>
        <w:pStyle w:val="Heading3"/>
        <w:numPr>
          <w:ilvl w:val="2"/>
          <w:numId w:val="1"/>
        </w:numPr>
        <w:rPr/>
      </w:pPr>
      <w:bookmarkStart w:id="780" w:name="__RefHeading___Toc5734579_2320776876"/>
      <w:bookmarkStart w:id="781" w:name="_Toc308"/>
      <w:bookmarkEnd w:id="780"/>
      <w:r>
        <w:rPr/>
        <w:t>6</w:t>
      </w:r>
      <w:r>
        <w:rPr>
          <w:rtl w:val="true"/>
        </w:rPr>
        <w:t xml:space="preserve">. </w:t>
      </w:r>
      <w:r>
        <w:rPr>
          <w:rtl w:val="true"/>
        </w:rPr>
        <w:t>سرنوشت انسان ها</w:t>
      </w:r>
      <w:bookmarkEnd w:id="781"/>
    </w:p>
    <w:p>
      <w:pPr>
        <w:pStyle w:val="BookText"/>
        <w:rPr/>
      </w:pPr>
      <w:r>
        <w:rPr>
          <w:rFonts w:ascii="Amiri" w:hAnsi="Amiri" w:eastAsia="Amiri" w:cs="Amiri"/>
          <w:color w:val="111111"/>
          <w:sz w:val="28"/>
          <w:sz w:val="28"/>
          <w:szCs w:val="28"/>
          <w:rtl w:val="true"/>
          <w:lang w:bidi="ar-SA"/>
        </w:rPr>
        <w:t>فَالْجَنَّةُ غَايَةُ السَّابِقِينَ وَ النَّارُ غَايَةُ الْمُفَرِّطِينَ</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بهشت سرمنزل پیشتازان و آتش دوزخ پایان کار تقصیرکاران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گیرندگان در مسیر طاعت خداست که سرمنزل مقصودشان بهشت است</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بهشت سرنوشت همه کسانی است که مسئولیت خود را در برابر خداوند و جامعه خویش به درستی شناخته و تکالیف خود را به بهترین وجه به انجام رسانده اند</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 الَّذِينَ سَبَقَتْ لَهُمْ مِنَّا الْحُسْنى أُولئِكَ عَنْهَا مُبْعَدُون</w:t>
      </w:r>
      <w:r>
        <w:rPr>
          <w:rStyle w:val="FootnoteAnchor"/>
          <w:rtl w:val="true"/>
        </w:rPr>
        <w:footnoteReference w:id="550"/>
      </w:r>
      <w:r>
        <w:rPr>
          <w:rFonts w:ascii="IRNazanin" w:hAnsi="IRNazanin" w:eastAsia="IRNazanin"/>
          <w:color w:val="111111"/>
          <w:sz w:val="28"/>
          <w:sz w:val="28"/>
          <w:szCs w:val="28"/>
          <w:rtl w:val="true"/>
          <w:lang w:bidi="fa-IR"/>
        </w:rPr>
        <w:t>کسانی که پیش از این مقرر کرده ایم که به آن ها نیکویی کنیم، از جهنم برکنارند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سارِعُوا إِلى مَغْفِرَةٍ مِنْ رَبِّكُمْ وَجَنَّةٍ عَرْضُهَا السَّماواتُ وَ الْأَرْضِ</w:t>
      </w:r>
      <w:r>
        <w:rPr>
          <w:rStyle w:val="FootnoteAnchor"/>
          <w:rtl w:val="true"/>
        </w:rPr>
        <w:footnoteReference w:id="551"/>
      </w:r>
      <w:r>
        <w:rPr>
          <w:rFonts w:ascii="IRNazanin" w:hAnsi="IRNazanin" w:eastAsia="IRNazanin"/>
          <w:color w:val="111111"/>
          <w:sz w:val="28"/>
          <w:sz w:val="28"/>
          <w:szCs w:val="28"/>
          <w:rtl w:val="true"/>
          <w:lang w:bidi="fa-IR"/>
        </w:rPr>
        <w:t>بر یکدیگر پیشی گیرید برای آمرزش پروردگار خویش و رسیدن به آن بهشت که پهنایش به قدر همه آسمان ها و زمین است</w:t>
      </w:r>
      <w:r>
        <w:rPr>
          <w:rFonts w:eastAsia="IRNazanin" w:cs="IRNazanin"/>
          <w:color w:val="111111"/>
          <w:sz w:val="28"/>
          <w:szCs w:val="28"/>
          <w:rtl w:val="true"/>
          <w:lang w:bidi="fa-IR"/>
        </w:rPr>
        <w:t>.</w:t>
      </w:r>
    </w:p>
    <w:p>
      <w:pPr>
        <w:pStyle w:val="Heading3"/>
        <w:numPr>
          <w:ilvl w:val="2"/>
          <w:numId w:val="1"/>
        </w:numPr>
        <w:rPr/>
      </w:pPr>
      <w:bookmarkStart w:id="782" w:name="__RefHeading___Toc5734581_2320776876"/>
      <w:bookmarkStart w:id="783" w:name="_Toc309"/>
      <w:bookmarkEnd w:id="782"/>
      <w:r>
        <w:rPr/>
        <w:t>7</w:t>
      </w:r>
      <w:r>
        <w:rPr>
          <w:rtl w:val="true"/>
        </w:rPr>
        <w:t xml:space="preserve">. </w:t>
      </w:r>
      <w:r>
        <w:rPr>
          <w:rtl w:val="true"/>
        </w:rPr>
        <w:t>آثار تقوا</w:t>
      </w:r>
      <w:bookmarkEnd w:id="783"/>
    </w:p>
    <w:p>
      <w:pPr>
        <w:pStyle w:val="Heading4"/>
        <w:numPr>
          <w:ilvl w:val="3"/>
          <w:numId w:val="1"/>
        </w:numPr>
        <w:rPr/>
      </w:pPr>
      <w:bookmarkStart w:id="784" w:name="__RefHeading___Toc5734583_2320776876"/>
      <w:bookmarkStart w:id="785" w:name="_Toc310"/>
      <w:bookmarkEnd w:id="784"/>
      <w:r>
        <w:rPr/>
        <w:t>7</w:t>
      </w:r>
      <w:r>
        <w:rPr>
          <w:rtl w:val="true"/>
        </w:rPr>
        <w:t xml:space="preserve">. </w:t>
      </w:r>
      <w:r>
        <w:rPr/>
        <w:t>1</w:t>
      </w:r>
      <w:r>
        <w:rPr>
          <w:rtl w:val="true"/>
        </w:rPr>
        <w:t xml:space="preserve">. </w:t>
      </w:r>
      <w:r>
        <w:rPr>
          <w:rtl w:val="true"/>
        </w:rPr>
        <w:t>در امان بودن</w:t>
      </w:r>
      <w:bookmarkEnd w:id="785"/>
    </w:p>
    <w:p>
      <w:pPr>
        <w:pStyle w:val="BookText"/>
        <w:rPr/>
      </w:pPr>
      <w:r>
        <w:rPr>
          <w:rFonts w:ascii="Amiri" w:hAnsi="Amiri" w:eastAsia="Amiri" w:cs="Amiri"/>
          <w:color w:val="111111"/>
          <w:sz w:val="28"/>
          <w:sz w:val="28"/>
          <w:szCs w:val="28"/>
          <w:rtl w:val="true"/>
          <w:lang w:bidi="ar-SA"/>
        </w:rPr>
        <w:t>اعْلَمُوا عِبَادَ اللَّهِ أَنَّ التَّقْوَى دَارُ حِصْنٍ عَزِيزِ وَ الْفُجُورَ دَارُ حِصْنٍ ذَلِيلٍ لَا يَمْنَعُ أَهْلَهُ وَ لَا يُحْرِزُ مَنْ لَجَأَ إِلَيْهِ</w:t>
      </w:r>
      <w:r>
        <w:rPr>
          <w:rStyle w:val="FootnoteAnchor"/>
          <w:rtl w:val="true"/>
        </w:rPr>
        <w:footnoteReference w:id="552"/>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نمی آورد؛ به معنای حفظ کردن احْتَرَزَ احْتِرَازاً منه خود را از او در جای امن محافظت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لجأ پناه بردن؛ الْتَجَاَ الْتِجَاءً الى الحصن أو غيره به پناهگاه یا جز آن پناه برد؛ الْجَاً، إِلْجَاء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زور پناه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بندگان خدا بدانید که تقوا دژی است محکم و استوار و فجور و بی تقوایی، حصاری سست و بی دفاع که ساکنانش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بازنمیدارد و کسی را که به آن پناه برد، حفظ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تقوا یک ملکه نیرومند بازدارنده باطنی است که انسان را از آلودگی به گناهان باز می دارد و همین امر سبب می شود از پیامدهای نامطلوب گناه در دنیا و آخرت در امان بماند به عکس افراد بی تقوا در برابر وسوسه های نفس و شیاطین جن و انس نفوذپذیرند و به آسانی در پرتگاه گناه می لغزند و سقوط آن ها سبب رسوایی در دنیا و عذاب الهی در آخرت می شود</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ذَلِيل</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فجور و آلودگی به گناه</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استعاره این است که فجور و تبهکاری مستلزم ارتکاب اعمالی است که ضد تقوا و پرهیزکاری است و چون این واژه در مقابل عفت قرار دارد لازم است در این جا تقوا به عفت و زهد که جنبۀ خوب و پسندیده صفت شهوانی انسان است، تفسیر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حِصْنٍ</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مستعارله سرای استوار</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تقوا تحصن جوید نیرومند می گردد؛ زیرا تقوا، نفس را در حصار مصونیت خود قرار می دهد تقوا در دنیا او را از اخلاق ناپسند که باعث پستی و فرومایگی و افتادن در بسیاری از ورطه های هلاکت دنیوی است حفظ می کند و در آخرت نیز وی را از آثار و ثمرات این صفات زشت و ملکات پست که مستلزم عذاب دردناک الهی است، مصون می دارد</w:t>
      </w:r>
      <w:r>
        <w:rPr>
          <w:rFonts w:eastAsia="IRNazanin" w:cs="IRNazanin"/>
          <w:color w:val="111111"/>
          <w:sz w:val="28"/>
          <w:szCs w:val="28"/>
          <w:rtl w:val="true"/>
          <w:lang w:bidi="fa-IR"/>
        </w:rPr>
        <w:t xml:space="preserve">. </w:t>
      </w:r>
      <w:bookmarkStart w:id="786" w:name="pg20330_220011"/>
    </w:p>
    <w:p>
      <w:pPr>
        <w:pStyle w:val="Heading4"/>
        <w:numPr>
          <w:ilvl w:val="3"/>
          <w:numId w:val="1"/>
        </w:numPr>
        <w:rPr/>
      </w:pPr>
      <w:bookmarkStart w:id="787" w:name="__RefHeading___Toc5734585_2320776876"/>
      <w:bookmarkStart w:id="788" w:name="_Toc311"/>
      <w:bookmarkEnd w:id="786"/>
      <w:bookmarkEnd w:id="787"/>
      <w:r>
        <w:rPr/>
        <w:t>7</w:t>
      </w:r>
      <w:r>
        <w:rPr>
          <w:rtl w:val="true"/>
        </w:rPr>
        <w:t xml:space="preserve">. </w:t>
      </w:r>
      <w:r>
        <w:rPr/>
        <w:t>2</w:t>
      </w:r>
      <w:r>
        <w:rPr>
          <w:rtl w:val="true"/>
        </w:rPr>
        <w:t xml:space="preserve">. </w:t>
      </w:r>
      <w:r>
        <w:rPr>
          <w:rtl w:val="true"/>
        </w:rPr>
        <w:t>قطع شدن آثار گناه</w:t>
      </w:r>
      <w:bookmarkEnd w:id="788"/>
    </w:p>
    <w:p>
      <w:pPr>
        <w:pStyle w:val="BookText"/>
        <w:rPr/>
      </w:pPr>
      <w:r>
        <w:rPr>
          <w:rFonts w:ascii="Amiri" w:hAnsi="Amiri" w:eastAsia="Amiri" w:cs="Amiri"/>
          <w:color w:val="111111"/>
          <w:sz w:val="28"/>
          <w:sz w:val="28"/>
          <w:szCs w:val="28"/>
          <w:rtl w:val="true"/>
          <w:lang w:bidi="ar-SA"/>
        </w:rPr>
        <w:t>أَلَا وَ بِالتَّقْوَى تُقْطَعُ حُمَةُ الْخَطَايَا وَبِالْيَقِينِ تُدْرَكُ الْغَايَةُ الْقُصْوَى</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آگاه باشید با تقوا می توان نیش زهر آلود گناهان را قطع کرد و با یقین به برترین مرحلهٔ مقصود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آگاهی، سبب پرهیز از غفلت و لغزش می شود و هرکس از غفلت و لغزش در هراس باشد خود را آماده ساخته برای پرهیز از آن تلاش می کند</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 xml:space="preserve">وَ اعْبُدْ رَبَّكَ حَتَّى يَأْتِيَک الیقین﴾ </w:t>
      </w:r>
      <w:r>
        <w:rPr>
          <w:rStyle w:val="FootnoteAnchor"/>
          <w:rtl w:val="true"/>
        </w:rPr>
        <w:footnoteReference w:id="556"/>
      </w:r>
      <w:r>
        <w:rPr>
          <w:rFonts w:ascii="IRNazanin" w:hAnsi="IRNazanin" w:eastAsia="IRNazanin"/>
          <w:color w:val="111111"/>
          <w:sz w:val="28"/>
          <w:sz w:val="28"/>
          <w:szCs w:val="28"/>
          <w:rtl w:val="true"/>
          <w:lang w:bidi="fa-IR"/>
        </w:rPr>
        <w:t>و پروردگارت را بپرست تا لحظه مرگت فرارسد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حمة</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 و گناهان</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 زهر آلود</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خطاها و گناهان استعاره آورده؛ زیرا همان گونه که نیش کژدم یا زهر آن موجب اذیت و آزار است، گناهان نیز در آخرت موجب شکنجه و عذاب است</w:t>
      </w:r>
      <w:r>
        <w:rPr>
          <w:rFonts w:eastAsia="IRNazanin" w:cs="IRNazanin"/>
          <w:color w:val="111111"/>
          <w:sz w:val="28"/>
          <w:szCs w:val="28"/>
          <w:rtl w:val="true"/>
          <w:lang w:bidi="fa-IR"/>
        </w:rPr>
        <w:t>.</w:t>
      </w:r>
    </w:p>
    <w:p>
      <w:pPr>
        <w:pStyle w:val="Heading3"/>
        <w:numPr>
          <w:ilvl w:val="2"/>
          <w:numId w:val="1"/>
        </w:numPr>
        <w:rPr/>
      </w:pPr>
      <w:bookmarkStart w:id="789" w:name="__RefHeading___Toc5734587_2320776876"/>
      <w:bookmarkStart w:id="790" w:name="_Toc312"/>
      <w:bookmarkEnd w:id="789"/>
      <w:r>
        <w:rPr/>
        <w:t>8</w:t>
      </w:r>
      <w:r>
        <w:rPr>
          <w:rtl w:val="true"/>
        </w:rPr>
        <w:t xml:space="preserve">. </w:t>
      </w:r>
      <w:r>
        <w:rPr>
          <w:rtl w:val="true"/>
        </w:rPr>
        <w:t>لزوم مراقبت از خود</w:t>
      </w:r>
      <w:bookmarkEnd w:id="790"/>
    </w:p>
    <w:p>
      <w:pPr>
        <w:pStyle w:val="BookText"/>
        <w:rPr/>
      </w:pPr>
      <w:r>
        <w:rPr>
          <w:rFonts w:ascii="Amiri" w:hAnsi="Amiri" w:eastAsia="Amiri" w:cs="Amiri"/>
          <w:color w:val="111111"/>
          <w:sz w:val="28"/>
          <w:sz w:val="28"/>
          <w:szCs w:val="28"/>
          <w:rtl w:val="true"/>
          <w:lang w:bidi="ar-SA"/>
        </w:rPr>
        <w:t>عِبَادَ اللَّهِ اللَّهَ اللَّهَ فِي أَعَزّ الْأَنْفُسِ عَلَيْكُمْ وَ أَحَبِّهَا إِلَيْكُمْ</w:t>
      </w:r>
      <w:r>
        <w:rPr>
          <w:rStyle w:val="FootnoteAnchor"/>
          <w:rtl w:val="true"/>
        </w:rPr>
        <w:footnoteReference w:id="557"/>
      </w:r>
      <w:r>
        <w:rPr>
          <w:rFonts w:ascii="IRNazanin" w:hAnsi="IRNazanin" w:eastAsia="IRNazanin"/>
          <w:color w:val="111111"/>
          <w:sz w:val="28"/>
          <w:sz w:val="28"/>
          <w:szCs w:val="28"/>
          <w:rtl w:val="true"/>
          <w:lang w:bidi="fa-IR"/>
        </w:rPr>
        <w:t xml:space="preserve"> بندگان خدا خدا را خدا را در نظر آورید دربارهٔ گرامی ترین و محبوب ترین کس در نزدتان که خودتان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این است که شما اگر به هیچ کس رحم نمی کنید دست کم به خود رحم کنید و اگر منافع هیچ کس را در نظر نمی گیرید حداقل منافع خود را در نظر بگیرید که این علاقه </w:t>
      </w:r>
      <w:bookmarkStart w:id="791" w:name="pg20330_220012"/>
    </w:p>
    <w:p>
      <w:pPr>
        <w:pStyle w:val="BookText"/>
        <w:rPr/>
      </w:pPr>
      <w:bookmarkEnd w:id="791"/>
      <w:r>
        <w:rPr>
          <w:rFonts w:ascii="IRNazanin" w:hAnsi="IRNazanin" w:eastAsia="IRNazanin"/>
          <w:color w:val="111111"/>
          <w:sz w:val="28"/>
          <w:sz w:val="28"/>
          <w:szCs w:val="28"/>
          <w:rtl w:val="true"/>
          <w:lang w:bidi="fa-IR"/>
        </w:rPr>
        <w:t>به خویشتن جزء فطرت شماست</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عزیزترین 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خود انسان است؛ چراکه حب ذات طبیعی هر انسانی است و اگر به اشخاص و اشیای دیگر علاقه دارد از پرتو حب ذات است، چراکه آن ها را در سرنوشت خود مؤثر می داند</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يا أَيُّهَا الَّذِينَ آمَنُوا قُوا أَنْفُسَكُمْ وَ أَهْلِيكُمْ ناراً</w:t>
      </w:r>
      <w:r>
        <w:rPr>
          <w:rStyle w:val="FootnoteAnchor"/>
          <w:rtl w:val="true"/>
        </w:rPr>
        <w:footnoteReference w:id="560"/>
      </w:r>
      <w:r>
        <w:rPr>
          <w:rFonts w:ascii="IRNazanin" w:hAnsi="IRNazanin" w:eastAsia="IRNazanin"/>
          <w:color w:val="111111"/>
          <w:sz w:val="28"/>
          <w:sz w:val="28"/>
          <w:szCs w:val="28"/>
          <w:rtl w:val="true"/>
          <w:lang w:bidi="fa-IR"/>
        </w:rPr>
        <w:t>ای کسانی که ایمان آورده اید، خود و خانواده خود را از آتشی نگه دارید</w:t>
      </w:r>
      <w:r>
        <w:rPr>
          <w:rFonts w:eastAsia="IRNazanin" w:cs="IRNazanin"/>
          <w:color w:val="111111"/>
          <w:sz w:val="28"/>
          <w:szCs w:val="28"/>
          <w:rtl w:val="true"/>
          <w:lang w:bidi="fa-IR"/>
        </w:rPr>
        <w:t>.</w:t>
      </w:r>
    </w:p>
    <w:p>
      <w:pPr>
        <w:pStyle w:val="Heading3"/>
        <w:numPr>
          <w:ilvl w:val="2"/>
          <w:numId w:val="1"/>
        </w:numPr>
        <w:rPr/>
      </w:pPr>
      <w:bookmarkStart w:id="792" w:name="__RefHeading___Toc5734589_2320776876"/>
      <w:bookmarkStart w:id="793" w:name="_Toc313"/>
      <w:bookmarkEnd w:id="792"/>
      <w:r>
        <w:rPr/>
        <w:t>9</w:t>
      </w:r>
      <w:r>
        <w:rPr>
          <w:rtl w:val="true"/>
        </w:rPr>
        <w:t xml:space="preserve">. </w:t>
      </w:r>
      <w:r>
        <w:rPr>
          <w:rtl w:val="true"/>
        </w:rPr>
        <w:t>آشکار بودن راه حق</w:t>
      </w:r>
      <w:bookmarkEnd w:id="793"/>
    </w:p>
    <w:p>
      <w:pPr>
        <w:pStyle w:val="BookText"/>
        <w:rPr/>
      </w:pPr>
      <w:r>
        <w:rPr>
          <w:rFonts w:ascii="Amiri" w:hAnsi="Amiri" w:eastAsia="Amiri" w:cs="Amiri"/>
          <w:color w:val="111111"/>
          <w:sz w:val="28"/>
          <w:sz w:val="28"/>
          <w:szCs w:val="28"/>
          <w:rtl w:val="true"/>
          <w:lang w:bidi="ar-SA"/>
        </w:rPr>
        <w:t>فَإِنَّ اللَّهَ قَدْ أَوْضَحَ لَكُمْ سَبِيلَ الْحَقِّ وَ أَنَارَ طُرُقَهُ فَشِقْوَةٌ لَازِمَةٌ أَوْ سَعَادَةٌ دَائِمَةٌ</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شِقْوَةٌ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شقاوت بدبختی، خلاف سعادت؛ شاقی مُشَاقَاةً فلاناً در رنج و سختی بر او برتری یافت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راه حق را برای شما آشکار ساخته و طرق آن را روشن نموده است و سرانجام کار یا بدبختی دائمی است یا نیک بختی همیشگی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خبر برای مبتدای محذوف است یا این که خبر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که حذف شده باشد؛ بنابراین یا خبر یا مبتدای این عبارت محذوف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تا در دنیاست می تواند شقاوت یا سعادت خود را عوض کند و تغییر دهد؛ به این معنا که ممکن است کسی در ابتدای عمر شقی و بدبخت باشد ولی بالاخره سعادتمند از دنیا برود یا ممکن است همه عمر را با سعادت گذرانده باشد ولی در پایان عمر خود را بدبخت کند و با کفر و شرک از دنیا برود انسان تا قبل از مرگ می تواند سرنوشت خود را تغییر دهد ولی پس از مرگ دیگر تغییر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مُصَدِّقاً لِما بَيْنَ يَدَيْهِ يَهْدِى إِلَى الْحَقِّ وَ إِلَى طَريقِ مُسْتَقيم</w:t>
      </w:r>
      <w:r>
        <w:rPr>
          <w:rStyle w:val="FootnoteAnchor"/>
          <w:rtl w:val="true"/>
        </w:rPr>
        <w:footnoteReference w:id="562"/>
      </w:r>
      <w:r>
        <w:rPr>
          <w:rFonts w:ascii="IRNazanin" w:hAnsi="IRNazanin" w:eastAsia="IRNazanin"/>
          <w:color w:val="111111"/>
          <w:sz w:val="28"/>
          <w:sz w:val="28"/>
          <w:szCs w:val="28"/>
          <w:rtl w:val="true"/>
          <w:lang w:bidi="fa-IR"/>
        </w:rPr>
        <w:t xml:space="preserve">کتاب های پیشین را تصدیق </w:t>
      </w:r>
      <w:bookmarkStart w:id="794" w:name="pg20330_220013"/>
    </w:p>
    <w:p>
      <w:pPr>
        <w:pStyle w:val="BookText"/>
        <w:rPr/>
      </w:pPr>
      <w:bookmarkEnd w:id="794"/>
      <w:r>
        <w:rPr>
          <w:rFonts w:ascii="IRNazanin" w:hAnsi="IRNazanin" w:eastAsia="IRNazanin"/>
          <w:color w:val="111111"/>
          <w:sz w:val="28"/>
          <w:sz w:val="28"/>
          <w:szCs w:val="28"/>
          <w:rtl w:val="true"/>
          <w:lang w:bidi="fa-IR"/>
        </w:rPr>
        <w:t>می کند و به حق و راه راست راه می نماید</w:t>
      </w:r>
    </w:p>
    <w:p>
      <w:pPr>
        <w:pStyle w:val="BookText"/>
        <w:rPr/>
      </w:pPr>
      <w:r>
        <w:rPr>
          <w:rFonts w:ascii="Amiri" w:hAnsi="Amiri" w:eastAsia="Amiri" w:cs="Amiri"/>
          <w:color w:val="111111"/>
          <w:sz w:val="28"/>
          <w:sz w:val="28"/>
          <w:szCs w:val="28"/>
          <w:rtl w:val="true"/>
          <w:lang w:bidi="ar-SA"/>
        </w:rPr>
        <w:t>وَ أَنْ لَوِ اسْتَقَامُوا عَلَى الطَّرِيقَةِ لَأَسْقَيْناهُمْ مَاءً غَدَقا</w:t>
      </w:r>
      <w:r>
        <w:rPr>
          <w:rStyle w:val="FootnoteAnchor"/>
          <w:rtl w:val="true"/>
        </w:rPr>
        <w:footnoteReference w:id="563"/>
      </w:r>
      <w:r>
        <w:rPr>
          <w:rFonts w:ascii="IRNazanin" w:hAnsi="IRNazanin" w:eastAsia="IRNazanin"/>
          <w:color w:val="111111"/>
          <w:sz w:val="28"/>
          <w:sz w:val="28"/>
          <w:szCs w:val="28"/>
          <w:rtl w:val="true"/>
          <w:lang w:bidi="fa-IR"/>
        </w:rPr>
        <w:t>و اگر بر طریقه راست پایداری کنند، از آبی فراوان سیرابشان کنیم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فَأَمَّا الَّذِينَ شَقُوا فَفِي النَّارِ لَهُمْ فِيها زَفيرٌ وَ شَهيق</w:t>
      </w:r>
      <w:r>
        <w:rPr>
          <w:rStyle w:val="FootnoteAnchor"/>
          <w:rtl w:val="true"/>
        </w:rPr>
        <w:footnoteReference w:id="564"/>
      </w:r>
      <w:r>
        <w:rPr>
          <w:rFonts w:ascii="IRNazanin" w:hAnsi="IRNazanin" w:eastAsia="IRNazanin"/>
          <w:color w:val="111111"/>
          <w:sz w:val="28"/>
          <w:sz w:val="28"/>
          <w:szCs w:val="28"/>
          <w:rtl w:val="true"/>
          <w:lang w:bidi="fa-IR"/>
        </w:rPr>
        <w:t>اما بدبختان در آتشاند و مردمان را در آن جا ناله ای زار و خروشی سخت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يَأْتِ لا تَكَلَّمُ نَفْسٌ إِلَّا بِإِذْنِهِ فَمِنْهُمْ شَقِيٌّ وَ سَعيد</w:t>
      </w:r>
      <w:r>
        <w:rPr>
          <w:rStyle w:val="FootnoteAnchor"/>
          <w:rtl w:val="true"/>
        </w:rPr>
        <w:footnoteReference w:id="565"/>
      </w:r>
      <w:r>
        <w:rPr>
          <w:rFonts w:ascii="IRNazanin" w:hAnsi="IRNazanin" w:eastAsia="IRNazanin"/>
          <w:color w:val="111111"/>
          <w:sz w:val="28"/>
          <w:sz w:val="28"/>
          <w:szCs w:val="28"/>
          <w:rtl w:val="true"/>
          <w:lang w:bidi="fa-IR"/>
        </w:rPr>
        <w:t>روزی که چون بیاید هیچ کس جز به فرمان او سخن نگوید و مردمان بعضی بدبخت باشند و بعضی نیک بخت</w:t>
      </w:r>
      <w:r>
        <w:rPr>
          <w:rFonts w:eastAsia="IRNazanin" w:cs="IRNazanin"/>
          <w:color w:val="111111"/>
          <w:sz w:val="28"/>
          <w:szCs w:val="28"/>
          <w:rtl w:val="true"/>
          <w:lang w:bidi="fa-IR"/>
        </w:rPr>
        <w:t>.</w:t>
      </w:r>
    </w:p>
    <w:p>
      <w:pPr>
        <w:pStyle w:val="Heading3"/>
        <w:numPr>
          <w:ilvl w:val="2"/>
          <w:numId w:val="1"/>
        </w:numPr>
        <w:rPr/>
      </w:pPr>
      <w:bookmarkStart w:id="795" w:name="__RefHeading___Toc5734591_2320776876"/>
      <w:bookmarkStart w:id="796" w:name="_Toc314"/>
      <w:bookmarkEnd w:id="795"/>
      <w:r>
        <w:rPr/>
        <w:t>10</w:t>
      </w:r>
      <w:r>
        <w:rPr>
          <w:rtl w:val="true"/>
        </w:rPr>
        <w:t xml:space="preserve">. </w:t>
      </w:r>
      <w:r>
        <w:rPr>
          <w:rtl w:val="true"/>
        </w:rPr>
        <w:t>ضرورت توشه گیری از دنیا</w:t>
      </w:r>
      <w:bookmarkEnd w:id="796"/>
    </w:p>
    <w:p>
      <w:pPr>
        <w:pStyle w:val="BookText"/>
        <w:rPr/>
      </w:pPr>
      <w:r>
        <w:rPr>
          <w:rFonts w:ascii="Amiri" w:hAnsi="Amiri" w:eastAsia="Amiri" w:cs="Amiri"/>
          <w:color w:val="111111"/>
          <w:sz w:val="28"/>
          <w:sz w:val="28"/>
          <w:szCs w:val="28"/>
          <w:rtl w:val="true"/>
          <w:lang w:bidi="ar-SA"/>
        </w:rPr>
        <w:t>فَتَزَوَّدُوا فِي أَيَّامِ الْفَنَاءِ لِأَيَّامِ الْبَقَاءِ قَدْ دُلِلْتُمْ عَلَى الزَّادِ وَ أُمِرْتُمْ بِالظَّعْنِ وَ حُشِئْتُمْ عَلَى المسير</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بالطَّعْنِ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کردن از مکانی به مکان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حثِقْتُمْ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ترغیب شدید؛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برانگیختن و با شتاب بردن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روزگار ناپایدار برای دوران ماندگار توشه فراهم سازید که شما را به توشه برگرفتن هدایت کرده اند و به کوچ کردن فرمان دادهاند و برای طی کردن این راه به شتاب واداشته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حُثِثْتُمْ عَلَى الْمَسِيرِ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شب و روز است که با از پی هم در آمدن خود عمرها را می گذرانند و انسان را به سوی مقصد می رانند آن ها در این کار با شور و شوق و سرسختی عمل می کنند و بر یکدیگر سبقت می گیرند؛ از این رو لازم است با توجه و هشیاری به این که شب و روز آنان را به سوی آخرت سوق می دهد برای آن جا زاد و توشه فراهم کنند</w:t>
      </w:r>
      <w:r>
        <w:rPr>
          <w:rFonts w:eastAsia="IRNazanin" w:cs="IRNazanin"/>
          <w:color w:val="111111"/>
          <w:sz w:val="28"/>
          <w:szCs w:val="28"/>
          <w:rtl w:val="true"/>
          <w:lang w:bidi="fa-IR"/>
        </w:rPr>
        <w:t xml:space="preserve">. </w:t>
      </w:r>
      <w:r>
        <w:rPr>
          <w:rStyle w:val="FootnoteAnchor"/>
          <w:rtl w:val="true"/>
        </w:rPr>
        <w:footnoteReference w:id="567"/>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أُمِرْتُمْ بِالظَّعْنِ وَحُشِئْتُمْ عَلَى الْمَسِیر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و سیر اختیاری را بیان می فرماید نه حرکت و سیر طبیعی را؛ زیرا که خداوند به ما امر کرده است در حالی که حرکت طبیعی در اختیار ما نیست و آن چه در اختیار و به اراده ،ماست، حرکت اختیاری است </w:t>
      </w:r>
      <w:bookmarkStart w:id="797" w:name="pg20330_220014"/>
    </w:p>
    <w:p>
      <w:pPr>
        <w:pStyle w:val="BookText"/>
        <w:rPr/>
      </w:pPr>
      <w:bookmarkEnd w:id="797"/>
      <w:r>
        <w:rPr>
          <w:rFonts w:ascii="IRNazanin" w:hAnsi="IRNazanin" w:eastAsia="IRNazanin"/>
          <w:color w:val="111111"/>
          <w:sz w:val="28"/>
          <w:sz w:val="28"/>
          <w:szCs w:val="28"/>
          <w:rtl w:val="true"/>
          <w:lang w:bidi="fa-IR"/>
        </w:rPr>
        <w:t>که می توانیم انبیا و اولیای الهی را راهنمای خود قرار دهیم و به پیروی آنان راه خود را بپیماییم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تَزَوَّدُوا فَإِنَّ خَيْرَ الزَّادِ التَّقْوى</w:t>
      </w:r>
      <w:r>
        <w:rPr>
          <w:rStyle w:val="FootnoteAnchor"/>
          <w:rtl w:val="true"/>
        </w:rPr>
        <w:footnoteReference w:id="568"/>
      </w:r>
      <w:r>
        <w:rPr>
          <w:rFonts w:ascii="IRNazanin" w:hAnsi="IRNazanin" w:eastAsia="IRNazanin"/>
          <w:color w:val="111111"/>
          <w:sz w:val="28"/>
          <w:sz w:val="28"/>
          <w:szCs w:val="28"/>
          <w:rtl w:val="true"/>
          <w:lang w:bidi="fa-IR"/>
        </w:rPr>
        <w:t>و توشه بردارید که بهترین توشه ها پرهیزکاری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بُنَيَ أَنَ مَنْ كَانَتْ مَطِيَّتُهُ اللَّيْلَ وَالنَّهَارَ فَإِنَّهُ يُسَارُ بِهِ وَإِنْ كَانَ وَاقِفَا وَيَقْطَعُ الْمَسَافَةَ وَإِنْ كَانَ مُقِيماً وَادِعا</w:t>
      </w:r>
      <w:r>
        <w:rPr>
          <w:rStyle w:val="FootnoteAnchor"/>
          <w:rtl w:val="true"/>
        </w:rPr>
        <w:footnoteReference w:id="569"/>
      </w:r>
      <w:r>
        <w:rPr>
          <w:rFonts w:ascii="IRNazanin" w:hAnsi="IRNazanin" w:eastAsia="IRNazanin"/>
          <w:color w:val="111111"/>
          <w:sz w:val="28"/>
          <w:sz w:val="28"/>
          <w:szCs w:val="28"/>
          <w:rtl w:val="true"/>
          <w:lang w:bidi="fa-IR"/>
        </w:rPr>
        <w:t>پسرم آن کس که مرکبش شب و روز است همواره در حرکت خواهد بود؛ هرچند ظاهراً ساکن است و قطع مسافرت می کند گرچه در جای خود ایستاده و راحت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عِنْدَ اللَّهِ خَيْرٌ وَ أَبْقَى لِلَّذِينَ آمَنُوا وَ عَلَى رَبِّهِمْ يَتَوَكَّلُون</w:t>
      </w:r>
      <w:r>
        <w:rPr>
          <w:rStyle w:val="FootnoteAnchor"/>
          <w:rtl w:val="true"/>
        </w:rPr>
        <w:footnoteReference w:id="570"/>
      </w:r>
      <w:r>
        <w:rPr>
          <w:rFonts w:ascii="IRNazanin" w:hAnsi="IRNazanin" w:eastAsia="IRNazanin"/>
          <w:color w:val="111111"/>
          <w:sz w:val="28"/>
          <w:sz w:val="28"/>
          <w:szCs w:val="28"/>
          <w:rtl w:val="true"/>
          <w:lang w:bidi="fa-IR"/>
        </w:rPr>
        <w:t>و آن چه در نزد خداست برای آن ها که ایمان آورده اند و به پروردگارشان توکل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سَارِعُوا إِلَى مَغْفِرَةِ مِنْ رَبِّكُم</w:t>
      </w:r>
      <w:r>
        <w:rPr>
          <w:rStyle w:val="FootnoteAnchor"/>
          <w:rtl w:val="true"/>
        </w:rPr>
        <w:footnoteReference w:id="571"/>
      </w:r>
      <w:r>
        <w:rPr>
          <w:rFonts w:ascii="IRNazanin" w:hAnsi="IRNazanin" w:eastAsia="IRNazanin"/>
          <w:color w:val="111111"/>
          <w:sz w:val="28"/>
          <w:sz w:val="28"/>
          <w:szCs w:val="28"/>
          <w:rtl w:val="true"/>
          <w:lang w:bidi="fa-IR"/>
        </w:rPr>
        <w:t>بر یکدیگر پیشی گیرید برای آمرزش پروردگار خویش</w:t>
      </w:r>
      <w:r>
        <w:rPr>
          <w:rFonts w:eastAsia="IRNazanin" w:cs="IRNazanin"/>
          <w:color w:val="111111"/>
          <w:sz w:val="28"/>
          <w:szCs w:val="28"/>
          <w:rtl w:val="true"/>
          <w:lang w:bidi="fa-IR"/>
        </w:rPr>
        <w:t>.</w:t>
      </w:r>
    </w:p>
    <w:p>
      <w:pPr>
        <w:pStyle w:val="Heading3"/>
        <w:numPr>
          <w:ilvl w:val="2"/>
          <w:numId w:val="1"/>
        </w:numPr>
        <w:rPr/>
      </w:pPr>
      <w:bookmarkStart w:id="798" w:name="__RefHeading___Toc5734593_2320776876"/>
      <w:bookmarkStart w:id="799" w:name="_Toc315"/>
      <w:bookmarkEnd w:id="798"/>
      <w:r>
        <w:rPr/>
        <w:t>11</w:t>
      </w:r>
      <w:r>
        <w:rPr>
          <w:rtl w:val="true"/>
        </w:rPr>
        <w:t xml:space="preserve">. </w:t>
      </w:r>
      <w:r>
        <w:rPr>
          <w:rtl w:val="true"/>
        </w:rPr>
        <w:t>تشبیه مردم به کاروان متوقف</w:t>
      </w:r>
      <w:bookmarkEnd w:id="799"/>
    </w:p>
    <w:p>
      <w:pPr>
        <w:pStyle w:val="BookText"/>
        <w:rPr/>
      </w:pPr>
      <w:r>
        <w:rPr>
          <w:rFonts w:ascii="Amiri" w:hAnsi="Amiri" w:eastAsia="Amiri" w:cs="Amiri"/>
          <w:color w:val="111111"/>
          <w:sz w:val="28"/>
          <w:sz w:val="28"/>
          <w:szCs w:val="28"/>
          <w:rtl w:val="true"/>
          <w:lang w:bidi="ar-SA"/>
        </w:rPr>
        <w:t>فَإِنَّمَا أَنْتُمْ كَرَكْبٍ وُقُوفٍ لَا يَدْرُونَ مَتَى يُؤْمَرُونَ بِالسَّيْرِ</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يُؤْمَرُونَ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می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همچون کاروانی هستید که در منزلگاهی توقف کرده و نمی دانید چه وقت دستور حرکت به شما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سوارانی هستند ایستاده و منتظر که نمی دانند در چه زمان به آن ها دستور حرکت داده می شود عبارت از کوچ کردن از دنیا به سوی آخرت و زایل شدن بدن و پیمودن عقبات و راه های دشوار مرگ و قبر است؛ زیرا انسان زمان این ها را نمی داند</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مشابه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الدُّنْيَا كَرَكْبٍ يُسَارُ بِهِمْ وَ هُمْ نِيَام</w:t>
      </w:r>
      <w:r>
        <w:rPr>
          <w:rStyle w:val="FootnoteAnchor"/>
          <w:rtl w:val="true"/>
        </w:rPr>
        <w:footnoteReference w:id="574"/>
      </w:r>
      <w:r>
        <w:rPr>
          <w:rFonts w:ascii="IRNazanin" w:hAnsi="IRNazanin" w:eastAsia="IRNazanin"/>
          <w:color w:val="111111"/>
          <w:sz w:val="28"/>
          <w:sz w:val="28"/>
          <w:szCs w:val="28"/>
          <w:rtl w:val="true"/>
          <w:lang w:bidi="fa-IR"/>
        </w:rPr>
        <w:t xml:space="preserve">اهل دنیا مانند کاروانی هستند که </w:t>
      </w:r>
      <w:bookmarkStart w:id="800" w:name="pg20330_220015"/>
    </w:p>
    <w:p>
      <w:pPr>
        <w:pStyle w:val="BookText"/>
        <w:rPr/>
      </w:pPr>
      <w:bookmarkEnd w:id="800"/>
      <w:r>
        <w:rPr>
          <w:rFonts w:ascii="IRNazanin" w:hAnsi="IRNazanin" w:eastAsia="IRNazanin"/>
          <w:color w:val="111111"/>
          <w:sz w:val="28"/>
          <w:sz w:val="28"/>
          <w:szCs w:val="28"/>
          <w:rtl w:val="true"/>
          <w:lang w:bidi="fa-IR"/>
        </w:rPr>
        <w:t>ایشان را می برند در حالی که خواب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دنیا</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کاروانی که در منزلگاه توقف کرده</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مردم را به کاروانی تشبیه می را به کاروانی تشبیه می کند که در منزلگاه خود متوقف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اشاره به این دارد که مردم در غفلت هستند و همچون غافله ای هستند که در خواباند و آن ها را به پیش میرانند و این خواب همان غفلتی است که برای بسیاری از مردم پیش می آید</w:t>
      </w:r>
      <w:r>
        <w:rPr>
          <w:rFonts w:eastAsia="IRNazanin" w:cs="IRNazanin"/>
          <w:color w:val="111111"/>
          <w:sz w:val="28"/>
          <w:szCs w:val="28"/>
          <w:rtl w:val="true"/>
          <w:lang w:bidi="fa-IR"/>
        </w:rPr>
        <w:t>.</w:t>
      </w:r>
    </w:p>
    <w:p>
      <w:pPr>
        <w:pStyle w:val="Heading3"/>
        <w:numPr>
          <w:ilvl w:val="2"/>
          <w:numId w:val="1"/>
        </w:numPr>
        <w:rPr/>
      </w:pPr>
      <w:bookmarkStart w:id="801" w:name="__RefHeading___Toc5734595_2320776876"/>
      <w:bookmarkStart w:id="802" w:name="_Toc316"/>
      <w:bookmarkEnd w:id="801"/>
      <w:r>
        <w:rPr/>
        <w:t>12</w:t>
      </w:r>
      <w:r>
        <w:rPr>
          <w:rtl w:val="true"/>
        </w:rPr>
        <w:t xml:space="preserve">. </w:t>
      </w:r>
      <w:r>
        <w:rPr>
          <w:rtl w:val="true"/>
        </w:rPr>
        <w:t>اهل آخرت را با دنیا چه کار</w:t>
      </w:r>
      <w:bookmarkEnd w:id="802"/>
    </w:p>
    <w:p>
      <w:pPr>
        <w:pStyle w:val="BookText"/>
        <w:rPr/>
      </w:pPr>
      <w:r>
        <w:rPr>
          <w:rFonts w:ascii="Amiri" w:hAnsi="Amiri" w:eastAsia="Amiri" w:cs="Amiri"/>
          <w:color w:val="111111"/>
          <w:sz w:val="28"/>
          <w:sz w:val="28"/>
          <w:szCs w:val="28"/>
          <w:rtl w:val="true"/>
          <w:lang w:bidi="ar-SA"/>
        </w:rPr>
        <w:t>أَلَا فَمَا يَصْنَعُ بِالدُّنْيَا مَنْ خُلِقَ لِلْآخِرَةِ وَ مَا يَصْنَعُ بِالْمَالِ مَنْ عَمَّا قَلِيلٍ يُسْلَبُهُ وَ تَبْقَى عَلَيْهِ تَبِعَتُهُ وَ حِسَابُهُ</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تَبِعَتُهُ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پیامد بد؛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 به معنای متابعت کردن است و تبعه عمل به کیفرهایی گفته می شود که پس از ارتکاب گناه دامان انسان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کسی که برای آخرت آفریده شده با دنیا چه کار دارد؟ و کسی که به زودی اموالش را می گیرند و جز پیامد شوم و حسابرسی برایش نمی ماند، با ثروت چه می کند؟</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علیه السلام با بیان این نکته که انسان برای دنیا آفریده نشده بلکه برای غیر آن خلق گردیده، به تحقیر دنیا و لزوم دوری جستن از آن پرداخته است؛ زیرا مقتضای عقل این است که انسان برای چیزی که به خاطر آن آفریده شده کار کند</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انسان درباره مالی نکوهش می شود که آن را هدف بداند و به دیگران کمک نکند؛ مانند بسیاری از ثروتمندان که از پرداخت حقوق واجب خود خودداری می کنند با این که نیازی به این ثروت ندارند</w:t>
      </w:r>
      <w:r>
        <w:rPr>
          <w:rFonts w:eastAsia="IRNazanin" w:cs="IRNazanin"/>
          <w:color w:val="111111"/>
          <w:sz w:val="28"/>
          <w:szCs w:val="28"/>
          <w:rtl w:val="true"/>
          <w:lang w:bidi="fa-IR"/>
        </w:rPr>
        <w:t>.</w:t>
      </w:r>
    </w:p>
    <w:p>
      <w:pPr>
        <w:pStyle w:val="Heading3"/>
        <w:numPr>
          <w:ilvl w:val="2"/>
          <w:numId w:val="1"/>
        </w:numPr>
        <w:rPr/>
      </w:pPr>
      <w:bookmarkStart w:id="803" w:name="__RefHeading___Toc5734597_2320776876"/>
      <w:bookmarkStart w:id="804" w:name="_Toc317"/>
      <w:bookmarkEnd w:id="803"/>
      <w:r>
        <w:rPr/>
        <w:t>13</w:t>
      </w:r>
      <w:r>
        <w:rPr>
          <w:rtl w:val="true"/>
        </w:rPr>
        <w:t xml:space="preserve">. </w:t>
      </w:r>
      <w:r>
        <w:rPr>
          <w:rtl w:val="true"/>
        </w:rPr>
        <w:t>حتمی بودن وعده های خدا</w:t>
      </w:r>
      <w:bookmarkEnd w:id="804"/>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 اللَّهِ إِنَّهُ لَيْسَ لِمَا وَعَدَ اللَّهُ مِنَ الْخَيْرِ مَتْرَكُ وَ لَا فِيمَا نَهَى عَنْهُ مِنَ الشَّرِّ مَرْغَبٌ</w:t>
      </w:r>
      <w:r>
        <w:rPr>
          <w:rStyle w:val="FootnoteAnchor"/>
          <w:rtl w:val="true"/>
        </w:rPr>
        <w:footnoteReference w:id="577"/>
      </w:r>
      <w:bookmarkStart w:id="805" w:name="pg20330_220016"/>
    </w:p>
    <w:p>
      <w:pPr>
        <w:pStyle w:val="BookText"/>
        <w:rPr/>
      </w:pPr>
      <w:bookmarkEnd w:id="805"/>
      <w:r>
        <w:rPr>
          <w:rFonts w:ascii="IRNazanin" w:hAnsi="IRNazanin" w:eastAsia="IRNazanin"/>
          <w:color w:val="111111"/>
          <w:sz w:val="28"/>
          <w:sz w:val="28"/>
          <w:szCs w:val="28"/>
          <w:rtl w:val="true"/>
          <w:lang w:bidi="fa-IR"/>
        </w:rPr>
        <w:t>بندگان خدا پاداش های نیکی که خداوند وعده داده چنان نیست که ترک شود و شری که از آن نهی فرموده، درخور میل و رغبت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که آن کس که امر و نهی کرده و وعده پاداش و کیفر داده، فرد عادی نیست که جای گفت وگو و تردید در آن باشد</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انسان برای دستیابی به خیر و مصلحت خویش تلاش و کوشش می کند و نیز برای رهایی از شر و بدی مبارزه می کند خداوند در این راه با اوست و از مادر برایش مهربان تر است</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ما آتَاكُمُ الرَّسُولُ فَخُذُوهُ وَ ما نَهَاكُمْ عَنْهُ فَانْتَهُوا</w:t>
      </w:r>
      <w:r>
        <w:rPr>
          <w:rStyle w:val="FootnoteAnchor"/>
          <w:rtl w:val="true"/>
        </w:rPr>
        <w:footnoteReference w:id="580"/>
      </w:r>
      <w:r>
        <w:rPr>
          <w:rFonts w:ascii="IRNazanin" w:hAnsi="IRNazanin" w:eastAsia="IRNazanin"/>
          <w:color w:val="111111"/>
          <w:sz w:val="28"/>
          <w:sz w:val="28"/>
          <w:szCs w:val="28"/>
          <w:rtl w:val="true"/>
          <w:lang w:bidi="fa-IR"/>
        </w:rPr>
        <w:t>هر چه پیامبر به شما داد، بستانید و از هر چه شما را منع کرد، اجتناب کنید</w:t>
      </w:r>
      <w:r>
        <w:rPr>
          <w:rFonts w:eastAsia="IRNazanin" w:cs="IRNazanin"/>
          <w:color w:val="111111"/>
          <w:sz w:val="28"/>
          <w:szCs w:val="28"/>
          <w:rtl w:val="true"/>
          <w:lang w:bidi="fa-IR"/>
        </w:rPr>
        <w:t>.</w:t>
      </w:r>
    </w:p>
    <w:p>
      <w:pPr>
        <w:pStyle w:val="Heading3"/>
        <w:numPr>
          <w:ilvl w:val="2"/>
          <w:numId w:val="1"/>
        </w:numPr>
        <w:rPr/>
      </w:pPr>
      <w:bookmarkStart w:id="806" w:name="__RefHeading___Toc5734599_2320776876"/>
      <w:bookmarkStart w:id="807" w:name="_Toc318"/>
      <w:bookmarkEnd w:id="806"/>
      <w:r>
        <w:rPr/>
        <w:t>14</w:t>
      </w:r>
      <w:r>
        <w:rPr>
          <w:rtl w:val="true"/>
        </w:rPr>
        <w:t xml:space="preserve">. </w:t>
      </w:r>
      <w:r>
        <w:rPr>
          <w:rtl w:val="true"/>
        </w:rPr>
        <w:t>توجه به آثار روز قیامت</w:t>
      </w:r>
      <w:bookmarkEnd w:id="807"/>
    </w:p>
    <w:p>
      <w:pPr>
        <w:pStyle w:val="BookText"/>
        <w:rPr/>
      </w:pPr>
      <w:r>
        <w:rPr>
          <w:rFonts w:ascii="Amiri" w:hAnsi="Amiri" w:eastAsia="Amiri" w:cs="Amiri"/>
          <w:color w:val="111111"/>
          <w:sz w:val="28"/>
          <w:sz w:val="28"/>
          <w:szCs w:val="28"/>
          <w:rtl w:val="true"/>
          <w:lang w:bidi="ar-SA"/>
        </w:rPr>
        <w:t>عِبَادَ اللَّهِ احْذَرُوا يَوْماً تُفْحَصُ فِيهِ الْأَعْمَالُ وَيَكْثُرُ فِيهِ الزِّلْزَالُ وَ تَشِيبُ فِيهِ الْأَطْفَالُ</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تَشِیب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می شود؛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سفید شدن مو است و معمولاً به پیری اطلاق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پیران یا سپیدمویان است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جوانی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 بر حذر باشید از روزی که اعمال بندگان را در آن بجویند و نگرانی و دلهره در آن فراوان است و کودکان در آن پیر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تفحص از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احاطه لوح محفوظ به اعمال و ظهور آن ها در نفس، هنگام جدایی آن از بدن یا نقش بستن آن ها در نفوس است</w:t>
      </w:r>
      <w:r>
        <w:rPr>
          <w:rFonts w:eastAsia="IRNazanin" w:cs="IRNazanin"/>
          <w:color w:val="111111"/>
          <w:sz w:val="28"/>
          <w:szCs w:val="28"/>
          <w:rtl w:val="true"/>
          <w:lang w:bidi="fa-IR"/>
        </w:rPr>
        <w:t xml:space="preserve">. </w:t>
      </w:r>
      <w:r>
        <w:rPr>
          <w:rStyle w:val="FootnoteAnchor"/>
          <w:rtl w:val="true"/>
        </w:rPr>
        <w:footnoteReference w:id="582"/>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تَشِيبُ فِيهِ 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کنایه از شدت و عمق وحشت آن صحنه است</w:t>
      </w:r>
      <w:r>
        <w:rPr>
          <w:rFonts w:eastAsia="Amiri" w:cs="Amiri" w:ascii="Amiri" w:hAnsi="Amiri"/>
          <w:color w:val="111111"/>
          <w:sz w:val="28"/>
          <w:szCs w:val="28"/>
          <w:rtl w:val="true"/>
          <w:lang w:bidi="ar-SA"/>
        </w:rPr>
        <w:t xml:space="preserve">. </w:t>
      </w:r>
      <w:r>
        <w:rPr>
          <w:rStyle w:val="FootnoteAnchor"/>
          <w:rtl w:val="true"/>
        </w:rPr>
        <w:footnoteReference w:id="583"/>
      </w:r>
      <w:bookmarkStart w:id="808" w:name="pg20330_220017"/>
    </w:p>
    <w:p>
      <w:pPr>
        <w:pStyle w:val="BookText"/>
        <w:rPr/>
      </w:pPr>
      <w:bookmarkEnd w:id="808"/>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إِنَّ كُلاً لَمَّا لَيُوَفِّيَنَّهُمْ رَبُّكَ أَعْمَالَهُمْ إِنَّهُ بِما يَعْمَلُونَ خَبير</w:t>
      </w:r>
      <w:r>
        <w:rPr>
          <w:rStyle w:val="FootnoteAnchor"/>
          <w:rtl w:val="true"/>
        </w:rPr>
        <w:footnoteReference w:id="584"/>
      </w:r>
      <w:r>
        <w:rPr>
          <w:rFonts w:ascii="IRNazanin" w:hAnsi="IRNazanin" w:eastAsia="IRNazanin"/>
          <w:color w:val="111111"/>
          <w:sz w:val="28"/>
          <w:sz w:val="28"/>
          <w:szCs w:val="28"/>
          <w:rtl w:val="true"/>
          <w:lang w:bidi="fa-IR"/>
        </w:rPr>
        <w:t>و پروردگار تو پاداش اعمال همه را به تمامی خواهد داد و خدا به کارهایی که می کنند، آگاه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تَحْسَبَنَّ اللَّهَ مُخْلِفَ وَعْدِهِ رُسُلَهُ إِنَّ اللَّهَ عَزِيزٌ ذُو انتقام</w:t>
      </w:r>
      <w:r>
        <w:rPr>
          <w:rStyle w:val="FootnoteAnchor"/>
          <w:rtl w:val="true"/>
        </w:rPr>
        <w:footnoteReference w:id="585"/>
      </w:r>
      <w:r>
        <w:rPr>
          <w:rFonts w:ascii="IRNazanin" w:hAnsi="IRNazanin" w:eastAsia="IRNazanin"/>
          <w:color w:val="111111"/>
          <w:sz w:val="28"/>
          <w:sz w:val="28"/>
          <w:szCs w:val="28"/>
          <w:rtl w:val="true"/>
          <w:lang w:bidi="fa-IR"/>
        </w:rPr>
        <w:t>مپندار که خدا وعده ای را که به پیامبرانش داده است خلاف می کند خداوند پیروزمند و انتقام گیرنده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 اتَّقُوا رَبَّكُمْ إِنَّ زَلْزَلَةَ السَّاعَةِ شَيْءٌ عَظِيمٌ يَوْمَ تَرَوْنَهَا تَذْهَلُ كُلُّ مُرْضِعَةٍ عَمَّا أَرْضَعَتْ وَتَضَعُ كُلُّ ذاتِ حَمْلٍ حَمْلَها وَ تَرَى النَّاسَ سُکاری وَ مَا هُمْ بِسُكَارِي وَ لَكِنَّ عَذَابَ اللَّهِ شدیدٌ</w:t>
      </w:r>
      <w:r>
        <w:rPr>
          <w:rStyle w:val="FootnoteAnchor"/>
          <w:rtl w:val="true"/>
        </w:rPr>
        <w:footnoteReference w:id="586"/>
      </w:r>
      <w:r>
        <w:rPr>
          <w:rFonts w:ascii="IRNazanin" w:hAnsi="IRNazanin" w:eastAsia="IRNazanin"/>
          <w:color w:val="111111"/>
          <w:sz w:val="28"/>
          <w:sz w:val="28"/>
          <w:szCs w:val="28"/>
          <w:rtl w:val="true"/>
          <w:lang w:bidi="fa-IR"/>
        </w:rPr>
        <w:t>ای مردم، از پروردگارتان بترسید که زلزله قیامت حادثه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ببینیدش، هر شیردهنده ای شیر خواره اش را از یاد ببرد و هر آبستنی بار خود بر زمین گذارد و مردم را چون مستان بینی، حال آن که مست نیستند بلکه عذاب خدا شدید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فَكَيْفَ تَتَّقُونَ إِنْ كَفَرْتُمْ يَوْماً يَجْعَلُ الْوِلْدان شیباً</w:t>
      </w:r>
      <w:r>
        <w:rPr>
          <w:rStyle w:val="FootnoteAnchor"/>
          <w:rtl w:val="true"/>
        </w:rPr>
        <w:footnoteReference w:id="587"/>
      </w:r>
      <w:r>
        <w:rPr>
          <w:rFonts w:ascii="IRNazanin" w:hAnsi="IRNazanin" w:eastAsia="IRNazanin"/>
          <w:color w:val="111111"/>
          <w:sz w:val="28"/>
          <w:sz w:val="28"/>
          <w:szCs w:val="28"/>
          <w:rtl w:val="true"/>
          <w:lang w:bidi="fa-IR"/>
        </w:rPr>
        <w:t xml:space="preserve">اگر کافر باشید، در روزی که کودکان را پیر می گرداند چگونه در امان مانید؟ </w:t>
      </w:r>
      <w:r>
        <w:rPr>
          <w:rFonts w:ascii="Amiri" w:hAnsi="Amiri" w:eastAsia="Amiri" w:cs="Amiri"/>
          <w:color w:val="111111"/>
          <w:sz w:val="28"/>
          <w:sz w:val="28"/>
          <w:szCs w:val="28"/>
          <w:rtl w:val="true"/>
          <w:lang w:bidi="ar-SA"/>
        </w:rPr>
        <w:t>اسْتَجِيبُوا لِرَبِّكُمْ مِنْ قَبْلِ أَنْ يَأْتِيَ يَوْمُ لا مَرَدَّ لَهُ مِنَ اللَّهِ مَا لَكُمْ مِنْ مَلْجَإٍ يَوْمَئِذٍ وَ مَا لَكُمْ مِنْ نَکیر</w:t>
      </w:r>
      <w:r>
        <w:rPr>
          <w:rStyle w:val="FootnoteAnchor"/>
          <w:rtl w:val="true"/>
        </w:rPr>
        <w:footnoteReference w:id="588"/>
      </w:r>
      <w:r>
        <w:rPr>
          <w:rFonts w:ascii="IRNazanin" w:hAnsi="IRNazanin" w:eastAsia="IRNazanin"/>
          <w:color w:val="111111"/>
          <w:sz w:val="28"/>
          <w:sz w:val="28"/>
          <w:szCs w:val="28"/>
          <w:rtl w:val="true"/>
          <w:lang w:bidi="fa-IR"/>
        </w:rPr>
        <w:t>پیش از آن که روزی بیاید که از جانب خدا بازگشتی ندارد، به پروردگارتان پاسخ قبول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نه پناهی خواهید داشت و نه کسی از شما دفاعی تواند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بُنَيَّ إِنَّهَا إِنْ تَكُ مِثْقَالَ حَبَّةٍ مِنْ خَرْدَلٍ فَتَكُنْ فِي صَخْرَةٍ أَوْ فِي السَّمَاواتِ أَوْ فِي الْأَرْضِ يَأْتِ بِهَا اللَّهُ إِنَّ اللَّهَ لَطيفٌ خَبیر</w:t>
      </w:r>
      <w:r>
        <w:rPr>
          <w:rStyle w:val="FootnoteAnchor"/>
          <w:rtl w:val="true"/>
        </w:rPr>
        <w:footnoteReference w:id="589"/>
      </w:r>
      <w:r>
        <w:rPr>
          <w:rFonts w:ascii="IRNazanin" w:hAnsi="IRNazanin" w:eastAsia="IRNazanin"/>
          <w:color w:val="111111"/>
          <w:sz w:val="28"/>
          <w:sz w:val="28"/>
          <w:szCs w:val="28"/>
          <w:rtl w:val="true"/>
          <w:lang w:bidi="fa-IR"/>
        </w:rPr>
        <w:t>ای پسرک ،من اگر عمل به قدر یک دانه خردل در درون صخره ای یا در آسمان ها یا در زمین ،باشد خدا به حسابش می آورد که او ریزبین و آگاه است</w:t>
      </w:r>
      <w:r>
        <w:rPr>
          <w:rFonts w:eastAsia="IRNazanin" w:cs="IRNazanin"/>
          <w:color w:val="111111"/>
          <w:sz w:val="28"/>
          <w:szCs w:val="28"/>
          <w:rtl w:val="true"/>
          <w:lang w:bidi="fa-IR"/>
        </w:rPr>
        <w:t>.</w:t>
      </w:r>
    </w:p>
    <w:p>
      <w:pPr>
        <w:pStyle w:val="Heading3"/>
        <w:numPr>
          <w:ilvl w:val="2"/>
          <w:numId w:val="1"/>
        </w:numPr>
        <w:rPr/>
      </w:pPr>
      <w:bookmarkStart w:id="809" w:name="__RefHeading___Toc5734601_2320776876"/>
      <w:bookmarkStart w:id="810" w:name="_Toc319"/>
      <w:bookmarkEnd w:id="809"/>
      <w:r>
        <w:rPr/>
        <w:t>15</w:t>
      </w:r>
      <w:r>
        <w:rPr>
          <w:rtl w:val="true"/>
        </w:rPr>
        <w:t xml:space="preserve">. </w:t>
      </w:r>
      <w:r>
        <w:rPr>
          <w:rtl w:val="true"/>
        </w:rPr>
        <w:t>حضور در دادگاه الهی</w:t>
      </w:r>
      <w:bookmarkEnd w:id="810"/>
    </w:p>
    <w:p>
      <w:pPr>
        <w:pStyle w:val="Heading4"/>
        <w:numPr>
          <w:ilvl w:val="3"/>
          <w:numId w:val="1"/>
        </w:numPr>
        <w:rPr/>
      </w:pPr>
      <w:bookmarkStart w:id="811" w:name="__RefHeading___Toc5734603_2320776876"/>
      <w:bookmarkStart w:id="812" w:name="_Toc320"/>
      <w:bookmarkEnd w:id="811"/>
      <w:r>
        <w:rPr/>
        <w:t>15</w:t>
      </w:r>
      <w:r>
        <w:rPr>
          <w:rtl w:val="true"/>
        </w:rPr>
        <w:t xml:space="preserve">. </w:t>
      </w:r>
      <w:r>
        <w:rPr/>
        <w:t>1</w:t>
      </w:r>
      <w:r>
        <w:rPr>
          <w:rtl w:val="true"/>
        </w:rPr>
        <w:t xml:space="preserve">. </w:t>
      </w:r>
      <w:r>
        <w:rPr>
          <w:rtl w:val="true"/>
        </w:rPr>
        <w:t>مراقبان از اعمال</w:t>
      </w:r>
      <w:bookmarkEnd w:id="81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اعْلَمُوا عِبَادَ اللَّهِ أَنَّ عَلَيْكُمْ رَصَداً مِنْ أَنْفُسِكُمْ وَ عُيُوناً مِنْ جَوَارِحِكُمْ وَ حُفَّاظَ صِدْقٍ</w:t>
      </w:r>
    </w:p>
    <w:p>
      <w:pPr>
        <w:pStyle w:val="BookText"/>
        <w:rPr/>
      </w:pPr>
      <w:r>
        <w:rPr>
          <w:rFonts w:ascii="Amiri" w:hAnsi="Amiri" w:eastAsia="Amiri" w:cs="Amiri"/>
          <w:color w:val="111111"/>
          <w:sz w:val="28"/>
          <w:sz w:val="28"/>
          <w:szCs w:val="28"/>
          <w:rtl w:val="true"/>
          <w:lang w:bidi="ar-SA"/>
        </w:rPr>
        <w:t>يَحْفَظُونَ أَعْمَالَكُمْ وَ عَدَدَ أَنْفَاسِكُمْ</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نگهبانان؛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نگهداری، مراقبت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 بدانید خداوند از خودتان مراقبانی بر شما گمارده و اعضای بدنتان را جاسوسان شما قرار داده و نگهبان صادقی بر شما گمارده که کارهایتان و شماره نفس هایتان را ثبت و ضبط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در این عبارت حضرت سه نوع محافظ و نگهبان و ضبط کننده اعمال و رفتار و گفتار آدمی را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رَصَداً 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وجدان پاک انسان است که وقتی مرتکب گناه می شود از اعمال قلب خود می فهمد که کارش ناشایسته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و جوارح بدن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عُيُوناً مِنْ جَوَارِحِكُمْ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وقتی انسان می خواهد با زبان و دهان خود عذرتراشی و بهانه جویی کند دهان او را می بندند و بر آن مهر 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 و جوارح انسان به اراده خداوند به سخن می آیند و قرآن در این مورد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حُفَّاظَ صِدْقٍ يَحْفَظُونَ أَعْمَالَكُمْ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فرشتگانی را از طرف راست و چپ انسان مراقب او قرار داده است تا اعمال او را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الْيَوْمَ نَخْتِمُ عَلَى أَفْوَاهِهِمْ وَ تُكَلِّمُنا أَيْدِيهِمْ وَتَشْهَدُ أَرْجُلُهُمْ بِمَا كَانُوا يَكْسِبُونَ</w:t>
      </w:r>
      <w:r>
        <w:rPr>
          <w:rStyle w:val="FootnoteAnchor"/>
          <w:rtl w:val="true"/>
        </w:rPr>
        <w:footnoteReference w:id="591"/>
      </w:r>
      <w:r>
        <w:rPr>
          <w:rFonts w:ascii="IRNazanin" w:hAnsi="IRNazanin" w:eastAsia="IRNazanin"/>
          <w:color w:val="111111"/>
          <w:sz w:val="28"/>
          <w:sz w:val="28"/>
          <w:szCs w:val="28"/>
          <w:rtl w:val="true"/>
          <w:lang w:bidi="fa-IR"/>
        </w:rPr>
        <w:t>امروز بر دهان هایشان مهر می نهیم و دست هایشان با ما سخن خواهند گفت و پاهایشان شهادت خواهند داد که چه می کرده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إِذا ما جاؤُها شَهِدَ عَلَيْهِمْ سَمْعُهُمْ وَ أَبْصَارُهُمْ وَجُلُودُهُمْ بِمَا كَانُوا يَعْمَلُونَ</w:t>
      </w:r>
      <w:r>
        <w:rPr>
          <w:rStyle w:val="FootnoteAnchor"/>
          <w:rtl w:val="true"/>
        </w:rPr>
        <w:footnoteReference w:id="592"/>
      </w:r>
      <w:r>
        <w:rPr>
          <w:rFonts w:ascii="IRNazanin" w:hAnsi="IRNazanin" w:eastAsia="IRNazanin"/>
          <w:color w:val="111111"/>
          <w:sz w:val="28"/>
          <w:sz w:val="28"/>
          <w:szCs w:val="28"/>
          <w:rtl w:val="true"/>
          <w:lang w:bidi="fa-IR"/>
        </w:rPr>
        <w:t>چون به کنار آتش آیند، گوش و چشم ها و پوست هایشان به اعمالی که مرتکب شده اند بر ضدشان شهادت دهند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لِجُلُودِهِمْ لِمَ شَهِدْتُمْ عَلَيْنا قالُوا أَنْطَقَنَا اللَّهُ الَّذى أَنْطَقَ كُلَّ شَيْءٍ وَ هُوَ خَلَقَكُمْ أَوَّلَ مَرَّةٍ وَ إِلَيْهِ تُرْجَعُون</w:t>
      </w:r>
      <w:r>
        <w:rPr>
          <w:rStyle w:val="FootnoteAnchor"/>
          <w:rtl w:val="true"/>
        </w:rPr>
        <w:footnoteReference w:id="593"/>
      </w:r>
      <w:r>
        <w:rPr>
          <w:rFonts w:ascii="IRNazanin" w:hAnsi="IRNazanin" w:eastAsia="IRNazanin"/>
          <w:color w:val="111111"/>
          <w:sz w:val="28"/>
          <w:sz w:val="28"/>
          <w:szCs w:val="28"/>
          <w:rtl w:val="true"/>
          <w:lang w:bidi="fa-IR"/>
        </w:rPr>
        <w:t>به پوست های خود گویند چرا بر ضد ما شهادت دادید،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خدایی که هر چیزی را به سخن می آورد و شما را نخستین بار بیافرید و به او بازگشت </w:t>
      </w:r>
      <w:bookmarkStart w:id="813" w:name="pg20330_220019"/>
    </w:p>
    <w:p>
      <w:pPr>
        <w:pStyle w:val="BookText"/>
        <w:rPr/>
      </w:pPr>
      <w:bookmarkEnd w:id="813"/>
      <w:r>
        <w:rPr>
          <w:rFonts w:ascii="IRNazanin" w:hAnsi="IRNazanin" w:eastAsia="IRNazanin"/>
          <w:color w:val="111111"/>
          <w:sz w:val="28"/>
          <w:sz w:val="28"/>
          <w:szCs w:val="28"/>
          <w:rtl w:val="true"/>
          <w:lang w:bidi="fa-IR"/>
        </w:rPr>
        <w:t>می یابید، ما را به سخن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مُعَقِّباتٌ مِنْ بَيْنِ يَدَيْهِ وَ مِنْ خَلْفِهِ يَحْفَظُونَهُ مِنْ أَمْرِ اللَّه</w:t>
      </w:r>
      <w:r>
        <w:rPr>
          <w:rStyle w:val="FootnoteAnchor"/>
          <w:rtl w:val="true"/>
        </w:rPr>
        <w:footnoteReference w:id="594"/>
      </w:r>
      <w:r>
        <w:rPr>
          <w:rFonts w:ascii="IRNazanin" w:hAnsi="IRNazanin" w:eastAsia="IRNazanin"/>
          <w:color w:val="111111"/>
          <w:sz w:val="28"/>
          <w:sz w:val="28"/>
          <w:szCs w:val="28"/>
          <w:rtl w:val="true"/>
          <w:lang w:bidi="fa-IR"/>
        </w:rPr>
        <w:t>آدمی را فرشتگانی است که پیاپی به امر خدا از روبه رو و پشت سرش می آیند و نگهبانی اش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تَشْهَدُ عَلَيْهِمْ أَلْسِنَتُهُمْ وَ أَيْدِيهِمْ وَ أَرْجُلُهُمْ بِما كانُوا يَعْمَلُون</w:t>
      </w:r>
      <w:r>
        <w:rPr>
          <w:rStyle w:val="FootnoteAnchor"/>
          <w:rtl w:val="true"/>
        </w:rPr>
        <w:footnoteReference w:id="595"/>
      </w:r>
      <w:r>
        <w:rPr>
          <w:rFonts w:ascii="IRNazanin" w:hAnsi="IRNazanin" w:eastAsia="IRNazanin"/>
          <w:color w:val="111111"/>
          <w:sz w:val="28"/>
          <w:sz w:val="28"/>
          <w:szCs w:val="28"/>
          <w:rtl w:val="true"/>
          <w:lang w:bidi="fa-IR"/>
        </w:rPr>
        <w:t>روزی که زبانشان و دست هایشان و پاهایشان به زیانشان بر کارهایی که می کرده اند، شهادت دهند</w:t>
      </w:r>
      <w:r>
        <w:rPr>
          <w:rFonts w:eastAsia="IRNazanin" w:cs="IRNazanin"/>
          <w:color w:val="111111"/>
          <w:sz w:val="28"/>
          <w:szCs w:val="28"/>
          <w:rtl w:val="true"/>
          <w:lang w:bidi="fa-IR"/>
        </w:rPr>
        <w:t>.</w:t>
      </w:r>
    </w:p>
    <w:p>
      <w:pPr>
        <w:pStyle w:val="Heading4"/>
        <w:numPr>
          <w:ilvl w:val="3"/>
          <w:numId w:val="1"/>
        </w:numPr>
        <w:rPr/>
      </w:pPr>
      <w:bookmarkStart w:id="814" w:name="__RefHeading___Toc5734605_2320776876"/>
      <w:bookmarkStart w:id="815" w:name="_Toc321"/>
      <w:bookmarkEnd w:id="814"/>
      <w:r>
        <w:rPr/>
        <w:t>15</w:t>
      </w:r>
      <w:r>
        <w:rPr>
          <w:rtl w:val="true"/>
        </w:rPr>
        <w:t xml:space="preserve">. </w:t>
      </w:r>
      <w:r>
        <w:rPr/>
        <w:t>2</w:t>
      </w:r>
      <w:r>
        <w:rPr>
          <w:rtl w:val="true"/>
        </w:rPr>
        <w:t xml:space="preserve">. </w:t>
      </w:r>
      <w:r>
        <w:rPr>
          <w:rtl w:val="true"/>
        </w:rPr>
        <w:t>حضور مراقبان در تمام عرصه ها</w:t>
      </w:r>
      <w:bookmarkEnd w:id="815"/>
    </w:p>
    <w:p>
      <w:pPr>
        <w:pStyle w:val="BookText"/>
        <w:rPr/>
      </w:pPr>
      <w:r>
        <w:rPr>
          <w:rFonts w:ascii="Amiri" w:hAnsi="Amiri" w:eastAsia="Amiri" w:cs="Amiri"/>
          <w:color w:val="111111"/>
          <w:sz w:val="28"/>
          <w:sz w:val="28"/>
          <w:szCs w:val="28"/>
          <w:rtl w:val="true"/>
          <w:lang w:bidi="ar-SA"/>
        </w:rPr>
        <w:t>لا تَسْتَركُمْ مِنْهُمْ ظُلمَهُ لَيْل دَاجِ وَ لَا يُكِنَّكُمْ مِنْهُمْ بَابٌ ذُو رِتَاجٍ</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ذُورِتاج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درب بزرگی که بند محکمی دارد؛ به درهای بزرگ یا درهای بسته گفته می شود؛ رتج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أغلقه كارتجه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يُحِنُّكُمْ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نمی پوشاند؛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ظرفی می گویند که چیزی را در آن محفوظ می دارند سپس این معنا توسعه یافته به هر چیزی که اشیا یا اشخاص را محفوظ و مستور می دارد،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تاریکی شب سیاه شما را از دید آنان می پوشاند و نه اتاق در بسته شما را از آنان مخفی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منظور این است که فرشتگان نگهبان اعمال و همچنین عزرائیل و سایر مأموران الهی از هر دری وارد می شوند و تاریکی شب مانع از دیدن و نوشتن اعمال ما توسط آنان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إِنَّ عَلَيْكُمْ لَحافِظينَ كِراماً كاتبينَ يَعْلَمُونَ ما تَفْعَلُون</w:t>
      </w:r>
      <w:r>
        <w:rPr>
          <w:rStyle w:val="FootnoteAnchor"/>
          <w:rtl w:val="true"/>
        </w:rPr>
        <w:footnoteReference w:id="597"/>
      </w:r>
      <w:r>
        <w:rPr>
          <w:rFonts w:ascii="IRNazanin" w:hAnsi="IRNazanin" w:eastAsia="IRNazanin"/>
          <w:color w:val="111111"/>
          <w:sz w:val="28"/>
          <w:sz w:val="28"/>
          <w:szCs w:val="28"/>
          <w:rtl w:val="true"/>
          <w:lang w:bidi="fa-IR"/>
        </w:rPr>
        <w:t>حال آن که بر شما محافظانی گمارده شده اند کاتبانی بزرگوار که می دانند شما چه می کنید</w:t>
      </w:r>
      <w:r>
        <w:rPr>
          <w:rFonts w:eastAsia="IRNazanin" w:cs="IRNazanin"/>
          <w:color w:val="111111"/>
          <w:sz w:val="28"/>
          <w:szCs w:val="28"/>
          <w:rtl w:val="true"/>
          <w:lang w:bidi="fa-IR"/>
        </w:rPr>
        <w:t>.</w:t>
      </w:r>
    </w:p>
    <w:p>
      <w:pPr>
        <w:pStyle w:val="Heading3"/>
        <w:numPr>
          <w:ilvl w:val="2"/>
          <w:numId w:val="1"/>
        </w:numPr>
        <w:rPr/>
      </w:pPr>
      <w:bookmarkStart w:id="816" w:name="__RefHeading___Toc5734607_2320776876"/>
      <w:bookmarkStart w:id="817" w:name="_Toc322"/>
      <w:bookmarkEnd w:id="816"/>
      <w:r>
        <w:rPr/>
        <w:t>16</w:t>
      </w:r>
      <w:r>
        <w:rPr>
          <w:rtl w:val="true"/>
        </w:rPr>
        <w:t xml:space="preserve">. </w:t>
      </w:r>
      <w:r>
        <w:rPr>
          <w:rtl w:val="true"/>
        </w:rPr>
        <w:t>توجه به فردای نزدیک</w:t>
      </w:r>
      <w:bookmarkEnd w:id="81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غَداً مِنَ الْيَوْمِ قَرِيبٌ يَذْهَبُ الْيَوْمُ بِمَا فِيهِ وَيَجِيءُ الْغَدُ لَاحِقاً بِهِ</w:t>
      </w:r>
      <w:r>
        <w:rPr>
          <w:rFonts w:ascii="IRNazanin" w:hAnsi="IRNazanin" w:eastAsia="IRNazanin"/>
          <w:color w:val="111111"/>
          <w:sz w:val="28"/>
          <w:sz w:val="28"/>
          <w:szCs w:val="28"/>
          <w:rtl w:val="true"/>
          <w:lang w:bidi="fa-IR"/>
        </w:rPr>
        <w:t xml:space="preserve"> فردا به امروز نزدیک است امروز آن چه در آن است با خود می برد و فردا پشت سر آن فرا می رسد</w:t>
      </w:r>
      <w:r>
        <w:rPr>
          <w:rFonts w:eastAsia="IRNazanin" w:cs="IRNazanin"/>
          <w:color w:val="111111"/>
          <w:sz w:val="28"/>
          <w:szCs w:val="28"/>
          <w:rtl w:val="true"/>
          <w:lang w:bidi="fa-IR"/>
        </w:rPr>
        <w:t xml:space="preserve">. </w:t>
      </w:r>
      <w:bookmarkStart w:id="818" w:name="pg20330_220020"/>
    </w:p>
    <w:p>
      <w:pPr>
        <w:pStyle w:val="BookText"/>
        <w:rPr/>
      </w:pPr>
      <w:bookmarkEnd w:id="818"/>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مرگ و پایان عمر است که اگر انسان آن را دور پندارد در گرداب غفلت فرو می رود و هنگامی که آن را نزدیک ببیند مراقب اعمال و تسویه حساب است</w:t>
      </w:r>
      <w:r>
        <w:rPr>
          <w:rFonts w:eastAsia="IRNazanin" w:cs="IRNazanin"/>
          <w:color w:val="111111"/>
          <w:sz w:val="28"/>
          <w:szCs w:val="28"/>
          <w:rtl w:val="true"/>
          <w:lang w:bidi="fa-IR"/>
        </w:rPr>
        <w:t xml:space="preserve">.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سَيَعْلَمُونَ غَداً مَنِ الْكَذَّابُ الْأَشِر</w:t>
      </w:r>
      <w:r>
        <w:rPr>
          <w:rStyle w:val="FootnoteAnchor"/>
          <w:rtl w:val="true"/>
        </w:rPr>
        <w:footnoteReference w:id="599"/>
      </w:r>
      <w:r>
        <w:rPr>
          <w:rFonts w:ascii="IRNazanin" w:hAnsi="IRNazanin" w:eastAsia="IRNazanin"/>
          <w:color w:val="111111"/>
          <w:sz w:val="28"/>
          <w:sz w:val="28"/>
          <w:szCs w:val="28"/>
          <w:rtl w:val="true"/>
          <w:lang w:bidi="fa-IR"/>
        </w:rPr>
        <w:t>فردا خواهند دانست که دروغگوی خودخواه کیست</w:t>
      </w:r>
      <w:r>
        <w:rPr>
          <w:rFonts w:eastAsia="IRNazanin" w:cs="IRNazanin"/>
          <w:color w:val="111111"/>
          <w:sz w:val="28"/>
          <w:szCs w:val="28"/>
          <w:rtl w:val="true"/>
          <w:lang w:bidi="fa-IR"/>
        </w:rPr>
        <w:t>.</w:t>
      </w:r>
    </w:p>
    <w:p>
      <w:pPr>
        <w:pStyle w:val="Heading3"/>
        <w:numPr>
          <w:ilvl w:val="2"/>
          <w:numId w:val="1"/>
        </w:numPr>
        <w:rPr/>
      </w:pPr>
      <w:bookmarkStart w:id="819" w:name="__RefHeading___Toc5734609_2320776876"/>
      <w:bookmarkStart w:id="820" w:name="_Toc323"/>
      <w:bookmarkEnd w:id="819"/>
      <w:r>
        <w:rPr/>
        <w:t>17</w:t>
      </w:r>
      <w:r>
        <w:rPr>
          <w:rtl w:val="true"/>
        </w:rPr>
        <w:t xml:space="preserve">. </w:t>
      </w:r>
      <w:r>
        <w:rPr>
          <w:rtl w:val="true"/>
        </w:rPr>
        <w:t>توجه به خانه قبر</w:t>
      </w:r>
      <w:bookmarkEnd w:id="820"/>
    </w:p>
    <w:p>
      <w:pPr>
        <w:pStyle w:val="BookText"/>
        <w:rPr/>
      </w:pPr>
      <w:r>
        <w:rPr>
          <w:rFonts w:ascii="Amiri" w:hAnsi="Amiri" w:eastAsia="Amiri" w:cs="Amiri"/>
          <w:color w:val="111111"/>
          <w:sz w:val="28"/>
          <w:sz w:val="28"/>
          <w:szCs w:val="28"/>
          <w:rtl w:val="true"/>
          <w:lang w:bidi="ar-SA"/>
        </w:rPr>
        <w:t>فَكَأَنَّ كُلَّ امْرِي مِنْكُمْ قَدْ بَلَغَ مِنَ الْأَرْضِ مَنْزِلَ وَحْدَتِهِ وَ مَخَطَّ حُفْرَتِهِ فَيَا لَهُ مِنْ بَيْتِ وَحْدَةٍ وَ مَنْزِلِ وَحْشَةٍ وَ مُفْرَدِ غُرْبَةٍ</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حُفْرَتِهِ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گندن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گودال؛ مخط حفرته في بعض النسخ بالخاء المعجمة لأنّ القبر يخط أولا ثمّ يحفر، وفي بعضها بالحاء المهملة من حط القوم إذا نزلوا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وَحْدَةٍ منزل تنهایی</w:t>
      </w:r>
    </w:p>
    <w:p>
      <w:pPr>
        <w:pStyle w:val="BookText"/>
        <w:rPr/>
      </w:pPr>
      <w:r>
        <w:rPr>
          <w:rFonts w:ascii="Amiri" w:hAnsi="Amiri" w:eastAsia="Amiri" w:cs="Amiri"/>
          <w:color w:val="111111"/>
          <w:sz w:val="28"/>
          <w:sz w:val="28"/>
          <w:szCs w:val="28"/>
          <w:rtl w:val="true"/>
          <w:lang w:bidi="ar-SA"/>
        </w:rPr>
        <w:t>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تنهایی و انفراد؛ اسم مکان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گویی هر یک از شما به سرمنزل تنهایی و حفر گور خویش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از آن خانه تنهایی و منزلگاه وحشت و جایگاه غربت</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حضرت در این عبارت آن چه نسبت به همۀ افراد به زودی محقق خواهد شد، به تصویر کشیده اند و می فرمایند گویا هر یک از شما را از خانه و کاخ و خانواده جدا کرده اند و در قبری گذاشته اند که منزل تنهایی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در حدیثی از امام صادق علیه السلام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لِلْقَبْرِ كَلَاماً فِي كُلِّ يَوْمٍ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بَيْتُ الْغُرْبَةِ، أَنَا بَيْتُ الْوَحْشَةِ، أَنَا بَيْتُ الدُّودِ، أَنَا الْقَبْرُ، أَنَا رَوْضَةٌ مِنْ رِيَاضِ الْجَنَّةِ، أَوْ حُفْرَةٌ مِنْ حُفَرِ النَّارِ</w:t>
      </w:r>
      <w:r>
        <w:rPr>
          <w:rStyle w:val="FootnoteAnchor"/>
          <w:rtl w:val="true"/>
        </w:rPr>
        <w:footnoteReference w:id="601"/>
      </w:r>
      <w:r>
        <w:rPr>
          <w:rFonts w:ascii="IRNazanin" w:hAnsi="IRNazanin" w:eastAsia="IRNazanin"/>
          <w:color w:val="111111"/>
          <w:sz w:val="28"/>
          <w:sz w:val="28"/>
          <w:szCs w:val="28"/>
          <w:rtl w:val="true"/>
          <w:lang w:bidi="fa-IR"/>
        </w:rPr>
        <w:t>قبر هر روز این سخن را تکرار می کند من خانه غربت، خانه وحشت، خانه حشرات خانه قبرم من باغی از باغ های بهشت یا حفره ای از حفره های دوزخم</w:t>
      </w:r>
      <w:r>
        <w:rPr>
          <w:rFonts w:eastAsia="IRNazanin" w:cs="IRNazanin"/>
          <w:color w:val="111111"/>
          <w:sz w:val="28"/>
          <w:szCs w:val="28"/>
          <w:rtl w:val="true"/>
          <w:lang w:bidi="fa-IR"/>
        </w:rPr>
        <w:t>.</w:t>
      </w:r>
    </w:p>
    <w:p>
      <w:pPr>
        <w:pStyle w:val="Heading3"/>
        <w:numPr>
          <w:ilvl w:val="2"/>
          <w:numId w:val="1"/>
        </w:numPr>
        <w:rPr/>
      </w:pPr>
      <w:bookmarkStart w:id="821" w:name="__RefHeading___Toc5734611_2320776876"/>
      <w:bookmarkStart w:id="822" w:name="_Toc324"/>
      <w:bookmarkEnd w:id="821"/>
      <w:r>
        <w:rPr/>
        <w:t>18</w:t>
      </w:r>
      <w:r>
        <w:rPr>
          <w:rtl w:val="true"/>
        </w:rPr>
        <w:t xml:space="preserve">. </w:t>
      </w:r>
      <w:r>
        <w:rPr>
          <w:rtl w:val="true"/>
        </w:rPr>
        <w:t>توجه به صحنهٔ قیامت و دادگاه عدل الهی</w:t>
      </w:r>
      <w:bookmarkEnd w:id="82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 الصَّيْحَةَ قَدْ أَتَتْكُمْ وَ السَّاعَةَ قَدْ غَشِيَتْكُمْ وَ بَرَزْتُمْ لِفَصْلِ الْقَضَاءِ قَدْ زَاحَتْ عَنْكُمُ</w:t>
      </w:r>
    </w:p>
    <w:p>
      <w:pPr>
        <w:pStyle w:val="BookText"/>
        <w:rPr/>
      </w:pPr>
      <w:r>
        <w:rPr>
          <w:rFonts w:ascii="Amiri" w:hAnsi="Amiri" w:eastAsia="Amiri" w:cs="Amiri"/>
          <w:color w:val="111111"/>
          <w:sz w:val="28"/>
          <w:sz w:val="28"/>
          <w:szCs w:val="28"/>
          <w:rtl w:val="true"/>
          <w:lang w:bidi="ar-SA"/>
        </w:rPr>
        <w:t>الْأَبَاطِيلُ وَاضْمَحَلَّتْ عَنْكُمُ الْعِلَلُ وَاسْتَحَقَّتْ بِكُمُ الْحَقَائِقُ وَصَدَرَتْ بِكُمُ الْأُمُورُ مَصَادِرَهَا</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بَرَزْتُمْ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شد؛ برطرف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الْأَبَاطِيلُ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تفکرات باطل؛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ناحق باطل، بیهوده باطلا به ناحق بیهوده، ملغی شده، غیر مشروع، جمع باطل دروغ، شیطان افسونگر</w:t>
      </w:r>
    </w:p>
    <w:p>
      <w:pPr>
        <w:pStyle w:val="BookText"/>
        <w:rPr/>
      </w:pPr>
      <w:r>
        <w:rPr>
          <w:rFonts w:ascii="Amiri" w:hAnsi="Amiri" w:eastAsia="Amiri" w:cs="Amiri"/>
          <w:color w:val="111111"/>
          <w:sz w:val="28"/>
          <w:sz w:val="28"/>
          <w:szCs w:val="28"/>
          <w:rtl w:val="true"/>
          <w:lang w:bidi="ar-SA"/>
        </w:rPr>
        <w:t>اضْمَحَلَّتْ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نابود شد؛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متلاشی و نابود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بهانه جویی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اسْتَحَقَّتْ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مستحق گشتید؛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محقق و موجود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صَدَرَتْ بِكُمُ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جر برای تعدیه فعل لازم است؛ یعنی شما را برگردانده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نفخه صور برایتان فرارسیده و قیامت شما را فراگرفته و برای قضاوت و حسابرسی از گور بیرون آمده اید، در حالی که پندارهای باطل از شما دور شده و بهانه هایتان از میان رفته و حقایق برایتان آشکار گشته و کارهایتان شما را به آن جا که باید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كَأَنَّ الصَّيْحَةَ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صیحهٔ رستاخیز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عظیمی که مردگان را از خواب مرگ بیدار می کند و از قبرها بیرون می فرستد و آماده حسابرسی می کند</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 xml:space="preserve">از آیات و روایات استفاده می شود که جهان با صیحه و فریاد عظیمی پایان می گیرد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می گویند؛ سپس با صیحۀ عظیم دیگری که فرمان حیات است، قیامت آغاز می گردد و آن را نفخه صور دوم می نامند و آن چه در خطبه بیان شده، اشاره به صیحۀ دوم است</w:t>
      </w:r>
      <w:r>
        <w:rPr>
          <w:rFonts w:eastAsia="IRNazanin" w:cs="IRNazanin"/>
          <w:color w:val="111111"/>
          <w:sz w:val="28"/>
          <w:szCs w:val="28"/>
          <w:rtl w:val="true"/>
          <w:lang w:bidi="fa-IR"/>
        </w:rPr>
        <w:t xml:space="preserve">.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قیامت است؛ زیرا ساعت در اصل به معنای جزئی از زمان یا لحظاتی زودگذر است و از آن جا که قیام قیامت سریع و حسابرسی بندگان نیز به مقتضای سریع الحساب بودن خداوند به سرعت انجام می گیرد از قیامت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Style w:val="FootnoteAnchor"/>
          <w:rtl w:val="true"/>
        </w:rPr>
        <w:footnoteReference w:id="605"/>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داوری صحیح است که حق را از باطل جدا می سازد و زوال اباطیل و اضمحلال علل اشاره به این است که در صحنه قیامت، مطالب دروغین و چهره های توخالی و عذر تراشی های بی اساس وجود ندارد هر چه هست حق است و </w:t>
      </w:r>
      <w:bookmarkStart w:id="823" w:name="pg20330_220022"/>
    </w:p>
    <w:p>
      <w:pPr>
        <w:pStyle w:val="BookText"/>
        <w:rPr/>
      </w:pPr>
      <w:bookmarkEnd w:id="823"/>
      <w:r>
        <w:rPr>
          <w:rFonts w:ascii="IRNazanin" w:hAnsi="IRNazanin" w:eastAsia="IRNazanin"/>
          <w:color w:val="111111"/>
          <w:sz w:val="28"/>
          <w:sz w:val="28"/>
          <w:szCs w:val="28"/>
          <w:rtl w:val="true"/>
          <w:lang w:bidi="fa-IR"/>
        </w:rPr>
        <w:t>حقیقت است و واقعیت</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صَدَرَتْ بِكُمُ الأمُورُ مَصَادِرَهَا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هرکس به نتیجه اعمال خود می رسد و هرچیز جایگاه اصلی خود را در آن جا پیدا می کند؛ </w:t>
      </w:r>
      <w:r>
        <w:rPr>
          <w:rStyle w:val="FootnoteAnchor"/>
          <w:rtl w:val="true"/>
        </w:rPr>
        <w:footnoteReference w:id="607"/>
      </w:r>
      <w:r>
        <w:rPr>
          <w:rFonts w:ascii="IRNazanin" w:hAnsi="IRNazanin" w:eastAsia="IRNazanin"/>
          <w:color w:val="111111"/>
          <w:sz w:val="28"/>
          <w:sz w:val="28"/>
          <w:szCs w:val="28"/>
          <w:rtl w:val="true"/>
          <w:lang w:bidi="fa-IR"/>
        </w:rPr>
        <w:t>به عبارت دیگر ما انسان ها در قیامت مانند کالاهایی هستیم که به مقصد نهایی رسیده ایم، مقصد نهایی ما همان عاقبت کار یا بهشت و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علت هایی است که مردم برای کارهای بد خود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 كانَتْ إِلا صَيْحَةً واحِدَةً فَإِذا هُمْ حَامِدُون</w:t>
      </w:r>
      <w:r>
        <w:rPr>
          <w:rStyle w:val="FootnoteAnchor"/>
          <w:rtl w:val="true"/>
        </w:rPr>
        <w:footnoteReference w:id="608"/>
      </w:r>
      <w:r>
        <w:rPr>
          <w:rFonts w:ascii="IRNazanin" w:hAnsi="IRNazanin" w:eastAsia="IRNazanin"/>
          <w:color w:val="111111"/>
          <w:sz w:val="28"/>
          <w:sz w:val="28"/>
          <w:szCs w:val="28"/>
          <w:rtl w:val="true"/>
          <w:lang w:bidi="fa-IR"/>
        </w:rPr>
        <w:t>جز یک بانگ سهمناک نبود که ناگاه همه بر جای سرد شدند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إِذا جَاءَتْهُمُ السَّاعَةُ بَغْتَةً قَالُوا يَا حَسْرَتَنا عَلى ما فَرَّطْنا فيها</w:t>
      </w:r>
      <w:r>
        <w:rPr>
          <w:rStyle w:val="FootnoteAnchor"/>
          <w:rtl w:val="true"/>
        </w:rPr>
        <w:footnoteReference w:id="609"/>
      </w:r>
      <w:r>
        <w:rPr>
          <w:rFonts w:ascii="IRNazanin" w:hAnsi="IRNazanin" w:eastAsia="IRNazanin"/>
          <w:color w:val="111111"/>
          <w:sz w:val="28"/>
          <w:sz w:val="28"/>
          <w:szCs w:val="28"/>
          <w:rtl w:val="true"/>
          <w:lang w:bidi="fa-IR"/>
        </w:rPr>
        <w:t>و چون قیامت ناگهان فرارسد، گویند ای حسرتا بر ما به خاطر تقصیری که کردیم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يَوْمَ الْفَصْلِ ميقاتُهُمْ أَجْمَعینَ</w:t>
      </w:r>
      <w:r>
        <w:rPr>
          <w:rStyle w:val="FootnoteAnchor"/>
          <w:rtl w:val="true"/>
        </w:rPr>
        <w:footnoteReference w:id="610"/>
      </w:r>
      <w:r>
        <w:rPr>
          <w:rFonts w:ascii="IRNazanin" w:hAnsi="IRNazanin" w:eastAsia="IRNazanin"/>
          <w:color w:val="111111"/>
          <w:sz w:val="28"/>
          <w:sz w:val="28"/>
          <w:szCs w:val="28"/>
          <w:rtl w:val="true"/>
          <w:lang w:bidi="fa-IR"/>
        </w:rPr>
        <w:t>وعده گاه همه در روز داوری، قیامت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يَوْمَ يُنْفَخُ فِى الصُّورِ فَفَزِعَ مَنْ فِي السَّمَاواتِ وَ مَنْ فِي الْأَرْضِ</w:t>
      </w:r>
      <w:r>
        <w:rPr>
          <w:rStyle w:val="FootnoteAnchor"/>
          <w:rtl w:val="true"/>
        </w:rPr>
        <w:footnoteReference w:id="611"/>
      </w:r>
      <w:r>
        <w:rPr>
          <w:rFonts w:ascii="IRNazanin" w:hAnsi="IRNazanin" w:eastAsia="IRNazanin"/>
          <w:color w:val="111111"/>
          <w:sz w:val="28"/>
          <w:sz w:val="28"/>
          <w:szCs w:val="28"/>
          <w:rtl w:val="true"/>
          <w:lang w:bidi="fa-IR"/>
        </w:rPr>
        <w:t>روزی که در صور دمیده شود و همه کسانی که در آسمان ها و زمین هستند، بترسند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تَرَوْنَها تَذْهَلُ كُلُّ مُرْضِعَةٍ عَمَّا أَرْضَعَت</w:t>
      </w:r>
      <w:r>
        <w:rPr>
          <w:rStyle w:val="FootnoteAnchor"/>
          <w:rtl w:val="true"/>
        </w:rPr>
        <w:footnoteReference w:id="612"/>
      </w:r>
      <w:r>
        <w:rPr>
          <w:rFonts w:ascii="IRNazanin" w:hAnsi="IRNazanin" w:eastAsia="IRNazanin"/>
          <w:color w:val="111111"/>
          <w:sz w:val="28"/>
          <w:sz w:val="28"/>
          <w:szCs w:val="28"/>
          <w:rtl w:val="true"/>
          <w:lang w:bidi="fa-IR"/>
        </w:rPr>
        <w:t>آن روز که ببینیدش، هر شیردهنده ای شیر خواره اش را از یاد ببرد</w:t>
      </w:r>
      <w:r>
        <w:rPr>
          <w:rFonts w:eastAsia="IRNazanin" w:cs="IRNazanin"/>
          <w:color w:val="111111"/>
          <w:sz w:val="28"/>
          <w:szCs w:val="28"/>
          <w:rtl w:val="true"/>
          <w:lang w:bidi="fa-IR"/>
        </w:rPr>
        <w:t>.</w:t>
      </w:r>
    </w:p>
    <w:p>
      <w:pPr>
        <w:pStyle w:val="Heading3"/>
        <w:numPr>
          <w:ilvl w:val="2"/>
          <w:numId w:val="1"/>
        </w:numPr>
        <w:rPr/>
      </w:pPr>
      <w:bookmarkStart w:id="824" w:name="__RefHeading___Toc5734613_2320776876"/>
      <w:bookmarkStart w:id="825" w:name="_Toc325"/>
      <w:bookmarkEnd w:id="824"/>
      <w:r>
        <w:rPr/>
        <w:t>19</w:t>
      </w:r>
      <w:r>
        <w:rPr>
          <w:rtl w:val="true"/>
        </w:rPr>
        <w:t xml:space="preserve">. </w:t>
      </w:r>
      <w:r>
        <w:rPr>
          <w:rtl w:val="true"/>
        </w:rPr>
        <w:t>پندگیری از عبرت ها</w:t>
      </w:r>
      <w:bookmarkEnd w:id="825"/>
    </w:p>
    <w:p>
      <w:pPr>
        <w:pStyle w:val="BookText"/>
        <w:rPr/>
      </w:pPr>
      <w:r>
        <w:rPr>
          <w:rFonts w:ascii="Amiri" w:hAnsi="Amiri" w:eastAsia="Amiri" w:cs="Amiri"/>
          <w:color w:val="111111"/>
          <w:sz w:val="28"/>
          <w:sz w:val="28"/>
          <w:szCs w:val="28"/>
          <w:rtl w:val="true"/>
          <w:lang w:bidi="ar-SA"/>
        </w:rPr>
        <w:t>فَاتَّعِظُوا بِالْعِبَرِ وَ اعْتَبِرُوا بِالْغِيَرِ وَ انْتَفِعُوا بِالنُّذُر</w:t>
      </w:r>
      <w:r>
        <w:rPr>
          <w:rStyle w:val="FootnoteAnchor"/>
          <w:rtl w:val="true"/>
        </w:rPr>
        <w:footnoteReference w:id="613"/>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انذار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عبرت ها پند گیرید از دگرگونی نعمت ها اندرز پذیرید و از هشدار هشدار دهندگان بهره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انقلاب ها و تغییرهای روزگار و دگرگونی نعمت ها و نزول بلاهاست</w:t>
      </w:r>
      <w:r>
        <w:rPr>
          <w:rFonts w:eastAsia="IRNazanin" w:cs="IRNazanin"/>
          <w:color w:val="111111"/>
          <w:sz w:val="28"/>
          <w:szCs w:val="28"/>
          <w:rtl w:val="true"/>
          <w:lang w:bidi="fa-IR"/>
        </w:rPr>
        <w:t xml:space="preserve">.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مشابه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يَوْمٍ يَمُرُّ عَلَى ابْنِ آدَمَ إِلَّا قَالَ لَهُ ذَلِكَ الْيَوْمُ أَنَا يَوْمُ جَدِيدٌ وَ أَنَا عَلَيْكَ شَهِيدٌ فَقُلْ فِى خَيْراً وَ اعْمَلْ فِى خَيْراً أَشْهَدْ لَكَ بِهِ يَوْمَ الْقِيَامَةِ</w:t>
      </w:r>
      <w:r>
        <w:rPr>
          <w:rStyle w:val="FootnoteAnchor"/>
          <w:rtl w:val="true"/>
        </w:rPr>
        <w:footnoteReference w:id="615"/>
      </w:r>
      <w:r>
        <w:rPr>
          <w:rFonts w:ascii="IRNazanin" w:hAnsi="IRNazanin" w:eastAsia="IRNazanin"/>
          <w:color w:val="111111"/>
          <w:sz w:val="28"/>
          <w:sz w:val="28"/>
          <w:szCs w:val="28"/>
          <w:rtl w:val="true"/>
          <w:lang w:bidi="fa-IR"/>
        </w:rPr>
        <w:t>روزی بر انسان نمی گذرد مگر این که آن روز به انسان می گوید ای فرزند آدم من روز تازه ای هستم و بر اعمالت گواهم؛ در من سخنان خوب بگو و اعمال خوب به جا آور تا روز قیامت برای تو شهادت دهم</w:t>
      </w:r>
      <w:r>
        <w:rPr>
          <w:rFonts w:eastAsia="IRNazanin" w:cs="IRNazanin"/>
          <w:color w:val="111111"/>
          <w:sz w:val="28"/>
          <w:szCs w:val="28"/>
          <w:rtl w:val="true"/>
          <w:lang w:bidi="fa-IR"/>
        </w:rPr>
        <w:t xml:space="preserve">. </w:t>
      </w:r>
      <w:bookmarkStart w:id="826" w:name="pg20330_220024"/>
    </w:p>
    <w:p>
      <w:pPr>
        <w:pStyle w:val="Heading2"/>
        <w:numPr>
          <w:ilvl w:val="1"/>
          <w:numId w:val="1"/>
        </w:numPr>
        <w:rPr/>
      </w:pPr>
      <w:bookmarkStart w:id="827" w:name="__RefHeading___Toc5734615_2320776876"/>
      <w:bookmarkStart w:id="828" w:name="_Toc326"/>
      <w:bookmarkEnd w:id="826"/>
      <w:bookmarkEnd w:id="827"/>
      <w:r>
        <w:rPr>
          <w:rtl w:val="true"/>
        </w:rPr>
        <w:t xml:space="preserve">خطبه </w:t>
      </w:r>
      <w:r>
        <w:rPr/>
        <w:t>158</w:t>
      </w:r>
      <w:bookmarkEnd w:id="828"/>
    </w:p>
    <w:p>
      <w:pPr>
        <w:pStyle w:val="Heading3"/>
        <w:numPr>
          <w:ilvl w:val="2"/>
          <w:numId w:val="1"/>
        </w:numPr>
        <w:rPr/>
      </w:pPr>
      <w:bookmarkStart w:id="829" w:name="__RefHeading___Toc5734617_2320776876"/>
      <w:bookmarkStart w:id="830" w:name="_Toc327"/>
      <w:bookmarkEnd w:id="829"/>
      <w:r>
        <w:rPr>
          <w:rtl w:val="true"/>
        </w:rPr>
        <w:t>اشاره</w:t>
      </w:r>
      <w:bookmarkEnd w:id="830"/>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حوادث آینده</w:t>
      </w:r>
    </w:p>
    <w:p>
      <w:pPr>
        <w:pStyle w:val="BookText"/>
        <w:rPr/>
      </w:pPr>
      <w:r>
        <w:rPr>
          <w:rFonts w:ascii="IRNazanin" w:hAnsi="IRNazanin" w:eastAsia="IRNazanin"/>
          <w:color w:val="111111"/>
          <w:sz w:val="28"/>
          <w:sz w:val="28"/>
          <w:szCs w:val="28"/>
          <w:rtl w:val="true"/>
          <w:lang w:bidi="fa-IR"/>
        </w:rPr>
        <w:t>موضوع، سیاسی،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مداری </w:t>
      </w:r>
      <w:r>
        <w:rPr>
          <w:rStyle w:val="FootnoteAnchor"/>
          <w:rtl w:val="true"/>
        </w:rPr>
        <w:footnoteReference w:id="616"/>
      </w:r>
    </w:p>
    <w:p>
      <w:pPr>
        <w:pStyle w:val="Heading3"/>
        <w:numPr>
          <w:ilvl w:val="2"/>
          <w:numId w:val="1"/>
        </w:numPr>
        <w:rPr/>
      </w:pPr>
      <w:bookmarkStart w:id="831" w:name="__RefHeading___Toc5734619_2320776876"/>
      <w:bookmarkStart w:id="832" w:name="_Toc328"/>
      <w:bookmarkEnd w:id="831"/>
      <w:r>
        <w:rPr>
          <w:rtl w:val="true"/>
        </w:rPr>
        <w:t>پیشگفتار خطبه</w:t>
      </w:r>
      <w:bookmarkEnd w:id="83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خطبه های امام علیه السلام است که در آن از فضایل پیامبر بزرگ اسلام صلی الله علیه و آله و عظمت قرآن و سپس از وضع دولت بنی امیه سخن می گوید</w:t>
      </w:r>
      <w:r>
        <w:rPr>
          <w:rFonts w:eastAsia="IRNazanin" w:cs="IRNazanin"/>
          <w:color w:val="111111"/>
          <w:sz w:val="28"/>
          <w:szCs w:val="28"/>
          <w:rtl w:val="true"/>
          <w:lang w:bidi="fa-IR"/>
        </w:rPr>
        <w:t xml:space="preserve">. </w:t>
      </w:r>
      <w:bookmarkStart w:id="833" w:name="pg20330_220025"/>
    </w:p>
    <w:p>
      <w:pPr>
        <w:pStyle w:val="BookText"/>
        <w:rPr/>
      </w:pPr>
      <w:bookmarkEnd w:id="833"/>
      <w:r>
        <w:rPr>
          <w:rFonts w:ascii="Amiri" w:hAnsi="Amiri" w:eastAsia="Amiri" w:cs="Amiri"/>
          <w:color w:val="111111"/>
          <w:sz w:val="28"/>
          <w:sz w:val="28"/>
          <w:szCs w:val="28"/>
          <w:rtl w:val="true"/>
          <w:lang w:bidi="ar-SA"/>
        </w:rPr>
        <w:t>أَرْسَلَهُ عَلَى حِينٍ فَتْرَةٍ مِنَ الرُّسُلِ وَ طُولِ هَجْعَةٍ مِنَ الْأُمَمِ وَ انْتِقَاضٍ مِنَ الْمُبْرَمِ، فَجَاءَهُمْ بِتَصْدِيقِ الَّذِي بَيْنَ يَدَيْهِ وَ النُّورِ الْمُقْتَدَى بِهِ، ذَلِكَ الْقُرْآنُ، فَاسْتَنْطِقُوهُ وَ لَنْ يَنْطِقَ وَلَكِنْ أُخْبِرُكُمْ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فِيهِ عِلْمَ مَا يَأْتِي وَ الْحَدِيثَ عَنِ الْمَاضِي وَ دَوَاءَ دَائِكُمْ وَ نَظْمَ مَا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لَا يَبْقَى بَيْتُ مَدَرٍ وَ لَا وَبَرٍ إِلَّا وَ أَدْخَلَهُ الظَّلَمَةُ تَرْحَةً وَ أَوْلَجُوا فِيهِ نِقْمَةً، فَيَوْمَئِذٍ لَا يَبْقَى لَهُمْ فِي السَّمَاءِ عَادِرُ وَ لَا فِي الْأَرْضِ نَاصِرٍ، أَصْفَيْتُمْ بِالْأَمْرِ غَيْرَ أَهْلِهِ وَ أَوْرَدْتُمُوهُ غَيْرَ مَوْرِدِهِ، وَ سَيَنْتَقِمُ اللَّهُ مِمَّنْ ظَلَمَ مَأْكَلًا بِمَأْكَلَ وَ مَشْرَباً بِمَشْرَبٍ مِنْ مَطَاعِمِ الْعَلْقَمِ وَ مَشَارِبِ الصَّبِرِ وَ الْمَقِرِ وَ لِبَاسِ شِعَارِ الْخَوْفِ وَ دِثَارِ السَّيْفِ، وَ إِنَّمَا هُمْ مَطَايَا الْخَطِيئَاتِ وَزَوَامِلُ 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فَأُقْسِمُ ثُمَّ أُقْسِمُ لَتَنْخَمَنَّهَا أُمَيَّةً مِنْ بَعْدِى كَمَا تُلْفَظُ النُّخَامَةُ، ثُمَّ لَا تَذُوقُهَا وَ لَا تَطْعَمُ بِطَعْمِهَا أَبَداً مَا كَرَ الْجَدِيدَانِ</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4" w:name="__RefHeading___Toc5734621_2320776876"/>
      <w:bookmarkStart w:id="835" w:name="_Toc329"/>
      <w:bookmarkEnd w:id="834"/>
      <w:r>
        <w:rPr/>
        <w:t>1</w:t>
      </w:r>
      <w:r>
        <w:rPr>
          <w:rtl w:val="true"/>
        </w:rPr>
        <w:t xml:space="preserve">. </w:t>
      </w:r>
      <w:r>
        <w:rPr>
          <w:rtl w:val="true"/>
        </w:rPr>
        <w:t>مبعوث شدن در عصر جاهلیت</w:t>
      </w:r>
      <w:bookmarkEnd w:id="835"/>
    </w:p>
    <w:p>
      <w:pPr>
        <w:pStyle w:val="BookText"/>
        <w:rPr/>
      </w:pPr>
      <w:r>
        <w:rPr>
          <w:rFonts w:ascii="Amiri" w:hAnsi="Amiri" w:eastAsia="Amiri" w:cs="Amiri"/>
          <w:color w:val="111111"/>
          <w:sz w:val="28"/>
          <w:sz w:val="28"/>
          <w:szCs w:val="28"/>
          <w:rtl w:val="true"/>
          <w:lang w:bidi="ar-SA"/>
        </w:rPr>
        <w:t>أَرْسَلَهُ عَلَى حِينِ فَتْرَةٍ مِنَ الرُّسُلِ وَ طُولِ هَجْعَةٍ مِنَ الْأُمَمِ وَ انْتِقَاضٍ مِنَ الْمُبْرَمِ</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هَجْعَةٍ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خوابیدن در شب؛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خواب شبانه است و از آن جا که خواب شبانه عمیقتر است، وضع اقوام جاهلی به آن تشبیه شده است؛ النومة من الليل أو من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انْتِقَاضِ ،شکستن گسیخته شدن، ویران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محکم؛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محکم کردن و تابیدن است؛ در اصل به تابیدن ریسمان گفته شده سپس گسترش یافته و به هر کار محکم و متقن اطلاق می شود؛ أبرم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الحبل جعله طاقين ثم فتله و أبرم الأمر أحكمه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او را در زمانی فرستاد که پیامبری نبود و امت ها در خواب غفلت به سر می بردند و رشته استوار دین ازهم گسیخته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زمانی میان دو پیامبر است</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هجعة من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خوابیدن مردم در خوابگاه طبیعت و غفلت آن ها از آن چه به خاطر آن آفریده شده اند در طول زمان فترت</w:t>
      </w:r>
      <w:r>
        <w:rPr>
          <w:rFonts w:eastAsia="IRNazanin" w:cs="IRNazanin"/>
          <w:color w:val="111111"/>
          <w:sz w:val="28"/>
          <w:szCs w:val="28"/>
          <w:rtl w:val="true"/>
          <w:lang w:bidi="fa-IR"/>
        </w:rPr>
        <w:t xml:space="preserve">. </w:t>
      </w:r>
      <w:r>
        <w:rPr>
          <w:rStyle w:val="FootnoteAnchor"/>
          <w:rtl w:val="true"/>
        </w:rPr>
        <w:footnoteReference w:id="619"/>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اجتماعی و احکام و دستورهایی است که به وسیله ادیان سابق برقرار </w:t>
      </w:r>
      <w:bookmarkStart w:id="836" w:name="pg20330_220026"/>
    </w:p>
    <w:p>
      <w:pPr>
        <w:pStyle w:val="BookText"/>
        <w:rPr/>
      </w:pPr>
      <w:bookmarkEnd w:id="836"/>
      <w:r>
        <w:rPr>
          <w:rFonts w:ascii="IRNazanin" w:hAnsi="IRNazanin" w:eastAsia="IRNazanin"/>
          <w:color w:val="111111"/>
          <w:sz w:val="28"/>
          <w:sz w:val="28"/>
          <w:szCs w:val="28"/>
          <w:rtl w:val="true"/>
          <w:lang w:bidi="fa-IR"/>
        </w:rPr>
        <w:t xml:space="preserve">شده و مردم از آن پیروی می کردند و امور آن ها بدین سبب منتظم بوده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ویرانی و تباهی این نظام اجتماعی در نتیجه دگرگونی و نابودی شرایع و ادیان مذکور است</w:t>
      </w:r>
      <w:r>
        <w:rPr>
          <w:rFonts w:eastAsia="IRNazanin" w:cs="IRNazanin"/>
          <w:color w:val="111111"/>
          <w:sz w:val="28"/>
          <w:szCs w:val="28"/>
          <w:rtl w:val="true"/>
          <w:lang w:bidi="fa-IR"/>
        </w:rPr>
        <w:t xml:space="preserve">. </w:t>
      </w:r>
      <w:r>
        <w:rPr>
          <w:rStyle w:val="FootnoteAnchor"/>
          <w:rtl w:val="true"/>
        </w:rPr>
        <w:footnoteReference w:id="620"/>
      </w:r>
    </w:p>
    <w:p>
      <w:pPr>
        <w:pStyle w:val="Heading3"/>
        <w:numPr>
          <w:ilvl w:val="2"/>
          <w:numId w:val="1"/>
        </w:numPr>
        <w:rPr/>
      </w:pPr>
      <w:bookmarkStart w:id="837" w:name="__RefHeading___Toc5734623_2320776876"/>
      <w:bookmarkStart w:id="838" w:name="_Toc330"/>
      <w:bookmarkEnd w:id="837"/>
      <w:r>
        <w:rPr/>
        <w:t>2</w:t>
      </w:r>
      <w:r>
        <w:rPr>
          <w:rtl w:val="true"/>
        </w:rPr>
        <w:t xml:space="preserve">. </w:t>
      </w:r>
      <w:r>
        <w:rPr>
          <w:rtl w:val="true"/>
        </w:rPr>
        <w:t>قرآن، تصدیق کننده کتب آسمانی پیشین</w:t>
      </w:r>
      <w:bookmarkEnd w:id="838"/>
    </w:p>
    <w:p>
      <w:pPr>
        <w:pStyle w:val="BookText"/>
        <w:rPr/>
      </w:pPr>
      <w:r>
        <w:rPr>
          <w:rFonts w:ascii="Amiri" w:hAnsi="Amiri" w:eastAsia="Amiri" w:cs="Amiri"/>
          <w:color w:val="111111"/>
          <w:sz w:val="28"/>
          <w:sz w:val="28"/>
          <w:szCs w:val="28"/>
          <w:rtl w:val="true"/>
          <w:lang w:bidi="ar-SA"/>
        </w:rPr>
        <w:t>فَجَاءَهُمْ بِتَصْدِيقِ الَّذِي بَيْنَ يَدَيْهِ وَ النُّورِ الْمُقْتَدَى بِهِ</w:t>
      </w:r>
      <w:r>
        <w:rPr>
          <w:rStyle w:val="FootnoteAnchor"/>
          <w:rtl w:val="true"/>
        </w:rPr>
        <w:footnoteReference w:id="621"/>
      </w:r>
      <w:r>
        <w:rPr>
          <w:rFonts w:ascii="IRNazanin" w:hAnsi="IRNazanin" w:eastAsia="IRNazanin"/>
          <w:color w:val="111111"/>
          <w:sz w:val="28"/>
          <w:sz w:val="28"/>
          <w:szCs w:val="28"/>
          <w:rtl w:val="true"/>
          <w:lang w:bidi="fa-IR"/>
        </w:rPr>
        <w:t xml:space="preserve"> در این هنگام پیامبر اسلام صلی الله علیه و آله برای مردم کتابی آورد که کتب آسمانی پیشین را تصدیق می کرد و نوری که باید به آن اقتدا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در شرایطی که مردم در گمراهی به سر می بردند و محکمات ادیان الهی را نقض کرده بودند پیامبر از جانب خداوند به رسالت مبعوث شد و کتاب های الهی پیش از خود را تصدیق فرمود؛ بنابراین پیامبر تورات و انجیلی را که تحریف نشده بود، تصدیق کرد و قرآن را برای هدایت مردم از جانب خدا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تصدیق آن چه در پیش روی پیامبر صلی الله علیه و آله بوده، تورات و انجیل است</w:t>
      </w:r>
      <w:r>
        <w:rPr>
          <w:rFonts w:eastAsia="IRNazanin" w:cs="IRNazanin"/>
          <w:color w:val="111111"/>
          <w:sz w:val="28"/>
          <w:szCs w:val="28"/>
          <w:rtl w:val="true"/>
          <w:lang w:bidi="fa-IR"/>
        </w:rPr>
        <w:t xml:space="preserve">.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مشابه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 عَلَيْكَ الْكِتابَ بِالْحَقِّ مُصَدِّقاً لِما بَيْنَ يَدَيْهِ</w:t>
      </w:r>
      <w:r>
        <w:rPr>
          <w:rStyle w:val="FootnoteAnchor"/>
          <w:rtl w:val="true"/>
        </w:rPr>
        <w:footnoteReference w:id="623"/>
      </w:r>
      <w:r>
        <w:rPr>
          <w:rFonts w:ascii="IRNazanin" w:hAnsi="IRNazanin" w:eastAsia="IRNazanin"/>
          <w:color w:val="111111"/>
          <w:sz w:val="28"/>
          <w:sz w:val="28"/>
          <w:szCs w:val="28"/>
          <w:rtl w:val="true"/>
          <w:lang w:bidi="fa-IR"/>
        </w:rPr>
        <w:t>این کتاب را که تصدیق کننده کتاب های پیش از آن است، به حق بر تو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فَالَّذِينَ آمَنُوا بِهِ وَ عَزَّرُوهُ وَ نَصَرُوهُ وَ اتَّبَعُوا النُّورَ الَّذِى أُنْزِلَ مَعَهُ أُولئِكَ هُمُ الْمُفْلِحُونَ</w:t>
      </w:r>
      <w:r>
        <w:rPr>
          <w:rStyle w:val="FootnoteAnchor"/>
          <w:rtl w:val="true"/>
        </w:rPr>
        <w:footnoteReference w:id="624"/>
      </w:r>
      <w:r>
        <w:rPr>
          <w:rFonts w:ascii="IRNazanin" w:hAnsi="IRNazanin" w:eastAsia="IRNazanin"/>
          <w:color w:val="111111"/>
          <w:sz w:val="28"/>
          <w:sz w:val="28"/>
          <w:szCs w:val="28"/>
          <w:rtl w:val="true"/>
          <w:lang w:bidi="fa-IR"/>
        </w:rPr>
        <w:t>پس کسانی که به او ایمان آوردند و حرمتش را نگاه داشتند و یاری اش کردند و از آن کتاب که بر او نازل کرده ایم، پیروی کردند، رستگاران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فَآمِنُوا بِاللَّهِ وَ رَسُولِهِ وَ النُّورِ الَّذی أَنْزَلْنا</w:t>
      </w:r>
      <w:r>
        <w:rPr>
          <w:rStyle w:val="FootnoteAnchor"/>
          <w:rtl w:val="true"/>
        </w:rPr>
        <w:footnoteReference w:id="625"/>
      </w:r>
      <w:r>
        <w:rPr>
          <w:rFonts w:ascii="IRNazanin" w:hAnsi="IRNazanin" w:eastAsia="IRNazanin"/>
          <w:color w:val="111111"/>
          <w:sz w:val="28"/>
          <w:sz w:val="28"/>
          <w:szCs w:val="28"/>
          <w:rtl w:val="true"/>
          <w:lang w:bidi="fa-IR"/>
        </w:rPr>
        <w:t>پس به خدا و پیامبرش و این نور که نازل کرده ایم، ایمان بیاورید</w:t>
      </w:r>
      <w:r>
        <w:rPr>
          <w:rFonts w:eastAsia="IRNazanin" w:cs="IRNazanin"/>
          <w:color w:val="111111"/>
          <w:sz w:val="28"/>
          <w:szCs w:val="28"/>
          <w:rtl w:val="true"/>
          <w:lang w:bidi="fa-IR"/>
        </w:rPr>
        <w:t xml:space="preserve">. </w:t>
      </w:r>
      <w:bookmarkStart w:id="839" w:name="pg20330_220027"/>
    </w:p>
    <w:p>
      <w:pPr>
        <w:pStyle w:val="Heading3"/>
        <w:numPr>
          <w:ilvl w:val="2"/>
          <w:numId w:val="1"/>
        </w:numPr>
        <w:rPr/>
      </w:pPr>
      <w:bookmarkStart w:id="840" w:name="__RefHeading___Toc5734625_2320776876"/>
      <w:bookmarkStart w:id="841" w:name="_Toc331"/>
      <w:bookmarkEnd w:id="839"/>
      <w:bookmarkEnd w:id="840"/>
      <w:r>
        <w:rPr/>
        <w:t>3</w:t>
      </w:r>
      <w:r>
        <w:rPr>
          <w:rtl w:val="true"/>
        </w:rPr>
        <w:t xml:space="preserve">. </w:t>
      </w:r>
      <w:r>
        <w:rPr>
          <w:rtl w:val="true"/>
        </w:rPr>
        <w:t>قرآن و برکات آن</w:t>
      </w:r>
      <w:bookmarkEnd w:id="841"/>
    </w:p>
    <w:p>
      <w:pPr>
        <w:pStyle w:val="BookText"/>
        <w:rPr/>
      </w:pPr>
      <w:r>
        <w:rPr>
          <w:rFonts w:ascii="Amiri" w:hAnsi="Amiri" w:eastAsia="Amiri" w:cs="Amiri"/>
          <w:color w:val="111111"/>
          <w:sz w:val="28"/>
          <w:sz w:val="28"/>
          <w:szCs w:val="28"/>
          <w:rtl w:val="true"/>
          <w:lang w:bidi="ar-SA"/>
        </w:rPr>
        <w:t>ذَلِكَ الْقُرْآنُ فَاسْتَنْطِقُوهُ وَ لَنْ يَنْطِقَ وَ لَكِنْ أُخْبِرُكُمْ عَنْهُ</w:t>
      </w:r>
      <w:r>
        <w:rPr>
          <w:rStyle w:val="FootnoteAnchor"/>
          <w:rtl w:val="true"/>
        </w:rPr>
        <w:footnoteReference w:id="626"/>
      </w:r>
      <w:r>
        <w:rPr>
          <w:rFonts w:ascii="IRNazanin" w:hAnsi="IRNazanin" w:eastAsia="IRNazanin"/>
          <w:color w:val="111111"/>
          <w:sz w:val="28"/>
          <w:sz w:val="28"/>
          <w:szCs w:val="28"/>
          <w:rtl w:val="true"/>
          <w:lang w:bidi="fa-IR"/>
        </w:rPr>
        <w:t xml:space="preserve"> این همان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سخن آرید؛ هر چند هرگز برای شما سخن نمی گوید ولی من از جانب آن به شما خبر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بطون قرآن و اسرار نهفته ای است که اضافه بر ظواهر آن دارد که این بطن در اختیار پیامبر صلی الله علیه و آله و جانشینان معصوم اوست</w:t>
      </w:r>
      <w:r>
        <w:rPr>
          <w:rFonts w:eastAsia="IRNazanin" w:cs="IRNazanin"/>
          <w:color w:val="111111"/>
          <w:sz w:val="28"/>
          <w:szCs w:val="28"/>
          <w:rtl w:val="true"/>
          <w:lang w:bidi="fa-IR"/>
        </w:rPr>
        <w:t xml:space="preserve">. </w:t>
      </w:r>
      <w:r>
        <w:rPr>
          <w:rStyle w:val="FootnoteAnchor"/>
          <w:rtl w:val="true"/>
        </w:rPr>
        <w:footnoteReference w:id="627"/>
      </w:r>
    </w:p>
    <w:p>
      <w:pPr>
        <w:pStyle w:val="Heading3"/>
        <w:numPr>
          <w:ilvl w:val="2"/>
          <w:numId w:val="1"/>
        </w:numPr>
        <w:rPr/>
      </w:pPr>
      <w:bookmarkStart w:id="842" w:name="__RefHeading___Toc5734627_2320776876"/>
      <w:bookmarkStart w:id="843" w:name="_Toc332"/>
      <w:bookmarkEnd w:id="842"/>
      <w:r>
        <w:rPr/>
        <w:t>4</w:t>
      </w:r>
      <w:r>
        <w:rPr>
          <w:rtl w:val="true"/>
        </w:rPr>
        <w:t xml:space="preserve">. </w:t>
      </w:r>
      <w:r>
        <w:rPr>
          <w:rtl w:val="true"/>
        </w:rPr>
        <w:t>علم گذشته و آینده در قرآن</w:t>
      </w:r>
      <w:bookmarkEnd w:id="843"/>
    </w:p>
    <w:p>
      <w:pPr>
        <w:pStyle w:val="BookText"/>
        <w:rPr/>
      </w:pPr>
      <w:r>
        <w:rPr>
          <w:rFonts w:ascii="Amiri" w:hAnsi="Amiri" w:eastAsia="Amiri" w:cs="Amiri"/>
          <w:color w:val="111111"/>
          <w:sz w:val="28"/>
          <w:sz w:val="28"/>
          <w:szCs w:val="28"/>
          <w:rtl w:val="true"/>
          <w:lang w:bidi="ar-SA"/>
        </w:rPr>
        <w:t>أَلَا إِنَّ فِيهِ عِلْمَ مَا يَأْتِي وَ الْحَدِيثَ عَنِ الْمَاضِي وَ دَوَاءَ دَائِكُمْ وَ نَظْمَ مَا بَيْنَكُمْ</w:t>
      </w:r>
      <w:r>
        <w:rPr>
          <w:rStyle w:val="FootnoteAnchor"/>
          <w:rtl w:val="true"/>
        </w:rPr>
        <w:footnoteReference w:id="628"/>
      </w:r>
      <w:r>
        <w:rPr>
          <w:rFonts w:ascii="IRNazanin" w:hAnsi="IRNazanin" w:eastAsia="IRNazanin"/>
          <w:color w:val="111111"/>
          <w:sz w:val="28"/>
          <w:sz w:val="28"/>
          <w:szCs w:val="28"/>
          <w:rtl w:val="true"/>
          <w:lang w:bidi="fa-IR"/>
        </w:rPr>
        <w:t>بدانید که علم آینده و خبر گذشته و داروی دردتان و نظام زندگی شما در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قرآن از حوادث فراوانی پیش از وقوعشان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قرآن از این رخدادها خبر می داد هیچ قرینه ای بر پیشامد آن ها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بدینسان انقلابی بزرگ در باورهای بسیاری از مشرکان عرب پدید آورد و بر ایمان مؤمنان افزود و اهل باطل را زیانکار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دَوَاءَ دَائِكُمْ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تعلیمات و معارف و دستوراتی است که داروی انواع بیماری های اخلاقی و اجتماعی است</w:t>
      </w:r>
      <w:r>
        <w:rPr>
          <w:rFonts w:eastAsia="IRNazanin" w:cs="IRNazanin"/>
          <w:color w:val="111111"/>
          <w:sz w:val="28"/>
          <w:szCs w:val="28"/>
          <w:rtl w:val="true"/>
          <w:lang w:bidi="fa-IR"/>
        </w:rPr>
        <w:t xml:space="preserve">. </w:t>
      </w:r>
      <w:r>
        <w:rPr>
          <w:rStyle w:val="FootnoteAnchor"/>
          <w:rtl w:val="true"/>
        </w:rPr>
        <w:footnoteReference w:id="6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مَا 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تمام قوانینی است که نظام اجتماع انسانی را حفظ می کند و به بی نظمی ها پایان می دهد</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مشابه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نُنَزِّلُ مِنَ الْقُرْآنِ ما هُوَ شِفاءٌ وَرَحْمَةٌ لِلْمُؤْمِنین</w:t>
      </w:r>
      <w:r>
        <w:rPr>
          <w:rStyle w:val="FootnoteAnchor"/>
          <w:rtl w:val="true"/>
        </w:rPr>
        <w:footnoteReference w:id="631"/>
      </w:r>
      <w:r>
        <w:rPr>
          <w:rFonts w:ascii="IRNazanin" w:hAnsi="IRNazanin" w:eastAsia="IRNazanin"/>
          <w:color w:val="111111"/>
          <w:sz w:val="28"/>
          <w:sz w:val="28"/>
          <w:szCs w:val="28"/>
          <w:rtl w:val="true"/>
          <w:lang w:bidi="fa-IR"/>
        </w:rPr>
        <w:t>و این قرآن را که برای مؤمنان شفا و رحمت است نازل می کنیم</w:t>
      </w:r>
      <w:r>
        <w:rPr>
          <w:rFonts w:eastAsia="IRNazanin" w:cs="IRNazanin"/>
          <w:color w:val="111111"/>
          <w:sz w:val="28"/>
          <w:szCs w:val="28"/>
          <w:rtl w:val="true"/>
          <w:lang w:bidi="fa-IR"/>
        </w:rPr>
        <w:t xml:space="preserve">. </w:t>
      </w:r>
      <w:bookmarkStart w:id="844" w:name="pg20330_220028"/>
    </w:p>
    <w:p>
      <w:pPr>
        <w:pStyle w:val="BookText"/>
        <w:rPr/>
      </w:pPr>
      <w:bookmarkEnd w:id="844"/>
      <w:r>
        <w:rPr>
          <w:rFonts w:ascii="Amiri" w:hAnsi="Amiri" w:eastAsia="Amiri" w:cs="Amiri"/>
          <w:color w:val="111111"/>
          <w:sz w:val="28"/>
          <w:sz w:val="28"/>
          <w:szCs w:val="28"/>
          <w:rtl w:val="true"/>
          <w:lang w:bidi="ar-SA"/>
        </w:rPr>
        <w:t>لا رَطْبٍ وَ لا يابِسٍ إِلاّ فِي كِتابٍ مُبِينٍ</w:t>
      </w:r>
      <w:r>
        <w:rPr>
          <w:rStyle w:val="FootnoteAnchor"/>
          <w:rtl w:val="true"/>
        </w:rPr>
        <w:footnoteReference w:id="632"/>
      </w:r>
      <w:r>
        <w:rPr>
          <w:rFonts w:ascii="IRNazanin" w:hAnsi="IRNazanin" w:eastAsia="IRNazanin"/>
          <w:color w:val="111111"/>
          <w:sz w:val="28"/>
          <w:sz w:val="28"/>
          <w:szCs w:val="28"/>
          <w:rtl w:val="true"/>
          <w:lang w:bidi="fa-IR"/>
        </w:rPr>
        <w:t>و هیچ تر و خشکی نیست جز آن که در کتاب مبین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کَذلِكَ نَقُصُّ عَلَيْكَ مِنْ أَنْبَاءِ مَا قَدْ سَبَقَ وَ قَدْ آتَيْنَاكَ مِنْ لَدُنَّا ذِكْراً</w:t>
      </w:r>
      <w:r>
        <w:rPr>
          <w:rStyle w:val="FootnoteAnchor"/>
          <w:rtl w:val="true"/>
        </w:rPr>
        <w:footnoteReference w:id="633"/>
      </w:r>
      <w:r>
        <w:rPr>
          <w:rFonts w:ascii="IRNazanin" w:hAnsi="IRNazanin" w:eastAsia="IRNazanin"/>
          <w:color w:val="111111"/>
          <w:sz w:val="28"/>
          <w:sz w:val="28"/>
          <w:szCs w:val="28"/>
          <w:rtl w:val="true"/>
          <w:lang w:bidi="fa-IR"/>
        </w:rPr>
        <w:t>این چنین خبرهای گذشته را برای تو حکایت می کنیم و از جانب خود به تو قرآن عطا کردیم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جاءَتْكُمْ مَوْعِظَةٌ مِنْ رَبِّكُمْ وَ شِفاءٌ لِما فِى الصُّدُور</w:t>
      </w:r>
      <w:r>
        <w:rPr>
          <w:rStyle w:val="FootnoteAnchor"/>
          <w:rtl w:val="true"/>
        </w:rPr>
        <w:footnoteReference w:id="634"/>
      </w:r>
      <w:r>
        <w:rPr>
          <w:rFonts w:ascii="IRNazanin" w:hAnsi="IRNazanin" w:eastAsia="IRNazanin"/>
          <w:color w:val="111111"/>
          <w:sz w:val="28"/>
          <w:sz w:val="28"/>
          <w:szCs w:val="28"/>
          <w:rtl w:val="true"/>
          <w:lang w:bidi="fa-IR"/>
        </w:rPr>
        <w:t>اى مردم برای شما از جانب پروردگارتان موعظه ای آمد و شفایی برای آن بیماری ای که در دل دارید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صَرَّفْنا لِلنَّاسِ فِى هَذَا الْقُرْآنِ مِنْ كُلِّ مَثَلِ</w:t>
      </w:r>
      <w:r>
        <w:rPr>
          <w:rStyle w:val="FootnoteAnchor"/>
          <w:rtl w:val="true"/>
        </w:rPr>
        <w:footnoteReference w:id="635"/>
      </w:r>
      <w:r>
        <w:rPr>
          <w:rFonts w:ascii="IRNazanin" w:hAnsi="IRNazanin" w:eastAsia="IRNazanin"/>
          <w:color w:val="111111"/>
          <w:sz w:val="28"/>
          <w:sz w:val="28"/>
          <w:szCs w:val="28"/>
          <w:rtl w:val="true"/>
          <w:lang w:bidi="fa-IR"/>
        </w:rPr>
        <w:t>ما در این قرآن برای مردم هر مثلی را گوناگون بیان کردیم</w:t>
      </w:r>
      <w:r>
        <w:rPr>
          <w:rFonts w:eastAsia="IRNazanin" w:cs="IRNazanin"/>
          <w:color w:val="111111"/>
          <w:sz w:val="28"/>
          <w:szCs w:val="28"/>
          <w:rtl w:val="true"/>
          <w:lang w:bidi="fa-IR"/>
        </w:rPr>
        <w:t>.</w:t>
      </w:r>
    </w:p>
    <w:p>
      <w:pPr>
        <w:pStyle w:val="Heading3"/>
        <w:numPr>
          <w:ilvl w:val="2"/>
          <w:numId w:val="1"/>
        </w:numPr>
        <w:rPr/>
      </w:pPr>
      <w:bookmarkStart w:id="845" w:name="__RefHeading___Toc5734629_2320776876"/>
      <w:bookmarkStart w:id="846" w:name="_Toc333"/>
      <w:bookmarkEnd w:id="845"/>
      <w:r>
        <w:rPr/>
        <w:t>5</w:t>
      </w:r>
      <w:r>
        <w:rPr>
          <w:rtl w:val="true"/>
        </w:rPr>
        <w:t xml:space="preserve">. </w:t>
      </w:r>
      <w:r>
        <w:rPr>
          <w:rtl w:val="true"/>
        </w:rPr>
        <w:t>فتنه فراگیر بنی امیه</w:t>
      </w:r>
      <w:bookmarkEnd w:id="846"/>
    </w:p>
    <w:p>
      <w:pPr>
        <w:pStyle w:val="BookText"/>
        <w:rPr/>
      </w:pPr>
      <w:r>
        <w:rPr>
          <w:rFonts w:ascii="Amiri" w:hAnsi="Amiri" w:eastAsia="Amiri" w:cs="Amiri"/>
          <w:color w:val="111111"/>
          <w:sz w:val="28"/>
          <w:sz w:val="28"/>
          <w:szCs w:val="28"/>
          <w:rtl w:val="true"/>
          <w:lang w:bidi="ar-SA"/>
        </w:rPr>
        <w:t>فَعِنْدَ ذَلِكَ لَا يَبْقَى بَيْتُ مَدَرٍ وَ لَا وَبَرٍ إِلَّا وَ أَدْخَلَهُ الظَّلَمَةُ تَرْحَةً وَ أَوْلَجُوا فِيهِ نِقْمَةً</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تَرْحَةً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اندوه و حزن؛ الترحة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من التّرح بالتحريك الهم والحزن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کردند؛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دخول؛ اتَّلَجَ اتلاجاً اليه و فيه به آن داخل شد؛ أَوْلَجَ، إيلاجاً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داخل کرد؛ المؤلج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مَوَالِج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جای دخول، مدخل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 تیره روزی عقوبت مصیبت؛ انْتَقَمَ انْتِقَاماً منه او را کیفر داد، از او انتقام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خانه ای در شهر و خیمه ای در بیابان باقی نمی ماند جز این که ستمگران غم و اندوه را در آن فرو می ریزند و بلا و بدبختی را در آن وارد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مدر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خانه گلی شهرنشینان و خیمه مویی صحرانشینان است</w:t>
      </w:r>
      <w:r>
        <w:rPr>
          <w:rFonts w:eastAsia="IRNazanin" w:cs="IRNazanin"/>
          <w:color w:val="111111"/>
          <w:sz w:val="28"/>
          <w:szCs w:val="28"/>
          <w:rtl w:val="true"/>
          <w:lang w:bidi="fa-IR"/>
        </w:rPr>
        <w:t xml:space="preserve">.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مشابه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قُلْنَا لَكَ إِنَّ رَبَّكَ أَحاطَ بِالنَّاسِ وَ ما جَعَلْنَا الرُّؤْيَا الَّتى أَرَيْناكَ إِلَّا فِتْنَةً لِلنَّاسِ وَ الشَّجَرَةَ الْمَلْعُونَةَ فِى الْقُرْآنِ وَ نُخَوّفَهُمْ فَما يَزِيدُهُمْ إِلا طُغْياناً كَبیرا</w:t>
      </w:r>
      <w:r>
        <w:rPr>
          <w:rStyle w:val="FootnoteAnchor"/>
          <w:rtl w:val="true"/>
        </w:rPr>
        <w:footnoteReference w:id="638"/>
      </w:r>
      <w:r>
        <w:rPr>
          <w:rFonts w:ascii="IRNazanin" w:hAnsi="IRNazanin" w:eastAsia="IRNazanin"/>
          <w:color w:val="111111"/>
          <w:sz w:val="28"/>
          <w:sz w:val="28"/>
          <w:szCs w:val="28"/>
          <w:rtl w:val="true"/>
          <w:lang w:bidi="fa-IR"/>
        </w:rPr>
        <w:t xml:space="preserve">و آن گاه که تو را گفتیم </w:t>
      </w:r>
      <w:bookmarkStart w:id="847" w:name="pg20330_220029"/>
    </w:p>
    <w:p>
      <w:pPr>
        <w:pStyle w:val="BookText"/>
        <w:rPr/>
      </w:pPr>
      <w:bookmarkEnd w:id="847"/>
      <w:r>
        <w:rPr>
          <w:rFonts w:ascii="IRNazanin" w:hAnsi="IRNazanin" w:eastAsia="IRNazanin"/>
          <w:color w:val="111111"/>
          <w:sz w:val="28"/>
          <w:sz w:val="28"/>
          <w:szCs w:val="28"/>
          <w:rtl w:val="true"/>
          <w:lang w:bidi="fa-IR"/>
        </w:rPr>
        <w:t>پروردگارت بر همۀ مردم احاطه دارد و آن چه در خواب به تو نشان دادیم و داستان درخت ملعون که در قرآن آمده است چیزی جز آزمایش مردم نبود ما مردم را می ترسانیم ولی تنها به کفر و سرکشی شان افزوده می شود</w:t>
      </w:r>
    </w:p>
    <w:p>
      <w:pPr>
        <w:pStyle w:val="Heading3"/>
        <w:numPr>
          <w:ilvl w:val="2"/>
          <w:numId w:val="1"/>
        </w:numPr>
        <w:rPr/>
      </w:pPr>
      <w:bookmarkStart w:id="848" w:name="__RefHeading___Toc5734631_2320776876"/>
      <w:bookmarkStart w:id="849" w:name="_Toc334"/>
      <w:bookmarkEnd w:id="848"/>
      <w:r>
        <w:rPr/>
        <w:t>6</w:t>
      </w:r>
      <w:r>
        <w:rPr>
          <w:rtl w:val="true"/>
        </w:rPr>
        <w:t xml:space="preserve">. </w:t>
      </w:r>
      <w:r>
        <w:rPr>
          <w:rtl w:val="true"/>
        </w:rPr>
        <w:t>پذیرفته نشدن هیچ عذری</w:t>
      </w:r>
      <w:bookmarkEnd w:id="849"/>
    </w:p>
    <w:p>
      <w:pPr>
        <w:pStyle w:val="BookText"/>
        <w:rPr/>
      </w:pPr>
      <w:r>
        <w:rPr>
          <w:rFonts w:ascii="Amiri" w:hAnsi="Amiri" w:eastAsia="Amiri" w:cs="Amiri"/>
          <w:color w:val="111111"/>
          <w:sz w:val="28"/>
          <w:sz w:val="28"/>
          <w:szCs w:val="28"/>
          <w:rtl w:val="true"/>
          <w:lang w:bidi="ar-SA"/>
        </w:rPr>
        <w:t>فَيَوْمَئِذٍ لَا يَبْقَى لَهُمْ فِي السَّمَاءِ عَاذِرٌ وَ لَا فِي الْأَرْضِ نَاصِرٌ أَصْفَيْتُمْ بِالْأَمْرِ غَيْرَ أَهْلِهِ وَ أَوْرَدْتُمُوهُ غَيْرَ مَوْرِدِهِ</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أصْفَيْتُمْ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برگزیدید؛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برگزیدن انتخاب کردن؛ اصفیتم برگزیده اید، انتخاب کرده اید؛ یعنی با عمل خود خلافت را در اختیار دیگران گذاشتید؛ أصفیت فلانا بكذا خصصته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کردید؛ قرار گرفتن در جا یا 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در آسمان کسی عذرتان را بپذیرد و نه در زمین کسی به یاریتان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را به کسی که اهلش نبود سپردید و آن را به غیر جایگاهش نشاندید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علیه السلام خبر می دهد هنگامی که بنی امیه این کارها را مرتکب شدند، مستحق آن می شوند که اوضاع آن ها دگرگون و دولتشان سرنگون گردد و در آسمان عذر پذیری و در روی زمین یار و یاوری نداشته باشند</w:t>
      </w:r>
      <w:r>
        <w:rPr>
          <w:rFonts w:eastAsia="IRNazanin" w:cs="IRNazanin"/>
          <w:color w:val="111111"/>
          <w:sz w:val="28"/>
          <w:szCs w:val="28"/>
          <w:rtl w:val="true"/>
          <w:lang w:bidi="fa-IR"/>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است و اهل آن، همان اهل بیتی هستند که خداوند زشتی و ناپاکی را از آنان دور کرده است</w:t>
      </w:r>
      <w:r>
        <w:rPr>
          <w:rFonts w:eastAsia="IRNazanin" w:cs="IRNazanin"/>
          <w:color w:val="111111"/>
          <w:sz w:val="28"/>
          <w:szCs w:val="28"/>
          <w:rtl w:val="true"/>
          <w:lang w:bidi="fa-IR"/>
        </w:rPr>
        <w:t xml:space="preserve">.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وقتی انسان با دست خود نااهلان را بر سر کار می آورد باید منتظر هر بلایی باشد و کسی را جز خود ملامت نکند و این داستان از یک کارگر ساده تا رئیس حکومت مصداق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إِنَّكُمْ إِنْ لَجَأْتُمْ إِلَى غَيْرِهِ حَارَبَكُمْ أَهْلُ الْكُفْرِ ثُمَّ لَا جَبْرَائِيلُ وَ لَا مِيكَائِيلَ وَ لَا مُهَاجِرِينَ وَلَا أَنْصَارَا مِيكَائِيلُ وَ لَا مُهَاجِرُونَ وَ لَا أَنْصَارُ يَنْصُرُونَكُم</w:t>
      </w:r>
      <w:r>
        <w:rPr>
          <w:rStyle w:val="FootnoteAnchor"/>
          <w:rtl w:val="true"/>
        </w:rPr>
        <w:footnoteReference w:id="642"/>
      </w:r>
      <w:r>
        <w:rPr>
          <w:rFonts w:ascii="IRNazanin" w:hAnsi="IRNazanin" w:eastAsia="IRNazanin"/>
          <w:color w:val="111111"/>
          <w:sz w:val="28"/>
          <w:sz w:val="28"/>
          <w:szCs w:val="28"/>
          <w:rtl w:val="true"/>
          <w:lang w:bidi="fa-IR"/>
        </w:rPr>
        <w:t>شما اگر به غیر اسلام پناه برید، کافران با شما نبرد می کنند و بر شما مسلط می شوند سپس نه جبرئیل و نه میکائیل، نه مهاجران و نه انصار نمی توانند شما را یاری دهند</w:t>
      </w:r>
      <w:r>
        <w:rPr>
          <w:rFonts w:eastAsia="IRNazanin" w:cs="IRNazanin"/>
          <w:color w:val="111111"/>
          <w:sz w:val="28"/>
          <w:szCs w:val="28"/>
          <w:rtl w:val="true"/>
          <w:lang w:bidi="fa-IR"/>
        </w:rPr>
        <w:t xml:space="preserve">. </w:t>
      </w:r>
      <w:bookmarkStart w:id="850" w:name="pg20330_220030"/>
    </w:p>
    <w:p>
      <w:pPr>
        <w:pStyle w:val="Heading3"/>
        <w:numPr>
          <w:ilvl w:val="2"/>
          <w:numId w:val="1"/>
        </w:numPr>
        <w:rPr/>
      </w:pPr>
      <w:bookmarkStart w:id="851" w:name="__RefHeading___Toc5734633_2320776876"/>
      <w:bookmarkStart w:id="852" w:name="_Toc335"/>
      <w:bookmarkEnd w:id="850"/>
      <w:bookmarkEnd w:id="851"/>
      <w:r>
        <w:rPr/>
        <w:t>7</w:t>
      </w:r>
      <w:r>
        <w:rPr>
          <w:rtl w:val="true"/>
        </w:rPr>
        <w:t xml:space="preserve">. </w:t>
      </w:r>
      <w:r>
        <w:rPr>
          <w:rtl w:val="true"/>
        </w:rPr>
        <w:t>انتقام خداوند از ستمگران</w:t>
      </w:r>
      <w:bookmarkEnd w:id="852"/>
    </w:p>
    <w:p>
      <w:pPr>
        <w:pStyle w:val="BookText"/>
        <w:rPr/>
      </w:pPr>
      <w:r>
        <w:rPr>
          <w:rFonts w:ascii="Amiri" w:hAnsi="Amiri" w:eastAsia="Amiri" w:cs="Amiri"/>
          <w:color w:val="111111"/>
          <w:sz w:val="28"/>
          <w:sz w:val="28"/>
          <w:szCs w:val="28"/>
          <w:rtl w:val="true"/>
          <w:lang w:bidi="ar-SA"/>
        </w:rPr>
        <w:t>وَسَيَنْتَقِمُ اللَّهُ مِمَّنْ ظَلَمَ مَأْكَلًا بِمَأْكَلٍ وَ مَشْرَباً بِمَشْرَبٍ مِنْ مَطَاعِمِ الْعَلْقِمِ وَمَشَارِبِ الصَّبِرِ وَ الْمَقِرِ وَلِبَاسِ شِعَارِ الْخَوْفِ وَ دِثَارِ السَّيْفِ وَ إِنَّمَا هُمْ مَطَايَا الْخَطِيئَاتِ وَ زَوَامِلُ الْأَثَامِ</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مَشْرَباً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نوشیدنی؛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نوشیدن؛ مصدران بمعنى الأكل والشرب ويجوز هنا أن يجعلا بمعنى المفعول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خوردنی؛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طعام خوردن؛ أَطْعَمَ إطْعَاماً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غذا داد، به او غذا خورانید؛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است به معنی طعام خوردن و نیز به معنی خوردنی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بوته ای است که میوه ای بسیار تلخ دارد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شیرۀ تلخ درختی است که در تلخی ضرب المثل است و گاه به خود آن درخت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w:t>
      </w:r>
    </w:p>
    <w:p>
      <w:pPr>
        <w:pStyle w:val="BookText"/>
        <w:rPr/>
      </w:pPr>
      <w:r>
        <w:rPr>
          <w:rFonts w:ascii="IRNazanin" w:hAnsi="IRNazanin" w:eastAsia="IRNazanin"/>
          <w:color w:val="111111"/>
          <w:sz w:val="28"/>
          <w:sz w:val="28"/>
          <w:szCs w:val="28"/>
          <w:rtl w:val="true"/>
          <w:lang w:bidi="fa-IR"/>
        </w:rPr>
        <w:t>الْمَقِر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گیاهی است سمی و گاه به هرگونه سم نیز گفته می شود؛ ككتف الصبر أو شبيه به أو السم كالمقروزان فلس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زیر لباسی که با بدن تماس دارد؛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مو به تدریج به هرچیزی که برای انسان اهمیت دارد و به او چسبیده است شعار گفته اند؛ ما يلى الجسد من الثياب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رویین لباس روپوش مانند عبا و ردا که به دور بدن پیچیده می شود؛ الدثار ما فوقه الشعار من الثياب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مَطَايَا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مرکب راهوار و سریع السير است؛ جمع مطيّة وهى الدابة تمطو أي تجد في سيرها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بارکش؛ جمع زامله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حیوان باربر است؛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است و به هر حمّال و بارکشی گفته می شود؛ جمع الزّاملة و هى التى يحمل عليها من الابل وغيرها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زودی خداوند از ستمگران انتقام می گیرد خوردنی به خوردنی و آشامیدنی به آشامیدنی، در برابر هر لقمه لذیذی که خوردند، لقمه ای بس ناگوار و زهر آلود خواهند خورد و در مقابل هر جرعه ،گوارایی جامی تلخ و مسموم خواهند نوشید از درون وحشت و از برون، شمشیر را بر آن ها مسلط خواهد کرد؛ چراکه این گروه مرکبهای معاصی و شتران بارکش گناهان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که هر بلایی بر سر مردم آوردند خداوند بر سر آن ها خواهد آورد و در برابر هر لذتی که از مقام بردند خداوند تلخی ذلت را در کام آن ها فرو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خود مردم را در ترس و وحشت و در زیر برق شمشیرها قرار دادند، خداوند گروهی بر آن ها مسلط می کند که همین کار را با آن ها خواهند کرد</w:t>
      </w:r>
      <w:r>
        <w:rPr>
          <w:rFonts w:eastAsia="IRNazanin" w:cs="IRNazanin"/>
          <w:color w:val="111111"/>
          <w:sz w:val="28"/>
          <w:szCs w:val="28"/>
          <w:rtl w:val="true"/>
          <w:lang w:bidi="fa-IR"/>
        </w:rPr>
        <w:t xml:space="preserve">. </w:t>
      </w:r>
      <w:r>
        <w:rPr>
          <w:rStyle w:val="FootnoteAnchor"/>
          <w:rtl w:val="true"/>
        </w:rPr>
        <w:footnoteReference w:id="644"/>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شِعَارِ الْخَوْفِ وَ دِثَارِ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از درون و در دل همیشه ترس بر ستمگران حاکم می شود و از خارج و بیرون نیز علیه آنان شمشیر کشیده می شود</w:t>
      </w:r>
      <w:r>
        <w:rPr>
          <w:rFonts w:eastAsia="IRNazanin" w:cs="IRNazanin"/>
          <w:color w:val="111111"/>
          <w:sz w:val="28"/>
          <w:szCs w:val="28"/>
          <w:rtl w:val="true"/>
          <w:lang w:bidi="fa-IR"/>
        </w:rPr>
        <w:t xml:space="preserve">. </w:t>
      </w:r>
      <w:bookmarkStart w:id="853" w:name="pg20330_220031"/>
    </w:p>
    <w:p>
      <w:pPr>
        <w:pStyle w:val="BookText"/>
        <w:rPr/>
      </w:pPr>
      <w:bookmarkEnd w:id="853"/>
      <w:r>
        <w:rPr>
          <w:rFonts w:ascii="IRNazanin" w:hAnsi="IRNazanin" w:eastAsia="IRNazanin"/>
          <w:color w:val="111111"/>
          <w:sz w:val="28"/>
          <w:sz w:val="28"/>
          <w:szCs w:val="28"/>
          <w:rtl w:val="true"/>
          <w:lang w:bidi="fa-IR"/>
        </w:rPr>
        <w:t>بنی امیه و دیگر ستمگران به هنگام انتقام الهی غیر از تلخی هایی که احساس می کنند، در دل خود نیز احساس وحشت می کنند و به وسیلهٔ شمشیر مجازات می شوند و همه این عذاب ها و شکنجه ها کیفر دنیوی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لَيَحْمِلُنَّ أَثْقَالَهُمْ وَ أَثْقَالاً مَعَ أَثْقَالِهِمْ وَ لَيُسْئَلُنَّ يَوْمَ الْقِيامَةِ عَمَّا كَانُوا يَفْتَرُون</w:t>
      </w:r>
      <w:r>
        <w:rPr>
          <w:rStyle w:val="FootnoteAnchor"/>
          <w:rtl w:val="true"/>
        </w:rPr>
        <w:footnoteReference w:id="645"/>
      </w:r>
      <w:r>
        <w:rPr>
          <w:rFonts w:ascii="IRNazanin" w:hAnsi="IRNazanin" w:eastAsia="IRNazanin"/>
          <w:color w:val="111111"/>
          <w:sz w:val="28"/>
          <w:sz w:val="28"/>
          <w:szCs w:val="28"/>
          <w:rtl w:val="true"/>
          <w:lang w:bidi="fa-IR"/>
        </w:rPr>
        <w:t>آن ها بار سنگین گناهان خویش را بر دوش می کشند و بارهای سنگین دیگری را اضافه بر بارهای سنگین خود و روز قیامت به یقین از تهمت هایی که می بستند سؤال خواهد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يَحْسَبَنَّ الَّذِينَ كَفَرُوا أَنَّما نُمْلِى لَهُمْ خَيْرٌ لِأَنْفُسِهِمْ إِنَّما نُمْلِي لَهُمْ لِيَزْدادُوا إِثْماً وَ لَهُمْ عَذابٌ مُهین</w:t>
      </w:r>
      <w:r>
        <w:rPr>
          <w:rStyle w:val="FootnoteAnchor"/>
          <w:rtl w:val="true"/>
        </w:rPr>
        <w:footnoteReference w:id="646"/>
      </w:r>
      <w:r>
        <w:rPr>
          <w:rFonts w:ascii="IRNazanin" w:hAnsi="IRNazanin" w:eastAsia="IRNazanin"/>
          <w:color w:val="111111"/>
          <w:sz w:val="28"/>
          <w:sz w:val="28"/>
          <w:szCs w:val="28"/>
          <w:rtl w:val="true"/>
          <w:lang w:bidi="fa-IR"/>
        </w:rPr>
        <w:t>کافران مپندارند که در مهلتی که به آن ها می دهیم خیر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مهلت می دهیم تا بیشتر به گناهانشان بیفزایند و برای آن هاست عذابی خوارکننده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حیواناتی که بارکش گناهان مردم اند</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هُمْ مَطَايَا الْخَطِيئَاتِ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حیواناتی تشبیه می فرماید که از سر نادانی و نداشتن ایمان و عقل و شعور ،کافی، بارکش گناهان مردم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زیرین</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چیرگی و پیوستگی ترس بر آن هاست؛ همچون جامه زیرین که بر بدن چسبیده و پیوسته است</w:t>
      </w:r>
      <w:r>
        <w:rPr>
          <w:rFonts w:eastAsia="IRNazanin" w:cs="IRNazanin"/>
          <w:color w:val="111111"/>
          <w:sz w:val="28"/>
          <w:szCs w:val="28"/>
          <w:rtl w:val="true"/>
          <w:lang w:bidi="fa-IR"/>
        </w:rPr>
        <w:t>.</w:t>
      </w:r>
    </w:p>
    <w:p>
      <w:pPr>
        <w:pStyle w:val="Heading3"/>
        <w:numPr>
          <w:ilvl w:val="2"/>
          <w:numId w:val="1"/>
        </w:numPr>
        <w:rPr/>
      </w:pPr>
      <w:bookmarkStart w:id="854" w:name="__RefHeading___Toc5734635_2320776876"/>
      <w:bookmarkStart w:id="855" w:name="_Toc336"/>
      <w:bookmarkEnd w:id="854"/>
      <w:r>
        <w:rPr/>
        <w:t>8</w:t>
      </w:r>
      <w:r>
        <w:rPr>
          <w:rtl w:val="true"/>
        </w:rPr>
        <w:t xml:space="preserve">. </w:t>
      </w:r>
      <w:r>
        <w:rPr>
          <w:rtl w:val="true"/>
        </w:rPr>
        <w:t>سرنوشت بنی امیه</w:t>
      </w:r>
      <w:bookmarkEnd w:id="855"/>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فَأُقْسِمُ ثُمَّ أُقْسِمُ لَتَنْخَمَنَّهَا أُمَيَّةُ مِنْ بَعْدِى كَمَا تُلْفَظُ النُّخَامَةُ ثُمَّ لَا تَذُوقُهَا وَ لَا تَطْعَمُ</w:t>
      </w:r>
    </w:p>
    <w:p>
      <w:pPr>
        <w:pStyle w:val="BookText"/>
        <w:rPr/>
      </w:pPr>
      <w:r>
        <w:rPr>
          <w:rFonts w:ascii="Amiri" w:hAnsi="Amiri" w:eastAsia="Amiri" w:cs="Amiri"/>
          <w:color w:val="111111"/>
          <w:sz w:val="28"/>
          <w:sz w:val="28"/>
          <w:szCs w:val="28"/>
          <w:rtl w:val="true"/>
          <w:lang w:bidi="ar-SA"/>
        </w:rPr>
        <w:t>بِطَعْمِهَا أَبَداً مَا كَرَ الْجَدِيدَانِ</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ماکر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تکرار شد، برگشت تکرار شد؛ در این جا معنای آینده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الْجَدِيدَان، شب و روز تثنیه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مفرد در این معنا استعمال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یاد می کنم و باز هم سوگند یاد می کنم که بعد از من بنی امیه خلافت را همچون اخلاط سر و سینه بیرون می افکنند سپس هرگز طعم آن را تا ابد نخواهند چشید و از آن بهره نمی گیرند تا آن زمان که شب و روز در پی هم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كرّ الجديدان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مدت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است و ذکر این عبارت کنایه از طول مدت است و هم آگاهی دادن است از آن چه در آینده واقع خواهد شد</w:t>
      </w:r>
      <w:r>
        <w:rPr>
          <w:rFonts w:eastAsia="IRNazanin" w:cs="IRNazanin"/>
          <w:color w:val="111111"/>
          <w:sz w:val="28"/>
          <w:szCs w:val="28"/>
          <w:rtl w:val="true"/>
          <w:lang w:bidi="fa-IR"/>
        </w:rPr>
        <w:t xml:space="preserve">.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از پیامبر گرامی صلی الله علیه و آله نقل شده است که آن حضرت خبر داد که بنی امیه پس از او خلافت را تصاحب خواهند کرد و آن ها را نکوهش فرمود</w:t>
      </w:r>
      <w:r>
        <w:rPr>
          <w:rFonts w:eastAsia="IRNazanin" w:cs="IRNazanin"/>
          <w:color w:val="111111"/>
          <w:sz w:val="28"/>
          <w:szCs w:val="28"/>
          <w:rtl w:val="true"/>
          <w:lang w:bidi="fa-IR"/>
        </w:rPr>
        <w:t xml:space="preserve">.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حکومت هایی که سقوط می کنند ممکن است پس از مدتی دوباره قدرت گرفته و سرکار آیند ولی حضرت با این عبارت به عنوان یک خبر غیبی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شب و روز به دنبال هم رفت و آمد می کنند و تا وقتی که شب و روز تکرار می شود، بنی امیه دیگر طعم حکومت را نخواهند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ظَهَرَ الْفَسادُ فِي الْبَرِّ وَ الْبَحْرِ بِمَا كَسَبَتْ أَيْدِى النَّاسِ لِيُذِيقَهُمْ بَعْضَ الَّذِي عَمِلُوا لَعَلَّهُمْ يَرْجِعُونَ</w:t>
      </w:r>
      <w:r>
        <w:rPr>
          <w:rStyle w:val="FootnoteAnchor"/>
          <w:rtl w:val="true"/>
        </w:rPr>
        <w:footnoteReference w:id="650"/>
      </w:r>
      <w:r>
        <w:rPr>
          <w:rFonts w:ascii="IRNazanin" w:hAnsi="IRNazanin" w:eastAsia="IRNazanin"/>
          <w:color w:val="111111"/>
          <w:sz w:val="28"/>
          <w:sz w:val="28"/>
          <w:szCs w:val="28"/>
          <w:rtl w:val="true"/>
          <w:lang w:bidi="fa-IR"/>
        </w:rPr>
        <w:t>به سبب اعمال مردم فساد در خشکی و دریا آشکار شد تا به آنان جزای بعضی از کارهایشان را بچشاند باشد که بازگردند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خلافت</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اخلاط سر و سینه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فرماید که بنی امیه حکومت اسلامی را آن قدر آلوده و کثیف کرده با ظلم و فساد آمیخته می کنند که همچون اخلاط سر و سینه خواهد شد و کار به جایی خواهد رسید که خود آن ها نیز تحمل آن را نخواهند داشت و همانند کسی که اخلاط درون را برون می ریزد حکومت را از دست خواهند داد و چنان مبغوض خواهند شد که هرگز مردم مسلمان به سراغ آن ها نخواهند رفت</w:t>
      </w:r>
      <w:r>
        <w:rPr>
          <w:rFonts w:eastAsia="IRNazanin" w:cs="IRNazanin"/>
          <w:color w:val="111111"/>
          <w:sz w:val="28"/>
          <w:szCs w:val="28"/>
          <w:rtl w:val="true"/>
          <w:lang w:bidi="fa-IR"/>
        </w:rPr>
        <w:t xml:space="preserve">. </w:t>
      </w:r>
      <w:bookmarkStart w:id="856" w:name="pg20330_220034"/>
    </w:p>
    <w:p>
      <w:pPr>
        <w:pStyle w:val="Heading2"/>
        <w:numPr>
          <w:ilvl w:val="1"/>
          <w:numId w:val="1"/>
        </w:numPr>
        <w:rPr/>
      </w:pPr>
      <w:bookmarkStart w:id="857" w:name="__RefHeading___Toc5734637_2320776876"/>
      <w:bookmarkStart w:id="858" w:name="_Toc337"/>
      <w:bookmarkEnd w:id="856"/>
      <w:bookmarkEnd w:id="857"/>
      <w:r>
        <w:rPr>
          <w:rtl w:val="true"/>
        </w:rPr>
        <w:t xml:space="preserve">خطبه </w:t>
      </w:r>
      <w:r>
        <w:rPr/>
        <w:t>159</w:t>
      </w:r>
      <w:bookmarkEnd w:id="858"/>
    </w:p>
    <w:p>
      <w:pPr>
        <w:pStyle w:val="Heading3"/>
        <w:numPr>
          <w:ilvl w:val="2"/>
          <w:numId w:val="1"/>
        </w:numPr>
        <w:rPr/>
      </w:pPr>
      <w:bookmarkStart w:id="859" w:name="__RefHeading___Toc5734639_2320776876"/>
      <w:bookmarkStart w:id="860" w:name="_Toc338"/>
      <w:bookmarkEnd w:id="859"/>
      <w:r>
        <w:rPr>
          <w:rtl w:val="true"/>
        </w:rPr>
        <w:t>اشاره</w:t>
      </w:r>
      <w:bookmarkEnd w:id="860"/>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فضایل و زحمات خویش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رسالت </w:t>
      </w:r>
      <w:r>
        <w:rPr>
          <w:rStyle w:val="FootnoteAnchor"/>
          <w:rtl w:val="true"/>
        </w:rPr>
        <w:footnoteReference w:id="651"/>
      </w:r>
    </w:p>
    <w:p>
      <w:pPr>
        <w:pStyle w:val="Heading3"/>
        <w:numPr>
          <w:ilvl w:val="2"/>
          <w:numId w:val="1"/>
        </w:numPr>
        <w:rPr/>
      </w:pPr>
      <w:bookmarkStart w:id="861" w:name="__RefHeading___Toc5734641_2320776876"/>
      <w:bookmarkStart w:id="862" w:name="_Toc339"/>
      <w:bookmarkEnd w:id="861"/>
      <w:r>
        <w:rPr>
          <w:rtl w:val="true"/>
        </w:rPr>
        <w:t>پیشگفتار خطبه</w:t>
      </w:r>
      <w:bookmarkEnd w:id="86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خطبه به نکته ظریفی اشاره می کند و می فرماید در برابر خوش رفتاری های کم و بدرفتاری های بسیار شما من تا آن جا که میسر بود دربارۀ شما نیکی کردم؛ از ظلم و ذلت رهاییتان بخشیدم و در برابر دشمنان درونی و بیرونی از شما پاسداری نمودم</w:t>
      </w:r>
      <w:r>
        <w:rPr>
          <w:rFonts w:eastAsia="IRNazanin" w:cs="IRNazanin"/>
          <w:color w:val="111111"/>
          <w:sz w:val="28"/>
          <w:szCs w:val="28"/>
          <w:rtl w:val="true"/>
          <w:lang w:bidi="fa-IR"/>
        </w:rPr>
        <w:t xml:space="preserve">. </w:t>
      </w:r>
      <w:bookmarkStart w:id="863" w:name="pg20330_220035"/>
    </w:p>
    <w:p>
      <w:pPr>
        <w:pStyle w:val="BookText"/>
        <w:rPr/>
      </w:pPr>
      <w:bookmarkEnd w:id="863"/>
      <w:r>
        <w:rPr>
          <w:rFonts w:ascii="Amiri" w:hAnsi="Amiri" w:eastAsia="Amiri" w:cs="Amiri"/>
          <w:color w:val="111111"/>
          <w:sz w:val="28"/>
          <w:sz w:val="28"/>
          <w:szCs w:val="28"/>
          <w:rtl w:val="true"/>
          <w:lang w:bidi="ar-SA"/>
        </w:rPr>
        <w:t>وَلَقَدْ أَحْسَنْتُ جِوَارَكُمْ وَ أَحَطتُ بِجُهْدِى مِنْ وَرَائِكُمْ وَ أَعْتَقْتُكُمْ مِنْ رِبَقِ الذُّلِّ وَ حَلَقِ الضَّيْمِ، شُكراً مِنِّى لِلْبِرِّ الْقَلِيلِ وَ إِطْرَاقاً عَمَّا أَدْرَكَهُ الْبَصَرُ وَ شَهِدَهُ الْبَدَنُ مِنَ الْمُنْكَرِ الْكَثِيرِ</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4" w:name="__RefHeading___Toc5734643_2320776876"/>
      <w:bookmarkStart w:id="865" w:name="_Toc340"/>
      <w:bookmarkEnd w:id="864"/>
      <w:r>
        <w:rPr/>
        <w:t>1</w:t>
      </w:r>
      <w:r>
        <w:rPr>
          <w:rtl w:val="true"/>
        </w:rPr>
        <w:t xml:space="preserve">. </w:t>
      </w:r>
      <w:r>
        <w:rPr>
          <w:rtl w:val="true"/>
        </w:rPr>
        <w:t>خوش رفتاری امام با مردم روزگار خویش</w:t>
      </w:r>
      <w:bookmarkEnd w:id="865"/>
    </w:p>
    <w:p>
      <w:pPr>
        <w:pStyle w:val="Heading4"/>
        <w:numPr>
          <w:ilvl w:val="3"/>
          <w:numId w:val="1"/>
        </w:numPr>
        <w:rPr/>
      </w:pPr>
      <w:bookmarkStart w:id="866" w:name="__RefHeading___Toc5734645_2320776876"/>
      <w:bookmarkStart w:id="867" w:name="_Toc341"/>
      <w:bookmarkEnd w:id="866"/>
      <w:r>
        <w:rPr/>
        <w:t>1</w:t>
      </w:r>
      <w:r>
        <w:rPr>
          <w:rtl w:val="true"/>
        </w:rPr>
        <w:t xml:space="preserve">. </w:t>
      </w:r>
      <w:r>
        <w:rPr/>
        <w:t>1</w:t>
      </w:r>
      <w:r>
        <w:rPr>
          <w:rtl w:val="true"/>
        </w:rPr>
        <w:t xml:space="preserve">. </w:t>
      </w:r>
      <w:r>
        <w:rPr>
          <w:rtl w:val="true"/>
        </w:rPr>
        <w:t>بهترین همنشین</w:t>
      </w:r>
      <w:bookmarkEnd w:id="867"/>
    </w:p>
    <w:p>
      <w:pPr>
        <w:pStyle w:val="BookText"/>
        <w:rPr/>
      </w:pPr>
      <w:r>
        <w:rPr>
          <w:rFonts w:ascii="Amiri" w:hAnsi="Amiri" w:eastAsia="Amiri" w:cs="Amiri"/>
          <w:color w:val="111111"/>
          <w:sz w:val="28"/>
          <w:sz w:val="28"/>
          <w:szCs w:val="28"/>
          <w:rtl w:val="true"/>
          <w:lang w:bidi="ar-SA"/>
        </w:rPr>
        <w:t>وَ لَقَدْ أَحْسَنْتُ حِوَارَكُمْ</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من برای شما هم نشین خوبی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در برابر معاشران و دوستان هم زیستی مسالمت آمیز و توأم با ادب و احترام و خوش رفتاری و تحمل ناملایمات داشته باشد؛ به گونه ای که از حضور او در جمعشان احساس آرامش و خوش وقتی کنند</w:t>
      </w:r>
      <w:r>
        <w:rPr>
          <w:rFonts w:eastAsia="IRNazanin" w:cs="IRNazanin"/>
          <w:color w:val="111111"/>
          <w:sz w:val="28"/>
          <w:szCs w:val="28"/>
          <w:rtl w:val="true"/>
          <w:lang w:bidi="fa-IR"/>
        </w:rPr>
        <w:t xml:space="preserve">. </w:t>
      </w:r>
      <w:r>
        <w:rPr>
          <w:rStyle w:val="FootnoteAnchor"/>
          <w:rtl w:val="true"/>
        </w:rPr>
        <w:footnoteReference w:id="653"/>
      </w:r>
    </w:p>
    <w:p>
      <w:pPr>
        <w:pStyle w:val="Heading4"/>
        <w:numPr>
          <w:ilvl w:val="3"/>
          <w:numId w:val="1"/>
        </w:numPr>
        <w:rPr/>
      </w:pPr>
      <w:bookmarkStart w:id="868" w:name="__RefHeading___Toc5734647_2320776876"/>
      <w:bookmarkStart w:id="869" w:name="_Toc342"/>
      <w:bookmarkEnd w:id="868"/>
      <w:r>
        <w:rPr/>
        <w:t>1</w:t>
      </w:r>
      <w:r>
        <w:rPr>
          <w:rtl w:val="true"/>
        </w:rPr>
        <w:t xml:space="preserve">. </w:t>
      </w:r>
      <w:r>
        <w:rPr/>
        <w:t>2</w:t>
      </w:r>
      <w:r>
        <w:rPr>
          <w:rtl w:val="true"/>
        </w:rPr>
        <w:t xml:space="preserve">. </w:t>
      </w:r>
      <w:r>
        <w:rPr>
          <w:rtl w:val="true"/>
        </w:rPr>
        <w:t>پاسداری همه جانبه</w:t>
      </w:r>
      <w:bookmarkEnd w:id="869"/>
    </w:p>
    <w:p>
      <w:pPr>
        <w:pStyle w:val="BookText"/>
        <w:rPr/>
      </w:pPr>
      <w:r>
        <w:rPr>
          <w:rFonts w:ascii="Amiri" w:hAnsi="Amiri" w:eastAsia="Amiri" w:cs="Amiri"/>
          <w:color w:val="111111"/>
          <w:sz w:val="28"/>
          <w:sz w:val="28"/>
          <w:szCs w:val="28"/>
          <w:rtl w:val="true"/>
          <w:lang w:bidi="ar-SA"/>
        </w:rPr>
        <w:t>وَ أَحَطْتُ بِجُهْدِى مِنْ وَرَائِكُمْ</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 شد؛ أَذَلَّه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 کردش؛ اسْتَذَلَّهُ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 داشت او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در پشت سر نیز به پاسداری از شما 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حفظ و حراست آن حضرت از یارانش است و منظور از آزاد ساختن آن ها از بند ذلت و زنجیر ستم، حمایت آن بزرگوار از آنان در برابر دشمنان، و عزت و سربلندی آن هاست</w:t>
      </w:r>
      <w:r>
        <w:rPr>
          <w:rFonts w:eastAsia="IRNazanin" w:cs="IRNazanin"/>
          <w:color w:val="111111"/>
          <w:sz w:val="28"/>
          <w:szCs w:val="28"/>
          <w:rtl w:val="true"/>
          <w:lang w:bidi="fa-IR"/>
        </w:rPr>
        <w:t xml:space="preserve">. </w:t>
      </w:r>
      <w:r>
        <w:rPr>
          <w:rStyle w:val="FootnoteAnchor"/>
          <w:rtl w:val="true"/>
        </w:rPr>
        <w:footnoteReference w:id="655"/>
      </w:r>
      <w:bookmarkStart w:id="870" w:name="pg20330_220036"/>
    </w:p>
    <w:p>
      <w:pPr>
        <w:pStyle w:val="Heading4"/>
        <w:numPr>
          <w:ilvl w:val="3"/>
          <w:numId w:val="1"/>
        </w:numPr>
        <w:rPr/>
      </w:pPr>
      <w:bookmarkStart w:id="871" w:name="__RefHeading___Toc5734649_2320776876"/>
      <w:bookmarkStart w:id="872" w:name="_Toc343"/>
      <w:bookmarkEnd w:id="870"/>
      <w:bookmarkEnd w:id="871"/>
      <w:r>
        <w:rPr/>
        <w:t>1</w:t>
      </w:r>
      <w:r>
        <w:rPr>
          <w:rtl w:val="true"/>
        </w:rPr>
        <w:t xml:space="preserve">. </w:t>
      </w:r>
      <w:r>
        <w:rPr/>
        <w:t>3</w:t>
      </w:r>
      <w:r>
        <w:rPr>
          <w:rtl w:val="true"/>
        </w:rPr>
        <w:t xml:space="preserve">. </w:t>
      </w:r>
      <w:r>
        <w:rPr>
          <w:rtl w:val="true"/>
        </w:rPr>
        <w:t>نجات از ذلت ها</w:t>
      </w:r>
      <w:bookmarkEnd w:id="872"/>
    </w:p>
    <w:p>
      <w:pPr>
        <w:pStyle w:val="BookText"/>
        <w:rPr/>
      </w:pPr>
      <w:r>
        <w:rPr>
          <w:rFonts w:ascii="Amiri" w:hAnsi="Amiri" w:eastAsia="Amiri" w:cs="Amiri"/>
          <w:color w:val="111111"/>
          <w:sz w:val="28"/>
          <w:sz w:val="28"/>
          <w:szCs w:val="28"/>
          <w:rtl w:val="true"/>
          <w:lang w:bidi="ar-SA"/>
        </w:rPr>
        <w:t>وَ أَعْتَقْتُكُمْ مِنْ رِبَقِ الذُّلِّ وَ حَلَقِ الضَّيْمِ</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چیزی که در فارسی نیز به کار می رود؛ بالتحریک جمع الحلقة بسكون اللام على غير القياس وربّما يجمع على حلق بالسكون كبدرة و بدر و على حلّق كقصعة و قصع، و حكى يونس عن أبى عمرو بن العلا أن الحلقة بالفتح ، وعلى هذا فالجمع بحذف الهاء قياس كقصبة وقصب، قاله الفيومى فى مصباح الغة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وستم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شما را از بند ذلت و حلقه های زنجیر ستم آزاد کردم</w:t>
      </w:r>
      <w:r>
        <w:rPr>
          <w:rFonts w:eastAsia="IRNazanin" w:cs="IRNazanin"/>
          <w:color w:val="111111"/>
          <w:sz w:val="28"/>
          <w:szCs w:val="28"/>
          <w:rtl w:val="true"/>
          <w:lang w:bidi="fa-IR"/>
        </w:rPr>
        <w:t>.</w:t>
      </w:r>
    </w:p>
    <w:p>
      <w:pPr>
        <w:pStyle w:val="Heading3"/>
        <w:numPr>
          <w:ilvl w:val="2"/>
          <w:numId w:val="1"/>
        </w:numPr>
        <w:rPr/>
      </w:pPr>
      <w:bookmarkStart w:id="873" w:name="__RefHeading___Toc5734651_2320776876"/>
      <w:bookmarkStart w:id="874" w:name="_Toc344"/>
      <w:bookmarkEnd w:id="873"/>
      <w:r>
        <w:rPr/>
        <w:t>2</w:t>
      </w:r>
      <w:r>
        <w:rPr>
          <w:rtl w:val="true"/>
        </w:rPr>
        <w:t xml:space="preserve">. </w:t>
      </w:r>
      <w:r>
        <w:rPr>
          <w:rtl w:val="true"/>
        </w:rPr>
        <w:t>قدرشناسی امام در برابر نیکی اندک</w:t>
      </w:r>
      <w:bookmarkEnd w:id="874"/>
    </w:p>
    <w:p>
      <w:pPr>
        <w:pStyle w:val="BookText"/>
        <w:rPr/>
      </w:pPr>
      <w:r>
        <w:rPr>
          <w:rFonts w:ascii="Amiri" w:hAnsi="Amiri" w:eastAsia="Amiri" w:cs="Amiri"/>
          <w:color w:val="111111"/>
          <w:sz w:val="28"/>
          <w:sz w:val="28"/>
          <w:szCs w:val="28"/>
          <w:rtl w:val="true"/>
          <w:lang w:bidi="ar-SA"/>
        </w:rPr>
        <w:t>شُكْراً مِنِّى لِلْبِرِّ الْقَلِيلِ وَإِطْرَاقاً عَمَّا أَدْرَكَهُ الْبَصَرُ وَ شَهِدَهُ الْبَدَنُ مِنَ الْمُنْكَرِ الْكَثِير</w:t>
      </w:r>
      <w:r>
        <w:rPr>
          <w:rStyle w:val="FootnoteAnchor"/>
          <w:rtl w:val="true"/>
        </w:rPr>
        <w:footnoteReference w:id="657"/>
      </w:r>
      <w:r>
        <w:rPr>
          <w:rFonts w:ascii="IRNazanin" w:hAnsi="IRNazanin" w:eastAsia="IRNazanin"/>
          <w:color w:val="111111"/>
          <w:sz w:val="28"/>
          <w:sz w:val="28"/>
          <w:szCs w:val="28"/>
          <w:rtl w:val="true"/>
          <w:lang w:bidi="fa-IR"/>
        </w:rPr>
        <w:t>همه این ها برای سپاس فراوان من در برابر نیکی اندکی از سوی شما و چشم پوشی از بدی های فراوانی بود که نسبت به من انجام دادید؛ بدی های آشکاری که چشم، آن را می دید و بدن آن را لمس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الْمُنْكَرِ الْكَثِیر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نافرمانی ها و سرپیچی ها و بی وفایی های مردم در برابر امام علیه السلام است</w:t>
      </w:r>
      <w:r>
        <w:rPr>
          <w:rFonts w:eastAsia="IRNazanin" w:cs="IRNazanin"/>
          <w:color w:val="111111"/>
          <w:sz w:val="28"/>
          <w:szCs w:val="28"/>
          <w:rtl w:val="true"/>
          <w:lang w:bidi="fa-IR"/>
        </w:rPr>
        <w:t xml:space="preserve">.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شَهِدَهُ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أَدْرَكَهُ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این است که بسیاری از آزار و اذیت های آنان را نادیده گرفته به روی خود نیاورده است</w:t>
      </w:r>
      <w:r>
        <w:rPr>
          <w:rFonts w:eastAsia="IRNazanin" w:cs="IRNazanin"/>
          <w:color w:val="111111"/>
          <w:sz w:val="28"/>
          <w:szCs w:val="28"/>
          <w:rtl w:val="true"/>
          <w:lang w:bidi="fa-IR"/>
        </w:rPr>
        <w:t xml:space="preserve">. </w:t>
      </w:r>
      <w:r>
        <w:rPr>
          <w:rStyle w:val="FootnoteAnchor"/>
          <w:rtl w:val="true"/>
        </w:rPr>
        <w:footnoteReference w:id="659"/>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امام از حق شخصی خود چشم پوشی کرده است نه آن که در برابر کارهای زشت آنان سکوت کرده باشد</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مشابه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أَصْبَحَتِ الْأُمَمُ تَخَافُ ظُلْمَ رُعَاتِهَا وَ أَصْبَحْتُ أَخَافُ ظُلْمَ رَعِيَّتِى</w:t>
      </w:r>
      <w:r>
        <w:rPr>
          <w:rStyle w:val="FootnoteAnchor"/>
          <w:rtl w:val="true"/>
        </w:rPr>
        <w:footnoteReference w:id="661"/>
      </w:r>
      <w:r>
        <w:rPr>
          <w:rFonts w:ascii="IRNazanin" w:hAnsi="IRNazanin" w:eastAsia="IRNazanin"/>
          <w:color w:val="111111"/>
          <w:sz w:val="28"/>
          <w:sz w:val="28"/>
          <w:szCs w:val="28"/>
          <w:rtl w:val="true"/>
          <w:lang w:bidi="fa-IR"/>
        </w:rPr>
        <w:t>هر آينه ملل مختلف از ستمکاری زمامدارانشان در هراساند و من از ستم ملتم بر خویش در بیمم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لَأَسْلِمَنَّ مَا سَلِمَتْ أُمُورُ الْمُسْلِمِينَ وَ لَمْ يَكُنْ فِيهَا جَوْرٌ إِلَّا عَلَيَّ خَاصَّةً الْتِمَاسَاً لِأَجْرِ ذَلِكَ وَفَضْلِهِ وَ زُهْداً فِيمَا تَنَافَسْتُمُوهُ مِنْ زُخْرُفِهِ وَ زِبْرِجِه</w:t>
      </w:r>
      <w:r>
        <w:rPr>
          <w:rStyle w:val="FootnoteAnchor"/>
          <w:rtl w:val="true"/>
        </w:rPr>
        <w:footnoteReference w:id="662"/>
      </w:r>
      <w:r>
        <w:rPr>
          <w:rFonts w:ascii="IRNazanin" w:hAnsi="IRNazanin" w:eastAsia="IRNazanin"/>
          <w:color w:val="111111"/>
          <w:sz w:val="28"/>
          <w:sz w:val="28"/>
          <w:szCs w:val="28"/>
          <w:rtl w:val="true"/>
          <w:lang w:bidi="fa-IR"/>
        </w:rPr>
        <w:t>تا وقتی که امور مسلمین سالم بماند، و ستمی در برنامه امت جز بر من روی ندهد رها می کنم به امید پاداش و فضل آن و روی گردانی از زر و زیور دنیا که شما دربارۀ آن دچار رقابت شده اید</w:t>
      </w:r>
      <w:r>
        <w:rPr>
          <w:rFonts w:eastAsia="IRNazanin" w:cs="IRNazanin"/>
          <w:color w:val="111111"/>
          <w:sz w:val="28"/>
          <w:szCs w:val="28"/>
          <w:rtl w:val="true"/>
          <w:lang w:bidi="fa-IR"/>
        </w:rPr>
        <w:t xml:space="preserve">. </w:t>
      </w:r>
      <w:bookmarkStart w:id="875" w:name="pg20330_220038"/>
    </w:p>
    <w:p>
      <w:pPr>
        <w:pStyle w:val="Heading2"/>
        <w:numPr>
          <w:ilvl w:val="1"/>
          <w:numId w:val="1"/>
        </w:numPr>
        <w:rPr/>
      </w:pPr>
      <w:bookmarkStart w:id="876" w:name="__RefHeading___Toc5734653_2320776876"/>
      <w:bookmarkStart w:id="877" w:name="_Toc345"/>
      <w:bookmarkEnd w:id="875"/>
      <w:bookmarkEnd w:id="876"/>
      <w:r>
        <w:rPr>
          <w:rtl w:val="true"/>
        </w:rPr>
        <w:t xml:space="preserve">خطبه </w:t>
      </w:r>
      <w:r>
        <w:rPr/>
        <w:t>160</w:t>
      </w:r>
      <w:bookmarkEnd w:id="877"/>
    </w:p>
    <w:p>
      <w:pPr>
        <w:pStyle w:val="Heading3"/>
        <w:numPr>
          <w:ilvl w:val="2"/>
          <w:numId w:val="1"/>
        </w:numPr>
        <w:rPr/>
      </w:pPr>
      <w:bookmarkStart w:id="878" w:name="__RefHeading___Toc5734655_2320776876"/>
      <w:bookmarkStart w:id="879" w:name="_Toc346"/>
      <w:bookmarkEnd w:id="878"/>
      <w:r>
        <w:rPr>
          <w:rtl w:val="true"/>
        </w:rPr>
        <w:t>اشاره</w:t>
      </w:r>
      <w:bookmarkEnd w:id="879"/>
    </w:p>
    <w:p>
      <w:pPr>
        <w:pStyle w:val="BookText"/>
        <w:rPr/>
      </w:pPr>
      <w:r>
        <w:rPr>
          <w:rFonts w:ascii="IRNazanin" w:hAnsi="IRNazanin" w:eastAsia="IRNazanin"/>
          <w:color w:val="111111"/>
          <w:sz w:val="28"/>
          <w:sz w:val="28"/>
          <w:szCs w:val="28"/>
          <w:rtl w:val="true"/>
          <w:lang w:bidi="fa-IR"/>
        </w:rPr>
        <w:t>شناسنامه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صفین در کوفه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شایعه سازان و تهمت زنندگان</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های دشمنی و جنگ افروزی شامیان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اعتقادی</w:t>
      </w:r>
    </w:p>
    <w:p>
      <w:pPr>
        <w:pStyle w:val="BookText"/>
        <w:rPr/>
      </w:pPr>
      <w:r>
        <w:rPr>
          <w:rFonts w:ascii="IRNazanin" w:hAnsi="IRNazanin" w:eastAsia="IRNazanin"/>
          <w:color w:val="111111"/>
          <w:sz w:val="28"/>
          <w:sz w:val="28"/>
          <w:szCs w:val="28"/>
          <w:rtl w:val="true"/>
          <w:lang w:bidi="fa-IR"/>
        </w:rPr>
        <w:t xml:space="preserve">ویژگی، تقوای الهی </w:t>
      </w:r>
      <w:r>
        <w:rPr>
          <w:rStyle w:val="FootnoteAnchor"/>
          <w:rtl w:val="true"/>
        </w:rPr>
        <w:footnoteReference w:id="663"/>
      </w:r>
    </w:p>
    <w:p>
      <w:pPr>
        <w:pStyle w:val="Heading3"/>
        <w:numPr>
          <w:ilvl w:val="2"/>
          <w:numId w:val="1"/>
        </w:numPr>
        <w:rPr/>
      </w:pPr>
      <w:bookmarkStart w:id="880" w:name="__RefHeading___Toc5734657_2320776876"/>
      <w:bookmarkStart w:id="881" w:name="_Toc347"/>
      <w:bookmarkEnd w:id="880"/>
      <w:r>
        <w:rPr>
          <w:rtl w:val="true"/>
        </w:rPr>
        <w:t>پیشگفتار خطبه</w:t>
      </w:r>
      <w:bookmarkEnd w:id="881"/>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طولانی و گسترده از مطالب متنوعی بحث می کند که در مجموع تعلیمات گران بهایی دربارۀ معرفت الله و خودسازی ارائه می دهد</w:t>
      </w:r>
      <w:r>
        <w:rPr>
          <w:rFonts w:eastAsia="IRNazanin" w:cs="IRNazanin"/>
          <w:color w:val="111111"/>
          <w:sz w:val="28"/>
          <w:szCs w:val="28"/>
          <w:rtl w:val="true"/>
          <w:lang w:bidi="fa-IR"/>
        </w:rPr>
        <w:t xml:space="preserve">. </w:t>
      </w:r>
      <w:bookmarkStart w:id="882" w:name="pg20330_220039"/>
    </w:p>
    <w:p>
      <w:pPr>
        <w:pStyle w:val="BookText"/>
        <w:rPr/>
      </w:pPr>
      <w:bookmarkEnd w:id="882"/>
      <w:r>
        <w:rPr>
          <w:rFonts w:ascii="Amiri" w:hAnsi="Amiri" w:eastAsia="Amiri" w:cs="Amiri"/>
          <w:color w:val="111111"/>
          <w:sz w:val="28"/>
          <w:sz w:val="28"/>
          <w:szCs w:val="28"/>
          <w:rtl w:val="true"/>
          <w:lang w:bidi="ar-SA"/>
        </w:rPr>
        <w:t>أَمْرُهُ قَضَاءُ وَ حِكْمَةٌ، وَرِضَاهُ أَمَانٌ وَ رَحْمَةُ، يَقْضِي بِعِلْمٍ وَيَعْفُو بِحِلْمٍ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عَلَى مَا تَأْخَذُ وَ تُعْطِي وَ عَلَى مَا تُعَافِي وَتَبْتَلِي، حَمْداً يَكُونُ أَرْضَى الْحَمْدِ لَكَ وَ أَحَبَّ الْحَمْدِ إِلَيْكَ وَ أَفْضَلَ الْحَمْدِ عِنْدَكَ، حَمْداً يَمْلَأُ مَا خَلَقْتَ وَيَبْلُغُ مَا أَرَدْتَ حَمْداً لَا يُحْجَبُ عَنْكَ وَ لَا يُقْصَرِ دُونَكَ، حَمْداً لَا يَنْقَطِعُ عَدَدُهُ وَلَا يَفْنَى مَدَدُهُ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فَلَسْنَا نَعْلَمُ كُنْهَ عَظَمَتِكَ إِلَّا أَنَّا نَعْلَمُ أَنَّكَ حَيٌّ قَيُّومُ لَا تَأْخُذْكَ سِنَةٌ وَلا نَوْمٌ، لَمْ يَنْتَهِ إِلَيْكَ نَظَرُ وَ لَمْ يُدْرِكْكَ بَصَرُ أَدْرَكْتَ الْأَبْصَارَ وَأَحْصَيْتَ الْأَعْمَالَ وَ أَخَذْتَ بِالنَّوَاصِي وَ الْأَقْدَامِ وَ مَا الَّذِي نَرَى مِنْ خَلْقِكَ وَنَعْجَبُ لَهُ مِنْ قُدْرَتِكَ وَ نَصِفُهُ مِنْ عَظِيمٍ سُلْطَانِكَ وَ مَا تَغَيَّبَ عَنَّا مِنْهُ وَ قَصُرَتْ أَبْصَارُنَا عَنْهُ وَ انْتَهَتْ عُقُولُنَا دُونَهُ وَ حَالَتْ سُتُورُ الْغُيُوبِ بَيْنَنَا وَبَيْنَهُ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فَرَّغَ قَلْبَهُ وَ أَعْمَلَ فِكْرَهُ لِيَعْلَمَ كَيْفَ أَقَمْتَ عَرْشَكَ وَ كَيْفَ ذَرَأَتَ خَلْقَكَ وَ كَيْفَ عَلَّقْتَ فِي الْهَوَاءِ سَمَاوَاتِكَ وَ كَيْفَ مَدَدْتَ عَلَى مَوْرِ الْمَاءِ أَرْضَكَ رَجَعَ طَرْفُهُ حَسِيراً وَ عَقْلُهُ مَبْهُوراً وَ سَمْعُهُ وَالِهَا وَ فِكْرُهُ حَائِراً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بِزَعْمِهِ أَنَّهُ يَرْجُو اللَّهَ كَذَبَ وَ الْعَظِيمِ، مَا بَالُهُ لَا يَتَبَيَّنُ رَجَاؤُهُ فِي عَمَلِهِ، فَكُلُّ مَنْ رَجَا عُرِفَ رَجَاؤُهُ فِي عَمَلِهِ، وَ كُلُّ رَجَاءٍ إِلَّا رَجَاءَ اللَّهِ تَعَالَى فَإِنَّهُ مَدْخُولٌ وَ كُلُّ خَوْفٍ مُحَقَّقُ إِلَّا خَوْفَ اللَّهِ فَإِنَّهُ مَعْلُولٌ، يَرْجُو اللَّهَ فِي الْكَبِيرِ وَيَرْجُو الْعِبَادَ فِي الصَّغِيرِ فَيُعْطِي الْعَبْدَ مَا لَا يُعْطِي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اللَّهِ جَلَّ ثَنَاؤُهُ يُقَصَّرُ بِهِ عَمَّا يُصْنَعُ بِهِ لِعِبَادِهِ، أَتَخَافُ أَنْ تَكُونَ فِي رَجَائِكَ لَهُ كَاذِبَاً أَوْ تَكُونَ لَا تَرَاهُ لِلرَّجَاءِ مَوْضِعاً، وَ كَذَلِكَ إِنْ هُوَ خَافَ عَبْداً مِنْ عَبِيدِهِ أَعْطَاهُ مِنْ خَوْفِهِ مَا لَا يُعْطِي رَبَّهُ، فَجَعَلَ خَوْفَهُ مِنَ الْعِبَادِ نَقْداً وَ خَوْفَهُ مِنْ خَالِقِه ضِمَاراً وَ وَعْداً؛ وَكَذَلِكَ مَنْ عَظُمَتِ الدُّنْيَا فِى عَيْنِهِ وَ كَبُرَ مَوْقِعُهَا مِنْ قَلْبِهِ آثَرَهَا عَلَى اللَّهِ تَعَالَى، فَانْقَطَعَ إِلَيْهَا وَ صَارَ عَبْداً لَهَا</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3" w:name="__RefHeading___Toc5734659_2320776876"/>
      <w:bookmarkStart w:id="884" w:name="_Toc348"/>
      <w:bookmarkEnd w:id="883"/>
      <w:r>
        <w:rPr/>
        <w:t>1</w:t>
      </w:r>
      <w:r>
        <w:rPr>
          <w:rtl w:val="true"/>
        </w:rPr>
        <w:t xml:space="preserve">. </w:t>
      </w:r>
      <w:r>
        <w:rPr>
          <w:rtl w:val="true"/>
        </w:rPr>
        <w:t>عظمت پروردگار</w:t>
      </w:r>
      <w:bookmarkEnd w:id="884"/>
    </w:p>
    <w:p>
      <w:pPr>
        <w:pStyle w:val="Heading4"/>
        <w:numPr>
          <w:ilvl w:val="3"/>
          <w:numId w:val="1"/>
        </w:numPr>
        <w:rPr/>
      </w:pPr>
      <w:bookmarkStart w:id="885" w:name="__RefHeading___Toc5734661_2320776876"/>
      <w:bookmarkStart w:id="886" w:name="_Toc349"/>
      <w:bookmarkEnd w:id="885"/>
      <w:r>
        <w:rPr/>
        <w:t>1</w:t>
      </w:r>
      <w:r>
        <w:rPr>
          <w:rtl w:val="true"/>
        </w:rPr>
        <w:t xml:space="preserve">. </w:t>
      </w:r>
      <w:r>
        <w:rPr/>
        <w:t>1</w:t>
      </w:r>
      <w:r>
        <w:rPr>
          <w:rtl w:val="true"/>
        </w:rPr>
        <w:t xml:space="preserve">. </w:t>
      </w:r>
      <w:r>
        <w:rPr>
          <w:rtl w:val="true"/>
        </w:rPr>
        <w:t>فرمان خدا</w:t>
      </w:r>
      <w:bookmarkEnd w:id="886"/>
    </w:p>
    <w:p>
      <w:pPr>
        <w:pStyle w:val="BookText"/>
        <w:rPr/>
      </w:pPr>
      <w:r>
        <w:rPr>
          <w:rFonts w:ascii="Amiri" w:hAnsi="Amiri" w:eastAsia="Amiri" w:cs="Amiri"/>
          <w:color w:val="111111"/>
          <w:sz w:val="28"/>
          <w:sz w:val="28"/>
          <w:szCs w:val="28"/>
          <w:rtl w:val="true"/>
          <w:lang w:bidi="ar-SA"/>
        </w:rPr>
        <w:t>أَمْرُهُ قَضَاءُ وَحِكْمَةٌ</w:t>
      </w:r>
      <w:r>
        <w:rPr>
          <w:rStyle w:val="FootnoteAnchor"/>
          <w:rtl w:val="true"/>
        </w:rPr>
        <w:footnoteReference w:id="664"/>
      </w:r>
      <w:r>
        <w:rPr>
          <w:rFonts w:ascii="IRNazanin" w:hAnsi="IRNazanin" w:eastAsia="IRNazanin"/>
          <w:color w:val="111111"/>
          <w:sz w:val="28"/>
          <w:sz w:val="28"/>
          <w:szCs w:val="28"/>
          <w:rtl w:val="true"/>
          <w:lang w:bidi="fa-IR"/>
        </w:rPr>
        <w:t xml:space="preserve"> فرمان او قطعی و حکیمانه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وضع شریعت و محکم ساختن آن بدون وجود هیچ اعتراض و </w:t>
      </w:r>
      <w:bookmarkStart w:id="887" w:name="pg20330_220040"/>
    </w:p>
    <w:p>
      <w:pPr>
        <w:pStyle w:val="BookText"/>
        <w:rPr/>
      </w:pPr>
      <w:bookmarkEnd w:id="887"/>
      <w:r>
        <w:rPr>
          <w:rFonts w:ascii="IRNazanin" w:hAnsi="IRNazanin" w:eastAsia="IRNazanin"/>
          <w:color w:val="111111"/>
          <w:sz w:val="28"/>
          <w:sz w:val="28"/>
          <w:szCs w:val="28"/>
          <w:rtl w:val="true"/>
          <w:lang w:bidi="fa-IR"/>
        </w:rPr>
        <w:t>مخالفتی است</w:t>
      </w:r>
      <w:r>
        <w:rPr>
          <w:rFonts w:eastAsia="IRNazanin" w:cs="IRNazanin"/>
          <w:color w:val="111111"/>
          <w:sz w:val="28"/>
          <w:szCs w:val="28"/>
          <w:rtl w:val="true"/>
          <w:lang w:bidi="fa-IR"/>
        </w:rPr>
        <w:t xml:space="preserve">.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 xml:space="preserve">امر خداوند عبارت از فرمان قدرت اوست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فرمانش روان و برگشت ناپذیر است و این که امر او حکمت است؛ یعنی بر وفق حکمت الهی و بر طبق نظام اکمل است رضای خداوند به علم او نسبت به طاعت عبد، برگشت دارد که مطابق اوامر و نواهی او انجام گرفته باشد</w:t>
      </w:r>
      <w:r>
        <w:rPr>
          <w:rFonts w:eastAsia="IRNazanin" w:cs="IRNazanin"/>
          <w:color w:val="111111"/>
          <w:sz w:val="28"/>
          <w:szCs w:val="28"/>
          <w:rtl w:val="true"/>
          <w:lang w:bidi="fa-IR"/>
        </w:rPr>
        <w:t xml:space="preserve">.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إِنَّمَا أَمْرُهُ إِذا أَرادَ شَيْئاً أَنْ يَقُولَ لَهُ كُنْ فَيَكُون</w:t>
      </w:r>
      <w:r>
        <w:rPr>
          <w:rStyle w:val="FootnoteAnchor"/>
          <w:rtl w:val="true"/>
        </w:rPr>
        <w:footnoteReference w:id="667"/>
      </w:r>
      <w:r>
        <w:rPr>
          <w:rFonts w:ascii="IRNazanin" w:hAnsi="IRNazanin" w:eastAsia="IRNazanin"/>
          <w:color w:val="111111"/>
          <w:sz w:val="28"/>
          <w:sz w:val="28"/>
          <w:szCs w:val="28"/>
          <w:rtl w:val="true"/>
          <w:lang w:bidi="fa-IR"/>
        </w:rPr>
        <w:t>چون بخواهد چیزی را بیافریند، فرمانش این است که می گوید موجود شو، پس موجود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يَأْمُرُ بِالْعَدْلِ وَالْإِحْسانِ وَإِيتَاءِ ذِي الْقُرْبى</w:t>
      </w:r>
      <w:r>
        <w:rPr>
          <w:rStyle w:val="FootnoteAnchor"/>
          <w:rtl w:val="true"/>
        </w:rPr>
        <w:footnoteReference w:id="668"/>
      </w:r>
      <w:r>
        <w:rPr>
          <w:rFonts w:ascii="IRNazanin" w:hAnsi="IRNazanin" w:eastAsia="IRNazanin"/>
          <w:color w:val="111111"/>
          <w:sz w:val="28"/>
          <w:sz w:val="28"/>
          <w:szCs w:val="28"/>
          <w:rtl w:val="true"/>
          <w:lang w:bidi="fa-IR"/>
        </w:rPr>
        <w:t>خدا به عدل و احسان و بخشش به خویشاوندان فرمان می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أَمْرُنَا إِلا وَاحِدَةٌ كَلَمْحِ بِالْبَصَر</w:t>
      </w:r>
      <w:r>
        <w:rPr>
          <w:rStyle w:val="FootnoteAnchor"/>
          <w:rtl w:val="true"/>
        </w:rPr>
        <w:footnoteReference w:id="669"/>
      </w:r>
      <w:r>
        <w:rPr>
          <w:rFonts w:ascii="IRNazanin" w:hAnsi="IRNazanin" w:eastAsia="IRNazanin"/>
          <w:color w:val="111111"/>
          <w:sz w:val="28"/>
          <w:sz w:val="28"/>
          <w:szCs w:val="28"/>
          <w:rtl w:val="true"/>
          <w:lang w:bidi="fa-IR"/>
        </w:rPr>
        <w:t xml:space="preserve">و فرمان ما جز یک بار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چشم به هم زدنی </w:t>
      </w:r>
      <w:r>
        <w:rPr>
          <w:rFonts w:ascii="Amiri" w:hAnsi="Amiri" w:eastAsia="Amiri" w:cs="Amiri"/>
          <w:color w:val="111111"/>
          <w:sz w:val="28"/>
          <w:sz w:val="28"/>
          <w:szCs w:val="28"/>
          <w:rtl w:val="true"/>
          <w:lang w:bidi="ar-SA"/>
        </w:rPr>
        <w:t>و لا يَعْصُونَ اللَّهَ ما أَمَرَهُمْ وَيَفْعَلُونَ ما يُؤْمَرُون</w:t>
      </w:r>
      <w:r>
        <w:rPr>
          <w:rStyle w:val="FootnoteAnchor"/>
          <w:rtl w:val="true"/>
        </w:rPr>
        <w:footnoteReference w:id="670"/>
      </w:r>
      <w:r>
        <w:rPr>
          <w:rFonts w:ascii="IRNazanin" w:hAnsi="IRNazanin" w:eastAsia="IRNazanin"/>
          <w:color w:val="111111"/>
          <w:sz w:val="28"/>
          <w:sz w:val="28"/>
          <w:szCs w:val="28"/>
          <w:rtl w:val="true"/>
          <w:lang w:bidi="fa-IR"/>
        </w:rPr>
        <w:t>از آن چه خدا به آنان دستور داده، سرپیچی نمی کنند و آن چه مأمورند، انجام می دهند</w:t>
      </w:r>
      <w:r>
        <w:rPr>
          <w:rFonts w:eastAsia="IRNazanin" w:cs="IRNazanin"/>
          <w:color w:val="111111"/>
          <w:sz w:val="28"/>
          <w:szCs w:val="28"/>
          <w:rtl w:val="true"/>
          <w:lang w:bidi="fa-IR"/>
        </w:rPr>
        <w:t>.</w:t>
      </w:r>
    </w:p>
    <w:p>
      <w:pPr>
        <w:pStyle w:val="Heading4"/>
        <w:numPr>
          <w:ilvl w:val="3"/>
          <w:numId w:val="1"/>
        </w:numPr>
        <w:rPr/>
      </w:pPr>
      <w:bookmarkStart w:id="888" w:name="__RefHeading___Toc5734663_2320776876"/>
      <w:bookmarkStart w:id="889" w:name="_Toc350"/>
      <w:bookmarkEnd w:id="888"/>
      <w:r>
        <w:rPr/>
        <w:t>1</w:t>
      </w:r>
      <w:r>
        <w:rPr>
          <w:rtl w:val="true"/>
        </w:rPr>
        <w:t xml:space="preserve">. </w:t>
      </w:r>
      <w:r>
        <w:rPr/>
        <w:t>2</w:t>
      </w:r>
      <w:r>
        <w:rPr>
          <w:rtl w:val="true"/>
        </w:rPr>
        <w:t xml:space="preserve">. </w:t>
      </w:r>
      <w:r>
        <w:rPr>
          <w:rtl w:val="true"/>
        </w:rPr>
        <w:t>رضایت خدا</w:t>
      </w:r>
      <w:bookmarkEnd w:id="889"/>
    </w:p>
    <w:p>
      <w:pPr>
        <w:pStyle w:val="BookText"/>
        <w:rPr/>
      </w:pPr>
      <w:r>
        <w:rPr>
          <w:rFonts w:ascii="Amiri" w:hAnsi="Amiri" w:eastAsia="Amiri" w:cs="Amiri"/>
          <w:color w:val="111111"/>
          <w:sz w:val="28"/>
          <w:sz w:val="28"/>
          <w:szCs w:val="28"/>
          <w:rtl w:val="true"/>
          <w:lang w:bidi="ar-SA"/>
        </w:rPr>
        <w:t>وَ رِضَاهُ أَمَانٌ وَ رَحْمَةً</w:t>
      </w:r>
      <w:r>
        <w:rPr>
          <w:rFonts w:ascii="IRNazanin" w:hAnsi="IRNazanin" w:eastAsia="IRNazanin"/>
          <w:color w:val="111111"/>
          <w:sz w:val="28"/>
          <w:sz w:val="28"/>
          <w:szCs w:val="28"/>
          <w:rtl w:val="true"/>
          <w:lang w:bidi="fa-IR"/>
        </w:rPr>
        <w:t xml:space="preserve"> و رضای او امان و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ترین راه برای رسیدن به خدا جلب خشنودی و رحمت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یافتن از خشم و عذاب خداوند انجام دادن اعمال نیک است</w:t>
      </w:r>
      <w:r>
        <w:rPr>
          <w:rFonts w:eastAsia="IRNazanin" w:cs="IRNazanin"/>
          <w:color w:val="111111"/>
          <w:sz w:val="28"/>
          <w:szCs w:val="28"/>
          <w:rtl w:val="true"/>
          <w:lang w:bidi="fa-IR"/>
        </w:rPr>
        <w:t xml:space="preserve">. </w:t>
      </w:r>
      <w:r>
        <w:rPr>
          <w:rStyle w:val="FootnoteAnchor"/>
          <w:rtl w:val="true"/>
        </w:rPr>
        <w:footnoteReference w:id="671"/>
      </w:r>
      <w:bookmarkStart w:id="890" w:name="pg20330_220041"/>
    </w:p>
    <w:p>
      <w:pPr>
        <w:pStyle w:val="Heading3"/>
        <w:numPr>
          <w:ilvl w:val="2"/>
          <w:numId w:val="1"/>
        </w:numPr>
        <w:rPr/>
      </w:pPr>
      <w:bookmarkStart w:id="891" w:name="__RefHeading___Toc5734665_2320776876"/>
      <w:bookmarkStart w:id="892" w:name="_Toc351"/>
      <w:bookmarkEnd w:id="890"/>
      <w:bookmarkEnd w:id="891"/>
      <w:r>
        <w:rPr/>
        <w:t>31</w:t>
      </w:r>
      <w:r>
        <w:rPr>
          <w:rtl w:val="true"/>
        </w:rPr>
        <w:t xml:space="preserve">. </w:t>
      </w:r>
      <w:r>
        <w:rPr>
          <w:rtl w:val="true"/>
        </w:rPr>
        <w:t>قضاوت خداوند</w:t>
      </w:r>
      <w:bookmarkEnd w:id="892"/>
    </w:p>
    <w:p>
      <w:pPr>
        <w:pStyle w:val="Heading4"/>
        <w:numPr>
          <w:ilvl w:val="3"/>
          <w:numId w:val="1"/>
        </w:numPr>
        <w:rPr/>
      </w:pPr>
      <w:bookmarkStart w:id="893" w:name="__RefHeading___Toc5734667_2320776876"/>
      <w:bookmarkStart w:id="894" w:name="_Toc352"/>
      <w:bookmarkEnd w:id="893"/>
      <w:r>
        <w:rPr>
          <w:rtl w:val="true"/>
        </w:rPr>
        <w:t>اشاره</w:t>
      </w:r>
      <w:bookmarkEnd w:id="894"/>
    </w:p>
    <w:p>
      <w:pPr>
        <w:pStyle w:val="BookText"/>
        <w:rPr/>
      </w:pPr>
      <w:r>
        <w:rPr>
          <w:rFonts w:ascii="Amiri" w:hAnsi="Amiri" w:eastAsia="Amiri" w:cs="Amiri"/>
          <w:color w:val="111111"/>
          <w:sz w:val="28"/>
          <w:sz w:val="28"/>
          <w:szCs w:val="28"/>
          <w:rtl w:val="true"/>
          <w:lang w:bidi="ar-SA"/>
        </w:rPr>
        <w:t>يَقْضِي بِعِلْمٍ</w:t>
      </w:r>
      <w:r>
        <w:rPr>
          <w:rStyle w:val="FootnoteAnchor"/>
          <w:rtl w:val="true"/>
        </w:rPr>
        <w:footnoteReference w:id="67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و آگاهی داوری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خداوند بر پایه حق و خیر داوری می کند؛ زیرا او از حقیقت آن دو آگاه است</w:t>
      </w:r>
      <w:r>
        <w:rPr>
          <w:rFonts w:eastAsia="IRNazanin" w:cs="IRNazanin"/>
          <w:color w:val="111111"/>
          <w:sz w:val="28"/>
          <w:szCs w:val="28"/>
          <w:rtl w:val="true"/>
          <w:lang w:bidi="fa-IR"/>
        </w:rPr>
        <w:t xml:space="preserve">. </w:t>
      </w:r>
      <w:r>
        <w:rPr>
          <w:rStyle w:val="FootnoteAnchor"/>
          <w:rtl w:val="true"/>
        </w:rPr>
        <w:footnoteReference w:id="673"/>
      </w:r>
    </w:p>
    <w:p>
      <w:pPr>
        <w:pStyle w:val="Heading4"/>
        <w:numPr>
          <w:ilvl w:val="3"/>
          <w:numId w:val="1"/>
        </w:numPr>
        <w:rPr/>
      </w:pPr>
      <w:bookmarkStart w:id="895" w:name="__RefHeading___Toc5734669_2320776876"/>
      <w:bookmarkStart w:id="896" w:name="_Toc353"/>
      <w:bookmarkEnd w:id="895"/>
      <w:r>
        <w:rPr/>
        <w:t>1</w:t>
      </w:r>
      <w:r>
        <w:rPr>
          <w:rtl w:val="true"/>
        </w:rPr>
        <w:t xml:space="preserve">. </w:t>
      </w:r>
      <w:r>
        <w:rPr/>
        <w:t>4</w:t>
      </w:r>
      <w:r>
        <w:rPr>
          <w:rtl w:val="true"/>
        </w:rPr>
        <w:t xml:space="preserve">. </w:t>
      </w:r>
      <w:r>
        <w:rPr>
          <w:rtl w:val="true"/>
        </w:rPr>
        <w:t>عفو الهی</w:t>
      </w:r>
      <w:bookmarkEnd w:id="896"/>
    </w:p>
    <w:p>
      <w:pPr>
        <w:pStyle w:val="BookText"/>
        <w:rPr/>
      </w:pPr>
      <w:r>
        <w:rPr>
          <w:rFonts w:ascii="Amiri" w:hAnsi="Amiri" w:eastAsia="Amiri" w:cs="Amiri"/>
          <w:color w:val="111111"/>
          <w:sz w:val="28"/>
          <w:sz w:val="28"/>
          <w:szCs w:val="28"/>
          <w:rtl w:val="true"/>
          <w:lang w:bidi="ar-SA"/>
        </w:rPr>
        <w:t>وَ يَعْفُو بِحِلْمٍ</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و با حلم و بردباری عفو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خشنودی خداوند از طاعت و فرمان برداری بنده ای است که پیش از این آلوده به گناه شده باشد و آن هنگامی مصداق دارد که عفو کننده قادر بر عقاب و کیفر است و اگر گذشت ناشی از عجز و ناتوانی باشد به آن عفو گفته نمی شود</w:t>
      </w:r>
      <w:r>
        <w:rPr>
          <w:rFonts w:eastAsia="IRNazanin" w:cs="IRNazanin"/>
          <w:color w:val="111111"/>
          <w:sz w:val="28"/>
          <w:szCs w:val="28"/>
          <w:rtl w:val="true"/>
          <w:lang w:bidi="fa-IR"/>
        </w:rPr>
        <w:t xml:space="preserve">. </w:t>
      </w:r>
      <w:r>
        <w:rPr>
          <w:rStyle w:val="FootnoteAnchor"/>
          <w:rtl w:val="true"/>
        </w:rPr>
        <w:footnoteReference w:id="675"/>
      </w:r>
    </w:p>
    <w:p>
      <w:pPr>
        <w:pStyle w:val="Heading4"/>
        <w:numPr>
          <w:ilvl w:val="3"/>
          <w:numId w:val="1"/>
        </w:numPr>
        <w:rPr/>
      </w:pPr>
      <w:bookmarkStart w:id="897" w:name="__RefHeading___Toc5734671_2320776876"/>
      <w:bookmarkStart w:id="898" w:name="_Toc354"/>
      <w:bookmarkEnd w:id="897"/>
      <w:r>
        <w:rPr/>
        <w:t>1</w:t>
      </w:r>
      <w:r>
        <w:rPr>
          <w:rtl w:val="true"/>
        </w:rPr>
        <w:t xml:space="preserve">. </w:t>
      </w:r>
      <w:r>
        <w:rPr/>
        <w:t>5</w:t>
      </w:r>
      <w:r>
        <w:rPr>
          <w:rtl w:val="true"/>
        </w:rPr>
        <w:t xml:space="preserve">. </w:t>
      </w:r>
      <w:r>
        <w:rPr>
          <w:rtl w:val="true"/>
        </w:rPr>
        <w:t>حمد الهی</w:t>
      </w:r>
      <w:bookmarkEnd w:id="898"/>
    </w:p>
    <w:p>
      <w:pPr>
        <w:pStyle w:val="BookText"/>
        <w:rPr/>
      </w:pPr>
      <w:r>
        <w:rPr>
          <w:rFonts w:ascii="Amiri" w:hAnsi="Amiri" w:eastAsia="Amiri" w:cs="Amiri"/>
          <w:color w:val="111111"/>
          <w:sz w:val="28"/>
          <w:sz w:val="28"/>
          <w:szCs w:val="28"/>
          <w:rtl w:val="true"/>
          <w:lang w:bidi="ar-SA"/>
        </w:rPr>
        <w:t>اللَّهُمَّ لَكَ الْحَمْدُ عَلَى مَا تَأْخُذُ وَ تُعْطِي وَ عَلَى مَا تُعَافِي وَ تَبْتَلِي</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تَبْتَلی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مبتلا می کنی</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و ستایش مخصوص توست، در برابر آن چه می گیری و بر آن چه عطا می کنی و بر عافیت و بلایی که می فرستی </w:t>
      </w:r>
      <w:bookmarkStart w:id="899" w:name="pg20330_220042"/>
    </w:p>
    <w:p>
      <w:pPr>
        <w:pStyle w:val="BookText"/>
        <w:rPr/>
      </w:pPr>
      <w:bookmarkEnd w:id="899"/>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در همه حال تو را حمد و ستایش می کنم؛ چراکه می دانم از ناحیه توست خیر و سعادت اگر نعمتی می بخشی کرامت است و اگر می گیری 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سلامت و عافیت می دهی، سعادت است و اگر بیماری و گرفتاری می دهی آن نیز دارای مصلحت است کاری بدون حکمت نمی کنی و هر چه از سوی توست رحمت است</w:t>
      </w:r>
      <w:r>
        <w:rPr>
          <w:rFonts w:eastAsia="IRNazanin" w:cs="IRNazanin"/>
          <w:color w:val="111111"/>
          <w:sz w:val="28"/>
          <w:szCs w:val="28"/>
          <w:rtl w:val="true"/>
          <w:lang w:bidi="fa-IR"/>
        </w:rPr>
        <w:t xml:space="preserve">. </w:t>
      </w:r>
      <w:r>
        <w:rPr>
          <w:rStyle w:val="FootnoteAnchor"/>
          <w:rtl w:val="true"/>
        </w:rPr>
        <w:footnoteReference w:id="677"/>
      </w:r>
    </w:p>
    <w:p>
      <w:pPr>
        <w:pStyle w:val="Heading3"/>
        <w:numPr>
          <w:ilvl w:val="2"/>
          <w:numId w:val="1"/>
        </w:numPr>
        <w:rPr/>
      </w:pPr>
      <w:bookmarkStart w:id="900" w:name="__RefHeading___Toc5734673_2320776876"/>
      <w:bookmarkStart w:id="901" w:name="_Toc355"/>
      <w:bookmarkEnd w:id="900"/>
      <w:r>
        <w:rPr/>
        <w:t>2</w:t>
      </w:r>
      <w:r>
        <w:rPr>
          <w:rtl w:val="true"/>
        </w:rPr>
        <w:t xml:space="preserve">. </w:t>
      </w:r>
      <w:r>
        <w:rPr>
          <w:rtl w:val="true"/>
        </w:rPr>
        <w:t>اوصاف هفت گانه حمد</w:t>
      </w:r>
      <w:bookmarkEnd w:id="901"/>
    </w:p>
    <w:p>
      <w:pPr>
        <w:pStyle w:val="Heading4"/>
        <w:numPr>
          <w:ilvl w:val="3"/>
          <w:numId w:val="1"/>
        </w:numPr>
        <w:rPr/>
      </w:pPr>
      <w:bookmarkStart w:id="902" w:name="__RefHeading___Toc5734675_2320776876"/>
      <w:bookmarkStart w:id="903" w:name="_Toc356"/>
      <w:bookmarkEnd w:id="902"/>
      <w:r>
        <w:rPr/>
        <w:t>2</w:t>
      </w:r>
      <w:r>
        <w:rPr>
          <w:rtl w:val="true"/>
        </w:rPr>
        <w:t xml:space="preserve">. </w:t>
      </w:r>
      <w:r>
        <w:rPr/>
        <w:t>1</w:t>
      </w:r>
      <w:r>
        <w:rPr>
          <w:rtl w:val="true"/>
        </w:rPr>
        <w:t xml:space="preserve">. </w:t>
      </w:r>
      <w:r>
        <w:rPr>
          <w:rtl w:val="true"/>
        </w:rPr>
        <w:t>حمد رضایت بخش</w:t>
      </w:r>
      <w:bookmarkEnd w:id="903"/>
    </w:p>
    <w:p>
      <w:pPr>
        <w:pStyle w:val="BookText"/>
        <w:rPr/>
      </w:pPr>
      <w:r>
        <w:rPr>
          <w:rFonts w:ascii="Amiri" w:hAnsi="Amiri" w:eastAsia="Amiri" w:cs="Amiri"/>
          <w:color w:val="111111"/>
          <w:sz w:val="28"/>
          <w:sz w:val="28"/>
          <w:szCs w:val="28"/>
          <w:rtl w:val="true"/>
          <w:lang w:bidi="ar-SA"/>
        </w:rPr>
        <w:t>حَمْداً يَكُونُ أَرْضَى الْحَمْدِ لَكَ</w:t>
      </w:r>
      <w:r>
        <w:rPr>
          <w:rStyle w:val="FootnoteAnchor"/>
          <w:rtl w:val="true"/>
        </w:rPr>
        <w:footnoteReference w:id="678"/>
      </w:r>
      <w:r>
        <w:rPr>
          <w:rFonts w:ascii="IRNazanin" w:hAnsi="IRNazanin" w:eastAsia="IRNazanin"/>
          <w:color w:val="111111"/>
          <w:sz w:val="28"/>
          <w:sz w:val="28"/>
          <w:szCs w:val="28"/>
          <w:rtl w:val="true"/>
          <w:lang w:bidi="fa-IR"/>
        </w:rPr>
        <w:t xml:space="preserve"> سپاسی که در پیشگاهت پسندیده ترین سپاس هاست</w:t>
      </w:r>
      <w:r>
        <w:rPr>
          <w:rFonts w:eastAsia="IRNazanin" w:cs="IRNazanin"/>
          <w:color w:val="111111"/>
          <w:sz w:val="28"/>
          <w:szCs w:val="28"/>
          <w:rtl w:val="true"/>
          <w:lang w:bidi="fa-IR"/>
        </w:rPr>
        <w:t>.</w:t>
      </w:r>
    </w:p>
    <w:p>
      <w:pPr>
        <w:pStyle w:val="Heading4"/>
        <w:numPr>
          <w:ilvl w:val="3"/>
          <w:numId w:val="1"/>
        </w:numPr>
        <w:rPr/>
      </w:pPr>
      <w:bookmarkStart w:id="904" w:name="__RefHeading___Toc5734677_2320776876"/>
      <w:bookmarkStart w:id="905" w:name="_Toc357"/>
      <w:bookmarkEnd w:id="904"/>
      <w:r>
        <w:rPr/>
        <w:t>2</w:t>
      </w:r>
      <w:r>
        <w:rPr>
          <w:rtl w:val="true"/>
        </w:rPr>
        <w:t xml:space="preserve">. </w:t>
      </w:r>
      <w:r>
        <w:rPr/>
        <w:t>2</w:t>
      </w:r>
      <w:r>
        <w:rPr>
          <w:rtl w:val="true"/>
        </w:rPr>
        <w:t xml:space="preserve">. </w:t>
      </w:r>
      <w:r>
        <w:rPr>
          <w:rtl w:val="true"/>
        </w:rPr>
        <w:t>حمد محبوب</w:t>
      </w:r>
      <w:bookmarkEnd w:id="905"/>
    </w:p>
    <w:p>
      <w:pPr>
        <w:pStyle w:val="BookText"/>
        <w:rPr/>
      </w:pPr>
      <w:r>
        <w:rPr>
          <w:rFonts w:ascii="Amiri" w:hAnsi="Amiri" w:eastAsia="Amiri" w:cs="Amiri"/>
          <w:color w:val="111111"/>
          <w:sz w:val="28"/>
          <w:sz w:val="28"/>
          <w:szCs w:val="28"/>
          <w:rtl w:val="true"/>
          <w:lang w:bidi="ar-SA"/>
        </w:rPr>
        <w:t>وَ أَحَبَّ الْحَمْدِ إِلَيْكَ</w:t>
      </w:r>
      <w:r>
        <w:rPr>
          <w:rFonts w:ascii="IRNazanin" w:hAnsi="IRNazanin" w:eastAsia="IRNazanin"/>
          <w:color w:val="111111"/>
          <w:sz w:val="28"/>
          <w:sz w:val="28"/>
          <w:szCs w:val="28"/>
          <w:rtl w:val="true"/>
          <w:lang w:bidi="fa-IR"/>
        </w:rPr>
        <w:t xml:space="preserve"> سپاسی که نزدت محبوب ترین سپاس هاست</w:t>
      </w:r>
      <w:r>
        <w:rPr>
          <w:rFonts w:eastAsia="IRNazanin" w:cs="IRNazanin"/>
          <w:color w:val="111111"/>
          <w:sz w:val="28"/>
          <w:szCs w:val="28"/>
          <w:rtl w:val="true"/>
          <w:lang w:bidi="fa-IR"/>
        </w:rPr>
        <w:t>.</w:t>
      </w:r>
    </w:p>
    <w:p>
      <w:pPr>
        <w:pStyle w:val="Heading4"/>
        <w:numPr>
          <w:ilvl w:val="3"/>
          <w:numId w:val="1"/>
        </w:numPr>
        <w:rPr/>
      </w:pPr>
      <w:bookmarkStart w:id="906" w:name="__RefHeading___Toc5734679_2320776876"/>
      <w:bookmarkStart w:id="907" w:name="_Toc358"/>
      <w:bookmarkEnd w:id="906"/>
      <w:r>
        <w:rPr/>
        <w:t>2</w:t>
      </w:r>
      <w:r>
        <w:rPr>
          <w:rtl w:val="true"/>
        </w:rPr>
        <w:t xml:space="preserve">. </w:t>
      </w:r>
      <w:r>
        <w:rPr/>
        <w:t>3</w:t>
      </w:r>
      <w:r>
        <w:rPr>
          <w:rtl w:val="true"/>
        </w:rPr>
        <w:t xml:space="preserve">. </w:t>
      </w:r>
      <w:r>
        <w:rPr>
          <w:rtl w:val="true"/>
        </w:rPr>
        <w:t>حمد پرکننده جهان</w:t>
      </w:r>
      <w:bookmarkEnd w:id="907"/>
    </w:p>
    <w:p>
      <w:pPr>
        <w:pStyle w:val="BookText"/>
        <w:rPr/>
      </w:pPr>
      <w:r>
        <w:rPr>
          <w:rFonts w:ascii="Amiri" w:hAnsi="Amiri" w:eastAsia="Amiri" w:cs="Amiri"/>
          <w:color w:val="111111"/>
          <w:sz w:val="28"/>
          <w:sz w:val="28"/>
          <w:szCs w:val="28"/>
          <w:rtl w:val="true"/>
          <w:lang w:bidi="ar-SA"/>
        </w:rPr>
        <w:t>وَ أَفْضَلَ الْحَمْدِ عِنْدَكَ حَمْداً يَمْلَأُ مَا خَلَقْتَ وَيَبْلُغُ مَا أَرَدْتَ</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سپاسی که برترین سپاس باشد سپاسی که پهنۀ آفرینشت را پر سازد و به آن جا که تو بخواهی برسد</w:t>
      </w:r>
      <w:r>
        <w:rPr>
          <w:rFonts w:eastAsia="IRNazanin" w:cs="IRNazanin"/>
          <w:color w:val="111111"/>
          <w:sz w:val="28"/>
          <w:szCs w:val="28"/>
          <w:rtl w:val="true"/>
          <w:lang w:bidi="fa-IR"/>
        </w:rPr>
        <w:t>.</w:t>
      </w:r>
    </w:p>
    <w:p>
      <w:pPr>
        <w:pStyle w:val="Heading4"/>
        <w:numPr>
          <w:ilvl w:val="3"/>
          <w:numId w:val="1"/>
        </w:numPr>
        <w:rPr/>
      </w:pPr>
      <w:bookmarkStart w:id="908" w:name="__RefHeading___Toc5734681_2320776876"/>
      <w:bookmarkStart w:id="909" w:name="_Toc359"/>
      <w:bookmarkEnd w:id="908"/>
      <w:r>
        <w:rPr/>
        <w:t>2</w:t>
      </w:r>
      <w:r>
        <w:rPr>
          <w:rtl w:val="true"/>
        </w:rPr>
        <w:t xml:space="preserve">. </w:t>
      </w:r>
      <w:r>
        <w:rPr/>
        <w:t>4</w:t>
      </w:r>
      <w:r>
        <w:rPr>
          <w:rtl w:val="true"/>
        </w:rPr>
        <w:t xml:space="preserve">. </w:t>
      </w:r>
      <w:r>
        <w:rPr>
          <w:rtl w:val="true"/>
        </w:rPr>
        <w:t>حمد بی کم و کاست</w:t>
      </w:r>
      <w:bookmarkEnd w:id="909"/>
    </w:p>
    <w:p>
      <w:pPr>
        <w:pStyle w:val="BookText"/>
        <w:rPr/>
      </w:pPr>
      <w:r>
        <w:rPr>
          <w:rFonts w:ascii="Amiri" w:hAnsi="Amiri" w:eastAsia="Amiri" w:cs="Amiri"/>
          <w:color w:val="111111"/>
          <w:sz w:val="28"/>
          <w:sz w:val="28"/>
          <w:szCs w:val="28"/>
          <w:rtl w:val="true"/>
          <w:lang w:bidi="ar-SA"/>
        </w:rPr>
        <w:t>حَمْداً لَا يُحْجَبُ عَنْكَ وَ لَا يُقْصَرُ دُونَكَ</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حقیر، ناقص از دیگری در این جا به معنای پیشگاه، جلو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سپاسی که از تو پوشیده نباشد و از رسیدن به پیشگاهت باز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حمد و سپاس جامع ترین حمدهاست؛ نه زمان محدودی دارد، نه تعداد معین، نه مکان خاصی دارد و نه قصور و حجابی سراسر زمان و مکان را پر می کند و به پیشگاه حق </w:t>
      </w:r>
      <w:bookmarkStart w:id="910" w:name="pg20330_220043"/>
    </w:p>
    <w:p>
      <w:pPr>
        <w:pStyle w:val="BookText"/>
        <w:rPr/>
      </w:pPr>
      <w:bookmarkEnd w:id="910"/>
      <w:r>
        <w:rPr>
          <w:rFonts w:ascii="IRNazanin" w:hAnsi="IRNazanin" w:eastAsia="IRNazanin"/>
          <w:color w:val="111111"/>
          <w:sz w:val="28"/>
          <w:sz w:val="28"/>
          <w:szCs w:val="28"/>
          <w:rtl w:val="true"/>
          <w:lang w:bidi="fa-IR"/>
        </w:rPr>
        <w:t>می رسد و برترین حمدهاست</w:t>
      </w:r>
      <w:r>
        <w:rPr>
          <w:rFonts w:eastAsia="IRNazanin" w:cs="IRNazanin"/>
          <w:color w:val="111111"/>
          <w:sz w:val="28"/>
          <w:szCs w:val="28"/>
          <w:rtl w:val="true"/>
          <w:lang w:bidi="fa-IR"/>
        </w:rPr>
        <w:t xml:space="preserve">. </w:t>
      </w:r>
      <w:r>
        <w:rPr>
          <w:rStyle w:val="FootnoteAnchor"/>
          <w:rtl w:val="true"/>
        </w:rPr>
        <w:footnoteReference w:id="681"/>
      </w:r>
    </w:p>
    <w:p>
      <w:pPr>
        <w:pStyle w:val="Heading4"/>
        <w:numPr>
          <w:ilvl w:val="3"/>
          <w:numId w:val="1"/>
        </w:numPr>
        <w:rPr/>
      </w:pPr>
      <w:bookmarkStart w:id="911" w:name="__RefHeading___Toc5734683_2320776876"/>
      <w:bookmarkStart w:id="912" w:name="_Toc360"/>
      <w:bookmarkEnd w:id="911"/>
      <w:r>
        <w:rPr/>
        <w:t>2</w:t>
      </w:r>
      <w:r>
        <w:rPr>
          <w:rtl w:val="true"/>
        </w:rPr>
        <w:t xml:space="preserve">. </w:t>
      </w:r>
      <w:r>
        <w:rPr/>
        <w:t>5</w:t>
      </w:r>
      <w:r>
        <w:rPr>
          <w:rtl w:val="true"/>
        </w:rPr>
        <w:t xml:space="preserve">. </w:t>
      </w:r>
      <w:r>
        <w:rPr>
          <w:rtl w:val="true"/>
        </w:rPr>
        <w:t>حمد نامحدود</w:t>
      </w:r>
      <w:bookmarkEnd w:id="912"/>
    </w:p>
    <w:p>
      <w:pPr>
        <w:pStyle w:val="BookText"/>
        <w:rPr/>
      </w:pPr>
      <w:r>
        <w:rPr>
          <w:rFonts w:ascii="Amiri" w:hAnsi="Amiri" w:eastAsia="Amiri" w:cs="Amiri"/>
          <w:color w:val="111111"/>
          <w:sz w:val="28"/>
          <w:sz w:val="28"/>
          <w:szCs w:val="28"/>
          <w:rtl w:val="true"/>
          <w:lang w:bidi="ar-SA"/>
        </w:rPr>
        <w:t>حَمْداً لَا يَنْقَطِعُ عَدَدُهُ</w:t>
      </w:r>
      <w:r>
        <w:rPr>
          <w:rFonts w:ascii="IRNazanin" w:hAnsi="IRNazanin" w:eastAsia="IRNazanin"/>
          <w:color w:val="111111"/>
          <w:sz w:val="28"/>
          <w:sz w:val="28"/>
          <w:szCs w:val="28"/>
          <w:rtl w:val="true"/>
          <w:lang w:bidi="fa-IR"/>
        </w:rPr>
        <w:t xml:space="preserve"> سپاسی که عددش پایان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خداوند به اندازۀ نظام وجود بلکه بیشتر از آن مستحق حمد و ستایش است و خودش هم کمک کننده بر این ستایش است</w:t>
      </w:r>
      <w:r>
        <w:rPr>
          <w:rFonts w:eastAsia="IRNazanin" w:cs="IRNazanin"/>
          <w:color w:val="111111"/>
          <w:sz w:val="28"/>
          <w:szCs w:val="28"/>
          <w:rtl w:val="true"/>
          <w:lang w:bidi="fa-IR"/>
        </w:rPr>
        <w:t>.</w:t>
      </w:r>
    </w:p>
    <w:p>
      <w:pPr>
        <w:pStyle w:val="Heading4"/>
        <w:numPr>
          <w:ilvl w:val="3"/>
          <w:numId w:val="1"/>
        </w:numPr>
        <w:rPr/>
      </w:pPr>
      <w:bookmarkStart w:id="913" w:name="__RefHeading___Toc5734685_2320776876"/>
      <w:bookmarkStart w:id="914" w:name="_Toc361"/>
      <w:bookmarkEnd w:id="913"/>
      <w:r>
        <w:rPr/>
        <w:t>2</w:t>
      </w:r>
      <w:r>
        <w:rPr>
          <w:rtl w:val="true"/>
        </w:rPr>
        <w:t xml:space="preserve">. </w:t>
      </w:r>
      <w:r>
        <w:rPr/>
        <w:t>6</w:t>
      </w:r>
      <w:r>
        <w:rPr>
          <w:rtl w:val="true"/>
        </w:rPr>
        <w:t xml:space="preserve">. </w:t>
      </w:r>
      <w:r>
        <w:rPr>
          <w:rtl w:val="true"/>
        </w:rPr>
        <w:t>حمد بدون فنا</w:t>
      </w:r>
      <w:bookmarkEnd w:id="914"/>
    </w:p>
    <w:p>
      <w:pPr>
        <w:pStyle w:val="BookText"/>
        <w:rPr/>
      </w:pPr>
      <w:r>
        <w:rPr>
          <w:rFonts w:ascii="Amiri" w:hAnsi="Amiri" w:eastAsia="Amiri" w:cs="Amiri"/>
          <w:color w:val="111111"/>
          <w:sz w:val="28"/>
          <w:sz w:val="28"/>
          <w:szCs w:val="28"/>
          <w:rtl w:val="true"/>
          <w:lang w:bidi="ar-SA"/>
        </w:rPr>
        <w:t>وَ لَا يَفْنَى مَدَدُهُ</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و همچنان تداوم یابد</w:t>
      </w:r>
      <w:r>
        <w:rPr>
          <w:rFonts w:eastAsia="IRNazanin" w:cs="IRNazanin"/>
          <w:color w:val="111111"/>
          <w:sz w:val="28"/>
          <w:szCs w:val="28"/>
          <w:rtl w:val="true"/>
          <w:lang w:bidi="fa-IR"/>
        </w:rPr>
        <w:t>.</w:t>
      </w:r>
    </w:p>
    <w:p>
      <w:pPr>
        <w:pStyle w:val="Heading3"/>
        <w:numPr>
          <w:ilvl w:val="2"/>
          <w:numId w:val="1"/>
        </w:numPr>
        <w:rPr/>
      </w:pPr>
      <w:bookmarkStart w:id="915" w:name="__RefHeading___Toc5734687_2320776876"/>
      <w:bookmarkStart w:id="916" w:name="_Toc362"/>
      <w:bookmarkEnd w:id="915"/>
      <w:r>
        <w:rPr/>
        <w:t>3</w:t>
      </w:r>
      <w:r>
        <w:rPr>
          <w:rtl w:val="true"/>
        </w:rPr>
        <w:t xml:space="preserve">. </w:t>
      </w:r>
      <w:r>
        <w:rPr>
          <w:rtl w:val="true"/>
        </w:rPr>
        <w:t>خداشناسی</w:t>
      </w:r>
      <w:bookmarkEnd w:id="916"/>
    </w:p>
    <w:p>
      <w:pPr>
        <w:pStyle w:val="Heading4"/>
        <w:numPr>
          <w:ilvl w:val="3"/>
          <w:numId w:val="1"/>
        </w:numPr>
        <w:rPr/>
      </w:pPr>
      <w:bookmarkStart w:id="917" w:name="__RefHeading___Toc5734689_2320776876"/>
      <w:bookmarkStart w:id="918" w:name="_Toc363"/>
      <w:bookmarkEnd w:id="917"/>
      <w:r>
        <w:rPr/>
        <w:t>3</w:t>
      </w:r>
      <w:r>
        <w:rPr>
          <w:rtl w:val="true"/>
        </w:rPr>
        <w:t xml:space="preserve">. </w:t>
      </w:r>
      <w:r>
        <w:rPr/>
        <w:t>1</w:t>
      </w:r>
      <w:r>
        <w:rPr>
          <w:rtl w:val="true"/>
        </w:rPr>
        <w:t xml:space="preserve">. </w:t>
      </w:r>
      <w:r>
        <w:rPr>
          <w:rtl w:val="true"/>
        </w:rPr>
        <w:t>درک عظمت خداوند</w:t>
      </w:r>
      <w:bookmarkEnd w:id="918"/>
    </w:p>
    <w:p>
      <w:pPr>
        <w:pStyle w:val="BookText"/>
        <w:rPr/>
      </w:pPr>
      <w:r>
        <w:rPr>
          <w:rFonts w:ascii="Amiri" w:hAnsi="Amiri" w:eastAsia="Amiri" w:cs="Amiri"/>
          <w:color w:val="111111"/>
          <w:sz w:val="28"/>
          <w:sz w:val="28"/>
          <w:szCs w:val="28"/>
          <w:rtl w:val="true"/>
          <w:lang w:bidi="ar-SA"/>
        </w:rPr>
        <w:t>فَلَسْنَا نَعْلَمُ كُنْهَ عَظَمَتِكَ</w:t>
      </w:r>
      <w:r>
        <w:rPr>
          <w:rStyle w:val="FootnoteAnchor"/>
          <w:rtl w:val="true"/>
        </w:rPr>
        <w:footnoteReference w:id="683"/>
      </w:r>
      <w:r>
        <w:rPr>
          <w:rFonts w:ascii="IRNazanin" w:hAnsi="IRNazanin" w:eastAsia="IRNazanin"/>
          <w:color w:val="111111"/>
          <w:sz w:val="28"/>
          <w:sz w:val="28"/>
          <w:szCs w:val="28"/>
          <w:rtl w:val="true"/>
          <w:lang w:bidi="fa-IR"/>
        </w:rPr>
        <w:t xml:space="preserve"> ما كُنه و ژرفای عظمت تو را نمی شناسیم</w:t>
      </w:r>
      <w:r>
        <w:rPr>
          <w:rFonts w:eastAsia="IRNazanin" w:cs="IRNazanin"/>
          <w:color w:val="111111"/>
          <w:sz w:val="28"/>
          <w:szCs w:val="28"/>
          <w:rtl w:val="true"/>
          <w:lang w:bidi="fa-IR"/>
        </w:rPr>
        <w:t>.</w:t>
      </w:r>
    </w:p>
    <w:p>
      <w:pPr>
        <w:pStyle w:val="Heading4"/>
        <w:numPr>
          <w:ilvl w:val="3"/>
          <w:numId w:val="1"/>
        </w:numPr>
        <w:rPr/>
      </w:pPr>
      <w:bookmarkStart w:id="919" w:name="__RefHeading___Toc5734691_2320776876"/>
      <w:bookmarkStart w:id="920" w:name="_Toc364"/>
      <w:bookmarkEnd w:id="919"/>
      <w:r>
        <w:rPr/>
        <w:t>3</w:t>
      </w:r>
      <w:r>
        <w:rPr>
          <w:rtl w:val="true"/>
        </w:rPr>
        <w:t xml:space="preserve">. </w:t>
      </w:r>
      <w:r>
        <w:rPr/>
        <w:t>2</w:t>
      </w:r>
      <w:r>
        <w:rPr>
          <w:rtl w:val="true"/>
        </w:rPr>
        <w:t xml:space="preserve">. </w:t>
      </w:r>
      <w:r>
        <w:rPr>
          <w:rtl w:val="true"/>
        </w:rPr>
        <w:t>حي قيوم</w:t>
      </w:r>
      <w:bookmarkEnd w:id="920"/>
    </w:p>
    <w:p>
      <w:pPr>
        <w:pStyle w:val="BookText"/>
        <w:rPr/>
      </w:pPr>
      <w:r>
        <w:rPr>
          <w:rFonts w:ascii="Amiri" w:hAnsi="Amiri" w:eastAsia="Amiri" w:cs="Amiri"/>
          <w:color w:val="111111"/>
          <w:sz w:val="28"/>
          <w:sz w:val="28"/>
          <w:szCs w:val="28"/>
          <w:rtl w:val="true"/>
          <w:lang w:bidi="ar-SA"/>
        </w:rPr>
        <w:t>إِلَّا أَنَّا نَعْلَمُ أَنَّكَ حَيٌّ قَيُّومُ لَا تَأْخُذْكَ سِنَةٌ وَ لَا نَوْمٌ</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خواب؛ اسْتَنَامَ اسْتِنَامَةَ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مرد خوابید، خواست که بخوابد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این که می دانیم تو زنده و قائم به ذات خود و دیگران قائم به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تو را خواب سبک و سنگین فرانمی گیرد</w:t>
      </w:r>
      <w:r>
        <w:rPr>
          <w:rFonts w:eastAsia="IRNazanin" w:cs="IRNazanin"/>
          <w:color w:val="111111"/>
          <w:sz w:val="28"/>
          <w:szCs w:val="28"/>
          <w:rtl w:val="true"/>
          <w:lang w:bidi="fa-IR"/>
        </w:rPr>
        <w:t xml:space="preserve">. </w:t>
      </w:r>
      <w:bookmarkStart w:id="921" w:name="pg20330_220044"/>
    </w:p>
    <w:p>
      <w:pPr>
        <w:pStyle w:val="BookText"/>
        <w:rPr/>
      </w:pPr>
      <w:bookmarkEnd w:id="921"/>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وصف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معنای حیات ظاهری و مادی است که آثارش نمود و رشد و تولیدمثل و حس و حرکت است بلکه حیات واقعی است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پایان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هستی است</w:t>
      </w:r>
      <w:r>
        <w:rPr>
          <w:rFonts w:eastAsia="IRNazanin" w:cs="IRNazanin"/>
          <w:color w:val="111111"/>
          <w:sz w:val="28"/>
          <w:szCs w:val="28"/>
          <w:rtl w:val="true"/>
          <w:lang w:bidi="fa-IR"/>
        </w:rPr>
        <w:t xml:space="preserve">. </w:t>
      </w:r>
      <w:r>
        <w:rPr>
          <w:rStyle w:val="FootnoteAnchor"/>
          <w:rtl w:val="true"/>
        </w:rPr>
        <w:footnoteReference w:id="6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قائم به ذات و همه چیز قائم به او باشد؛ زیرا او واجب الوجود است و واجب الوجود به چیزی نیاز ندارد و همگان نیازمند او هستند</w:t>
      </w:r>
      <w:r>
        <w:rPr>
          <w:rFonts w:eastAsia="IRNazanin" w:cs="IRNazanin"/>
          <w:color w:val="111111"/>
          <w:sz w:val="28"/>
          <w:szCs w:val="28"/>
          <w:rtl w:val="true"/>
          <w:lang w:bidi="fa-IR"/>
        </w:rPr>
        <w:t xml:space="preserve">.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تَأْخُذُكَ سِنَةٌ وَلا 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که علم و آگاهی و لطف و عنایت او نسبت به بندگان، دائمی است؛ چنین نیست که گاهی بیدار باشد و بداند و بندگان را مشمول عنایت فرماید و گاه در خواب فرو رود و از آن ها غافل شود</w:t>
      </w:r>
      <w:r>
        <w:rPr>
          <w:rFonts w:eastAsia="IRNazanin" w:cs="IRNazanin"/>
          <w:color w:val="111111"/>
          <w:sz w:val="28"/>
          <w:szCs w:val="28"/>
          <w:rtl w:val="true"/>
          <w:lang w:bidi="fa-IR"/>
        </w:rPr>
        <w:t xml:space="preserve">.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اللهُ لا إلهَ إِلا هُوَ الْحَيُّ الْقَيُّومُ لا تَأْخُذُهُ سِنَةٌ وَ لا نَوْم</w:t>
      </w:r>
      <w:r>
        <w:rPr>
          <w:rStyle w:val="FootnoteAnchor"/>
          <w:rtl w:val="true"/>
        </w:rPr>
        <w:footnoteReference w:id="688"/>
      </w:r>
      <w:r>
        <w:rPr>
          <w:rFonts w:ascii="IRNazanin" w:hAnsi="IRNazanin" w:eastAsia="IRNazanin"/>
          <w:color w:val="111111"/>
          <w:sz w:val="28"/>
          <w:sz w:val="28"/>
          <w:szCs w:val="28"/>
          <w:rtl w:val="true"/>
          <w:lang w:bidi="fa-IR"/>
        </w:rPr>
        <w:t>خداست که معبودی جز او وَلا نیست؛ زنده و برپادارنده است؛ نه خوابی سبک او را فرامی گیرد و نه خوابی گران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تَوَكَّلْ عَلَى الْحَيِّ الَّذى لا يَمُوت</w:t>
      </w:r>
      <w:r>
        <w:rPr>
          <w:rStyle w:val="FootnoteAnchor"/>
          <w:rtl w:val="true"/>
        </w:rPr>
        <w:footnoteReference w:id="689"/>
      </w:r>
      <w:r>
        <w:rPr>
          <w:rFonts w:ascii="IRNazanin" w:hAnsi="IRNazanin" w:eastAsia="IRNazanin"/>
          <w:color w:val="111111"/>
          <w:sz w:val="28"/>
          <w:sz w:val="28"/>
          <w:szCs w:val="28"/>
          <w:rtl w:val="true"/>
          <w:lang w:bidi="fa-IR"/>
        </w:rPr>
        <w:t>و بر آن زنده که نمی میرد، توکل کن</w:t>
      </w:r>
      <w:r>
        <w:rPr>
          <w:rFonts w:eastAsia="IRNazanin" w:cs="IRNazanin"/>
          <w:color w:val="111111"/>
          <w:sz w:val="28"/>
          <w:szCs w:val="28"/>
          <w:rtl w:val="true"/>
          <w:lang w:bidi="fa-IR"/>
        </w:rPr>
        <w:t>.</w:t>
      </w:r>
    </w:p>
    <w:p>
      <w:pPr>
        <w:pStyle w:val="Heading4"/>
        <w:numPr>
          <w:ilvl w:val="3"/>
          <w:numId w:val="1"/>
        </w:numPr>
        <w:rPr/>
      </w:pPr>
      <w:bookmarkStart w:id="922" w:name="__RefHeading___Toc5734693_2320776876"/>
      <w:bookmarkStart w:id="923" w:name="_Toc365"/>
      <w:bookmarkEnd w:id="922"/>
      <w:r>
        <w:rPr/>
        <w:t>3</w:t>
      </w:r>
      <w:r>
        <w:rPr>
          <w:rtl w:val="true"/>
        </w:rPr>
        <w:t xml:space="preserve">. </w:t>
      </w:r>
      <w:r>
        <w:rPr/>
        <w:t>3</w:t>
      </w:r>
      <w:r>
        <w:rPr>
          <w:rtl w:val="true"/>
        </w:rPr>
        <w:t xml:space="preserve">. </w:t>
      </w:r>
      <w:r>
        <w:rPr>
          <w:rtl w:val="true"/>
        </w:rPr>
        <w:t>ناتوانی اندیشه ها از درک عظمت خداوند</w:t>
      </w:r>
      <w:bookmarkEnd w:id="923"/>
    </w:p>
    <w:p>
      <w:pPr>
        <w:pStyle w:val="BookText"/>
        <w:rPr/>
      </w:pPr>
      <w:r>
        <w:rPr>
          <w:rFonts w:ascii="Amiri" w:hAnsi="Amiri" w:eastAsia="Amiri" w:cs="Amiri"/>
          <w:color w:val="111111"/>
          <w:sz w:val="28"/>
          <w:sz w:val="28"/>
          <w:szCs w:val="28"/>
          <w:rtl w:val="true"/>
          <w:lang w:bidi="ar-SA"/>
        </w:rPr>
        <w:t>لَمْ يَنْتَهِ إِلَيْكَ نَظَرُ وَ لَمْ يُدْرِكْكَ بَصَرُ أَدْرَكْتَ الْأَبْصَارَ وَ أَحْصَيْتَ الْأَعْمَالَ وَ أَخَذْتَ بالنَّوَاصِي وَ الْأَقْدَامِ</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النَّوَاصِی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 پیشانی؛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موهای جلوی سر موی پیشانی؛ به دست گرفتن ناصیه و پاها به معنای تسلط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افکار بلندپرواز هرگز به تو نمی رسد و چشم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تیزبین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نمی بیند؛ ولی تو چشم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حرکات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بینی و اعمال و کردار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احصا می کنی و زمام همگان به دست توست</w:t>
      </w:r>
      <w:r>
        <w:rPr>
          <w:rFonts w:eastAsia="IRNazanin" w:cs="IRNazanin"/>
          <w:color w:val="111111"/>
          <w:sz w:val="28"/>
          <w:szCs w:val="28"/>
          <w:rtl w:val="true"/>
          <w:lang w:bidi="fa-IR"/>
        </w:rPr>
        <w:t xml:space="preserve">. </w:t>
      </w:r>
      <w:bookmarkStart w:id="924" w:name="pg20330_220045"/>
    </w:p>
    <w:p>
      <w:pPr>
        <w:pStyle w:val="BookText"/>
        <w:rPr/>
      </w:pPr>
      <w:bookmarkEnd w:id="924"/>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يَنْتَهِ إِلَيْكَ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نه علم و دانش انسان احاطه به ذات پاک او پیدا می کند؛ چراکه ذاتش نامحدود است و نه چشم ظاهر او را می بیند؛ چراکه نه جسم است و نه جهت دارد و نه رنگ ولی او گردش چشم ها را می بیند و کوچک ترین اعمال را حساب می کند</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بِالنَّوَاصِي وَالْأَقْدَامِ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موهای جلوی سر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پاهاست، قدرت و غلبه خداوند همه کس و همه چیز است؛ زیرا هرگاه موی پیش سر انسان یا حیوانی را بگیرند یا پای کسی را ببندند قدرت به طور کامل از او سلب می شود</w:t>
      </w:r>
      <w:r>
        <w:rPr>
          <w:rFonts w:eastAsia="IRNazanin" w:cs="IRNazanin"/>
          <w:color w:val="111111"/>
          <w:sz w:val="28"/>
          <w:szCs w:val="28"/>
          <w:rtl w:val="true"/>
          <w:lang w:bidi="fa-IR"/>
        </w:rPr>
        <w:t xml:space="preserve">.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بر برخلاف مخلوقات که نمی توانند خداوند را با چشم طبیعی خود مشاهده کنند، خداوند همه دیدگان مخلوقات خود را درک می کند و می داند که هرکس چه اندازه عمر کرده است و چه اندازه باید عمر کند و چه مقدار از آن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هُوَ يُدْرِكُ الْأَبْصارَ وَ هُوَ اللَّطيفُ الْخَبيرُ</w:t>
      </w:r>
      <w:r>
        <w:rPr>
          <w:rStyle w:val="FootnoteAnchor"/>
          <w:rtl w:val="true"/>
        </w:rPr>
        <w:footnoteReference w:id="693"/>
      </w:r>
      <w:r>
        <w:rPr>
          <w:rFonts w:ascii="IRNazanin" w:hAnsi="IRNazanin" w:eastAsia="IRNazanin"/>
          <w:color w:val="111111"/>
          <w:sz w:val="28"/>
          <w:sz w:val="28"/>
          <w:szCs w:val="28"/>
          <w:rtl w:val="true"/>
          <w:lang w:bidi="fa-IR"/>
        </w:rPr>
        <w:t>اوست که دیدگان را در می یابد و او لطیف آگاه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أَحاطَ بِما لَدَيْهِمْ وَ أَحْصى كُلَّ شَيْءٍ عَدَداً</w:t>
      </w:r>
      <w:r>
        <w:rPr>
          <w:rStyle w:val="FootnoteAnchor"/>
          <w:rtl w:val="true"/>
        </w:rPr>
        <w:footnoteReference w:id="694"/>
      </w:r>
      <w:r>
        <w:rPr>
          <w:rFonts w:ascii="IRNazanin" w:hAnsi="IRNazanin" w:eastAsia="IRNazanin"/>
          <w:color w:val="111111"/>
          <w:sz w:val="28"/>
          <w:sz w:val="28"/>
          <w:szCs w:val="28"/>
          <w:rtl w:val="true"/>
          <w:lang w:bidi="fa-IR"/>
        </w:rPr>
        <w:t>و بدانچه نزد ایشان است، احاطه دارد و هر چیزی را به عدد شماره کرده است</w:t>
      </w:r>
      <w:r>
        <w:rPr>
          <w:rFonts w:eastAsia="IRNazanin" w:cs="IRNazanin"/>
          <w:color w:val="111111"/>
          <w:sz w:val="28"/>
          <w:szCs w:val="28"/>
          <w:rtl w:val="true"/>
          <w:lang w:bidi="fa-IR"/>
        </w:rPr>
        <w:t>.</w:t>
      </w:r>
    </w:p>
    <w:p>
      <w:pPr>
        <w:pStyle w:val="Heading3"/>
        <w:numPr>
          <w:ilvl w:val="2"/>
          <w:numId w:val="1"/>
        </w:numPr>
        <w:rPr/>
      </w:pPr>
      <w:bookmarkStart w:id="925" w:name="__RefHeading___Toc5734695_2320776876"/>
      <w:bookmarkStart w:id="926" w:name="_Toc366"/>
      <w:bookmarkEnd w:id="925"/>
      <w:r>
        <w:rPr/>
        <w:t>3</w:t>
      </w:r>
      <w:r>
        <w:rPr>
          <w:rtl w:val="true"/>
        </w:rPr>
        <w:t xml:space="preserve">. </w:t>
      </w:r>
      <w:r>
        <w:rPr/>
        <w:t>4</w:t>
      </w:r>
      <w:r>
        <w:rPr>
          <w:rtl w:val="true"/>
        </w:rPr>
        <w:t xml:space="preserve">. </w:t>
      </w:r>
      <w:r>
        <w:rPr>
          <w:rtl w:val="true"/>
        </w:rPr>
        <w:t>شگفتی جهان خلقت</w:t>
      </w:r>
      <w:bookmarkEnd w:id="926"/>
    </w:p>
    <w:p>
      <w:pPr>
        <w:pStyle w:val="BookText"/>
        <w:rPr/>
      </w:pPr>
      <w:r>
        <w:rPr>
          <w:rFonts w:ascii="Amiri" w:hAnsi="Amiri" w:eastAsia="Amiri" w:cs="Amiri"/>
          <w:color w:val="111111"/>
          <w:sz w:val="28"/>
          <w:sz w:val="28"/>
          <w:szCs w:val="28"/>
          <w:rtl w:val="true"/>
          <w:lang w:bidi="ar-SA"/>
        </w:rPr>
        <w:t>وَ مَا الَّذِى نَرَى مِنْ خَلْقِكَ وَ نَعْجَبُ لَهُ مِنْ قُدْرَتِكَ وَ نَصِفُهُ مِنْ عَظِيمٍ سُلْطَانِكَ</w:t>
      </w:r>
      <w:r>
        <w:rPr>
          <w:rStyle w:val="FootnoteAnchor"/>
          <w:rtl w:val="true"/>
        </w:rPr>
        <w:footnoteReference w:id="695"/>
      </w:r>
      <w:r>
        <w:rPr>
          <w:rFonts w:ascii="IRNazanin" w:hAnsi="IRNazanin" w:eastAsia="IRNazanin"/>
          <w:color w:val="111111"/>
          <w:sz w:val="28"/>
          <w:sz w:val="28"/>
          <w:szCs w:val="28"/>
          <w:rtl w:val="true"/>
          <w:lang w:bidi="fa-IR"/>
        </w:rPr>
        <w:t>به راستی ما چه اندازه از آفریده های تو را می بینیم و از قدرتت بر آن به شگفتی می آییم و از بزرگی سلطه ات توصیف می کنیم؟</w:t>
      </w:r>
    </w:p>
    <w:p>
      <w:pPr>
        <w:pStyle w:val="BookText"/>
        <w:rPr/>
      </w:pPr>
      <w:r>
        <w:rPr>
          <w:rFonts w:ascii="IRNazanin" w:hAnsi="IRNazanin" w:eastAsia="IRNazanin"/>
          <w:color w:val="111111"/>
          <w:sz w:val="28"/>
          <w:sz w:val="28"/>
          <w:szCs w:val="28"/>
          <w:rtl w:val="true"/>
          <w:lang w:bidi="fa-IR"/>
        </w:rPr>
        <w:t>نکته</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دنیا هرکسی به اندازۀ علم و دانش و در حقیقت به اندازه بزرگی و تجربه خود از </w:t>
      </w:r>
      <w:bookmarkStart w:id="927" w:name="pg20330_220046"/>
    </w:p>
    <w:p>
      <w:pPr>
        <w:pStyle w:val="BookText"/>
        <w:rPr/>
      </w:pPr>
      <w:bookmarkEnd w:id="927"/>
      <w:r>
        <w:rPr>
          <w:rFonts w:ascii="IRNazanin" w:hAnsi="IRNazanin" w:eastAsia="IRNazanin"/>
          <w:color w:val="111111"/>
          <w:sz w:val="28"/>
          <w:sz w:val="28"/>
          <w:szCs w:val="28"/>
          <w:rtl w:val="true"/>
          <w:lang w:bidi="fa-IR"/>
        </w:rPr>
        <w:t>شگفتی ها و عظمت جهان باخبر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اهل دانش و مطالعه است، آگاهی اش از موجودات جهان و عظمت خداوند بیشتر است از کسی که به اندازه زندگی محدود خود مشغول است ولی همان دانشمند هم آن چه درک و مشاهده کرده است در مقابل عظمت خداوند بسیار اندک است</w:t>
      </w:r>
      <w:r>
        <w:rPr>
          <w:rFonts w:eastAsia="IRNazanin" w:cs="IRNazanin"/>
          <w:color w:val="111111"/>
          <w:sz w:val="28"/>
          <w:szCs w:val="28"/>
          <w:rtl w:val="true"/>
          <w:lang w:bidi="fa-IR"/>
        </w:rPr>
        <w:t>.</w:t>
      </w:r>
    </w:p>
    <w:p>
      <w:pPr>
        <w:pStyle w:val="Heading3"/>
        <w:numPr>
          <w:ilvl w:val="2"/>
          <w:numId w:val="1"/>
        </w:numPr>
        <w:rPr/>
      </w:pPr>
      <w:bookmarkStart w:id="928" w:name="__RefHeading___Toc5734697_2320776876"/>
      <w:bookmarkStart w:id="929" w:name="_Toc367"/>
      <w:bookmarkEnd w:id="928"/>
      <w:r>
        <w:rPr/>
        <w:t>4</w:t>
      </w:r>
      <w:r>
        <w:rPr>
          <w:rtl w:val="true"/>
        </w:rPr>
        <w:t xml:space="preserve">. </w:t>
      </w:r>
      <w:r>
        <w:rPr>
          <w:rtl w:val="true"/>
        </w:rPr>
        <w:t>عظمت جهان غیب</w:t>
      </w:r>
      <w:bookmarkEnd w:id="929"/>
    </w:p>
    <w:p>
      <w:pPr>
        <w:pStyle w:val="BookText"/>
        <w:rPr/>
      </w:pPr>
      <w:r>
        <w:rPr>
          <w:rFonts w:ascii="Amiri" w:hAnsi="Amiri" w:eastAsia="Amiri" w:cs="Amiri"/>
          <w:color w:val="111111"/>
          <w:sz w:val="28"/>
          <w:sz w:val="28"/>
          <w:szCs w:val="28"/>
          <w:rtl w:val="true"/>
          <w:lang w:bidi="ar-SA"/>
        </w:rPr>
        <w:t>وَ مَا تَغَيَّبَ عَنَّا مِنْهُ وَ قَصْرَتْ أَبْصَارُنَا عَنْهُ وَ انْتَهَتْ عُقُولُنَا دُونَهُ وَ حَالَتْ سُتُورُ الْغُيُوبِ بَيْنَنَا وَبَيْنَهُ أَعْظَمُ</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ها؛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پوشاندن؛ الإسْتارَة پرده و پوشش اسْتَتَرَ، اسْتِتَاراً خود را پوشانید؛ انْسَتَرَ، انستاراً خود را پوشانید،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آن چه از ما پنهان و پوشیده است و دیدگان ما از دیدنش ناتوان است و خردهای ما به فهم آن نمی رسد و پرده های غیب میان ما و آن ها مانع شده، بسیار بزرگ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مبتداست و آعظم که در پایان عبارت می آید، خبر آن است و در ابتدای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ما مشاهده نمی کنیم و عقل های ما از دریافت و فهم آن ها عاجز است و بین ما و آن ها پردۀ غیب است بسیار بزرگتر و شگفت آورتر است و نسبت به آن چه ما آن ها را مشاهده و درک می کنیم حضرت می خواهند عظمت عالم را بیان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در حدیثی از امام سجاد علیه السلام می خوانیم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اجْتَمَعَ أَهْلُ السَّمَاءِ وَالْأَرْضِ أَنْ يَصِفُوا اللَّهَ بِعَظَمَتِهِ لَمْ يَقْدِرُوا</w:t>
      </w:r>
      <w:r>
        <w:rPr>
          <w:rStyle w:val="FootnoteAnchor"/>
          <w:rtl w:val="true"/>
        </w:rPr>
        <w:footnoteReference w:id="697"/>
      </w:r>
      <w:r>
        <w:rPr>
          <w:rFonts w:ascii="IRNazanin" w:hAnsi="IRNazanin" w:eastAsia="IRNazanin"/>
          <w:color w:val="111111"/>
          <w:sz w:val="28"/>
          <w:sz w:val="28"/>
          <w:szCs w:val="28"/>
          <w:rtl w:val="true"/>
          <w:lang w:bidi="fa-IR"/>
        </w:rPr>
        <w:t>اگر تمام اهل آسمان و زمین جمع شوند که عظمت خدا را به وصف درآورند، قادر نیستند</w:t>
      </w:r>
      <w:r>
        <w:rPr>
          <w:rFonts w:eastAsia="IRNazanin" w:cs="IRNazanin"/>
          <w:color w:val="111111"/>
          <w:sz w:val="28"/>
          <w:szCs w:val="28"/>
          <w:rtl w:val="true"/>
          <w:lang w:bidi="fa-IR"/>
        </w:rPr>
        <w:t>.</w:t>
      </w:r>
    </w:p>
    <w:p>
      <w:pPr>
        <w:pStyle w:val="Heading3"/>
        <w:numPr>
          <w:ilvl w:val="2"/>
          <w:numId w:val="1"/>
        </w:numPr>
        <w:rPr/>
      </w:pPr>
      <w:bookmarkStart w:id="930" w:name="__RefHeading___Toc5734699_2320776876"/>
      <w:bookmarkStart w:id="931" w:name="_Toc368"/>
      <w:bookmarkEnd w:id="930"/>
      <w:r>
        <w:rPr/>
        <w:t>5</w:t>
      </w:r>
      <w:r>
        <w:rPr>
          <w:rtl w:val="true"/>
        </w:rPr>
        <w:t xml:space="preserve">. </w:t>
      </w:r>
      <w:r>
        <w:rPr>
          <w:rtl w:val="true"/>
        </w:rPr>
        <w:t>عظمت آفرینش خداوند و مبهوت شدن عقل</w:t>
      </w:r>
      <w:bookmarkEnd w:id="931"/>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فَرَّغَ قَلْبَهُ وَ أَعْمَلَ فِكْرَهُ لِيَعْلَمَ كَيْفَ أَقَمْتَ عَرْشَكَ وَ كَيْفَ ذَرَأْتَ خَلْقَكَ وَ كَيْفَ عَلَّقْتَ فِي الْهَوَاءِ سَمَاوَاتِكَ وَ كَيْفَ مَدَدْتَ عَلَى مَوْرِ الْمَاءِ أَرْضَكَ رَجَعَ طَرْفُهُ حَسِيراً وَ</w:t>
      </w:r>
    </w:p>
    <w:p>
      <w:pPr>
        <w:pStyle w:val="BookText"/>
        <w:rPr/>
      </w:pPr>
      <w:r>
        <w:rPr>
          <w:rFonts w:ascii="Amiri" w:hAnsi="Amiri" w:eastAsia="Amiri" w:cs="Amiri"/>
          <w:color w:val="111111"/>
          <w:sz w:val="28"/>
          <w:sz w:val="28"/>
          <w:szCs w:val="28"/>
          <w:rtl w:val="true"/>
          <w:lang w:bidi="ar-SA"/>
        </w:rPr>
        <w:t>عَقْلُهُ مَبْهُوراً وَ سَمْعُهُ وَالِها وَ فِكْرُهُ حَائِراً</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مَدَدْتَ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گستراندی</w:t>
      </w:r>
    </w:p>
    <w:p>
      <w:pPr>
        <w:pStyle w:val="BookText"/>
        <w:rPr/>
      </w:pP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حائرا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 سرگردان ،اسْتَحَارَ اسْتِحَارَةً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نمودی از مادۀ ذرع به معنای آفرینش و ایجاد و اظهار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در لغت به معانی مختلفی آمده از جمله به معنای جریان سریع یا جریان امواج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از مادۀ 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خستگی و ضعف است؛ البصر حسوراً من باب قعد كلّ لطول مدى و نحوه فهو حسير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مغلوب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غلبه کردن و به حیرت افکندن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به معنای شکست خورده؛ 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 من باب نفع غلبه ومنه قيل للقمر الباهر لظهوره على ساير الكواكب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سرگشته، شیدا مدهوش، سراسیمه، سرگردان؛ اله تحیّر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که دلش را فارغ سازد و اندیشه اش را به کار اندازد تا بداند تو چگونه عرش خود را بر پا ساخته ای و مخلوقات را آفریده ای و چگونه آسمان هایت را در فضا معلق نموده ای و چسان زمین را بر امواج آب گسترانده ای نگاهش حسرت زده و وامانده و عقلش سرگردان و شنوایی اش آشفته و اندیشه اش حیران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علیه السلام در این تعبیرات زیبا و پر معنا انگشت اشاره روی چهار موضوع از عظمت آفرینش نهاده بر پا کردن عرش آغاز آفرینش معلّق بودن کرات در آسمان و پیدایش زمین از زیر آب که هر یک از دیگری شگفت انگیزتر است و به دنبال آن روی چهارگونه از آثار حیرت و سرگردانی تکیه کرده خستگی چشم مبهوت شدن عقل، واله شدن گوش حیران شدن فکر</w:t>
      </w:r>
      <w:r>
        <w:rPr>
          <w:rFonts w:eastAsia="IRNazanin" w:cs="IRNazanin"/>
          <w:color w:val="111111"/>
          <w:sz w:val="28"/>
          <w:szCs w:val="28"/>
          <w:rtl w:val="true"/>
          <w:lang w:bidi="fa-IR"/>
        </w:rPr>
        <w:t xml:space="preserve">. </w:t>
      </w:r>
      <w:r>
        <w:rPr>
          <w:rStyle w:val="FootnoteAnchor"/>
          <w:rtl w:val="true"/>
        </w:rPr>
        <w:footnoteReference w:id="699"/>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یا دو اصطلاح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هوایی که از اکسیژن و ازت 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به این معنا یکی از عناصر چهارگانه است که اطراف زمین را تا محدوده معینی پر کرده است و فاصله که از این حد بیشتر شود هوایی وجود ندارد؛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به معنای فضا که همین جوّ لایتناهی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معنای دوم است؛ بنابراین حضرت می فرمایند این که چگونه آسمان ها را در فضا معلق قرار داده ای برای ما </w:t>
      </w:r>
      <w:bookmarkStart w:id="932" w:name="pg20330_220048"/>
    </w:p>
    <w:p>
      <w:pPr>
        <w:pStyle w:val="BookText"/>
        <w:rPr/>
      </w:pPr>
      <w:bookmarkEnd w:id="932"/>
      <w:r>
        <w:rPr>
          <w:rFonts w:ascii="IRNazanin" w:hAnsi="IRNazanin" w:eastAsia="IRNazanin"/>
          <w:color w:val="111111"/>
          <w:sz w:val="28"/>
          <w:sz w:val="28"/>
          <w:szCs w:val="28"/>
          <w:rtl w:val="true"/>
          <w:lang w:bidi="fa-IR"/>
        </w:rPr>
        <w:t>نامفهوم است و است و ما به علت و چگونگی آن پی نبرده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شرطيه و جمله شرطيه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فَرَّغَ قَلْبَهُ وَ أَعْمَلَ فِكْرَهُ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اگر کسی دل و فکر خود را کاملاً متوجه خلقت موجودات و چگونگی به پا داشته شدن و معلق بودن آسمان ها در فضا نماید، دیدگانش در حالی که خسته حسرت زده است و عقلش در حالی که مغلوب و شنوایی اش آشفته است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سُبْحانَ رَبِّ السَّماواتِ وَالْأَرْضِ رَبِّ الْعَرْشِ عَمَّا يَصِفُون</w:t>
      </w:r>
      <w:r>
        <w:rPr>
          <w:rStyle w:val="FootnoteAnchor"/>
          <w:rtl w:val="true"/>
        </w:rPr>
        <w:footnoteReference w:id="700"/>
      </w:r>
      <w:r>
        <w:rPr>
          <w:rFonts w:ascii="IRNazanin" w:hAnsi="IRNazanin" w:eastAsia="IRNazanin"/>
          <w:color w:val="111111"/>
          <w:sz w:val="28"/>
          <w:sz w:val="28"/>
          <w:szCs w:val="28"/>
          <w:rtl w:val="true"/>
          <w:lang w:bidi="fa-IR"/>
        </w:rPr>
        <w:t xml:space="preserve">پروردگار آسمان 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عرش از آن چه وصف می کنند، منزه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هُوَ الَّذِي ذَرَأَكُمْ فِي الْأَرْضِ وَ إِلَيْهِ تُحْشَرُون</w:t>
      </w:r>
      <w:r>
        <w:rPr>
          <w:rStyle w:val="FootnoteAnchor"/>
          <w:rtl w:val="true"/>
        </w:rPr>
        <w:footnoteReference w:id="701"/>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شما را در زمین پراکنده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يُمْسِكُ السَّماواتِ وَ الْأَرْضَ أَنْ تَزُولا</w:t>
      </w:r>
      <w:r>
        <w:rPr>
          <w:rStyle w:val="FootnoteAnchor"/>
          <w:rtl w:val="true"/>
        </w:rPr>
        <w:footnoteReference w:id="702"/>
      </w:r>
      <w:r>
        <w:rPr>
          <w:rFonts w:ascii="IRNazanin" w:hAnsi="IRNazanin" w:eastAsia="IRNazanin"/>
          <w:color w:val="111111"/>
          <w:sz w:val="28"/>
          <w:sz w:val="28"/>
          <w:szCs w:val="28"/>
          <w:rtl w:val="true"/>
          <w:lang w:bidi="fa-IR"/>
        </w:rPr>
        <w:t>همانا خدا آسمان ها و زمین را نگاه می دارد تا نیفتند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الَّذِى مَدَّ الْأَرْضَ وَ جَعَلَ فيها رَواسِيَ وَ أَنْهارا</w:t>
      </w:r>
      <w:r>
        <w:rPr>
          <w:rStyle w:val="FootnoteAnchor"/>
          <w:rtl w:val="true"/>
        </w:rPr>
        <w:footnoteReference w:id="703"/>
      </w:r>
      <w:r>
        <w:rPr>
          <w:rFonts w:ascii="IRNazanin" w:hAnsi="IRNazanin" w:eastAsia="IRNazanin"/>
          <w:color w:val="111111"/>
          <w:sz w:val="28"/>
          <w:sz w:val="28"/>
          <w:szCs w:val="28"/>
          <w:rtl w:val="true"/>
          <w:lang w:bidi="fa-IR"/>
        </w:rPr>
        <w:t>و اوست کسی که زمین را گسترانید و در آن کوه ها و رودها نهاد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الْأَرْضِ كَيْفَ سُطِحَتْ</w:t>
      </w:r>
      <w:r>
        <w:rPr>
          <w:rStyle w:val="FootnoteAnchor"/>
          <w:rtl w:val="true"/>
        </w:rPr>
        <w:footnoteReference w:id="704"/>
      </w:r>
      <w:r>
        <w:rPr>
          <w:rFonts w:ascii="IRNazanin" w:hAnsi="IRNazanin" w:eastAsia="IRNazanin"/>
          <w:color w:val="111111"/>
          <w:sz w:val="28"/>
          <w:sz w:val="28"/>
          <w:szCs w:val="28"/>
          <w:rtl w:val="true"/>
          <w:lang w:bidi="fa-IR"/>
        </w:rPr>
        <w:t>آیا نمی نگرند به زمین که چگونه گسترده شده است؟</w:t>
      </w:r>
    </w:p>
    <w:p>
      <w:pPr>
        <w:pStyle w:val="Heading3"/>
        <w:numPr>
          <w:ilvl w:val="2"/>
          <w:numId w:val="1"/>
        </w:numPr>
        <w:rPr/>
      </w:pPr>
      <w:bookmarkStart w:id="933" w:name="__RefHeading___Toc5734701_2320776876"/>
      <w:bookmarkStart w:id="934" w:name="_Toc369"/>
      <w:bookmarkEnd w:id="933"/>
      <w:r>
        <w:rPr/>
        <w:t>6</w:t>
      </w:r>
      <w:r>
        <w:rPr>
          <w:rtl w:val="true"/>
        </w:rPr>
        <w:t xml:space="preserve">. </w:t>
      </w:r>
      <w:r>
        <w:rPr>
          <w:rtl w:val="true"/>
        </w:rPr>
        <w:t>خوف و رجا</w:t>
      </w:r>
      <w:bookmarkEnd w:id="934"/>
    </w:p>
    <w:p>
      <w:pPr>
        <w:pStyle w:val="Heading4"/>
        <w:numPr>
          <w:ilvl w:val="3"/>
          <w:numId w:val="1"/>
        </w:numPr>
        <w:rPr/>
      </w:pPr>
      <w:bookmarkStart w:id="935" w:name="__RefHeading___Toc5734703_2320776876"/>
      <w:bookmarkStart w:id="936" w:name="_Toc370"/>
      <w:bookmarkEnd w:id="935"/>
      <w:r>
        <w:rPr/>
        <w:t>6</w:t>
      </w:r>
      <w:r>
        <w:rPr>
          <w:rtl w:val="true"/>
        </w:rPr>
        <w:t xml:space="preserve">. </w:t>
      </w:r>
      <w:r>
        <w:rPr/>
        <w:t>1</w:t>
      </w:r>
      <w:r>
        <w:rPr>
          <w:rtl w:val="true"/>
        </w:rPr>
        <w:t xml:space="preserve">. </w:t>
      </w:r>
      <w:r>
        <w:rPr>
          <w:rtl w:val="true"/>
        </w:rPr>
        <w:t>مدعیان دروغین</w:t>
      </w:r>
      <w:bookmarkEnd w:id="936"/>
    </w:p>
    <w:p>
      <w:pPr>
        <w:pStyle w:val="BookText"/>
        <w:rPr/>
      </w:pPr>
      <w:r>
        <w:rPr>
          <w:rFonts w:ascii="Amiri" w:hAnsi="Amiri" w:eastAsia="Amiri" w:cs="Amiri"/>
          <w:color w:val="111111"/>
          <w:sz w:val="28"/>
          <w:sz w:val="28"/>
          <w:szCs w:val="28"/>
          <w:rtl w:val="true"/>
          <w:lang w:bidi="ar-SA"/>
        </w:rPr>
        <w:t>يَدَّعِى بِزَعْمِهِ أَنَّهُ يَرْجُو اللَّهَ كَذَبَ وَ الْعَظِيمِ</w:t>
      </w:r>
      <w:r>
        <w:rPr>
          <w:rStyle w:val="FootnoteAnchor"/>
          <w:rtl w:val="true"/>
        </w:rPr>
        <w:footnoteReference w:id="705"/>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يَرْجُو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دارد؛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امید</w:t>
      </w:r>
      <w:r>
        <w:rPr>
          <w:rFonts w:eastAsia="IRNazanin" w:cs="IRNazanin"/>
          <w:color w:val="111111"/>
          <w:sz w:val="28"/>
          <w:szCs w:val="28"/>
          <w:rtl w:val="true"/>
          <w:lang w:bidi="fa-IR"/>
        </w:rPr>
        <w:t>.</w:t>
      </w:r>
      <w:bookmarkStart w:id="937" w:name="pg20330_220049"/>
    </w:p>
    <w:p>
      <w:pPr>
        <w:pStyle w:val="BookText"/>
        <w:rPr/>
      </w:pPr>
      <w:bookmarkEnd w:id="937"/>
      <w:r>
        <w:rPr>
          <w:rFonts w:ascii="IRNazanin" w:hAnsi="IRNazanin" w:eastAsia="IRNazanin"/>
          <w:color w:val="111111"/>
          <w:sz w:val="28"/>
          <w:sz w:val="28"/>
          <w:szCs w:val="28"/>
          <w:rtl w:val="true"/>
          <w:lang w:bidi="fa-IR"/>
        </w:rPr>
        <w:t>می پندارد و مدعی است که به خدا امید دارد به خدای بزرگ سوگند که دروغ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است که گاهی حذف موصوف و تکیه بر صفت تأکید بیشتری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يَدَّعِى بِزَعْمِهِ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فرد خاصی برگردد که در این جا حذف شده است یا این که فرد خاصی منظور نباشد بلکه حضرت دربارۀ طبع انسان ها سخن می گویند که انسان طبعش این گونه است که گمان می کند به خدا امید و توکل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يَبْتَغُونَ إِلَى رَبِّهِمُ الْوَسيلَةَ أَيُّهُمْ أَقْرَبُ وَ يَرْجُونَ رَحْمَتَه</w:t>
      </w:r>
      <w:r>
        <w:rPr>
          <w:rStyle w:val="FootnoteAnchor"/>
          <w:rtl w:val="true"/>
        </w:rPr>
        <w:footnoteReference w:id="706"/>
      </w:r>
      <w:r>
        <w:rPr>
          <w:rFonts w:ascii="IRNazanin" w:hAnsi="IRNazanin" w:eastAsia="IRNazanin"/>
          <w:color w:val="111111"/>
          <w:sz w:val="28"/>
          <w:sz w:val="28"/>
          <w:szCs w:val="28"/>
          <w:rtl w:val="true"/>
          <w:lang w:bidi="fa-IR"/>
        </w:rPr>
        <w:t xml:space="preserve">به سوی پروردگارشان تقرب می جویند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آن ها به او نزدیکترند و به رحمت وی امیدوارند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كانَ لَكُمْ فى رَسُولِ اللَّهِ أَسْوَةٌ حَسَنَةٌ لِمَنْ كانَ يَرْجُوا اللَّهَ وَالْيَوْمَ</w:t>
      </w:r>
      <w:r>
        <w:rPr>
          <w:rStyle w:val="FootnoteAnchor"/>
          <w:rtl w:val="true"/>
        </w:rPr>
        <w:footnoteReference w:id="707"/>
      </w:r>
      <w:r>
        <w:rPr>
          <w:rFonts w:ascii="IRNazanin" w:hAnsi="IRNazanin" w:eastAsia="IRNazanin"/>
          <w:color w:val="111111"/>
          <w:sz w:val="28"/>
          <w:sz w:val="28"/>
          <w:szCs w:val="28"/>
          <w:rtl w:val="true"/>
          <w:lang w:bidi="fa-IR"/>
        </w:rPr>
        <w:t xml:space="preserve">قطعاً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سر مشقی نیکوست برای آن که به خدا و روز بازپسین امید دارد</w:t>
      </w:r>
      <w:r>
        <w:rPr>
          <w:rFonts w:eastAsia="IRNazanin" w:cs="IRNazanin"/>
          <w:color w:val="111111"/>
          <w:sz w:val="28"/>
          <w:szCs w:val="28"/>
          <w:rtl w:val="true"/>
          <w:lang w:bidi="fa-IR"/>
        </w:rPr>
        <w:t>.</w:t>
      </w:r>
    </w:p>
    <w:p>
      <w:pPr>
        <w:pStyle w:val="Heading4"/>
        <w:numPr>
          <w:ilvl w:val="3"/>
          <w:numId w:val="1"/>
        </w:numPr>
        <w:rPr/>
      </w:pPr>
      <w:bookmarkStart w:id="938" w:name="__RefHeading___Toc5734705_2320776876"/>
      <w:bookmarkStart w:id="939" w:name="_Toc371"/>
      <w:bookmarkEnd w:id="938"/>
      <w:r>
        <w:rPr/>
        <w:t>6</w:t>
      </w:r>
      <w:r>
        <w:rPr>
          <w:rtl w:val="true"/>
        </w:rPr>
        <w:t xml:space="preserve">. </w:t>
      </w:r>
      <w:r>
        <w:rPr/>
        <w:t>2</w:t>
      </w:r>
      <w:r>
        <w:rPr>
          <w:rtl w:val="true"/>
        </w:rPr>
        <w:t xml:space="preserve">. </w:t>
      </w:r>
      <w:r>
        <w:rPr>
          <w:rtl w:val="true"/>
        </w:rPr>
        <w:t>ذکر دلیل دروغ</w:t>
      </w:r>
      <w:bookmarkEnd w:id="939"/>
    </w:p>
    <w:p>
      <w:pPr>
        <w:pStyle w:val="BookText"/>
        <w:rPr/>
      </w:pPr>
      <w:r>
        <w:rPr>
          <w:rFonts w:ascii="Amiri" w:hAnsi="Amiri" w:eastAsia="Amiri" w:cs="Amiri"/>
          <w:color w:val="111111"/>
          <w:sz w:val="28"/>
          <w:sz w:val="28"/>
          <w:szCs w:val="28"/>
          <w:rtl w:val="true"/>
          <w:lang w:bidi="ar-SA"/>
        </w:rPr>
        <w:t>مَا بَالُهُ لَا يَتَبَيَّنُ رَجَاؤُهُ فِي عَمَلِهِ فَكُلُّ مَنْ رَجَا عُرِفَ رَجَاؤُهُ فِي عَمَلِهِ</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شد معرفت و عرفان به معنی درک و شناختن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راست می گوید چرا این امیدواری در عملش دیده نمی شود؟ زیرا هرکس به چیزی امید ،دارد در عملش 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به امام صادق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سراغ گناه می روند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 امیدواریم امام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كَذَّبُوا لَيْسُوا بِرَاجِينَ إِنَّ مَنْ رَجَا شَيْئاً طَلَبَهُ وَ مَنْ خَافَ مِنْ شَيْءٍ هَرَبَ مِنْهُ</w:t>
      </w:r>
      <w:r>
        <w:rPr>
          <w:rStyle w:val="FootnoteAnchor"/>
          <w:rtl w:val="true"/>
        </w:rPr>
        <w:footnoteReference w:id="709"/>
      </w:r>
      <w:r>
        <w:rPr>
          <w:rFonts w:ascii="IRNazanin" w:hAnsi="IRNazanin" w:eastAsia="IRNazanin"/>
          <w:color w:val="111111"/>
          <w:sz w:val="28"/>
          <w:sz w:val="28"/>
          <w:szCs w:val="28"/>
          <w:rtl w:val="true"/>
          <w:lang w:bidi="fa-IR"/>
        </w:rPr>
        <w:t>آن ها دروغ می گویند رجا و امید ندارند کسی که به چیزی امید دارد به دنبال آن می رود و کسی که از چیزی می ترسد از آن می گریزد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أَنَّهُ يُحِبُّنِي فَإِذَا جَنَّهُ اللَّيْلُ نَامَ عَنِّی</w:t>
      </w:r>
      <w:r>
        <w:rPr>
          <w:rStyle w:val="FootnoteAnchor"/>
          <w:rtl w:val="true"/>
        </w:rPr>
        <w:footnoteReference w:id="710"/>
      </w:r>
      <w:r>
        <w:rPr>
          <w:rFonts w:ascii="IRNazanin" w:hAnsi="IRNazanin" w:eastAsia="IRNazanin"/>
          <w:color w:val="111111"/>
          <w:sz w:val="28"/>
          <w:sz w:val="28"/>
          <w:szCs w:val="28"/>
          <w:rtl w:val="true"/>
          <w:lang w:bidi="fa-IR"/>
        </w:rPr>
        <w:t xml:space="preserve">هرکس بگوید مرا </w:t>
      </w:r>
      <w:bookmarkStart w:id="940" w:name="pg20330_220050"/>
    </w:p>
    <w:p>
      <w:pPr>
        <w:pStyle w:val="BookText"/>
        <w:rPr/>
      </w:pPr>
      <w:bookmarkEnd w:id="940"/>
      <w:r>
        <w:rPr>
          <w:rFonts w:ascii="IRNazanin" w:hAnsi="IRNazanin" w:eastAsia="IRNazanin"/>
          <w:color w:val="111111"/>
          <w:sz w:val="28"/>
          <w:sz w:val="28"/>
          <w:szCs w:val="28"/>
          <w:rtl w:val="true"/>
          <w:lang w:bidi="fa-IR"/>
        </w:rPr>
        <w:t>دوست دارد و چون شب فرارسد چشمش را خواب برباید در دوستی و محبت من صادق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أَنَّهُ يُصَلَّى صَلَاةَ اللَّيْلِ وَ هُوَ يَجُوعُ إِنَّ صَلَاةَ اللَّيْلِ تَضْمَنُ رِزْقَ النَّهَارِ</w:t>
      </w:r>
      <w:r>
        <w:rPr>
          <w:rStyle w:val="FootnoteAnchor"/>
          <w:rtl w:val="true"/>
        </w:rPr>
        <w:footnoteReference w:id="711"/>
      </w:r>
      <w:r>
        <w:rPr>
          <w:rFonts w:ascii="IRNazanin" w:hAnsi="IRNazanin" w:eastAsia="IRNazanin"/>
          <w:color w:val="111111"/>
          <w:sz w:val="28"/>
          <w:sz w:val="28"/>
          <w:szCs w:val="28"/>
          <w:rtl w:val="true"/>
          <w:lang w:bidi="fa-IR"/>
        </w:rPr>
        <w:t>امام صادق علیه السلام رو به اصحاب خویش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ادعا می کند نماز شب می خواند و روز گرسنگی می کشد ادعای دروغین کرده است؛ زیرا خداوند تبارک و تعالی به عنوان پاداش نماز شب قوت و روزی شخص را در روز تضمین کرده است</w:t>
      </w:r>
      <w:r>
        <w:rPr>
          <w:rFonts w:eastAsia="IRNazanin" w:cs="IRNazanin"/>
          <w:color w:val="111111"/>
          <w:sz w:val="28"/>
          <w:szCs w:val="28"/>
          <w:rtl w:val="true"/>
          <w:lang w:bidi="fa-IR"/>
        </w:rPr>
        <w:t>.</w:t>
      </w:r>
    </w:p>
    <w:p>
      <w:pPr>
        <w:pStyle w:val="Heading4"/>
        <w:numPr>
          <w:ilvl w:val="3"/>
          <w:numId w:val="1"/>
        </w:numPr>
        <w:rPr/>
      </w:pPr>
      <w:bookmarkStart w:id="941" w:name="__RefHeading___Toc5734707_2320776876"/>
      <w:bookmarkStart w:id="942" w:name="_Toc372"/>
      <w:bookmarkEnd w:id="941"/>
      <w:r>
        <w:rPr/>
        <w:t>6</w:t>
      </w:r>
      <w:r>
        <w:rPr>
          <w:rtl w:val="true"/>
        </w:rPr>
        <w:t xml:space="preserve">. </w:t>
      </w:r>
      <w:r>
        <w:rPr/>
        <w:t>3</w:t>
      </w:r>
      <w:r>
        <w:rPr>
          <w:rtl w:val="true"/>
        </w:rPr>
        <w:t xml:space="preserve">. </w:t>
      </w:r>
      <w:r>
        <w:rPr>
          <w:rtl w:val="true"/>
        </w:rPr>
        <w:t>مبدأ اصلی خوف و رجا</w:t>
      </w:r>
      <w:bookmarkEnd w:id="942"/>
    </w:p>
    <w:p>
      <w:pPr>
        <w:pStyle w:val="BookText"/>
        <w:rPr/>
      </w:pPr>
      <w:r>
        <w:rPr>
          <w:rFonts w:ascii="Amiri" w:hAnsi="Amiri" w:eastAsia="Amiri" w:cs="Amiri"/>
          <w:color w:val="111111"/>
          <w:sz w:val="28"/>
          <w:sz w:val="28"/>
          <w:szCs w:val="28"/>
          <w:rtl w:val="true"/>
          <w:lang w:bidi="ar-SA"/>
        </w:rPr>
        <w:t>وَكُلُّ رَجَاءٍ إِلَّا رَجَاءَ اللَّهِ تَعَالَى فَإِنَّهُ مَدْخُولٌ وَكُلُّ خَوْفٍ مُحَقَّقَ إِلَّا خَوْفَ اللَّهِ</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هر امیدی جز امید به خدای متعال معیوب است و هر ترسی جز ترس از خدا بی پایه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حضرت می فرماید هر خوفی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هرکس که می ترسد آن ترس ثابت است و آثاری دارد مگر ترس از خدا که استوار و واقعی نیست و تنها به زبان گفته می شود و در نتیجه آثار آن نیز مشخص و آشکار نمی گردد</w:t>
      </w:r>
      <w:r>
        <w:rPr>
          <w:rFonts w:eastAsia="IRNazanin" w:cs="IRNazanin"/>
          <w:color w:val="111111"/>
          <w:sz w:val="28"/>
          <w:szCs w:val="28"/>
          <w:rtl w:val="true"/>
          <w:lang w:bidi="fa-IR"/>
        </w:rPr>
        <w:t xml:space="preserve">. </w:t>
      </w:r>
      <w:r>
        <w:rPr>
          <w:rStyle w:val="FootnoteAnchor"/>
          <w:rtl w:val="true"/>
        </w:rPr>
        <w:footnoteReference w:id="713"/>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معلوم و قطعی در جمله بالا صفت برای خوف است و باید مجرور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که ترس واقعی تنها از خداست؛ چراکه اوست که بدکاران را کیفر می دهد؛ بنابراین اگر از خدا بترسیم و نافرمانی او نکنیم از هیچ چیز و هیچ کس نخواهیم ترسید ولی بسیاری از شارحان و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اند و در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استثنا و مفهوم مجموع جمله گرفتار مشکلات زیادی شده اند؛ حال آن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بگیرند مفهوم این جمله کاملاً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 که جمله قبل که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 کند قرینه خوبی بر معنایی است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امام علیه السلام می فرماید هر امیدی جز امید به خدا باطل و هر خوفی جز خوف از خدا نادرست است</w:t>
      </w:r>
      <w:r>
        <w:rPr>
          <w:rFonts w:eastAsia="IRNazanin" w:cs="IRNazanin"/>
          <w:color w:val="111111"/>
          <w:sz w:val="28"/>
          <w:szCs w:val="28"/>
          <w:rtl w:val="true"/>
          <w:lang w:bidi="fa-IR"/>
        </w:rPr>
        <w:t xml:space="preserve">. </w:t>
      </w:r>
      <w:r>
        <w:rPr>
          <w:rStyle w:val="FootnoteAnchor"/>
          <w:rtl w:val="true"/>
        </w:rPr>
        <w:footnoteReference w:id="714"/>
      </w:r>
      <w:bookmarkStart w:id="943" w:name="pg20330_220051"/>
    </w:p>
    <w:p>
      <w:pPr>
        <w:pStyle w:val="BookText"/>
        <w:rPr/>
      </w:pPr>
      <w:bookmarkEnd w:id="943"/>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قُلْ فَمَنْ يَمْلِكُ لَكُمْ مِنَ اللَّهِ شَيْئاً إِنْ أَرادَ بِكُمْ ضَرًّا أَوْ أَرادَ بِكُمْ نَفْعًا</w:t>
      </w:r>
      <w:r>
        <w:rPr>
          <w:rStyle w:val="FootnoteAnchor"/>
          <w:rtl w:val="true"/>
        </w:rPr>
        <w:footnoteReference w:id="715"/>
      </w:r>
      <w:r>
        <w:rPr>
          <w:rFonts w:ascii="IRNazanin" w:hAnsi="IRNazanin" w:eastAsia="IRNazanin"/>
          <w:color w:val="111111"/>
          <w:sz w:val="28"/>
          <w:sz w:val="28"/>
          <w:szCs w:val="28"/>
          <w:rtl w:val="true"/>
          <w:lang w:bidi="fa-IR"/>
        </w:rPr>
        <w:t>به زبان چیزی می گویند که در دلشان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خدا برایتان زیانی بخواهد یا سودی بخواهد، چه کسی می تواند در برابر خدا آن را دگرگون کند؟</w:t>
      </w:r>
    </w:p>
    <w:p>
      <w:pPr>
        <w:pStyle w:val="Heading4"/>
        <w:numPr>
          <w:ilvl w:val="3"/>
          <w:numId w:val="1"/>
        </w:numPr>
        <w:rPr/>
      </w:pPr>
      <w:bookmarkStart w:id="944" w:name="__RefHeading___Toc5734709_2320776876"/>
      <w:bookmarkStart w:id="945" w:name="_Toc373"/>
      <w:bookmarkEnd w:id="944"/>
      <w:r>
        <w:rPr/>
        <w:t>6</w:t>
      </w:r>
      <w:r>
        <w:rPr>
          <w:rtl w:val="true"/>
        </w:rPr>
        <w:t xml:space="preserve">. </w:t>
      </w:r>
      <w:r>
        <w:rPr/>
        <w:t>4</w:t>
      </w:r>
      <w:r>
        <w:rPr>
          <w:rtl w:val="true"/>
        </w:rPr>
        <w:t xml:space="preserve">. </w:t>
      </w:r>
      <w:r>
        <w:rPr>
          <w:rtl w:val="true"/>
        </w:rPr>
        <w:t>امید به خدا در مسائل بزرگ و کوچک</w:t>
      </w:r>
      <w:bookmarkEnd w:id="945"/>
    </w:p>
    <w:p>
      <w:pPr>
        <w:pStyle w:val="BookText"/>
        <w:rPr/>
      </w:pPr>
      <w:r>
        <w:rPr>
          <w:rFonts w:ascii="Amiri" w:hAnsi="Amiri" w:eastAsia="Amiri" w:cs="Amiri"/>
          <w:color w:val="111111"/>
          <w:sz w:val="28"/>
          <w:sz w:val="28"/>
          <w:szCs w:val="28"/>
          <w:rtl w:val="true"/>
          <w:lang w:bidi="ar-SA"/>
        </w:rPr>
        <w:t>فَإِنَّهُ مَعْلُولٌ يَرْجُو اللَّهَ فِي الْكَبِيرِ وَيَرْجُو الْعِبَادَ فِي الصَّغِيرِ فَيُعْطِي الْعَبْدَ مَا لَا يُعْطِي الرَّبَّ</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در کار بزرگ به خدا امید دارد و در کارهای کوچک چشم امیدش به مردم است اما آن اندازه که حق بندگان را پاس می دارد، حق خداوند را رعایت نمی کند</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نکته مهمی می فرماید و آن تضادی است که در أعمال مردم در خصوص موضوع خوف ورجا وجود دارد هرگاه در مسئله ای جزئی به بنده ای امید داشته باشند هزارگونه خضوع و خشوع در مقابل او می کنند و هرگاه از موضوع کوچکی بترسند خود را جمع وجور می کنند؛ در حالی که در مورد امید به خدا در امور مهم و ترس از او در مسائل بزرگ هرگز واکنش مناسبی نشان نمی دهند</w:t>
      </w:r>
      <w:r>
        <w:rPr>
          <w:rFonts w:eastAsia="IRNazanin" w:cs="IRNazanin"/>
          <w:color w:val="111111"/>
          <w:sz w:val="28"/>
          <w:szCs w:val="28"/>
          <w:rtl w:val="true"/>
          <w:lang w:bidi="fa-IR"/>
        </w:rPr>
        <w:t xml:space="preserve">. </w:t>
      </w:r>
      <w:r>
        <w:rPr>
          <w:rStyle w:val="FootnoteAnchor"/>
          <w:rtl w:val="true"/>
        </w:rPr>
        <w:footnoteReference w:id="717"/>
      </w:r>
    </w:p>
    <w:p>
      <w:pPr>
        <w:pStyle w:val="Heading4"/>
        <w:numPr>
          <w:ilvl w:val="3"/>
          <w:numId w:val="1"/>
        </w:numPr>
        <w:rPr/>
      </w:pPr>
      <w:bookmarkStart w:id="946" w:name="__RefHeading___Toc5734711_2320776876"/>
      <w:bookmarkStart w:id="947" w:name="_Toc374"/>
      <w:bookmarkEnd w:id="946"/>
      <w:r>
        <w:rPr/>
        <w:t>6</w:t>
      </w:r>
      <w:r>
        <w:rPr>
          <w:rtl w:val="true"/>
        </w:rPr>
        <w:t xml:space="preserve">. </w:t>
      </w:r>
      <w:r>
        <w:rPr/>
        <w:t>5</w:t>
      </w:r>
      <w:r>
        <w:rPr>
          <w:rtl w:val="true"/>
        </w:rPr>
        <w:t xml:space="preserve">. </w:t>
      </w:r>
      <w:r>
        <w:rPr>
          <w:rtl w:val="true"/>
        </w:rPr>
        <w:t>فقط خداوند شایسته امید بستن</w:t>
      </w:r>
      <w:bookmarkEnd w:id="947"/>
    </w:p>
    <w:p>
      <w:pPr>
        <w:pStyle w:val="BookText"/>
        <w:rPr/>
      </w:pPr>
      <w:r>
        <w:rPr>
          <w:rFonts w:ascii="Amiri" w:hAnsi="Amiri" w:eastAsia="Amiri" w:cs="Amiri"/>
          <w:color w:val="111111"/>
          <w:sz w:val="28"/>
          <w:sz w:val="28"/>
          <w:szCs w:val="28"/>
          <w:rtl w:val="true"/>
          <w:lang w:bidi="ar-SA"/>
        </w:rPr>
        <w:t>فَمَا بَالُ اللَّهِ جَلَّ ثَنَاؤُهُ يُقَصَّرُ بِهِ عَمَّا يُصْنَعُ بِهِ لِعِبَادِهِ أَتَخَافُ أَنْ تَكُونَ فِي رَجَائِكَ لَهُ كَاذِباً أَوْ تَكُونَ لَا تَرَاهُ لِلرَّجَاءِ مَوْضِعاً</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چه شده که حق خداوند را کمتر از حق بندگان خدا رعایت می شود؟ آیا بیم آن داری که در امیدی که به حق بسته ای بر خطا باشی یا او را شایسته امید بستن نمی بینی؟</w:t>
      </w:r>
    </w:p>
    <w:p>
      <w:pPr>
        <w:pStyle w:val="BookText"/>
        <w:rPr/>
      </w:pPr>
      <w:r>
        <w:rPr>
          <w:rFonts w:ascii="IRNazanin" w:hAnsi="IRNazanin" w:eastAsia="IRNazanin"/>
          <w:color w:val="111111"/>
          <w:sz w:val="28"/>
          <w:sz w:val="28"/>
          <w:szCs w:val="28"/>
          <w:rtl w:val="true"/>
          <w:lang w:bidi="fa-IR"/>
        </w:rPr>
        <w:t>نکته ها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يُصْنَعُ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الطاف و نعمت های خداوند به بندگان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 می گوید که چرا در انجام حقوق خداوند کاهلی می کنید و احسان و نیکی او را سپاس نمی گویید</w:t>
      </w:r>
      <w:r>
        <w:rPr>
          <w:rFonts w:eastAsia="IRNazanin" w:cs="IRNazanin"/>
          <w:color w:val="111111"/>
          <w:sz w:val="28"/>
          <w:szCs w:val="28"/>
          <w:rtl w:val="true"/>
          <w:lang w:bidi="fa-IR"/>
        </w:rPr>
        <w:t xml:space="preserve">. </w:t>
      </w:r>
      <w:r>
        <w:rPr>
          <w:rStyle w:val="FootnoteAnchor"/>
          <w:rtl w:val="true"/>
        </w:rPr>
        <w:footnoteReference w:id="719"/>
      </w:r>
      <w:bookmarkStart w:id="948" w:name="pg20330_220052"/>
    </w:p>
    <w:p>
      <w:pPr>
        <w:pStyle w:val="BookText"/>
        <w:rPr/>
      </w:pPr>
      <w:bookmarkEnd w:id="948"/>
      <w:r>
        <w:rPr>
          <w:rFonts w:ascii="IRNazanin" w:hAnsi="IRNazanin" w:eastAsia="IRNazanin"/>
          <w:color w:val="111111"/>
          <w:sz w:val="28"/>
          <w:sz w:val="28"/>
          <w:szCs w:val="28"/>
          <w:rtl w:val="true"/>
          <w:lang w:bidi="fa-IR"/>
        </w:rPr>
        <w:t>ما اگر ادعای توکل یا امید به خداوند داریم این سخن توخالی و بدون محتواست؛ زیرا آثار توکل و ترس از خدا و امید به او در رفتار و کردارمان ظاهر نمی شود؛ از همین رو درباره خدا نسبت به آن چه برای بندگانش انجام می دهیم، بسیار کوتاهی می کنیم</w:t>
      </w:r>
      <w:r>
        <w:rPr>
          <w:rFonts w:eastAsia="IRNazanin" w:cs="IRNazanin"/>
          <w:color w:val="111111"/>
          <w:sz w:val="28"/>
          <w:szCs w:val="28"/>
          <w:rtl w:val="true"/>
          <w:lang w:bidi="fa-IR"/>
        </w:rPr>
        <w:t>.</w:t>
      </w:r>
    </w:p>
    <w:p>
      <w:pPr>
        <w:pStyle w:val="Heading4"/>
        <w:numPr>
          <w:ilvl w:val="3"/>
          <w:numId w:val="1"/>
        </w:numPr>
        <w:rPr/>
      </w:pPr>
      <w:bookmarkStart w:id="949" w:name="__RefHeading___Toc5734713_2320776876"/>
      <w:bookmarkStart w:id="950" w:name="_Toc375"/>
      <w:bookmarkEnd w:id="949"/>
      <w:r>
        <w:rPr/>
        <w:t>6</w:t>
      </w:r>
      <w:r>
        <w:rPr>
          <w:rtl w:val="true"/>
        </w:rPr>
        <w:t xml:space="preserve">. </w:t>
      </w:r>
      <w:r>
        <w:rPr/>
        <w:t>6</w:t>
      </w:r>
      <w:r>
        <w:rPr>
          <w:rtl w:val="true"/>
        </w:rPr>
        <w:t xml:space="preserve">. </w:t>
      </w:r>
      <w:r>
        <w:rPr>
          <w:rtl w:val="true"/>
        </w:rPr>
        <w:t>خوف از بندگان</w:t>
      </w:r>
      <w:bookmarkEnd w:id="950"/>
    </w:p>
    <w:p>
      <w:pPr>
        <w:pStyle w:val="BookText"/>
        <w:rPr/>
      </w:pPr>
      <w:r>
        <w:rPr>
          <w:rFonts w:ascii="Amiri" w:hAnsi="Amiri" w:eastAsia="Amiri" w:cs="Amiri"/>
          <w:color w:val="111111"/>
          <w:sz w:val="28"/>
          <w:sz w:val="28"/>
          <w:szCs w:val="28"/>
          <w:rtl w:val="true"/>
          <w:lang w:bidi="ar-SA"/>
        </w:rPr>
        <w:t>وَ كَذَلِكَ إِنْ هُوَ خَافَ عَبْداً مِنْ عَبِيدِهِ أَعْطَاهُ مِنْ خَوْفِهِ مَا لَا يُعْطِي رَبَّهُ</w:t>
      </w:r>
      <w:r>
        <w:rPr>
          <w:rStyle w:val="FootnoteAnchor"/>
          <w:rtl w:val="true"/>
        </w:rPr>
        <w:footnoteReference w:id="720"/>
      </w:r>
      <w:r>
        <w:rPr>
          <w:rFonts w:ascii="IRNazanin" w:hAnsi="IRNazanin" w:eastAsia="IRNazanin"/>
          <w:color w:val="111111"/>
          <w:sz w:val="28"/>
          <w:sz w:val="28"/>
          <w:szCs w:val="28"/>
          <w:rtl w:val="true"/>
          <w:lang w:bidi="fa-IR"/>
        </w:rPr>
        <w:t xml:space="preserve"> اگر از یکی از مردم بترسد چندان از او حساب می برد که از خدا حساب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اگر انسانی از یکی از بندگان خدا بترسد آثاری در رفتار و کردار خود آشکار می کند که نسبت به ترس از خداوند چنین نمی کند یعنی می گوید از خداوند می ترسم ولی هیچ اقدامی که حاکی از ترسش از خداوند باشد انجام نمی دهد ولی اگر از دیگران بترسد هر اقدامی که بتواند انجام می دهد تا خود را نجات بدهد</w:t>
      </w:r>
      <w:r>
        <w:rPr>
          <w:rFonts w:eastAsia="IRNazanin" w:cs="IRNazanin"/>
          <w:color w:val="111111"/>
          <w:sz w:val="28"/>
          <w:szCs w:val="28"/>
          <w:rtl w:val="true"/>
          <w:lang w:bidi="fa-IR"/>
        </w:rPr>
        <w:t>.</w:t>
      </w:r>
    </w:p>
    <w:p>
      <w:pPr>
        <w:pStyle w:val="Heading4"/>
        <w:numPr>
          <w:ilvl w:val="3"/>
          <w:numId w:val="1"/>
        </w:numPr>
        <w:rPr/>
      </w:pPr>
      <w:bookmarkStart w:id="951" w:name="__RefHeading___Toc5734715_2320776876"/>
      <w:bookmarkStart w:id="952" w:name="_Toc376"/>
      <w:bookmarkEnd w:id="951"/>
      <w:r>
        <w:rPr/>
        <w:t>6</w:t>
      </w:r>
      <w:r>
        <w:rPr>
          <w:rtl w:val="true"/>
        </w:rPr>
        <w:t xml:space="preserve">. </w:t>
      </w:r>
      <w:r>
        <w:rPr/>
        <w:t>7</w:t>
      </w:r>
      <w:r>
        <w:rPr>
          <w:rtl w:val="true"/>
        </w:rPr>
        <w:t xml:space="preserve">. </w:t>
      </w:r>
      <w:r>
        <w:rPr>
          <w:rtl w:val="true"/>
        </w:rPr>
        <w:t>خوف واقعی</w:t>
      </w:r>
      <w:bookmarkEnd w:id="952"/>
    </w:p>
    <w:p>
      <w:pPr>
        <w:pStyle w:val="BookText"/>
        <w:rPr/>
      </w:pPr>
      <w:r>
        <w:rPr>
          <w:rFonts w:ascii="Amiri" w:hAnsi="Amiri" w:eastAsia="Amiri" w:cs="Amiri"/>
          <w:color w:val="111111"/>
          <w:sz w:val="28"/>
          <w:sz w:val="28"/>
          <w:szCs w:val="28"/>
          <w:rtl w:val="true"/>
          <w:lang w:bidi="ar-SA"/>
        </w:rPr>
        <w:t>فَجَعَلَ خَوْفَهُ مِنَ الْعِبَادِ نَقْداً وَ خَوْفَهُ مِنْ خَالِقِهِ ضِمَاراً وَ وَعْداً</w:t>
      </w:r>
      <w:r>
        <w:rPr>
          <w:rStyle w:val="FootnoteAnchor"/>
          <w:rtl w:val="true"/>
        </w:rPr>
        <w:footnoteReference w:id="721"/>
      </w:r>
      <w:r>
        <w:rPr>
          <w:rFonts w:ascii="IRNazanin" w:hAnsi="IRNazanin" w:eastAsia="IRNazanin"/>
          <w:color w:val="111111"/>
          <w:sz w:val="28"/>
          <w:sz w:val="28"/>
          <w:szCs w:val="28"/>
          <w:rtl w:val="true"/>
          <w:lang w:bidi="fa-IR"/>
        </w:rPr>
        <w:t xml:space="preserve"> او ترسش از بندگان را نقد و ترسش از خدا را نسیه و وعده ای تحقق نیافته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سخن سرزنش و سرکوبی است بر کسی که مشمول این اعتراض و مورد این استدلال است؛ زیرا این زشتی و رسوایی است که کسی ترس از فردی مانند خودش را نقد و موجود دانسته و ترس از پروردگارش را وعده و نسیه بداند</w:t>
      </w:r>
      <w:r>
        <w:rPr>
          <w:rFonts w:eastAsia="IRNazanin" w:cs="IRNazanin"/>
          <w:color w:val="111111"/>
          <w:sz w:val="28"/>
          <w:szCs w:val="28"/>
          <w:rtl w:val="true"/>
          <w:lang w:bidi="fa-IR"/>
        </w:rPr>
        <w:t xml:space="preserve">.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مشابه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يَكُونُ الْمُؤْمِنُ مُؤْمِناً حَتَّى يَكُونَ خَائِفاً رَاجِياً وَ لَا يَكُونُ خَائِفاً رَاجِياً حَتَّى يَكُونَ عَامِلًا لِمَا يَخَافُ وَ يَرْجُو</w:t>
      </w:r>
      <w:r>
        <w:rPr>
          <w:rStyle w:val="FootnoteAnchor"/>
          <w:rtl w:val="true"/>
        </w:rPr>
        <w:footnoteReference w:id="723"/>
      </w:r>
      <w:r>
        <w:rPr>
          <w:rFonts w:ascii="IRNazanin" w:hAnsi="IRNazanin" w:eastAsia="IRNazanin"/>
          <w:color w:val="111111"/>
          <w:sz w:val="28"/>
          <w:sz w:val="28"/>
          <w:szCs w:val="28"/>
          <w:rtl w:val="true"/>
          <w:lang w:bidi="fa-IR"/>
        </w:rPr>
        <w:t>مؤمن، مؤمن نخواهد بود تا دارای خوف و رجا باشد و خوف ورجا نخواهد داشت مگر این که با آن چه می ترسد یا امید دارد، هماهنگ عمل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أَعْلَمُ النَّاسِ بِاللَّهِ سُبْحَانَهُ أَخْوَفُهُمْ مِنْه</w:t>
      </w:r>
      <w:r>
        <w:rPr>
          <w:rStyle w:val="FootnoteAnchor"/>
          <w:rtl w:val="true"/>
        </w:rPr>
        <w:footnoteReference w:id="724"/>
      </w:r>
      <w:r>
        <w:rPr>
          <w:rFonts w:ascii="IRNazanin" w:hAnsi="IRNazanin" w:eastAsia="IRNazanin"/>
          <w:color w:val="111111"/>
          <w:sz w:val="28"/>
          <w:sz w:val="28"/>
          <w:szCs w:val="28"/>
          <w:rtl w:val="true"/>
          <w:lang w:bidi="fa-IR"/>
        </w:rPr>
        <w:t>برترین مردم از نظر مقام در پیشگاه خدا، خائف ترین آن هاست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لَيْسَ مِنْ عَبْدٍ مُؤْمِنٍ إِلَّا فِي قَلْبِهِ نُورَانِ نُورُ خِيفَةٍ وَ نُورُ رَجَاءٍ لَوْ وُزِنَ هَذَا لَمْ يَزِدْ عَلَى هَذَا</w:t>
      </w:r>
      <w:r>
        <w:rPr>
          <w:rFonts w:eastAsia="Amiri" w:cs="Amiri" w:ascii="Amiri" w:hAnsi="Amiri"/>
          <w:color w:val="111111"/>
          <w:sz w:val="28"/>
          <w:szCs w:val="28"/>
          <w:rtl w:val="true"/>
          <w:lang w:bidi="ar-SA"/>
        </w:rPr>
        <w:t xml:space="preserve">» </w:t>
      </w:r>
      <w:r>
        <w:rPr>
          <w:rStyle w:val="FootnoteAnchor"/>
          <w:rtl w:val="true"/>
        </w:rPr>
        <w:footnoteReference w:id="725"/>
      </w:r>
      <w:r>
        <w:rPr>
          <w:rFonts w:ascii="IRNazanin" w:hAnsi="IRNazanin" w:eastAsia="IRNazanin"/>
          <w:color w:val="111111"/>
          <w:sz w:val="28"/>
          <w:sz w:val="28"/>
          <w:szCs w:val="28"/>
          <w:rtl w:val="true"/>
          <w:lang w:bidi="fa-IR"/>
        </w:rPr>
        <w:t>هر بندهٔ مؤمنی در قلبش دو نور است نور خوف و نور رجا؛ هر یک وزن شود اضافه بر دیگری نخواهد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جلوه کردن دنیا در چشم دنیاپرستان</w:t>
      </w:r>
      <w:r>
        <w:rPr>
          <w:rFonts w:ascii="Amiri" w:hAnsi="Amiri" w:eastAsia="Amiri" w:cs="Amiri"/>
          <w:color w:val="111111"/>
          <w:sz w:val="28"/>
          <w:sz w:val="28"/>
          <w:szCs w:val="28"/>
          <w:rtl w:val="true"/>
          <w:lang w:bidi="ar-SA"/>
        </w:rPr>
        <w:t>﴿وَ كَذَلِكَ مَنْ عَظُمَتِ الدُّنْيَا فِى عَيْنِهِ وَ كَبُرَ مَوْقِعُهَا مِنْ قَلْبِهِ آثَرَهَا عَلَى اللَّهِ تَعَالَى فَانْقَطَعَ إِلَيْهَا وَ صَارَ عَبْداً لَهَا</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آثرها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w:t>
      </w:r>
    </w:p>
    <w:p>
      <w:pPr>
        <w:pStyle w:val="BookText"/>
        <w:rPr/>
      </w:pPr>
      <w:r>
        <w:rPr>
          <w:rFonts w:ascii="IRNazanin" w:hAnsi="IRNazanin" w:eastAsia="IRNazanin"/>
          <w:color w:val="111111"/>
          <w:sz w:val="28"/>
          <w:sz w:val="28"/>
          <w:szCs w:val="28"/>
          <w:rtl w:val="true"/>
          <w:lang w:bidi="fa-IR"/>
        </w:rPr>
        <w:t>همچنین کسی که دنیا در چشمش بزرگ جلوه کرده و موقعیت آن در دلش عظیم گشته دنیا را بر خداوند برگزیده و بر او مقدم داشته و تنها دل به دنیا بسته و بنده آن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حقیقت است که این دنیاپرستان سرانجام کارشان به جایی می رسد که از عبودیت پروردگار خارج می شوند و به عبودیت دنیا و هوای نفس و شیطان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توحید و خدا پرستی عملا کنار می روند و به شرک و دنیا پرستی روی می آورند</w:t>
      </w:r>
      <w:r>
        <w:rPr>
          <w:rFonts w:eastAsia="IRNazanin" w:cs="IRNazanin"/>
          <w:color w:val="111111"/>
          <w:sz w:val="28"/>
          <w:szCs w:val="28"/>
          <w:rtl w:val="true"/>
          <w:lang w:bidi="fa-IR"/>
        </w:rPr>
        <w:t xml:space="preserve">.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در این عبارت سخن از عظمت و بزرگ جلوه دادن دنیاست که هرکس دنیا در نظرش جلوه کند و آن را بزرگ بشمارد، آن را بر خدا و دستورات الهی مقدم می دارد و آن را انتخاب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عَظْمَ الْخَالِقُ فِي أَنْفُسِهِمْ فَصَغُرَ مَا دُونَهُ فِى أَعْيُنِهِم</w:t>
      </w:r>
      <w:r>
        <w:rPr>
          <w:rStyle w:val="FootnoteAnchor"/>
          <w:rtl w:val="true"/>
        </w:rPr>
        <w:footnoteReference w:id="728"/>
      </w:r>
      <w:r>
        <w:rPr>
          <w:rFonts w:ascii="IRNazanin" w:hAnsi="IRNazanin" w:eastAsia="IRNazanin"/>
          <w:color w:val="111111"/>
          <w:sz w:val="28"/>
          <w:sz w:val="28"/>
          <w:szCs w:val="28"/>
          <w:rtl w:val="true"/>
          <w:lang w:bidi="fa-IR"/>
        </w:rPr>
        <w:t>خدا در نظر آنان با عظمت جلوه کرده؛ در نتیجه غیر خدا هر چه هست در نظر آن ها کوچک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الَّذِينَ اشْتَرَوُا الْحَياةَ الدُّنْيا بِالآخِرَةِ</w:t>
      </w:r>
      <w:r>
        <w:rPr>
          <w:rStyle w:val="FootnoteAnchor"/>
          <w:rtl w:val="true"/>
        </w:rPr>
        <w:footnoteReference w:id="729"/>
      </w:r>
      <w:r>
        <w:rPr>
          <w:rFonts w:ascii="IRNazanin" w:hAnsi="IRNazanin" w:eastAsia="IRNazanin"/>
          <w:color w:val="111111"/>
          <w:sz w:val="28"/>
          <w:sz w:val="28"/>
          <w:szCs w:val="28"/>
          <w:rtl w:val="true"/>
          <w:lang w:bidi="fa-IR"/>
        </w:rPr>
        <w:t>همین کسان هستند که زندگی دنیا را به بهای جهان دیگر خریدند</w:t>
      </w:r>
      <w:r>
        <w:rPr>
          <w:rFonts w:eastAsia="IRNazanin" w:cs="IRNazanin"/>
          <w:color w:val="111111"/>
          <w:sz w:val="28"/>
          <w:szCs w:val="28"/>
          <w:rtl w:val="true"/>
          <w:lang w:bidi="fa-IR"/>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الدُّنْيَا وَالآخِرَةَ عَدُوَّانِ مُتَفَاوِتَانِ وَ سَبِيلَانِ مُخْتَلِفَانِ فَمَنْ أَحَبَّ الدُّنْيَا وَ تَوَلَّاهَا أَبْغَضَ الْآخِرَةَ وَ عَادَاهَا وَ هُمَا بِمَنْزِلَةِ الْمَشْرِقِ وَالْمَغْرِبِ وَ مَاشِ بَيْنَهُمَا كُلَّمَا قَرُبَ مِنْ وَاحِدٍ بَعْدَ مِنَ الْآخَرِ وَ هُمَا بَعْدُ ضَرَّتَان</w:t>
      </w:r>
      <w:r>
        <w:rPr>
          <w:rStyle w:val="FootnoteAnchor"/>
          <w:rtl w:val="true"/>
        </w:rPr>
        <w:footnoteReference w:id="730"/>
      </w:r>
      <w:r>
        <w:rPr>
          <w:rFonts w:ascii="IRNazanin" w:hAnsi="IRNazanin" w:eastAsia="IRNazanin"/>
          <w:color w:val="111111"/>
          <w:sz w:val="28"/>
          <w:sz w:val="28"/>
          <w:szCs w:val="28"/>
          <w:rtl w:val="true"/>
          <w:lang w:bidi="fa-IR"/>
        </w:rPr>
        <w:t>دنیا و آخرت دو دشمن متفاوتاند و دو راه مختلف، پس کسی که دنیا را دوست داشت و مهرش را به دل جای داد آخرت را دشمن داشت و با آن دشمنی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به منزله مشرق و مغرباند و رونده بین آن دو هر مقدار به یکی نزدیک شود از دیگری دور می شود این دو در ناسازگاری با هم مانند دو زن هستند در نکاح یک همسر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لَقَدْ كَانَ فِي رَسُولِ اللَّهِ كَافٍ لَكَ فِي الْأَسْوَةِ وَ دَلِيلٌ لَكَ عَلَى ذَمِّ الدُّنْيَا وَ عَيْبِهَا وَ كَثْرَةِ مَخَازِيهَا وَ مَسَاوِيهَا، إِذْ قُبِضَتْ عَنْهُ أَطْرَافُهَا وَوُطَّئَتْ لِغَيْرِهِ أَكْنَافُهَا وَفُطِمَ عَنْ رَضَاعِهَا وَزُوِيَ عَنْ زَخَارِفِهَا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ثَنَّيْتُ بِمُوسَى كَلِيمِ اللَّهِ، حَيْثُ يَقُولُ رَبِّ إِنِّى لِما أَنْزَلْتَ إِلَى مِنْ خَيْرِ فَقِيرٌ، وَ اللَّهِ مَا سَأَلَهُ إِلَّا خُبْرًا يَأْكُلُهُ، لِأَنَّهُ كَانَ يَأْكُلُ بَقَلَةَ الْأَرْضِ وَ لَقَدْ كَانَتْ خُضْرَةُ الْبَقْلِ تُرَى مِنْ شَفِيفٌ صِفَاقٍ بَطْنِهِ لِهُزَالِهِ وَ تَشَذَّبِ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ثَلَثْتُ بِدَاوُدَ صَاحِبِ الْمَزَامِيرِ وَ قَارِئِ أَهْلِ الْجَنَّةِ، فَلَقَدْ كَانَ يَعْمَلُ سَفَائِفَ الْخُوصِ بِيَدِهِ وَيَقُولُ لِجُلَسَائِهِ أَيُّكُمْ يَكْفِينِي بَيْعَهَا وَيَأْكُلُ قُرْصَ الشَّعِيرِ مِنْ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قُلْتُ فِي عِيسَى ابْنِ مَرْيَمَ، فَلَقَدْ كَانَ يَتَوَسَّدُ الْحَجَرَ وَ يَلْبَسُ اَلْخَشِنَ وَيَأْكُلُ الْجَشِبَ وَ كَانَ إِدَامُهُ الْجُوعَ وَ سِرَاجُهُ بِاللَّيْلِ الْقَمَرَ وَ ظِلَالُهُ في الشَّتَاءِ مَشَارِقَ الْأَرْضِ وَ مَغَارِبَهَا وَ فَاكِهَتُهُ وَ رَيْحَانُهُ مَا تَنْبِتُ الْأَرْضُ لِلْبَهَائِمِ وَ لَمْ تَكُنْ لَهُ زَوْجَةٌ تَفْتِنُهُ وَ لَا وَلَدٌ يَحْزُنُهُ وَ لَا مَالٌ يَلْفِتُهُ وَلَا طَمَعٌ يُذِلُّهُ، دَابَّتُهُ رِجْلَاهُ وَ خَادِمُهُ يَدَاهُ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به رسول خدا</w:t>
      </w:r>
    </w:p>
    <w:p>
      <w:pPr>
        <w:pStyle w:val="BookText"/>
        <w:rPr/>
      </w:pPr>
      <w:r>
        <w:rPr>
          <w:rFonts w:ascii="Amiri" w:hAnsi="Amiri" w:eastAsia="Amiri" w:cs="Amiri"/>
          <w:color w:val="111111"/>
          <w:sz w:val="28"/>
          <w:sz w:val="28"/>
          <w:szCs w:val="28"/>
          <w:rtl w:val="true"/>
          <w:lang w:bidi="ar-SA"/>
        </w:rPr>
        <w:t>وَ لَقَدْ كَانَ فِي رَسُولِ اللَّهِ كَافٍ لَكَ فِي الْأُسْوَةِ وَ دَلِيلٌ لَكَ عَلَى ذَمِّ الدُّنْيَا وَ عَيْبِهَا وَ كَثْرَةِ مَخَازِيهَا وَ مَسَاوِيهَا</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مَخَازِی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رسوایی ها؛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رسوایی؛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چه باعث خواری و بی مقداری شود؛ جمع مخزاة و هى الأمر يستحي من ذكره لقبحه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مَسَاوِيهَا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کار یا سخن زشت؛ المساوي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العيوب و النقائص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رسول خدا برای تو سر مشق کافی وجود دارد و برای پی بردن به زشتی و عیب دنیا و فراوانی رسوایی ها و بدی هایش راهنمای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امام علیه السلام در این جا پیامبر اکرم صلی الله علیه و آله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شمرد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می کند که ما زندگی خود را با زندگی پیامبر اکرم صلی الله علیه و آله تطبیق دهیم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 او ما را به سوی خود فرامی خواند</w:t>
      </w:r>
      <w:r>
        <w:rPr>
          <w:rFonts w:eastAsia="IRNazanin" w:cs="IRNazanin"/>
          <w:color w:val="111111"/>
          <w:sz w:val="28"/>
          <w:szCs w:val="28"/>
          <w:rtl w:val="true"/>
          <w:lang w:bidi="fa-IR"/>
        </w:rPr>
        <w:t xml:space="preserve">. </w:t>
      </w:r>
      <w:r>
        <w:rPr>
          <w:rStyle w:val="FootnoteAnchor"/>
          <w:rtl w:val="true"/>
        </w:rPr>
        <w:footnoteReference w:id="732"/>
      </w:r>
      <w:bookmarkStart w:id="953" w:name="pg20330_220056"/>
    </w:p>
    <w:p>
      <w:pPr>
        <w:pStyle w:val="BookText"/>
        <w:rPr/>
      </w:pPr>
      <w:bookmarkEnd w:id="953"/>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قُلْ إِنْ كُنْتُمْ تُحِبُّونَ اللَّهَ فَاتَّبِعُونِي يُحْبِبْكُمُ اللهُ</w:t>
      </w:r>
      <w:r>
        <w:rPr>
          <w:rStyle w:val="FootnoteAnchor"/>
          <w:rtl w:val="true"/>
        </w:rPr>
        <w:footnoteReference w:id="733"/>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دارید، از من پیروی کنید تا خدا دوستتان بدارد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كانَ لَكُمْ فى رَسُولِ اللَّهِ أُسْوَةٌ حَسَنَة</w:t>
      </w:r>
      <w:r>
        <w:rPr>
          <w:rStyle w:val="FootnoteAnchor"/>
          <w:rtl w:val="true"/>
        </w:rPr>
        <w:footnoteReference w:id="734"/>
      </w:r>
      <w:r>
        <w:rPr>
          <w:rFonts w:ascii="IRNazanin" w:hAnsi="IRNazanin" w:eastAsia="IRNazanin"/>
          <w:color w:val="111111"/>
          <w:sz w:val="28"/>
          <w:sz w:val="28"/>
          <w:szCs w:val="28"/>
          <w:rtl w:val="true"/>
          <w:lang w:bidi="fa-IR"/>
        </w:rPr>
        <w:t>قطعاً برای شما در رسول خدا صلی الله علیه و آله سر مشقی نیکوست</w:t>
      </w:r>
      <w:r>
        <w:rPr>
          <w:rFonts w:eastAsia="IRNazanin" w:cs="IRNazanin"/>
          <w:color w:val="111111"/>
          <w:sz w:val="28"/>
          <w:szCs w:val="28"/>
          <w:rtl w:val="true"/>
          <w:lang w:bidi="fa-IR"/>
        </w:rPr>
        <w:t>.</w:t>
      </w:r>
    </w:p>
    <w:p>
      <w:pPr>
        <w:pStyle w:val="Heading3"/>
        <w:numPr>
          <w:ilvl w:val="2"/>
          <w:numId w:val="1"/>
        </w:numPr>
        <w:rPr/>
      </w:pPr>
      <w:bookmarkStart w:id="954" w:name="__RefHeading___Toc5734717_2320776876"/>
      <w:bookmarkStart w:id="955" w:name="_Toc377"/>
      <w:bookmarkEnd w:id="954"/>
      <w:r>
        <w:rPr/>
        <w:t>9</w:t>
      </w:r>
      <w:r>
        <w:rPr>
          <w:rtl w:val="true"/>
        </w:rPr>
        <w:t xml:space="preserve">. </w:t>
      </w:r>
      <w:r>
        <w:rPr>
          <w:rtl w:val="true"/>
        </w:rPr>
        <w:t>برکنار بودن پیامبر از زخارف دنیا</w:t>
      </w:r>
      <w:bookmarkEnd w:id="955"/>
    </w:p>
    <w:p>
      <w:pPr>
        <w:pStyle w:val="BookText"/>
        <w:rPr/>
      </w:pPr>
      <w:r>
        <w:rPr>
          <w:rFonts w:ascii="Amiri" w:hAnsi="Amiri" w:eastAsia="Amiri" w:cs="Amiri"/>
          <w:color w:val="111111"/>
          <w:sz w:val="28"/>
          <w:sz w:val="28"/>
          <w:szCs w:val="28"/>
          <w:rtl w:val="true"/>
          <w:lang w:bidi="ar-SA"/>
        </w:rPr>
        <w:t>إِذْ قُبِضَتْ عَنْهُ أَطْرَافُهَا وَ وُطْئَتْ لِغَيْرِهِ أَكْنَافُهَا وَفُطِمَ عَنْ رَضَاعِهَا وَزُوِيَ عَنْ زَخَارِفِهَا</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وطَّئَتْ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هموار شد، صاف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شد؛ از مادۀ فطام به معنای از شیر باز 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خوردن؛ از مادة رضع و 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شیر خوردن است ارْتَضَع، ارْتِضَاعاً الولد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پستان مادرش را مکید أَرْضَعَ إِرْضَاعاً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برکنار شد؛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جمع کردن و دور بردن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زروزیورها؛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هرگونه زینت و تجمل توأم با نقش ونگار است؛ به سخنان بیهوده مزخرف گفته شده به علت زرق و برق و آب و رنگی است که به آن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دنیا همه چیزش را از پیامبر گرفت و در اختیار دیگران نهاد او از پستان دنیا شیر نخورد و از زروزیورش برکنار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علیه السلام در برابر دلباختگان به دنیا بهترین اسوه و الگو را برگزیده و انگشت اشاره روی زندگانی رسول خدا صلی الله علیه و آله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حالاتش می خوانیم بر روی خاک می نشست و همچون بردگان می زیست و زندگانیش همچون زندگی ضعیف ترین افراد بود</w:t>
      </w:r>
      <w:r>
        <w:rPr>
          <w:rFonts w:eastAsia="IRNazanin" w:cs="IRNazanin"/>
          <w:color w:val="111111"/>
          <w:sz w:val="28"/>
          <w:szCs w:val="28"/>
          <w:rtl w:val="true"/>
          <w:lang w:bidi="fa-IR"/>
        </w:rPr>
        <w:t xml:space="preserve">. </w:t>
      </w:r>
      <w:r>
        <w:rPr>
          <w:rStyle w:val="FootnoteAnchor"/>
          <w:rtl w:val="true"/>
        </w:rPr>
        <w:footnoteReference w:id="7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قُبِضَتْ عَنْهُ أَطْرَافُهَا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 پیامبر صلی الله علیه و آله حاکمیت و مالکیت و سلطنت همچون قیصرها و کسراها نداشت</w:t>
      </w:r>
      <w:r>
        <w:rPr>
          <w:rFonts w:eastAsia="IRNazanin" w:cs="IRNazanin"/>
          <w:color w:val="111111"/>
          <w:sz w:val="28"/>
          <w:szCs w:val="28"/>
          <w:rtl w:val="true"/>
          <w:lang w:bidi="fa-IR"/>
        </w:rPr>
        <w:t xml:space="preserve">. </w:t>
      </w:r>
      <w:r>
        <w:rPr>
          <w:rStyle w:val="FootnoteAnchor"/>
          <w:rtl w:val="true"/>
        </w:rPr>
        <w:footnoteReference w:id="737"/>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 عَنْ رَضَاعِهَا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 از چرب و شیرین و غذاهای رنگارنگ بهره نمی گرفت</w:t>
      </w:r>
      <w:r>
        <w:rPr>
          <w:rFonts w:eastAsia="IRNazanin" w:cs="IRNazanin"/>
          <w:color w:val="111111"/>
          <w:sz w:val="28"/>
          <w:szCs w:val="28"/>
          <w:rtl w:val="true"/>
          <w:lang w:bidi="fa-IR"/>
        </w:rPr>
        <w:t xml:space="preserve">. </w:t>
      </w:r>
      <w:r>
        <w:rPr>
          <w:rStyle w:val="FootnoteAnchor"/>
          <w:rtl w:val="true"/>
        </w:rPr>
        <w:footnoteReference w:id="738"/>
      </w:r>
      <w:bookmarkStart w:id="956" w:name="pg20330_220057"/>
    </w:p>
    <w:p>
      <w:pPr>
        <w:pStyle w:val="BookText"/>
        <w:rPr/>
      </w:pPr>
      <w:bookmarkEnd w:id="956"/>
      <w:r>
        <w:rPr>
          <w:rFonts w:ascii="IRNazanin" w:hAnsi="IRNazanin" w:eastAsia="IRNazanin"/>
          <w:color w:val="111111"/>
          <w:sz w:val="28"/>
          <w:sz w:val="28"/>
          <w:szCs w:val="28"/>
          <w:rtl w:val="true"/>
          <w:lang w:bidi="fa-IR"/>
        </w:rPr>
        <w:t>وَ زُوِيَ عَنْ زَخَارِفِهَا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این است که او هرگز از کاخ ها و مرکب ها و لباس های پر زرق و برق بهره نمی گرفت</w:t>
      </w:r>
      <w:r>
        <w:rPr>
          <w:rFonts w:eastAsia="IRNazanin" w:cs="IRNazanin"/>
          <w:color w:val="111111"/>
          <w:sz w:val="28"/>
          <w:szCs w:val="28"/>
          <w:rtl w:val="true"/>
          <w:lang w:bidi="fa-IR"/>
        </w:rPr>
        <w:t xml:space="preserve">.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فرشته ای نزد پیامبر اکرم صلی الله علیه و آله آمد و کلید خزاین زمین را در دست داشت، عرض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مُحَمَّدُ هَذِهِ مَفَاتِيحُ خَزَائِنِ الْأَرْضِ يَقُولُ لَكَ رَبُّكَ افْتَحْ وَ خُذْ مِنْهَا مَا شِئْتَ مِنْ غَيْرِ أَنْ تُنْقَصَ شَيْئاً عِنْدِی</w:t>
      </w:r>
      <w:r>
        <w:rPr>
          <w:rStyle w:val="FootnoteAnchor"/>
          <w:rtl w:val="true"/>
        </w:rPr>
        <w:footnoteReference w:id="740"/>
      </w:r>
      <w:r>
        <w:rPr>
          <w:rFonts w:ascii="IRNazanin" w:hAnsi="IRNazanin" w:eastAsia="IRNazanin"/>
          <w:color w:val="111111"/>
          <w:sz w:val="28"/>
          <w:sz w:val="28"/>
          <w:szCs w:val="28"/>
          <w:rtl w:val="true"/>
          <w:lang w:bidi="fa-IR"/>
        </w:rPr>
        <w:t>ای محمد این ها کلیدهای خزاین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را می خواهی بگشا و هرچه می خواهی از آن بردار، بی آن که چیزی از مقام تو نزد من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الدُّنْيَا دَارُ مَنْ لَا دَارَ لَهُ وَ لَهَا يَجْمَعُ مَنْ لَا عَقْلَ لَه</w:t>
      </w:r>
      <w:r>
        <w:rPr>
          <w:rStyle w:val="FootnoteAnchor"/>
          <w:rtl w:val="true"/>
        </w:rPr>
        <w:footnoteReference w:id="741"/>
      </w:r>
      <w:r>
        <w:rPr>
          <w:rFonts w:ascii="IRNazanin" w:hAnsi="IRNazanin" w:eastAsia="IRNazanin"/>
          <w:color w:val="111111"/>
          <w:sz w:val="28"/>
          <w:sz w:val="28"/>
          <w:szCs w:val="28"/>
          <w:rtl w:val="true"/>
          <w:lang w:bidi="fa-IR"/>
        </w:rPr>
        <w:t>دنیا سرای کسی است که از سرای آخرت بی بهره است و کسی برای دنیا جمع می کند که عقل و خرد ندارد</w:t>
      </w:r>
      <w:r>
        <w:rPr>
          <w:rFonts w:eastAsia="IRNazanin" w:cs="IRNazanin"/>
          <w:color w:val="111111"/>
          <w:sz w:val="28"/>
          <w:szCs w:val="28"/>
          <w:rtl w:val="true"/>
          <w:lang w:bidi="fa-IR"/>
        </w:rPr>
        <w:t>.</w:t>
      </w:r>
    </w:p>
    <w:p>
      <w:pPr>
        <w:pStyle w:val="Heading3"/>
        <w:numPr>
          <w:ilvl w:val="2"/>
          <w:numId w:val="1"/>
        </w:numPr>
        <w:rPr/>
      </w:pPr>
      <w:bookmarkStart w:id="957" w:name="__RefHeading___Toc5734719_2320776876"/>
      <w:bookmarkStart w:id="958" w:name="_Toc378"/>
      <w:bookmarkEnd w:id="957"/>
      <w:r>
        <w:rPr/>
        <w:t>10</w:t>
      </w:r>
      <w:r>
        <w:rPr>
          <w:rtl w:val="true"/>
        </w:rPr>
        <w:t xml:space="preserve">. </w:t>
      </w:r>
      <w:r>
        <w:rPr>
          <w:rtl w:val="true"/>
        </w:rPr>
        <w:t>زندگی زاهدانه پیامبران</w:t>
      </w:r>
      <w:bookmarkEnd w:id="958"/>
    </w:p>
    <w:p>
      <w:pPr>
        <w:pStyle w:val="Heading4"/>
        <w:numPr>
          <w:ilvl w:val="3"/>
          <w:numId w:val="1"/>
        </w:numPr>
        <w:rPr/>
      </w:pPr>
      <w:bookmarkStart w:id="959" w:name="__RefHeading___Toc5734721_2320776876"/>
      <w:bookmarkStart w:id="960" w:name="_Toc379"/>
      <w:bookmarkEnd w:id="959"/>
      <w:r>
        <w:rPr/>
        <w:t>10</w:t>
      </w:r>
      <w:r>
        <w:rPr>
          <w:rtl w:val="true"/>
        </w:rPr>
        <w:t xml:space="preserve">. </w:t>
      </w:r>
      <w:r>
        <w:rPr/>
        <w:t>1</w:t>
      </w:r>
      <w:r>
        <w:rPr>
          <w:rtl w:val="true"/>
        </w:rPr>
        <w:t xml:space="preserve">. </w:t>
      </w:r>
      <w:r>
        <w:rPr>
          <w:rtl w:val="true"/>
        </w:rPr>
        <w:t>موسی کلیم الله</w:t>
      </w:r>
      <w:bookmarkEnd w:id="960"/>
    </w:p>
    <w:p>
      <w:pPr>
        <w:pStyle w:val="Heading5"/>
        <w:numPr>
          <w:ilvl w:val="4"/>
          <w:numId w:val="1"/>
        </w:numPr>
        <w:rPr/>
      </w:pPr>
      <w:bookmarkStart w:id="961" w:name="__RefHeading___Toc5734723_2320776876"/>
      <w:bookmarkStart w:id="962" w:name="_Toc380"/>
      <w:bookmarkEnd w:id="961"/>
      <w:r>
        <w:rPr/>
        <w:t>10</w:t>
      </w:r>
      <w:r>
        <w:rPr>
          <w:rtl w:val="true"/>
        </w:rPr>
        <w:t xml:space="preserve">. </w:t>
      </w:r>
      <w:r>
        <w:rPr/>
        <w:t>1</w:t>
      </w:r>
      <w:r>
        <w:rPr>
          <w:rtl w:val="true"/>
        </w:rPr>
        <w:t xml:space="preserve">. </w:t>
      </w:r>
      <w:r>
        <w:rPr/>
        <w:t>1</w:t>
      </w:r>
      <w:r>
        <w:rPr>
          <w:rtl w:val="true"/>
        </w:rPr>
        <w:t xml:space="preserve">. </w:t>
      </w:r>
      <w:r>
        <w:rPr>
          <w:rtl w:val="true"/>
        </w:rPr>
        <w:t xml:space="preserve">زهد حضرت موسی </w:t>
      </w:r>
      <w:r>
        <w:rPr>
          <w:rtl w:val="true"/>
        </w:rPr>
        <w:t>(</w:t>
      </w:r>
      <w:r>
        <w:rPr>
          <w:rtl w:val="true"/>
        </w:rPr>
        <w:t>علیه السلام</w:t>
      </w:r>
      <w:r>
        <w:rPr>
          <w:rtl w:val="true"/>
        </w:rPr>
        <w:t>)</w:t>
      </w:r>
      <w:bookmarkEnd w:id="962"/>
    </w:p>
    <w:p>
      <w:pPr>
        <w:pStyle w:val="BookText"/>
        <w:rPr/>
      </w:pPr>
      <w:r>
        <w:rPr>
          <w:rFonts w:ascii="Amiri" w:hAnsi="Amiri" w:eastAsia="Amiri" w:cs="Amiri"/>
          <w:color w:val="111111"/>
          <w:sz w:val="28"/>
          <w:sz w:val="28"/>
          <w:szCs w:val="28"/>
          <w:rtl w:val="true"/>
          <w:lang w:bidi="ar-SA"/>
        </w:rPr>
        <w:t xml:space="preserve">وَ إِنْ شِئْتَ ثَنَّيْتُ بِمُوسَى كَلِيمِ اللَّهِ حَيْثُ يَقُولُ رَبِّ إِنِّي لِمَا أَنْزَلْتَ إِلَيَّ مِنْ خَيْرٍ فَقِيرٌ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3"/>
      </w:r>
      <w:r>
        <w:rPr>
          <w:rFonts w:ascii="IRNazanin" w:hAnsi="IRNazanin" w:eastAsia="IRNazanin"/>
          <w:color w:val="111111"/>
          <w:sz w:val="28"/>
          <w:sz w:val="28"/>
          <w:szCs w:val="28"/>
          <w:rtl w:val="true"/>
          <w:lang w:bidi="fa-IR"/>
        </w:rPr>
        <w:t>اگر بخواهی دومین الگو را موسی کلیم الله که درود و سلام خدا بر او باد، بیان کنم، آن جا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خیری که بر من فروفرستی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این آیه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چون فقر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می شود در این صورت چنین معنا می شود که به آن چه نازل فرمایی، محتاج هستم؛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بردارنده معنای طالب ،بدانیم یعنی به آن چه تو نازل کنی و برایم فروفرستی فقیر و نیازمند هستم پس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إِنِّى لِما أَنْزَلْتَ إِلَيَّ مِنْ خَيْرِ فَقیر</w:t>
      </w:r>
      <w:r>
        <w:rPr>
          <w:rStyle w:val="FootnoteAnchor"/>
          <w:rtl w:val="true"/>
        </w:rPr>
        <w:footnoteReference w:id="744"/>
      </w:r>
      <w:r>
        <w:rPr>
          <w:rFonts w:ascii="IRNazanin" w:hAnsi="IRNazanin" w:eastAsia="IRNazanin"/>
          <w:color w:val="111111"/>
          <w:sz w:val="28"/>
          <w:sz w:val="28"/>
          <w:szCs w:val="28"/>
          <w:rtl w:val="true"/>
          <w:lang w:bidi="fa-IR"/>
        </w:rPr>
        <w:t xml:space="preserve">پروردگارا من به هر خیری که سویم بفرستی، </w:t>
      </w:r>
      <w:bookmarkStart w:id="963" w:name="pg20330_220058"/>
    </w:p>
    <w:p>
      <w:pPr>
        <w:pStyle w:val="BookText"/>
        <w:rPr/>
      </w:pPr>
      <w:bookmarkEnd w:id="963"/>
      <w:r>
        <w:rPr>
          <w:rFonts w:ascii="IRNazanin" w:hAnsi="IRNazanin" w:eastAsia="IRNazanin"/>
          <w:color w:val="111111"/>
          <w:sz w:val="28"/>
          <w:sz w:val="28"/>
          <w:szCs w:val="28"/>
          <w:rtl w:val="true"/>
          <w:lang w:bidi="fa-IR"/>
        </w:rPr>
        <w:t>سخت نیازمندم</w:t>
      </w:r>
      <w:r>
        <w:rPr>
          <w:rFonts w:eastAsia="IRNazanin" w:cs="IRNazanin"/>
          <w:color w:val="111111"/>
          <w:sz w:val="28"/>
          <w:szCs w:val="28"/>
          <w:rtl w:val="true"/>
          <w:lang w:bidi="fa-IR"/>
        </w:rPr>
        <w:t>.</w:t>
      </w:r>
    </w:p>
    <w:p>
      <w:pPr>
        <w:pStyle w:val="Heading5"/>
        <w:numPr>
          <w:ilvl w:val="4"/>
          <w:numId w:val="1"/>
        </w:numPr>
        <w:rPr/>
      </w:pPr>
      <w:bookmarkStart w:id="964" w:name="__RefHeading___Toc5734725_2320776876"/>
      <w:bookmarkStart w:id="965" w:name="_Toc381"/>
      <w:bookmarkEnd w:id="964"/>
      <w:r>
        <w:rPr/>
        <w:t>10</w:t>
      </w:r>
      <w:r>
        <w:rPr>
          <w:rtl w:val="true"/>
        </w:rPr>
        <w:t xml:space="preserve">. </w:t>
      </w:r>
      <w:r>
        <w:rPr/>
        <w:t>1</w:t>
      </w:r>
      <w:r>
        <w:rPr>
          <w:rtl w:val="true"/>
        </w:rPr>
        <w:t xml:space="preserve">. </w:t>
      </w:r>
      <w:r>
        <w:rPr/>
        <w:t>2</w:t>
      </w:r>
      <w:r>
        <w:rPr>
          <w:rtl w:val="true"/>
        </w:rPr>
        <w:t xml:space="preserve">. </w:t>
      </w:r>
      <w:r>
        <w:rPr>
          <w:rtl w:val="true"/>
        </w:rPr>
        <w:t xml:space="preserve">اوصاف خوب موسی </w:t>
      </w:r>
      <w:r>
        <w:rPr>
          <w:rtl w:val="true"/>
        </w:rPr>
        <w:t>(</w:t>
      </w:r>
      <w:r>
        <w:rPr>
          <w:rtl w:val="true"/>
        </w:rPr>
        <w:t>علیه السلام</w:t>
      </w:r>
      <w:r>
        <w:rPr>
          <w:rtl w:val="true"/>
        </w:rPr>
        <w:t>)</w:t>
      </w:r>
      <w:bookmarkEnd w:id="965"/>
    </w:p>
    <w:p>
      <w:pPr>
        <w:pStyle w:val="BookText"/>
        <w:rPr/>
      </w:pPr>
      <w:r>
        <w:rPr>
          <w:rFonts w:ascii="Amiri" w:hAnsi="Amiri" w:eastAsia="Amiri" w:cs="Amiri"/>
          <w:color w:val="111111"/>
          <w:sz w:val="28"/>
          <w:sz w:val="28"/>
          <w:szCs w:val="28"/>
          <w:rtl w:val="true"/>
          <w:lang w:bidi="ar-SA"/>
        </w:rPr>
        <w:t>وَ اللَّهِ مَا سَأَلَهُ إِلَّا خُبْراً يَأْكُلُهُ لأَنَّهُ كَانَ يَأْكُلُ بَقْلَةَ الْأَرْضِ وَ لَقَدْ كَانَتْ خُضْرَةُ الْبَقْلِ تُرَى مِنْ شَفِيفِ صِفَاقِ بَطْنِهِ لِهُزَالِهِ وَ تَشَذُّبٍ لَحْمِهِ</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بَتْلَةَ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 زمین، گیاهان زمین بقال به معنای سبزی فروش و مغازه بقالی نیز به همین مناسبت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شفاف؛ از مادۀ شفوف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شفاف شدن چیزی است به طوری که آن چه در پشت آن قرار گرفته نمایان شود؛ شفّ الثّوب شفا و شفيفا رق فحكى ما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درونی شکم به معنای پوسته زیرین شکم است که زیر پوسته رویین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پوست شکم بر طرف و جدا شود پوست دیگری وجود دارد که معده و چیزهای دیگر درون آن قرار گرفته است؛ ککتاب الجلد الأسفل تحت الجلد الذي عليه الشعر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لاغرى؛ بضم الهاء نقيض السمن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تَشَذَب 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شدن گوشتش؛ متفرق شدن و در این جا به معنای تکیده شدن گوشت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چیزی جز نانی برای خوردن نخواسته بود؛ چون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غذایی در دست نداشت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زمین را می خورد تا جایی که بر اثر لاغری و آب شدن گوشت بدنش سبزی گیاه از پشت پرده شکمش نمایان بود</w:t>
      </w:r>
      <w:r>
        <w:rPr>
          <w:rFonts w:eastAsia="IRNazanin" w:cs="IRNazanin"/>
          <w:color w:val="111111"/>
          <w:sz w:val="28"/>
          <w:szCs w:val="28"/>
          <w:rtl w:val="true"/>
          <w:lang w:bidi="fa-IR"/>
        </w:rPr>
        <w:t>.</w:t>
      </w:r>
    </w:p>
    <w:p>
      <w:pPr>
        <w:pStyle w:val="Heading4"/>
        <w:numPr>
          <w:ilvl w:val="3"/>
          <w:numId w:val="1"/>
        </w:numPr>
        <w:rPr/>
      </w:pPr>
      <w:bookmarkStart w:id="966" w:name="__RefHeading___Toc5734727_2320776876"/>
      <w:bookmarkStart w:id="967" w:name="_Toc382"/>
      <w:bookmarkEnd w:id="966"/>
      <w:r>
        <w:rPr/>
        <w:t>10</w:t>
      </w:r>
      <w:r>
        <w:rPr>
          <w:rtl w:val="true"/>
        </w:rPr>
        <w:t xml:space="preserve">. </w:t>
      </w:r>
      <w:r>
        <w:rPr/>
        <w:t>2</w:t>
      </w:r>
      <w:r>
        <w:rPr>
          <w:rtl w:val="true"/>
        </w:rPr>
        <w:t xml:space="preserve">. </w:t>
      </w:r>
      <w:r>
        <w:rPr>
          <w:rtl w:val="true"/>
        </w:rPr>
        <w:t xml:space="preserve">ویژگی های داوود </w:t>
      </w:r>
      <w:r>
        <w:rPr>
          <w:rtl w:val="true"/>
        </w:rPr>
        <w:t>(</w:t>
      </w:r>
      <w:r>
        <w:rPr>
          <w:rtl w:val="true"/>
        </w:rPr>
        <w:t>علیه السلام</w:t>
      </w:r>
      <w:r>
        <w:rPr>
          <w:rtl w:val="true"/>
        </w:rPr>
        <w:t>)</w:t>
      </w:r>
      <w:bookmarkEnd w:id="967"/>
    </w:p>
    <w:p>
      <w:pPr>
        <w:pStyle w:val="Heading5"/>
        <w:numPr>
          <w:ilvl w:val="4"/>
          <w:numId w:val="1"/>
        </w:numPr>
        <w:rPr/>
      </w:pPr>
      <w:bookmarkStart w:id="968" w:name="__RefHeading___Toc5734729_2320776876"/>
      <w:bookmarkStart w:id="969" w:name="_Toc383"/>
      <w:bookmarkEnd w:id="968"/>
      <w:r>
        <w:rPr/>
        <w:t>10</w:t>
      </w:r>
      <w:r>
        <w:rPr>
          <w:rtl w:val="true"/>
        </w:rPr>
        <w:t xml:space="preserve">. </w:t>
      </w:r>
      <w:r>
        <w:rPr/>
        <w:t>2</w:t>
      </w:r>
      <w:r>
        <w:rPr>
          <w:rtl w:val="true"/>
        </w:rPr>
        <w:t xml:space="preserve">. </w:t>
      </w:r>
      <w:r>
        <w:rPr/>
        <w:t>1</w:t>
      </w:r>
      <w:r>
        <w:rPr>
          <w:rtl w:val="true"/>
        </w:rPr>
        <w:t xml:space="preserve">. </w:t>
      </w:r>
      <w:r>
        <w:rPr>
          <w:rtl w:val="true"/>
        </w:rPr>
        <w:t>صاحب مزامیر</w:t>
      </w:r>
      <w:bookmarkEnd w:id="969"/>
    </w:p>
    <w:p>
      <w:pPr>
        <w:pStyle w:val="BookText"/>
        <w:rPr/>
      </w:pPr>
      <w:r>
        <w:rPr>
          <w:rFonts w:ascii="Amiri" w:hAnsi="Amiri" w:eastAsia="Amiri" w:cs="Amiri"/>
          <w:color w:val="111111"/>
          <w:sz w:val="28"/>
          <w:sz w:val="28"/>
          <w:szCs w:val="28"/>
          <w:rtl w:val="true"/>
          <w:lang w:bidi="ar-SA"/>
        </w:rPr>
        <w:t>وَ إِنْ شِئْتَ ثَلَّثْتُ بِدَاوُدَ صَاحِبِ الْمَزَامِيرِ وَ قَارِئِ أَهْلِ الْجَنَّةِ</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و اگر بخواهی سومین الگو را داوود که درود و سلام خدا بر او باد، بگویم که صاحب مزامیر و خواننده بهشتیان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مزامیر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سرودهایی است که با آهنگ مخصوص خوانده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اشعار روحانی، مناجات ها و پند و اندرزهایی بود که حضرت داوود علیه السلام با صدای زیبایش می خواند تا بر دل ها بهتر نشیند</w:t>
      </w:r>
      <w:r>
        <w:rPr>
          <w:rFonts w:eastAsia="IRNazanin" w:cs="IRNazanin"/>
          <w:color w:val="111111"/>
          <w:sz w:val="28"/>
          <w:szCs w:val="28"/>
          <w:rtl w:val="true"/>
          <w:lang w:bidi="fa-IR"/>
        </w:rPr>
        <w:t xml:space="preserve">. </w:t>
      </w:r>
      <w:r>
        <w:rPr>
          <w:rStyle w:val="FootnoteAnchor"/>
          <w:rtl w:val="true"/>
        </w:rPr>
        <w:footnoteReference w:id="747"/>
      </w:r>
      <w:bookmarkStart w:id="970" w:name="pg20330_220059"/>
    </w:p>
    <w:p>
      <w:pPr>
        <w:pStyle w:val="BookText"/>
        <w:rPr/>
      </w:pPr>
      <w:bookmarkEnd w:id="9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علیه السلام که الان جزء کتب عهد عتیق است از پنج کتاب تشکیل شده و در آخر هر قسمت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 و اغلب بر آناند که این لفظ را جمع کنندگان کتاب در آخر هر کتاب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باید توجه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موجود در کتاب مقدس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اصْبِرْ عَلى ما يَقُولُونَ وَاذْكُرْ عَبْدَنا دَاوُدَ ذَا الْأَيْدِ إِنَّهُ أَوَّابٌ</w:t>
      </w:r>
      <w:r>
        <w:rPr>
          <w:rStyle w:val="FootnoteAnchor"/>
          <w:rtl w:val="true"/>
        </w:rPr>
        <w:footnoteReference w:id="748"/>
      </w:r>
      <w:r>
        <w:rPr>
          <w:rFonts w:ascii="IRNazanin" w:hAnsi="IRNazanin" w:eastAsia="IRNazanin"/>
          <w:color w:val="111111"/>
          <w:sz w:val="28"/>
          <w:sz w:val="28"/>
          <w:szCs w:val="28"/>
          <w:rtl w:val="true"/>
          <w:lang w:bidi="fa-IR"/>
        </w:rPr>
        <w:t>بر هرچه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و از بنده ما داوود قدرتمند که همواره به درگاه ما توبه می کرد،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مزامیر مستعارله</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داوود</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مناسبت در استعاره، مشترک بودن آواز داوود علیه السلام با نغمه مزمار است و این آلتی است که با دمیدن در آن نواخته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هنگامی که داوود علیه السلام در محراب عبادت مزامیر می خواند وحوش و پرندگان بر او گرد می آمدند تا از لذت آوای خوش و نغمه دلکش او بهره مند شوند</w:t>
      </w:r>
      <w:r>
        <w:rPr>
          <w:rFonts w:eastAsia="IRNazanin" w:cs="IRNazanin"/>
          <w:color w:val="111111"/>
          <w:sz w:val="28"/>
          <w:szCs w:val="28"/>
          <w:rtl w:val="true"/>
          <w:lang w:bidi="fa-IR"/>
        </w:rPr>
        <w:t>.</w:t>
      </w:r>
    </w:p>
    <w:p>
      <w:pPr>
        <w:pStyle w:val="Heading5"/>
        <w:numPr>
          <w:ilvl w:val="4"/>
          <w:numId w:val="1"/>
        </w:numPr>
        <w:rPr/>
      </w:pPr>
      <w:bookmarkStart w:id="971" w:name="__RefHeading___Toc5734731_2320776876"/>
      <w:bookmarkStart w:id="972" w:name="_Toc384"/>
      <w:bookmarkEnd w:id="971"/>
      <w:r>
        <w:rPr/>
        <w:t>10</w:t>
      </w:r>
      <w:r>
        <w:rPr>
          <w:rtl w:val="true"/>
        </w:rPr>
        <w:t xml:space="preserve">. </w:t>
      </w:r>
      <w:r>
        <w:rPr/>
        <w:t>2</w:t>
      </w:r>
      <w:r>
        <w:rPr>
          <w:rtl w:val="true"/>
        </w:rPr>
        <w:t xml:space="preserve">. </w:t>
      </w:r>
      <w:r>
        <w:rPr/>
        <w:t>2</w:t>
      </w:r>
      <w:r>
        <w:rPr>
          <w:rtl w:val="true"/>
        </w:rPr>
        <w:t xml:space="preserve">. </w:t>
      </w:r>
      <w:r>
        <w:rPr>
          <w:rtl w:val="true"/>
        </w:rPr>
        <w:t>زنبیل بافی</w:t>
      </w:r>
      <w:bookmarkEnd w:id="972"/>
    </w:p>
    <w:p>
      <w:pPr>
        <w:pStyle w:val="BookText"/>
        <w:rPr/>
      </w:pPr>
      <w:r>
        <w:rPr>
          <w:rFonts w:ascii="Amiri" w:hAnsi="Amiri" w:eastAsia="Amiri" w:cs="Amiri"/>
          <w:color w:val="111111"/>
          <w:sz w:val="28"/>
          <w:sz w:val="28"/>
          <w:szCs w:val="28"/>
          <w:rtl w:val="true"/>
          <w:lang w:bidi="ar-SA"/>
        </w:rPr>
        <w:t>فَلَقَدْ كَانَ يَعْمَلُ سَفَائِفَ الْخُوصِ بِيَدِهِ وَيَقُولُ لِجُلَسَائِهِ أَيُّكُمْ يَكْفِينِي بَيْعَهَا</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تکفینی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می کند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کفایت بی نیازی</w:t>
      </w:r>
    </w:p>
    <w:p>
      <w:pPr>
        <w:pStyle w:val="BookText"/>
        <w:rPr/>
      </w:pPr>
      <w:r>
        <w:rPr>
          <w:rFonts w:ascii="Amiri" w:hAnsi="Amiri" w:eastAsia="Amiri" w:cs="Amiri"/>
          <w:color w:val="111111"/>
          <w:sz w:val="28"/>
          <w:sz w:val="28"/>
          <w:szCs w:val="28"/>
          <w:rtl w:val="true"/>
          <w:lang w:bidi="ar-SA"/>
        </w:rPr>
        <w:t>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نشینان و دوستان؛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نشستن و جمع است</w:t>
      </w:r>
    </w:p>
    <w:p>
      <w:pPr>
        <w:pStyle w:val="BookText"/>
        <w:rPr/>
      </w:pPr>
      <w:r>
        <w:rPr>
          <w:rFonts w:ascii="IRNazanin" w:hAnsi="IRNazanin" w:eastAsia="IRNazanin"/>
          <w:color w:val="111111"/>
          <w:sz w:val="28"/>
          <w:sz w:val="28"/>
          <w:szCs w:val="28"/>
          <w:rtl w:val="true"/>
          <w:lang w:bidi="fa-IR"/>
        </w:rPr>
        <w:t>او با دست خویش از لیف خرما زنبیل می بافت و به دوستانش می گفت کدام یک از شما حاضر است این ها را برای من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داوود علیه السلام کارش این بود که با دست خود از برگ یا لیف خرما منسوجات درست می کرد و شاید چون پیرمرد بود و نمی خواست خود به بازار برود و کارهای خود </w:t>
      </w:r>
      <w:bookmarkStart w:id="973" w:name="pg20330_220060"/>
    </w:p>
    <w:p>
      <w:pPr>
        <w:pStyle w:val="BookText"/>
        <w:rPr/>
      </w:pPr>
      <w:bookmarkEnd w:id="973"/>
      <w:r>
        <w:rPr>
          <w:rFonts w:ascii="IRNazanin" w:hAnsi="IRNazanin" w:eastAsia="IRNazanin"/>
          <w:color w:val="111111"/>
          <w:sz w:val="28"/>
          <w:sz w:val="28"/>
          <w:szCs w:val="28"/>
          <w:rtl w:val="true"/>
          <w:lang w:bidi="fa-IR"/>
        </w:rPr>
        <w:t>را بفروشد به اطرافیان خود می گفت کدام یک حاضر است بابت آن پولی پرداخت و مرا از فروش آن بی نیاز کند؟</w:t>
      </w:r>
    </w:p>
    <w:p>
      <w:pPr>
        <w:pStyle w:val="Heading4"/>
        <w:numPr>
          <w:ilvl w:val="3"/>
          <w:numId w:val="1"/>
        </w:numPr>
        <w:rPr/>
      </w:pPr>
      <w:bookmarkStart w:id="974" w:name="__RefHeading___Toc5734733_2320776876"/>
      <w:bookmarkStart w:id="975" w:name="_Toc385"/>
      <w:bookmarkEnd w:id="974"/>
      <w:r>
        <w:rPr/>
        <w:t>10</w:t>
      </w:r>
      <w:r>
        <w:rPr>
          <w:rtl w:val="true"/>
        </w:rPr>
        <w:t xml:space="preserve">. </w:t>
      </w:r>
      <w:r>
        <w:rPr/>
        <w:t>2</w:t>
      </w:r>
      <w:r>
        <w:rPr>
          <w:rtl w:val="true"/>
        </w:rPr>
        <w:t xml:space="preserve">. </w:t>
      </w:r>
      <w:r>
        <w:rPr/>
        <w:t>3</w:t>
      </w:r>
      <w:r>
        <w:rPr>
          <w:rtl w:val="true"/>
        </w:rPr>
        <w:t xml:space="preserve">. </w:t>
      </w:r>
      <w:r>
        <w:rPr>
          <w:rtl w:val="true"/>
        </w:rPr>
        <w:t xml:space="preserve">زهد داوود </w:t>
      </w:r>
      <w:r>
        <w:rPr>
          <w:rtl w:val="true"/>
        </w:rPr>
        <w:t>(</w:t>
      </w:r>
      <w:r>
        <w:rPr>
          <w:rtl w:val="true"/>
        </w:rPr>
        <w:t>علیه السلام</w:t>
      </w:r>
      <w:r>
        <w:rPr>
          <w:rtl w:val="true"/>
        </w:rPr>
        <w:t>)</w:t>
      </w:r>
      <w:bookmarkEnd w:id="975"/>
    </w:p>
    <w:p>
      <w:pPr>
        <w:pStyle w:val="BookText"/>
        <w:rPr/>
      </w:pPr>
      <w:r>
        <w:rPr>
          <w:rFonts w:ascii="Amiri" w:hAnsi="Amiri" w:eastAsia="Amiri" w:cs="Amiri"/>
          <w:color w:val="111111"/>
          <w:sz w:val="28"/>
          <w:sz w:val="28"/>
          <w:szCs w:val="28"/>
          <w:rtl w:val="true"/>
          <w:lang w:bidi="ar-SA"/>
        </w:rPr>
        <w:t>وَيَأْكُلُ قُرْصَ الشَّعِيرِ مِنْ ثَمَنِهَا</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و از بهای آن قرص نان جویی تهیه می کرد و تناول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می دانیم که حضرت داوود علیه السلام در عین نبوت از پادشاهان بزرگ بنی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مقتضای آیه شریفه </w:t>
      </w:r>
      <w:r>
        <w:rPr>
          <w:rFonts w:ascii="Amiri" w:hAnsi="Amiri" w:eastAsia="Amiri" w:cs="Amiri"/>
          <w:color w:val="111111"/>
          <w:sz w:val="28"/>
          <w:sz w:val="28"/>
          <w:szCs w:val="28"/>
          <w:rtl w:val="true"/>
          <w:lang w:bidi="ar-SA"/>
        </w:rPr>
        <w:t>وَ شَدَدْنا مُلْكَهُ وَ آتَيْناهُ الْحِكْمَةَ وَ فَصْلَ الْخِطاب</w:t>
      </w:r>
      <w:r>
        <w:rPr>
          <w:rStyle w:val="FootnoteAnchor"/>
          <w:rtl w:val="true"/>
        </w:rPr>
        <w:footnoteReference w:id="751"/>
      </w:r>
      <w:r>
        <w:rPr>
          <w:rFonts w:ascii="IRNazanin" w:hAnsi="IRNazanin" w:eastAsia="IRNazanin"/>
          <w:color w:val="111111"/>
          <w:sz w:val="28"/>
          <w:sz w:val="28"/>
          <w:szCs w:val="28"/>
          <w:rtl w:val="true"/>
          <w:lang w:bidi="fa-IR"/>
        </w:rPr>
        <w:t>ما حکومت او را استحکام بخشیدیم هم دانش به او دادیم و هم مقام قضاوت</w:t>
      </w:r>
      <w:r>
        <w:rPr>
          <w:rFonts w:eastAsia="IRNazanin" w:cs="IRNazanin"/>
          <w:color w:val="111111"/>
          <w:sz w:val="28"/>
          <w:szCs w:val="28"/>
          <w:rtl w:val="true"/>
          <w:lang w:bidi="fa-IR"/>
        </w:rPr>
        <w:t xml:space="preserve">.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المزامير وقارىء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مقامات برجسته معنوی او در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چنان دانش و معنویتی به او ارزانی کرده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انشا می کرد</w:t>
      </w:r>
      <w:r>
        <w:rPr>
          <w:rFonts w:eastAsia="IRNazanin" w:cs="IRNazanin"/>
          <w:color w:val="111111"/>
          <w:sz w:val="28"/>
          <w:szCs w:val="28"/>
          <w:rtl w:val="true"/>
          <w:lang w:bidi="fa-IR"/>
        </w:rPr>
        <w:t xml:space="preserve">. </w:t>
      </w:r>
      <w:r>
        <w:rPr>
          <w:rStyle w:val="FootnoteAnchor"/>
          <w:rtl w:val="true"/>
        </w:rPr>
        <w:footnoteReference w:id="753"/>
      </w:r>
    </w:p>
    <w:p>
      <w:pPr>
        <w:pStyle w:val="Heading4"/>
        <w:numPr>
          <w:ilvl w:val="3"/>
          <w:numId w:val="1"/>
        </w:numPr>
        <w:rPr/>
      </w:pPr>
      <w:bookmarkStart w:id="976" w:name="__RefHeading___Toc5734735_2320776876"/>
      <w:bookmarkStart w:id="977" w:name="_Toc386"/>
      <w:bookmarkEnd w:id="976"/>
      <w:r>
        <w:rPr/>
        <w:t>10</w:t>
      </w:r>
      <w:r>
        <w:rPr>
          <w:rtl w:val="true"/>
        </w:rPr>
        <w:t xml:space="preserve">. </w:t>
      </w:r>
      <w:r>
        <w:rPr/>
        <w:t>3</w:t>
      </w:r>
      <w:r>
        <w:rPr>
          <w:rtl w:val="true"/>
        </w:rPr>
        <w:t xml:space="preserve">. </w:t>
      </w:r>
      <w:r>
        <w:rPr>
          <w:rtl w:val="true"/>
        </w:rPr>
        <w:t xml:space="preserve">ویژگی های عیسی </w:t>
      </w:r>
      <w:r>
        <w:rPr>
          <w:rtl w:val="true"/>
        </w:rPr>
        <w:t>(</w:t>
      </w:r>
      <w:r>
        <w:rPr>
          <w:rtl w:val="true"/>
        </w:rPr>
        <w:t>علیه السلام</w:t>
      </w:r>
      <w:r>
        <w:rPr>
          <w:rtl w:val="true"/>
        </w:rPr>
        <w:t>)</w:t>
      </w:r>
      <w:bookmarkEnd w:id="977"/>
    </w:p>
    <w:p>
      <w:pPr>
        <w:pStyle w:val="Heading5"/>
        <w:numPr>
          <w:ilvl w:val="4"/>
          <w:numId w:val="1"/>
        </w:numPr>
        <w:rPr/>
      </w:pPr>
      <w:bookmarkStart w:id="978" w:name="__RefHeading___Toc5734737_2320776876"/>
      <w:bookmarkStart w:id="979" w:name="_Toc387"/>
      <w:bookmarkEnd w:id="978"/>
      <w:r>
        <w:rPr/>
        <w:t>10</w:t>
      </w:r>
      <w:r>
        <w:rPr>
          <w:rtl w:val="true"/>
        </w:rPr>
        <w:t xml:space="preserve">. </w:t>
      </w:r>
      <w:r>
        <w:rPr/>
        <w:t>3</w:t>
      </w:r>
      <w:r>
        <w:rPr>
          <w:rtl w:val="true"/>
        </w:rPr>
        <w:t xml:space="preserve">. </w:t>
      </w:r>
      <w:r>
        <w:rPr/>
        <w:t>1</w:t>
      </w:r>
      <w:r>
        <w:rPr>
          <w:rtl w:val="true"/>
        </w:rPr>
        <w:t xml:space="preserve">. </w:t>
      </w:r>
      <w:r>
        <w:rPr>
          <w:rtl w:val="true"/>
        </w:rPr>
        <w:t>زهد</w:t>
      </w:r>
      <w:bookmarkEnd w:id="979"/>
    </w:p>
    <w:p>
      <w:pPr>
        <w:pStyle w:val="BookText"/>
        <w:rPr/>
      </w:pPr>
      <w:r>
        <w:rPr>
          <w:rFonts w:ascii="Amiri" w:hAnsi="Amiri" w:eastAsia="Amiri" w:cs="Amiri"/>
          <w:color w:val="111111"/>
          <w:sz w:val="28"/>
          <w:sz w:val="28"/>
          <w:szCs w:val="28"/>
          <w:rtl w:val="true"/>
          <w:lang w:bidi="ar-SA"/>
        </w:rPr>
        <w:t>وَ إِنْ شِئْتَ قُلْتُ فِي عِيسَى ابْنِ مَرْيَمَ فَلَقَدْ كَانَ يَتَوَسَّدُ الْحَجَرَ وَيَلْبَسُ الْخَشِنَ</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 xml:space="preserve">يَلْبَسُ می پوشد؛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پوشاندن شيء است؛ أَلْبَسَ الْبَاساً او را پوشانید و پنهان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بخواهی از عیسی بن مریم که درود و سلام خدا بر او باد می گویم که سنگ را بالش خود ساخته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بر آن می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خشن بر تن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عیسی علیه السلام که ویژگی هایش را در این جا توصیف می فرماید نه خانه ای داشت و نه زن و بچه ای آن حضرت در بیابان ها و این طرف و آن طرف زندگی می کرد و هر وقت گرسنه می شد لقمه نانی می خورد و بالش خود را سنگ قرار داده بود</w:t>
      </w:r>
      <w:r>
        <w:rPr>
          <w:rFonts w:eastAsia="IRNazanin" w:cs="IRNazanin"/>
          <w:color w:val="111111"/>
          <w:sz w:val="28"/>
          <w:szCs w:val="28"/>
          <w:rtl w:val="true"/>
          <w:lang w:bidi="fa-IR"/>
        </w:rPr>
        <w:t xml:space="preserve">. </w:t>
      </w:r>
      <w:bookmarkStart w:id="980" w:name="pg20330_220061"/>
    </w:p>
    <w:p>
      <w:pPr>
        <w:pStyle w:val="Heading5"/>
        <w:numPr>
          <w:ilvl w:val="4"/>
          <w:numId w:val="1"/>
        </w:numPr>
        <w:rPr/>
      </w:pPr>
      <w:bookmarkStart w:id="981" w:name="__RefHeading___Toc5734739_2320776876"/>
      <w:bookmarkStart w:id="982" w:name="_Toc388"/>
      <w:bookmarkEnd w:id="980"/>
      <w:bookmarkEnd w:id="981"/>
      <w:r>
        <w:rPr/>
        <w:t>10</w:t>
      </w:r>
      <w:r>
        <w:rPr>
          <w:rtl w:val="true"/>
        </w:rPr>
        <w:t xml:space="preserve">. </w:t>
      </w:r>
      <w:r>
        <w:rPr/>
        <w:t>3</w:t>
      </w:r>
      <w:r>
        <w:rPr>
          <w:rtl w:val="true"/>
        </w:rPr>
        <w:t xml:space="preserve">. </w:t>
      </w:r>
      <w:r>
        <w:rPr/>
        <w:t>2</w:t>
      </w:r>
      <w:r>
        <w:rPr>
          <w:rtl w:val="true"/>
        </w:rPr>
        <w:t xml:space="preserve">. </w:t>
      </w:r>
      <w:r>
        <w:rPr>
          <w:rtl w:val="true"/>
        </w:rPr>
        <w:t xml:space="preserve">نوع غذای عیسی </w:t>
      </w:r>
      <w:r>
        <w:rPr>
          <w:rtl w:val="true"/>
        </w:rPr>
        <w:t>(</w:t>
      </w:r>
      <w:r>
        <w:rPr>
          <w:rtl w:val="true"/>
        </w:rPr>
        <w:t>علیه السلام</w:t>
      </w:r>
      <w:r>
        <w:rPr>
          <w:rtl w:val="true"/>
        </w:rPr>
        <w:t>)</w:t>
      </w:r>
      <w:bookmarkEnd w:id="982"/>
    </w:p>
    <w:p>
      <w:pPr>
        <w:pStyle w:val="BookText"/>
        <w:rPr/>
      </w:pPr>
      <w:r>
        <w:rPr>
          <w:rFonts w:ascii="Amiri" w:hAnsi="Amiri" w:eastAsia="Amiri" w:cs="Amiri"/>
          <w:color w:val="111111"/>
          <w:sz w:val="28"/>
          <w:sz w:val="28"/>
          <w:szCs w:val="28"/>
          <w:rtl w:val="true"/>
          <w:lang w:bidi="ar-SA"/>
        </w:rPr>
        <w:t>وَيَأْكُلُ الْجَشِبَ وَ كَانَ إِدَامُهُ الْجُوعَ</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غذای ناگوار می خورد؛ نان خورش او گرسنگی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خورش</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نان خورش موجب قوام بدن است، گرسنگی مایه قوام او بود</w:t>
      </w:r>
      <w:r>
        <w:rPr>
          <w:rFonts w:eastAsia="IRNazanin" w:cs="IRNazanin"/>
          <w:color w:val="111111"/>
          <w:sz w:val="28"/>
          <w:szCs w:val="28"/>
          <w:rtl w:val="true"/>
          <w:lang w:bidi="fa-IR"/>
        </w:rPr>
        <w:t>.</w:t>
      </w:r>
    </w:p>
    <w:p>
      <w:pPr>
        <w:pStyle w:val="Heading5"/>
        <w:numPr>
          <w:ilvl w:val="4"/>
          <w:numId w:val="1"/>
        </w:numPr>
        <w:rPr/>
      </w:pPr>
      <w:bookmarkStart w:id="983" w:name="__RefHeading___Toc5734741_2320776876"/>
      <w:bookmarkStart w:id="984" w:name="_Toc389"/>
      <w:bookmarkEnd w:id="983"/>
      <w:r>
        <w:rPr/>
        <w:t>10</w:t>
      </w:r>
      <w:r>
        <w:rPr>
          <w:rtl w:val="true"/>
        </w:rPr>
        <w:t xml:space="preserve">. </w:t>
      </w:r>
      <w:r>
        <w:rPr/>
        <w:t>3</w:t>
      </w:r>
      <w:r>
        <w:rPr>
          <w:rtl w:val="true"/>
        </w:rPr>
        <w:t xml:space="preserve">. </w:t>
      </w:r>
      <w:r>
        <w:rPr/>
        <w:t>3</w:t>
      </w:r>
      <w:r>
        <w:rPr>
          <w:rtl w:val="true"/>
        </w:rPr>
        <w:t xml:space="preserve">. </w:t>
      </w:r>
      <w:r>
        <w:rPr>
          <w:rtl w:val="true"/>
        </w:rPr>
        <w:t xml:space="preserve">سرپناه عیسی </w:t>
      </w:r>
      <w:r>
        <w:rPr>
          <w:rtl w:val="true"/>
        </w:rPr>
        <w:t>(</w:t>
      </w:r>
      <w:r>
        <w:rPr>
          <w:rtl w:val="true"/>
        </w:rPr>
        <w:t>علیه السلام</w:t>
      </w:r>
      <w:r>
        <w:rPr>
          <w:rtl w:val="true"/>
        </w:rPr>
        <w:t>)</w:t>
      </w:r>
      <w:bookmarkEnd w:id="984"/>
    </w:p>
    <w:p>
      <w:pPr>
        <w:pStyle w:val="BookText"/>
        <w:rPr/>
      </w:pPr>
      <w:r>
        <w:rPr>
          <w:rFonts w:ascii="Amiri" w:hAnsi="Amiri" w:eastAsia="Amiri" w:cs="Amiri"/>
          <w:color w:val="111111"/>
          <w:sz w:val="28"/>
          <w:sz w:val="28"/>
          <w:szCs w:val="28"/>
          <w:rtl w:val="true"/>
          <w:lang w:bidi="ar-SA"/>
        </w:rPr>
        <w:t>وَ سِرَاجُهُ بِاللَّيْلِ الْقَمَرَ وَ ظِلَالُهُ فِى الشَّتَاءِ مَشَارِقَ الْأَرْضِ وَ مَغَارِبَهَا</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ظلاله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بان در این جا به معنای سرپناه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 شب هایش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و مغرب زمین سرپناه او در زمستان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ظِلَالُهُ فِی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این است که برای رفع سرمای زمستان از تابش آفتاب استفاده می کرد</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سایه بان حضرت عیسی علیه السلام مشرق ها و مغرب های زمین بود و سرپناهی نداشت و به جای این که اتاق یا سقفی داشته باشد که آن را سایه بان خود قرار دهد، هرجا که زمین خدا بود و هنگام خوابش فرامی رسید، همانجا می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ظلال</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و مغارب زمین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که از گرما به سایه پناه می برد از سرما نیز به مشارق و مغارب زمین، یعنی به این سو و آن سوی زمین رو می آورد</w:t>
      </w:r>
      <w:r>
        <w:rPr>
          <w:rFonts w:eastAsia="IRNazanin" w:cs="IRNazanin"/>
          <w:color w:val="111111"/>
          <w:sz w:val="28"/>
          <w:szCs w:val="28"/>
          <w:rtl w:val="true"/>
          <w:lang w:bidi="fa-IR"/>
        </w:rPr>
        <w:t xml:space="preserve">. </w:t>
      </w:r>
      <w:bookmarkStart w:id="985" w:name="pg20330_220062"/>
    </w:p>
    <w:p>
      <w:pPr>
        <w:pStyle w:val="Heading5"/>
        <w:numPr>
          <w:ilvl w:val="4"/>
          <w:numId w:val="1"/>
        </w:numPr>
        <w:rPr/>
      </w:pPr>
      <w:bookmarkStart w:id="986" w:name="__RefHeading___Toc5734743_2320776876"/>
      <w:bookmarkStart w:id="987" w:name="_Toc390"/>
      <w:bookmarkEnd w:id="985"/>
      <w:bookmarkEnd w:id="986"/>
      <w:r>
        <w:rPr/>
        <w:t>10</w:t>
      </w:r>
      <w:r>
        <w:rPr>
          <w:rtl w:val="true"/>
        </w:rPr>
        <w:t xml:space="preserve">. </w:t>
      </w:r>
      <w:r>
        <w:rPr/>
        <w:t>3</w:t>
      </w:r>
      <w:r>
        <w:rPr>
          <w:rtl w:val="true"/>
        </w:rPr>
        <w:t xml:space="preserve">. </w:t>
      </w:r>
      <w:r>
        <w:rPr/>
        <w:t>4</w:t>
      </w:r>
      <w:r>
        <w:rPr>
          <w:rtl w:val="true"/>
        </w:rPr>
        <w:t xml:space="preserve">. </w:t>
      </w:r>
      <w:r>
        <w:rPr>
          <w:rtl w:val="true"/>
        </w:rPr>
        <w:t xml:space="preserve">نوع میوه حضرت عیسی </w:t>
      </w:r>
      <w:r>
        <w:rPr>
          <w:rtl w:val="true"/>
        </w:rPr>
        <w:t>(</w:t>
      </w:r>
      <w:r>
        <w:rPr>
          <w:rtl w:val="true"/>
        </w:rPr>
        <w:t>علیه السلام</w:t>
      </w:r>
      <w:r>
        <w:rPr>
          <w:rtl w:val="true"/>
        </w:rPr>
        <w:t>)</w:t>
      </w:r>
      <w:bookmarkEnd w:id="987"/>
    </w:p>
    <w:p>
      <w:pPr>
        <w:pStyle w:val="BookText"/>
        <w:rPr/>
      </w:pPr>
      <w:r>
        <w:rPr>
          <w:rFonts w:ascii="Amiri" w:hAnsi="Amiri" w:eastAsia="Amiri" w:cs="Amiri"/>
          <w:color w:val="111111"/>
          <w:sz w:val="28"/>
          <w:sz w:val="28"/>
          <w:szCs w:val="28"/>
          <w:rtl w:val="true"/>
          <w:lang w:bidi="ar-SA"/>
        </w:rPr>
        <w:t>وَفَاكِهَتُهُ وَرَيْحَانُهُ مَا تُنْبِتُ الْأَرْضُ لِلْبَهَائِمِ</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میوه و گل او گیاهانی بود که از زمین برای چهارپایان می رویاند</w:t>
      </w:r>
      <w:r>
        <w:rPr>
          <w:rFonts w:eastAsia="IRNazanin" w:cs="IRNazanin"/>
          <w:color w:val="111111"/>
          <w:sz w:val="28"/>
          <w:szCs w:val="28"/>
          <w:rtl w:val="true"/>
          <w:lang w:bidi="fa-IR"/>
        </w:rPr>
        <w:t>.</w:t>
      </w:r>
    </w:p>
    <w:p>
      <w:pPr>
        <w:pStyle w:val="Heading5"/>
        <w:numPr>
          <w:ilvl w:val="4"/>
          <w:numId w:val="1"/>
        </w:numPr>
        <w:rPr/>
      </w:pPr>
      <w:bookmarkStart w:id="988" w:name="__RefHeading___Toc5734745_2320776876"/>
      <w:bookmarkStart w:id="989" w:name="_Toc391"/>
      <w:bookmarkEnd w:id="988"/>
      <w:r>
        <w:rPr/>
        <w:t>10</w:t>
      </w:r>
      <w:r>
        <w:rPr>
          <w:rtl w:val="true"/>
        </w:rPr>
        <w:t xml:space="preserve">. </w:t>
      </w:r>
      <w:r>
        <w:rPr/>
        <w:t>3</w:t>
      </w:r>
      <w:r>
        <w:rPr>
          <w:rtl w:val="true"/>
        </w:rPr>
        <w:t xml:space="preserve">. </w:t>
      </w:r>
      <w:r>
        <w:rPr/>
        <w:t>5</w:t>
      </w:r>
      <w:r>
        <w:rPr>
          <w:rtl w:val="true"/>
        </w:rPr>
        <w:t xml:space="preserve">. </w:t>
      </w:r>
      <w:r>
        <w:rPr>
          <w:rtl w:val="true"/>
        </w:rPr>
        <w:t>نداشتن همسر و فرزند</w:t>
      </w:r>
      <w:bookmarkEnd w:id="989"/>
    </w:p>
    <w:p>
      <w:pPr>
        <w:pStyle w:val="BookText"/>
        <w:rPr/>
      </w:pPr>
      <w:r>
        <w:rPr>
          <w:rFonts w:ascii="Amiri" w:hAnsi="Amiri" w:eastAsia="Amiri" w:cs="Amiri"/>
          <w:color w:val="111111"/>
          <w:sz w:val="28"/>
          <w:sz w:val="28"/>
          <w:szCs w:val="28"/>
          <w:rtl w:val="true"/>
          <w:lang w:bidi="ar-SA"/>
        </w:rPr>
        <w:t>وَ لَمْ تَكُنْ لَهُ زَوْجَةٌ تَفْتِنُهُ وَ لَا وَلَدٌ يَحْزُنُهُ</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نه همسری داشت که عیسی علیه السلام را شیفته خود سازد نه فرزندی که اندوهگینش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زن جاذبه دارد و همان جاذبه داشتن او برای انسان به یک معنا فتنه است و انسان مفتون و گرفتار او می شود فتنه بودن مال و فرزند که در قرآن آمده به این معناست که آنان وسیلهٔ آزمایش و امتحان هستند گاهی انسان مشاهده می کند که کسی دین و دنیای خود را برای رضایت زن و فرزند خود می فروشد و برای جلب رضایت آنان حاضر است دست به کاری بزند که این ها امتحان الهی و فتنه است</w:t>
      </w:r>
      <w:r>
        <w:rPr>
          <w:rFonts w:eastAsia="IRNazanin" w:cs="IRNazanin"/>
          <w:color w:val="111111"/>
          <w:sz w:val="28"/>
          <w:szCs w:val="28"/>
          <w:rtl w:val="true"/>
          <w:lang w:bidi="fa-IR"/>
        </w:rPr>
        <w:t>.</w:t>
      </w:r>
    </w:p>
    <w:p>
      <w:pPr>
        <w:pStyle w:val="Heading5"/>
        <w:numPr>
          <w:ilvl w:val="4"/>
          <w:numId w:val="1"/>
        </w:numPr>
        <w:rPr/>
      </w:pPr>
      <w:bookmarkStart w:id="990" w:name="__RefHeading___Toc5734747_2320776876"/>
      <w:bookmarkStart w:id="991" w:name="_Toc392"/>
      <w:bookmarkEnd w:id="990"/>
      <w:r>
        <w:rPr/>
        <w:t>10</w:t>
      </w:r>
      <w:r>
        <w:rPr>
          <w:rtl w:val="true"/>
        </w:rPr>
        <w:t xml:space="preserve">. </w:t>
      </w:r>
      <w:r>
        <w:rPr/>
        <w:t>3</w:t>
      </w:r>
      <w:r>
        <w:rPr>
          <w:rtl w:val="true"/>
        </w:rPr>
        <w:t xml:space="preserve">. </w:t>
      </w:r>
      <w:r>
        <w:rPr/>
        <w:t>6</w:t>
      </w:r>
      <w:r>
        <w:rPr>
          <w:rtl w:val="true"/>
        </w:rPr>
        <w:t xml:space="preserve">. </w:t>
      </w:r>
      <w:r>
        <w:rPr>
          <w:rtl w:val="true"/>
        </w:rPr>
        <w:t>نداشتن اموال</w:t>
      </w:r>
      <w:bookmarkEnd w:id="991"/>
    </w:p>
    <w:p>
      <w:pPr>
        <w:pStyle w:val="BookText"/>
        <w:rPr/>
      </w:pPr>
      <w:r>
        <w:rPr>
          <w:rFonts w:ascii="Amiri" w:hAnsi="Amiri" w:eastAsia="Amiri" w:cs="Amiri"/>
          <w:color w:val="111111"/>
          <w:sz w:val="28"/>
          <w:sz w:val="28"/>
          <w:szCs w:val="28"/>
          <w:rtl w:val="true"/>
          <w:lang w:bidi="ar-SA"/>
        </w:rPr>
        <w:t>وَ لَا مَالٌ يَلْفِتُهُ وَلَا طَمَعٌ يُذِلُّهُ دَابَّتُهُ رِجْلَاهُ وَ خَادِمُهُ يَدَاهُ</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رجلاه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پاهایش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مالی که سرگرمش سازد و نه طمعی که خوارش نماید مرکب او دو پایش بود و خدمتکارش دو دستش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ثروتمندان به مال و ثروت خود بسیار اهمیت می دهند گاهی فردی به مال خود نیازی هم ندارد ولی به اندازه ای حریص است که اغلب اوقات خود را گرفتار می کند و نه خودش زندگی را به خوشی می گذراند و نه خانواده از او راضی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زحمت ها </w:t>
      </w:r>
    </w:p>
    <w:p>
      <w:pPr>
        <w:pStyle w:val="BookText"/>
        <w:rPr/>
      </w:pPr>
      <w:r>
        <w:rPr>
          <w:rFonts w:ascii="IRNazanin" w:hAnsi="IRNazanin" w:eastAsia="IRNazanin"/>
          <w:color w:val="111111"/>
          <w:sz w:val="28"/>
          <w:sz w:val="28"/>
          <w:szCs w:val="28"/>
          <w:rtl w:val="true"/>
          <w:lang w:bidi="fa-IR"/>
        </w:rPr>
        <w:t>برای این است که مالش زیاد شود و مال برایش موضوعیت داشته و هدف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دابه</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رستنی های زمین برای ذائقه و شامه او همان گوارایی و خوشبویی را داشت که میوه ها و گل ها برای دیگران گوارایی و لذت دارد</w:t>
      </w:r>
      <w:r>
        <w:rPr>
          <w:rFonts w:eastAsia="IRNazanin" w:cs="IRNazanin"/>
          <w:color w:val="111111"/>
          <w:sz w:val="28"/>
          <w:szCs w:val="28"/>
          <w:rtl w:val="true"/>
          <w:lang w:bidi="fa-IR"/>
        </w:rPr>
        <w:t xml:space="preserve">. </w:t>
      </w:r>
      <w:bookmarkStart w:id="992" w:name="pg20330_220064"/>
    </w:p>
    <w:p>
      <w:pPr>
        <w:pStyle w:val="BookText"/>
        <w:rPr/>
      </w:pPr>
      <w:bookmarkEnd w:id="992"/>
      <w:r>
        <w:rPr>
          <w:rFonts w:ascii="Amiri" w:hAnsi="Amiri" w:eastAsia="Amiri" w:cs="Amiri"/>
          <w:color w:val="111111"/>
          <w:sz w:val="28"/>
          <w:sz w:val="28"/>
          <w:szCs w:val="28"/>
          <w:rtl w:val="true"/>
          <w:lang w:bidi="ar-SA"/>
        </w:rPr>
        <w:t>فَتَأَسَ بِنَبِيِّكَ الْأَطْيَبِ الْأَطْهَرِ، فَإِنَّ فِيهِ أُسْوَةٌ لِمَنْ تَأَسَى وَ عَزَاءً لِمَنْ تَعَزَّى، وَ أَحَبُّ الْعِبَادِ إِلَى اللَّهِ الْمُتَأَسَى بِنَبِيِّهِ وَ الْمُقْتَصُّ لِأَثَرِهِ؛ قَضَمَ الدُّنْيَا قَضْماً وَ لَمْ يُعِرْهَا طَرْفاً، أَعْضَمُ أَهْلِ الدُّنْيَا كَشْحاً وَأَخْمَصُهُمْ مِنَ الدُّنْيَا بَطْناً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عَلَيْهِ الدُّنْيَا فَأَبَى أَنْ يَقْبَلَهَا وَ عَلِمَ أَنَّ اللَّهَ سُبْحَانَهُ أَبْغَضَ شَيْئاً فَأَبْغَضَهُ وَ حَقَّرَ شَيْئاً فَحَقَّرَهُ وَصَغَرَ شَيْئاً فَصَغَرَهُ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فِينَا إِلَّا حُبُّنَا مَا أَبْغَضَ اللَّهُ وَرَسُولُهُ وَ تَعْظِيمُنَا مَا صَغَرَ اللَّهُ وَ رَسُولُهُ لَكَفَى بِهِ شِقَاقاً لِلَّهِ وَ مُحَادَّةً عَنْ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يَأْكُلُ عَلَى الْأَرْضِ وَيَجْلِسُ جِلْسَةَ الْعَبْدِ وَ يَخْصِفُ بِيَدِهِ نَعْلَهُ وَيَرْقَعُ بِيَدِهِ ثَوْبَهُ وَ يَرْكَبُ الْحِمَارَ الْعَارِيَ وَ يُرْدِفُ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السِّتْرُ عَلَى بَابِ بَيْتِهِ فَتَكُونُ فِيهِ التَّصَاوِيرُ، فَيَقُولُ يَا فَلَانَةُ لِإِحْدَى أَزْوَاجِهِ غَيْبِيهِ عَنِّي، فَإِنِّي إِذَا نَظَرْتُ إِلَيْهِ ذَكَرْتُ الدُّنْيَا وَزَخَارِفَهَا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 الدُّنْيَا بِقَلْبِهِ وَ أَمَاتَ ذِكْرَهَا مِنْ نَفْسِهِ وَ أَحَبَّ أَنْ تَغِيبَ زِينَتُهَا عَنْ عَيْنِهِ لِكَيْلَا يَتَّخِذَ مِنْهَا ريَاشاً وَ لَا يَعْتَقِدَهَا قَرَاراً وَ لَا يَرْجُوَ فِيهَا مُقَاماً، فَأَخْرَجَهَا مِنَ النَّفْسِ وَ أَشْخَصَهَا عَنِ الْقَلْبِ وَغَيَّبَهَا عَنِ الْبَصَرِ؛ وَكَذَلِكَ مَنْ أَبْغَضَ شَيْئاً أَبْغَضَ أَنْ يَنْظُرَ إِلَيْهِ وَ أَنْ يُذْكَرَ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فِي رَسُولِ اللَّهِ مَا يَدُلُّكَ عَلَى مَسَاوِئِ الدُّنْيَا وَ عُيُوبِهَا إِذْ جَاعَ فِيهَا مَعَ خَاصَّتِهِ وَ زُوِيَتْ عَنْهُ زَخَارِفُهَا مَعَ عَظِيمٍ زُلْفَتِهِ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نَاظِرْ بِعَقْلِهِ أَكْرَمَ اللَّهُ مُحَمَّداً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أَمْ أَهَانَهُ؟ فَإِنْ قَالَ أَهَانَهُ فَقَدْ كَذَبَ وَ اللَّهِ الْعَظِيمِ بِالْإِفْكِ الْعَظِيمِ، وَ إِنْ قَالَ أَكْرَمَهُ فَلْيَعْلَمْ أَنَّ اللَّهَ قَدْ أَهَانَ غَيْرَهُ حَيْثُ بَسَطَ الدُّنْيَا لَهُ وَزَوَاهَا عَنْ أَقْرَبِ النَّاسِ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فَتَأَشَى مُتَأْسٌ بِنَبِيِّهِ وَاقْتَصَّ أَثَرَهُ وَ وَلَجَ مَوْلِجَهُ وَ إِلَّا فَلَا يَأْمَنِ الْهَلَكَةَ، فَإِنَّ اللَّهَ جَعَلَ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لِلسَّاعَةِ وَ مُبَشِّراً بِالْجَنَّةِ وَ مُنْذِراً بِالْعُقُوبَةِ، خَرَجَ مِنَ الدُّنْيَا خَمِيصاً وَ وَرَدَ الْآخِرَةَ 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يَضَعْ حَجَراً عَلَى حَجَرٍ حَتَّى مَضَى لِسَبِيلِهِ وَ أَجَابَ دَاعِيَ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أَعْظَمَ مِئَةَ اللَّهِ عِنْدَنَا حِينَ أَنْعَمَ عَلَيْنَا بِهِ سَلَفَاً نَتَّبِعُهُ وَ قَائِدَاً نَطَأُ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رَقَّعْتُ مِدْرَعَتِى هَذِهِ حَتَّى اسْتَحْيَيْتُ مِنْ رَاقِعِهَا، وَلَقَدْ قَالَ لِي قَائِلٌ أَلَا تَنْبِذُهَا عَنْكَ؟ فَقُلْتُ اغْرُبْ عَنِّى فَعِنْدَ الصَّبَاحِ يَحْمَدُ الْقَوْمُ السُّرَى</w:t>
      </w:r>
      <w:r>
        <w:rPr>
          <w:rFonts w:eastAsia="Amiri" w:cs="Amiri" w:ascii="Amiri" w:hAnsi="Amiri"/>
          <w:color w:val="111111"/>
          <w:sz w:val="28"/>
          <w:szCs w:val="28"/>
          <w:rtl w:val="true"/>
          <w:lang w:bidi="ar-SA"/>
        </w:rPr>
        <w:t>).</w:t>
      </w:r>
    </w:p>
    <w:p>
      <w:pPr>
        <w:pStyle w:val="Heading3"/>
        <w:numPr>
          <w:ilvl w:val="2"/>
          <w:numId w:val="1"/>
        </w:numPr>
        <w:rPr/>
      </w:pPr>
      <w:bookmarkStart w:id="993" w:name="__RefHeading___Toc5734749_2320776876"/>
      <w:bookmarkStart w:id="994" w:name="_Toc393"/>
      <w:bookmarkEnd w:id="993"/>
      <w:r>
        <w:rPr/>
        <w:t>11</w:t>
      </w:r>
      <w:r>
        <w:rPr>
          <w:rtl w:val="true"/>
        </w:rPr>
        <w:t xml:space="preserve">. </w:t>
      </w:r>
      <w:r>
        <w:rPr>
          <w:rtl w:val="true"/>
        </w:rPr>
        <w:t xml:space="preserve">رسول اعظم </w:t>
      </w:r>
      <w:r>
        <w:rPr>
          <w:rtl w:val="true"/>
        </w:rPr>
        <w:t>(</w:t>
      </w:r>
      <w:r>
        <w:rPr>
          <w:rtl w:val="true"/>
        </w:rPr>
        <w:t>صلی الله علیه و آله</w:t>
      </w:r>
      <w:r>
        <w:rPr>
          <w:rtl w:val="true"/>
        </w:rPr>
        <w:t>)</w:t>
      </w:r>
      <w:bookmarkEnd w:id="994"/>
    </w:p>
    <w:p>
      <w:pPr>
        <w:pStyle w:val="Heading4"/>
        <w:numPr>
          <w:ilvl w:val="3"/>
          <w:numId w:val="1"/>
        </w:numPr>
        <w:rPr/>
      </w:pPr>
      <w:bookmarkStart w:id="995" w:name="__RefHeading___Toc5734751_2320776876"/>
      <w:bookmarkStart w:id="996" w:name="_Toc394"/>
      <w:bookmarkEnd w:id="995"/>
      <w:r>
        <w:rPr/>
        <w:t>11</w:t>
      </w:r>
      <w:r>
        <w:rPr>
          <w:rtl w:val="true"/>
        </w:rPr>
        <w:t xml:space="preserve">. </w:t>
      </w:r>
      <w:r>
        <w:rPr/>
        <w:t>1</w:t>
      </w:r>
      <w:r>
        <w:rPr>
          <w:rtl w:val="true"/>
        </w:rPr>
        <w:t xml:space="preserve">. </w:t>
      </w:r>
      <w:r>
        <w:rPr>
          <w:rtl w:val="true"/>
        </w:rPr>
        <w:t>تأسی از پیامبر</w:t>
      </w:r>
      <w:bookmarkEnd w:id="996"/>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فَتَأْسٌ بِنَبيك الأطيب الْأَطْهَر فَإِنَّ فِيهِ أُسْوَةً لِمَنْ تَأَشَى وَ عَزَاءً لِمَنْ تَعَزَّى وَ أَحَبُّ الْعِبَادِ</w:t>
      </w:r>
      <w:bookmarkStart w:id="997" w:name="pg20330_220065"/>
    </w:p>
    <w:p>
      <w:pPr>
        <w:pStyle w:val="BookText"/>
        <w:rPr/>
      </w:pPr>
      <w:bookmarkEnd w:id="997"/>
      <w:r>
        <w:rPr>
          <w:rFonts w:ascii="Amiri" w:hAnsi="Amiri" w:eastAsia="Amiri" w:cs="Amiri"/>
          <w:color w:val="111111"/>
          <w:sz w:val="28"/>
          <w:sz w:val="28"/>
          <w:szCs w:val="28"/>
          <w:rtl w:val="true"/>
          <w:lang w:bidi="ar-SA"/>
        </w:rPr>
        <w:t>إِلَى اللَّهِ الْمُتَأَسِّى بِنَبِيِّهِ وَ الْمُقْتَصُّ لِأَثَرِهِ</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و رابطه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انتساب می یابد تسلیت و آرامش بخواهد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قطع کردن و بریدن چیزی است و از آن جا که به هنگام چیدن مو و ناخن یکی را بعد از دیگری می چیند یا می برد این واژه به معنای دنبال کردن اثر چیزی نیز نقل شده است؛ قصه دنباله گیری سرگذشت و داستانی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معنا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از پیامبر پاکیزه و پاکتر خویش پیروی کن که او برای الگوطلبان اسوه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برای خواهان انتساب بهترین کس است که به او منتسب شود محبوب ترین بندگان در پیشگاه خداوند کسی است که از پیامبرش پیروی کند و گام بر جای پای او نهد</w:t>
      </w:r>
      <w:r>
        <w:rPr>
          <w:rFonts w:eastAsia="IRNazanin" w:cs="IRNazanin"/>
          <w:color w:val="111111"/>
          <w:sz w:val="28"/>
          <w:szCs w:val="28"/>
          <w:rtl w:val="true"/>
          <w:lang w:bidi="fa-IR"/>
        </w:rPr>
        <w:t>.</w:t>
      </w:r>
    </w:p>
    <w:p>
      <w:pPr>
        <w:pStyle w:val="Heading4"/>
        <w:numPr>
          <w:ilvl w:val="3"/>
          <w:numId w:val="1"/>
        </w:numPr>
        <w:rPr/>
      </w:pPr>
      <w:bookmarkStart w:id="998" w:name="__RefHeading___Toc5734753_2320776876"/>
      <w:bookmarkStart w:id="999" w:name="_Toc395"/>
      <w:bookmarkEnd w:id="998"/>
      <w:r>
        <w:rPr/>
        <w:t>11</w:t>
      </w:r>
      <w:r>
        <w:rPr>
          <w:rtl w:val="true"/>
        </w:rPr>
        <w:t xml:space="preserve">. </w:t>
      </w:r>
      <w:r>
        <w:rPr/>
        <w:t>2</w:t>
      </w:r>
      <w:r>
        <w:rPr>
          <w:rtl w:val="true"/>
        </w:rPr>
        <w:t xml:space="preserve">. </w:t>
      </w:r>
      <w:r>
        <w:rPr>
          <w:rtl w:val="true"/>
        </w:rPr>
        <w:t>زهد پیامبر</w:t>
      </w:r>
      <w:bookmarkEnd w:id="999"/>
    </w:p>
    <w:p>
      <w:pPr>
        <w:pStyle w:val="BookText"/>
        <w:rPr/>
      </w:pPr>
      <w:r>
        <w:rPr>
          <w:rFonts w:ascii="Amiri" w:hAnsi="Amiri" w:eastAsia="Amiri" w:cs="Amiri"/>
          <w:color w:val="111111"/>
          <w:sz w:val="28"/>
          <w:sz w:val="28"/>
          <w:szCs w:val="28"/>
          <w:rtl w:val="true"/>
          <w:lang w:bidi="ar-SA"/>
        </w:rPr>
        <w:t>قَضَمَ الدُّنْيَا قَضْماً وَ لَمْ يُعِرْهَا طَرْفاً أَهْضَمُ أَهْلِ الدُّنْيَا كَشْحاً وَ أَخْمَصُهُمْ مِنَ الدُّنْيَا بَطْناً عُرِضَتْ عَلَيْهِ الدُّنْيَا فَأَبَى أَنْ يَقْبَلَهَا</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طرْفاً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لاغرترین؛ از مادۀ هضم به معنای لاغر شدن پهلو و فرورفتگی آن است و هضم غذا را از این نظر هضم می گویند که بر آمدگی شکم و پهلو بعد از هضم فرو می نشیند؛ الهضم محرّكة انضمام الجنبين و خمص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گشحاً پهلو؛ الخاصرة؛ كُشَحَ الوَلَد أصابه في خصره في كشحه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ترین؛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فرورفتگی شکم بر اثر گرسنگی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شد؛ اسْتَعْرَض اسْتِعْرَاضاً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آن چیز بر وی عرضه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نمود؛ خودداری، أبى، إباء وإباءةً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نپذیرفت، آن چیز را نخواست، از آن چیز کراهت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اندازه ضرورت از دنیا بهره گرفت و هرگز تمایلی به آن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پهلویش از همه مردم لاغرتر و شکمش از همه گرسنه تر بود دنیا به وی عرضه شد، ولی آن را نپذیرفت</w:t>
      </w:r>
    </w:p>
    <w:p>
      <w:pPr>
        <w:pStyle w:val="BookText"/>
        <w:rPr/>
      </w:pPr>
      <w:r>
        <w:rPr>
          <w:rFonts w:ascii="IRNazanin" w:hAnsi="IRNazanin" w:eastAsia="IRNazanin"/>
          <w:color w:val="111111"/>
          <w:sz w:val="28"/>
          <w:sz w:val="28"/>
          <w:szCs w:val="28"/>
          <w:rtl w:val="true"/>
          <w:lang w:bidi="fa-IR"/>
        </w:rPr>
        <w:t>نکته ها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أخمصهم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 شکم و پهلوی آن بزرگوار از همه کس گرسنه تر و تهی تر و توجه او به خوردنی ها و آشامیدنی ها از همه کمتر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روایت شده است هنگامی که گرسنگی او سخت می شد، سنگی بر شکم خود می بست و </w:t>
      </w:r>
      <w:bookmarkStart w:id="1000" w:name="pg20330_220066"/>
    </w:p>
    <w:p>
      <w:pPr>
        <w:pStyle w:val="BookText"/>
        <w:rPr/>
      </w:pPr>
      <w:bookmarkEnd w:id="1000"/>
      <w:r>
        <w:rPr>
          <w:rFonts w:ascii="IRNazanin" w:hAnsi="IRNazanin" w:eastAsia="IRNazanin"/>
          <w:color w:val="111111"/>
          <w:sz w:val="28"/>
          <w:sz w:val="28"/>
          <w:szCs w:val="28"/>
          <w:rtl w:val="true"/>
          <w:lang w:bidi="fa-IR"/>
        </w:rPr>
        <w:t>آن را مُشبّع یا سیر کننده می نامید با این که در این موقع بخش بزرگی از دنیا را در زیر فرمان خود داشت</w:t>
      </w:r>
      <w:r>
        <w:rPr>
          <w:rFonts w:eastAsia="IRNazanin" w:cs="IRNazanin"/>
          <w:color w:val="111111"/>
          <w:sz w:val="28"/>
          <w:szCs w:val="28"/>
          <w:rtl w:val="true"/>
          <w:lang w:bidi="fa-IR"/>
        </w:rPr>
        <w:t xml:space="preserve">.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سؤال اگر پیامبر اکرم صلی الله علیه و آله تا این حد از غذا پرهیز می کرد که از همه شکمش خالی تر بود، چگونه می توانست در میدان های نبرد و در برابر دشمن آن گونه استقامت کند که علی السلام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كُنَّا إِذَا احْمَرَّ الْبَأْسُ وَ لَقِيَ الْقَوْمُ الْقَوْمَ اتَّقَيْنَا بِرَسُولِ اللَّهِ فَمَا يَكُونُ أَحَدٌ أَقْرَبَ إِلَى الْعَدُوِّ مِنْه</w:t>
      </w:r>
      <w:r>
        <w:rPr>
          <w:rStyle w:val="FootnoteAnchor"/>
          <w:rtl w:val="true"/>
        </w:rPr>
        <w:footnoteReference w:id="764"/>
      </w:r>
      <w:r>
        <w:rPr>
          <w:rFonts w:ascii="IRNazanin" w:hAnsi="IRNazanin" w:eastAsia="IRNazanin"/>
          <w:color w:val="111111"/>
          <w:sz w:val="28"/>
          <w:sz w:val="28"/>
          <w:szCs w:val="28"/>
          <w:rtl w:val="true"/>
          <w:lang w:bidi="fa-IR"/>
        </w:rPr>
        <w:t>وقتی جنگ شدت می گرفت و دو سپاه به جان هم می افتادند، ما خود را در پناه رسول خدا صلی الله علیه و آله قرار می دادیم و هیچ کس به دشمن نزدیک تر از آن حضرت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این سؤال را خود آن حضرت در نامه معروف عثمان بن حنیف بیان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وَإِنَّ الشَّجَرَةَ الْبَرِّيَّةَ أَصْلَبُ عُوداً وَ الرَّوَاتِعَ الْخَضِرَةَ أَرَقُ جُلُوداً وَ النَّابِتَاتِ الْعِذْيَةَ أَقْوَى وَقُوداً وَ أَبْطَأُ خُمُوداً</w:t>
      </w:r>
      <w:r>
        <w:rPr>
          <w:rStyle w:val="FootnoteAnchor"/>
          <w:rtl w:val="true"/>
        </w:rPr>
        <w:footnoteReference w:id="765"/>
      </w:r>
      <w:r>
        <w:rPr>
          <w:rFonts w:ascii="IRNazanin" w:hAnsi="IRNazanin" w:eastAsia="IRNazanin"/>
          <w:color w:val="111111"/>
          <w:sz w:val="28"/>
          <w:sz w:val="28"/>
          <w:szCs w:val="28"/>
          <w:rtl w:val="true"/>
          <w:lang w:bidi="fa-IR"/>
        </w:rPr>
        <w:t>آگاه باشید آن درخت که در بیابان ها پرورش یافته چوبی سخت تر دارد و بوته های سرسبز و لطیف، پوستی بس نازک آری، درختان بیابانی را به هنگام سوختن، شعله نیرومندتر باشد و آتش بیشتر</w:t>
      </w:r>
      <w:r>
        <w:rPr>
          <w:rFonts w:eastAsia="IRNazanin" w:cs="IRNazanin"/>
          <w:color w:val="111111"/>
          <w:sz w:val="28"/>
          <w:szCs w:val="28"/>
          <w:rtl w:val="true"/>
          <w:lang w:bidi="fa-IR"/>
        </w:rPr>
        <w:t xml:space="preserve">. </w:t>
      </w:r>
      <w:r>
        <w:rPr>
          <w:rStyle w:val="FootnoteAnchor"/>
          <w:rtl w:val="true"/>
        </w:rPr>
        <w:footnoteReference w:id="766"/>
      </w:r>
    </w:p>
    <w:p>
      <w:pPr>
        <w:pStyle w:val="Heading4"/>
        <w:numPr>
          <w:ilvl w:val="3"/>
          <w:numId w:val="1"/>
        </w:numPr>
        <w:rPr/>
      </w:pPr>
      <w:bookmarkStart w:id="1001" w:name="__RefHeading___Toc5734755_2320776876"/>
      <w:bookmarkStart w:id="1002" w:name="_Toc396"/>
      <w:bookmarkEnd w:id="1001"/>
      <w:r>
        <w:rPr/>
        <w:t>11</w:t>
      </w:r>
      <w:r>
        <w:rPr>
          <w:rtl w:val="true"/>
        </w:rPr>
        <w:t xml:space="preserve">. </w:t>
      </w:r>
      <w:r>
        <w:rPr/>
        <w:t>3</w:t>
      </w:r>
      <w:r>
        <w:rPr>
          <w:rtl w:val="true"/>
        </w:rPr>
        <w:t xml:space="preserve">. </w:t>
      </w:r>
      <w:r>
        <w:rPr>
          <w:rtl w:val="true"/>
        </w:rPr>
        <w:t>حقیر بودن دنیا در نگاه پیامبر</w:t>
      </w:r>
      <w:bookmarkEnd w:id="1002"/>
    </w:p>
    <w:p>
      <w:pPr>
        <w:pStyle w:val="BookText"/>
        <w:rPr/>
      </w:pPr>
      <w:r>
        <w:rPr>
          <w:rFonts w:ascii="Amiri" w:hAnsi="Amiri" w:eastAsia="Amiri" w:cs="Amiri"/>
          <w:color w:val="111111"/>
          <w:sz w:val="28"/>
          <w:sz w:val="28"/>
          <w:szCs w:val="28"/>
          <w:rtl w:val="true"/>
          <w:lang w:bidi="ar-SA"/>
        </w:rPr>
        <w:t>وَ عَلِمَ أَنَّ اللَّهَ سُبْحَانَهُ أَبْغَضَ شَيْئاً فَأَبْغَضَهُ وَ حَقَّرَ شَيْئاً فَحَقَّرَهُ وَ صَغَرَ شَيْئاً فَصَغَرَهُ</w:t>
      </w:r>
      <w:r>
        <w:rPr>
          <w:rStyle w:val="FootnoteAnchor"/>
          <w:rtl w:val="true"/>
        </w:rPr>
        <w:footnoteReference w:id="767"/>
      </w:r>
      <w:r>
        <w:rPr>
          <w:rFonts w:ascii="IRNazanin" w:hAnsi="IRNazanin" w:eastAsia="IRNazanin"/>
          <w:color w:val="111111"/>
          <w:sz w:val="28"/>
          <w:sz w:val="28"/>
          <w:szCs w:val="28"/>
          <w:rtl w:val="true"/>
          <w:lang w:bidi="fa-IR"/>
        </w:rPr>
        <w:t>دانست خداوند چیزی را دشمن داشته پس آن را دشمن داشت و چیزی را ناچیز شمرده پس آن را ناچیز شمرد و چیزی را کوچک دانسته پس آن را کوچک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که او با تمام وجودش تسلیم خواست خدا بود؛ هر چه را خدا دوست می داشت او دوست می داشت و هر چه را خدا دشمن می داشت او هم دشمن می داشت</w:t>
      </w:r>
      <w:r>
        <w:rPr>
          <w:rFonts w:eastAsia="IRNazanin" w:cs="IRNazanin"/>
          <w:color w:val="111111"/>
          <w:sz w:val="28"/>
          <w:szCs w:val="28"/>
          <w:rtl w:val="true"/>
          <w:lang w:bidi="fa-IR"/>
        </w:rPr>
        <w:t xml:space="preserve">. </w:t>
      </w:r>
      <w:r>
        <w:rPr>
          <w:rStyle w:val="FootnoteAnchor"/>
          <w:rtl w:val="true"/>
        </w:rPr>
        <w:footnoteReference w:id="768"/>
      </w:r>
      <w:bookmarkStart w:id="1003" w:name="pg20330_220067"/>
    </w:p>
    <w:p>
      <w:pPr>
        <w:pStyle w:val="Heading3"/>
        <w:numPr>
          <w:ilvl w:val="2"/>
          <w:numId w:val="1"/>
        </w:numPr>
        <w:rPr/>
      </w:pPr>
      <w:bookmarkStart w:id="1004" w:name="__RefHeading___Toc5734757_2320776876"/>
      <w:bookmarkStart w:id="1005" w:name="_Toc397"/>
      <w:bookmarkEnd w:id="1003"/>
      <w:bookmarkEnd w:id="1004"/>
      <w:r>
        <w:rPr/>
        <w:t>12</w:t>
      </w:r>
      <w:r>
        <w:rPr>
          <w:rtl w:val="true"/>
        </w:rPr>
        <w:t xml:space="preserve">. </w:t>
      </w:r>
      <w:r>
        <w:rPr>
          <w:rtl w:val="true"/>
        </w:rPr>
        <w:t>سعادت در گرو پیروی از خدا و رسولش</w:t>
      </w:r>
      <w:bookmarkEnd w:id="1005"/>
    </w:p>
    <w:p>
      <w:pPr>
        <w:pStyle w:val="BookText"/>
        <w:rPr/>
      </w:pPr>
      <w:r>
        <w:rPr>
          <w:rFonts w:ascii="Amiri" w:hAnsi="Amiri" w:eastAsia="Amiri" w:cs="Amiri"/>
          <w:color w:val="111111"/>
          <w:sz w:val="28"/>
          <w:sz w:val="28"/>
          <w:szCs w:val="28"/>
          <w:rtl w:val="true"/>
          <w:lang w:bidi="ar-SA"/>
        </w:rPr>
        <w:t>وَ لَوْ لَمْ يَكُنْ فِينَا إِلَّا حُبُّنَا مَا أَبْغَضَ اللَّهُ وَرَسُولُهُ وَتَعْظِيمُنَا مَا صَغَرَ اللَّهُ وَرَسُولُهُ لَكَفَى بِهِ شِقَاقاً لِلَّهِ وَ مُحَادَّةٌ عَنْ أَمْرِ اللَّهِ</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اگر هیچ عیبی در ما نباشد جز این که دوست بداریم آن چه خدا و رسولش دشمن داشته اند و بزرگ بدانیم آن چه خدا و رسولش کوچک شمرده اند برای نشان دادن مخالفت ما با خدا و سرپیچی ما از فرمانش کافی است</w:t>
      </w:r>
      <w:r>
        <w:rPr>
          <w:rFonts w:eastAsia="IRNazanin" w:cs="IRNazanin"/>
          <w:color w:val="111111"/>
          <w:sz w:val="28"/>
          <w:szCs w:val="28"/>
          <w:rtl w:val="true"/>
          <w:lang w:bidi="fa-IR"/>
        </w:rPr>
        <w:t>.</w:t>
      </w:r>
    </w:p>
    <w:p>
      <w:pPr>
        <w:pStyle w:val="Heading3"/>
        <w:numPr>
          <w:ilvl w:val="2"/>
          <w:numId w:val="1"/>
        </w:numPr>
        <w:rPr/>
      </w:pPr>
      <w:bookmarkStart w:id="1006" w:name="__RefHeading___Toc5734759_2320776876"/>
      <w:bookmarkStart w:id="1007" w:name="_Toc398"/>
      <w:bookmarkEnd w:id="1006"/>
      <w:r>
        <w:rPr/>
        <w:t>13</w:t>
      </w:r>
      <w:r>
        <w:rPr>
          <w:rtl w:val="true"/>
        </w:rPr>
        <w:t xml:space="preserve">. </w:t>
      </w:r>
      <w:r>
        <w:rPr>
          <w:rtl w:val="true"/>
        </w:rPr>
        <w:t>سیره رفتاری پیامبر</w:t>
      </w:r>
      <w:bookmarkEnd w:id="1007"/>
    </w:p>
    <w:p>
      <w:pPr>
        <w:pStyle w:val="Heading4"/>
        <w:numPr>
          <w:ilvl w:val="3"/>
          <w:numId w:val="1"/>
        </w:numPr>
        <w:rPr/>
      </w:pPr>
      <w:bookmarkStart w:id="1008" w:name="__RefHeading___Toc5734761_2320776876"/>
      <w:bookmarkStart w:id="1009" w:name="_Toc399"/>
      <w:bookmarkEnd w:id="1008"/>
      <w:r>
        <w:rPr/>
        <w:t>13</w:t>
      </w:r>
      <w:r>
        <w:rPr>
          <w:rtl w:val="true"/>
        </w:rPr>
        <w:t xml:space="preserve">. </w:t>
      </w:r>
      <w:r>
        <w:rPr/>
        <w:t>1</w:t>
      </w:r>
      <w:r>
        <w:rPr>
          <w:rtl w:val="true"/>
        </w:rPr>
        <w:t xml:space="preserve">. </w:t>
      </w:r>
      <w:r>
        <w:rPr>
          <w:rtl w:val="true"/>
        </w:rPr>
        <w:t>تواضع در نشستن</w:t>
      </w:r>
      <w:bookmarkEnd w:id="1009"/>
    </w:p>
    <w:p>
      <w:pPr>
        <w:pStyle w:val="BookText"/>
        <w:rPr/>
      </w:pPr>
      <w:r>
        <w:rPr>
          <w:rFonts w:ascii="Amiri" w:hAnsi="Amiri" w:eastAsia="Amiri" w:cs="Amiri"/>
          <w:color w:val="111111"/>
          <w:sz w:val="28"/>
          <w:sz w:val="28"/>
          <w:szCs w:val="28"/>
          <w:rtl w:val="true"/>
          <w:lang w:bidi="ar-SA"/>
        </w:rPr>
        <w:t>وَ لَقَدْ كَانَ يَأْكُلُ عَلَى الْأَرْضِ وَيَجْلِسُ جِلْسَةَ الْعَبْدِ</w:t>
      </w:r>
      <w:r>
        <w:rPr>
          <w:rStyle w:val="FootnoteAnchor"/>
          <w:rtl w:val="true"/>
        </w:rPr>
        <w:footnoteReference w:id="770"/>
      </w:r>
      <w:r>
        <w:rPr>
          <w:rFonts w:ascii="IRNazanin" w:hAnsi="IRNazanin" w:eastAsia="IRNazanin"/>
          <w:color w:val="111111"/>
          <w:sz w:val="28"/>
          <w:sz w:val="28"/>
          <w:szCs w:val="28"/>
          <w:rtl w:val="true"/>
          <w:lang w:bidi="fa-IR"/>
        </w:rPr>
        <w:t xml:space="preserve"> پیامبر اکرم صلی الله علیه و آله که درود خدا بر او و خاندانش باد، روی زمین می نشست و غذا می خورد و با تواضع، همچون بردگان می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يَأْكُلُ عَلَى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در آن زمان افراد نیازمند فرشی نداشتند که بر آن بنشینند به ناچار روی زمین می نشستند پیامبر اکرم صلی الله علیه و آله نیز همانند آن ها زندگی می کرد</w:t>
      </w:r>
      <w:r>
        <w:rPr>
          <w:rFonts w:eastAsia="IRNazanin" w:cs="IRNazanin"/>
          <w:color w:val="111111"/>
          <w:sz w:val="28"/>
          <w:szCs w:val="28"/>
          <w:rtl w:val="true"/>
          <w:lang w:bidi="fa-IR"/>
        </w:rPr>
        <w:t xml:space="preserve">. </w:t>
      </w:r>
      <w:r>
        <w:rPr>
          <w:rStyle w:val="FootnoteAnchor"/>
          <w:rtl w:val="true"/>
        </w:rPr>
        <w:footnoteReference w:id="7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يَجْلِسُ جِلْسَةَ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نشستن متواضعانه پیامبر صلی الله علیه و آله دارد که مانند غلامان می نشست نه مانند متکبران </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عَنْ أَبِي عَبْدِ اللَّهِ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يَأْكُلُ أَكْلَ الْعَبْدِ، وَيَجْلِسُ جِلْسَةَ الْعَبْدِ، وَيَعْلَمُ أَنَّهُ عَبْدٌ</w:t>
      </w:r>
      <w:r>
        <w:rPr>
          <w:rStyle w:val="FootnoteAnchor"/>
          <w:rtl w:val="true"/>
        </w:rPr>
        <w:footnoteReference w:id="773"/>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 خدا صلی الله علیه و آله مانند بردگان غذا می خورد و مانند بردگان می نشست و می دانست که بنده ای بیش نیست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عَبْدٌ، وَ أَيُّ عَبْدِ أَعْبَدُ مِنّى؟</w:t>
      </w:r>
      <w:r>
        <w:rPr>
          <w:rStyle w:val="FootnoteAnchor"/>
          <w:rtl w:val="true"/>
        </w:rPr>
        <w:footnoteReference w:id="774"/>
      </w:r>
      <w:r>
        <w:rPr>
          <w:rFonts w:ascii="IRNazanin" w:hAnsi="IRNazanin" w:eastAsia="IRNazanin"/>
          <w:color w:val="111111"/>
          <w:sz w:val="28"/>
          <w:sz w:val="28"/>
          <w:szCs w:val="28"/>
          <w:rtl w:val="true"/>
          <w:lang w:bidi="fa-IR"/>
        </w:rPr>
        <w:t xml:space="preserve">پيامبر صلی الله علیه و آله </w:t>
      </w:r>
      <w:bookmarkStart w:id="1010" w:name="pg20330_220068"/>
    </w:p>
    <w:p>
      <w:pPr>
        <w:pStyle w:val="BookText"/>
        <w:rPr/>
      </w:pPr>
      <w:bookmarkEnd w:id="1010"/>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ام و کدام بنده از من بنده تر است؟</w:t>
      </w:r>
    </w:p>
    <w:p>
      <w:pPr>
        <w:pStyle w:val="Heading4"/>
        <w:numPr>
          <w:ilvl w:val="3"/>
          <w:numId w:val="1"/>
        </w:numPr>
        <w:rPr/>
      </w:pPr>
      <w:bookmarkStart w:id="1011" w:name="__RefHeading___Toc5734763_2320776876"/>
      <w:bookmarkStart w:id="1012" w:name="_Toc400"/>
      <w:bookmarkEnd w:id="1011"/>
      <w:r>
        <w:rPr/>
        <w:t>13</w:t>
      </w:r>
      <w:r>
        <w:rPr>
          <w:rtl w:val="true"/>
        </w:rPr>
        <w:t xml:space="preserve">. </w:t>
      </w:r>
      <w:r>
        <w:rPr/>
        <w:t>2</w:t>
      </w:r>
      <w:r>
        <w:rPr>
          <w:rtl w:val="true"/>
        </w:rPr>
        <w:t xml:space="preserve">. </w:t>
      </w:r>
      <w:r>
        <w:rPr>
          <w:rtl w:val="true"/>
        </w:rPr>
        <w:t>وصله زدن لباس ها</w:t>
      </w:r>
      <w:bookmarkEnd w:id="1012"/>
    </w:p>
    <w:p>
      <w:pPr>
        <w:pStyle w:val="BookText"/>
        <w:rPr/>
      </w:pPr>
      <w:r>
        <w:rPr>
          <w:rFonts w:ascii="Amiri" w:hAnsi="Amiri" w:eastAsia="Amiri" w:cs="Amiri"/>
          <w:color w:val="111111"/>
          <w:sz w:val="28"/>
          <w:sz w:val="28"/>
          <w:szCs w:val="28"/>
          <w:rtl w:val="true"/>
          <w:lang w:bidi="ar-SA"/>
        </w:rPr>
        <w:t>وَ يَخْصِفُ بِيَدِهِ نَعْلَهُ وَ يَرْقَعُ بِيَدِهِ ثَوْبَهُ</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يَرْقَعُ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وصله می زند؛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وصله کردن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لباس و جمع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ثیاب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دست خود پارگی کفش خویش را می دوخت و با دست خود لباسش را وصله می زد</w:t>
      </w:r>
      <w:r>
        <w:rPr>
          <w:rFonts w:eastAsia="IRNazanin" w:cs="IRNazanin"/>
          <w:color w:val="111111"/>
          <w:sz w:val="28"/>
          <w:szCs w:val="28"/>
          <w:rtl w:val="true"/>
          <w:lang w:bidi="fa-IR"/>
        </w:rPr>
        <w:t>.</w:t>
      </w:r>
    </w:p>
    <w:p>
      <w:pPr>
        <w:pStyle w:val="Heading4"/>
        <w:numPr>
          <w:ilvl w:val="3"/>
          <w:numId w:val="1"/>
        </w:numPr>
        <w:rPr/>
      </w:pPr>
      <w:bookmarkStart w:id="1013" w:name="__RefHeading___Toc5734765_2320776876"/>
      <w:bookmarkStart w:id="1014" w:name="_Toc401"/>
      <w:bookmarkEnd w:id="1013"/>
      <w:r>
        <w:rPr/>
        <w:t>13</w:t>
      </w:r>
      <w:r>
        <w:rPr>
          <w:rtl w:val="true"/>
        </w:rPr>
        <w:t xml:space="preserve">. </w:t>
      </w:r>
      <w:r>
        <w:rPr/>
        <w:t>3</w:t>
      </w:r>
      <w:r>
        <w:rPr>
          <w:rtl w:val="true"/>
        </w:rPr>
        <w:t xml:space="preserve">. </w:t>
      </w:r>
      <w:r>
        <w:rPr>
          <w:rtl w:val="true"/>
        </w:rPr>
        <w:t>مرکب پیامبر</w:t>
      </w:r>
      <w:bookmarkEnd w:id="1014"/>
    </w:p>
    <w:p>
      <w:pPr>
        <w:pStyle w:val="BookText"/>
        <w:rPr/>
      </w:pPr>
      <w:r>
        <w:rPr>
          <w:rFonts w:ascii="Amiri" w:hAnsi="Amiri" w:eastAsia="Amiri" w:cs="Amiri"/>
          <w:color w:val="111111"/>
          <w:sz w:val="28"/>
          <w:sz w:val="28"/>
          <w:szCs w:val="28"/>
          <w:rtl w:val="true"/>
          <w:lang w:bidi="ar-SA"/>
        </w:rPr>
        <w:t>وَ يَرْكَبُ الْحِمَارَ الْعَارِيَ وَيُرْدِفُ خَلْفَهُ</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پشت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الاغ برهنه می نشست و حتی کسی را پشت سر خود سوار می کرد</w:t>
      </w:r>
      <w:r>
        <w:rPr>
          <w:rFonts w:eastAsia="IRNazanin" w:cs="IRNazanin"/>
          <w:color w:val="111111"/>
          <w:sz w:val="28"/>
          <w:szCs w:val="28"/>
          <w:rtl w:val="true"/>
          <w:lang w:bidi="fa-IR"/>
        </w:rPr>
        <w:t>.</w:t>
      </w:r>
    </w:p>
    <w:p>
      <w:pPr>
        <w:pStyle w:val="Heading4"/>
        <w:numPr>
          <w:ilvl w:val="3"/>
          <w:numId w:val="1"/>
        </w:numPr>
        <w:rPr/>
      </w:pPr>
      <w:bookmarkStart w:id="1015" w:name="__RefHeading___Toc5734767_2320776876"/>
      <w:bookmarkStart w:id="1016" w:name="_Toc402"/>
      <w:bookmarkEnd w:id="1015"/>
      <w:r>
        <w:rPr/>
        <w:t>13</w:t>
      </w:r>
      <w:r>
        <w:rPr>
          <w:rtl w:val="true"/>
        </w:rPr>
        <w:t xml:space="preserve">. </w:t>
      </w:r>
      <w:r>
        <w:rPr/>
        <w:t>4</w:t>
      </w:r>
      <w:r>
        <w:rPr>
          <w:rtl w:val="true"/>
        </w:rPr>
        <w:t xml:space="preserve">. </w:t>
      </w:r>
      <w:r>
        <w:rPr>
          <w:rtl w:val="true"/>
        </w:rPr>
        <w:t>دوری از زیورهای دنیا</w:t>
      </w:r>
      <w:bookmarkEnd w:id="1016"/>
    </w:p>
    <w:p>
      <w:pPr>
        <w:pStyle w:val="BookText"/>
        <w:rPr/>
      </w:pPr>
      <w:r>
        <w:rPr>
          <w:rFonts w:ascii="Amiri" w:hAnsi="Amiri" w:eastAsia="Amiri" w:cs="Amiri"/>
          <w:color w:val="111111"/>
          <w:sz w:val="28"/>
          <w:sz w:val="28"/>
          <w:szCs w:val="28"/>
          <w:rtl w:val="true"/>
          <w:lang w:bidi="ar-SA"/>
        </w:rPr>
        <w:t>وَ يَكُونُ السِّتْرُ عَلَى بَابِ بَيْتِهِ فَتَكُونُ فِيهِ التَّصَاوِيرُ فَيَقُولُ يَا فُلَانَةُ لِإِحْدَى أَزْوَاجِهِ غَيْبِيهِ عَنِّى فَإِنِّى إِذَا نَظَرْتُ إِلَيْهِ ذَكَرْتُ الدُّنْيَا وَ زَخَارِفَهَا</w:t>
      </w:r>
      <w:r>
        <w:rPr>
          <w:rStyle w:val="FootnoteAnchor"/>
          <w:rtl w:val="true"/>
        </w:rPr>
        <w:footnoteReference w:id="777"/>
      </w:r>
      <w:r>
        <w:rPr>
          <w:rFonts w:ascii="IRNazanin" w:hAnsi="IRNazanin" w:eastAsia="IRNazanin"/>
          <w:color w:val="111111"/>
          <w:sz w:val="28"/>
          <w:sz w:val="28"/>
          <w:szCs w:val="28"/>
          <w:rtl w:val="true"/>
          <w:lang w:bidi="fa-IR"/>
        </w:rPr>
        <w:t xml:space="preserve"> پرده ای با نقش و نگار بر در خانه اش آویخته بود به یکی از همسرانش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این پرده را از جلوی چشمم دور کن که هرگاه آن را می بینم به یاد دنیا و زینت های آن می 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داستانی است که از عایشه نقل شده که پرده ای پر نقش و نگار تهیه کرده بود و بر در اتاق آویخته بود و چون جنبه زینتی داشت پیامبر از آن ناراحت شد و دستور داد که آن را برداشتند؛ چراکه فرمود دیدن آن مرا به یاد زرق و برق دنیا می اندازد</w:t>
      </w:r>
      <w:r>
        <w:rPr>
          <w:rFonts w:eastAsia="IRNazanin" w:cs="IRNazanin"/>
          <w:color w:val="111111"/>
          <w:sz w:val="28"/>
          <w:szCs w:val="28"/>
          <w:rtl w:val="true"/>
          <w:lang w:bidi="fa-IR"/>
        </w:rPr>
        <w:t xml:space="preserve">. </w:t>
      </w:r>
      <w:r>
        <w:rPr>
          <w:rStyle w:val="FootnoteAnchor"/>
          <w:rtl w:val="true"/>
        </w:rPr>
        <w:footnoteReference w:id="778"/>
      </w:r>
      <w:bookmarkStart w:id="1017" w:name="pg20330_220069"/>
    </w:p>
    <w:p>
      <w:pPr>
        <w:pStyle w:val="BookText"/>
        <w:rPr/>
      </w:pPr>
      <w:bookmarkEnd w:id="1017"/>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جُعِلَ الْخَيْرُ كُلُّهُ فِي بَيْتٍ وَ جُعِلَ مِفْتَاحُهُ الزُّهْدَ فِي الدُّنْيَا</w:t>
      </w:r>
      <w:r>
        <w:rPr>
          <w:rStyle w:val="FootnoteAnchor"/>
          <w:rtl w:val="true"/>
        </w:rPr>
        <w:footnoteReference w:id="779"/>
      </w:r>
      <w:r>
        <w:rPr>
          <w:rFonts w:ascii="IRNazanin" w:hAnsi="IRNazanin" w:eastAsia="IRNazanin"/>
          <w:color w:val="111111"/>
          <w:sz w:val="28"/>
          <w:sz w:val="28"/>
          <w:szCs w:val="28"/>
          <w:rtl w:val="true"/>
          <w:lang w:bidi="fa-IR"/>
        </w:rPr>
        <w:t>تمام نیکی ها در خانه ای نهاده شده و کلید آن خانه زهد در دنیاست</w:t>
      </w:r>
      <w:r>
        <w:rPr>
          <w:rFonts w:eastAsia="IRNazanin" w:cs="IRNazanin"/>
          <w:color w:val="111111"/>
          <w:sz w:val="28"/>
          <w:szCs w:val="28"/>
          <w:rtl w:val="true"/>
          <w:lang w:bidi="fa-IR"/>
        </w:rPr>
        <w:t>.</w:t>
      </w:r>
    </w:p>
    <w:p>
      <w:pPr>
        <w:pStyle w:val="Heading4"/>
        <w:numPr>
          <w:ilvl w:val="3"/>
          <w:numId w:val="1"/>
        </w:numPr>
        <w:rPr/>
      </w:pPr>
      <w:bookmarkStart w:id="1018" w:name="__RefHeading___Toc5734769_2320776876"/>
      <w:bookmarkStart w:id="1019" w:name="_Toc403"/>
      <w:bookmarkEnd w:id="1018"/>
      <w:r>
        <w:rPr/>
        <w:t>13</w:t>
      </w:r>
      <w:r>
        <w:rPr>
          <w:rtl w:val="true"/>
        </w:rPr>
        <w:t xml:space="preserve">. </w:t>
      </w:r>
      <w:r>
        <w:rPr/>
        <w:t>5</w:t>
      </w:r>
      <w:r>
        <w:rPr>
          <w:rtl w:val="true"/>
        </w:rPr>
        <w:t xml:space="preserve">. </w:t>
      </w:r>
      <w:r>
        <w:rPr>
          <w:rtl w:val="true"/>
        </w:rPr>
        <w:t>روی گردانی از دنیا با تمام وجود</w:t>
      </w:r>
      <w:bookmarkEnd w:id="1019"/>
    </w:p>
    <w:p>
      <w:pPr>
        <w:pStyle w:val="BookText"/>
        <w:rPr/>
      </w:pPr>
      <w:r>
        <w:rPr>
          <w:rFonts w:ascii="Amiri" w:hAnsi="Amiri" w:eastAsia="Amiri" w:cs="Amiri"/>
          <w:color w:val="111111"/>
          <w:sz w:val="28"/>
          <w:sz w:val="28"/>
          <w:szCs w:val="28"/>
          <w:rtl w:val="true"/>
          <w:lang w:bidi="ar-SA"/>
        </w:rPr>
        <w:t>فَأَعْرَضَ عَنِ الدُّنْيَا بِقَلْبِهِ وَ أَمَاتَ ذِكْرَهَا مِنْ نَفْسِهِ وَ أَحَبَّ أَنْ تَغِيبَ زِينَتُهَا عَنْ عَيْنِهِ لِكَيْلَا يَتَّخِذَ مِنْهَا رِيَاشاً وَ لَا يَعْتَقِدَهَا قَرَاراً وَ لَا يَرْجُوَ فِيهَا مُقَاماً</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تغیب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می شود</w:t>
      </w:r>
    </w:p>
    <w:p>
      <w:pPr>
        <w:pStyle w:val="BookText"/>
        <w:rPr/>
      </w:pPr>
      <w:r>
        <w:rPr>
          <w:rFonts w:ascii="IRNazanin" w:hAnsi="IRNazanin" w:eastAsia="IRNazanin"/>
          <w:color w:val="111111"/>
          <w:sz w:val="28"/>
          <w:sz w:val="28"/>
          <w:szCs w:val="28"/>
          <w:rtl w:val="true"/>
          <w:lang w:bidi="fa-IR"/>
        </w:rPr>
        <w:t>رياشاً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فاخر؛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پرهای پرندگان است و از آن جا که پرهای آن ها لباس طبیعی زیبایی است و گاه به رنگ های مختلف است این واژه به هرگونه لباس زینتی و نیز به هرگونه زینت اطلاق می شود و در این جا هر دو معنا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w:t>
      </w:r>
    </w:p>
    <w:p>
      <w:pPr>
        <w:pStyle w:val="BookText"/>
        <w:rPr/>
      </w:pPr>
      <w:r>
        <w:rPr>
          <w:rFonts w:ascii="Amiri" w:hAnsi="Amiri" w:eastAsia="Amiri" w:cs="Amiri"/>
          <w:color w:val="111111"/>
          <w:sz w:val="28"/>
          <w:sz w:val="28"/>
          <w:szCs w:val="28"/>
          <w:rtl w:val="true"/>
          <w:lang w:bidi="ar-SA"/>
        </w:rPr>
        <w:t>لَا يَرْجُو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صلی الله علیه و آله دل خویش را از دنیا گنده و به آن پشت کرده و خاطره آن را در ذهنش گشته بود و دوست داشت زینت و زیور دنیا از دیده اش دور باشد تا از آن جامه فاخر برنگیرد، جایگاه قرار و آرامشش نداند و به ماندن در آن امیدوار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در قلب انسان، دو محبت با هم نمی گنجد و هرگاه مفتون و فریفته دنیا شود، محبت خدا و نعمت های جهان دیگر از قلب او بیرون می رود و تا محبت زروزیور این جهان را از دل بیرون نکند جایی برای محبت خدا نیست؛ همچنین اگر دل بسته دنیا و زرق و برق آن شد آن را قرارگاه همیشگی خود می پندارد و جایی برای عشق به خدا و آخرت باقی نمی ماند این معنا دربارۀ همۀ انسان ها صادق است و زندگی پیامبر صلى الله عليه وسلم نمونه بارزی از آن محسوب می شود</w:t>
      </w:r>
      <w:r>
        <w:rPr>
          <w:rFonts w:eastAsia="IRNazanin" w:cs="IRNazanin"/>
          <w:color w:val="111111"/>
          <w:sz w:val="28"/>
          <w:szCs w:val="28"/>
          <w:rtl w:val="true"/>
          <w:lang w:bidi="fa-IR"/>
        </w:rPr>
        <w:t xml:space="preserve">. </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مشابه</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وَلِلدُّنْيَا وَ مَا أَنَا وَالدُّنْيَا إِنَّمَا مَثَلِى وَ مَثَلُهَا كَمَثَلِ رَاكِبٍ رُفِعَتْ لَهُ شَجَرَةٌ فِي يَوْمٍ صَائِفٍ فَنَامَ تَحْتَهَا ثُمَّ رَاحَ وَ تَرَكَهَا</w:t>
      </w:r>
      <w:r>
        <w:rPr>
          <w:rStyle w:val="FootnoteAnchor"/>
          <w:rtl w:val="true"/>
        </w:rPr>
        <w:footnoteReference w:id="782"/>
      </w:r>
      <w:r>
        <w:rPr>
          <w:rFonts w:ascii="IRNazanin" w:hAnsi="IRNazanin" w:eastAsia="IRNazanin"/>
          <w:color w:val="111111"/>
          <w:sz w:val="28"/>
          <w:sz w:val="28"/>
          <w:szCs w:val="28"/>
          <w:rtl w:val="true"/>
          <w:lang w:bidi="fa-IR"/>
        </w:rPr>
        <w:t>رسول خدا صلى الله عليه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دنیا چه کار </w:t>
      </w:r>
      <w:bookmarkStart w:id="1020" w:name="pg20330_220070"/>
    </w:p>
    <w:p>
      <w:pPr>
        <w:pStyle w:val="BookText"/>
        <w:rPr/>
      </w:pPr>
      <w:bookmarkEnd w:id="1020"/>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و دنیا مانند آن درختی است که در بیابانی واقع شده و سواری از آن جا عبور می کند و چند لحظه در سایه آن استراحت می کند و بعد هم می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رَأْسُ كُلِّ خَطِيئَة</w:t>
      </w:r>
      <w:r>
        <w:rPr>
          <w:rStyle w:val="FootnoteAnchor"/>
          <w:rtl w:val="true"/>
        </w:rPr>
        <w:footnoteReference w:id="783"/>
      </w:r>
      <w:r>
        <w:rPr>
          <w:rFonts w:ascii="IRNazanin" w:hAnsi="IRNazanin" w:eastAsia="IRNazanin"/>
          <w:color w:val="111111"/>
          <w:sz w:val="28"/>
          <w:sz w:val="28"/>
          <w:szCs w:val="28"/>
          <w:rtl w:val="true"/>
          <w:lang w:bidi="fa-IR"/>
        </w:rPr>
        <w:t>دل بستگی به دنیا سرآمد هر گناهی است</w:t>
      </w:r>
      <w:r>
        <w:rPr>
          <w:rFonts w:eastAsia="IRNazanin" w:cs="IRNazanin"/>
          <w:color w:val="111111"/>
          <w:sz w:val="28"/>
          <w:szCs w:val="28"/>
          <w:rtl w:val="true"/>
          <w:lang w:bidi="fa-IR"/>
        </w:rPr>
        <w:t>.</w:t>
      </w:r>
    </w:p>
    <w:p>
      <w:pPr>
        <w:pStyle w:val="Heading4"/>
        <w:numPr>
          <w:ilvl w:val="3"/>
          <w:numId w:val="1"/>
        </w:numPr>
        <w:rPr/>
      </w:pPr>
      <w:bookmarkStart w:id="1021" w:name="__RefHeading___Toc5734771_2320776876"/>
      <w:bookmarkStart w:id="1022" w:name="_Toc404"/>
      <w:bookmarkEnd w:id="1021"/>
      <w:r>
        <w:rPr/>
        <w:t>13</w:t>
      </w:r>
      <w:r>
        <w:rPr>
          <w:rtl w:val="true"/>
        </w:rPr>
        <w:t xml:space="preserve">. </w:t>
      </w:r>
      <w:r>
        <w:rPr/>
        <w:t>6</w:t>
      </w:r>
      <w:r>
        <w:rPr>
          <w:rtl w:val="true"/>
        </w:rPr>
        <w:t xml:space="preserve">. </w:t>
      </w:r>
      <w:r>
        <w:rPr>
          <w:rtl w:val="true"/>
        </w:rPr>
        <w:t>بیرون کردن مهر دنیا از دل</w:t>
      </w:r>
      <w:bookmarkEnd w:id="1022"/>
    </w:p>
    <w:p>
      <w:pPr>
        <w:pStyle w:val="BookText"/>
        <w:rPr/>
      </w:pPr>
      <w:r>
        <w:rPr>
          <w:rFonts w:ascii="Amiri" w:hAnsi="Amiri" w:eastAsia="Amiri" w:cs="Amiri"/>
          <w:color w:val="111111"/>
          <w:sz w:val="28"/>
          <w:sz w:val="28"/>
          <w:szCs w:val="28"/>
          <w:rtl w:val="true"/>
          <w:lang w:bidi="ar-SA"/>
        </w:rPr>
        <w:t>فَأَخْرَجَهَا مِنَ النَّفْسِ وَ أَشْخَصَهَا عَنِ الْقَلْبِ وَ غَيَّبَهَا عَنِ الْبَصَرِ، وَ كَذَلِكَ مَنْ أَبْغَضَ شَيْئاً أَبْغَضَ أَنْ يَنْظُرَ إِلَيْهِ وَ أَنْ يُذْكَرَ عِنْدَهُ</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چون دنیا چنین بود پیامبر صلی الله علیه و اله و محبت آن را از جان خود بیرون و از قلب خود دور ساخت و از دیدگانش پنهان نمود چنین است آن کسی که چیزی را مبغوض می دارد و نگاه کردن و یادآوری آن را نیز مبغوض می شمرد</w:t>
      </w:r>
      <w:r>
        <w:rPr>
          <w:rFonts w:eastAsia="IRNazanin" w:cs="IRNazanin"/>
          <w:color w:val="111111"/>
          <w:sz w:val="28"/>
          <w:szCs w:val="28"/>
          <w:rtl w:val="true"/>
          <w:lang w:bidi="fa-IR"/>
        </w:rPr>
        <w:t>.</w:t>
      </w:r>
    </w:p>
    <w:p>
      <w:pPr>
        <w:pStyle w:val="Heading4"/>
        <w:numPr>
          <w:ilvl w:val="3"/>
          <w:numId w:val="1"/>
        </w:numPr>
        <w:rPr/>
      </w:pPr>
      <w:bookmarkStart w:id="1023" w:name="__RefHeading___Toc5734773_2320776876"/>
      <w:bookmarkStart w:id="1024" w:name="_Toc405"/>
      <w:bookmarkEnd w:id="1023"/>
      <w:r>
        <w:rPr/>
        <w:t>14</w:t>
      </w:r>
      <w:r>
        <w:rPr>
          <w:rtl w:val="true"/>
        </w:rPr>
        <w:t xml:space="preserve">. </w:t>
      </w:r>
      <w:r>
        <w:rPr>
          <w:rtl w:val="true"/>
        </w:rPr>
        <w:t>چرایی تأسی به پیامبر</w:t>
      </w:r>
      <w:bookmarkEnd w:id="1024"/>
    </w:p>
    <w:p>
      <w:pPr>
        <w:pStyle w:val="BookText"/>
        <w:rPr/>
      </w:pPr>
      <w:r>
        <w:rPr>
          <w:rFonts w:ascii="Amiri" w:hAnsi="Amiri" w:eastAsia="Amiri" w:cs="Amiri"/>
          <w:color w:val="111111"/>
          <w:sz w:val="28"/>
          <w:sz w:val="28"/>
          <w:szCs w:val="28"/>
          <w:rtl w:val="true"/>
          <w:lang w:bidi="ar-SA"/>
        </w:rPr>
        <w:t>وَ لَقَدْ كَانَ فِي رَسُولِ اللَّهِ صلى الله عليه وسلم مَا يَدُلُّكَ عَلَى مَسَاوِي الدُّنْيَا وَ عُيُوبِهَا إِذْ جَاعَ فِيهَا مَعَ خَاصَّتِهِ وَ زُوِيَتْ عَنْهُ زَخَارِفُهَا مَعَ عَظِيمٍ زُلْفَتِهِ</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انسان خاصه را که اسم فاعل است به معنای مصدری تفسیر کرده اند یعنی علی رغم خصوصیت و ویژگی اش در نزد خدا در دنیا گرسنه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زُويَتْ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گرفته شد؛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دور کردن چیزی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عَظِيمٍ زُلْفَتِهِ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 خاص او؛ مقام و موقعیت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سیره رسول خدا آموزه هایی وجود دارد که بدی ها و عیب های دنیا را به تو نشان می دهد زیرا پیامبر و خانواده اش در دنیا گرسنه بودند و با تقرب فراوانش به درگاه احدیت، زینت و زیور دنیا از او دور شده بود</w:t>
      </w:r>
      <w:r>
        <w:rPr>
          <w:rFonts w:eastAsia="IRNazanin" w:cs="IRNazanin"/>
          <w:color w:val="111111"/>
          <w:sz w:val="28"/>
          <w:szCs w:val="28"/>
          <w:rtl w:val="true"/>
          <w:lang w:bidi="fa-IR"/>
        </w:rPr>
        <w:t>.</w:t>
      </w:r>
    </w:p>
    <w:p>
      <w:pPr>
        <w:pStyle w:val="Heading4"/>
        <w:numPr>
          <w:ilvl w:val="3"/>
          <w:numId w:val="1"/>
        </w:numPr>
        <w:rPr/>
      </w:pPr>
      <w:bookmarkStart w:id="1025" w:name="__RefHeading___Toc5734775_2320776876"/>
      <w:bookmarkStart w:id="1026" w:name="_Toc406"/>
      <w:bookmarkEnd w:id="1025"/>
      <w:r>
        <w:rPr/>
        <w:t>15</w:t>
      </w:r>
      <w:r>
        <w:rPr>
          <w:rtl w:val="true"/>
        </w:rPr>
        <w:t xml:space="preserve">. </w:t>
      </w:r>
      <w:r>
        <w:rPr>
          <w:rtl w:val="true"/>
        </w:rPr>
        <w:t>تکریم پیامبر</w:t>
      </w:r>
      <w:bookmarkEnd w:id="102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فَلْيَنْظُرْ نَاظِرُ بِعَقْلِهِ أَكْرَمَ اللَّهُ مُحَمَّداً بِذَلِكَ أَمْ أَهَانَهُ فَإِنْ قَالَ أَهَانَهُ فَقَدْ كَذَبَ وَ اللَّهِ الْعَظِيمِ بِالْإِفْكِ الْعَظِيمِ وَ إِنْ قَالَ أَكْرَمَهُ فَلْيَعْلَمْ أَنَّ اللَّهَ قَدْ أَهَانَ غَيْرَهُ حَيْثُ بَسَطَ الدُّنْيَا</w:t>
      </w:r>
      <w:bookmarkStart w:id="1027" w:name="pg20330_220071"/>
    </w:p>
    <w:p>
      <w:pPr>
        <w:pStyle w:val="BookText"/>
        <w:rPr/>
      </w:pPr>
      <w:bookmarkEnd w:id="1027"/>
      <w:r>
        <w:rPr>
          <w:rFonts w:ascii="Amiri" w:hAnsi="Amiri" w:eastAsia="Amiri" w:cs="Amiri"/>
          <w:color w:val="111111"/>
          <w:sz w:val="28"/>
          <w:sz w:val="28"/>
          <w:szCs w:val="28"/>
          <w:rtl w:val="true"/>
          <w:lang w:bidi="ar-SA"/>
        </w:rPr>
        <w:t xml:space="preserve">لَهُ وَ زَوَاهَا عَنْ أَقْرَبِ النَّاسِ مِنْهُ﴾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أَهَانَهُ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اهانت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بهتان و افترا؛ دروغ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توسعه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کرد آن را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کناره گیری کردن؛ تَزَوَّی تَزَوِّیاً آن چیز درهم کشیده شد، گوشه گیر شد؛ الزَّاوِيَة، زَوَايَا من البيت گوشه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 اندیشمند باید با عقل خود نیک بیندیشد آیا خداوند با این کار پیامبرش را گرامی داشت یا خوار نمود؟ اگر بگوید خوار نمود به خدای بزرگ قسم می خورم که دروغ گفته و بهتان بزرگی بر خداوند زده و اگر بگوید او را گرامی داشت باید بداند که خداوند دیگران را که سفرۀ دنیا را برایشان گشوده خوار نموده و دنیا را از گرامی ترین مردم نزد خود دور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 xml:space="preserve">وَ لَوْ لا أَنْ يَكُونَ النَّاسُ أُمَّةً واحِدَةً لَجَعَلْنَا لِمَنْ يَكْفُرُ بِالرَّحْمَنِ لِبُيُوتِهِمْ سُقْفاً مِنْ فِضَّةٍ وَ مَعارِجَ عَلَيْها يَظْهَرُونَ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لِبُيُوتِهِمْ أَبواباً وَ سُرُراً عَلَيْها يَتَّكَونَ وَ زُخْرُفَاً وَ إِنْ كُلُّ ذلِك لَمَّا مَتاعُ الْحَيَاةِ الدُّنْيا وَالآخِرَةُ عِنْدَ رَبِّكَ لِلْمُتَّقِینَ</w:t>
      </w:r>
      <w:r>
        <w:rPr>
          <w:rStyle w:val="FootnoteAnchor"/>
          <w:rtl w:val="true"/>
        </w:rPr>
        <w:footnoteReference w:id="787"/>
      </w:r>
      <w:r>
        <w:rPr>
          <w:rFonts w:ascii="IRNazanin" w:hAnsi="IRNazanin" w:eastAsia="IRNazanin"/>
          <w:color w:val="111111"/>
          <w:sz w:val="28"/>
          <w:sz w:val="28"/>
          <w:szCs w:val="28"/>
          <w:rtl w:val="true"/>
          <w:lang w:bidi="fa-IR"/>
        </w:rPr>
        <w:t>اگر نه این بود که مواهب مادی سبب می شد که همه مردم راه انحراف را در پیش گیرند ما برای کافران خانه هایی قرار می دادیم با سقف هایی از نقره و پلکان هایی که از آن بالا بروند و انواع زینت ها که از آن بهره گیرند ولی تمام این ها متاع حیات دنیاست و سرای آخرت نزد پروردگارت برای پرهیزکاران است</w:t>
      </w:r>
      <w:r>
        <w:rPr>
          <w:rFonts w:eastAsia="IRNazanin" w:cs="IRNazanin"/>
          <w:color w:val="111111"/>
          <w:sz w:val="28"/>
          <w:szCs w:val="28"/>
          <w:rtl w:val="true"/>
          <w:lang w:bidi="fa-IR"/>
        </w:rPr>
        <w:t>.</w:t>
      </w:r>
    </w:p>
    <w:p>
      <w:pPr>
        <w:pStyle w:val="Heading3"/>
        <w:numPr>
          <w:ilvl w:val="2"/>
          <w:numId w:val="1"/>
        </w:numPr>
        <w:rPr/>
      </w:pPr>
      <w:bookmarkStart w:id="1028" w:name="__RefHeading___Toc5734777_2320776876"/>
      <w:bookmarkStart w:id="1029" w:name="_Toc407"/>
      <w:bookmarkEnd w:id="1028"/>
      <w:r>
        <w:rPr/>
        <w:t>16</w:t>
      </w:r>
      <w:r>
        <w:rPr>
          <w:rtl w:val="true"/>
        </w:rPr>
        <w:t xml:space="preserve">. </w:t>
      </w:r>
      <w:r>
        <w:rPr>
          <w:rtl w:val="true"/>
        </w:rPr>
        <w:t>راه سعادت تأسی به پیامبر</w:t>
      </w:r>
      <w:bookmarkEnd w:id="1029"/>
    </w:p>
    <w:p>
      <w:pPr>
        <w:pStyle w:val="BookText"/>
        <w:rPr/>
      </w:pPr>
      <w:r>
        <w:rPr>
          <w:rFonts w:ascii="Amiri" w:hAnsi="Amiri" w:eastAsia="Amiri" w:cs="Amiri"/>
          <w:color w:val="111111"/>
          <w:sz w:val="28"/>
          <w:sz w:val="28"/>
          <w:szCs w:val="28"/>
          <w:rtl w:val="true"/>
          <w:lang w:bidi="ar-SA"/>
        </w:rPr>
        <w:t>فَتَأَشَى مُتَأَسٌ بِنَبِيِّهِ وَ اقْتَصَّ أَثَرَهُ وَ وَلَجَ مَوْلِجَهُ وَإِلَّا فَلَا يَأْمَنِ الْهَلَكَةَ</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وَلَجَ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 ولوج دخول؛ ولیج و وليجة داخل شونده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ورود اسم مکان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مدخل و مسیر</w:t>
      </w:r>
    </w:p>
    <w:p>
      <w:pPr>
        <w:pStyle w:val="BookText"/>
        <w:rPr/>
      </w:pPr>
      <w:r>
        <w:rPr>
          <w:rFonts w:ascii="Amiri" w:hAnsi="Amiri" w:eastAsia="Amiri" w:cs="Amiri"/>
          <w:color w:val="111111"/>
          <w:sz w:val="28"/>
          <w:sz w:val="28"/>
          <w:szCs w:val="28"/>
          <w:rtl w:val="true"/>
          <w:lang w:bidi="ar-SA"/>
        </w:rPr>
        <w:t>فَلَا يَأْمَنِ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ایمن نمی شود</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طالب الگو و مقتدا باید از پیامبر خود پیروی کند و گام بر جای پای او نهد و به آن جا درآید که او درآمد و گرنه از هلاکت ایمن نخواهد بود</w:t>
      </w:r>
      <w:r>
        <w:rPr>
          <w:rFonts w:eastAsia="IRNazanin" w:cs="IRNazanin"/>
          <w:color w:val="111111"/>
          <w:sz w:val="28"/>
          <w:szCs w:val="28"/>
          <w:rtl w:val="true"/>
          <w:lang w:bidi="fa-IR"/>
        </w:rPr>
        <w:t xml:space="preserve">. </w:t>
      </w:r>
      <w:bookmarkStart w:id="1030" w:name="pg20330_220072"/>
    </w:p>
    <w:p>
      <w:pPr>
        <w:pStyle w:val="BookText"/>
        <w:rPr/>
      </w:pPr>
      <w:bookmarkEnd w:id="1030"/>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در این عبارت حضرت با این که امر می فرمایند ولی از فعل ماضی استفاده کرده اند؛ چون جمله خبری در مقام انشاء تأکید بیشتری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وَلَجَ مَوْلِجَهُ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همان جایی رفته که پیامبر نیز همان جا رفته است</w:t>
      </w:r>
      <w:r>
        <w:rPr>
          <w:rFonts w:eastAsia="IRNazanin" w:cs="IRNazanin"/>
          <w:color w:val="111111"/>
          <w:sz w:val="28"/>
          <w:szCs w:val="28"/>
          <w:rtl w:val="true"/>
          <w:lang w:bidi="fa-IR"/>
        </w:rPr>
        <w:t>.</w:t>
      </w:r>
    </w:p>
    <w:p>
      <w:pPr>
        <w:pStyle w:val="Heading3"/>
        <w:numPr>
          <w:ilvl w:val="2"/>
          <w:numId w:val="1"/>
        </w:numPr>
        <w:rPr/>
      </w:pPr>
      <w:bookmarkStart w:id="1031" w:name="__RefHeading___Toc5734779_2320776876"/>
      <w:bookmarkStart w:id="1032" w:name="_Toc408"/>
      <w:bookmarkEnd w:id="1031"/>
      <w:r>
        <w:rPr/>
        <w:t>17</w:t>
      </w:r>
      <w:r>
        <w:rPr>
          <w:rtl w:val="true"/>
        </w:rPr>
        <w:t xml:space="preserve">. </w:t>
      </w:r>
      <w:r>
        <w:rPr>
          <w:rtl w:val="true"/>
        </w:rPr>
        <w:t>پیامبر؛ عَلَم قیامت</w:t>
      </w:r>
      <w:bookmarkEnd w:id="1032"/>
    </w:p>
    <w:p>
      <w:pPr>
        <w:pStyle w:val="BookText"/>
        <w:rPr/>
      </w:pPr>
      <w:r>
        <w:rPr>
          <w:rFonts w:ascii="Amiri" w:hAnsi="Amiri" w:eastAsia="Amiri" w:cs="Amiri"/>
          <w:color w:val="111111"/>
          <w:sz w:val="28"/>
          <w:sz w:val="28"/>
          <w:szCs w:val="28"/>
          <w:rtl w:val="true"/>
          <w:lang w:bidi="ar-SA"/>
        </w:rPr>
        <w:t>فَإِنَّ اللَّهَ جَعَلَ مُحَمَّداً عَلَمَا لِلسَّاعَةِ وَ مُبَشِّراً بِالْجَنَّةِ وَ مُنْذِراً بِالْعُقُوبَةِ</w:t>
      </w:r>
      <w:r>
        <w:rPr>
          <w:rFonts w:ascii="IRNazanin" w:hAnsi="IRNazanin" w:eastAsia="IRNazanin"/>
          <w:color w:val="111111"/>
          <w:sz w:val="28"/>
          <w:sz w:val="28"/>
          <w:szCs w:val="28"/>
          <w:rtl w:val="true"/>
          <w:lang w:bidi="fa-IR"/>
        </w:rPr>
        <w:t xml:space="preserve"> زیرا خداوند محمد صلی الله علیه و آله را نشانه قیامت و مژده دهندۀ بهشت و ترساننده از عقوبت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إِنَّا أَرْسَلْنَاكَ شَاهِداً وَ مُبَشِّراً وَ نَذیراً</w:t>
      </w:r>
      <w:r>
        <w:rPr>
          <w:rStyle w:val="FootnoteAnchor"/>
          <w:rtl w:val="true"/>
        </w:rPr>
        <w:footnoteReference w:id="789"/>
      </w:r>
      <w:r>
        <w:rPr>
          <w:rFonts w:ascii="IRNazanin" w:hAnsi="IRNazanin" w:eastAsia="IRNazanin"/>
          <w:color w:val="111111"/>
          <w:sz w:val="28"/>
          <w:sz w:val="28"/>
          <w:szCs w:val="28"/>
          <w:rtl w:val="true"/>
          <w:lang w:bidi="fa-IR"/>
        </w:rPr>
        <w:t xml:space="preserve">ای پیامبر ما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و بشارتگر و هشداردهنده ای فرستادیم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مَنَّ اللَّهُ عَلَى الْمُؤْمِنِينَ إِذْ بَعَثَ فِيهِمْ رَسُولا</w:t>
      </w:r>
      <w:r>
        <w:rPr>
          <w:rStyle w:val="FootnoteAnchor"/>
          <w:rtl w:val="true"/>
        </w:rPr>
        <w:footnoteReference w:id="790"/>
      </w:r>
      <w:r>
        <w:rPr>
          <w:rFonts w:ascii="IRNazanin" w:hAnsi="IRNazanin" w:eastAsia="IRNazanin"/>
          <w:color w:val="111111"/>
          <w:sz w:val="28"/>
          <w:sz w:val="28"/>
          <w:szCs w:val="28"/>
          <w:rtl w:val="true"/>
          <w:lang w:bidi="fa-IR"/>
        </w:rPr>
        <w:t xml:space="preserve">به يقين، خدا بر مؤمنان منت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از خودشان در میان آنان برانگیخت</w:t>
      </w:r>
      <w:r>
        <w:rPr>
          <w:rFonts w:eastAsia="IRNazanin" w:cs="IRNazanin"/>
          <w:color w:val="111111"/>
          <w:sz w:val="28"/>
          <w:szCs w:val="28"/>
          <w:rtl w:val="true"/>
          <w:lang w:bidi="fa-IR"/>
        </w:rPr>
        <w:t>.</w:t>
      </w:r>
    </w:p>
    <w:p>
      <w:pPr>
        <w:pStyle w:val="Heading3"/>
        <w:numPr>
          <w:ilvl w:val="2"/>
          <w:numId w:val="1"/>
        </w:numPr>
        <w:rPr/>
      </w:pPr>
      <w:bookmarkStart w:id="1033" w:name="__RefHeading___Toc5734781_2320776876"/>
      <w:bookmarkStart w:id="1034" w:name="_Toc409"/>
      <w:bookmarkEnd w:id="1033"/>
      <w:r>
        <w:rPr/>
        <w:t>18</w:t>
      </w:r>
      <w:r>
        <w:rPr>
          <w:rtl w:val="true"/>
        </w:rPr>
        <w:t xml:space="preserve">. </w:t>
      </w:r>
      <w:r>
        <w:rPr>
          <w:rtl w:val="true"/>
        </w:rPr>
        <w:t>رحلت پیامبر در حال ایمان</w:t>
      </w:r>
      <w:bookmarkEnd w:id="1034"/>
    </w:p>
    <w:p>
      <w:pPr>
        <w:pStyle w:val="BookText"/>
        <w:rPr/>
      </w:pPr>
      <w:r>
        <w:rPr>
          <w:rFonts w:ascii="Amiri" w:hAnsi="Amiri" w:eastAsia="Amiri" w:cs="Amiri"/>
          <w:color w:val="111111"/>
          <w:sz w:val="28"/>
          <w:sz w:val="28"/>
          <w:szCs w:val="28"/>
          <w:rtl w:val="true"/>
          <w:lang w:bidi="ar-SA"/>
        </w:rPr>
        <w:t>خَرَجَ مِنَ الدُّنْيَا خَمِيصاً وَ وَرَدَ الْآخِرَةَ سَلِيماً</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با شکم خالی از دنیا رفت و با سلامت وارد آخرت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آن پیامبری که این همه عظمت داشت که نشانه قیامت و بشیر و نذیر الهی شمرده می شد چنان زندگانی ساده و زاهدانه ای داشت که با شکم سیر از دنیا نرفت و خانه مستحکمی برای خود نساخت</w:t>
      </w:r>
      <w:r>
        <w:rPr>
          <w:rFonts w:eastAsia="IRNazanin" w:cs="IRNazanin"/>
          <w:color w:val="111111"/>
          <w:sz w:val="28"/>
          <w:szCs w:val="28"/>
          <w:rtl w:val="true"/>
          <w:lang w:bidi="fa-IR"/>
        </w:rPr>
        <w:t>.</w:t>
      </w:r>
    </w:p>
    <w:p>
      <w:pPr>
        <w:pStyle w:val="Heading3"/>
        <w:numPr>
          <w:ilvl w:val="2"/>
          <w:numId w:val="1"/>
        </w:numPr>
        <w:rPr/>
      </w:pPr>
      <w:bookmarkStart w:id="1035" w:name="__RefHeading___Toc5734783_2320776876"/>
      <w:bookmarkStart w:id="1036" w:name="_Toc410"/>
      <w:bookmarkEnd w:id="1035"/>
      <w:r>
        <w:rPr/>
        <w:t>19</w:t>
      </w:r>
      <w:r>
        <w:rPr>
          <w:rtl w:val="true"/>
        </w:rPr>
        <w:t xml:space="preserve">. </w:t>
      </w:r>
      <w:r>
        <w:rPr>
          <w:rtl w:val="true"/>
        </w:rPr>
        <w:t>بی توجه به دنیا</w:t>
      </w:r>
      <w:bookmarkEnd w:id="1036"/>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يَضَعْ حَجَراً عَلَى حَجَرٍ حَتَّى مَضَى لِسَبِيلِهِ وَ أَجَابَ دَاعِيَ رَبِّهِ</w:t>
      </w:r>
      <w:r>
        <w:rPr>
          <w:rStyle w:val="FootnoteAnchor"/>
          <w:rtl w:val="true"/>
        </w:rPr>
        <w:footnoteReference w:id="792"/>
      </w:r>
      <w:r>
        <w:rPr>
          <w:rFonts w:ascii="IRNazanin" w:hAnsi="IRNazanin" w:eastAsia="IRNazanin"/>
          <w:color w:val="111111"/>
          <w:sz w:val="28"/>
          <w:sz w:val="28"/>
          <w:szCs w:val="28"/>
          <w:rtl w:val="true"/>
          <w:lang w:bidi="fa-IR"/>
        </w:rPr>
        <w:t xml:space="preserve"> او تا آن زمان که از جهان رخت بربست و دعوت حق را اجابت نمود، سنگی بر روی سنگ ننهاد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کاخی برای خود نساخت</w:t>
      </w:r>
      <w:r>
        <w:rPr>
          <w:rFonts w:eastAsia="IRNazanin" w:cs="IRNazanin"/>
          <w:color w:val="111111"/>
          <w:sz w:val="28"/>
          <w:szCs w:val="28"/>
          <w:rtl w:val="true"/>
          <w:lang w:bidi="fa-IR"/>
        </w:rPr>
        <w:t xml:space="preserve">]. </w:t>
      </w:r>
      <w:bookmarkStart w:id="1037" w:name="pg20330_220073"/>
    </w:p>
    <w:p>
      <w:pPr>
        <w:pStyle w:val="BookText"/>
        <w:rPr/>
      </w:pPr>
      <w:bookmarkEnd w:id="1037"/>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سنگ در این عبارت به عنوان مثال است؛ زیرا مکه کوهستانی است و معمولاً وقتی که می خواستند چیزی بسازند از سنگ استفاده می کردند و خشت و آجر کمتر استفاده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سنگ را ذکر فرموده ولی شامل دیگر مصالح ساختمانی نیز می شود و منظور این است که پیامبر صلی الله علیه و آله برای خودش در این دنیا کاخ و ساختمانی بنا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حجره هایی برای همسرانش در کنار مسجد ساخته بود که از گل و شاخه های درخت نخل بود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يَضَعْ حَجَراً عَلَى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خانه های مستحکم ثروتمندان است که آن را با سنگ های محکم می ساختند</w:t>
      </w:r>
      <w:r>
        <w:rPr>
          <w:rFonts w:eastAsia="IRNazanin" w:cs="IRNazanin"/>
          <w:color w:val="111111"/>
          <w:sz w:val="28"/>
          <w:szCs w:val="28"/>
          <w:rtl w:val="true"/>
          <w:lang w:bidi="fa-IR"/>
        </w:rPr>
        <w:t xml:space="preserve">. </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در این که داعی پروردگار چه کسی است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 مقصود باشد، زیرا در حقیقت خداوند داعی است؛ ب مقصود حضرت عزرائیل باشد زیرا عزرائیل از جانب خدا دعوت کننده است</w:t>
      </w:r>
      <w:r>
        <w:rPr>
          <w:rFonts w:eastAsia="IRNazanin" w:cs="IRNazanin"/>
          <w:color w:val="111111"/>
          <w:sz w:val="28"/>
          <w:szCs w:val="28"/>
          <w:rtl w:val="true"/>
          <w:lang w:bidi="fa-IR"/>
        </w:rPr>
        <w:t>.</w:t>
      </w:r>
    </w:p>
    <w:p>
      <w:pPr>
        <w:pStyle w:val="Heading3"/>
        <w:numPr>
          <w:ilvl w:val="2"/>
          <w:numId w:val="1"/>
        </w:numPr>
        <w:rPr/>
      </w:pPr>
      <w:bookmarkStart w:id="1038" w:name="__RefHeading___Toc5734785_2320776876"/>
      <w:bookmarkStart w:id="1039" w:name="_Toc411"/>
      <w:bookmarkEnd w:id="1038"/>
      <w:r>
        <w:rPr/>
        <w:t>20</w:t>
      </w:r>
      <w:r>
        <w:rPr>
          <w:rtl w:val="true"/>
        </w:rPr>
        <w:t xml:space="preserve">. </w:t>
      </w:r>
      <w:r>
        <w:rPr>
          <w:rtl w:val="true"/>
        </w:rPr>
        <w:t>منت خدا بر بندگان به واسطه وجود پیامبر</w:t>
      </w:r>
      <w:bookmarkEnd w:id="1039"/>
    </w:p>
    <w:p>
      <w:pPr>
        <w:pStyle w:val="BookText"/>
        <w:rPr/>
      </w:pPr>
      <w:r>
        <w:rPr>
          <w:rFonts w:ascii="Amiri" w:hAnsi="Amiri" w:eastAsia="Amiri" w:cs="Amiri"/>
          <w:color w:val="111111"/>
          <w:sz w:val="28"/>
          <w:sz w:val="28"/>
          <w:szCs w:val="28"/>
          <w:rtl w:val="true"/>
          <w:lang w:bidi="ar-SA"/>
        </w:rPr>
        <w:t>فَمَا أَعْظَمَ مِئَةَ اللَّهِ عِنْدَنَا حِينَ أَنْعَمَ عَلَيْنَا بِهِ سَلَفَاً نَتَّبِعُهُ وَ قَائِداً نَطَأُ عَقِبَهُ</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چه بزرگ است منت خدا بر ما که نعمت وجود پیامبر را به ما داد تا پیشتازی باشد که از او پیروی کنیم و پیشوایی باشد که گام بر جای پایش بنهیم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خداوند معمولاً بر اعطای نعمت های خود منّت نمی گذارد ولی برای این که اهمیت فرستادن پیامبر را برای مردم یادآوری کند از آن به منت بر مؤمنین تعبیر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قَائِداً نَطَأُ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که زمانی که کسی از دیگری کاملاً پیروی مانند این است که پای خود را جای پای او بگذارد مثل این است که او پاشنه پای خود را بر می دارد و ما پایمان را به جای پای او 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آتَاكُمُ الرَّسُولُ فَخُذُوهُ وَ ما نَهَاكُمْ عَنْهُ فَانْتَهُوا</w:t>
      </w:r>
      <w:r>
        <w:rPr>
          <w:rStyle w:val="FootnoteAnchor"/>
          <w:rtl w:val="true"/>
        </w:rPr>
        <w:footnoteReference w:id="795"/>
      </w:r>
      <w:r>
        <w:rPr>
          <w:rFonts w:ascii="IRNazanin" w:hAnsi="IRNazanin" w:eastAsia="IRNazanin"/>
          <w:color w:val="111111"/>
          <w:sz w:val="28"/>
          <w:sz w:val="28"/>
          <w:szCs w:val="28"/>
          <w:rtl w:val="true"/>
          <w:lang w:bidi="fa-IR"/>
        </w:rPr>
        <w:t xml:space="preserve">و آن چه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 چه شما را بازداشت بازایستید</w:t>
      </w:r>
      <w:r>
        <w:rPr>
          <w:rFonts w:eastAsia="IRNazanin" w:cs="IRNazanin"/>
          <w:color w:val="111111"/>
          <w:sz w:val="28"/>
          <w:szCs w:val="28"/>
          <w:rtl w:val="true"/>
          <w:lang w:bidi="fa-IR"/>
        </w:rPr>
        <w:t xml:space="preserve">. </w:t>
      </w:r>
      <w:bookmarkStart w:id="1040" w:name="pg20330_220074"/>
    </w:p>
    <w:p>
      <w:pPr>
        <w:pStyle w:val="BookText"/>
        <w:rPr/>
      </w:pPr>
      <w:bookmarkEnd w:id="1040"/>
      <w:r>
        <w:rPr>
          <w:rFonts w:ascii="Amiri" w:hAnsi="Amiri" w:eastAsia="Amiri" w:cs="Amiri"/>
          <w:color w:val="111111"/>
          <w:sz w:val="28"/>
          <w:sz w:val="28"/>
          <w:szCs w:val="28"/>
          <w:rtl w:val="true"/>
          <w:lang w:bidi="ar-SA"/>
        </w:rPr>
        <w:t>قَدْ مَنَ اللَّهُ عَلَى الْمُؤْمِنِينَ اذْ بَعَثَ فِيهِمْ رسولاً مِنْ انْفُسِهِمْ يَتْلُوا عَلَيْهِمْ آيَاتِه</w:t>
      </w:r>
      <w:r>
        <w:rPr>
          <w:rStyle w:val="FootnoteAnchor"/>
          <w:rtl w:val="true"/>
        </w:rPr>
        <w:footnoteReference w:id="796"/>
      </w:r>
      <w:r>
        <w:rPr>
          <w:rFonts w:ascii="IRNazanin" w:hAnsi="IRNazanin" w:eastAsia="IRNazanin"/>
          <w:color w:val="111111"/>
          <w:sz w:val="28"/>
          <w:sz w:val="28"/>
          <w:szCs w:val="28"/>
          <w:rtl w:val="true"/>
          <w:lang w:bidi="fa-IR"/>
        </w:rPr>
        <w:t>خدا بر اهل ایمان منت نهاد که فرستاده ای از خودشان در میان آن ها برانگیخت که بر آنان آیات او را بخواند</w:t>
      </w:r>
      <w:r>
        <w:rPr>
          <w:rFonts w:eastAsia="IRNazanin" w:cs="IRNazanin"/>
          <w:color w:val="111111"/>
          <w:sz w:val="28"/>
          <w:szCs w:val="28"/>
          <w:rtl w:val="true"/>
          <w:lang w:bidi="fa-IR"/>
        </w:rPr>
        <w:t>.</w:t>
      </w:r>
    </w:p>
    <w:p>
      <w:pPr>
        <w:pStyle w:val="Heading3"/>
        <w:numPr>
          <w:ilvl w:val="2"/>
          <w:numId w:val="1"/>
        </w:numPr>
        <w:rPr/>
      </w:pPr>
      <w:bookmarkStart w:id="1041" w:name="__RefHeading___Toc5734787_2320776876"/>
      <w:bookmarkStart w:id="1042" w:name="_Toc412"/>
      <w:bookmarkEnd w:id="1041"/>
      <w:r>
        <w:rPr/>
        <w:t>21</w:t>
      </w:r>
      <w:r>
        <w:rPr>
          <w:rtl w:val="true"/>
        </w:rPr>
        <w:t xml:space="preserve">. </w:t>
      </w:r>
      <w:r>
        <w:rPr>
          <w:rtl w:val="true"/>
        </w:rPr>
        <w:t>زهد امام</w:t>
      </w:r>
      <w:bookmarkEnd w:id="1042"/>
    </w:p>
    <w:p>
      <w:pPr>
        <w:pStyle w:val="BookText"/>
        <w:rPr/>
      </w:pPr>
      <w:r>
        <w:rPr>
          <w:rFonts w:ascii="Amiri" w:hAnsi="Amiri" w:eastAsia="Amiri" w:cs="Amiri"/>
          <w:color w:val="111111"/>
          <w:sz w:val="28"/>
          <w:sz w:val="28"/>
          <w:szCs w:val="28"/>
          <w:rtl w:val="true"/>
          <w:lang w:bidi="ar-SA"/>
        </w:rPr>
        <w:t>وَ اللَّهِ لَقَدْ رَقَّعْتُ مِدْرَعَتِى هَذِهِ حَتَّى اسْتَحْيَيْتُ مِنْ رَاقِعِهَا وَ لَقَدْ قَالَ لِي قَائِلٌ أَلَا تَنْبِذُهَا عَنْكَ فَقُلْتُ اغْرُبْ عَنِّى فَعِنْدَ الصَّبَاحِ يَحْمَدُ الْقَوْمُ السُّرَى</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اسْتَحْيَيْتُ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 کردم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رَاقِعِهَا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وصله زننده</w:t>
      </w:r>
    </w:p>
    <w:p>
      <w:pPr>
        <w:pStyle w:val="BookText"/>
        <w:rPr/>
      </w:pPr>
      <w:r>
        <w:rPr>
          <w:rFonts w:ascii="Amiri" w:hAnsi="Amiri" w:eastAsia="Amiri" w:cs="Amiri"/>
          <w:color w:val="111111"/>
          <w:sz w:val="28"/>
          <w:sz w:val="28"/>
          <w:szCs w:val="28"/>
          <w:rtl w:val="true"/>
          <w:lang w:bidi="ar-SA"/>
        </w:rPr>
        <w:t>أَلَا تَنْبذُهَا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 دور نمی اندازی؛ 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انداختن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روی ره سپردن ،شبانه رفتن در شب؛ اشتری استراء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به راه افتاد، او را در شبانگاه راه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در این جا به معنای دور شدن و پنهان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آن قدر این پیراهن پشمینه خود را وصله زده ام که از وصله کننده اش حیا می کنم و کسی به من گفت این لباس کهنه را دور نمی اندازی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کناره گیر که به وقت صبح از رهروان شب تمجید و ستایش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صحیح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 استفاده می شود که گاه امام علیه السلام پیراهن خود را برای وصله زدن به دیگری می داد و آن قدر وصله در کنار وصله روی وصله زده شده بود که امام علیه السلام از وصله کننده شرم داشت و با این حال حاضر به ترک آن و تهیه لباس جدید نبود</w:t>
      </w:r>
      <w:r>
        <w:rPr>
          <w:rFonts w:eastAsia="IRNazanin" w:cs="IRNazanin"/>
          <w:color w:val="111111"/>
          <w:sz w:val="28"/>
          <w:szCs w:val="28"/>
          <w:rtl w:val="true"/>
          <w:lang w:bidi="fa-IR"/>
        </w:rPr>
        <w:t xml:space="preserve">. </w:t>
      </w:r>
      <w:r>
        <w:rPr>
          <w:rStyle w:val="FootnoteAnchor"/>
          <w:rtl w:val="true"/>
        </w:rPr>
        <w:footnoteReference w:id="798"/>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الصَّبَاح يَحْمَدُ الْقَوْمُ السُّرى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ضرب المثل معروفی است در میان عرب به این معنا که آن ها که هنگام شداید و ناملایمات تحمل می کنند، هنگامی که به مقصد می رسند از کار خود خشنودند و حمد خدا را به جا می آورند</w:t>
      </w:r>
      <w:r>
        <w:rPr>
          <w:rFonts w:eastAsia="IRNazanin" w:cs="IRNazanin"/>
          <w:color w:val="111111"/>
          <w:sz w:val="28"/>
          <w:szCs w:val="28"/>
          <w:rtl w:val="true"/>
          <w:lang w:bidi="fa-IR"/>
        </w:rPr>
        <w:t xml:space="preserve">. </w:t>
      </w:r>
      <w:r>
        <w:rPr>
          <w:rStyle w:val="FootnoteAnchor"/>
          <w:rtl w:val="true"/>
        </w:rPr>
        <w:footnoteReference w:id="799"/>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3" w:name="pg20330_220076"/>
      <w:bookmarkStart w:id="1044" w:name="pg20330_220076"/>
      <w:bookmarkEnd w:id="1044"/>
    </w:p>
    <w:p>
      <w:pPr>
        <w:pStyle w:val="Heading2"/>
        <w:numPr>
          <w:ilvl w:val="1"/>
          <w:numId w:val="1"/>
        </w:numPr>
        <w:rPr/>
      </w:pPr>
      <w:bookmarkStart w:id="1045" w:name="pg20330_220076"/>
      <w:bookmarkStart w:id="1046" w:name="__RefHeading___Toc5734789_2320776876"/>
      <w:bookmarkStart w:id="1047" w:name="_Toc413"/>
      <w:bookmarkEnd w:id="1045"/>
      <w:bookmarkEnd w:id="1046"/>
      <w:r>
        <w:rPr>
          <w:rtl w:val="true"/>
        </w:rPr>
        <w:t xml:space="preserve">خطبه </w:t>
      </w:r>
      <w:r>
        <w:rPr/>
        <w:t>161</w:t>
      </w:r>
      <w:bookmarkEnd w:id="1047"/>
    </w:p>
    <w:p>
      <w:pPr>
        <w:pStyle w:val="Heading3"/>
        <w:numPr>
          <w:ilvl w:val="2"/>
          <w:numId w:val="1"/>
        </w:numPr>
        <w:rPr/>
      </w:pPr>
      <w:bookmarkStart w:id="1048" w:name="__RefHeading___Toc5734791_2320776876"/>
      <w:bookmarkStart w:id="1049" w:name="_Toc414"/>
      <w:bookmarkEnd w:id="1048"/>
      <w:r>
        <w:rPr>
          <w:rtl w:val="true"/>
        </w:rPr>
        <w:t>اشاره</w:t>
      </w:r>
      <w:bookmarkEnd w:id="1049"/>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اخلاقی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دنیاشناسی </w:t>
      </w:r>
      <w:r>
        <w:rPr>
          <w:rStyle w:val="FootnoteAnchor"/>
          <w:rtl w:val="true"/>
        </w:rPr>
        <w:footnoteReference w:id="800"/>
      </w:r>
    </w:p>
    <w:p>
      <w:pPr>
        <w:pStyle w:val="Heading3"/>
        <w:numPr>
          <w:ilvl w:val="2"/>
          <w:numId w:val="1"/>
        </w:numPr>
        <w:rPr/>
      </w:pPr>
      <w:bookmarkStart w:id="1050" w:name="__RefHeading___Toc5734793_2320776876"/>
      <w:bookmarkStart w:id="1051" w:name="_Toc415"/>
      <w:bookmarkEnd w:id="1050"/>
      <w:r>
        <w:rPr>
          <w:rtl w:val="true"/>
        </w:rPr>
        <w:t>پیشگفتار خطبه</w:t>
      </w:r>
      <w:bookmarkEnd w:id="1051"/>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خطبه های امام علیه السلام که در آن از فضایل پیامبر صلی الله علیه و آله و خاندان و پیروان آیین او سخن می گوید و در ضمن مردم را به تقوا دعوت می فرماید</w:t>
      </w:r>
      <w:r>
        <w:rPr>
          <w:rFonts w:eastAsia="IRNazanin" w:cs="IRNazanin"/>
          <w:color w:val="111111"/>
          <w:sz w:val="28"/>
          <w:szCs w:val="28"/>
          <w:rtl w:val="true"/>
          <w:lang w:bidi="fa-IR"/>
        </w:rPr>
        <w:t xml:space="preserve">. </w:t>
      </w:r>
      <w:bookmarkStart w:id="1052" w:name="pg20330_220077"/>
    </w:p>
    <w:p>
      <w:pPr>
        <w:pStyle w:val="BookText"/>
        <w:rPr/>
      </w:pPr>
      <w:bookmarkEnd w:id="1052"/>
      <w:r>
        <w:rPr>
          <w:rFonts w:ascii="Amiri" w:hAnsi="Amiri" w:eastAsia="Amiri" w:cs="Amiri"/>
          <w:color w:val="111111"/>
          <w:sz w:val="28"/>
          <w:sz w:val="28"/>
          <w:szCs w:val="28"/>
          <w:rtl w:val="true"/>
          <w:lang w:bidi="ar-SA"/>
        </w:rPr>
        <w:t>ابْتَعَثَهُ بِالنُّورِ الْمُضِيءِ وَ الْبُرْهَانِ الْجَلِی وَ الْمِنْهَاجِ الْبَادِي وَ الْكِتَابِ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أَسْرَتُهُ خَيْرُ أَسْرَةٍ وَ شَجَرَتُهُ خَيْرُ شَجَرَةٍ، أَغْصَانُهَا مُعْتَدِلَةٌ وَثِمَارُهَا مُتَهَدِّلَةٌ، مَوْلِدُهُ بِمَكَّةَ وَ هِجْرَتُهُ بِطَيْبَةَ، عَلَا بِهَا ذِكْرُهُ وَ امْتَدَّ مِنْهَا صَوْتُهُ، أَرْسَلَهُ بِحُجَّةٍ كَافِيَةٍ وَ مَوْعِظَةٍ شَافِيَةٍ وَ دَعْوَةٍ مُتَلَافِيَةٍ، أَظْهَرَ بِهِ الشَّرَائِعَ الْمَجْهُولَةَ وَ قَمَعَ بِهِ الْبِدَعَ الْمَدْخُولَةَ وَ بَيَّنَ بِهِ الْأَحْكَامَ الْمَفْصُولَةَ؛ فَمَنْ يَبْتَغِ غَيْرَ الْإِسْلامِ دِيناً تَتَحَقَّقْ شِقْوَتُهُ وَ تَنْفَصِمْ عُرْوَتُهُ وَ تَعْظُمْ كَبْوَتُهُ وَ يَكُنْ مَآبُهُ إِلَى الْحُزْنِ الطَّوِيلِ وَ الْعَذَابِ الْوَبِيلِ وَ أَتَوَكَّلْ عَلَى اللَّهِ تَوَكَّلَ الْإِنَابَةِ إِلَيْهِ وَ أَسْتَرْشِدُهُ السَّبِيلَ الْمُؤَدِّيَةَ إِلَى جَنَّتِهِ الْقَاصِدَةَ إِلَى مَحَلٌ رَغْبَتِهِ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3" w:name="__RefHeading___Toc5734795_2320776876"/>
      <w:bookmarkStart w:id="1054" w:name="_Toc416"/>
      <w:bookmarkEnd w:id="1053"/>
      <w:r>
        <w:rPr/>
        <w:t>1</w:t>
      </w:r>
      <w:r>
        <w:rPr>
          <w:rtl w:val="true"/>
        </w:rPr>
        <w:t xml:space="preserve">. </w:t>
      </w:r>
      <w:r>
        <w:rPr>
          <w:rtl w:val="true"/>
        </w:rPr>
        <w:t>اوصاف و ویژگی های پیامبر</w:t>
      </w:r>
      <w:bookmarkEnd w:id="1054"/>
    </w:p>
    <w:p>
      <w:pPr>
        <w:pStyle w:val="Heading4"/>
        <w:numPr>
          <w:ilvl w:val="3"/>
          <w:numId w:val="1"/>
        </w:numPr>
        <w:rPr/>
      </w:pPr>
      <w:bookmarkStart w:id="1055" w:name="__RefHeading___Toc5734797_2320776876"/>
      <w:bookmarkStart w:id="1056" w:name="_Toc417"/>
      <w:bookmarkEnd w:id="1055"/>
      <w:r>
        <w:rPr/>
        <w:t>1</w:t>
      </w:r>
      <w:r>
        <w:rPr>
          <w:rtl w:val="true"/>
        </w:rPr>
        <w:t xml:space="preserve">. </w:t>
      </w:r>
      <w:r>
        <w:rPr/>
        <w:t>1</w:t>
      </w:r>
      <w:r>
        <w:rPr>
          <w:rtl w:val="true"/>
        </w:rPr>
        <w:t xml:space="preserve">. </w:t>
      </w:r>
      <w:r>
        <w:rPr>
          <w:rtl w:val="true"/>
        </w:rPr>
        <w:t>نوردهنده و روشنی بخش</w:t>
      </w:r>
      <w:bookmarkEnd w:id="1056"/>
    </w:p>
    <w:p>
      <w:pPr>
        <w:pStyle w:val="BookText"/>
        <w:rPr/>
      </w:pPr>
      <w:r>
        <w:rPr>
          <w:rFonts w:ascii="Amiri" w:hAnsi="Amiri" w:eastAsia="Amiri" w:cs="Amiri"/>
          <w:color w:val="111111"/>
          <w:sz w:val="28"/>
          <w:sz w:val="28"/>
          <w:szCs w:val="28"/>
          <w:rtl w:val="true"/>
          <w:lang w:bidi="ar-SA"/>
        </w:rPr>
        <w:t>ابْتَعَثَهُ بِالنُّورِ الْمُضِيءِ وَالْبُرْهَانِ الْجَلِي وَ الْمِنْهَاجِ الْبَادِي وَ الْكِتَابِ الْهَادِي</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الْجَلِي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آشکار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 طريق واضح؛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آشکار؛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آشکار شدن و وضوح کامل است و وصف شریعت پیغمبر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است که دستورات او مورد پذیرش خردمندان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نور روشنی بخش و برهان آشکار و طریق واضح و کتاب هدایت کننده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کلام امام علیه السلام اشاره به این دارد که ارکان چهارگانه دعوت پیامبر از هر نظر کامل و قوی و سرچشمه آن نور وحی بود و معجزات مختلف برهان و دلیل آن و کتاب هدایت کننده ای همچون قرآن، بیانگر آن و قوانین و احکامش روشن، حساب شده و حکیمانه بود</w:t>
      </w:r>
      <w:r>
        <w:rPr>
          <w:rFonts w:eastAsia="IRNazanin" w:cs="IRNazanin"/>
          <w:color w:val="111111"/>
          <w:sz w:val="28"/>
          <w:szCs w:val="28"/>
          <w:rtl w:val="true"/>
          <w:lang w:bidi="fa-IR"/>
        </w:rPr>
        <w:t xml:space="preserve">.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المضىء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نور نبوت است که همه جا را روشن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معجزات آشکار پیامبر صلی الله علیه و آله است</w:t>
      </w:r>
      <w:r>
        <w:rPr>
          <w:rFonts w:eastAsia="IRNazanin" w:cs="IRNazanin"/>
          <w:color w:val="111111"/>
          <w:sz w:val="28"/>
          <w:szCs w:val="28"/>
          <w:rtl w:val="true"/>
          <w:lang w:bidi="fa-IR"/>
        </w:rPr>
        <w:t xml:space="preserve">. </w:t>
      </w:r>
      <w:r>
        <w:rPr>
          <w:rStyle w:val="FootnoteAnchor"/>
          <w:rtl w:val="true"/>
        </w:rPr>
        <w:footnoteReference w:id="803"/>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واضح پیامبر صلی الله علیه و آله را بیان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است که </w:t>
      </w:r>
      <w:bookmarkStart w:id="1057" w:name="pg20330_220078"/>
    </w:p>
    <w:p>
      <w:pPr>
        <w:pStyle w:val="BookText"/>
        <w:rPr/>
      </w:pPr>
      <w:bookmarkEnd w:id="1057"/>
      <w:r>
        <w:rPr>
          <w:rFonts w:ascii="IRNazanin" w:hAnsi="IRNazanin" w:eastAsia="IRNazanin"/>
          <w:color w:val="111111"/>
          <w:sz w:val="28"/>
          <w:sz w:val="28"/>
          <w:szCs w:val="28"/>
          <w:rtl w:val="true"/>
          <w:lang w:bidi="fa-IR"/>
        </w:rPr>
        <w:t>هدایتگر خلایق تا دامنه قیامت است</w:t>
      </w:r>
      <w:r>
        <w:rPr>
          <w:rFonts w:eastAsia="IRNazanin" w:cs="IRNazanin"/>
          <w:color w:val="111111"/>
          <w:sz w:val="28"/>
          <w:szCs w:val="28"/>
          <w:rtl w:val="true"/>
          <w:lang w:bidi="fa-IR"/>
        </w:rPr>
        <w:t xml:space="preserve">. </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هُوَ الَّذِي بَعَثَ فِي الْأُمِّيِّينَ رَسُولاً مِنْهُمْ يَتْلُوا عَلَيْهِمْ</w:t>
      </w:r>
      <w:r>
        <w:rPr>
          <w:rStyle w:val="FootnoteAnchor"/>
          <w:rtl w:val="true"/>
        </w:rPr>
        <w:footnoteReference w:id="805"/>
      </w:r>
      <w:r>
        <w:rPr>
          <w:rFonts w:ascii="IRNazanin" w:hAnsi="IRNazanin" w:eastAsia="IRNazanin"/>
          <w:color w:val="111111"/>
          <w:sz w:val="28"/>
          <w:sz w:val="28"/>
          <w:szCs w:val="28"/>
          <w:rtl w:val="true"/>
          <w:lang w:bidi="fa-IR"/>
        </w:rPr>
        <w:t>اوست که در میان مردم بی سواد، پیامبری از خودشان برانگیخت تا آیات او را بر آنان بخواند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كُنْتَ تَدْري مَا الْكِتَابُ وَلا الْإِيمَانُ وَ لكِنْ جَعَلْنَاهُ نُورا</w:t>
      </w:r>
      <w:r>
        <w:rPr>
          <w:rStyle w:val="FootnoteAnchor"/>
          <w:rtl w:val="true"/>
        </w:rPr>
        <w:footnoteReference w:id="806"/>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دانستی کتاب و ایمان چیست ولی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نوری قرار دادیم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 قَدْ جَاءَكُمْ بُرْهَانٌ مِنْ رَبِّكُمْ وَ أَنْزَلْنَا إِلَيْكُمْ نُوراً مُبينا</w:t>
      </w:r>
      <w:r>
        <w:rPr>
          <w:rStyle w:val="FootnoteAnchor"/>
          <w:rtl w:val="true"/>
        </w:rPr>
        <w:footnoteReference w:id="807"/>
      </w:r>
      <w:r>
        <w:rPr>
          <w:rFonts w:ascii="IRNazanin" w:hAnsi="IRNazanin" w:eastAsia="IRNazanin"/>
          <w:color w:val="111111"/>
          <w:sz w:val="28"/>
          <w:sz w:val="28"/>
          <w:szCs w:val="28"/>
          <w:rtl w:val="true"/>
          <w:lang w:bidi="fa-IR"/>
        </w:rPr>
        <w:t xml:space="preserve">ای مردم، یقیناً از سوی پروردگارتان برای شما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دلیلی چون پیامبر و معجزاتش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نور روشنگری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شما نازل کردیم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هَذَا الْقُرْآنَ يَهْدِى لِلَّتى هِيَ أَقْوَمُ</w:t>
      </w:r>
      <w:r>
        <w:rPr>
          <w:rStyle w:val="FootnoteAnchor"/>
          <w:rtl w:val="true"/>
        </w:rPr>
        <w:footnoteReference w:id="808"/>
      </w:r>
      <w:r>
        <w:rPr>
          <w:rFonts w:ascii="IRNazanin" w:hAnsi="IRNazanin" w:eastAsia="IRNazanin"/>
          <w:color w:val="111111"/>
          <w:sz w:val="28"/>
          <w:sz w:val="28"/>
          <w:szCs w:val="28"/>
          <w:rtl w:val="true"/>
          <w:lang w:bidi="fa-IR"/>
        </w:rPr>
        <w:t>بی تردید این قرآن به استوارترین آیین هدایت می کند</w:t>
      </w:r>
      <w:r>
        <w:rPr>
          <w:rFonts w:eastAsia="IRNazanin" w:cs="IRNazanin"/>
          <w:color w:val="111111"/>
          <w:sz w:val="28"/>
          <w:szCs w:val="28"/>
          <w:rtl w:val="true"/>
          <w:lang w:bidi="fa-IR"/>
        </w:rPr>
        <w:t>.</w:t>
      </w:r>
    </w:p>
    <w:p>
      <w:pPr>
        <w:pStyle w:val="Heading4"/>
        <w:numPr>
          <w:ilvl w:val="3"/>
          <w:numId w:val="1"/>
        </w:numPr>
        <w:rPr/>
      </w:pPr>
      <w:bookmarkStart w:id="1058" w:name="__RefHeading___Toc5734799_2320776876"/>
      <w:bookmarkStart w:id="1059" w:name="_Toc418"/>
      <w:bookmarkEnd w:id="1058"/>
      <w:r>
        <w:rPr/>
        <w:t>1</w:t>
      </w:r>
      <w:r>
        <w:rPr>
          <w:rtl w:val="true"/>
        </w:rPr>
        <w:t xml:space="preserve">. </w:t>
      </w:r>
      <w:r>
        <w:rPr/>
        <w:t>2</w:t>
      </w:r>
      <w:r>
        <w:rPr>
          <w:rtl w:val="true"/>
        </w:rPr>
        <w:t xml:space="preserve">. </w:t>
      </w:r>
      <w:r>
        <w:rPr>
          <w:rtl w:val="true"/>
        </w:rPr>
        <w:t>بهترین خاندان و اصالت</w:t>
      </w:r>
      <w:bookmarkEnd w:id="1059"/>
    </w:p>
    <w:p>
      <w:pPr>
        <w:pStyle w:val="BookText"/>
        <w:rPr/>
      </w:pPr>
      <w:r>
        <w:rPr>
          <w:rFonts w:ascii="Amiri" w:hAnsi="Amiri" w:eastAsia="Amiri" w:cs="Amiri"/>
          <w:color w:val="111111"/>
          <w:sz w:val="28"/>
          <w:sz w:val="28"/>
          <w:szCs w:val="28"/>
          <w:rtl w:val="true"/>
          <w:lang w:bidi="ar-SA"/>
        </w:rPr>
        <w:t>أُسْرَتُهُ خَيْرُ أُسْرَةٍ وَ شَجَرَتُهُ خَيْرُ شَجَرَةٍ</w:t>
      </w:r>
      <w:r>
        <w:rPr>
          <w:rStyle w:val="FootnoteAnchor"/>
          <w:rtl w:val="true"/>
        </w:rPr>
        <w:footnoteReference w:id="809"/>
      </w:r>
      <w:r>
        <w:rPr>
          <w:rFonts w:ascii="IRNazanin" w:hAnsi="IRNazanin" w:eastAsia="IRNazanin"/>
          <w:color w:val="111111"/>
          <w:sz w:val="28"/>
          <w:sz w:val="28"/>
          <w:szCs w:val="28"/>
          <w:rtl w:val="true"/>
          <w:lang w:bidi="fa-IR"/>
        </w:rPr>
        <w:t xml:space="preserve"> خاندانش بهترین خاندان ها شجره فامیل او بهترین شجره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ریشۀ اصلی خاندان بنی هاشم یعنی حضرت ابراهیم است</w:t>
      </w:r>
      <w:r>
        <w:rPr>
          <w:rFonts w:eastAsia="IRNazanin" w:cs="IRNazanin"/>
          <w:color w:val="111111"/>
          <w:sz w:val="28"/>
          <w:szCs w:val="28"/>
          <w:rtl w:val="true"/>
          <w:lang w:bidi="fa-IR"/>
        </w:rPr>
        <w:t xml:space="preserve">. </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مقصود از خاندان و خویشان پیامبر، همه کسانی نیست که با آن حضرت نسبت خانوادگی داشته اند بلکه تنها مقصود عترت معصوم آن حضرت، یعنی امیرالمؤمنین علیه السلام و حضرت فاطمه علیها السلام و امامان معصوم علیهم السلام هستند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60" w:name="__RefHeading___Toc5734801_2320776876"/>
      <w:bookmarkStart w:id="1061" w:name="_Toc419"/>
      <w:bookmarkEnd w:id="1060"/>
      <w:r>
        <w:rPr/>
        <w:t>1</w:t>
      </w:r>
      <w:r>
        <w:rPr>
          <w:rtl w:val="true"/>
        </w:rPr>
        <w:t xml:space="preserve">. </w:t>
      </w:r>
      <w:r>
        <w:rPr/>
        <w:t>3</w:t>
      </w:r>
      <w:r>
        <w:rPr>
          <w:rtl w:val="true"/>
        </w:rPr>
        <w:t xml:space="preserve">. </w:t>
      </w:r>
      <w:r>
        <w:rPr>
          <w:rtl w:val="true"/>
        </w:rPr>
        <w:t>برکاتش در دسترس همگان</w:t>
      </w:r>
      <w:bookmarkStart w:id="1062" w:name="pg20330_220079"/>
      <w:bookmarkEnd w:id="1061"/>
    </w:p>
    <w:p>
      <w:pPr>
        <w:pStyle w:val="BookText"/>
        <w:rPr/>
      </w:pPr>
      <w:bookmarkEnd w:id="1062"/>
      <w:r>
        <w:rPr>
          <w:rFonts w:ascii="Amiri" w:hAnsi="Amiri" w:eastAsia="Amiri" w:cs="Amiri"/>
          <w:color w:val="111111"/>
          <w:sz w:val="28"/>
          <w:sz w:val="28"/>
          <w:szCs w:val="28"/>
          <w:rtl w:val="true"/>
          <w:lang w:bidi="ar-SA"/>
        </w:rPr>
        <w:t>أَغْصَانُهَا مُعْتَدِلَةٌ وَثِمَارُهَا مُتَهَدِّلَةٌ</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میوه ها؛ از مادۀ 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میوه جمع آن ثمرات است؛ أَثْمَرَ، إِثْماراً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درخت، ميوه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مُتَهَدِّلَةٌ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دسترس؛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آویزان یعنی چیدن آن ها آسان و در دسترس است؛ التهدل الاسترخاء و التدلّى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شاخه هایش موزون و میوه هایش در دسترس همگان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أَغْصَانُهَا مُعْتَدِلَةٌ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شاخه های او همچون عبدالمطلب ابوطالب، حمزه، جعفر، امیرالمؤمنین علیه السلام و ائمه هدى علیهم السلام است که از نظر فضل و کمال و نداشتن اختلاف همچون شاخه های هماهنگ یک درخت هستند</w:t>
      </w:r>
      <w:r>
        <w:rPr>
          <w:rFonts w:eastAsia="IRNazanin" w:cs="IRNazanin"/>
          <w:color w:val="111111"/>
          <w:sz w:val="28"/>
          <w:szCs w:val="28"/>
          <w:rtl w:val="true"/>
          <w:lang w:bidi="fa-IR"/>
        </w:rPr>
        <w:t xml:space="preserve">. </w:t>
      </w:r>
      <w:r>
        <w:rPr>
          <w:rStyle w:val="FootnoteAnchor"/>
          <w:rtl w:val="true"/>
        </w:rPr>
        <w:footnoteReference w:id="8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ثِمَارُهَا مُتَهَدِّلَةٌ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دانش و هدایت و اخلاق و پایداری اهل بیت علیهم السلام است</w:t>
      </w:r>
      <w:r>
        <w:rPr>
          <w:rFonts w:eastAsia="IRNazanin" w:cs="IRNazanin"/>
          <w:color w:val="111111"/>
          <w:sz w:val="28"/>
          <w:szCs w:val="28"/>
          <w:rtl w:val="true"/>
          <w:lang w:bidi="fa-IR"/>
        </w:rPr>
        <w:t xml:space="preserve">. </w:t>
      </w:r>
      <w:r>
        <w:rPr>
          <w:rStyle w:val="FootnoteAnchor"/>
          <w:rtl w:val="true"/>
        </w:rPr>
        <w:footnoteReference w:id="813"/>
      </w:r>
      <w:r>
        <w:rPr>
          <w:rFonts w:ascii="IRNazanin" w:hAnsi="IRNazanin" w:eastAsia="IRNazanin"/>
          <w:color w:val="111111"/>
          <w:sz w:val="28"/>
          <w:sz w:val="28"/>
          <w:szCs w:val="28"/>
          <w:rtl w:val="true"/>
          <w:lang w:bidi="fa-IR"/>
        </w:rPr>
        <w:t>در واقع پیامبر تشبیه به درختی شده که شاخه هایی داشته و خاندان و فرزندان او شاخه هایش هستند و این شاخه ها میوه هایی دارند میوه های این درخت همان علوم و معارفی است که از طریق امیرالمؤمنین علیه السلام و ائمه اطهار علیهم السلام به دست مردم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نسل پیامبر</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شاخه های درخت</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فرزندان و نسل پیامبر را به شاخه های درخت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های درختان دو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شاخه های درخت با یکدیگر و با خود درخت کاملاً متناسب اند و گاهی برعکس متناسب نیستند و مثلاً شاخه ای زیاد بلند شده و کج رفته است و باغبان باید آن ها را ببرد و دور بیندازد که بیش از این درخت را خراب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های درخت پیامبر صلی الله علیه و آله همه معتدل است؛ البته ابولهب، عموی پیامبر و امثال او منحرف بوده اند ولی آنان جزء شجره پیامبر صلی الله علیه و آله به حساب نمی آیند؛ زیرا مقصود از شاخه ها در این جا اولاد پیامبر به ویژه عترت و ائمه معصومین علیهم السلام هستند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63" w:name="__RefHeading___Toc5734803_2320776876"/>
      <w:bookmarkStart w:id="1064" w:name="_Toc420"/>
      <w:bookmarkEnd w:id="1063"/>
      <w:r>
        <w:rPr/>
        <w:t>1</w:t>
      </w:r>
      <w:r>
        <w:rPr>
          <w:rtl w:val="true"/>
        </w:rPr>
        <w:t xml:space="preserve">. </w:t>
      </w:r>
      <w:r>
        <w:rPr/>
        <w:t>4</w:t>
      </w:r>
      <w:r>
        <w:rPr>
          <w:rtl w:val="true"/>
        </w:rPr>
        <w:t xml:space="preserve">. </w:t>
      </w:r>
      <w:r>
        <w:rPr>
          <w:rtl w:val="true"/>
        </w:rPr>
        <w:t>زادگاه او بهترین مکان</w:t>
      </w:r>
      <w:bookmarkStart w:id="1065" w:name="pg20330_220080"/>
      <w:bookmarkEnd w:id="1064"/>
    </w:p>
    <w:p>
      <w:pPr>
        <w:pStyle w:val="BookText"/>
        <w:rPr/>
      </w:pPr>
      <w:bookmarkEnd w:id="1065"/>
      <w:r>
        <w:rPr>
          <w:rFonts w:ascii="Amiri" w:hAnsi="Amiri" w:eastAsia="Amiri" w:cs="Amiri"/>
          <w:color w:val="111111"/>
          <w:sz w:val="28"/>
          <w:sz w:val="28"/>
          <w:szCs w:val="28"/>
          <w:rtl w:val="true"/>
          <w:lang w:bidi="ar-SA"/>
        </w:rPr>
        <w:t>مَوْلِدُهُ بِمَكَّةَ وَ هِجْرَتُهُ بِطَيْبَةَ</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زادگاهش مکه و هجرتگاهش، مدینه طیبه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هِجْرَتُهُ بِطَيْبَةَ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پیش از هجرت پیامبر صلی الله علیه و آله یثرب نامیده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آن شهر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پاک نامید</w:t>
      </w:r>
      <w:r>
        <w:rPr>
          <w:rFonts w:eastAsia="IRNazanin" w:cs="IRNazanin"/>
          <w:color w:val="111111"/>
          <w:sz w:val="28"/>
          <w:szCs w:val="28"/>
          <w:rtl w:val="true"/>
          <w:lang w:bidi="fa-IR"/>
        </w:rPr>
        <w:t xml:space="preserve">. </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محل تولد پیامبر صلی الله علیه و آله و در مکه و هجرت ایشان به مدینه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مدینه در ابتدا یثرب بود و پیامبر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Heading4"/>
        <w:numPr>
          <w:ilvl w:val="3"/>
          <w:numId w:val="1"/>
        </w:numPr>
        <w:rPr/>
      </w:pPr>
      <w:bookmarkStart w:id="1066" w:name="__RefHeading___Toc5734805_2320776876"/>
      <w:bookmarkStart w:id="1067" w:name="_Toc421"/>
      <w:bookmarkEnd w:id="1066"/>
      <w:r>
        <w:rPr/>
        <w:t>1</w:t>
      </w:r>
      <w:r>
        <w:rPr>
          <w:rtl w:val="true"/>
        </w:rPr>
        <w:t xml:space="preserve">. </w:t>
      </w:r>
      <w:r>
        <w:rPr/>
        <w:t>5</w:t>
      </w:r>
      <w:r>
        <w:rPr>
          <w:rtl w:val="true"/>
        </w:rPr>
        <w:t xml:space="preserve">. </w:t>
      </w:r>
      <w:r>
        <w:rPr>
          <w:rtl w:val="true"/>
        </w:rPr>
        <w:t>گسترش آوازه پیامبر</w:t>
      </w:r>
      <w:bookmarkEnd w:id="1067"/>
    </w:p>
    <w:p>
      <w:pPr>
        <w:pStyle w:val="BookText"/>
        <w:rPr/>
      </w:pPr>
      <w:r>
        <w:rPr>
          <w:rFonts w:ascii="Amiri" w:hAnsi="Amiri" w:eastAsia="Amiri" w:cs="Amiri"/>
          <w:color w:val="111111"/>
          <w:sz w:val="28"/>
          <w:sz w:val="28"/>
          <w:szCs w:val="28"/>
          <w:rtl w:val="true"/>
          <w:lang w:bidi="ar-SA"/>
        </w:rPr>
        <w:t>عَلَا بِهَا ذِكْرُهُ وَ امْتَدَّ مِنْهَا صَوْتُهُ</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آوازه اش از آن شهر برخاست و صدایش از آن جا به همه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ذِكْرُهُ وَ امْتَدَّ مِنْهَا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جدیدی برای گسترش اسلام در مدینه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به اسلام گرویدند و این دین از آن جا به سرتاسر شرق و غرب گسترش یافت</w:t>
      </w:r>
      <w:r>
        <w:rPr>
          <w:rFonts w:eastAsia="IRNazanin" w:cs="IRNazanin"/>
          <w:color w:val="111111"/>
          <w:sz w:val="28"/>
          <w:szCs w:val="28"/>
          <w:rtl w:val="true"/>
          <w:lang w:bidi="fa-IR"/>
        </w:rPr>
        <w:t xml:space="preserve">. </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در واقع پیروزی و موفقیت انسان در سایه امور مختلفی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خانواده و کرامت اصل و نسب و شخصیت والای بستگان و فرزندان تولد در مکان با ارزش و فعالیت در محیط آماده هر یک سهمی در پیروزی انسان دارد</w:t>
      </w:r>
      <w:r>
        <w:rPr>
          <w:rFonts w:eastAsia="IRNazanin" w:cs="IRNazanin"/>
          <w:color w:val="111111"/>
          <w:sz w:val="28"/>
          <w:szCs w:val="28"/>
          <w:rtl w:val="true"/>
          <w:lang w:bidi="fa-IR"/>
        </w:rPr>
        <w:t xml:space="preserve">. </w:t>
      </w:r>
      <w:r>
        <w:rPr>
          <w:rStyle w:val="FootnoteAnchor"/>
          <w:rtl w:val="true"/>
        </w:rPr>
        <w:footnoteReference w:id="818"/>
      </w:r>
    </w:p>
    <w:p>
      <w:pPr>
        <w:pStyle w:val="Heading4"/>
        <w:numPr>
          <w:ilvl w:val="3"/>
          <w:numId w:val="1"/>
        </w:numPr>
        <w:rPr/>
      </w:pPr>
      <w:bookmarkStart w:id="1068" w:name="__RefHeading___Toc5734807_2320776876"/>
      <w:bookmarkStart w:id="1069" w:name="_Toc422"/>
      <w:bookmarkEnd w:id="1068"/>
      <w:r>
        <w:rPr/>
        <w:t>1</w:t>
      </w:r>
      <w:r>
        <w:rPr>
          <w:rtl w:val="true"/>
        </w:rPr>
        <w:t xml:space="preserve">. </w:t>
      </w:r>
      <w:r>
        <w:rPr/>
        <w:t>6</w:t>
      </w:r>
      <w:r>
        <w:rPr>
          <w:rtl w:val="true"/>
        </w:rPr>
        <w:t xml:space="preserve">. </w:t>
      </w:r>
      <w:r>
        <w:rPr>
          <w:rtl w:val="true"/>
        </w:rPr>
        <w:t>همراه با حجت و دعوت مصلحانه</w:t>
      </w:r>
      <w:bookmarkEnd w:id="1069"/>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أَرْسَلَهُ بِحُجَّةٍ كَافِيَةٍ وَ مَوْعِظَةٍ شَافِيَةٍ وَ دَعْوَةٍ مُتَلَافِيَةٍ</w:t>
      </w:r>
      <w:r>
        <w:rPr>
          <w:rStyle w:val="FootnoteAnchor"/>
          <w:rtl w:val="true"/>
        </w:rPr>
        <w:footnoteReference w:id="819"/>
      </w:r>
      <w:bookmarkStart w:id="1070" w:name="pg20330_220081"/>
    </w:p>
    <w:p>
      <w:pPr>
        <w:pStyle w:val="BookText"/>
        <w:rPr/>
      </w:pPr>
      <w:bookmarkEnd w:id="1070"/>
      <w:r>
        <w:rPr>
          <w:rFonts w:ascii="IRNazanin" w:hAnsi="IRNazanin" w:eastAsia="IRNazanin"/>
          <w:color w:val="111111"/>
          <w:sz w:val="28"/>
          <w:sz w:val="28"/>
          <w:szCs w:val="28"/>
          <w:rtl w:val="true"/>
          <w:lang w:bidi="fa-IR"/>
        </w:rPr>
        <w:t>خداوند او را با دلیل کافی و موعظه شفابخش و دعوت اصلاحگرانه به سوی مردم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دعوت پیغمبر اکرم صلی الله علیه و آله از نظر ریشه با حجت و برهان قانع کننده همراه بود و از نظر محتوا، برنامه ای شفابخش در بر داشت و از نظر نتیجه به اصلاح مفاسد و ترمیم ویرانی های فکری و اخلاقی و اجتماعی منتهی شد</w:t>
      </w:r>
      <w:r>
        <w:rPr>
          <w:rFonts w:eastAsia="IRNazanin" w:cs="IRNazanin"/>
          <w:color w:val="111111"/>
          <w:sz w:val="28"/>
          <w:szCs w:val="28"/>
          <w:rtl w:val="true"/>
          <w:lang w:bidi="fa-IR"/>
        </w:rPr>
        <w:t xml:space="preserve">. </w:t>
      </w:r>
      <w:r>
        <w:rPr>
          <w:rStyle w:val="FootnoteAnchor"/>
          <w:rtl w:val="true"/>
        </w:rPr>
        <w:footnoteReference w:id="8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مَوْعِظَةٍ شَافِيَةِ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پندهایی است که شفادهنده دردهاست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علاوه بر مواعظ قرآنی می تواند مواعظ شخصی پیامبر اکرم صلی الله علیه و آله را نیز شامل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 بحجّة كافية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است که در سرکوب دشمنان خدا بر پیامبر نازل شده و همچنین موعظه ها و رهنمودهای حیات بخشی است که قرآن کریم مشتمل بر آن هاست و نیز وعده و وعیدها و سنت های عالی و حَكَم و امثال و ذکر سرگذشت ملت های گذشته و دستورهای پسندیده ای است که قرآن، مردم را به بهترین نحو به سوی پروردگار راهنمایی می کند و همین بس که دل ها را از بیماری جهل و نادانی شفا می بخشد</w:t>
      </w:r>
      <w:r>
        <w:rPr>
          <w:rFonts w:eastAsia="IRNazanin" w:cs="IRNazanin"/>
          <w:color w:val="111111"/>
          <w:sz w:val="28"/>
          <w:szCs w:val="28"/>
          <w:rtl w:val="true"/>
          <w:lang w:bidi="fa-IR"/>
        </w:rPr>
        <w:t xml:space="preserve">. </w:t>
      </w:r>
      <w:r>
        <w:rPr>
          <w:rStyle w:val="FootnoteAnchor"/>
          <w:rtl w:val="true"/>
        </w:rPr>
        <w:footnoteReference w:id="8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دعوة متلافیه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اسلام نظام اجتماع را که دچار ویرانی و فساد شده بود، ترمیم و اصلاح کرد و تباهی دل های آنان را تلافی فرمود و سیاهی پلیدی را از صفحهٔ قلوب آن ها بزدود</w:t>
      </w:r>
      <w:r>
        <w:rPr>
          <w:rFonts w:eastAsia="IRNazanin" w:cs="IRNazanin"/>
          <w:color w:val="111111"/>
          <w:sz w:val="28"/>
          <w:szCs w:val="28"/>
          <w:rtl w:val="true"/>
          <w:lang w:bidi="fa-IR"/>
        </w:rPr>
        <w:t xml:space="preserve">. </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وادْعُ إِلى سَبيلِ رَبِّكَ بِالْحِكْمَةِ وَ الْمَوْعِظَةِ الْحَسَنَةِ وَجَادِلْهُمْ بِالَّتِي هِيَ أَحْسَن</w:t>
      </w:r>
      <w:r>
        <w:rPr>
          <w:rStyle w:val="FootnoteAnchor"/>
          <w:rtl w:val="true"/>
        </w:rPr>
        <w:footnoteReference w:id="8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حکمت و اندرز نیکو به راه پروردگارت دعوت کن و با آنان به نیکوترین شیوه به بحث و 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w:t>
      </w:r>
    </w:p>
    <w:p>
      <w:pPr>
        <w:pStyle w:val="Heading4"/>
        <w:numPr>
          <w:ilvl w:val="3"/>
          <w:numId w:val="1"/>
        </w:numPr>
        <w:rPr/>
      </w:pPr>
      <w:bookmarkStart w:id="1071" w:name="__RefHeading___Toc5734809_2320776876"/>
      <w:bookmarkStart w:id="1072" w:name="_Toc423"/>
      <w:bookmarkEnd w:id="1071"/>
      <w:r>
        <w:rPr/>
        <w:t>1</w:t>
      </w:r>
      <w:r>
        <w:rPr>
          <w:rtl w:val="true"/>
        </w:rPr>
        <w:t xml:space="preserve">. </w:t>
      </w:r>
      <w:r>
        <w:rPr/>
        <w:t>7</w:t>
      </w:r>
      <w:r>
        <w:rPr>
          <w:rtl w:val="true"/>
        </w:rPr>
        <w:t xml:space="preserve">. </w:t>
      </w:r>
      <w:r>
        <w:rPr>
          <w:rtl w:val="true"/>
        </w:rPr>
        <w:t>روشن کننده احکام مجهول</w:t>
      </w:r>
      <w:bookmarkEnd w:id="1072"/>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أَظْهَرَ بِهِ الشَّرَائِعَ الْمَجْهُولَةَ</w:t>
      </w:r>
      <w:r>
        <w:rPr>
          <w:rStyle w:val="FootnoteAnchor"/>
          <w:rtl w:val="true"/>
        </w:rPr>
        <w:footnoteReference w:id="824"/>
      </w:r>
      <w:bookmarkStart w:id="1073" w:name="pg20330_220082"/>
    </w:p>
    <w:p>
      <w:pPr>
        <w:pStyle w:val="BookText"/>
        <w:rPr/>
      </w:pPr>
      <w:bookmarkEnd w:id="1073"/>
      <w:r>
        <w:rPr>
          <w:rFonts w:ascii="IRNazanin" w:hAnsi="IRNazanin" w:eastAsia="IRNazanin"/>
          <w:color w:val="111111"/>
          <w:sz w:val="28"/>
          <w:sz w:val="28"/>
          <w:szCs w:val="28"/>
          <w:rtl w:val="true"/>
          <w:lang w:bidi="fa-IR"/>
        </w:rPr>
        <w:t>به وسیله او احکام ناشناخته دین را نمایان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مجهولة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طرق دین و قوانین شریعت الهی است که تا پیش از ظهور پیامبر اکرم صلی الله علیه و آله دسترسی به آن ها ممکن نبود</w:t>
      </w:r>
      <w:r>
        <w:rPr>
          <w:rFonts w:eastAsia="IRNazanin" w:cs="IRNazanin"/>
          <w:color w:val="111111"/>
          <w:sz w:val="28"/>
          <w:szCs w:val="28"/>
          <w:rtl w:val="true"/>
          <w:lang w:bidi="fa-IR"/>
        </w:rPr>
        <w:t xml:space="preserve">. </w:t>
      </w:r>
      <w:r>
        <w:rPr>
          <w:rStyle w:val="FootnoteAnchor"/>
          <w:rtl w:val="true"/>
        </w:rPr>
        <w:footnoteReference w:id="825"/>
      </w:r>
    </w:p>
    <w:p>
      <w:pPr>
        <w:pStyle w:val="Heading4"/>
        <w:numPr>
          <w:ilvl w:val="3"/>
          <w:numId w:val="1"/>
        </w:numPr>
        <w:rPr/>
      </w:pPr>
      <w:bookmarkStart w:id="1074" w:name="__RefHeading___Toc5734811_2320776876"/>
      <w:bookmarkStart w:id="1075" w:name="_Toc424"/>
      <w:bookmarkEnd w:id="1074"/>
      <w:r>
        <w:rPr/>
        <w:t>1</w:t>
      </w:r>
      <w:r>
        <w:rPr>
          <w:rtl w:val="true"/>
        </w:rPr>
        <w:t xml:space="preserve">. </w:t>
      </w:r>
      <w:r>
        <w:rPr/>
        <w:t>8</w:t>
      </w:r>
      <w:r>
        <w:rPr>
          <w:rtl w:val="true"/>
        </w:rPr>
        <w:t xml:space="preserve">. </w:t>
      </w:r>
      <w:r>
        <w:rPr>
          <w:rtl w:val="true"/>
        </w:rPr>
        <w:t>پیامبر ریشه کن کننده بدعت ها</w:t>
      </w:r>
      <w:bookmarkEnd w:id="1075"/>
    </w:p>
    <w:p>
      <w:pPr>
        <w:pStyle w:val="BookText"/>
        <w:rPr/>
      </w:pPr>
      <w:r>
        <w:rPr>
          <w:rFonts w:ascii="Amiri" w:hAnsi="Amiri" w:eastAsia="Amiri" w:cs="Amiri"/>
          <w:color w:val="111111"/>
          <w:sz w:val="28"/>
          <w:sz w:val="28"/>
          <w:szCs w:val="28"/>
          <w:rtl w:val="true"/>
          <w:lang w:bidi="ar-SA"/>
        </w:rPr>
        <w:t>وَ قَمَعَ بِهِ الْبَدَعَ الْمَدْخُولَة</w:t>
      </w:r>
      <w:r>
        <w:rPr>
          <w:rStyle w:val="FootnoteAnchor"/>
          <w:rtl w:val="true"/>
        </w:rPr>
        <w:footnoteReference w:id="826"/>
      </w:r>
      <w:r>
        <w:rPr>
          <w:rFonts w:ascii="IRNazanin" w:hAnsi="IRNazanin" w:eastAsia="IRNazanin"/>
          <w:color w:val="111111"/>
          <w:sz w:val="28"/>
          <w:sz w:val="28"/>
          <w:szCs w:val="28"/>
          <w:rtl w:val="true"/>
          <w:lang w:bidi="fa-IR"/>
        </w:rPr>
        <w:t xml:space="preserve"> و بدعت هایی را که به نام دین در شریعت الهی وارد شده بود، ریشه کن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 مدخوله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آیینهای اهل جاهلیت و گناه ها و تبهکاری هایی است که در روی زمین مرتکب می شدند</w:t>
      </w:r>
      <w:r>
        <w:rPr>
          <w:rFonts w:eastAsia="IRNazanin" w:cs="IRNazanin"/>
          <w:color w:val="111111"/>
          <w:sz w:val="28"/>
          <w:szCs w:val="28"/>
          <w:rtl w:val="true"/>
          <w:lang w:bidi="fa-IR"/>
        </w:rPr>
        <w:t xml:space="preserve">. </w:t>
      </w:r>
      <w:r>
        <w:rPr>
          <w:rStyle w:val="FootnoteAnchor"/>
          <w:rtl w:val="true"/>
        </w:rPr>
        <w:footnoteReference w:id="827"/>
      </w:r>
    </w:p>
    <w:p>
      <w:pPr>
        <w:pStyle w:val="Heading4"/>
        <w:numPr>
          <w:ilvl w:val="3"/>
          <w:numId w:val="1"/>
        </w:numPr>
        <w:rPr/>
      </w:pPr>
      <w:bookmarkStart w:id="1076" w:name="__RefHeading___Toc5734813_2320776876"/>
      <w:bookmarkStart w:id="1077" w:name="_Toc425"/>
      <w:bookmarkEnd w:id="1076"/>
      <w:r>
        <w:rPr/>
        <w:t>1</w:t>
      </w:r>
      <w:r>
        <w:rPr>
          <w:rtl w:val="true"/>
        </w:rPr>
        <w:t xml:space="preserve">. </w:t>
      </w:r>
      <w:r>
        <w:rPr/>
        <w:t>9</w:t>
      </w:r>
      <w:r>
        <w:rPr>
          <w:rtl w:val="true"/>
        </w:rPr>
        <w:t xml:space="preserve">. </w:t>
      </w:r>
      <w:r>
        <w:rPr>
          <w:rtl w:val="true"/>
        </w:rPr>
        <w:t>پیامبر، تبیین کننده احکام</w:t>
      </w:r>
      <w:bookmarkEnd w:id="1077"/>
    </w:p>
    <w:p>
      <w:pPr>
        <w:pStyle w:val="BookText"/>
        <w:rPr/>
      </w:pPr>
      <w:r>
        <w:rPr>
          <w:rFonts w:ascii="Amiri" w:hAnsi="Amiri" w:eastAsia="Amiri" w:cs="Amiri"/>
          <w:color w:val="111111"/>
          <w:sz w:val="28"/>
          <w:sz w:val="28"/>
          <w:szCs w:val="28"/>
          <w:rtl w:val="true"/>
          <w:lang w:bidi="ar-SA"/>
        </w:rPr>
        <w:t>وَ بَيْنَ بِهِ الْأَحْكَامَ الْمَفْصُولَةَ</w:t>
      </w:r>
      <w:r>
        <w:rPr>
          <w:rStyle w:val="FootnoteAnchor"/>
          <w:rtl w:val="true"/>
        </w:rPr>
        <w:footnoteReference w:id="828"/>
      </w:r>
      <w:r>
        <w:rPr>
          <w:rFonts w:ascii="IRNazanin" w:hAnsi="IRNazanin" w:eastAsia="IRNazanin"/>
          <w:color w:val="111111"/>
          <w:sz w:val="28"/>
          <w:sz w:val="28"/>
          <w:szCs w:val="28"/>
          <w:rtl w:val="true"/>
          <w:lang w:bidi="fa-IR"/>
        </w:rPr>
        <w:t xml:space="preserve"> و احکامی را که خداوند مقرر داشته تبیین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مفصوله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احکام دین اسلام است که در شرع تفصیل داده شده و بیان گردیده و اگر کسی دینی جز این ها خواهان شود از راه راست منحرف شده است</w:t>
      </w:r>
      <w:r>
        <w:rPr>
          <w:rFonts w:eastAsia="IRNazanin" w:cs="IRNazanin"/>
          <w:color w:val="111111"/>
          <w:sz w:val="28"/>
          <w:szCs w:val="28"/>
          <w:rtl w:val="true"/>
          <w:lang w:bidi="fa-IR"/>
        </w:rPr>
        <w:t xml:space="preserve">. </w:t>
      </w:r>
      <w:r>
        <w:rPr>
          <w:rStyle w:val="FootnoteAnchor"/>
          <w:rtl w:val="true"/>
        </w:rPr>
        <w:footnoteReference w:id="829"/>
      </w:r>
    </w:p>
    <w:p>
      <w:pPr>
        <w:pStyle w:val="Heading3"/>
        <w:numPr>
          <w:ilvl w:val="2"/>
          <w:numId w:val="1"/>
        </w:numPr>
        <w:rPr/>
      </w:pPr>
      <w:bookmarkStart w:id="1078" w:name="__RefHeading___Toc5734815_2320776876"/>
      <w:bookmarkStart w:id="1079" w:name="_Toc426"/>
      <w:bookmarkEnd w:id="1078"/>
      <w:r>
        <w:rPr/>
        <w:t>2</w:t>
      </w:r>
      <w:r>
        <w:rPr>
          <w:rtl w:val="true"/>
        </w:rPr>
        <w:t xml:space="preserve">. </w:t>
      </w:r>
      <w:r>
        <w:rPr>
          <w:rtl w:val="true"/>
        </w:rPr>
        <w:t>وظایف ما در برابر پیامبر</w:t>
      </w:r>
      <w:bookmarkEnd w:id="1079"/>
    </w:p>
    <w:p>
      <w:pPr>
        <w:pStyle w:val="Heading4"/>
        <w:numPr>
          <w:ilvl w:val="3"/>
          <w:numId w:val="1"/>
        </w:numPr>
        <w:rPr/>
      </w:pPr>
      <w:bookmarkStart w:id="1080" w:name="__RefHeading___Toc5734817_2320776876"/>
      <w:bookmarkStart w:id="1081" w:name="_Toc427"/>
      <w:bookmarkEnd w:id="1080"/>
      <w:r>
        <w:rPr/>
        <w:t>2</w:t>
      </w:r>
      <w:r>
        <w:rPr>
          <w:rtl w:val="true"/>
        </w:rPr>
        <w:t xml:space="preserve">. </w:t>
      </w:r>
      <w:r>
        <w:rPr/>
        <w:t>1</w:t>
      </w:r>
      <w:r>
        <w:rPr>
          <w:rtl w:val="true"/>
        </w:rPr>
        <w:t xml:space="preserve">. </w:t>
      </w:r>
      <w:r>
        <w:rPr>
          <w:rtl w:val="true"/>
        </w:rPr>
        <w:t>انتخاب غیر اسلام، نشانه بدبختی</w:t>
      </w:r>
      <w:bookmarkEnd w:id="1081"/>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 ﴿مَنْ يَبْتَغِ غَيْرَ الْإِسْلامِ</w:t>
      </w:r>
      <w:r>
        <w:rPr>
          <w:rStyle w:val="FootnoteAnchor"/>
          <w:rtl w:val="true"/>
        </w:rPr>
        <w:footnoteReference w:id="830"/>
      </w:r>
      <w:r>
        <w:rPr>
          <w:rFonts w:ascii="Amiri" w:hAnsi="Amiri" w:eastAsia="Amiri" w:cs="Amiri"/>
          <w:color w:val="111111"/>
          <w:sz w:val="28"/>
          <w:sz w:val="28"/>
          <w:szCs w:val="28"/>
          <w:rtl w:val="true"/>
          <w:lang w:bidi="ar-SA"/>
        </w:rPr>
        <w:t xml:space="preserve">دِيناً تَتَحَقَّقُ شِقْوَتُهُ وَ تَنْفَصِمْ عُرْوَتُهُ وَ تَعْظُمْ كَبْوَتُهُ وَيَكُنْ </w:t>
      </w:r>
      <w:bookmarkStart w:id="1082" w:name="pg20330_220083"/>
    </w:p>
    <w:p>
      <w:pPr>
        <w:pStyle w:val="BookText"/>
        <w:rPr/>
      </w:pPr>
      <w:bookmarkEnd w:id="1082"/>
      <w:r>
        <w:rPr>
          <w:rFonts w:ascii="Amiri" w:hAnsi="Amiri" w:eastAsia="Amiri" w:cs="Amiri"/>
          <w:color w:val="111111"/>
          <w:sz w:val="28"/>
          <w:sz w:val="28"/>
          <w:szCs w:val="28"/>
          <w:rtl w:val="true"/>
          <w:lang w:bidi="ar-SA"/>
        </w:rPr>
        <w:t xml:space="preserve">مَآبُهُ إِلَى الْحُزْنِ الطَّوِيلِ وَالْعَذَابِ الْوَبِيلِ﴾ </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تَنْفَصِم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می شود؛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شکستن قطع کردن؛ انْفِصَام قطع شدن؛ انْفَصَمَ انْفِصَاماً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بریده شد، تَفَصَّمَ، تَفَصُّماً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بی آن که از هم جدا شود، شکسته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پیونددهنده انسان با خدا، دستگیره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 افتادن سرنگونی؛ کبا الجواد كبوا عثر فوقع إلى الأرض و انكبّ على وجهه و الاسم الكبوة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اسم مکان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رجَعَ،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سخت ناگوار</w:t>
      </w:r>
    </w:p>
    <w:p>
      <w:pPr>
        <w:pStyle w:val="BookText"/>
        <w:rPr/>
      </w:pPr>
      <w:r>
        <w:rPr>
          <w:rFonts w:ascii="IRNazanin" w:hAnsi="IRNazanin" w:eastAsia="IRNazanin"/>
          <w:color w:val="111111"/>
          <w:sz w:val="28"/>
          <w:sz w:val="28"/>
          <w:szCs w:val="28"/>
          <w:rtl w:val="true"/>
          <w:lang w:bidi="fa-IR"/>
        </w:rPr>
        <w:t>هرکس جز اسلام دینی بجوید شقاوتش حتمی، رشته پیوندش با خدا بریده، سقوطش بزرگ و بازگشتش به غصه ای طولانی و عذابی شدید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تَنْفَصِمْ عُرْوَتُهُ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دست خود را به دستگیره ای بگیرد که پاره شود و به زمین سقوط کند معلوم می شود که این دستگیره محکم و مطمئن نبوده است و اگر آن دستاویز دینی باشد که انسان برای نجات خود به آن چنگ زده است معلوم می شود که دین باطلی بوده و نجات بخش او نیست بلکه پاره شده و به جهنم سقوط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تَعْظُمْ كَبْوَتُهُ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کسی که اسلام را رها کند بسیار بزرگ است؛ زیرا گاهی انسان از بلندی به زمین سقوط می کند ولی فاصلهٔ او تا زمین کوتاه است و آسیب چندانی به شخص نمی رسد اما وقتی کسی دینی غیر از اسلام را برگزیند این فرد تا قعر جهنم سقوط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مَنْ يَبْتَغِ غَيْرَ الْإِسْلامِ ديناً فَلَنْ يُقْبَلَ مِنْهُ وَ هُوَ فِي الآخِرَةِ مِنَ الْخاسِرين</w:t>
      </w:r>
      <w:r>
        <w:rPr>
          <w:rStyle w:val="FootnoteAnchor"/>
          <w:rtl w:val="true"/>
        </w:rPr>
        <w:footnoteReference w:id="832"/>
      </w:r>
      <w:r>
        <w:rPr>
          <w:rFonts w:ascii="IRNazanin" w:hAnsi="IRNazanin" w:eastAsia="IRNazanin"/>
          <w:color w:val="111111"/>
          <w:sz w:val="28"/>
          <w:sz w:val="28"/>
          <w:szCs w:val="28"/>
          <w:rtl w:val="true"/>
          <w:lang w:bidi="fa-IR"/>
        </w:rPr>
        <w:t>و هركه جز اسلام، دینی طلب کند هرگز از او پذیرفته نمی شود و او در آخرت از زیانکاران است</w:t>
      </w:r>
      <w:r>
        <w:rPr>
          <w:rFonts w:eastAsia="IRNazanin" w:cs="IRNazanin"/>
          <w:color w:val="111111"/>
          <w:sz w:val="28"/>
          <w:szCs w:val="28"/>
          <w:rtl w:val="true"/>
          <w:lang w:bidi="fa-IR"/>
        </w:rPr>
        <w:t>.</w:t>
      </w:r>
    </w:p>
    <w:p>
      <w:pPr>
        <w:pStyle w:val="Heading4"/>
        <w:numPr>
          <w:ilvl w:val="3"/>
          <w:numId w:val="1"/>
        </w:numPr>
        <w:rPr/>
      </w:pPr>
      <w:bookmarkStart w:id="1083" w:name="__RefHeading___Toc5734819_2320776876"/>
      <w:bookmarkStart w:id="1084" w:name="_Toc428"/>
      <w:bookmarkEnd w:id="1083"/>
      <w:r>
        <w:rPr/>
        <w:t>2</w:t>
      </w:r>
      <w:r>
        <w:rPr>
          <w:rtl w:val="true"/>
        </w:rPr>
        <w:t xml:space="preserve">. </w:t>
      </w:r>
      <w:r>
        <w:rPr/>
        <w:t>2</w:t>
      </w:r>
      <w:r>
        <w:rPr>
          <w:rtl w:val="true"/>
        </w:rPr>
        <w:t xml:space="preserve">. </w:t>
      </w:r>
      <w:r>
        <w:rPr>
          <w:rtl w:val="true"/>
        </w:rPr>
        <w:t>انتخاب راه درست</w:t>
      </w:r>
      <w:bookmarkEnd w:id="1084"/>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أَتَوَكَّلُ عَلَى اللَّهِ تَوَكَّلَ الْإِنَابَةِ إِلَيْهِ وَ أَسْتَرْشِدُهُ السَّبِيلَ الْمُؤَدِّيَةَ إِلَى جَنَّتِهِ الْقَاصِدَةَ إِلَى</w:t>
      </w:r>
    </w:p>
    <w:p>
      <w:pPr>
        <w:pStyle w:val="BookText"/>
        <w:rPr/>
      </w:pPr>
      <w:r>
        <w:rPr>
          <w:rFonts w:ascii="Amiri" w:hAnsi="Amiri" w:eastAsia="Amiri" w:cs="Amiri"/>
          <w:color w:val="111111"/>
          <w:sz w:val="28"/>
          <w:sz w:val="28"/>
          <w:szCs w:val="28"/>
          <w:rtl w:val="true"/>
          <w:lang w:bidi="ar-SA"/>
        </w:rPr>
        <w:t>مَحَلِّ رَغْبَتِهِ</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الْمُؤَدِّيَةَ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رساننده؛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منتهی شدن؛ الأداء رسانیدن، به جای آوردن، تقریر، روشن خواندن و تلفظ کردن؛ أَدَّى، تأدية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پیوند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كردن؛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انابَ يُنيب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رجوع کردن، توبه کردن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القاصدة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شونده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خدا توکل می کنم توکلی که ثمره اش بازگشت به سوی اوست و از او راه می جویم؛ راهی که به بهشت رسد و به رضا و خشنودی او بینجامد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هنگامی بازگشت انسان راستین است که مردد نباشد و با همۀ دل متوجه خداوند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 من توکل بر خدا می کنم اما نه یک توکل ناقص و ظاهری بلکه همۀ اطمینانم به خداوند است و به غیر خدا توجه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الْقَاصِدَةَ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راه معتدل و جادهٔ مستقیم است این کلمه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شده است؛ زیرا معنای توجه و عنایت در آن وجود دارد یعنی راهی که انسان را به محل رغبت خدا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Style w:val="FootnoteAnchor"/>
          <w:rtl w:val="true"/>
        </w:rPr>
        <w:footnoteReference w:id="834"/>
      </w:r>
      <w:r>
        <w:rPr>
          <w:rFonts w:ascii="IRNazanin" w:hAnsi="IRNazanin" w:eastAsia="IRNazanin"/>
          <w:color w:val="111111"/>
          <w:sz w:val="28"/>
          <w:sz w:val="28"/>
          <w:szCs w:val="28"/>
          <w:rtl w:val="true"/>
          <w:lang w:bidi="fa-IR"/>
        </w:rPr>
        <w:t>همانا و به تحقیق رسولی از خود شما به سویتان آمد که رنج های شما بر او سخت است و اصرار به هدایت شما دارد و نسبت به مؤمنان رئوف و مهربان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 الْإِنْجِيلِ يَأْمُرُهُمْ بِالْمَعْرُوفِ وَيَنْهَاهُمْ عَنِ الْمُنْكَرِ وَيُحِلُّ لَهُمُ الطَّيِّبَاتِ وَيُحَرِّمُ عَلَيْهِمُ الْخَبَائِثَ وَيَضَعُ عَنْهُمْ إِصْرَهُمْ وَإِ إِصْرَهُمْ وَالْأَغْلالَ الَّتى كَانَتْ عَلَيْهِمْ فَالَّذِينَ آمَنُوا بِهِ وَ عَزَّرُوهُ وَ نَصَرُوهُ وَ اتَّبَعُوا النُّورَ الَّذى أُنْزِلَ مَعَهُ أُولئِكَ هُمُ الْمُفْلِحُونَ</w:t>
      </w:r>
      <w:r>
        <w:rPr>
          <w:rStyle w:val="FootnoteAnchor"/>
          <w:rtl w:val="true"/>
        </w:rPr>
        <w:footnoteReference w:id="835"/>
      </w:r>
      <w:r>
        <w:rPr>
          <w:rFonts w:ascii="IRNazanin" w:hAnsi="IRNazanin" w:eastAsia="IRNazanin"/>
          <w:color w:val="111111"/>
          <w:sz w:val="28"/>
          <w:sz w:val="28"/>
          <w:szCs w:val="28"/>
          <w:rtl w:val="true"/>
          <w:lang w:bidi="fa-IR"/>
        </w:rPr>
        <w:t>آنان که از این رسول، این پیامبر امی که نامش را در تورات و انجیل خود نوشته می یابند پیروی می کنند آن که به نیکی فرمانشان می دهد و از ناشایست بازشان می دارد و چیزهای پاکیزه را بر آن ها حلال می کند و چیزهای ناپاک را حرام و بارگرانشان را از دوششان بر می گزیند دارد و بند و زنجیرشان را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کسانی که به او ایمان آوردند و حرمتش را نگاه داشتند و یاری اش کردند و از آن کتاب که بر او نازل کرده ایم پیروی کردند رستگاران اند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يَتَوَكَّلْ عَلَى اللَّهِ فَإِنَّ اللَّهَ عَزِيزٌ حَکیم</w:t>
      </w:r>
      <w:r>
        <w:rPr>
          <w:rStyle w:val="FootnoteAnchor"/>
          <w:rtl w:val="true"/>
        </w:rPr>
        <w:footnoteReference w:id="836"/>
      </w:r>
      <w:r>
        <w:rPr>
          <w:rFonts w:ascii="IRNazanin" w:hAnsi="IRNazanin" w:eastAsia="IRNazanin"/>
          <w:color w:val="111111"/>
          <w:sz w:val="28"/>
          <w:sz w:val="28"/>
          <w:szCs w:val="28"/>
          <w:rtl w:val="true"/>
          <w:lang w:bidi="fa-IR"/>
        </w:rPr>
        <w:t>هرکس بر خدا توکل کند بی تردید پیروز می شود؛ زیرا خدا توانای شکست ناپذیر و حکیم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أَنيبُوا إِلى رَبِّكُمْ وَ أَسْلِمُوا لَهُ مِنْ قَبْلِ أَنْ يَأْتِيَكُمُ الْعَذابُ ثُمَّ لَا تُنْصَرُون</w:t>
      </w:r>
      <w:r>
        <w:rPr>
          <w:rStyle w:val="FootnoteAnchor"/>
          <w:rtl w:val="true"/>
        </w:rPr>
        <w:footnoteReference w:id="837"/>
      </w:r>
      <w:r>
        <w:rPr>
          <w:rFonts w:ascii="IRNazanin" w:hAnsi="IRNazanin" w:eastAsia="IRNazanin"/>
          <w:color w:val="111111"/>
          <w:sz w:val="28"/>
          <w:sz w:val="28"/>
          <w:szCs w:val="28"/>
          <w:rtl w:val="true"/>
          <w:lang w:bidi="fa-IR"/>
        </w:rPr>
        <w:t xml:space="preserve">و به سوی پروردگارتان بازگردید و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ها 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شوید پیش از آن که شما را عذاب آید، آن گاه یاری نشوید</w:t>
      </w:r>
      <w:r>
        <w:rPr>
          <w:rFonts w:eastAsia="IRNazanin" w:cs="IRNazanin"/>
          <w:color w:val="111111"/>
          <w:sz w:val="28"/>
          <w:szCs w:val="28"/>
          <w:rtl w:val="true"/>
          <w:lang w:bidi="fa-IR"/>
        </w:rPr>
        <w:t xml:space="preserve">. </w:t>
      </w:r>
      <w:bookmarkStart w:id="1085" w:name="pg20330_220086"/>
    </w:p>
    <w:p>
      <w:pPr>
        <w:pStyle w:val="BookText"/>
        <w:rPr/>
      </w:pPr>
      <w:bookmarkEnd w:id="1085"/>
      <w:r>
        <w:rPr>
          <w:rFonts w:ascii="Amiri" w:hAnsi="Amiri" w:eastAsia="Amiri" w:cs="Amiri"/>
          <w:color w:val="111111"/>
          <w:sz w:val="28"/>
          <w:sz w:val="28"/>
          <w:szCs w:val="28"/>
          <w:rtl w:val="true"/>
          <w:lang w:bidi="ar-SA"/>
        </w:rPr>
        <w:t>أُوصِيكُمْ عِبَادَ اللَّهِ بِتَقْوَى اللَّهِ وَ طَاعَتِهِ، فَإِنَّهَا النَّجَاةُ غَداً وَ الْمَنْجَاةُ أَبَداً، رَهَّبَ فَأَبْلَغَ وَ رَغْبَ فَأَسْبَغَ وَوَصَفَ لَكُمُ الدُّنْيَا وَ انْقِطَاعَهَا وَ زَوَالَهَا وَ انْتِقَالَهَا، فَأَعْرِضُوا عَمَّا يُعْجِبُكُمْ فِيهَا لِقِلَّةِ مَا يَصْحَبُكُمْ مِنْهَا، أَقْرَبُ دَارٍ مِنْ سَخَطِ اللَّهِ وَ أَبْعَدُهَا مِنْ رِضْوَانِ اللَّهِ فَغُضُّوا عَنْكُمْ عِبَادَ اللَّهِ غُمُومَهَا وَأَشْغَالَهَا لِمَا قَدْ أَيْقَنُتُمْ بِهِ مِنْ فِرَاقِهَا وَ تَصَرُّفِ حَالاتِهَا، فَاحْذَرُوهَا حَذَرَ الشَّفِيقِ النَّاصِحِ وَ الْمُجِد الْكَادِح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اعْتَبِرُوا بِمَا قَدْ رَأَيْتُمْ مِنْ مَصَارِع الْقُرُونِ قَبْلَكُمْ قَدْ تَزَايَلَتْ أَوْصَالُهُمْ وَ زَالَتْ أَبْصَارُهُمْ وَ أَسْمَاعُهُمْ وَذَهَبَ شَرَفُهُمْ وَعِزُّهُمْ وَ انْقَطَعَ سُرُورُهُمْ وَ نَعِيمُهُمْ، فَبُدِّلُوا بِقُرْبِ الْأَوْلَادِ فَقْدَهَا وَ بِصُحْبَةِ الْأَزْوَاجِ مُفَارَقَتَهَا، لَا يَتَفَاخَرُونَ وَ لَا يَتَنَاسَلُونَ وَلَا يَتَزَاوَرُونَ وَ لَا يَتَحَاوَرُونَ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عِبَادَ اللَّهِ حَذَرَ الْغَالِبِ لِنَفْسِهِ لْمَانِعِ لِشَهْوَتِهِ النَّاظِرِ بِعَقْلِهِ، فَإِنَّ الْأَمْرَ وَاضِحٌ وَ الْعَلَمَ قَائِمَ وَ الطَّرِيقَ جَدَدٌ وَ السَّبِيلَ قَصْد</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6" w:name="__RefHeading___Toc5734821_2320776876"/>
      <w:bookmarkStart w:id="1087" w:name="_Toc429"/>
      <w:bookmarkEnd w:id="1086"/>
      <w:r>
        <w:rPr/>
        <w:t>3</w:t>
      </w:r>
      <w:r>
        <w:rPr>
          <w:rtl w:val="true"/>
        </w:rPr>
        <w:t xml:space="preserve">. </w:t>
      </w:r>
      <w:r>
        <w:rPr>
          <w:rtl w:val="true"/>
        </w:rPr>
        <w:t>سفارش به تقوا</w:t>
      </w:r>
      <w:bookmarkEnd w:id="1087"/>
    </w:p>
    <w:p>
      <w:pPr>
        <w:pStyle w:val="BookText"/>
        <w:rPr/>
      </w:pPr>
      <w:r>
        <w:rPr>
          <w:rFonts w:ascii="Amiri" w:hAnsi="Amiri" w:eastAsia="Amiri" w:cs="Amiri"/>
          <w:color w:val="111111"/>
          <w:sz w:val="28"/>
          <w:sz w:val="28"/>
          <w:szCs w:val="28"/>
          <w:rtl w:val="true"/>
          <w:lang w:bidi="ar-SA"/>
        </w:rPr>
        <w:t>أوصِيكُمْ عِبَادَ اللَّهِ بِتَقْوَى اللَّهِ وَ طَاعَتِهِ فَإِنَّهَا النَّجَاةُ غَداً وَ الْمَنْجَاةُ أَبَداً</w:t>
      </w:r>
      <w:r>
        <w:rPr>
          <w:rStyle w:val="FootnoteAnchor"/>
          <w:rtl w:val="true"/>
        </w:rPr>
        <w:footnoteReference w:id="838"/>
      </w:r>
      <w:r>
        <w:rPr>
          <w:rFonts w:ascii="IRNazanin" w:hAnsi="IRNazanin" w:eastAsia="IRNazanin"/>
          <w:color w:val="111111"/>
          <w:sz w:val="28"/>
          <w:sz w:val="28"/>
          <w:szCs w:val="28"/>
          <w:rtl w:val="true"/>
          <w:lang w:bidi="fa-IR"/>
        </w:rPr>
        <w:t xml:space="preserve"> ای بندگان خدا شما را به تقوای الهی و اطاعت او توصیه می کنم که موجب رستگاری در فردای قیامت و نجات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محل است؛ زیرا تقوا همیشه مایه و محل رستگاری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سفارش است و مخصوص محتضر یا برای زمان مرگ نیست بلکه شامل سفارش های انسان زنده نیز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لحاظ این که بیشتر مسلمانان در حال احتضار و برای پس از مرگ وصیت می کنند به نظر می رسد که وصیت فقط مخصوص زمان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تَزَوَّدُوا فَإِنَّ خَيْرَ الزَّادِ التَّقْوى</w:t>
      </w:r>
      <w:r>
        <w:rPr>
          <w:rStyle w:val="FootnoteAnchor"/>
          <w:rtl w:val="true"/>
        </w:rPr>
        <w:footnoteReference w:id="839"/>
      </w:r>
      <w:r>
        <w:rPr>
          <w:rFonts w:ascii="IRNazanin" w:hAnsi="IRNazanin" w:eastAsia="IRNazanin"/>
          <w:color w:val="111111"/>
          <w:sz w:val="28"/>
          <w:sz w:val="28"/>
          <w:szCs w:val="28"/>
          <w:rtl w:val="true"/>
          <w:lang w:bidi="fa-IR"/>
        </w:rPr>
        <w:t>و به نفع خود توشه برگیرید که بهترین توشه پرهیزکاری است</w:t>
      </w:r>
      <w:r>
        <w:rPr>
          <w:rFonts w:eastAsia="IRNazanin" w:cs="IRNazanin"/>
          <w:color w:val="111111"/>
          <w:sz w:val="28"/>
          <w:szCs w:val="28"/>
          <w:rtl w:val="true"/>
          <w:lang w:bidi="fa-IR"/>
        </w:rPr>
        <w:t xml:space="preserve">. </w:t>
      </w:r>
      <w:bookmarkStart w:id="1088" w:name="pg20330_220087"/>
    </w:p>
    <w:p>
      <w:pPr>
        <w:pStyle w:val="BookText"/>
        <w:rPr/>
      </w:pPr>
      <w:bookmarkEnd w:id="1088"/>
      <w:r>
        <w:rPr>
          <w:rFonts w:ascii="Amiri" w:hAnsi="Amiri" w:eastAsia="Amiri" w:cs="Amiri"/>
          <w:color w:val="111111"/>
          <w:sz w:val="28"/>
          <w:sz w:val="28"/>
          <w:szCs w:val="28"/>
          <w:rtl w:val="true"/>
          <w:lang w:bidi="ar-SA"/>
        </w:rPr>
        <w:t>مَنْ آمَنَ بِاللَّهِ وَالْيَوْمِ الآخِرِ وَعَمِلَ َصالِحاً فَلَهُمْ أَجْرُهُمْ عِنْدَ رَبِّهِمْ</w:t>
      </w:r>
      <w:r>
        <w:rPr>
          <w:rStyle w:val="FootnoteAnchor"/>
          <w:rtl w:val="true"/>
        </w:rPr>
        <w:footnoteReference w:id="840"/>
      </w:r>
      <w:r>
        <w:rPr>
          <w:rFonts w:ascii="IRNazanin" w:hAnsi="IRNazanin" w:eastAsia="IRNazanin"/>
          <w:color w:val="111111"/>
          <w:sz w:val="28"/>
          <w:sz w:val="28"/>
          <w:szCs w:val="28"/>
          <w:rtl w:val="true"/>
          <w:lang w:bidi="fa-IR"/>
        </w:rPr>
        <w:t xml:space="preserve">هر کدامشان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روز قیامت ایمان آورند و کار شایسته انجام دهند، برای آنان نزد پروردگارشان پاداشی شایسته و مناسب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تنذیر</w:t>
      </w:r>
    </w:p>
    <w:p>
      <w:pPr>
        <w:pStyle w:val="BookText"/>
        <w:rPr/>
      </w:pPr>
      <w:r>
        <w:rPr>
          <w:rFonts w:ascii="Amiri" w:hAnsi="Amiri" w:eastAsia="Amiri" w:cs="Amiri"/>
          <w:color w:val="111111"/>
          <w:sz w:val="28"/>
          <w:sz w:val="28"/>
          <w:szCs w:val="28"/>
          <w:rtl w:val="true"/>
          <w:lang w:bidi="ar-SA"/>
        </w:rPr>
        <w:t>رَهَّبَ فَأَبْلَغَ وَ رَغْبَ فَأَسْبَغَ</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أَسْبَغَ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تكميل نمود؛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انجام دادن کاری به طور کامل است و 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پیراهن یا زره گشاده است؛ سپس به نعمت گسترده و وضوی کامل اسباغ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اسباغ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مردم را چنان که باید ترسانید و چنان که شاید تشویق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بشیر و نذیر بودن که صفت پیامبر است در حقیقت کار خداوند است؛ زیرا خداوند فرمان داده است به پیامبر که بترساند و بشارت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ترساندن را کامل کرده و به نهایت رسانده است؛ چون خداوند دربارۀ حساب و کتاب و قیامت و جهنم بسیار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فعل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برگشت دارد؛ یعنی مردم را کاملاً از عذاب های خود ترسانید و به ثواب های خود ترغیب کرد و این را به کمال رسانید و دنیا را به گونه ای که موجب اعراض از آن می شود، توصیف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إِنَّما هُوَ إِلهُ واحِدٌ فَإِيَّايَ فَارْهَبُون</w:t>
      </w:r>
      <w:r>
        <w:rPr>
          <w:rStyle w:val="FootnoteAnchor"/>
          <w:rtl w:val="true"/>
        </w:rPr>
        <w:footnoteReference w:id="842"/>
      </w:r>
      <w:r>
        <w:rPr>
          <w:rFonts w:ascii="IRNazanin" w:hAnsi="IRNazanin" w:eastAsia="IRNazanin"/>
          <w:color w:val="111111"/>
          <w:sz w:val="28"/>
          <w:sz w:val="28"/>
          <w:szCs w:val="28"/>
          <w:rtl w:val="true"/>
          <w:lang w:bidi="fa-IR"/>
        </w:rPr>
        <w:t>جز این نیست که او معبودی یگانه است؛ پس از من بترسید</w:t>
      </w:r>
      <w:r>
        <w:rPr>
          <w:rFonts w:eastAsia="IRNazanin" w:cs="IRNazanin"/>
          <w:color w:val="111111"/>
          <w:sz w:val="28"/>
          <w:szCs w:val="28"/>
          <w:rtl w:val="true"/>
          <w:lang w:bidi="fa-IR"/>
        </w:rPr>
        <w:t>.</w:t>
      </w:r>
    </w:p>
    <w:p>
      <w:pPr>
        <w:pStyle w:val="Heading3"/>
        <w:numPr>
          <w:ilvl w:val="2"/>
          <w:numId w:val="1"/>
        </w:numPr>
        <w:rPr/>
      </w:pPr>
      <w:bookmarkStart w:id="1089" w:name="__RefHeading___Toc5734823_2320776876"/>
      <w:bookmarkStart w:id="1090" w:name="_Toc430"/>
      <w:bookmarkEnd w:id="1089"/>
      <w:r>
        <w:rPr/>
        <w:t>5</w:t>
      </w:r>
      <w:r>
        <w:rPr>
          <w:rtl w:val="true"/>
        </w:rPr>
        <w:t xml:space="preserve">. </w:t>
      </w:r>
      <w:r>
        <w:rPr>
          <w:rtl w:val="true"/>
        </w:rPr>
        <w:t>چشم پوشی از زرق و برق دنیا</w:t>
      </w:r>
      <w:bookmarkEnd w:id="1090"/>
    </w:p>
    <w:p>
      <w:pPr>
        <w:pStyle w:val="BookText"/>
        <w:rPr/>
      </w:pPr>
      <w:r>
        <w:rPr>
          <w:rFonts w:ascii="IRNazanin" w:hAnsi="IRNazanin" w:eastAsia="IRNazanin"/>
          <w:color w:val="111111"/>
          <w:sz w:val="28"/>
          <w:sz w:val="28"/>
          <w:szCs w:val="28"/>
          <w:rtl w:val="true"/>
          <w:lang w:bidi="fa-IR"/>
        </w:rPr>
        <w:t>تنها</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وَصَفَ لَكُمُ الدُّنْيَا وَ انْقِطَاعَهَا وَ زَوَالَهَا وَ انْتِقَالَهَا فَأَعْرِضُوا عَمَّا يُعْجِبُكُمْ فِيهَا لِقِلَّةِ مَا</w:t>
      </w:r>
      <w:bookmarkStart w:id="1091" w:name="pg20330_220088"/>
    </w:p>
    <w:p>
      <w:pPr>
        <w:pStyle w:val="BookText"/>
        <w:rPr/>
      </w:pPr>
      <w:bookmarkEnd w:id="1091"/>
      <w:r>
        <w:rPr>
          <w:rFonts w:ascii="Amiri" w:hAnsi="Amiri" w:eastAsia="Amiri" w:cs="Amiri"/>
          <w:color w:val="111111"/>
          <w:sz w:val="28"/>
          <w:sz w:val="28"/>
          <w:szCs w:val="28"/>
          <w:rtl w:val="true"/>
          <w:lang w:bidi="ar-SA"/>
        </w:rPr>
        <w:t>يَصْحَبُكُمْ مِنْهَا</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زَوَالَها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 و پراکندگی؛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کنار شدن؛ زايَلَ مُزَايَلَةً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جدا و دور شد؛ زَيَّلَ، تَزْيِبلًا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پراکنده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يَصْحَبُكُمْ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می کند؛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رفاقت، ملازمت، صاحب یعنی رفیق ملازم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دنیا و ناپایداری اش و نابودی و گذارییاش را برایتان توصیف نمود؛ پس به دنیا و آن چه در آن شما را به شگفتی می آورد پشت کنید؛ زیرا آن چه از دنیا نصیب شما می شود،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اعْلَمُوا أَنَّمَا الْحَياةُ الدُّنْيا لَعِبٌ وَ لَهْوٌ وَزِينَةٌ وَ تَفاخُرٌ بَيْنَكُمْ وَ تَكَاثُرَ فِي الْأَمْوالِ وَ الْأَوْلادِ كَمَثَلِ غَيْثٍ أَعْجَبَ الْكُفَّارَ نَبَاتُهُ ثُمَّ يَهِيجُ فَتَراهُ مُصْفَرًا ثُمَّ يَكُونُ حُطاماً وَ فِي الْآخِرَةِ عَذَابٌ شَديدٌ وَ مَغْفِرَةٌ مِنَ اللَّهِ وَرِضْوانُ وَ مَا الْحَيَاةُ الدُّنْيا إِلَّا مَتَاعُ الْغُرُور</w:t>
      </w:r>
      <w:r>
        <w:rPr>
          <w:rStyle w:val="FootnoteAnchor"/>
          <w:rtl w:val="true"/>
        </w:rPr>
        <w:footnoteReference w:id="844"/>
      </w:r>
      <w:r>
        <w:rPr>
          <w:rFonts w:ascii="IRNazanin" w:hAnsi="IRNazanin" w:eastAsia="IRNazanin"/>
          <w:color w:val="111111"/>
          <w:sz w:val="28"/>
          <w:sz w:val="28"/>
          <w:szCs w:val="28"/>
          <w:rtl w:val="true"/>
          <w:lang w:bidi="fa-IR"/>
        </w:rPr>
        <w:t>بدانید که زندگانی دنیا جز بازی و سرگرمی و تجمل پرستی و فخر فروشی در میان شما و زیاده طلبی در ثروت و فرزندان نیست؛ مانند بارانی که باعث رشد گیاهان می شود و کافران یا کشاورزان را به تعجب وادار می سازد آن گاه خشک می شود و می بینی که زرد شده و به کاه تبدیل می گردد و در آخرت عذاب سختی هست همراه با بخشش و رضوانی از جانب پروردگار که زندگانی دنیا فریبی بیش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اتَّخَذُوا دينَهُمْ لَعِباً وَ لَهْواً وَ غَرَّتْهُمُ الْحَياةُ الدُّنْيا</w:t>
      </w:r>
      <w:r>
        <w:rPr>
          <w:rStyle w:val="FootnoteAnchor"/>
          <w:rtl w:val="true"/>
        </w:rPr>
        <w:footnoteReference w:id="845"/>
      </w:r>
      <w:r>
        <w:rPr>
          <w:rFonts w:ascii="IRNazanin" w:hAnsi="IRNazanin" w:eastAsia="IRNazanin"/>
          <w:color w:val="111111"/>
          <w:sz w:val="28"/>
          <w:sz w:val="28"/>
          <w:szCs w:val="28"/>
          <w:rtl w:val="true"/>
          <w:lang w:bidi="fa-IR"/>
        </w:rPr>
        <w:t>و کسانی که دینشان را بازی و سرگرمی گرفتند و زندگی دنیا آنان را فریفت، و اگذار</w:t>
      </w:r>
    </w:p>
    <w:p>
      <w:pPr>
        <w:pStyle w:val="Heading3"/>
        <w:numPr>
          <w:ilvl w:val="2"/>
          <w:numId w:val="1"/>
        </w:numPr>
        <w:rPr/>
      </w:pPr>
      <w:bookmarkStart w:id="1092" w:name="__RefHeading___Toc5734825_2320776876"/>
      <w:bookmarkStart w:id="1093" w:name="_Toc431"/>
      <w:bookmarkEnd w:id="1092"/>
      <w:r>
        <w:rPr/>
        <w:t>6</w:t>
      </w:r>
      <w:r>
        <w:rPr>
          <w:rtl w:val="true"/>
        </w:rPr>
        <w:t xml:space="preserve">. </w:t>
      </w:r>
      <w:r>
        <w:rPr>
          <w:rtl w:val="true"/>
        </w:rPr>
        <w:t>عواقب توجه به دنیا</w:t>
      </w:r>
      <w:bookmarkEnd w:id="1093"/>
    </w:p>
    <w:p>
      <w:pPr>
        <w:pStyle w:val="BookText"/>
        <w:rPr/>
      </w:pPr>
      <w:r>
        <w:rPr>
          <w:rFonts w:ascii="Amiri" w:hAnsi="Amiri" w:eastAsia="Amiri" w:cs="Amiri"/>
          <w:color w:val="111111"/>
          <w:sz w:val="28"/>
          <w:sz w:val="28"/>
          <w:szCs w:val="28"/>
          <w:rtl w:val="true"/>
          <w:lang w:bidi="ar-SA"/>
        </w:rPr>
        <w:t>أَقْرَبُ دَارٍ مِنْ سَخَطِ اللَّهِ وَ أَبْعَدُهَا مِنْ رِضْوَانِ اللَّهِ</w:t>
      </w:r>
      <w:r>
        <w:rPr>
          <w:rStyle w:val="FootnoteAnchor"/>
          <w:rtl w:val="true"/>
        </w:rPr>
        <w:footnoteReference w:id="846"/>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نزدیک ترین خانه به خشم خدا و دورترین آن از خشنودی خداوند است</w:t>
      </w:r>
      <w:r>
        <w:rPr>
          <w:rFonts w:eastAsia="IRNazanin" w:cs="IRNazanin"/>
          <w:color w:val="111111"/>
          <w:sz w:val="28"/>
          <w:szCs w:val="28"/>
          <w:rtl w:val="true"/>
          <w:lang w:bidi="fa-IR"/>
        </w:rPr>
        <w:t xml:space="preserve">. </w:t>
      </w:r>
      <w:bookmarkStart w:id="1094" w:name="pg20330_220089"/>
    </w:p>
    <w:p>
      <w:pPr>
        <w:pStyle w:val="Heading3"/>
        <w:numPr>
          <w:ilvl w:val="2"/>
          <w:numId w:val="1"/>
        </w:numPr>
        <w:rPr/>
      </w:pPr>
      <w:bookmarkStart w:id="1095" w:name="__RefHeading___Toc5734827_2320776876"/>
      <w:bookmarkStart w:id="1096" w:name="_Toc432"/>
      <w:bookmarkEnd w:id="1094"/>
      <w:bookmarkEnd w:id="1095"/>
      <w:r>
        <w:rPr/>
        <w:t>7</w:t>
      </w:r>
      <w:r>
        <w:rPr>
          <w:rtl w:val="true"/>
        </w:rPr>
        <w:t xml:space="preserve">. </w:t>
      </w:r>
      <w:r>
        <w:rPr>
          <w:rtl w:val="true"/>
        </w:rPr>
        <w:t>چشم پوشی از سرگرمی های دنیا</w:t>
      </w:r>
      <w:bookmarkEnd w:id="1096"/>
    </w:p>
    <w:p>
      <w:pPr>
        <w:pStyle w:val="BookText"/>
        <w:rPr/>
      </w:pPr>
      <w:r>
        <w:rPr>
          <w:rFonts w:ascii="Amiri" w:hAnsi="Amiri" w:eastAsia="Amiri" w:cs="Amiri"/>
          <w:color w:val="111111"/>
          <w:sz w:val="28"/>
          <w:sz w:val="28"/>
          <w:szCs w:val="28"/>
          <w:rtl w:val="true"/>
          <w:lang w:bidi="ar-SA"/>
        </w:rPr>
        <w:t>فَغُضُّوا عَنْكُمْ عِبَادَ اللَّهِ غُمُومَهَا وَ أَشْغَالَهَا لِمَا قَدْ أَيْقَنْتُمْ بِهِ مِنْ فِرَاقِهَا وَ تَصَرُّفِ حَالَاتِهَا</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أَيْقَنْتُمْ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یقین کردید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ای بندگان خدا از غصه ها و سرگرمی های آن چشم بپوشید؛ زیرا به جدایی و دگرگونی حالاتش یقین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گرفتاری های دنیا فزاینده و غم و اندوه آن، روزافزون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انسان به آن نزدیک تر شود گرفتارتر خواهد شد و به جایی خواهد رسید که تمام وجود او را گرفتاری ها و اندوه ها پر خواهد کرد</w:t>
      </w:r>
      <w:r>
        <w:rPr>
          <w:rFonts w:eastAsia="IRNazanin" w:cs="IRNazanin"/>
          <w:color w:val="111111"/>
          <w:sz w:val="28"/>
          <w:szCs w:val="28"/>
          <w:rtl w:val="true"/>
          <w:lang w:bidi="fa-IR"/>
        </w:rPr>
        <w:t xml:space="preserve">. </w:t>
      </w:r>
      <w:r>
        <w:rPr>
          <w:rStyle w:val="FootnoteAnchor"/>
          <w:rtl w:val="true"/>
        </w:rPr>
        <w:footnoteReference w:id="848"/>
      </w:r>
    </w:p>
    <w:p>
      <w:pPr>
        <w:pStyle w:val="Heading3"/>
        <w:numPr>
          <w:ilvl w:val="2"/>
          <w:numId w:val="1"/>
        </w:numPr>
        <w:rPr/>
      </w:pPr>
      <w:bookmarkStart w:id="1097" w:name="__RefHeading___Toc5734829_2320776876"/>
      <w:bookmarkStart w:id="1098" w:name="_Toc433"/>
      <w:bookmarkEnd w:id="1097"/>
      <w:r>
        <w:rPr/>
        <w:t>8</w:t>
      </w:r>
      <w:r>
        <w:rPr>
          <w:rtl w:val="true"/>
        </w:rPr>
        <w:t xml:space="preserve">. </w:t>
      </w:r>
      <w:r>
        <w:rPr>
          <w:rtl w:val="true"/>
        </w:rPr>
        <w:t>برحذر داشتن از دنیا پرستی</w:t>
      </w:r>
      <w:bookmarkEnd w:id="1098"/>
    </w:p>
    <w:p>
      <w:pPr>
        <w:pStyle w:val="BookText"/>
        <w:rPr/>
      </w:pPr>
      <w:r>
        <w:rPr>
          <w:rFonts w:ascii="Amiri" w:hAnsi="Amiri" w:eastAsia="Amiri" w:cs="Amiri"/>
          <w:color w:val="111111"/>
          <w:sz w:val="28"/>
          <w:sz w:val="28"/>
          <w:szCs w:val="28"/>
          <w:rtl w:val="true"/>
          <w:lang w:bidi="ar-SA"/>
        </w:rPr>
        <w:t>فَاحْذَرُوهَا حَذَرَ الشَّفِيقِ النَّاصِحِ وَ الْمُجِدَّ الْكَادِحِ</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کادح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تلاشگر؛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کوشش توأم با رنج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همچون دوستی مهربان و اندرزگو و کوشا که برای نجات دوستی تلاش می کند خویشتن را از دنیا پرستی برحذر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انسان ها نگران دوستان و عزیزان خویش هستند که نیرنگ بازان آن ها را فریب ندهند و تلاشگران نگران نابودی خویش هستند و برای همین احتیاط به خرج می دهند و از نتیجه تلاش خود محافظت می کنند</w:t>
      </w:r>
      <w:r>
        <w:rPr>
          <w:rFonts w:eastAsia="IRNazanin" w:cs="IRNazanin"/>
          <w:color w:val="111111"/>
          <w:sz w:val="28"/>
          <w:szCs w:val="28"/>
          <w:rtl w:val="true"/>
          <w:lang w:bidi="fa-IR"/>
        </w:rPr>
        <w:t xml:space="preserve">. </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مشابه</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حدیث جالبی از امام باقر علیه السلام نقل شده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مَثَلُ الْحَرِيصِ عَلَى</w:t>
      </w:r>
      <w:bookmarkStart w:id="1099" w:name="pg20330_220090"/>
    </w:p>
    <w:p>
      <w:pPr>
        <w:pStyle w:val="BookText"/>
        <w:rPr/>
      </w:pPr>
      <w:bookmarkEnd w:id="1099"/>
      <w:r>
        <w:rPr>
          <w:rFonts w:ascii="Amiri" w:hAnsi="Amiri" w:eastAsia="Amiri" w:cs="Amiri"/>
          <w:color w:val="111111"/>
          <w:sz w:val="28"/>
          <w:sz w:val="28"/>
          <w:szCs w:val="28"/>
          <w:rtl w:val="true"/>
          <w:lang w:bidi="ar-SA"/>
        </w:rPr>
        <w:t>الدُّنْيَا كَمَثَل دُودَةِ الْقَنِّ، كُلَّمَا ازْدَادَتْ عَلى نَفْسِهَا لَفَاً، كَانَ أَبْعَدَ لَهَا مِنَ الْخُرُوجِ حَتَّى تَمُوتَ غَمّاً</w:t>
      </w:r>
      <w:r>
        <w:rPr>
          <w:rStyle w:val="FootnoteAnchor"/>
          <w:rtl w:val="true"/>
        </w:rPr>
        <w:footnoteReference w:id="851"/>
      </w:r>
      <w:r>
        <w:rPr>
          <w:rFonts w:ascii="IRNazanin" w:hAnsi="IRNazanin" w:eastAsia="IRNazanin"/>
          <w:color w:val="111111"/>
          <w:sz w:val="28"/>
          <w:sz w:val="28"/>
          <w:szCs w:val="28"/>
          <w:rtl w:val="true"/>
          <w:lang w:bidi="fa-IR"/>
        </w:rPr>
        <w:t>مثال کسی که نسبت به دنیا حریص است همچون کرم ابریشم است که هر قدر بر خود بیشتر می تند از خارج شدن دورتر می شود</w:t>
      </w:r>
      <w:r>
        <w:rPr>
          <w:rFonts w:eastAsia="IRNazanin" w:cs="IRNazanin"/>
          <w:color w:val="111111"/>
          <w:sz w:val="28"/>
          <w:szCs w:val="28"/>
          <w:rtl w:val="true"/>
          <w:lang w:bidi="fa-IR"/>
        </w:rPr>
        <w:t>.</w:t>
      </w:r>
    </w:p>
    <w:p>
      <w:pPr>
        <w:pStyle w:val="Heading3"/>
        <w:numPr>
          <w:ilvl w:val="2"/>
          <w:numId w:val="1"/>
        </w:numPr>
        <w:rPr/>
      </w:pPr>
      <w:bookmarkStart w:id="1100" w:name="__RefHeading___Toc5734831_2320776876"/>
      <w:bookmarkStart w:id="1101" w:name="_Toc434"/>
      <w:bookmarkEnd w:id="1100"/>
      <w:r>
        <w:rPr/>
        <w:t>9</w:t>
      </w:r>
      <w:r>
        <w:rPr>
          <w:rtl w:val="true"/>
        </w:rPr>
        <w:t xml:space="preserve">. </w:t>
      </w:r>
      <w:r>
        <w:rPr>
          <w:rtl w:val="true"/>
        </w:rPr>
        <w:t>عبرت از پیشینیان</w:t>
      </w:r>
      <w:bookmarkEnd w:id="1101"/>
    </w:p>
    <w:p>
      <w:pPr>
        <w:pStyle w:val="BookText"/>
        <w:rPr/>
      </w:pPr>
      <w:r>
        <w:rPr>
          <w:rFonts w:ascii="Amiri" w:hAnsi="Amiri" w:eastAsia="Amiri" w:cs="Amiri"/>
          <w:color w:val="111111"/>
          <w:sz w:val="28"/>
          <w:sz w:val="28"/>
          <w:szCs w:val="28"/>
          <w:rtl w:val="true"/>
          <w:lang w:bidi="ar-SA"/>
        </w:rPr>
        <w:t>وَ اعْتَبِرُوا بِمَا قَدْ رَأَيْتُمْ مِنْ مَصَارِع الْقُرُونِ قَبْلَكُمْ قَدْ تَزَايَلَتْ أَوْصَالُهُمْ وَ زَالَتْ أَبْصَارُهُمْ وَأَسْمَاعُهُمْ وَ ذَهَبَ شَرَفُهُمْ وَ عِزْهُمْ وَ انْقَطَعَ سُرُورُهُمْ وَ نَعِيمُهُمْ</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أَوْصَالُ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بدن؛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مفصل و رشته های اعصاب است که اعضا را به هم پیوند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حوادثی که دیدید بر سر پیشینیان آمد پند گیرید که بندبند اعضایشان از هم گسیخت، و چشم و گوششان نابود شد و شرافت و عزّتشان از بین رفت و شادی ها و نعمت هایشان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تَزَايَلَتْ أَوْصَالُهُمْ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متلاشی شدن پیوندهای بدن در زیر خاک است</w:t>
      </w:r>
      <w:r>
        <w:rPr>
          <w:rFonts w:eastAsia="IRNazanin" w:cs="IRNazanin"/>
          <w:color w:val="111111"/>
          <w:sz w:val="28"/>
          <w:szCs w:val="28"/>
          <w:rtl w:val="true"/>
          <w:lang w:bidi="fa-IR"/>
        </w:rPr>
        <w:t xml:space="preserve">. </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 xml:space="preserve">كَمْ تَرَكُوا مِنْ جَنَّاتٍ وَعُيُونٍ وَ زُرُوعِ وَ مَقامِ كَريمِ وَ نَعْمَةٍ كَانُوا فيها فاكِهِينَ كَذلِكَ وَ أَوْرَثْناها قَوْماً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بَكَتْ عَلَيْهِمُ السَّماءُ وَالْأَرْضُ وَ ما كَانُوا مُنْظَرِينَ</w:t>
      </w:r>
      <w:r>
        <w:rPr>
          <w:rStyle w:val="FootnoteAnchor"/>
          <w:rtl w:val="true"/>
        </w:rPr>
        <w:footnoteReference w:id="854"/>
      </w:r>
      <w:r>
        <w:rPr>
          <w:rFonts w:ascii="IRNazanin" w:hAnsi="IRNazanin" w:eastAsia="IRNazanin"/>
          <w:color w:val="111111"/>
          <w:sz w:val="28"/>
          <w:sz w:val="28"/>
          <w:szCs w:val="28"/>
          <w:rtl w:val="true"/>
          <w:lang w:bidi="fa-IR"/>
        </w:rPr>
        <w:t>چه بسیار بوستان ها و چشمه سارانی که آنان پس از خود بر جای گذاشتند و کشتزار و جایگاه های نیکو و با ارزش و نعمت هایی که با آسایش و خوشی از آن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بود و ما همه آن ها را به قومی دیگر به میراث دادیم پس نه آسمان بر آنان گریست و نه زمین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نزول عذاب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نیافتند</w:t>
      </w:r>
      <w:r>
        <w:rPr>
          <w:rFonts w:eastAsia="IRNazanin" w:cs="IRNazanin"/>
          <w:color w:val="111111"/>
          <w:sz w:val="28"/>
          <w:szCs w:val="28"/>
          <w:rtl w:val="true"/>
          <w:lang w:bidi="fa-IR"/>
        </w:rPr>
        <w:t>.</w:t>
      </w:r>
    </w:p>
    <w:p>
      <w:pPr>
        <w:pStyle w:val="Heading3"/>
        <w:numPr>
          <w:ilvl w:val="2"/>
          <w:numId w:val="1"/>
        </w:numPr>
        <w:rPr/>
      </w:pPr>
      <w:bookmarkStart w:id="1102" w:name="__RefHeading___Toc5734833_2320776876"/>
      <w:bookmarkStart w:id="1103" w:name="_Toc435"/>
      <w:bookmarkEnd w:id="1102"/>
      <w:r>
        <w:rPr/>
        <w:t>10</w:t>
      </w:r>
      <w:r>
        <w:rPr>
          <w:rtl w:val="true"/>
        </w:rPr>
        <w:t xml:space="preserve">. </w:t>
      </w:r>
      <w:r>
        <w:rPr>
          <w:rtl w:val="true"/>
        </w:rPr>
        <w:t>مرگ، پایان رابطه ها</w:t>
      </w:r>
      <w:bookmarkEnd w:id="1103"/>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فَبُدِّلُوا بِقُرْب الْأَوْلَادِ فَقْدَهَا وَ بِصُحْبَةِ الْأَزْوَاجِ مُفَارَقَتَهَا لَا يَتَفَاخَرُونَ وَ لَا يَتَنَاسَلُونَ وَلَا</w:t>
      </w:r>
      <w:bookmarkStart w:id="1104" w:name="pg20330_220091"/>
    </w:p>
    <w:p>
      <w:pPr>
        <w:pStyle w:val="BookText"/>
        <w:rPr/>
      </w:pPr>
      <w:bookmarkEnd w:id="1104"/>
      <w:r>
        <w:rPr>
          <w:rFonts w:ascii="Amiri" w:hAnsi="Amiri" w:eastAsia="Amiri" w:cs="Amiri"/>
          <w:color w:val="111111"/>
          <w:sz w:val="28"/>
          <w:sz w:val="28"/>
          <w:szCs w:val="28"/>
          <w:rtl w:val="true"/>
          <w:lang w:bidi="ar-SA"/>
        </w:rPr>
        <w:t>يَتَزَاوَرُونَ وَ لَا يَتَحَاوَرُونَ</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لا يَتَنَاسَلُونَ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زادوولد نمی کنند؛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زاد و ولد کردن؛ تَنَاسَلَ تَناسُلا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قوم زادوولد کردند؛ نَسَلَ، نَسْلًا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فرزندان او بسیار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يَتَزَاوَرُونَ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یکدیگر را زیارت نمی کنند؛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دیدار کردن؛ أَزَارَ إزارةً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زیارت واداشت؛ اسْتَزَارَ اسْتِزَارَةً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دیدار وی شد؛ تَزَاوَرَ تَزَاوُراً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از یکدیگر بازدید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يَتَحَاوَرُونَ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گفت وگو نمی کنند؛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محاوره به معنای رفت و آمد و همچنین رد و بدل کردن سخن و بحث است؛ بالجيم من المجاورة ويروى بالحاء المهملة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نزدیکی فرزندانشان به فقدان آن ها و همدمی همسرانشان به جدایی آنان بدل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نه به هم می نازند و نه فرزندانی می آورند، نه یکدیگر را دیدار می کنند و نه به گفت وگوی هم می 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هم نشینی و همدمی با همسر و فرزندان در این دنیا با مرگ انسان ها تبدیل به فراق و جدایی از آن ها می شود و انسان ها در عالم قبر یا برزخ از همسر و فرزندان خود که این همه به آن ها نزدیک بودند مفارقت پیدا کرده و تنها به سر می برند</w:t>
      </w:r>
      <w:r>
        <w:rPr>
          <w:rFonts w:eastAsia="IRNazanin" w:cs="IRNazanin"/>
          <w:color w:val="111111"/>
          <w:sz w:val="28"/>
          <w:szCs w:val="28"/>
          <w:rtl w:val="true"/>
          <w:lang w:bidi="fa-IR"/>
        </w:rPr>
        <w:t>.</w:t>
      </w:r>
    </w:p>
    <w:p>
      <w:pPr>
        <w:pStyle w:val="Heading3"/>
        <w:numPr>
          <w:ilvl w:val="2"/>
          <w:numId w:val="1"/>
        </w:numPr>
        <w:rPr/>
      </w:pPr>
      <w:bookmarkStart w:id="1105" w:name="__RefHeading___Toc5734835_2320776876"/>
      <w:bookmarkStart w:id="1106" w:name="_Toc436"/>
      <w:bookmarkEnd w:id="1105"/>
      <w:r>
        <w:rPr/>
        <w:t>11</w:t>
      </w:r>
      <w:r>
        <w:rPr>
          <w:rtl w:val="true"/>
        </w:rPr>
        <w:t xml:space="preserve">. </w:t>
      </w:r>
      <w:r>
        <w:rPr>
          <w:rtl w:val="true"/>
        </w:rPr>
        <w:t>پرهیز از نفسانیت و شهوات آن</w:t>
      </w:r>
      <w:bookmarkEnd w:id="1106"/>
    </w:p>
    <w:p>
      <w:pPr>
        <w:pStyle w:val="BookText"/>
        <w:rPr/>
      </w:pPr>
      <w:r>
        <w:rPr>
          <w:rFonts w:ascii="Amiri" w:hAnsi="Amiri" w:eastAsia="Amiri" w:cs="Amiri"/>
          <w:color w:val="111111"/>
          <w:sz w:val="28"/>
          <w:sz w:val="28"/>
          <w:szCs w:val="28"/>
          <w:rtl w:val="true"/>
          <w:lang w:bidi="ar-SA"/>
        </w:rPr>
        <w:t>فَاحْذَرُوا عِبَادَ اللَّهِ حَذَرَ الْغَالِبِ لِنَفْسِهِ الْمَانِعِ لِشَهْوَتِهِ النَّاظِرِ بِعَقْلِهِ فَإِنَّ الْأَمْرَ وَاضِحٌ وَ الْعَلَمَ قَائِمٌ وَ الطَّرِيقَ جَدَدٌ وَ السَّبِيلَ قَصْد</w:t>
      </w:r>
      <w:r>
        <w:rPr>
          <w:rStyle w:val="FootnoteAnchor"/>
          <w:rtl w:val="true"/>
        </w:rPr>
        <w:footnoteReference w:id="856"/>
      </w:r>
      <w:r>
        <w:rPr>
          <w:rFonts w:ascii="IRNazanin" w:hAnsi="IRNazanin" w:eastAsia="IRNazanin"/>
          <w:color w:val="111111"/>
          <w:sz w:val="28"/>
          <w:sz w:val="28"/>
          <w:szCs w:val="28"/>
          <w:rtl w:val="true"/>
          <w:lang w:bidi="fa-IR"/>
        </w:rPr>
        <w:t xml:space="preserve"> بندگان خدا بپرهیزید همچون کسی که بر نفس خویش چیره گشته و شهوتش را بازداشته و با دیده عقل در امور می نگرد؛ زیرا حقیقت آشکار است و نشانه راه بر پا و مسیر هموار و راه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به اندازه ضرورت پاسخگوی شهوت جنسی و سایر شهوات خود باشد و نباید نفس بر انسان مسلط شود انسان نباید همیشه و همه جا به دنبال خواهشهای نفسانی خود باشد آن مقدار شهوت و غضبی که با نظر عقل به کار گرفته شود، نه تنها مذموم نیست بلکه ممدوح است و برای زندگی ضرورت دارد</w:t>
      </w:r>
      <w:r>
        <w:rPr>
          <w:rFonts w:eastAsia="IRNazanin" w:cs="IRNazanin"/>
          <w:color w:val="111111"/>
          <w:sz w:val="28"/>
          <w:szCs w:val="28"/>
          <w:rtl w:val="true"/>
          <w:lang w:bidi="fa-IR"/>
        </w:rPr>
        <w:t xml:space="preserve">.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7" w:name="pg20330_220094"/>
      <w:bookmarkStart w:id="1108" w:name="pg20330_220094"/>
      <w:bookmarkEnd w:id="1108"/>
    </w:p>
    <w:p>
      <w:pPr>
        <w:pStyle w:val="Heading2"/>
        <w:numPr>
          <w:ilvl w:val="1"/>
          <w:numId w:val="1"/>
        </w:numPr>
        <w:rPr/>
      </w:pPr>
      <w:bookmarkStart w:id="1109" w:name="pg20330_220094"/>
      <w:bookmarkStart w:id="1110" w:name="__RefHeading___Toc5734837_2320776876"/>
      <w:bookmarkStart w:id="1111" w:name="_Toc437"/>
      <w:bookmarkEnd w:id="1109"/>
      <w:bookmarkEnd w:id="1110"/>
      <w:r>
        <w:rPr>
          <w:rtl w:val="true"/>
        </w:rPr>
        <w:t xml:space="preserve">خطبه </w:t>
      </w:r>
      <w:r>
        <w:rPr/>
        <w:t>162</w:t>
      </w:r>
      <w:bookmarkEnd w:id="1111"/>
    </w:p>
    <w:p>
      <w:pPr>
        <w:pStyle w:val="Heading3"/>
        <w:numPr>
          <w:ilvl w:val="2"/>
          <w:numId w:val="1"/>
        </w:numPr>
        <w:rPr/>
      </w:pPr>
      <w:bookmarkStart w:id="1112" w:name="__RefHeading___Toc5734839_2320776876"/>
      <w:bookmarkStart w:id="1113" w:name="_Toc438"/>
      <w:bookmarkEnd w:id="1112"/>
      <w:r>
        <w:rPr>
          <w:rtl w:val="true"/>
        </w:rPr>
        <w:t>اشاره</w:t>
      </w:r>
      <w:bookmarkEnd w:id="1113"/>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جنگ در مسیر صفین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طایفه بنی اسد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اعتقادی</w:t>
      </w:r>
    </w:p>
    <w:p>
      <w:pPr>
        <w:pStyle w:val="BookText"/>
        <w:rPr/>
      </w:pPr>
      <w:r>
        <w:rPr>
          <w:rFonts w:ascii="IRNazanin" w:hAnsi="IRNazanin" w:eastAsia="IRNazanin"/>
          <w:color w:val="111111"/>
          <w:sz w:val="28"/>
          <w:sz w:val="28"/>
          <w:szCs w:val="28"/>
          <w:rtl w:val="true"/>
          <w:lang w:bidi="fa-IR"/>
        </w:rPr>
        <w:t xml:space="preserve">ویژگی، روزگار امیرالمؤمنین علیه السلام </w:t>
      </w:r>
      <w:r>
        <w:rPr>
          <w:rStyle w:val="FootnoteAnchor"/>
          <w:rtl w:val="true"/>
        </w:rPr>
        <w:footnoteReference w:id="857"/>
      </w:r>
    </w:p>
    <w:p>
      <w:pPr>
        <w:pStyle w:val="Heading3"/>
        <w:numPr>
          <w:ilvl w:val="2"/>
          <w:numId w:val="1"/>
        </w:numPr>
        <w:rPr/>
      </w:pPr>
      <w:bookmarkStart w:id="1114" w:name="__RefHeading___Toc5734841_2320776876"/>
      <w:bookmarkStart w:id="1115" w:name="_Toc439"/>
      <w:bookmarkEnd w:id="1114"/>
      <w:r>
        <w:rPr>
          <w:rtl w:val="true"/>
        </w:rPr>
        <w:t>پیشگفتار خطبه</w:t>
      </w:r>
      <w:bookmarkEnd w:id="1115"/>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این خطبه را در پاسخ کسی ایراد فرمود که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شایستگی هایی که در شما وجود دارد چرا این ،قوم خلافت را به دیگری سپردند؟ امام علیه السلام به علت اصلی این موضوع که همان بخل و انحصار طلبی و دنیاپرستی بود، اشاره می فرماید و این که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پذیرفتند و به دنبال او افتادند در حالی که هیچ گونه صلاحیتی برای این مقام ندارد و اصلاً درخور قیاس با امام نیست</w:t>
      </w:r>
      <w:r>
        <w:rPr>
          <w:rFonts w:eastAsia="IRNazanin" w:cs="IRNazanin"/>
          <w:color w:val="111111"/>
          <w:sz w:val="28"/>
          <w:szCs w:val="28"/>
          <w:rtl w:val="true"/>
          <w:lang w:bidi="fa-IR"/>
        </w:rPr>
        <w:t xml:space="preserve">. </w:t>
      </w:r>
      <w:bookmarkStart w:id="1116" w:name="pg20330_220095"/>
    </w:p>
    <w:p>
      <w:pPr>
        <w:pStyle w:val="BookText"/>
        <w:rPr/>
      </w:pPr>
      <w:bookmarkEnd w:id="1116"/>
      <w:r>
        <w:rPr>
          <w:rFonts w:ascii="Amiri" w:hAnsi="Amiri" w:eastAsia="Amiri" w:cs="Amiri"/>
          <w:color w:val="111111"/>
          <w:sz w:val="28"/>
          <w:sz w:val="28"/>
          <w:szCs w:val="28"/>
          <w:rtl w:val="true"/>
          <w:lang w:bidi="ar-SA"/>
        </w:rPr>
        <w:t>يَا أَخَا بَنِي أَسَدٍ إِنَّكَ لَقَلِقُ الْوَضِينِ تُرْسِلُ فِي غَيْرِ سَدَدٍ وَ لَكَ بَعْدُ ذِمَامَةً الصِّهْر وَ حَقُّ الْمَسْأَلَةِ، وَقَدِ اسْتَعْلَمْتَ فَاعْلَمْ أَمَّا الِاسْتِبْدَادُ عَلَيْنَا بِهَذَا الْمَقَامِ وَ نَحْنُ الْأَعْلَوْنَ نَسَباً وَ الْأَشَدُّونَ بِالرَّسُولِ نَوْطاً، فَإِنَّهَا كَانَتْ أَثَرَةً شَعَتْ عَلَيْهَا نُفُوسُ قَوْمٍ وَ سَخَتْ عَنْهَا نُفُوسُ آخَرِينَ وَالْحَكَمُ اللَّهُ وَ الْمَعْوَدُ إِلَيْهِ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 عَنْكَ نَهْباً صِيحَ فِى حَجَرَاتِهِ، وَلَكِنْ حَدِيثاً مَا حَدِيثُ الرَّوَاحِل وَ هَلُمَّ الْخَطْبَ فِي ابْنِ أَبِي سُفْيَانَ، فَلَقَدْ أَضْحَكَنِي الدَّهْرُ بَعْدَ إِبْكَائِهِ، وَلَا غَرْوَ وَاللَّهِ فَيَا لَهُ خَطْباً يَسْتَفْرِغُ الْعَجَبَ وَيُكْثِرُ الْأَوَدَ، حَاوَلَ الْقَوْمُ إِطْفَاءَ نُورِ اللَّهِ مِنْ مِصْبَاحِهِ وَسَدَّ فَوَارِهِ مِنْ يَنْبُوعِهِ وَ جَدَحُوا بَيْنِي وَبَيْنَهُمْ شِرْباً وَبِيئاً، فَإِنْ تَرْتَفِعْ عَنَّا وَ عَنْهُمْ مِحَنُ الْبَلْوَى أَحْمِلْهُمْ مِنَ الْحَقِّ عَلَى مَحْضِهِ وَ إِنْ تَكُنِ الْأُخْرَى، فَلَا تَذْهَبْ نَفْسُكَ عَلَيْهِمْ حَسَرَاتٍ إِنَّ اللَّهَ عَلِيمٌ بِمَا يَصْنَعُونَ</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7" w:name="__RefHeading___Toc5734843_2320776876"/>
      <w:bookmarkStart w:id="1118" w:name="_Toc440"/>
      <w:bookmarkEnd w:id="1117"/>
      <w:r>
        <w:rPr/>
        <w:t>1</w:t>
      </w:r>
      <w:r>
        <w:rPr>
          <w:rtl w:val="true"/>
        </w:rPr>
        <w:t xml:space="preserve">. </w:t>
      </w:r>
      <w:r>
        <w:rPr>
          <w:rtl w:val="true"/>
        </w:rPr>
        <w:t>پرسش از چرایی غصب خلافت</w:t>
      </w:r>
      <w:bookmarkEnd w:id="1118"/>
    </w:p>
    <w:p>
      <w:pPr>
        <w:pStyle w:val="BookText"/>
        <w:rPr/>
      </w:pPr>
      <w:r>
        <w:rPr>
          <w:rFonts w:ascii="Amiri" w:hAnsi="Amiri" w:eastAsia="Amiri" w:cs="Amiri"/>
          <w:color w:val="111111"/>
          <w:sz w:val="28"/>
          <w:sz w:val="28"/>
          <w:szCs w:val="28"/>
          <w:rtl w:val="true"/>
          <w:lang w:bidi="ar-SA"/>
        </w:rPr>
        <w:t>يَا أَخَا بَنِي أَسَدٍ إِنَّكَ لَقَلِقُ الْوَضِينِ تُرْسِلُ فِي غَيْر سَدَدٍ وَ لَكَ بَعْدُ ذِمَامَةُ الصِّهْرِ وَ حَقُّ الْمَسْأَلَةِ وَ قَدِ اسْتَعْلَمْتَ فَاعْلَمْ</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الوضين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نوار، طناب کمربند مانندی که جهاز یا کجاوه شتر یا زین اسب را از زیر شکم حیوان با آن می بندند؛ كما عن النهاية بطان منسوج بعضها على بعض يشدّ به الرّحل على البعير كالحزام للشرج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می کنی؛ باب افعال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 يُرْسِلُ، 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شل و آویخته بودن، رها می کنی؛ الارسال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الاطلاق و اهمال التوجيه غَيْر 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 به معنای صاف و درست بودن است ادغام نشده؛ فِي غَيْر 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تقيد و بدون ملاحظه وضعيت السدد محرّكة كالسداد الصواب و الاستقامة دِمَامَةُ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کردن کفایت نمودن به معنای حق و حرمت است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امان و ضمانت از یک ماده است؛ الدمامة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بكسر الذال 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بین نزدیکان زن و شوهر؛ قرابت سببی که از ازدواج به وجود می آید؛ القرابة قال ابن السكيت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كان من قبل الزوج من أبيه أو أخيه أو أعمامه فهم الأحماء و من كان من قبل المرأة فهم الأختان، وتجمع الصنفين الأصهار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کردی</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برادر بنی اسدی تو مردی مضطرب و بیقراری که سخن در غیر صواب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پرسش نابجا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حال تو را حرمت خویشاوندی و حق پرسش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که خواستی </w:t>
      </w:r>
    </w:p>
    <w:p>
      <w:pPr>
        <w:pStyle w:val="BookText"/>
        <w:rPr/>
      </w:pPr>
      <w:r>
        <w:rPr>
          <w:rFonts w:ascii="IRNazanin" w:hAnsi="IRNazanin" w:eastAsia="IRNazanin"/>
          <w:color w:val="111111"/>
          <w:sz w:val="28"/>
          <w:sz w:val="28"/>
          <w:szCs w:val="28"/>
          <w:rtl w:val="true"/>
          <w:lang w:bidi="fa-IR"/>
        </w:rPr>
        <w:t>بدانی، پس برایت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قَلِقُ الْوَضِین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وضین به معنای همان تنگ یا نوار و طناب کمربند مانندی است که جهاز یا کجاوه شتر، یا زین اسب را از زیر شکم حیوان با آن می بندند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سست است اگر آن طناب یا نوار سست باشد، زین و جهاز شتر همواره به این سو و آن سو حرکت می کند؛ لذا به آدم دستپاچه و مضطرب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قلقُ الْوَضِین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 xml:space="preserve">. </w:t>
      </w:r>
      <w:r>
        <w:rPr>
          <w:rStyle w:val="FootnoteAnchor"/>
          <w:rtl w:val="true"/>
        </w:rPr>
        <w:footnoteReference w:id="8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هرکس حق سؤال از پیشوایش را دارد و پیشوایش هم ملزم به جواب دادن به اوست مگر آن که مانع خاصی وجود داشته باشد</w:t>
      </w:r>
      <w:r>
        <w:rPr>
          <w:rFonts w:eastAsia="IRNazanin" w:cs="IRNazanin"/>
          <w:color w:val="111111"/>
          <w:sz w:val="28"/>
          <w:szCs w:val="28"/>
          <w:rtl w:val="true"/>
          <w:lang w:bidi="fa-IR"/>
        </w:rPr>
        <w:t xml:space="preserve">. </w:t>
      </w:r>
      <w:r>
        <w:rPr>
          <w:rStyle w:val="FootnoteAnchor"/>
          <w:rtl w:val="true"/>
        </w:rPr>
        <w:footnoteReference w:id="8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خویشاوندی از راه ازدواج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بنت جحش همسر پیامبر اکرم صلی الله علیه و آله از قبیله بنی اسد بود</w:t>
      </w:r>
      <w:r>
        <w:rPr>
          <w:rFonts w:eastAsia="IRNazanin" w:cs="IRNazanin"/>
          <w:color w:val="111111"/>
          <w:sz w:val="28"/>
          <w:szCs w:val="28"/>
          <w:rtl w:val="true"/>
          <w:lang w:bidi="fa-IR"/>
        </w:rPr>
        <w:t xml:space="preserve">. </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منظور مرد اسدی از سؤالش دربارۀ خلافت و پاسخ امام علیه السلام به آن اشاره به داستان سقیفه و تغییر محور خلافت از خاندان پیامبر در روز رحلت آن حضرت است</w:t>
      </w:r>
      <w:r>
        <w:rPr>
          <w:rFonts w:eastAsia="IRNazanin" w:cs="IRNazanin"/>
          <w:color w:val="111111"/>
          <w:sz w:val="28"/>
          <w:szCs w:val="28"/>
          <w:rtl w:val="true"/>
          <w:lang w:bidi="fa-IR"/>
        </w:rPr>
        <w:t xml:space="preserve">. </w:t>
      </w:r>
      <w:r>
        <w:rPr>
          <w:rStyle w:val="FootnoteAnchor"/>
          <w:rtl w:val="true"/>
        </w:rPr>
        <w:footnoteReference w:id="8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تُرْسِلُ فِي غَيْر 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ارسال در این عبارت رها کردن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اسب یا شتر یا حیوان دیگری را سوار می شود باید مواظب باشد که آن را در جای غیر محکم رها نکند تا خرابی به بار نیاورد و تلف نشود و اگر آن را بدون مواظبت کامل رها کند ممکن است که حیوان در چاه یا دره سقوط کند؛ یعنی زبان را که در اختیار انسان است نباید رها کرد تا بدون حساب باز شود و حرفی زده شود که صلاح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فَسْئَلُوا أَهْلَ الذِّكْرِ إِنْ كُنْتُمْ لا تَعْلَمُون</w:t>
      </w:r>
      <w:r>
        <w:rPr>
          <w:rStyle w:val="FootnoteAnchor"/>
          <w:rtl w:val="true"/>
        </w:rPr>
        <w:footnoteReference w:id="863"/>
      </w:r>
      <w:r>
        <w:rPr>
          <w:rFonts w:ascii="IRNazanin" w:hAnsi="IRNazanin" w:eastAsia="IRNazanin"/>
          <w:color w:val="111111"/>
          <w:sz w:val="28"/>
          <w:sz w:val="28"/>
          <w:szCs w:val="28"/>
          <w:rtl w:val="true"/>
          <w:lang w:bidi="fa-IR"/>
        </w:rPr>
        <w:t>اگر خود نمی دانید، از اهل کتاب بپرسید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يَهْلِكُ النَّاسُ لِأَنَّهُمْ لَا يَسْأَلُونَ</w:t>
      </w:r>
      <w:r>
        <w:rPr>
          <w:rStyle w:val="FootnoteAnchor"/>
          <w:rtl w:val="true"/>
        </w:rPr>
        <w:footnoteReference w:id="864"/>
      </w:r>
      <w:r>
        <w:rPr>
          <w:rFonts w:ascii="IRNazanin" w:hAnsi="IRNazanin" w:eastAsia="IRNazanin"/>
          <w:color w:val="111111"/>
          <w:sz w:val="28"/>
          <w:sz w:val="28"/>
          <w:szCs w:val="28"/>
          <w:rtl w:val="true"/>
          <w:lang w:bidi="fa-IR"/>
        </w:rPr>
        <w:t>مردم به این علت هلاک و گمراه می شوند که پرسش نمی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لَمْ يَأْخُذْ عَلَى الْجُهَّالِ عَهْداً بِطَلَبِ الْعِلْمِ حَتَّى أَخَذَ عَلَى الْعُلَمَاءِ عَهْداً بِبَذْلِ الْعِلْمِ</w:t>
      </w:r>
      <w:bookmarkStart w:id="1119" w:name="pg20330_220097"/>
    </w:p>
    <w:p>
      <w:pPr>
        <w:pStyle w:val="BookText"/>
        <w:rPr/>
      </w:pPr>
      <w:bookmarkEnd w:id="1119"/>
      <w:r>
        <w:rPr>
          <w:rFonts w:ascii="Amiri" w:hAnsi="Amiri" w:eastAsia="Amiri" w:cs="Amiri"/>
          <w:color w:val="111111"/>
          <w:sz w:val="28"/>
          <w:sz w:val="28"/>
          <w:szCs w:val="28"/>
          <w:rtl w:val="true"/>
          <w:lang w:bidi="ar-SA"/>
        </w:rPr>
        <w:t>لِلْجُهَّال</w:t>
      </w:r>
      <w:r>
        <w:rPr>
          <w:rStyle w:val="FootnoteAnchor"/>
          <w:rtl w:val="true"/>
        </w:rPr>
        <w:footnoteReference w:id="865"/>
      </w:r>
      <w:r>
        <w:rPr>
          <w:rFonts w:ascii="IRNazanin" w:hAnsi="IRNazanin" w:eastAsia="IRNazanin"/>
          <w:color w:val="111111"/>
          <w:sz w:val="28"/>
          <w:sz w:val="28"/>
          <w:szCs w:val="28"/>
          <w:rtl w:val="true"/>
          <w:lang w:bidi="fa-IR"/>
        </w:rPr>
        <w:t>خدا از نادان ها پیمانی برای طلب علم نمی گیرد تا آن که از علما پیمان گیرد که به نادانان علم آموزند؛ زیرا که علم بر جهل مقدم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الْقُلُوبُ أَقْفَالُ وَ مَفَاتِحُهَا السُّؤَالُ</w:t>
      </w:r>
      <w:r>
        <w:rPr>
          <w:rStyle w:val="FootnoteAnchor"/>
          <w:rtl w:val="true"/>
        </w:rPr>
        <w:footnoteReference w:id="866"/>
      </w:r>
      <w:r>
        <w:rPr>
          <w:rFonts w:ascii="IRNazanin" w:hAnsi="IRNazanin" w:eastAsia="IRNazanin"/>
          <w:color w:val="111111"/>
          <w:sz w:val="28"/>
          <w:sz w:val="28"/>
          <w:szCs w:val="28"/>
          <w:rtl w:val="true"/>
          <w:lang w:bidi="fa-IR"/>
        </w:rPr>
        <w:t>درها قفل شده است و کلید آن سؤال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الْعِلْمُ خَزَائِنُ وَ مَفَاتِيحُهُ السُّؤَالُ فَاسْأَلُوا رَحِمَكُمُ اللَّهُ فَإِنَّهُ تُؤْجَرُ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وَالْمُتَكَلَّمُ وَالْمُسْتَمِعُ وَ الْمُحِبُّ لَهُمْ</w:t>
      </w:r>
      <w:r>
        <w:rPr>
          <w:rStyle w:val="FootnoteAnchor"/>
          <w:rtl w:val="true"/>
        </w:rPr>
        <w:footnoteReference w:id="867"/>
      </w:r>
      <w:r>
        <w:rPr>
          <w:rFonts w:ascii="IRNazanin" w:hAnsi="IRNazanin" w:eastAsia="IRNazanin"/>
          <w:color w:val="111111"/>
          <w:sz w:val="28"/>
          <w:sz w:val="28"/>
          <w:szCs w:val="28"/>
          <w:rtl w:val="true"/>
          <w:lang w:bidi="fa-IR"/>
        </w:rPr>
        <w:t>دانش گنجینه هایی است که کلیدهایش پرسش است، پس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رحمت کناد؛ زیرا در این پرسش و پاسخ چهار کس اجر و مزد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پرسشگر، پاسخ گو، شنونده و دوستدار آنان</w:t>
      </w:r>
      <w:r>
        <w:rPr>
          <w:rFonts w:eastAsia="IRNazanin" w:cs="IRNazanin"/>
          <w:color w:val="111111"/>
          <w:sz w:val="28"/>
          <w:szCs w:val="28"/>
          <w:rtl w:val="true"/>
          <w:lang w:bidi="fa-IR"/>
        </w:rPr>
        <w:t>.</w:t>
      </w:r>
    </w:p>
    <w:p>
      <w:pPr>
        <w:pStyle w:val="Heading3"/>
        <w:numPr>
          <w:ilvl w:val="2"/>
          <w:numId w:val="1"/>
        </w:numPr>
        <w:rPr/>
      </w:pPr>
      <w:bookmarkStart w:id="1120" w:name="__RefHeading___Toc5734845_2320776876"/>
      <w:bookmarkStart w:id="1121" w:name="_Toc441"/>
      <w:bookmarkEnd w:id="1120"/>
      <w:r>
        <w:rPr/>
        <w:t>2</w:t>
      </w:r>
      <w:r>
        <w:rPr>
          <w:rtl w:val="true"/>
        </w:rPr>
        <w:t xml:space="preserve">. </w:t>
      </w:r>
      <w:r>
        <w:rPr>
          <w:rtl w:val="true"/>
        </w:rPr>
        <w:t>استبداد و بخل عامل غصب خلافت</w:t>
      </w:r>
      <w:bookmarkEnd w:id="1121"/>
    </w:p>
    <w:p>
      <w:pPr>
        <w:pStyle w:val="BookText"/>
        <w:rPr/>
      </w:pPr>
      <w:r>
        <w:rPr>
          <w:rFonts w:ascii="Amiri" w:hAnsi="Amiri" w:eastAsia="Amiri" w:cs="Amiri"/>
          <w:color w:val="111111"/>
          <w:sz w:val="28"/>
          <w:sz w:val="28"/>
          <w:szCs w:val="28"/>
          <w:rtl w:val="true"/>
          <w:lang w:bidi="ar-SA"/>
        </w:rPr>
        <w:t>أَمَّا الِاسْتِبْدَادُ عَلَيْنَا بِهَذَا الْمَقَامِ وَ نَحْنُ الْأَعْلَوْنَ نَسَباً وَ الْأَشَدُّونَ بِالرَّسُولِ نَوْطاً فَإِنَّهَا كَانَتْ أَثَرَةً شَجَّتْ عَلَيْهَا نُفُوسُ قَوْمٍ وَ سَخَتْ عَنْهَا نُفُوسُ آخَرِينَ وَ الْحَكَمُ اللَّهُ وَ الْمَعْوَدُ إِلَيْهِ يَوْمُ الْقِيَامَةِ</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الأشَدُّونَ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شدیدترین؛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محکم بستن، قوی ترین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خویشاوندی پیوند و ارتباط؛ این که می گویند مطلب منوط به آن است، یعنی وابسته به آن است؛ التعلق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برگزیدن؛ اختیار کردن و اختصاص دادن چیزی به خویش است انحصارطلبی؛ به عکس ایثار که به معنای مقدم داشتن دیگری بر خویش است؛ يستأثر على أصحابه أى يختار لنفسه أشياء حسنة، و الاسم الأثرة محرّكة و الأثرة بالضم والكسر و الأثرى كالحسني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شَحَّتْ بخل ورزید؛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وقتی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 برد که بخل به همراه حرص باشد هم مال خود را به کسی ندهد و هم بخواهد مال و حق دیگران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 نمود؛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معنای اعراض است؛ چون با عَن متعدی شده است، یعنی گروه دیگری از آن چشم پوشیدند و دوری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الْمَعْوَدُ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رجوع و بازگشت؛ اسم مکان یا مصدر میمی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اسم مکان باشد به معنای محل بازگشت و اگر مصدر میمی باشد به معنای بازگشت به سوی خداست المعود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اسم لمكان العود أو مصدر بمعناه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بعض النسخ يوم القيامة باضافة يوم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خودکامگی که دیگران در امر خلافت بر ما تحمیل کردند، با این که نسب ما برتر و پیوند خویشاوندی ما با رسول خدا صلی الله علیه و آله و استوارتر ،بود جز انحصار طلبی چیز دیگری نبود که گروهی </w:t>
      </w:r>
      <w:bookmarkStart w:id="1122" w:name="pg20330_220098"/>
    </w:p>
    <w:p>
      <w:pPr>
        <w:pStyle w:val="BookText"/>
        <w:rPr/>
      </w:pPr>
      <w:bookmarkEnd w:id="1122"/>
      <w:r>
        <w:rPr>
          <w:rFonts w:ascii="IRNazanin" w:hAnsi="IRNazanin" w:eastAsia="IRNazanin"/>
          <w:color w:val="111111"/>
          <w:sz w:val="28"/>
          <w:sz w:val="28"/>
          <w:szCs w:val="28"/>
          <w:rtl w:val="true"/>
          <w:lang w:bidi="fa-IR"/>
        </w:rPr>
        <w:t xml:space="preserve">بخیلانه به خلافت چسبیدند و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سخاوت از آن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خداوند است و روز قیامت بازگشت همه ما به 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منظور از این گروه کسانی اند که در سقیفه بنی ساعده برای در اختیار گرفتن خلافت اجتماع کردند</w:t>
      </w:r>
      <w:r>
        <w:rPr>
          <w:rFonts w:eastAsia="IRNazanin" w:cs="IRNazanin"/>
          <w:color w:val="111111"/>
          <w:sz w:val="28"/>
          <w:szCs w:val="28"/>
          <w:rtl w:val="true"/>
          <w:lang w:bidi="fa-IR"/>
        </w:rPr>
        <w:t xml:space="preserve">. </w:t>
      </w:r>
      <w:r>
        <w:rPr>
          <w:rStyle w:val="FootnoteAnchor"/>
          <w:rtl w:val="true"/>
        </w:rPr>
        <w:footnoteReference w:id="8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عَنْهَا نُفُوسُ 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جمله این است که ما بنی هاشم هنگامی که اصرار عجیب آن گروه را در تصاحب خلافت دیدیم و مقاومت را سبب به هم ریختن جامعه اسلامی دانستیم از آن چشم پوشیدیم</w:t>
      </w:r>
      <w:r>
        <w:rPr>
          <w:rFonts w:eastAsia="IRNazanin" w:cs="IRNazanin"/>
          <w:color w:val="111111"/>
          <w:sz w:val="28"/>
          <w:szCs w:val="28"/>
          <w:rtl w:val="true"/>
          <w:lang w:bidi="fa-IR"/>
        </w:rPr>
        <w:t xml:space="preserve">. </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 رَبَّكَ هُوَ يَفْصِلُ بَيْنَهُمْ يَوْمَ الْقِيَامَةِ فيما كانُوا فِيهِ يَخْتَلِفُون</w:t>
      </w:r>
      <w:r>
        <w:rPr>
          <w:rStyle w:val="FootnoteAnchor"/>
          <w:rtl w:val="true"/>
        </w:rPr>
        <w:footnoteReference w:id="871"/>
      </w:r>
      <w:r>
        <w:rPr>
          <w:rFonts w:ascii="IRNazanin" w:hAnsi="IRNazanin" w:eastAsia="IRNazanin"/>
          <w:color w:val="111111"/>
          <w:sz w:val="28"/>
          <w:sz w:val="28"/>
          <w:szCs w:val="28"/>
          <w:rtl w:val="true"/>
          <w:lang w:bidi="fa-IR"/>
        </w:rPr>
        <w:t>هر آینه پروردگار تو در روز قیامت در آن چه اختلاف می کردند میانشان داوری خواهد کرد</w:t>
      </w:r>
      <w:r>
        <w:rPr>
          <w:rFonts w:eastAsia="IRNazanin" w:cs="IRNazanin"/>
          <w:color w:val="111111"/>
          <w:sz w:val="28"/>
          <w:szCs w:val="28"/>
          <w:rtl w:val="true"/>
          <w:lang w:bidi="fa-IR"/>
        </w:rPr>
        <w:t>.</w:t>
      </w:r>
    </w:p>
    <w:p>
      <w:pPr>
        <w:pStyle w:val="Heading3"/>
        <w:numPr>
          <w:ilvl w:val="2"/>
          <w:numId w:val="1"/>
        </w:numPr>
        <w:rPr/>
      </w:pPr>
      <w:bookmarkStart w:id="1123" w:name="__RefHeading___Toc5734847_2320776876"/>
      <w:bookmarkStart w:id="1124" w:name="_Toc442"/>
      <w:bookmarkEnd w:id="1123"/>
      <w:r>
        <w:rPr/>
        <w:t>3</w:t>
      </w:r>
      <w:r>
        <w:rPr>
          <w:rtl w:val="true"/>
        </w:rPr>
        <w:t xml:space="preserve">. </w:t>
      </w:r>
      <w:r>
        <w:rPr>
          <w:rtl w:val="true"/>
        </w:rPr>
        <w:t>شاهدی از شعر امرؤالقیس</w:t>
      </w:r>
      <w:bookmarkEnd w:id="1124"/>
    </w:p>
    <w:p>
      <w:pPr>
        <w:pStyle w:val="BookText"/>
        <w:rPr/>
      </w:pPr>
      <w:r>
        <w:rPr>
          <w:rFonts w:ascii="Amiri" w:hAnsi="Amiri" w:eastAsia="Amiri" w:cs="Amiri"/>
          <w:color w:val="111111"/>
          <w:sz w:val="28"/>
          <w:sz w:val="28"/>
          <w:szCs w:val="28"/>
          <w:rtl w:val="true"/>
          <w:lang w:bidi="ar-SA"/>
        </w:rPr>
        <w:t xml:space="preserve">وَدَعْ عَنْكَ نَهْباً صِيحَ فِي حَجَرَاتِهِ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حَدِيثاً مَا حَدِيثُ الرَّوَاحِل</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نهباً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غارت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زده شد؛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ناحیه ها اطراف؛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ناحیه، کرانه، جهت اطراف النواحى جمع حجرة كجمرة و جمرات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این غارتگری را که در جای خود رخ داد واگذار و به یاد بیاور داستان شگفت دزدیدن اسب سواری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شعر از امرؤالقیس است که وقتی پدرش کشته شد و به کسی پناه آورده بود، شترانش غارت شدند کسی که به او پناه داده بود بر شتران سواری او نشست و رفت که شتران او را از غارتگران پس بگیرد ولی او علاوه بر این که شتران غارت شده را پس نیاورد، شتران سواری او را نیز از دست داد امرؤ القیس که به او بدگمان شده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شتران غارت شده را رها کن و داستان شتران سواری مرا بگو که چه شده است</w:t>
      </w:r>
      <w:r>
        <w:rPr>
          <w:rFonts w:eastAsia="IRNazanin" w:cs="IRNazanin"/>
          <w:color w:val="111111"/>
          <w:sz w:val="28"/>
          <w:szCs w:val="28"/>
          <w:rtl w:val="true"/>
          <w:lang w:bidi="fa-IR"/>
        </w:rPr>
        <w:t xml:space="preserve">. </w:t>
      </w:r>
      <w:r>
        <w:rPr>
          <w:rStyle w:val="FootnoteAnchor"/>
          <w:rtl w:val="true"/>
        </w:rPr>
        <w:footnoteReference w:id="873"/>
      </w:r>
      <w:bookmarkStart w:id="1125" w:name="pg20330_220099"/>
    </w:p>
    <w:p>
      <w:pPr>
        <w:pStyle w:val="Heading3"/>
        <w:numPr>
          <w:ilvl w:val="2"/>
          <w:numId w:val="1"/>
        </w:numPr>
        <w:rPr/>
      </w:pPr>
      <w:bookmarkStart w:id="1126" w:name="__RefHeading___Toc5734849_2320776876"/>
      <w:bookmarkStart w:id="1127" w:name="_Toc443"/>
      <w:bookmarkEnd w:id="1125"/>
      <w:bookmarkEnd w:id="1126"/>
      <w:r>
        <w:rPr/>
        <w:t>4</w:t>
      </w:r>
      <w:r>
        <w:rPr>
          <w:rtl w:val="true"/>
        </w:rPr>
        <w:t xml:space="preserve">. </w:t>
      </w:r>
      <w:r>
        <w:rPr>
          <w:rtl w:val="true"/>
        </w:rPr>
        <w:t>سر ابوسفیان، دشمن اسلام</w:t>
      </w:r>
      <w:bookmarkEnd w:id="1127"/>
    </w:p>
    <w:p>
      <w:pPr>
        <w:pStyle w:val="BookText"/>
        <w:rPr/>
      </w:pPr>
      <w:r>
        <w:rPr>
          <w:rFonts w:ascii="Amiri" w:hAnsi="Amiri" w:eastAsia="Amiri" w:cs="Amiri"/>
          <w:color w:val="111111"/>
          <w:sz w:val="28"/>
          <w:sz w:val="28"/>
          <w:szCs w:val="28"/>
          <w:rtl w:val="true"/>
          <w:lang w:bidi="ar-SA"/>
        </w:rPr>
        <w:t>وَ هَلُمَّ الْخَطْبَ فِي ابْنِ أَبِي سُفْيَانَ فَلَقَدْ أَضْحَكَنِي الدَّهْرُ بَعْدَ إِبْكَائِهِ</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أَضْحَكَنِی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خنداند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روزگار</w:t>
      </w:r>
    </w:p>
    <w:p>
      <w:pPr>
        <w:pStyle w:val="BookText"/>
        <w:rPr/>
      </w:pPr>
      <w:r>
        <w:rPr>
          <w:rFonts w:ascii="IRNazanin" w:hAnsi="IRNazanin" w:eastAsia="IRNazanin"/>
          <w:color w:val="111111"/>
          <w:sz w:val="28"/>
          <w:sz w:val="28"/>
          <w:szCs w:val="28"/>
          <w:rtl w:val="true"/>
          <w:lang w:bidi="fa-IR"/>
        </w:rPr>
        <w:t>إِبْكَائِه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گریاندن؛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گریه کردن ،آبگی ابكاء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به گریه درآورد؛ الباکی جمع بگاه گریه کننده که اشک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از ماجرای شگفت فرزند ابوسفیان یاد کن که روزگار مرا به خنده آورد از آن پس که گریاند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سخن اشاره به محرومیت آن حضرت از خلافت در گذشته است و خنده آن حضرت از سپری شدن آن واقعه، ناشی از شگفتی او از گردش روزگار و وقوع این اوضاع و احوال است</w:t>
      </w:r>
      <w:r>
        <w:rPr>
          <w:rFonts w:eastAsia="IRNazanin" w:cs="IRNazanin"/>
          <w:color w:val="111111"/>
          <w:sz w:val="28"/>
          <w:szCs w:val="28"/>
          <w:rtl w:val="true"/>
          <w:lang w:bidi="fa-IR"/>
        </w:rPr>
        <w:t xml:space="preserve">. </w:t>
      </w:r>
      <w:r>
        <w:rPr>
          <w:rStyle w:val="FootnoteAnchor"/>
          <w:rtl w:val="true"/>
        </w:rPr>
        <w:footnoteReference w:id="875"/>
      </w:r>
    </w:p>
    <w:p>
      <w:pPr>
        <w:pStyle w:val="Heading3"/>
        <w:numPr>
          <w:ilvl w:val="2"/>
          <w:numId w:val="1"/>
        </w:numPr>
        <w:rPr/>
      </w:pPr>
      <w:bookmarkStart w:id="1128" w:name="__RefHeading___Toc5734851_2320776876"/>
      <w:bookmarkStart w:id="1129" w:name="_Toc444"/>
      <w:bookmarkEnd w:id="1128"/>
      <w:r>
        <w:rPr/>
        <w:t>5</w:t>
      </w:r>
      <w:r>
        <w:rPr>
          <w:rtl w:val="true"/>
        </w:rPr>
        <w:t xml:space="preserve">. </w:t>
      </w:r>
      <w:r>
        <w:rPr>
          <w:rtl w:val="true"/>
        </w:rPr>
        <w:t>شگفتی امام از فراوانی انحراف</w:t>
      </w:r>
      <w:bookmarkEnd w:id="1129"/>
    </w:p>
    <w:p>
      <w:pPr>
        <w:pStyle w:val="BookText"/>
        <w:rPr/>
      </w:pPr>
      <w:r>
        <w:rPr>
          <w:rFonts w:ascii="Amiri" w:hAnsi="Amiri" w:eastAsia="Amiri" w:cs="Amiri"/>
          <w:color w:val="111111"/>
          <w:sz w:val="28"/>
          <w:sz w:val="28"/>
          <w:szCs w:val="28"/>
          <w:rtl w:val="true"/>
          <w:lang w:bidi="ar-SA"/>
        </w:rPr>
        <w:t>وَ لَا غَرْوَ وَ اللَّهِ فَيَا لَهُ خَطْباً يَسْتَفْرِغُ الْعَجَبَ وَيُكْثِرُ الْأَوَدَ</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يَسْتَفْرِغُ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را به نهایت می رساند؛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معنای بیرون ریختن است و مفهوم جمله يستفرغ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هرگونه تعجب را بیرون می ریزد و جایی برای آن باقی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اعوجاج؛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کج شدن گرفته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کجی است؛ الأود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محركة الاعوجاج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جای تعجب نیست که ماجرا چندان عجیب است که شگفتی را می زداید و کژی را فراوان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انسان از یک مصیبت تعجب می کند ولی گاهی مصیبت یا مطلب به قدری بزرگ و گریه آور است که دیگر جای تعجب نیست و فوق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این جا </w:t>
      </w:r>
      <w:bookmarkStart w:id="1130" w:name="pg20330_220100"/>
    </w:p>
    <w:p>
      <w:pPr>
        <w:pStyle w:val="BookText"/>
        <w:rPr/>
      </w:pPr>
      <w:bookmarkEnd w:id="1130"/>
      <w:r>
        <w:rPr>
          <w:rFonts w:ascii="Amiri" w:hAnsi="Amiri" w:eastAsia="Amiri" w:cs="Amiri"/>
          <w:color w:val="111111"/>
          <w:sz w:val="28"/>
          <w:sz w:val="28"/>
          <w:szCs w:val="28"/>
          <w:rtl w:val="true"/>
          <w:lang w:bidi="ar-SA"/>
        </w:rPr>
        <w:t xml:space="preserve">می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غَرْوَ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 قسم تعجبی نیست</w:t>
      </w:r>
      <w:r>
        <w:rPr>
          <w:rFonts w:eastAsia="Amiri" w:cs="Amiri" w:ascii="Amiri" w:hAnsi="Amiri"/>
          <w:color w:val="111111"/>
          <w:sz w:val="28"/>
          <w:szCs w:val="28"/>
          <w:rtl w:val="true"/>
          <w:lang w:bidi="ar-SA"/>
        </w:rPr>
        <w:t>.</w:t>
      </w:r>
    </w:p>
    <w:p>
      <w:pPr>
        <w:pStyle w:val="Heading3"/>
        <w:numPr>
          <w:ilvl w:val="2"/>
          <w:numId w:val="1"/>
        </w:numPr>
        <w:rPr/>
      </w:pPr>
      <w:bookmarkStart w:id="1131" w:name="__RefHeading___Toc5734853_2320776876"/>
      <w:bookmarkStart w:id="1132" w:name="_Toc445"/>
      <w:bookmarkEnd w:id="1131"/>
      <w:r>
        <w:rPr/>
        <w:t>6</w:t>
      </w:r>
      <w:r>
        <w:rPr>
          <w:rtl w:val="true"/>
        </w:rPr>
        <w:t xml:space="preserve">. </w:t>
      </w:r>
      <w:r>
        <w:rPr>
          <w:rtl w:val="true"/>
        </w:rPr>
        <w:t>خاموشی نور اسلام، هدف بنی امیه</w:t>
      </w:r>
      <w:bookmarkEnd w:id="1132"/>
    </w:p>
    <w:p>
      <w:pPr>
        <w:pStyle w:val="BookText"/>
        <w:rPr/>
      </w:pPr>
      <w:r>
        <w:rPr>
          <w:rFonts w:ascii="Amiri" w:hAnsi="Amiri" w:eastAsia="Amiri" w:cs="Amiri"/>
          <w:color w:val="111111"/>
          <w:sz w:val="28"/>
          <w:sz w:val="28"/>
          <w:szCs w:val="28"/>
          <w:rtl w:val="true"/>
          <w:lang w:bidi="ar-SA"/>
        </w:rPr>
        <w:t>حَاوَلَ الْقَوْمُ إِطْفَاءَ نُورِ اللَّهِ مِنْ مِصْبَاحِهِ وَ سَدَّ فَوَارِهِ مِنْ يَنْبُوعِهِ وَ جَدَحُوا بَيْنِي وَبَيْنَهُمْ شِرْباً وبيئاً</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و اصلاح کردن، مسدود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سوراخی که آب از آن فَوَران می کند؛ صیغهٔ مبالغه به معنای کثیر الفوران است و نیز به معنای منبع آب و سوراخی که آب به شدت از آن بیرون می آید؛ فوّار الينبوع بفتح الفاء و تشديد الواو ثقب البئر و الفوار بالضم و التخفيف ما يفور من حرّ القدر و بهما قرء والأول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يَنبوع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جوشید و به جریان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مخلوط کردند؛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مخلوط کردن و ممزوج نمودن است؛ جدحه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يجدحه من باب منع خلطه و مزجه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شرباً وبيئاً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با آور؛ چیزی که و با در آن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مرض خاص مشهور، اطلاق می شود و گاه به هرگونه مرض و در خطبهٔ مزبور، معنای دوم مقصود است؛ الشرب بالكسر الحظ من الماء؛ الوبيء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الوباء و المرض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کوشیدند تا نور خدا را در چراغش خاموش سازند خلافت را از خاندان پیامبر صلی الله علیه و آله بیرون برند و فوران زلال حقیقت را از چشمۀ آن ببندند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از علوم اهلبیت محروم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من و خود آب صاف را و با آلود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بنی امیه تنها برای رسیدن به مقام و حکومت بر مردم تلاش نمی کردند، بلکه هدفشان خاموش کردن نور اسلام و قرآن بود</w:t>
      </w:r>
      <w:r>
        <w:rPr>
          <w:rFonts w:eastAsia="IRNazanin" w:cs="IRNazanin"/>
          <w:color w:val="111111"/>
          <w:sz w:val="28"/>
          <w:szCs w:val="28"/>
          <w:rtl w:val="true"/>
          <w:lang w:bidi="fa-IR"/>
        </w:rPr>
        <w:t xml:space="preserve">. </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سَدَّ فَوَّارِهِ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و قرآن را به چشمه جوشانی تشبیه می کند که در کویر جاهلیت عرب آشکار شد و سرزمین دل ها را آبیاری کرد و گل ها و میوه ها بر شاخسارش نمایان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می کوشیدند راه این چشمه را مسدود کنند و مردم را بار دیگر به همان کویر بازگردانند</w:t>
      </w:r>
      <w:r>
        <w:rPr>
          <w:rFonts w:eastAsia="IRNazanin" w:cs="IRNazanin"/>
          <w:color w:val="111111"/>
          <w:sz w:val="28"/>
          <w:szCs w:val="28"/>
          <w:rtl w:val="true"/>
          <w:lang w:bidi="fa-IR"/>
        </w:rPr>
        <w:t xml:space="preserve">. </w:t>
      </w:r>
      <w:r>
        <w:rPr>
          <w:rStyle w:val="FootnoteAnchor"/>
          <w:rtl w:val="true"/>
        </w:rPr>
        <w:footnoteReference w:id="879"/>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می رساند که آن ها آب زلال شریعت اسلام را با سموم کشنده آلوده ساختند تا مزاج فکر و اخلاق مردم را که خواهان اسلام ،بودند، مسموم کنند؛ زیرا تا </w:t>
      </w:r>
      <w:bookmarkStart w:id="1133" w:name="pg20330_220101"/>
    </w:p>
    <w:p>
      <w:pPr>
        <w:pStyle w:val="BookText"/>
        <w:rPr/>
      </w:pPr>
      <w:bookmarkEnd w:id="1133"/>
      <w:r>
        <w:rPr>
          <w:rFonts w:ascii="IRNazanin" w:hAnsi="IRNazanin" w:eastAsia="IRNazanin"/>
          <w:color w:val="111111"/>
          <w:sz w:val="28"/>
          <w:sz w:val="28"/>
          <w:szCs w:val="28"/>
          <w:rtl w:val="true"/>
          <w:lang w:bidi="fa-IR"/>
        </w:rPr>
        <w:t>زمانی که مردم سالم می اندیشیدند و سالم حرکت می کردند زیر بار جنایت کاران آلوده ای همچون بنی امیه و آل ابی سفیان نمی رفتند</w:t>
      </w:r>
      <w:r>
        <w:rPr>
          <w:rFonts w:eastAsia="IRNazanin" w:cs="IRNazanin"/>
          <w:color w:val="111111"/>
          <w:sz w:val="28"/>
          <w:szCs w:val="28"/>
          <w:rtl w:val="true"/>
          <w:lang w:bidi="fa-IR"/>
        </w:rPr>
        <w:t xml:space="preserve">. </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يُرِيدُونَ لِيُطْفِؤُا نُورَ اللَّهِ بِأَفْوَاهِهِم</w:t>
      </w:r>
      <w:r>
        <w:rPr>
          <w:rStyle w:val="FootnoteAnchor"/>
          <w:rtl w:val="true"/>
        </w:rPr>
        <w:footnoteReference w:id="881"/>
      </w:r>
      <w:r>
        <w:rPr>
          <w:rFonts w:ascii="IRNazanin" w:hAnsi="IRNazanin" w:eastAsia="IRNazanin"/>
          <w:color w:val="111111"/>
          <w:sz w:val="28"/>
          <w:sz w:val="28"/>
          <w:szCs w:val="28"/>
          <w:rtl w:val="true"/>
          <w:lang w:bidi="fa-IR"/>
        </w:rPr>
        <w:t>می خواهند نور خدا را با دهان هایشان خاموش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يَأْبَى اللَّهُ إِلا أَنْ يُتِمَّ نُورَهُ وَ لَوْ كَرِهَ الْكافِرُون</w:t>
      </w:r>
      <w:r>
        <w:rPr>
          <w:rStyle w:val="FootnoteAnchor"/>
          <w:rtl w:val="true"/>
        </w:rPr>
        <w:footnoteReference w:id="882"/>
      </w:r>
      <w:r>
        <w:rPr>
          <w:rFonts w:ascii="IRNazanin" w:hAnsi="IRNazanin" w:eastAsia="IRNazanin"/>
          <w:color w:val="111111"/>
          <w:sz w:val="28"/>
          <w:sz w:val="28"/>
          <w:szCs w:val="28"/>
          <w:rtl w:val="true"/>
          <w:lang w:bidi="fa-IR"/>
        </w:rPr>
        <w:t>و خدا جز به کمال رساندن نور خود نمی خواهد؛ هر چند کافران را خوش نیاید</w:t>
      </w:r>
      <w:r>
        <w:rPr>
          <w:rFonts w:eastAsia="IRNazanin" w:cs="IRNazanin"/>
          <w:color w:val="111111"/>
          <w:sz w:val="28"/>
          <w:szCs w:val="28"/>
          <w:rtl w:val="true"/>
          <w:lang w:bidi="fa-IR"/>
        </w:rPr>
        <w:t>.</w:t>
      </w:r>
    </w:p>
    <w:p>
      <w:pPr>
        <w:pStyle w:val="Heading3"/>
        <w:numPr>
          <w:ilvl w:val="2"/>
          <w:numId w:val="1"/>
        </w:numPr>
        <w:rPr/>
      </w:pPr>
      <w:bookmarkStart w:id="1134" w:name="__RefHeading___Toc5734855_2320776876"/>
      <w:bookmarkStart w:id="1135" w:name="_Toc446"/>
      <w:bookmarkEnd w:id="1134"/>
      <w:r>
        <w:rPr/>
        <w:t>7</w:t>
      </w:r>
      <w:r>
        <w:rPr>
          <w:rtl w:val="true"/>
        </w:rPr>
        <w:t xml:space="preserve">. </w:t>
      </w:r>
      <w:r>
        <w:rPr>
          <w:rtl w:val="true"/>
        </w:rPr>
        <w:t>تصمیم نهایی امام</w:t>
      </w:r>
      <w:bookmarkEnd w:id="1135"/>
    </w:p>
    <w:p>
      <w:pPr>
        <w:pStyle w:val="BookText"/>
        <w:rPr/>
      </w:pPr>
      <w:r>
        <w:rPr>
          <w:rFonts w:ascii="Amiri" w:hAnsi="Amiri" w:eastAsia="Amiri" w:cs="Amiri"/>
          <w:color w:val="111111"/>
          <w:sz w:val="28"/>
          <w:sz w:val="28"/>
          <w:szCs w:val="28"/>
          <w:rtl w:val="true"/>
          <w:lang w:bidi="ar-SA"/>
        </w:rPr>
        <w:t>فَإِنْ تَرْتَفِعْ عَنَّا وَ عَنْهُمْ مِحَنُ الْبَلْوَى أَحْمِلْهُمْ مِنَ الْحَقِّ عَلَى مَحْضِهِ وَإِنْ تَكْنِ الْأُخْرَى، فَلَا تَذْهَبْ نَفْسُكَ عَلَيْهِمْ حَسَراتِ إِنَّ اللَّهَ عَلِيمٌ بِمَا يَصْنَعُون</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تَذْهَبْ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خودت را از بین مبر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این مشکلات موجود از ما و آن ها برطرف گردد من آن ها را به سوی حق خالص می برم و اگر مسیر حوادث به گونه دیگری بود، بر آن ها حسرت مخور؛ زیرا خداوند از آن چه انجام می دهند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جمله اشاره دارد به این که اگر موانع بر طرف گردد من برای برگرداندن جامعه اسلامی به جامعه عصر پیامبر صلی الله علیه و آله آمادگی کامل دارم و تلاش و کوشش خود را در این راه به کار می گیرم ولی اگر شرایط اجازه نداد باز هم مشکلی نیست؛ چراکه ما به وظیفه خود عمل کرده ایم و آن ها نیز به سزای اعمالشان می رسند</w:t>
      </w:r>
      <w:r>
        <w:rPr>
          <w:rFonts w:eastAsia="IRNazanin" w:cs="IRNazanin"/>
          <w:color w:val="111111"/>
          <w:sz w:val="28"/>
          <w:szCs w:val="28"/>
          <w:rtl w:val="true"/>
          <w:lang w:bidi="fa-IR"/>
        </w:rPr>
        <w:t xml:space="preserve">. </w:t>
      </w:r>
      <w:r>
        <w:rPr>
          <w:rStyle w:val="FootnoteAnchor"/>
          <w:rtl w:val="true"/>
        </w:rPr>
        <w:footnoteReference w:id="884"/>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حضرت نمی خواهد شکست احتمالی خود را مستقیماً مطرح کند و به زبان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می فرماید </w:t>
      </w:r>
      <w:r>
        <w:rPr>
          <w:rFonts w:ascii="Amiri" w:hAnsi="Amiri" w:eastAsia="Amiri" w:cs="Amiri"/>
          <w:color w:val="111111"/>
          <w:sz w:val="28"/>
          <w:sz w:val="28"/>
          <w:szCs w:val="28"/>
          <w:rtl w:val="true"/>
          <w:lang w:bidi="ar-SA"/>
        </w:rPr>
        <w:t>وَ إِنْ تَكُنِ الْأُخْرَى</w:t>
      </w:r>
      <w:r>
        <w:rPr>
          <w:rFonts w:ascii="IRNazanin" w:hAnsi="IRNazanin" w:eastAsia="IRNazanin"/>
          <w:color w:val="111111"/>
          <w:sz w:val="28"/>
          <w:sz w:val="28"/>
          <w:szCs w:val="28"/>
          <w:rtl w:val="true"/>
          <w:lang w:bidi="fa-IR"/>
        </w:rPr>
        <w:t xml:space="preserve"> و اگر در کار ما احتمال دیگری بود و ما پیروز نشدیم نباید جان تو به خاطر این موضوع حسرت بخورد</w:t>
      </w:r>
      <w:r>
        <w:rPr>
          <w:rFonts w:eastAsia="IRNazanin" w:cs="IRNazanin"/>
          <w:color w:val="111111"/>
          <w:sz w:val="28"/>
          <w:szCs w:val="28"/>
          <w:rtl w:val="true"/>
          <w:lang w:bidi="fa-IR"/>
        </w:rPr>
        <w:t xml:space="preserve">. </w:t>
      </w:r>
      <w:bookmarkStart w:id="1136" w:name="pg20330_220102"/>
    </w:p>
    <w:p>
      <w:pPr>
        <w:pStyle w:val="Heading2"/>
        <w:numPr>
          <w:ilvl w:val="1"/>
          <w:numId w:val="1"/>
        </w:numPr>
        <w:rPr/>
      </w:pPr>
      <w:bookmarkStart w:id="1137" w:name="__RefHeading___Toc5734857_2320776876"/>
      <w:bookmarkStart w:id="1138" w:name="_Toc447"/>
      <w:bookmarkEnd w:id="1136"/>
      <w:bookmarkEnd w:id="1137"/>
      <w:r>
        <w:rPr>
          <w:rtl w:val="true"/>
        </w:rPr>
        <w:t xml:space="preserve">خطبه </w:t>
      </w:r>
      <w:r>
        <w:rPr/>
        <w:t>163</w:t>
      </w:r>
      <w:bookmarkEnd w:id="1138"/>
    </w:p>
    <w:p>
      <w:pPr>
        <w:pStyle w:val="Heading3"/>
        <w:numPr>
          <w:ilvl w:val="2"/>
          <w:numId w:val="1"/>
        </w:numPr>
        <w:rPr/>
      </w:pPr>
      <w:bookmarkStart w:id="1139" w:name="__RefHeading___Toc5734859_2320776876"/>
      <w:bookmarkStart w:id="1140" w:name="_Toc448"/>
      <w:bookmarkEnd w:id="1139"/>
      <w:r>
        <w:rPr>
          <w:rtl w:val="true"/>
        </w:rPr>
        <w:t>اشاره</w:t>
      </w:r>
      <w:bookmarkEnd w:id="1140"/>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بین سال های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علمی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خداشناسی </w:t>
      </w:r>
      <w:r>
        <w:rPr>
          <w:rStyle w:val="FootnoteAnchor"/>
          <w:rtl w:val="true"/>
        </w:rPr>
        <w:footnoteReference w:id="885"/>
      </w:r>
    </w:p>
    <w:p>
      <w:pPr>
        <w:pStyle w:val="Heading3"/>
        <w:numPr>
          <w:ilvl w:val="2"/>
          <w:numId w:val="1"/>
        </w:numPr>
        <w:rPr/>
      </w:pPr>
      <w:bookmarkStart w:id="1141" w:name="__RefHeading___Toc5734861_2320776876"/>
      <w:bookmarkStart w:id="1142" w:name="_Toc449"/>
      <w:bookmarkEnd w:id="1141"/>
      <w:r>
        <w:rPr>
          <w:rtl w:val="true"/>
        </w:rPr>
        <w:t>پیشگفتار خطبه</w:t>
      </w:r>
      <w:bookmarkEnd w:id="1142"/>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خطبه های امام علیه السلام است که دربارۀ توحید و از اوصاف جمال و جلال خدا و اسرار آفرینش سخن می گوید و انسان را مخاطب ساخته و در عین این که ضعف و ناتوانی او را بازگو می کند نشانه های قدرت پروردگار را در آفرینش انسان بیان می فرماید</w:t>
      </w:r>
      <w:r>
        <w:rPr>
          <w:rFonts w:eastAsia="IRNazanin" w:cs="IRNazanin"/>
          <w:color w:val="111111"/>
          <w:sz w:val="28"/>
          <w:szCs w:val="28"/>
          <w:rtl w:val="true"/>
          <w:lang w:bidi="fa-IR"/>
        </w:rPr>
        <w:t xml:space="preserve">. </w:t>
      </w:r>
      <w:bookmarkStart w:id="1143" w:name="pg20330_220103"/>
    </w:p>
    <w:p>
      <w:pPr>
        <w:pStyle w:val="BookText"/>
        <w:rPr/>
      </w:pPr>
      <w:bookmarkEnd w:id="1143"/>
      <w:r>
        <w:rPr>
          <w:rFonts w:ascii="Amiri" w:hAnsi="Amiri" w:eastAsia="Amiri" w:cs="Amiri"/>
          <w:color w:val="111111"/>
          <w:sz w:val="28"/>
          <w:sz w:val="28"/>
          <w:szCs w:val="28"/>
          <w:rtl w:val="true"/>
          <w:lang w:bidi="ar-SA"/>
        </w:rPr>
        <w:t>الْحَمْدُ لِلَّهِ خَالِقِ الْعِبَادِ وَ سَاطِحِ الْمِهَادِ وَ مُسِيلِ الْوِهَادِ وَ مُخْصِبٍ النَّجَادِ، لَيْسَ لِأُولِيَّتِهِ ابْتِدَاء وَ لَا لِأَزَلَيَّتِهِ انْقِضَاءُ، هُوَ الْأَوَّلُ وَ لَمْ يَزَلْ وَ الْبَاقِي بِلَا أَجَلٍ، خَرَتْ لَهُ الْجِبَاهُ وَ وَحَدَتْهُ الشَّفَاهُ، حَدَّ الْأَشْيَاءَ عِنْدَ خَلْقِهِ لَهَا إِبَانَةً لَهُ مِنْ شَبَهَهَا، لَا تُقَدِّرُهُ الْأَوْهَامُ بِالْحُدُودِ وَ الْحَرَكَاتِ وَ لَا بِالْجَوَارِحِ وَ الْأَذَوَاتِ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لَهُ مَتَى وَ لَا يُضْرَبُ لَهُ أَمَدٌ بِحَتَّى الظَّاهِرُ لَا يُقَالُ مِمَّ وَ الْبَاطِنُ لَا يُقَالُ فِيمَ، لَا شَبَحُ فَيُتَقَصَّى وَ لَا مَحْجُوبٌ فَيُحْوَى، لَمْ يَقْرُبْ مِنَ الْأَشْيَاءِ بِالْتِصَاقِ وَ لَمْ يَبْعُدْ عَنْهَا بِافْتِرَاقٍ، وَ لَا يَخْفَى عَلَيْهِ مِنْ عِبَادِهِ شُخُوصُ لَحْظَةٍ وَ لَا كُرُورٍ لَفْظَةٍ وَ لَا ازْدِلَافُ رَبْوَةٍ وَ لَا انْبِسَاطُ خُطْوَةٍ فِى لَيْلٍ دَاجٍ وَ لَا غَسَقٍ سَاجِ، يَتَفَيَّأ عَلَيْهِ الْقَمَرُ الْمُنِيرُ وَ تَعْقُبُهُ الشَّمْسُ ذَاتُ النُّورِ فِي الْأَفُولِ وَ الْكُرُورِ وَ اتَّقْلِيبِ تَقَلُّبِ الْأَزْمِنَةِ وَ الدُّهُورِ مِنْ إِقْبَالِ لَيْلِ مُقْبِلِ وَ إِدْبَارِ نَهَارٍ مُدْبِرٍ قَبْلَ كُلِّ غَايَةٍ وَ مُدَّةِ وَ كُلِّ إِحْصَاءٍ وَ عِدَّةٍ، تَعَالَى عَمَّا يَنْحَلُهُ الْمُحَدِّدُونَ مِنْ صِفَاتِ الْأَقْدَارِ وَنِهَايَاتِ الْأَقْطَارِ وَ تَأَثْلِ الْمَسَاكِنِ وَ تَمَكَّنِ الْأَمَاكِنِ، فَالْحَدُّ لِخَلْقِهِ مَضْرُوبٌ وَ إِلَى غَيْرِهِ مَنْسُوبٌ</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4" w:name="__RefHeading___Toc5734863_2320776876"/>
      <w:bookmarkStart w:id="1145" w:name="_Toc450"/>
      <w:bookmarkEnd w:id="1144"/>
      <w:r>
        <w:rPr/>
        <w:t>1</w:t>
      </w:r>
      <w:r>
        <w:rPr>
          <w:rtl w:val="true"/>
        </w:rPr>
        <w:t xml:space="preserve">. </w:t>
      </w:r>
      <w:r>
        <w:rPr>
          <w:rtl w:val="true"/>
        </w:rPr>
        <w:t>صفات خداوند</w:t>
      </w:r>
      <w:bookmarkEnd w:id="1145"/>
    </w:p>
    <w:p>
      <w:pPr>
        <w:pStyle w:val="Heading4"/>
        <w:numPr>
          <w:ilvl w:val="3"/>
          <w:numId w:val="1"/>
        </w:numPr>
        <w:rPr/>
      </w:pPr>
      <w:bookmarkStart w:id="1146" w:name="__RefHeading___Toc5734865_2320776876"/>
      <w:bookmarkStart w:id="1147" w:name="_Toc451"/>
      <w:bookmarkEnd w:id="1146"/>
      <w:r>
        <w:rPr/>
        <w:t>1</w:t>
      </w:r>
      <w:r>
        <w:rPr>
          <w:rtl w:val="true"/>
        </w:rPr>
        <w:t xml:space="preserve">. </w:t>
      </w:r>
      <w:r>
        <w:rPr/>
        <w:t>1</w:t>
      </w:r>
      <w:r>
        <w:rPr>
          <w:rtl w:val="true"/>
        </w:rPr>
        <w:t xml:space="preserve">. </w:t>
      </w:r>
      <w:r>
        <w:rPr>
          <w:rtl w:val="true"/>
        </w:rPr>
        <w:t>آفرینش</w:t>
      </w:r>
      <w:bookmarkEnd w:id="1147"/>
    </w:p>
    <w:p>
      <w:pPr>
        <w:pStyle w:val="BookText"/>
        <w:rPr/>
      </w:pPr>
      <w:r>
        <w:rPr>
          <w:rFonts w:ascii="Amiri" w:hAnsi="Amiri" w:eastAsia="Amiri" w:cs="Amiri"/>
          <w:color w:val="111111"/>
          <w:sz w:val="28"/>
          <w:sz w:val="28"/>
          <w:szCs w:val="28"/>
          <w:rtl w:val="true"/>
          <w:lang w:bidi="ar-SA"/>
        </w:rPr>
        <w:t>الْحَمْدُ لِلَّهِ خَالِقِ الْعِبَادِ وَ سَاطِحِ الْمِهَادِ وَ مُسِيلِ الْوِهَادِ وَ مُخْصِبِ النِّجَادِ</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مسیل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کننده سیل؛ اسم فاعل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سيلا وسيلانا إذا طغا و جرى و أسلته اسالة أجريته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های پست و گود؛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زمینهای منخفض و گود است؛ جمع وهدة و هي الأرض المنخفضة؛ الوهده المطمئن من الارض والمكان المنخفض كأنه حفره و الوهد يكون اسما و الجمع أوهد و وهد و وهاد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مُخْصِب رویانندۀ گیاهان؛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فراوان شدن گیاه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 شود که زمینها را پرگیاه و پربرکت کند النّجاد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زمینهای بلند؛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زمین مرتفع است و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عربستان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مرتفع تر از دیگر جاها بوده و از سطح دریا بالاتر است؛ النجد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المرتفعة و الجمع أنجاد و نجاد و نجود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مخصوص خداوندی است که آفریدگار بندگان است؛ خداوندی که گستراننده زمین، جاری کننده سیل در رودخانه ها و رویانندۀ گیاهان بر کوه ها و تپه 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ستایشی در مقابل کمال بوده و فرض این است که کمال مطلق خداوند است و دیگر کمالات که به ظاهر در جاهای دیگر وجود دارد جلوه کمال او هستند؛ در نتیجه دارای کمال است و ستایش نیز فقط در برابر کمال انجام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مُسِيل الْوهَادِ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وهاد به معنای دره ها و گودال هاست اشاره به این است که خداوند مناطقی از زمین را به صورت گودال قرار داد تا آب ها در آن جریان یابد و مناطق دیگر در امن و امان باشد</w:t>
      </w:r>
      <w:r>
        <w:rPr>
          <w:rFonts w:eastAsia="IRNazanin" w:cs="IRNazanin"/>
          <w:color w:val="111111"/>
          <w:sz w:val="28"/>
          <w:szCs w:val="28"/>
          <w:rtl w:val="true"/>
          <w:lang w:bidi="fa-IR"/>
        </w:rPr>
        <w:t xml:space="preserve">. </w:t>
      </w:r>
      <w:r>
        <w:rPr>
          <w:rStyle w:val="FootnoteAnchor"/>
          <w:rtl w:val="true"/>
        </w:rPr>
        <w:footnoteReference w:id="8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مُخْصِب النِّجَادِ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قدرت نمایی خداوند در سرسبز شدن مناطق مرتفعی است که آب به طور معمول به آن ها نمی رسد</w:t>
      </w:r>
      <w:r>
        <w:rPr>
          <w:rFonts w:eastAsia="IRNazanin" w:cs="IRNazanin"/>
          <w:color w:val="111111"/>
          <w:sz w:val="28"/>
          <w:szCs w:val="28"/>
          <w:rtl w:val="true"/>
          <w:lang w:bidi="fa-IR"/>
        </w:rPr>
        <w:t xml:space="preserve">. </w:t>
      </w:r>
      <w:r>
        <w:rPr>
          <w:rStyle w:val="FootnoteAnchor"/>
          <w:rtl w:val="true"/>
        </w:rPr>
        <w:footnoteReference w:id="8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مُخْصِبِ النَّجَادِ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آب در دره ها و زمین های پست جاری می گردد ولی درخت ها و سبزه ها در روی زمین های مرتفع و کوه ها می رویند و سرسبزی آن بر سر کوه ها و زمین های مرتفع آشکار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سَاطِحِ 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نَجْعَلِ الْأَرْضَ مِهاداً</w:t>
      </w:r>
      <w:r>
        <w:rPr>
          <w:rStyle w:val="FootnoteAnchor"/>
          <w:rtl w:val="true"/>
        </w:rPr>
        <w:footnoteReference w:id="889"/>
      </w:r>
      <w:r>
        <w:rPr>
          <w:rFonts w:ascii="IRNazanin" w:hAnsi="IRNazanin" w:eastAsia="IRNazanin"/>
          <w:color w:val="111111"/>
          <w:sz w:val="28"/>
          <w:sz w:val="28"/>
          <w:szCs w:val="28"/>
          <w:rtl w:val="true"/>
          <w:lang w:bidi="fa-IR"/>
        </w:rPr>
        <w:t xml:space="preserve">آیا ما زمین را بستری نساختیم؟ </w:t>
      </w:r>
      <w:r>
        <w:rPr>
          <w:rFonts w:ascii="Amiri" w:hAnsi="Amiri" w:eastAsia="Amiri" w:cs="Amiri"/>
          <w:color w:val="111111"/>
          <w:sz w:val="28"/>
          <w:sz w:val="28"/>
          <w:szCs w:val="28"/>
          <w:rtl w:val="true"/>
          <w:lang w:bidi="ar-SA"/>
        </w:rPr>
        <w:t>الَّذى جَعَلَ لَكُمُ الْأَرْضَ فِراشاً</w:t>
      </w:r>
      <w:r>
        <w:rPr>
          <w:rStyle w:val="FootnoteAnchor"/>
          <w:rtl w:val="true"/>
        </w:rPr>
        <w:footnoteReference w:id="890"/>
      </w:r>
      <w:r>
        <w:rPr>
          <w:rFonts w:ascii="IRNazanin" w:hAnsi="IRNazanin" w:eastAsia="IRNazanin"/>
          <w:color w:val="111111"/>
          <w:sz w:val="28"/>
          <w:sz w:val="28"/>
          <w:szCs w:val="28"/>
          <w:rtl w:val="true"/>
          <w:lang w:bidi="fa-IR"/>
        </w:rPr>
        <w:t xml:space="preserve">همان خدایی که زمین را برای شما فرشی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خَلَقَ كُلَّ شَيْءٍ فَقَدَّرَهُ تَقْدِيراً</w:t>
      </w:r>
      <w:r>
        <w:rPr>
          <w:rStyle w:val="FootnoteAnchor"/>
          <w:rtl w:val="true"/>
        </w:rPr>
        <w:footnoteReference w:id="891"/>
      </w:r>
      <w:r>
        <w:rPr>
          <w:rFonts w:ascii="IRNazanin" w:hAnsi="IRNazanin" w:eastAsia="IRNazanin"/>
          <w:color w:val="111111"/>
          <w:sz w:val="28"/>
          <w:sz w:val="28"/>
          <w:szCs w:val="28"/>
          <w:rtl w:val="true"/>
          <w:lang w:bidi="fa-IR"/>
        </w:rPr>
        <w:t>و هر چیز را بیافریده است و آن را به اندازه آفریده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خَلَقْتُكَ مِنْ قَبْلُ وَ لَمْ تَكُ شَيْئاً</w:t>
      </w:r>
      <w:r>
        <w:rPr>
          <w:rStyle w:val="FootnoteAnchor"/>
          <w:rtl w:val="true"/>
        </w:rPr>
        <w:footnoteReference w:id="892"/>
      </w:r>
      <w:r>
        <w:rPr>
          <w:rFonts w:ascii="IRNazanin" w:hAnsi="IRNazanin" w:eastAsia="IRNazanin"/>
          <w:color w:val="111111"/>
          <w:sz w:val="28"/>
          <w:sz w:val="28"/>
          <w:szCs w:val="28"/>
          <w:rtl w:val="true"/>
          <w:lang w:bidi="fa-IR"/>
        </w:rPr>
        <w:t>و تو را که پیش از این چیزی نبوده ای، بیافریده 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إِلَى الْأَرْضِ كَيْفَ سُطِحَتْ</w:t>
      </w:r>
      <w:r>
        <w:rPr>
          <w:rStyle w:val="FootnoteAnchor"/>
          <w:rtl w:val="true"/>
        </w:rPr>
        <w:footnoteReference w:id="89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زمین که چسان گسترده شده؟ </w:t>
      </w:r>
      <w:r>
        <w:rPr>
          <w:rFonts w:ascii="Amiri" w:hAnsi="Amiri" w:eastAsia="Amiri" w:cs="Amiri"/>
          <w:color w:val="111111"/>
          <w:sz w:val="28"/>
          <w:sz w:val="28"/>
          <w:szCs w:val="28"/>
          <w:rtl w:val="true"/>
          <w:lang w:bidi="ar-SA"/>
        </w:rPr>
        <w:t>أَنْزَلَ مِنَ السَّمَاءِ مَاءً فَسالَتْ أَوْدِيَةٌ بِقَدَرِها فَاحْتَمَلَ السَّيْلُ زَبَداً</w:t>
      </w:r>
      <w:r>
        <w:rPr>
          <w:rStyle w:val="FootnoteAnchor"/>
          <w:rtl w:val="true"/>
        </w:rPr>
        <w:footnoteReference w:id="894"/>
      </w:r>
      <w:r>
        <w:rPr>
          <w:rFonts w:ascii="IRNazanin" w:hAnsi="IRNazanin" w:eastAsia="IRNazanin"/>
          <w:color w:val="111111"/>
          <w:sz w:val="28"/>
          <w:sz w:val="28"/>
          <w:szCs w:val="28"/>
          <w:rtl w:val="true"/>
          <w:lang w:bidi="fa-IR"/>
        </w:rPr>
        <w:t>از آسمان آب فرستاد و هر رودخانه به اندازهٔ خویش جاری شد و آب روان، کف بر سر آورد</w:t>
      </w:r>
      <w:r>
        <w:rPr>
          <w:rFonts w:eastAsia="IRNazanin" w:cs="IRNazanin"/>
          <w:color w:val="111111"/>
          <w:sz w:val="28"/>
          <w:szCs w:val="28"/>
          <w:rtl w:val="true"/>
          <w:lang w:bidi="fa-IR"/>
        </w:rPr>
        <w:t xml:space="preserve">. </w:t>
      </w:r>
      <w:bookmarkStart w:id="1148" w:name="pg20330_220105"/>
    </w:p>
    <w:p>
      <w:pPr>
        <w:pStyle w:val="Heading4"/>
        <w:numPr>
          <w:ilvl w:val="3"/>
          <w:numId w:val="1"/>
        </w:numPr>
        <w:rPr/>
      </w:pPr>
      <w:bookmarkStart w:id="1149" w:name="__RefHeading___Toc5734867_2320776876"/>
      <w:bookmarkStart w:id="1150" w:name="_Toc452"/>
      <w:bookmarkEnd w:id="1148"/>
      <w:bookmarkEnd w:id="1149"/>
      <w:r>
        <w:rPr/>
        <w:t>1</w:t>
      </w:r>
      <w:r>
        <w:rPr>
          <w:rtl w:val="true"/>
        </w:rPr>
        <w:t xml:space="preserve">. </w:t>
      </w:r>
      <w:r>
        <w:rPr/>
        <w:t>2</w:t>
      </w:r>
      <w:r>
        <w:rPr>
          <w:rtl w:val="true"/>
        </w:rPr>
        <w:t xml:space="preserve">. </w:t>
      </w:r>
      <w:r>
        <w:rPr>
          <w:rtl w:val="true"/>
        </w:rPr>
        <w:t>ازلی و ابدی</w:t>
      </w:r>
      <w:bookmarkEnd w:id="1150"/>
    </w:p>
    <w:p>
      <w:pPr>
        <w:pStyle w:val="BookText"/>
        <w:rPr/>
      </w:pPr>
      <w:r>
        <w:rPr>
          <w:rFonts w:ascii="Amiri" w:hAnsi="Amiri" w:eastAsia="Amiri" w:cs="Amiri"/>
          <w:color w:val="111111"/>
          <w:sz w:val="28"/>
          <w:sz w:val="28"/>
          <w:szCs w:val="28"/>
          <w:rtl w:val="true"/>
          <w:lang w:bidi="ar-SA"/>
        </w:rPr>
        <w:t>لَيْسَ لِأَوَّلِيَّتِهِ ابْتِدَاء وَ لَا لِأَزَلِيَّتِهِ انْقِضَاءٌ هُوَ الْأَوَّلُ وَ لَمْ يَزَلْ وَ الْبَاقِي بِلَا أَجَلِ</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نه اول او آغازی دارد و نه ازلی بودنش را پایانی است اول و پایدار است و پاینده بی آخر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لِأُولِيَّتِهِ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بگوییم خداوند اول است بدین معنا نیست که چند میلیون سال پیش بوده است؛ چون تعبیرات زمانی به این صورت برای خداوند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مقدار حرکت و واحد سنجش حرکت است و حرکت از شئون ماده است و به لحاظ این که خداوند ماده نیست بلکه قبل از ماده و برتر از آن است حرکت و زمان در مورد او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اشاره به کمال الوهیت و استحقاق خداوند برای عبادت و بندگی است</w:t>
      </w:r>
      <w:r>
        <w:rPr>
          <w:rFonts w:eastAsia="IRNazanin" w:cs="IRNazanin"/>
          <w:color w:val="111111"/>
          <w:sz w:val="28"/>
          <w:szCs w:val="28"/>
          <w:rtl w:val="true"/>
          <w:lang w:bidi="fa-IR"/>
        </w:rPr>
        <w:t xml:space="preserve">. </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هُوَ الْأَوَّلُ وَالآخِرُ وَالظَّاهِرُ وَ الْباطِنُ وَ هُوَ بِكُلِّ شَيْءٍ عَلِيم</w:t>
      </w:r>
      <w:r>
        <w:rPr>
          <w:rStyle w:val="FootnoteAnchor"/>
          <w:rtl w:val="true"/>
        </w:rPr>
        <w:footnoteReference w:id="897"/>
      </w:r>
      <w:r>
        <w:rPr>
          <w:rFonts w:ascii="IRNazanin" w:hAnsi="IRNazanin" w:eastAsia="IRNazanin"/>
          <w:color w:val="111111"/>
          <w:sz w:val="28"/>
          <w:sz w:val="28"/>
          <w:szCs w:val="28"/>
          <w:rtl w:val="true"/>
          <w:lang w:bidi="fa-IR"/>
        </w:rPr>
        <w:t>اوست اول و آخر و ظاهر و باطن و او به هر چیزی داناست</w:t>
      </w:r>
      <w:r>
        <w:rPr>
          <w:rFonts w:eastAsia="IRNazanin" w:cs="IRNazanin"/>
          <w:color w:val="111111"/>
          <w:sz w:val="28"/>
          <w:szCs w:val="28"/>
          <w:rtl w:val="true"/>
          <w:lang w:bidi="fa-IR"/>
        </w:rPr>
        <w:t>.</w:t>
      </w:r>
    </w:p>
    <w:p>
      <w:pPr>
        <w:pStyle w:val="Heading4"/>
        <w:numPr>
          <w:ilvl w:val="3"/>
          <w:numId w:val="1"/>
        </w:numPr>
        <w:rPr/>
      </w:pPr>
      <w:bookmarkStart w:id="1151" w:name="__RefHeading___Toc5734869_2320776876"/>
      <w:bookmarkStart w:id="1152" w:name="_Toc453"/>
      <w:bookmarkEnd w:id="1151"/>
      <w:r>
        <w:rPr/>
        <w:t>1</w:t>
      </w:r>
      <w:r>
        <w:rPr>
          <w:rtl w:val="true"/>
        </w:rPr>
        <w:t xml:space="preserve">. </w:t>
      </w:r>
      <w:r>
        <w:rPr/>
        <w:t>3</w:t>
      </w:r>
      <w:r>
        <w:rPr>
          <w:rtl w:val="true"/>
        </w:rPr>
        <w:t xml:space="preserve">. </w:t>
      </w:r>
      <w:r>
        <w:rPr>
          <w:rtl w:val="true"/>
        </w:rPr>
        <w:t>مسجود همه مخلوقات</w:t>
      </w:r>
      <w:bookmarkEnd w:id="1152"/>
    </w:p>
    <w:p>
      <w:pPr>
        <w:pStyle w:val="BookText"/>
        <w:rPr/>
      </w:pPr>
      <w:r>
        <w:rPr>
          <w:rFonts w:ascii="Amiri" w:hAnsi="Amiri" w:eastAsia="Amiri" w:cs="Amiri"/>
          <w:color w:val="111111"/>
          <w:sz w:val="28"/>
          <w:sz w:val="28"/>
          <w:szCs w:val="28"/>
          <w:rtl w:val="true"/>
          <w:lang w:bidi="ar-SA"/>
        </w:rPr>
        <w:t>خَرَّتْ لَهُ الْجِبَاهُ وَوَجَدَتْهُ الشَّفَاهُ</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وَحَدَتْهُ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یگانگی او گواهی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لبها؛ 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لب؛ الأَشْفَه مردی که لب کلفت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پیشانی ها در برابر عظمتش به خاک افتاده و لب ها به یگانگی اش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وَحَّدَتْهُ الشَّفَاه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لب نیست بلکه مقصود انسان ها هستند که به زبان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pStyle w:val="Heading4"/>
        <w:numPr>
          <w:ilvl w:val="3"/>
          <w:numId w:val="1"/>
        </w:numPr>
        <w:rPr/>
      </w:pPr>
      <w:bookmarkStart w:id="1153" w:name="__RefHeading___Toc5734871_2320776876"/>
      <w:bookmarkStart w:id="1154" w:name="_Toc454"/>
      <w:bookmarkEnd w:id="1153"/>
      <w:r>
        <w:rPr/>
        <w:t>1</w:t>
      </w:r>
      <w:r>
        <w:rPr>
          <w:rtl w:val="true"/>
        </w:rPr>
        <w:t xml:space="preserve">. </w:t>
      </w:r>
      <w:r>
        <w:rPr/>
        <w:t>4</w:t>
      </w:r>
      <w:r>
        <w:rPr>
          <w:rtl w:val="true"/>
        </w:rPr>
        <w:t xml:space="preserve">. </w:t>
      </w:r>
      <w:r>
        <w:rPr>
          <w:rtl w:val="true"/>
        </w:rPr>
        <w:t>بدون همتا</w:t>
      </w:r>
      <w:bookmarkEnd w:id="1154"/>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 الْأَشْيَاءَ عِنْدَ خَلْقِهِ لَهَا إِبَانَةً لَهُ مِنْ شَبَهِهَا</w:t>
      </w:r>
      <w:r>
        <w:rPr>
          <w:rStyle w:val="FootnoteAnchor"/>
          <w:rtl w:val="true"/>
        </w:rPr>
        <w:footnoteReference w:id="899"/>
      </w:r>
      <w:bookmarkStart w:id="1155" w:name="pg20330_220106"/>
    </w:p>
    <w:p>
      <w:pPr>
        <w:pStyle w:val="BookText"/>
        <w:rPr/>
      </w:pPr>
      <w:bookmarkEnd w:id="1155"/>
      <w:r>
        <w:rPr>
          <w:rFonts w:ascii="IRNazanin" w:hAnsi="IRNazanin" w:eastAsia="IRNazanin"/>
          <w:color w:val="111111"/>
          <w:sz w:val="28"/>
          <w:sz w:val="28"/>
          <w:szCs w:val="28"/>
          <w:rtl w:val="true"/>
          <w:lang w:bidi="fa-IR"/>
        </w:rPr>
        <w:t>برای هر مخلوقی به هنگام آفرینش، حدی قرار داد تا با وجود مقدسش شباهت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که تمام مخلوقات محدودند و تنها ذات پاک خداست که نامحدود است؛ از این رو خالق از مخلوق به آسانی شناخته می شود و از گمراه شدن در وادی شرک پیشگیری می کند</w:t>
      </w:r>
      <w:r>
        <w:rPr>
          <w:rFonts w:eastAsia="IRNazanin" w:cs="IRNazanin"/>
          <w:color w:val="111111"/>
          <w:sz w:val="28"/>
          <w:szCs w:val="28"/>
          <w:rtl w:val="true"/>
          <w:lang w:bidi="fa-IR"/>
        </w:rPr>
        <w:t xml:space="preserve">. </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محدودیت اشیا برای این است که خداوند علت اشیاست و موجودات دیگر معلول او واجب الوجود است و موجودات دیگر ممکن الوجود و باید بین واجب و ممکن تباین و جدایی باشد</w:t>
      </w:r>
      <w:r>
        <w:rPr>
          <w:rFonts w:eastAsia="IRNazanin" w:cs="IRNazanin"/>
          <w:color w:val="111111"/>
          <w:sz w:val="28"/>
          <w:szCs w:val="28"/>
          <w:rtl w:val="true"/>
          <w:lang w:bidi="fa-IR"/>
        </w:rPr>
        <w:t>.</w:t>
      </w:r>
    </w:p>
    <w:p>
      <w:pPr>
        <w:pStyle w:val="Heading4"/>
        <w:numPr>
          <w:ilvl w:val="3"/>
          <w:numId w:val="1"/>
        </w:numPr>
        <w:rPr/>
      </w:pPr>
      <w:bookmarkStart w:id="1156" w:name="__RefHeading___Toc5734873_2320776876"/>
      <w:bookmarkStart w:id="1157" w:name="_Toc455"/>
      <w:bookmarkEnd w:id="1156"/>
      <w:r>
        <w:rPr/>
        <w:t>1</w:t>
      </w:r>
      <w:r>
        <w:rPr>
          <w:rtl w:val="true"/>
        </w:rPr>
        <w:t xml:space="preserve">. </w:t>
      </w:r>
      <w:r>
        <w:rPr/>
        <w:t>5</w:t>
      </w:r>
      <w:r>
        <w:rPr>
          <w:rtl w:val="true"/>
        </w:rPr>
        <w:t xml:space="preserve">. </w:t>
      </w:r>
      <w:r>
        <w:rPr>
          <w:rtl w:val="true"/>
        </w:rPr>
        <w:t>نامحدود</w:t>
      </w:r>
      <w:bookmarkEnd w:id="1157"/>
    </w:p>
    <w:p>
      <w:pPr>
        <w:pStyle w:val="BookText"/>
        <w:rPr/>
      </w:pPr>
      <w:r>
        <w:rPr>
          <w:rFonts w:ascii="Amiri" w:hAnsi="Amiri" w:eastAsia="Amiri" w:cs="Amiri"/>
          <w:color w:val="111111"/>
          <w:sz w:val="28"/>
          <w:sz w:val="28"/>
          <w:szCs w:val="28"/>
          <w:rtl w:val="true"/>
          <w:lang w:bidi="ar-SA"/>
        </w:rPr>
        <w:t>لَا تُقَدِّرُهُ الْأَوْهَامُ بِالْحُدُودِ وَالْحَرَكَاتِ وَ لَا بِالْجَوَارِحِ وَ الْأَدَوَاتِ</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افکار و اندیشه ها هرگز نمی تواند با حدود و حرکات و نه با اعضا و ابزار اندازه و حدی برای او تعیین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در حدیثی از امام محمدباقر علیه السلام نقل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کُلُّ مَا مَيَّرْتُمُوهُ بِأَوهَامِكُم فِي أَدَقِّ مَعانِيه مَخلُوقٌ مَصنُوعٌ مِثلُكُم مَردُودٌ إِلَیكُم</w:t>
      </w:r>
      <w:r>
        <w:rPr>
          <w:rStyle w:val="FootnoteAnchor"/>
          <w:rtl w:val="true"/>
        </w:rPr>
        <w:footnoteReference w:id="902"/>
      </w:r>
      <w:r>
        <w:rPr>
          <w:rFonts w:ascii="IRNazanin" w:hAnsi="IRNazanin" w:eastAsia="IRNazanin"/>
          <w:color w:val="111111"/>
          <w:sz w:val="28"/>
          <w:sz w:val="28"/>
          <w:szCs w:val="28"/>
          <w:rtl w:val="true"/>
          <w:lang w:bidi="fa-IR"/>
        </w:rPr>
        <w:t>هر چیزی که با فکر خود در دقیق ترین معنا و مفهوم تشخیص دهید مخلوق و مصنوعی همچون شماست و به سوی شما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نیز نقل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يُوصَفُ بِمَحْدُودِيَّةٍ عَظُمَ رَبُّنَا عَنِ الصَّفَةِ فَكَيْفَ يُوصَفُ بِمَحْدُودِيَّةٍ مَنْ لَا يُحَد</w:t>
      </w:r>
      <w:r>
        <w:rPr>
          <w:rStyle w:val="FootnoteAnchor"/>
          <w:rtl w:val="true"/>
        </w:rPr>
        <w:footnoteReference w:id="903"/>
      </w:r>
      <w:r>
        <w:rPr>
          <w:rFonts w:ascii="IRNazanin" w:hAnsi="IRNazanin" w:eastAsia="IRNazanin"/>
          <w:color w:val="111111"/>
          <w:sz w:val="28"/>
          <w:sz w:val="28"/>
          <w:szCs w:val="28"/>
          <w:rtl w:val="true"/>
          <w:lang w:bidi="fa-IR"/>
        </w:rPr>
        <w:t xml:space="preserve">خداوند به هیچ محدودیتی وصف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ذات پاکش هیچ حدی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برتر از چنین توصیفی است و چگونه ممکن است کسی که هیچ حدی ندارد وصف به محدودیت شود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امام علی بن موسی الرضا علیه السلام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أَجَلُ مِنْ أَنْ تُدْرِكَهُ الْأَبْصَارُ أَوْ يُحِيطُ بِهِ وَهُمْ أَوْ يَضْبِطَهُ عَقْل</w:t>
      </w:r>
      <w:r>
        <w:rPr>
          <w:rStyle w:val="FootnoteAnchor"/>
          <w:rtl w:val="true"/>
        </w:rPr>
        <w:footnoteReference w:id="904"/>
      </w:r>
      <w:r>
        <w:rPr>
          <w:rFonts w:ascii="IRNazanin" w:hAnsi="IRNazanin" w:eastAsia="IRNazanin"/>
          <w:color w:val="111111"/>
          <w:sz w:val="28"/>
          <w:sz w:val="28"/>
          <w:szCs w:val="28"/>
          <w:rtl w:val="true"/>
          <w:lang w:bidi="fa-IR"/>
        </w:rPr>
        <w:t>او برتر از آن است که چشم ها او را ببیند و اندیشه به او احاطه پیدا کند و عقل او را به قید و شرط در آورد</w:t>
      </w:r>
      <w:r>
        <w:rPr>
          <w:rFonts w:eastAsia="IRNazanin" w:cs="IRNazanin"/>
          <w:color w:val="111111"/>
          <w:sz w:val="28"/>
          <w:szCs w:val="28"/>
          <w:rtl w:val="true"/>
          <w:lang w:bidi="fa-IR"/>
        </w:rPr>
        <w:t xml:space="preserve">. </w:t>
      </w:r>
      <w:bookmarkStart w:id="1158" w:name="pg20330_220107"/>
    </w:p>
    <w:p>
      <w:pPr>
        <w:pStyle w:val="Heading4"/>
        <w:numPr>
          <w:ilvl w:val="3"/>
          <w:numId w:val="1"/>
        </w:numPr>
        <w:rPr/>
      </w:pPr>
      <w:bookmarkStart w:id="1159" w:name="__RefHeading___Toc5734875_2320776876"/>
      <w:bookmarkStart w:id="1160" w:name="_Toc456"/>
      <w:bookmarkEnd w:id="1158"/>
      <w:bookmarkEnd w:id="1159"/>
      <w:r>
        <w:rPr/>
        <w:t>1</w:t>
      </w:r>
      <w:r>
        <w:rPr>
          <w:rtl w:val="true"/>
        </w:rPr>
        <w:t xml:space="preserve">. </w:t>
      </w:r>
      <w:r>
        <w:rPr/>
        <w:t>6</w:t>
      </w:r>
      <w:r>
        <w:rPr>
          <w:rtl w:val="true"/>
        </w:rPr>
        <w:t xml:space="preserve">. </w:t>
      </w:r>
      <w:r>
        <w:rPr>
          <w:rtl w:val="true"/>
        </w:rPr>
        <w:t>ظاهر و باطن</w:t>
      </w:r>
      <w:bookmarkEnd w:id="1160"/>
    </w:p>
    <w:p>
      <w:pPr>
        <w:pStyle w:val="BookText"/>
        <w:rPr/>
      </w:pPr>
      <w:r>
        <w:rPr>
          <w:rFonts w:ascii="Amiri" w:hAnsi="Amiri" w:eastAsia="Amiri" w:cs="Amiri"/>
          <w:color w:val="111111"/>
          <w:sz w:val="28"/>
          <w:sz w:val="28"/>
          <w:szCs w:val="28"/>
          <w:rtl w:val="true"/>
          <w:lang w:bidi="ar-SA"/>
        </w:rPr>
        <w:t>لَا يُقَالُ لَهُ مَتَى وَلَا يُضْرَبُ لَهُ أَمَدٌ بِحَتَّى الظَّاهِرُ لَا يُقَالُ مِمَّ وَ الْبَاطِنُ لَا يُقَالُ فِيمَ</w:t>
      </w:r>
      <w:r>
        <w:rPr>
          <w:rStyle w:val="FootnoteAnchor"/>
          <w:rtl w:val="true"/>
        </w:rPr>
        <w:footnoteReference w:id="905"/>
      </w:r>
      <w:r>
        <w:rPr>
          <w:rFonts w:ascii="IRNazanin" w:hAnsi="IRNazanin" w:eastAsia="IRNazanin"/>
          <w:color w:val="111111"/>
          <w:sz w:val="28"/>
          <w:sz w:val="28"/>
          <w:szCs w:val="28"/>
          <w:rtl w:val="true"/>
          <w:lang w:bidi="fa-IR"/>
        </w:rPr>
        <w:t xml:space="preserve"> گفته نمی شود از کی بوده و تا چه زمان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است که نتوان گفت از چه آشکار شده و باطنی است که گفته نمی شود در چه چیز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پنهان بودن خداوند به این معنا نیست که در چیزی نفوذ کرده باشد بلکه به این معناست که چون خداوند نامتناهی است و ما محدود و متناهی هستیم، نمی توانیم نسبت به ذات او احاطه پیدا کنیم پس باطن بودن خداوند از این جهت است که نسبت به ما پنهان است</w:t>
      </w:r>
      <w:r>
        <w:rPr>
          <w:rFonts w:eastAsia="IRNazanin" w:cs="IRNazanin"/>
          <w:color w:val="111111"/>
          <w:sz w:val="28"/>
          <w:szCs w:val="28"/>
          <w:rtl w:val="true"/>
          <w:lang w:bidi="fa-IR"/>
        </w:rPr>
        <w:t>.</w:t>
      </w:r>
    </w:p>
    <w:p>
      <w:pPr>
        <w:pStyle w:val="Heading4"/>
        <w:numPr>
          <w:ilvl w:val="3"/>
          <w:numId w:val="1"/>
        </w:numPr>
        <w:rPr/>
      </w:pPr>
      <w:bookmarkStart w:id="1161" w:name="__RefHeading___Toc5734877_2320776876"/>
      <w:bookmarkStart w:id="1162" w:name="_Toc457"/>
      <w:bookmarkEnd w:id="1161"/>
      <w:r>
        <w:rPr/>
        <w:t>1</w:t>
      </w:r>
      <w:r>
        <w:rPr>
          <w:rtl w:val="true"/>
        </w:rPr>
        <w:t xml:space="preserve">. </w:t>
      </w:r>
      <w:r>
        <w:rPr/>
        <w:t>7</w:t>
      </w:r>
      <w:r>
        <w:rPr>
          <w:rtl w:val="true"/>
        </w:rPr>
        <w:t xml:space="preserve">. </w:t>
      </w:r>
      <w:r>
        <w:rPr>
          <w:rtl w:val="true"/>
        </w:rPr>
        <w:t>بی نیاز از جسم</w:t>
      </w:r>
      <w:bookmarkEnd w:id="1162"/>
    </w:p>
    <w:p>
      <w:pPr>
        <w:pStyle w:val="BookText"/>
        <w:rPr/>
      </w:pPr>
      <w:r>
        <w:rPr>
          <w:rFonts w:ascii="Amiri" w:hAnsi="Amiri" w:eastAsia="Amiri" w:cs="Amiri"/>
          <w:color w:val="111111"/>
          <w:sz w:val="28"/>
          <w:sz w:val="28"/>
          <w:szCs w:val="28"/>
          <w:rtl w:val="true"/>
          <w:lang w:bidi="ar-SA"/>
        </w:rPr>
        <w:t>لَا شَبَحُ فَيُتَقَصَّى وَلَا مَحْجُوبٌ فَيُحْوَى</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مَحْجُوب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و پنهان؛ حجب و حجاب هر دو مصدر و به معنی پنهان کردن؛ تَحَجَّبَ، تَحَحُباً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برگرفته می شود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استیلای بر چیزی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جسم نیست که زوال پذیرد مستور نیست تا چیزی او را پوشانده باشد</w:t>
      </w:r>
      <w:r>
        <w:rPr>
          <w:rFonts w:eastAsia="IRNazanin" w:cs="IRNazanin"/>
          <w:color w:val="111111"/>
          <w:sz w:val="28"/>
          <w:szCs w:val="28"/>
          <w:rtl w:val="true"/>
          <w:lang w:bidi="fa-IR"/>
        </w:rPr>
        <w:t>.</w:t>
      </w:r>
    </w:p>
    <w:p>
      <w:pPr>
        <w:pStyle w:val="Heading4"/>
        <w:numPr>
          <w:ilvl w:val="3"/>
          <w:numId w:val="1"/>
        </w:numPr>
        <w:rPr/>
      </w:pPr>
      <w:bookmarkStart w:id="1163" w:name="__RefHeading___Toc5734879_2320776876"/>
      <w:bookmarkStart w:id="1164" w:name="_Toc458"/>
      <w:bookmarkEnd w:id="1163"/>
      <w:r>
        <w:rPr/>
        <w:t>1</w:t>
      </w:r>
      <w:r>
        <w:rPr>
          <w:rtl w:val="true"/>
        </w:rPr>
        <w:t xml:space="preserve">. </w:t>
      </w:r>
      <w:r>
        <w:rPr/>
        <w:t>8</w:t>
      </w:r>
      <w:r>
        <w:rPr>
          <w:rtl w:val="true"/>
        </w:rPr>
        <w:t xml:space="preserve">. </w:t>
      </w:r>
      <w:r>
        <w:rPr>
          <w:rtl w:val="true"/>
        </w:rPr>
        <w:t>دور و نزدیک</w:t>
      </w:r>
      <w:bookmarkEnd w:id="1164"/>
    </w:p>
    <w:p>
      <w:pPr>
        <w:pStyle w:val="BookText"/>
        <w:rPr/>
      </w:pPr>
      <w:r>
        <w:rPr>
          <w:rFonts w:ascii="Amiri" w:hAnsi="Amiri" w:eastAsia="Amiri" w:cs="Amiri"/>
          <w:color w:val="111111"/>
          <w:sz w:val="28"/>
          <w:sz w:val="28"/>
          <w:szCs w:val="28"/>
          <w:rtl w:val="true"/>
          <w:lang w:bidi="ar-SA"/>
        </w:rPr>
        <w:t>لَمْ يَقْرُبْ مِنَ الْأَشْيَاءِ بِالْتِصَاقِ وَ لَمْ يَبْعُدْ عَنْهَا بِافْتِرَاقٍ</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جدایی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نزدیکی او به موجودات آن چنان نیست که به آن ها چسبیده باشد و دوری او از آن ها آن گونه نیست که از آن ها جدا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چسبندگی و پیوند از ویژگی های اجسام است و خداوند از آن منزه و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راه تدبیر و لطف و عنایت به پدیده ها نزدیک می شود</w:t>
      </w:r>
      <w:r>
        <w:rPr>
          <w:rFonts w:eastAsia="IRNazanin" w:cs="IRNazanin"/>
          <w:color w:val="111111"/>
          <w:sz w:val="28"/>
          <w:szCs w:val="28"/>
          <w:rtl w:val="true"/>
          <w:lang w:bidi="fa-IR"/>
        </w:rPr>
        <w:t xml:space="preserve">. </w:t>
      </w:r>
      <w:r>
        <w:rPr>
          <w:rStyle w:val="FootnoteAnchor"/>
          <w:rtl w:val="true"/>
        </w:rPr>
        <w:footnoteReference w:id="908"/>
      </w:r>
      <w:bookmarkStart w:id="1165" w:name="pg20330_220108"/>
    </w:p>
    <w:p>
      <w:pPr>
        <w:pStyle w:val="BookText"/>
        <w:rPr/>
      </w:pPr>
      <w:bookmarkEnd w:id="1165"/>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امیرالمؤمنين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 كُلِّ شَيْءٍ لَا بِمُقَارَنَةٍ وَ غَيْرُ كُلِّ شَيْءٍ لَا بِمُزَايَلَةٍ</w:t>
      </w:r>
      <w:r>
        <w:rPr>
          <w:rStyle w:val="FootnoteAnchor"/>
          <w:rtl w:val="true"/>
        </w:rPr>
        <w:footnoteReference w:id="909"/>
      </w:r>
      <w:r>
        <w:rPr>
          <w:rFonts w:ascii="IRNazanin" w:hAnsi="IRNazanin" w:eastAsia="IRNazanin"/>
          <w:color w:val="111111"/>
          <w:sz w:val="28"/>
          <w:sz w:val="28"/>
          <w:szCs w:val="28"/>
          <w:rtl w:val="true"/>
          <w:lang w:bidi="fa-IR"/>
        </w:rPr>
        <w:t>او با همه چیز است اما نه به این صورت که قرین آن ها باشد و غیر همه چیز است اما نه به این معنا که بیگانه و جدا از آن ها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أَقْرَبُ إِلَيْهِ مِنْ حَبْلِ الْوَريدِ</w:t>
      </w:r>
      <w:r>
        <w:rPr>
          <w:rStyle w:val="FootnoteAnchor"/>
          <w:rtl w:val="true"/>
        </w:rPr>
        <w:footnoteReference w:id="910"/>
      </w:r>
      <w:r>
        <w:rPr>
          <w:rFonts w:ascii="IRNazanin" w:hAnsi="IRNazanin" w:eastAsia="IRNazanin"/>
          <w:color w:val="111111"/>
          <w:sz w:val="28"/>
          <w:sz w:val="28"/>
          <w:szCs w:val="28"/>
          <w:rtl w:val="true"/>
          <w:lang w:bidi="fa-IR"/>
        </w:rPr>
        <w:t>و ما از رگ گردنش به او نزدیک تریم</w:t>
      </w:r>
      <w:r>
        <w:rPr>
          <w:rFonts w:eastAsia="IRNazanin" w:cs="IRNazanin"/>
          <w:color w:val="111111"/>
          <w:sz w:val="28"/>
          <w:szCs w:val="28"/>
          <w:rtl w:val="true"/>
          <w:lang w:bidi="fa-IR"/>
        </w:rPr>
        <w:t>.</w:t>
      </w:r>
    </w:p>
    <w:p>
      <w:pPr>
        <w:pStyle w:val="Heading4"/>
        <w:numPr>
          <w:ilvl w:val="3"/>
          <w:numId w:val="1"/>
        </w:numPr>
        <w:rPr/>
      </w:pPr>
      <w:bookmarkStart w:id="1166" w:name="__RefHeading___Toc5734881_2320776876"/>
      <w:bookmarkStart w:id="1167" w:name="_Toc459"/>
      <w:bookmarkEnd w:id="1166"/>
      <w:r>
        <w:rPr/>
        <w:t>1</w:t>
      </w:r>
      <w:r>
        <w:rPr>
          <w:rtl w:val="true"/>
        </w:rPr>
        <w:t xml:space="preserve">. </w:t>
      </w:r>
      <w:r>
        <w:rPr/>
        <w:t>9</w:t>
      </w:r>
      <w:r>
        <w:rPr>
          <w:rtl w:val="true"/>
        </w:rPr>
        <w:t xml:space="preserve">. </w:t>
      </w:r>
      <w:r>
        <w:rPr>
          <w:rtl w:val="true"/>
        </w:rPr>
        <w:t>علم الهی</w:t>
      </w:r>
      <w:bookmarkEnd w:id="1167"/>
    </w:p>
    <w:p>
      <w:pPr>
        <w:pStyle w:val="Heading5"/>
        <w:numPr>
          <w:ilvl w:val="4"/>
          <w:numId w:val="1"/>
        </w:numPr>
        <w:rPr/>
      </w:pPr>
      <w:bookmarkStart w:id="1168" w:name="__RefHeading___Toc5734883_2320776876"/>
      <w:bookmarkStart w:id="1169" w:name="_Toc460"/>
      <w:bookmarkEnd w:id="1168"/>
      <w:r>
        <w:rPr/>
        <w:t>1</w:t>
      </w:r>
      <w:r>
        <w:rPr>
          <w:rtl w:val="true"/>
        </w:rPr>
        <w:t xml:space="preserve">. </w:t>
      </w:r>
      <w:r>
        <w:rPr/>
        <w:t>9</w:t>
      </w:r>
      <w:r>
        <w:rPr>
          <w:rtl w:val="true"/>
        </w:rPr>
        <w:t xml:space="preserve">. </w:t>
      </w:r>
      <w:r>
        <w:rPr/>
        <w:t>1</w:t>
      </w:r>
      <w:r>
        <w:rPr>
          <w:rtl w:val="true"/>
        </w:rPr>
        <w:t xml:space="preserve">. </w:t>
      </w:r>
      <w:r>
        <w:rPr>
          <w:rtl w:val="true"/>
        </w:rPr>
        <w:t>خداوند؛ عالِم به هر زمان و مکان</w:t>
      </w:r>
      <w:bookmarkEnd w:id="1169"/>
    </w:p>
    <w:p>
      <w:pPr>
        <w:pStyle w:val="BookText"/>
        <w:rPr/>
      </w:pPr>
      <w:r>
        <w:rPr>
          <w:rFonts w:ascii="Amiri" w:hAnsi="Amiri" w:eastAsia="Amiri" w:cs="Amiri"/>
          <w:color w:val="111111"/>
          <w:sz w:val="28"/>
          <w:sz w:val="28"/>
          <w:szCs w:val="28"/>
          <w:rtl w:val="true"/>
          <w:lang w:bidi="ar-SA"/>
        </w:rPr>
        <w:t>وَ لَا يَخْفَى عَلَيْهِ مِنْ عِبَادِهِ شُخُوصُ لَحْظَةٍ وَ لَا كُرُورُ لَفْظَةٍ وَ لَا ازْدِلَافُ رَبْوَةٍ وَ لَا انْبِسَاطُ خُطْوَةٍ فِي لَيْلٍ دَاجِ وَ لَا غَسَقٍ سَاجِ</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ازدلافُ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گرفتن بالا رفتن، نزدیک شدن و بالا رفتن از نقطهٔ مرتفعی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زیرا مردم 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 شوند یا در سایه این عبادت به خدا نزدیک می شوند؛ ازدلف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تزلف أى تقدّم و اقترب و المزدلفة موضع بين عرفات و منى سمّى بها لأنه يتقرّب فيها إلى الله أو لاقتراب الناس إلى منى بعد الافاضة أو لمجيء النّاس إليها في زلف من الليل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بلند؛ محل مرتفع را گویند؛ بضم الراء وكسرها و الفتح لغة بني تميم المكان المرتفع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انبساط گشاده؛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گشودن وسعت ،دادن گستردن ،انبسط انبساطاً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پخش شد، کشیده شد؛ باسط مُبَاسَطةً با او گشاده روی شد؛ البساط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پهن و فراخ</w:t>
      </w:r>
    </w:p>
    <w:p>
      <w:pPr>
        <w:pStyle w:val="BookText"/>
        <w:rPr/>
      </w:pPr>
      <w:r>
        <w:rPr>
          <w:rFonts w:ascii="IRNazanin" w:hAnsi="IRNazanin" w:eastAsia="IRNazanin"/>
          <w:color w:val="111111"/>
          <w:sz w:val="28"/>
          <w:sz w:val="28"/>
          <w:szCs w:val="28"/>
          <w:rtl w:val="true"/>
          <w:lang w:bidi="fa-IR"/>
        </w:rPr>
        <w:t>خُطوة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فاصله بین دو پا وقت راه رفتن</w:t>
      </w:r>
    </w:p>
    <w:p>
      <w:pPr>
        <w:pStyle w:val="BookText"/>
        <w:rPr/>
      </w:pPr>
      <w:r>
        <w:rPr>
          <w:rFonts w:ascii="IRNazanin" w:hAnsi="IRNazanin" w:eastAsia="IRNazanin"/>
          <w:color w:val="111111"/>
          <w:sz w:val="28"/>
          <w:sz w:val="28"/>
          <w:szCs w:val="28"/>
          <w:rtl w:val="true"/>
          <w:lang w:bidi="fa-IR"/>
        </w:rPr>
        <w:t>ليْل 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تاریک؛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تاریک شدن شب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 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 تاریک بدون ماه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اول شب به معنای شدت ظلمت است و از آن جا که نیمه شب از هر زمانی تاریک تر است این واژه به آن اطلاق می شود؛ محرکة الظلام أو ظلمة أوّل الليل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ساج آرام؛ به معنای ساکن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غسق ساج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طولانی و مستمر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 از خداوند پنهان نیست؛ نه نگاه خیرةً ،بندگان نه تکرار سخن آنان نه نزدیک شدن به تپه ها نه گام برداشتن در شبی تار و نه در شامگاهی آرام که ماه درخشان بر آن سایه می افکند، و خورشید تابان در غروب و طلوع به دنبال آن می آید و نه دگرگونی زمان ها و روزگاران از آمدورفت شب و روزی که می آید و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برای این که مشخص کند پنهان ترین حرکات و اشیا از علم خداوند مخفی </w:t>
      </w:r>
      <w:bookmarkStart w:id="1170" w:name="pg20330_220109"/>
    </w:p>
    <w:p>
      <w:pPr>
        <w:pStyle w:val="BookText"/>
        <w:rPr/>
      </w:pPr>
      <w:bookmarkEnd w:id="1170"/>
      <w:r>
        <w:rPr>
          <w:rFonts w:ascii="IRNazanin" w:hAnsi="IRNazanin" w:eastAsia="IRNazanin"/>
          <w:color w:val="111111"/>
          <w:sz w:val="28"/>
          <w:sz w:val="28"/>
          <w:szCs w:val="28"/>
          <w:rtl w:val="true"/>
          <w:lang w:bidi="fa-IR"/>
        </w:rPr>
        <w:t>نمی ماند، مسافری را فرض کرده که در شبی تاریک از بیابانی می گذرد، چشم های او به بیابان خیره شده و زمزمه هایی زیر لب دارد به تپه هایی نزدیک می شود و از آن ها بالا می رود و برای رسیدن به مقصد با عجله گام های بلند بر می دارد و در آن ظلمت و تاریکی به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حرکات چشم و لب ها و پاهای چنین مسافری بر او مخفی نیست، به یقین اعمال بندگانش در روزهای روشن و در شهرها و آبادی ها بر او پنهان نمی ماند</w:t>
      </w:r>
      <w:r>
        <w:rPr>
          <w:rFonts w:eastAsia="IRNazanin" w:cs="IRNazanin"/>
          <w:color w:val="111111"/>
          <w:sz w:val="28"/>
          <w:szCs w:val="28"/>
          <w:rtl w:val="true"/>
          <w:lang w:bidi="fa-IR"/>
        </w:rPr>
        <w:t xml:space="preserve">. </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 تُبْدُوا شَيْئاً أَوْ تُخْفُوهُ فَإِنَّ اللَّهَ كانَ بِكُلِّ شَيْءٍ عَليما</w:t>
      </w:r>
      <w:r>
        <w:rPr>
          <w:rStyle w:val="FootnoteAnchor"/>
          <w:rtl w:val="true"/>
        </w:rPr>
        <w:footnoteReference w:id="913"/>
      </w:r>
      <w:r>
        <w:rPr>
          <w:rFonts w:ascii="IRNazanin" w:hAnsi="IRNazanin" w:eastAsia="IRNazanin"/>
          <w:color w:val="111111"/>
          <w:sz w:val="28"/>
          <w:sz w:val="28"/>
          <w:szCs w:val="28"/>
          <w:rtl w:val="true"/>
          <w:lang w:bidi="fa-IR"/>
        </w:rPr>
        <w:t>اگر چیزی را آشکار کنید یا مخفی دارید در هر حال خدا به هر چیزی آگاه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عِنْدَهُ مَفاتِحُ الْغَيْبِ لا يَعْلَمُها إِلا هُوَ وَيَعْلَمُ مَا فِي الْبَرِّ وَ الْبَحْرِ وَ مَا تَسْقُطُ مِنْ وَرَقَةٍ إِلَّا يَعْلَمُها وَ لا حَبَّةٍ فِي ظُلُماتِ الْأَرْضِ وَلا رَطْبٍ وَ لا يَابِسٍ إِلا في كِتَابٍ مُبین</w:t>
      </w:r>
      <w:r>
        <w:rPr>
          <w:rStyle w:val="FootnoteAnchor"/>
          <w:rtl w:val="true"/>
        </w:rPr>
        <w:footnoteReference w:id="914"/>
      </w:r>
      <w:r>
        <w:rPr>
          <w:rFonts w:ascii="IRNazanin" w:hAnsi="IRNazanin" w:eastAsia="IRNazanin"/>
          <w:color w:val="111111"/>
          <w:sz w:val="28"/>
          <w:sz w:val="28"/>
          <w:szCs w:val="28"/>
          <w:rtl w:val="true"/>
          <w:lang w:bidi="fa-IR"/>
        </w:rPr>
        <w:t>کلیدهای غیب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کسی را از غیب آگاهی نیست هر چه را که در خشکی و دریاست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برگی از درختی نمی افتد مگر آن که از آن آگاه است و هیچ دانه ای در تاریکی های زمین و هیچ تر و خشکی نیست جز آن که در کتاب مبین آمده است</w:t>
      </w:r>
      <w:r>
        <w:rPr>
          <w:rFonts w:eastAsia="IRNazanin" w:cs="IRNazanin"/>
          <w:color w:val="111111"/>
          <w:sz w:val="28"/>
          <w:szCs w:val="28"/>
          <w:rtl w:val="true"/>
          <w:lang w:bidi="fa-IR"/>
        </w:rPr>
        <w:t>.</w:t>
      </w:r>
    </w:p>
    <w:p>
      <w:pPr>
        <w:pStyle w:val="Heading5"/>
        <w:numPr>
          <w:ilvl w:val="4"/>
          <w:numId w:val="1"/>
        </w:numPr>
        <w:rPr/>
      </w:pPr>
      <w:bookmarkStart w:id="1171" w:name="__RefHeading___Toc5734885_2320776876"/>
      <w:bookmarkStart w:id="1172" w:name="_Toc461"/>
      <w:bookmarkEnd w:id="1171"/>
      <w:r>
        <w:rPr/>
        <w:t>1</w:t>
      </w:r>
      <w:r>
        <w:rPr>
          <w:rtl w:val="true"/>
        </w:rPr>
        <w:t xml:space="preserve">. </w:t>
      </w:r>
      <w:r>
        <w:rPr/>
        <w:t>9</w:t>
      </w:r>
      <w:r>
        <w:rPr>
          <w:rtl w:val="true"/>
        </w:rPr>
        <w:t xml:space="preserve">. </w:t>
      </w:r>
      <w:r>
        <w:rPr/>
        <w:t>2</w:t>
      </w:r>
      <w:r>
        <w:rPr>
          <w:rtl w:val="true"/>
        </w:rPr>
        <w:t xml:space="preserve"> </w:t>
      </w:r>
      <w:r>
        <w:rPr>
          <w:rtl w:val="true"/>
        </w:rPr>
        <w:t>آشکار بودن همه زمان ها در پیشگاه علم الهی</w:t>
      </w:r>
      <w:bookmarkEnd w:id="1172"/>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يَتَفَيَّأُ عَلَيْهِ الْقَمَرُ الْمُنِيرُ وَ تَعْقُبُهُ الشَّمْسُ ذَاتُ النُّورِ فِي الْأُفُولِ وَ الْكُرُورِ</w:t>
      </w:r>
      <w:r>
        <w:rPr>
          <w:rStyle w:val="FootnoteAnchor"/>
          <w:rtl w:val="true"/>
        </w:rPr>
        <w:footnoteReference w:id="915"/>
      </w:r>
      <w:r>
        <w:rPr>
          <w:rFonts w:ascii="IRNazanin" w:hAnsi="IRNazanin" w:eastAsia="IRNazanin"/>
          <w:color w:val="111111"/>
          <w:sz w:val="28"/>
          <w:sz w:val="28"/>
          <w:szCs w:val="28"/>
          <w:rtl w:val="true"/>
          <w:lang w:bidi="fa-IR"/>
        </w:rPr>
        <w:t>شب هایی که ماه درخشان بر آن می تابد و به دنبال آن خورشید نورانی از طلوع تا غروب بر آن می گذرد</w:t>
      </w:r>
      <w:r>
        <w:rPr>
          <w:rFonts w:eastAsia="IRNazanin" w:cs="IRNazanin"/>
          <w:color w:val="111111"/>
          <w:sz w:val="28"/>
          <w:szCs w:val="28"/>
          <w:rtl w:val="true"/>
          <w:lang w:bidi="fa-IR"/>
        </w:rPr>
        <w:t>.</w:t>
      </w:r>
      <w:bookmarkStart w:id="1173" w:name="pg20330_220110"/>
    </w:p>
    <w:p>
      <w:pPr>
        <w:pStyle w:val="BookText"/>
        <w:rPr/>
      </w:pPr>
      <w:bookmarkEnd w:id="1173"/>
      <w:r>
        <w:rPr>
          <w:rFonts w:ascii="IRNazanin" w:hAnsi="IRNazanin" w:eastAsia="IRNazanin"/>
          <w:color w:val="111111"/>
          <w:sz w:val="28"/>
          <w:sz w:val="28"/>
          <w:szCs w:val="28"/>
          <w:rtl w:val="true"/>
          <w:lang w:bidi="fa-IR"/>
        </w:rPr>
        <w:t>نکته هااشاره به این که علم خداوند نسبت به موجودات و اعمال انسان ها نه تنها در دل شب های تاریک وجود دارد بلکه شامل شب های مهتابی و روزهای روشن نیز می شود و در یک کلمه، هیچ مکانی در این جهان نیست مگر این که در پیشگاه علم خداوند آشکار است</w:t>
      </w:r>
      <w:r>
        <w:rPr>
          <w:rFonts w:eastAsia="IRNazanin" w:cs="IRNazanin"/>
          <w:color w:val="111111"/>
          <w:sz w:val="28"/>
          <w:szCs w:val="28"/>
          <w:rtl w:val="true"/>
          <w:lang w:bidi="fa-IR"/>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خداوند در تاریکی هم اشیا را می بیند اما خصوصیت این تاریکی این است که پس از آن روز می شود و خورشید روشنی بخش می آید تاریکی امری عدمی است و ماه نورانی و خورشید روشنایی بخش امری وجودی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به دگرگونی روزگاران</w:t>
      </w:r>
      <w:r>
        <w:rPr>
          <w:rFonts w:ascii="Amiri" w:hAnsi="Amiri" w:eastAsia="Amiri" w:cs="Amiri"/>
          <w:color w:val="111111"/>
          <w:sz w:val="28"/>
          <w:sz w:val="28"/>
          <w:szCs w:val="28"/>
          <w:rtl w:val="true"/>
          <w:lang w:bidi="ar-SA"/>
        </w:rPr>
        <w:t>﴿و تَقَلُّبِ الْأَرْمِنَةِ وَالدُّهُورِ مِنْ إِقْبَالِ لَيْل مُقْبِل وَ إِدْبَارِ نَهَارٍ مُدْير</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الدهور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روزگاران؛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زمان؛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أَدْهُر ودُهُور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محدود، روزگار دراز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او در تغییرات و دگرگونی های زمان ها و روزگاران از روی آوردن شب و پشت کردن روز نافذ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تَقَلُّبِ الْأَزْمِنَةِ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ها و روزگاران همیشه در حال قلب و انقلاب هستند؛ به این معنا که همیشه شب شده و روز می شود یا روز شده و شب می گردد و همه این ها به وسیلهٔ قدرت خداوند است اقبال شب به این است که روز می رود و ادبار روز هم به همین معناست پس هر دو عبارت تقریباً مساوی هستند حضرت می خواهند با عبارت های گوناگون و با سجع و قافیه و بلاغت تحولات روزگار را بیان کنند</w:t>
      </w:r>
      <w:r>
        <w:rPr>
          <w:rFonts w:eastAsia="IRNazanin" w:cs="IRNazanin"/>
          <w:color w:val="111111"/>
          <w:sz w:val="28"/>
          <w:szCs w:val="28"/>
          <w:rtl w:val="true"/>
          <w:lang w:bidi="fa-IR"/>
        </w:rPr>
        <w:t>.</w:t>
      </w:r>
    </w:p>
    <w:p>
      <w:pPr>
        <w:pStyle w:val="Heading5"/>
        <w:numPr>
          <w:ilvl w:val="4"/>
          <w:numId w:val="1"/>
        </w:numPr>
        <w:rPr/>
      </w:pPr>
      <w:bookmarkStart w:id="1174" w:name="__RefHeading___Toc5734887_2320776876"/>
      <w:bookmarkStart w:id="1175" w:name="_Toc462"/>
      <w:bookmarkEnd w:id="1174"/>
      <w:r>
        <w:rPr/>
        <w:t>1</w:t>
      </w:r>
      <w:r>
        <w:rPr>
          <w:rtl w:val="true"/>
        </w:rPr>
        <w:t xml:space="preserve">. </w:t>
      </w:r>
      <w:r>
        <w:rPr/>
        <w:t>9</w:t>
      </w:r>
      <w:r>
        <w:rPr>
          <w:rtl w:val="true"/>
        </w:rPr>
        <w:t xml:space="preserve">. </w:t>
      </w:r>
      <w:r>
        <w:rPr/>
        <w:t>4</w:t>
      </w:r>
      <w:r>
        <w:rPr>
          <w:rtl w:val="true"/>
        </w:rPr>
        <w:t xml:space="preserve">. </w:t>
      </w:r>
      <w:r>
        <w:rPr>
          <w:rtl w:val="true"/>
        </w:rPr>
        <w:t>آگاهی خداوند از پایان عمر هر موجود</w:t>
      </w:r>
      <w:bookmarkEnd w:id="1175"/>
    </w:p>
    <w:p>
      <w:pPr>
        <w:pStyle w:val="BookText"/>
        <w:rPr/>
      </w:pPr>
      <w:r>
        <w:rPr>
          <w:rFonts w:ascii="Amiri" w:hAnsi="Amiri" w:eastAsia="Amiri" w:cs="Amiri"/>
          <w:color w:val="111111"/>
          <w:sz w:val="28"/>
          <w:sz w:val="28"/>
          <w:szCs w:val="28"/>
          <w:rtl w:val="true"/>
          <w:lang w:bidi="ar-SA"/>
        </w:rPr>
        <w:t>قَبْلَ كُلِّ غَايَةٍ وَ مُدَّةِ وَ كُلِّ إِحْصَاءِ وَ عِدَّةٍ</w:t>
      </w:r>
      <w:r>
        <w:rPr>
          <w:rStyle w:val="FootnoteAnchor"/>
          <w:rtl w:val="true"/>
        </w:rPr>
        <w:footnoteReference w:id="918"/>
      </w:r>
      <w:r>
        <w:rPr>
          <w:rFonts w:ascii="IRNazanin" w:hAnsi="IRNazanin" w:eastAsia="IRNazanin"/>
          <w:color w:val="111111"/>
          <w:sz w:val="28"/>
          <w:sz w:val="28"/>
          <w:szCs w:val="28"/>
          <w:rtl w:val="true"/>
          <w:lang w:bidi="fa-IR"/>
        </w:rPr>
        <w:t xml:space="preserve"> پیش از پایان و سرآمد هر چیز و قبل از احصا و شمارش آن ها از همه آگاهی دارد و چیزی بر او مخفی و پنهان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شمارش مربوط به زمان است و خداوند فوق زمان است؛ همان طور که فوق مکان است</w:t>
      </w:r>
      <w:r>
        <w:rPr>
          <w:rFonts w:eastAsia="IRNazanin" w:cs="IRNazanin"/>
          <w:color w:val="111111"/>
          <w:sz w:val="28"/>
          <w:szCs w:val="28"/>
          <w:rtl w:val="true"/>
          <w:lang w:bidi="fa-IR"/>
        </w:rPr>
        <w:t xml:space="preserve">. </w:t>
      </w:r>
      <w:bookmarkStart w:id="1176" w:name="pg20330_220111"/>
    </w:p>
    <w:p>
      <w:pPr>
        <w:pStyle w:val="Heading5"/>
        <w:numPr>
          <w:ilvl w:val="4"/>
          <w:numId w:val="1"/>
        </w:numPr>
        <w:rPr/>
      </w:pPr>
      <w:bookmarkStart w:id="1177" w:name="__RefHeading___Toc5734889_2320776876"/>
      <w:bookmarkStart w:id="1178" w:name="_Toc463"/>
      <w:bookmarkEnd w:id="1176"/>
      <w:bookmarkEnd w:id="1177"/>
      <w:r>
        <w:rPr/>
        <w:t>1</w:t>
      </w:r>
      <w:r>
        <w:rPr>
          <w:rtl w:val="true"/>
        </w:rPr>
        <w:t xml:space="preserve">. </w:t>
      </w:r>
      <w:r>
        <w:rPr/>
        <w:t>9</w:t>
      </w:r>
      <w:r>
        <w:rPr>
          <w:rtl w:val="true"/>
        </w:rPr>
        <w:t xml:space="preserve">. </w:t>
      </w:r>
      <w:r>
        <w:rPr/>
        <w:t>5</w:t>
      </w:r>
      <w:r>
        <w:rPr>
          <w:rtl w:val="true"/>
        </w:rPr>
        <w:t xml:space="preserve">. </w:t>
      </w:r>
      <w:r>
        <w:rPr>
          <w:rtl w:val="true"/>
        </w:rPr>
        <w:t>محدودیت در او راه ندارد</w:t>
      </w:r>
      <w:bookmarkEnd w:id="1178"/>
    </w:p>
    <w:p>
      <w:pPr>
        <w:pStyle w:val="BookText"/>
        <w:rPr/>
      </w:pPr>
      <w:r>
        <w:rPr>
          <w:rFonts w:ascii="Amiri" w:hAnsi="Amiri" w:eastAsia="Amiri" w:cs="Amiri"/>
          <w:color w:val="111111"/>
          <w:sz w:val="28"/>
          <w:sz w:val="28"/>
          <w:szCs w:val="28"/>
          <w:rtl w:val="true"/>
          <w:lang w:bidi="ar-SA"/>
        </w:rPr>
        <w:t>تَعَالَى عَمَّا يَنْحَلُهُ الْمُحَدِّدُونَ مِنْ صِفَاتِ الْأَقْدَارِ وَ نِهَايَاتِ الْأَقْطَارِ وَ تَأَثْلِ الْمَسَاكِنِ وَ تَمَكُن الْأَمَاكِن</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الْمُحَدِّدُونَ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دهنده ها؛ محدودکنندگان کسانی که حد و اندازه تعیین می کنند، مهندسان</w:t>
      </w:r>
    </w:p>
    <w:p>
      <w:pPr>
        <w:pStyle w:val="BookText"/>
        <w:rPr/>
      </w:pPr>
      <w:r>
        <w:rPr>
          <w:rFonts w:ascii="IRNazanin" w:hAnsi="IRNazanin" w:eastAsia="IRNazanin"/>
          <w:color w:val="111111"/>
          <w:sz w:val="28"/>
          <w:sz w:val="28"/>
          <w:szCs w:val="28"/>
          <w:rtl w:val="true"/>
          <w:lang w:bidi="fa-IR"/>
        </w:rPr>
        <w:t>الْأَقْدَار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ها؛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اندازه</w:t>
      </w:r>
    </w:p>
    <w:p>
      <w:pPr>
        <w:pStyle w:val="BookText"/>
        <w:rPr/>
      </w:pPr>
      <w:r>
        <w:rPr>
          <w:rFonts w:ascii="Amiri" w:hAnsi="Amiri" w:eastAsia="Amiri" w:cs="Amiri"/>
          <w:color w:val="111111"/>
          <w:sz w:val="28"/>
          <w:sz w:val="28"/>
          <w:szCs w:val="28"/>
          <w:rtl w:val="true"/>
          <w:lang w:bidi="ar-SA"/>
        </w:rPr>
        <w:t>نِهَايَاتِ الْأَقْطَارِ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نهایت در طول و عرض و ارتفاع؛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خطه، ناحیه، اقلیم ها، نواحی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یافتن به معنای آباد بودن مسکن است و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درخت محکم و معروفی است؛ المال اکتسبه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ماندن در مکان؛ باب تفعل از مکان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والاتر از حدود و اندازه ها و نهایت قطرها و قرار گرفتن در مسکن ها و جای گرفتن در مکان هاست که تحدید کنندگان و توصیفگران آن ذات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نسبت می دهند</w:t>
      </w:r>
      <w:r>
        <w:rPr>
          <w:rFonts w:eastAsia="IRNazanin" w:cs="IRNazanin"/>
          <w:color w:val="111111"/>
          <w:sz w:val="28"/>
          <w:szCs w:val="28"/>
          <w:rtl w:val="true"/>
          <w:lang w:bidi="fa-IR"/>
        </w:rPr>
        <w:t>.</w:t>
      </w:r>
    </w:p>
    <w:p>
      <w:pPr>
        <w:pStyle w:val="Heading3"/>
        <w:numPr>
          <w:ilvl w:val="2"/>
          <w:numId w:val="1"/>
        </w:numPr>
        <w:rPr/>
      </w:pPr>
      <w:bookmarkStart w:id="1179" w:name="__RefHeading___Toc5734891_2320776876"/>
      <w:bookmarkStart w:id="1180" w:name="_Toc464"/>
      <w:bookmarkEnd w:id="1179"/>
      <w:r>
        <w:rPr/>
        <w:t>2</w:t>
      </w:r>
      <w:r>
        <w:rPr>
          <w:rtl w:val="true"/>
        </w:rPr>
        <w:t xml:space="preserve">. </w:t>
      </w:r>
      <w:r>
        <w:rPr>
          <w:rtl w:val="true"/>
        </w:rPr>
        <w:t>محدودیت مخصوص مخلوقات</w:t>
      </w:r>
      <w:bookmarkEnd w:id="1180"/>
    </w:p>
    <w:p>
      <w:pPr>
        <w:pStyle w:val="BookText"/>
        <w:rPr/>
      </w:pPr>
      <w:r>
        <w:rPr>
          <w:rFonts w:ascii="Amiri" w:hAnsi="Amiri" w:eastAsia="Amiri" w:cs="Amiri"/>
          <w:color w:val="111111"/>
          <w:sz w:val="28"/>
          <w:sz w:val="28"/>
          <w:szCs w:val="28"/>
          <w:rtl w:val="true"/>
          <w:lang w:bidi="ar-SA"/>
        </w:rPr>
        <w:t>فَالْحَدٌ لِخَلْقِهِ مَضْرُوبٌ وَ إِلَى غَيْرِهِ مَنْسُوبٌ</w:t>
      </w:r>
      <w:r>
        <w:rPr>
          <w:rStyle w:val="FootnoteAnchor"/>
          <w:rtl w:val="true"/>
        </w:rPr>
        <w:footnoteReference w:id="920"/>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و اندازه برای آفریده او زده شد و مخصوص غیر اوست</w:t>
      </w:r>
      <w:r>
        <w:rPr>
          <w:rFonts w:eastAsia="IRNazanin" w:cs="IRNazanin"/>
          <w:color w:val="111111"/>
          <w:sz w:val="28"/>
          <w:szCs w:val="28"/>
          <w:rtl w:val="true"/>
          <w:lang w:bidi="fa-IR"/>
        </w:rPr>
        <w:t xml:space="preserve">. </w:t>
      </w:r>
      <w:bookmarkStart w:id="1181" w:name="pg20330_220112"/>
    </w:p>
    <w:p>
      <w:pPr>
        <w:pStyle w:val="BookText"/>
        <w:rPr/>
      </w:pPr>
      <w:bookmarkEnd w:id="1181"/>
      <w:r>
        <w:rPr>
          <w:rFonts w:ascii="Amiri" w:hAnsi="Amiri" w:eastAsia="Amiri" w:cs="Amiri"/>
          <w:color w:val="111111"/>
          <w:sz w:val="28"/>
          <w:sz w:val="28"/>
          <w:szCs w:val="28"/>
          <w:rtl w:val="true"/>
          <w:lang w:bidi="ar-SA"/>
        </w:rPr>
        <w:t>لَمْ يَخْلُقِ الْأَشْيَاءَ مِنْ أُصُولِ أَزَلِيَّةٍ وَ لَا مِنْ أَوَائِلَ أَبَدِيَّةٍ، بَلْ خَلَقَ مَا خَلَقَ فَأَقَامَ حَدَّهُ وَصَوَّرَ فَأَحْسَنَ صُورَتَهُ لَيْسَ لِشَيْءٍ مِنْهُ امْتِنَاعٌ وَ لَا لَهُ بِطَاعَةِ شَيْءٍ انْتِفَاعٌ عِلْمُهُ بِالْأَمْوَاتِ الْمَاضِينَ كَعِلْمِهِ بِالْأَحْيَاءِ الْبَاقِينَ وَ عِلْمُهُ بِمَا فِي السَّمَاوَاتِ الْعُلَى كَعِلْمِهِ بِمَا فِي الْأَرْضِينَ السُّفْلَى أَيُّهَا الْمَخْلُوقُ السَّوِيُّ وَ الْمُنْشَأُ الْمَرْعِيُّ فِي ظُلُمَاتِ الْأَرْحَامِ وَ مُضَاعَفَاتِ الْأَسْتَارِ بُدِنْتَ مِنْ سُلالَةٍ مِنْ طِينٍ وَ وُضِعْتَ فِي قَرَارٍ مَكِينٍ إِلى قَدَرٍ مَعْلُومٍ وَ أَجَلِ مَقْسُومٍ، تَمُورُ فِي بَطْنِ أُمَّكَ جَنِيناً، لَا تُحِيرُ دُعَاءَ وَ لَا تَسْمَعُ نِدَاءً، ثُمَّ أَخْرِجْتَ مِنْ مَقَرَّكَ إِلَى دَارٍ لَمْ تَشْهَدْهَا وَ لَمْ تَعْرِفْ سُبُلَ مَنَافِعِهَا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هَدَاكَ لِاجْتِرَارِ الْغِذَاءِ مِنْ ثَدْيِ أَمِّكَ وَ عَرَّفَكَ عِنْدَ الْحَاجَةِ مَوَاضِعَ طَلَبِكَ وَ إِرَادَتِكَ ؟ هَيْهَاتَ إِنَّ مَنْ يَعْجِزُ عَنْ صِفَاتِ ذِي الْهَيْئَةِ وَالْأَدَوَاتِ فَهُوَ عَنْ صِفَاتِ خَالِقِهِ أَعْجَرُ وَ مِنْ تَنَاوُلِهِ بِحُدُودِ الْمَخْلُوقِينَ أَبْعَد</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2" w:name="__RefHeading___Toc5734893_2320776876"/>
      <w:bookmarkStart w:id="1183" w:name="_Toc465"/>
      <w:bookmarkEnd w:id="1182"/>
      <w:r>
        <w:rPr/>
        <w:t>3</w:t>
      </w:r>
      <w:r>
        <w:rPr>
          <w:rtl w:val="true"/>
        </w:rPr>
        <w:t xml:space="preserve">. </w:t>
      </w:r>
      <w:r>
        <w:rPr>
          <w:rtl w:val="true"/>
        </w:rPr>
        <w:t>خلقتی محدود و در نهایت حُسن</w:t>
      </w:r>
      <w:bookmarkEnd w:id="1183"/>
    </w:p>
    <w:p>
      <w:pPr>
        <w:pStyle w:val="BookText"/>
        <w:rPr/>
      </w:pPr>
      <w:r>
        <w:rPr>
          <w:rFonts w:ascii="Amiri" w:hAnsi="Amiri" w:eastAsia="Amiri" w:cs="Amiri"/>
          <w:color w:val="111111"/>
          <w:sz w:val="28"/>
          <w:sz w:val="28"/>
          <w:szCs w:val="28"/>
          <w:rtl w:val="true"/>
          <w:lang w:bidi="ar-SA"/>
        </w:rPr>
        <w:t>لَمْ يَخْلُقِ الْأَشْيَاءَ مِنْ أُصُولِ أَزَلِيَّةٍ وَ لَا مِنْ أَوَائِلَ أَبَدِيَّةٍ بَلْ خَلَقَ مَا خَلَقَ فَأَقَامَ حَدَّهُ وَصَوَّرَ فَأَحْسَنَ صُورَتَهُ</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فَأَقَامَ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آن را مشخص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صورتگری کرد؛ صورت به معنی شکل است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تصویر صورت دادن و شکل دادن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نيكو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اشیا را از موادی که ازلی باشند یا ابدی نیافرید، بلکه آن چه آفرید برای هر یک حدی قرار داد و به آن چه صورت بخشید، تصویر زیبایی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ابداع در خلقت است؛ یعنی آفرینش اشیا مسبوق به هیچ سابقه 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موادی وجود نداشت که خداوند اشیا را از آن مواد ازلی آفریده باشد و نه صورت ها و اشکالی وجود داشت که از آن اقتباس کرده باشد بلکه هم مواد بی سابقه بود و هم صورت ها</w:t>
      </w:r>
      <w:r>
        <w:rPr>
          <w:rFonts w:eastAsia="IRNazanin" w:cs="IRNazanin"/>
          <w:color w:val="111111"/>
          <w:sz w:val="28"/>
          <w:szCs w:val="28"/>
          <w:rtl w:val="true"/>
          <w:lang w:bidi="fa-IR"/>
        </w:rPr>
        <w:t xml:space="preserve">. </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مشابه</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خَلَقْناكُمْ ثُمَّ صَوَّرْناكُمْ ثُمَّ قُلْنَا لِلْمَلائِكَةِ اسْجُدُوا لآدَم</w:t>
      </w:r>
      <w:r>
        <w:rPr>
          <w:rStyle w:val="FootnoteAnchor"/>
          <w:rtl w:val="true"/>
        </w:rPr>
        <w:footnoteReference w:id="923"/>
      </w:r>
      <w:r>
        <w:rPr>
          <w:rFonts w:ascii="IRNazanin" w:hAnsi="IRNazanin" w:eastAsia="IRNazanin"/>
          <w:color w:val="111111"/>
          <w:sz w:val="28"/>
          <w:sz w:val="28"/>
          <w:szCs w:val="28"/>
          <w:rtl w:val="true"/>
          <w:lang w:bidi="fa-IR"/>
        </w:rPr>
        <w:t xml:space="preserve">و شما را بیافریدیم و صورت </w:t>
      </w:r>
      <w:bookmarkStart w:id="1184" w:name="pg20330_220113"/>
    </w:p>
    <w:p>
      <w:pPr>
        <w:pStyle w:val="BookText"/>
        <w:rPr/>
      </w:pPr>
      <w:bookmarkEnd w:id="1184"/>
      <w:r>
        <w:rPr>
          <w:rFonts w:ascii="IRNazanin" w:hAnsi="IRNazanin" w:eastAsia="IRNazanin"/>
          <w:color w:val="111111"/>
          <w:sz w:val="28"/>
          <w:sz w:val="28"/>
          <w:szCs w:val="28"/>
          <w:rtl w:val="true"/>
          <w:lang w:bidi="fa-IR"/>
        </w:rPr>
        <w:t>بخشیدیم، آن گاه به فرشتگان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سجده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الَّذِي يُصَوِّرُكُمْ فِي الْأَرْحَامِ كَيْفَ يَشاء</w:t>
      </w:r>
      <w:r>
        <w:rPr>
          <w:rStyle w:val="FootnoteAnchor"/>
          <w:rtl w:val="true"/>
        </w:rPr>
        <w:footnoteReference w:id="924"/>
      </w:r>
      <w:r>
        <w:rPr>
          <w:rFonts w:ascii="IRNazanin" w:hAnsi="IRNazanin" w:eastAsia="IRNazanin"/>
          <w:color w:val="111111"/>
          <w:sz w:val="28"/>
          <w:sz w:val="28"/>
          <w:szCs w:val="28"/>
          <w:rtl w:val="true"/>
          <w:lang w:bidi="fa-IR"/>
        </w:rPr>
        <w:t>اوست که شما را در رحم مادران به هرگونه که خواسته باشد، می نگارد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فى أَى صُورَةٍ ما شاءَ رَكَّبَك</w:t>
      </w:r>
      <w:r>
        <w:rPr>
          <w:rStyle w:val="FootnoteAnchor"/>
          <w:rtl w:val="true"/>
        </w:rPr>
        <w:footnoteReference w:id="925"/>
      </w:r>
      <w:r>
        <w:rPr>
          <w:rFonts w:ascii="IRNazanin" w:hAnsi="IRNazanin" w:eastAsia="IRNazanin"/>
          <w:color w:val="111111"/>
          <w:sz w:val="28"/>
          <w:sz w:val="28"/>
          <w:szCs w:val="28"/>
          <w:rtl w:val="true"/>
          <w:lang w:bidi="fa-IR"/>
        </w:rPr>
        <w:t>و به هر صورتی که خواست اعضای تو را ترکیب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صُنْعَ اللَّهِ الَّذِى أَثْقَنَ كُلَّ شَيْءٍ</w:t>
      </w:r>
      <w:r>
        <w:rPr>
          <w:rStyle w:val="FootnoteAnchor"/>
          <w:rtl w:val="true"/>
        </w:rPr>
        <w:footnoteReference w:id="926"/>
      </w:r>
      <w:r>
        <w:rPr>
          <w:rFonts w:ascii="IRNazanin" w:hAnsi="IRNazanin" w:eastAsia="IRNazanin"/>
          <w:color w:val="111111"/>
          <w:sz w:val="28"/>
          <w:sz w:val="28"/>
          <w:szCs w:val="28"/>
          <w:rtl w:val="true"/>
          <w:lang w:bidi="fa-IR"/>
        </w:rPr>
        <w:t>کار خداوند است که هر چیزی را به کمال پدید آورده است</w:t>
      </w:r>
      <w:r>
        <w:rPr>
          <w:rFonts w:eastAsia="IRNazanin" w:cs="IRNazanin"/>
          <w:color w:val="111111"/>
          <w:sz w:val="28"/>
          <w:szCs w:val="28"/>
          <w:rtl w:val="true"/>
          <w:lang w:bidi="fa-IR"/>
        </w:rPr>
        <w:t>.</w:t>
      </w:r>
    </w:p>
    <w:p>
      <w:pPr>
        <w:pStyle w:val="Heading3"/>
        <w:numPr>
          <w:ilvl w:val="2"/>
          <w:numId w:val="1"/>
        </w:numPr>
        <w:rPr/>
      </w:pPr>
      <w:bookmarkStart w:id="1185" w:name="__RefHeading___Toc5734895_2320776876"/>
      <w:bookmarkStart w:id="1186" w:name="_Toc466"/>
      <w:bookmarkEnd w:id="1185"/>
      <w:r>
        <w:rPr/>
        <w:t>4</w:t>
      </w:r>
      <w:r>
        <w:rPr>
          <w:rtl w:val="true"/>
        </w:rPr>
        <w:t xml:space="preserve">. </w:t>
      </w:r>
      <w:r>
        <w:rPr>
          <w:rtl w:val="true"/>
        </w:rPr>
        <w:t>دایره قدرت الهی</w:t>
      </w:r>
      <w:bookmarkEnd w:id="1186"/>
    </w:p>
    <w:p>
      <w:pPr>
        <w:pStyle w:val="BookText"/>
        <w:rPr/>
      </w:pPr>
      <w:r>
        <w:rPr>
          <w:rFonts w:ascii="Amiri" w:hAnsi="Amiri" w:eastAsia="Amiri" w:cs="Amiri"/>
          <w:color w:val="111111"/>
          <w:sz w:val="28"/>
          <w:sz w:val="28"/>
          <w:szCs w:val="28"/>
          <w:rtl w:val="true"/>
          <w:lang w:bidi="ar-SA"/>
        </w:rPr>
        <w:t>لَيْسَ لِشَيْءٍ مِنْهُ امْتِنَاعٌ وَ لَا لَهُ بِطَاعَةِ شَيْءٍ انْتِفَاعُ</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چیزی را توان نافرمانی او نباشد و اطاعت ها به او سودی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هیچ چیزی از قدرت حق یا در مقابل قدرت حق امتناع نمی کند؛ یعنی چنین نیست که اگر خدا بخواهد انسان را خلق کند او بتواند بگوید من خلق نمی شوم بلکه هر آن چه اراده حق به آن تعلق گرفته است، محقق می شود</w:t>
      </w:r>
      <w:r>
        <w:rPr>
          <w:rFonts w:eastAsia="IRNazanin" w:cs="IRNazanin"/>
          <w:color w:val="111111"/>
          <w:sz w:val="28"/>
          <w:szCs w:val="28"/>
          <w:rtl w:val="true"/>
          <w:lang w:bidi="fa-IR"/>
        </w:rPr>
        <w:t>.</w:t>
      </w:r>
    </w:p>
    <w:p>
      <w:pPr>
        <w:pStyle w:val="Heading3"/>
        <w:numPr>
          <w:ilvl w:val="2"/>
          <w:numId w:val="1"/>
        </w:numPr>
        <w:rPr/>
      </w:pPr>
      <w:bookmarkStart w:id="1187" w:name="__RefHeading___Toc5734897_2320776876"/>
      <w:bookmarkStart w:id="1188" w:name="_Toc467"/>
      <w:bookmarkEnd w:id="1187"/>
      <w:r>
        <w:rPr/>
        <w:t>5</w:t>
      </w:r>
      <w:r>
        <w:rPr>
          <w:rtl w:val="true"/>
        </w:rPr>
        <w:t xml:space="preserve">. </w:t>
      </w:r>
      <w:r>
        <w:rPr>
          <w:rtl w:val="true"/>
        </w:rPr>
        <w:t>نمونه ای از مصادیق علم الهی</w:t>
      </w:r>
      <w:bookmarkEnd w:id="1188"/>
    </w:p>
    <w:p>
      <w:pPr>
        <w:pStyle w:val="BookText"/>
        <w:rPr/>
      </w:pPr>
      <w:r>
        <w:rPr>
          <w:rFonts w:ascii="Amiri" w:hAnsi="Amiri" w:eastAsia="Amiri" w:cs="Amiri"/>
          <w:color w:val="111111"/>
          <w:sz w:val="28"/>
          <w:sz w:val="28"/>
          <w:szCs w:val="28"/>
          <w:rtl w:val="true"/>
          <w:lang w:bidi="ar-SA"/>
        </w:rPr>
        <w:t>عِلْمُهُ بِالْأَمْوَاتِ الْمَاضِينَ كَعِلْمِهِ بِالْأَحْيَاءِ الْبَاقِينَ وَ عِلْمُهُ بِمَا فِي السَّمَاوَاتِ الْعُلَى كَعِلْمِهِ بِمَا فِي الْأَرْضِينَ السُّفْلَى</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علم او به مردگان پیشین همچون علمش به زندگان باقی است و دانشش به آن چه در آسمان های بالاست همچون دانش اوست به آن چه در طبقات پایین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است به این که علم خداوند به دست آمده از غیر نیست و در آن هیچ گونه دگرگونی و بازیابی حاصل نمی شود و چیزی برای او نادانسته نیست تا از نو دانسته شود، بلکه علم </w:t>
      </w:r>
      <w:bookmarkStart w:id="1189" w:name="pg20330_220114"/>
    </w:p>
    <w:p>
      <w:pPr>
        <w:pStyle w:val="BookText"/>
        <w:rPr/>
      </w:pPr>
      <w:bookmarkEnd w:id="1189"/>
      <w:r>
        <w:rPr>
          <w:rFonts w:ascii="IRNazanin" w:hAnsi="IRNazanin" w:eastAsia="IRNazanin"/>
          <w:color w:val="111111"/>
          <w:sz w:val="28"/>
          <w:sz w:val="28"/>
          <w:szCs w:val="28"/>
          <w:rtl w:val="true"/>
          <w:lang w:bidi="fa-IR"/>
        </w:rPr>
        <w:t>خداوند متعال ازلی و ابدی و همیشگی و سرمدی است و در حد تمام و کمال و دور از کاستی و نقصان است و همۀ ممکنات و موجودات در پیشگاه علم خداوند مساوی و یکسان هستند</w:t>
      </w:r>
      <w:r>
        <w:rPr>
          <w:rFonts w:eastAsia="IRNazanin" w:cs="IRNazanin"/>
          <w:color w:val="111111"/>
          <w:sz w:val="28"/>
          <w:szCs w:val="28"/>
          <w:rtl w:val="true"/>
          <w:lang w:bidi="fa-IR"/>
        </w:rPr>
        <w:t xml:space="preserve">. </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ما يَعْزُبُ عَنْ رَبِّكَ مِنْ مِثْقَالِ ذَرَّةٍ فِي الْأَرْضِ وَ لا فِي السَّمَاءِ وَ لَا أَصْغَرَ مِنْ ذَلِكَ وَلا أَكْبَرَ إِلا في كِتَابٍ مُبین</w:t>
      </w:r>
      <w:r>
        <w:rPr>
          <w:rStyle w:val="FootnoteAnchor"/>
          <w:rtl w:val="true"/>
        </w:rPr>
        <w:footnoteReference w:id="930"/>
      </w:r>
      <w:r>
        <w:rPr>
          <w:rFonts w:ascii="IRNazanin" w:hAnsi="IRNazanin" w:eastAsia="IRNazanin"/>
          <w:color w:val="111111"/>
          <w:sz w:val="28"/>
          <w:sz w:val="28"/>
          <w:szCs w:val="28"/>
          <w:rtl w:val="true"/>
          <w:lang w:bidi="fa-IR"/>
        </w:rPr>
        <w:t>بر پروردگار تو حتی به مقدار ذره ای در زمین و آسمان ها پوشیده نیست و هرچه کوچکتر از آن یا بزرگتر از آن ،باشد در کتاب مبین نوشته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كانَ اللَّهُ لِيُعْجِزَهُ مِنْ شَيْءٍ فِى السَّماواتِ وَ لا فِي الْأَرْضِ إِنَّهُ كَانَ عَلِيماً قَدِيرًا</w:t>
      </w:r>
      <w:r>
        <w:rPr>
          <w:rStyle w:val="FootnoteAnchor"/>
          <w:rtl w:val="true"/>
        </w:rPr>
        <w:footnoteReference w:id="931"/>
      </w:r>
      <w:r>
        <w:rPr>
          <w:rFonts w:ascii="IRNazanin" w:hAnsi="IRNazanin" w:eastAsia="IRNazanin"/>
          <w:color w:val="111111"/>
          <w:sz w:val="28"/>
          <w:sz w:val="28"/>
          <w:szCs w:val="28"/>
          <w:rtl w:val="true"/>
          <w:lang w:bidi="fa-IR"/>
        </w:rPr>
        <w:t>هیچ چیز در آسمان ها و زمین نیست که خدا را ناتوان سازد؛ زیرا او دانا و تواناست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عَلِمْنَا الْمُسْتَقْدِمِينَ مِنْكُمْ وَ لَقَدْ عَلِمْنَا الْمُسْتَأْخِرینَ</w:t>
      </w:r>
      <w:r>
        <w:rPr>
          <w:rStyle w:val="FootnoteAnchor"/>
          <w:rtl w:val="true"/>
        </w:rPr>
        <w:footnoteReference w:id="932"/>
      </w:r>
      <w:r>
        <w:rPr>
          <w:rFonts w:ascii="IRNazanin" w:hAnsi="IRNazanin" w:eastAsia="IRNazanin"/>
          <w:color w:val="111111"/>
          <w:sz w:val="28"/>
          <w:sz w:val="28"/>
          <w:szCs w:val="28"/>
          <w:rtl w:val="true"/>
          <w:lang w:bidi="fa-IR"/>
        </w:rPr>
        <w:t>و می دانیم چه کسانی از شما از این پیش رفته اند و چه کسانی واپس مانده اند</w:t>
      </w:r>
      <w:r>
        <w:rPr>
          <w:rFonts w:eastAsia="IRNazanin" w:cs="IRNazanin"/>
          <w:color w:val="111111"/>
          <w:sz w:val="28"/>
          <w:szCs w:val="28"/>
          <w:rtl w:val="true"/>
          <w:lang w:bidi="fa-IR"/>
        </w:rPr>
        <w:t>.</w:t>
      </w:r>
    </w:p>
    <w:p>
      <w:pPr>
        <w:pStyle w:val="Heading3"/>
        <w:numPr>
          <w:ilvl w:val="2"/>
          <w:numId w:val="1"/>
        </w:numPr>
        <w:rPr/>
      </w:pPr>
      <w:bookmarkStart w:id="1190" w:name="__RefHeading___Toc5734899_2320776876"/>
      <w:bookmarkStart w:id="1191" w:name="_Toc468"/>
      <w:bookmarkEnd w:id="1190"/>
      <w:r>
        <w:rPr/>
        <w:t>6</w:t>
      </w:r>
      <w:r>
        <w:rPr>
          <w:rtl w:val="true"/>
        </w:rPr>
        <w:t xml:space="preserve">. </w:t>
      </w:r>
      <w:r>
        <w:rPr>
          <w:rtl w:val="true"/>
        </w:rPr>
        <w:t>مراحل خلقت انسان</w:t>
      </w:r>
      <w:bookmarkEnd w:id="1191"/>
    </w:p>
    <w:p>
      <w:pPr>
        <w:pStyle w:val="Heading4"/>
        <w:numPr>
          <w:ilvl w:val="3"/>
          <w:numId w:val="1"/>
        </w:numPr>
        <w:rPr/>
      </w:pPr>
      <w:bookmarkStart w:id="1192" w:name="__RefHeading___Toc5734901_2320776876"/>
      <w:bookmarkStart w:id="1193" w:name="_Toc469"/>
      <w:bookmarkEnd w:id="1192"/>
      <w:r>
        <w:rPr/>
        <w:t>6</w:t>
      </w:r>
      <w:r>
        <w:rPr>
          <w:rtl w:val="true"/>
        </w:rPr>
        <w:t xml:space="preserve">. </w:t>
      </w:r>
      <w:r>
        <w:rPr/>
        <w:t>1</w:t>
      </w:r>
      <w:r>
        <w:rPr>
          <w:rtl w:val="true"/>
        </w:rPr>
        <w:t xml:space="preserve">. </w:t>
      </w:r>
      <w:r>
        <w:rPr>
          <w:rtl w:val="true"/>
        </w:rPr>
        <w:t>دوران جنینی</w:t>
      </w:r>
      <w:bookmarkEnd w:id="1193"/>
    </w:p>
    <w:p>
      <w:pPr>
        <w:pStyle w:val="BookText"/>
        <w:rPr/>
      </w:pPr>
      <w:r>
        <w:rPr>
          <w:rFonts w:ascii="Amiri" w:hAnsi="Amiri" w:eastAsia="Amiri" w:cs="Amiri"/>
          <w:color w:val="111111"/>
          <w:sz w:val="28"/>
          <w:sz w:val="28"/>
          <w:szCs w:val="28"/>
          <w:rtl w:val="true"/>
          <w:lang w:bidi="ar-SA"/>
        </w:rPr>
        <w:t>أَيُّهَا الْمَخْلُوقُ السَّوِيُّ وَ الْمُنْشَأُ الْمَرْعِيُّ فِي ظُلُمَاتِ الْأَرْحَامِ وَ مُضَاعَفَاتِ الْأَسْتَارِ</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الْمَرْعِيُّ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شده؛ چیزی است که مورد رعایت و حفظ و مراقبت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مُضَاعَفَاتِ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چندبرابر شده</w:t>
      </w:r>
    </w:p>
    <w:p>
      <w:pPr>
        <w:pStyle w:val="BookText"/>
        <w:rPr/>
      </w:pPr>
      <w:r>
        <w:rPr>
          <w:rFonts w:ascii="IRNazanin" w:hAnsi="IRNazanin" w:eastAsia="IRNazanin"/>
          <w:color w:val="111111"/>
          <w:sz w:val="28"/>
          <w:sz w:val="28"/>
          <w:szCs w:val="28"/>
          <w:rtl w:val="true"/>
          <w:lang w:bidi="fa-IR"/>
        </w:rPr>
        <w:t>الْأَسْتار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ها؛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پوشاندن استتار اختفا و مخفی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مخلوقی که با اندام متناسب آفریده شده ای و در محیط محفوظی در تاریکی رحم ها و در پرده های تو در توی متعدد پرورش یافته ای</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کمال جسمی و روحی آدمی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انسان در آغاز پیدایش در شکم مادرش تا آخرین لحظه در سایه عنایت و تدبیر خداوند قرار دارد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مُضَاعَفَاتِ الْأَسْتَار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پردههای مضاعف سه پرده است رحم مادر؛ پوست بدن مادر؛ </w:t>
      </w:r>
      <w:bookmarkStart w:id="1194" w:name="pg20330_220115"/>
    </w:p>
    <w:p>
      <w:pPr>
        <w:pStyle w:val="BookText"/>
        <w:rPr/>
      </w:pPr>
      <w:bookmarkEnd w:id="11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رحم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يَخْلُقُكُمْ فِي بُطُونِ أُمَّهَاتِكُمْ خَلْقاً مِنْ بَعْدِ خَلْقٍ في ظُلُماتِ ثَلاث</w:t>
      </w:r>
      <w:r>
        <w:rPr>
          <w:rStyle w:val="FootnoteAnchor"/>
          <w:rtl w:val="true"/>
        </w:rPr>
        <w:footnoteReference w:id="934"/>
      </w:r>
      <w:r>
        <w:rPr>
          <w:rFonts w:ascii="IRNazanin" w:hAnsi="IRNazanin" w:eastAsia="IRNazanin"/>
          <w:color w:val="111111"/>
          <w:sz w:val="28"/>
          <w:sz w:val="28"/>
          <w:szCs w:val="28"/>
          <w:rtl w:val="true"/>
          <w:lang w:bidi="fa-IR"/>
        </w:rPr>
        <w:t>شما را در شکم مادرتان در چند مرحله در درون تاریکی های سه گانه آفرینش بخشید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أَنْتُمْ أَجِنَّةٌ فِي بُطُونِ أُمَّهاتِكُم</w:t>
      </w:r>
      <w:r>
        <w:rPr>
          <w:rStyle w:val="FootnoteAnchor"/>
          <w:rtl w:val="true"/>
        </w:rPr>
        <w:footnoteReference w:id="935"/>
      </w:r>
      <w:r>
        <w:rPr>
          <w:rFonts w:ascii="IRNazanin" w:hAnsi="IRNazanin" w:eastAsia="IRNazanin"/>
          <w:color w:val="111111"/>
          <w:sz w:val="28"/>
          <w:sz w:val="28"/>
          <w:szCs w:val="28"/>
          <w:rtl w:val="true"/>
          <w:lang w:bidi="fa-IR"/>
        </w:rPr>
        <w:t>و آن گاه که در شکم مادرتان پنهان بودید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خَلَقْنَا الْإِنْسَانَ مِنْ سُلالَةٍ مِنْ طِينٍ ثُمَّ جَعَلْنَاهُ نُطْفَةً فِي قَرَارٍ مَكِينٍ ثُمَّ خَلَقْنَا النُّطْفَةَ عَلَقَةً فَخَلَقْنَا الْعَلَقَةَ مُضْغَةً فَخَلَقْنَا الْمُضْغَةَ عِظَاماً فَكَسَوْنَا الْعِظامَ لَحْماً ثُمَّ أَنْشَأْنَاهُ خَلْقاً آخَرَ فَتَبارَكَ اللَّهُ أَحْسَنُ الْخالِقِينَ</w:t>
      </w:r>
      <w:r>
        <w:rPr>
          <w:rStyle w:val="FootnoteAnchor"/>
          <w:rtl w:val="true"/>
        </w:rPr>
        <w:footnoteReference w:id="936"/>
      </w:r>
      <w:r>
        <w:rPr>
          <w:rFonts w:ascii="IRNazanin" w:hAnsi="IRNazanin" w:eastAsia="IRNazanin"/>
          <w:color w:val="111111"/>
          <w:sz w:val="28"/>
          <w:sz w:val="28"/>
          <w:szCs w:val="28"/>
          <w:rtl w:val="true"/>
          <w:lang w:bidi="fa-IR"/>
        </w:rPr>
        <w:t>هر آینه ما انسان را از گِل خالص آفریدیم سپس او را نطفه ای در جایگاهی استوار قرار دادیم آن گاه از آن نطفه لخته خونی آفریدیم و از آن لخته خون، پاره گوشتی و از آن پاره گوشت استخوان ها آفریدیم و استخوان ها را به گوشت پوشانیدیم؛ بار دیگر او را آفرینشی دیگر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درخور تعظیم است خداوند، آن بهترین آفرینندگان</w:t>
      </w:r>
      <w:r>
        <w:rPr>
          <w:rFonts w:eastAsia="IRNazanin" w:cs="IRNazanin"/>
          <w:color w:val="111111"/>
          <w:sz w:val="28"/>
          <w:szCs w:val="28"/>
          <w:rtl w:val="true"/>
          <w:lang w:bidi="fa-IR"/>
        </w:rPr>
        <w:t>.</w:t>
      </w:r>
    </w:p>
    <w:p>
      <w:pPr>
        <w:pStyle w:val="Heading4"/>
        <w:numPr>
          <w:ilvl w:val="3"/>
          <w:numId w:val="1"/>
        </w:numPr>
        <w:rPr/>
      </w:pPr>
      <w:bookmarkStart w:id="1195" w:name="__RefHeading___Toc5734903_2320776876"/>
      <w:bookmarkStart w:id="1196" w:name="_Toc470"/>
      <w:bookmarkEnd w:id="1195"/>
      <w:r>
        <w:rPr/>
        <w:t>6</w:t>
      </w:r>
      <w:r>
        <w:rPr>
          <w:rtl w:val="true"/>
        </w:rPr>
        <w:t xml:space="preserve">. </w:t>
      </w:r>
      <w:r>
        <w:rPr/>
        <w:t>2</w:t>
      </w:r>
      <w:r>
        <w:rPr>
          <w:rtl w:val="true"/>
        </w:rPr>
        <w:t xml:space="preserve">. </w:t>
      </w:r>
      <w:r>
        <w:rPr>
          <w:rtl w:val="true"/>
        </w:rPr>
        <w:t>آفرینش انسان از گل</w:t>
      </w:r>
      <w:bookmarkEnd w:id="1196"/>
    </w:p>
    <w:p>
      <w:pPr>
        <w:pStyle w:val="BookText"/>
        <w:rPr/>
      </w:pPr>
      <w:r>
        <w:rPr>
          <w:rFonts w:ascii="Amiri" w:hAnsi="Amiri" w:eastAsia="Amiri" w:cs="Amiri"/>
          <w:color w:val="111111"/>
          <w:sz w:val="28"/>
          <w:sz w:val="28"/>
          <w:szCs w:val="28"/>
          <w:rtl w:val="true"/>
          <w:lang w:bidi="ar-SA"/>
        </w:rPr>
        <w:t>بدِثْتَ مِنْ سُلالَةٍ مِنْ طِينٍ</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تَطَيَّنَ، تَطَيُّناً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گِل آلود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آغازت از عصاره 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خاک است و دو احتمال در این مورد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مواد غذایی امثال گندم و جو و میوه جات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به وجود می آید و پدر و مادر آن ها را می خورند و بعد نطفه ایجاد می شود؛ پس منظور از شیره کشیده گل به همین معناست؛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مربوط به خلقت حضرت آدم علیه السلام است که خداوند او را از گل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بَدَأَ خَلْقَ الْإِنْسانِ مِنْ طين</w:t>
      </w:r>
      <w:r>
        <w:rPr>
          <w:rStyle w:val="FootnoteAnchor"/>
          <w:rtl w:val="true"/>
        </w:rPr>
        <w:footnoteReference w:id="938"/>
      </w:r>
      <w:r>
        <w:rPr>
          <w:rFonts w:ascii="IRNazanin" w:hAnsi="IRNazanin" w:eastAsia="IRNazanin"/>
          <w:color w:val="111111"/>
          <w:sz w:val="28"/>
          <w:sz w:val="28"/>
          <w:szCs w:val="28"/>
          <w:rtl w:val="true"/>
          <w:lang w:bidi="fa-IR"/>
        </w:rPr>
        <w:t>و خلقت انسان را از گل آغاز کرد</w:t>
      </w:r>
      <w:r>
        <w:rPr>
          <w:rFonts w:eastAsia="IRNazanin" w:cs="IRNazanin"/>
          <w:color w:val="111111"/>
          <w:sz w:val="28"/>
          <w:szCs w:val="28"/>
          <w:rtl w:val="true"/>
          <w:lang w:bidi="fa-IR"/>
        </w:rPr>
        <w:t xml:space="preserve">. </w:t>
      </w:r>
      <w:bookmarkStart w:id="1197" w:name="pg20330_220116"/>
    </w:p>
    <w:p>
      <w:pPr>
        <w:pStyle w:val="Heading4"/>
        <w:numPr>
          <w:ilvl w:val="3"/>
          <w:numId w:val="1"/>
        </w:numPr>
        <w:rPr/>
      </w:pPr>
      <w:bookmarkStart w:id="1198" w:name="__RefHeading___Toc5734905_2320776876"/>
      <w:bookmarkStart w:id="1199" w:name="_Toc471"/>
      <w:bookmarkEnd w:id="1197"/>
      <w:bookmarkEnd w:id="1198"/>
      <w:r>
        <w:rPr/>
        <w:t>6</w:t>
      </w:r>
      <w:r>
        <w:rPr>
          <w:rtl w:val="true"/>
        </w:rPr>
        <w:t xml:space="preserve">. </w:t>
      </w:r>
      <w:r>
        <w:rPr/>
        <w:t>3</w:t>
      </w:r>
      <w:r>
        <w:rPr>
          <w:rtl w:val="true"/>
        </w:rPr>
        <w:t xml:space="preserve">. </w:t>
      </w:r>
      <w:r>
        <w:rPr>
          <w:rtl w:val="true"/>
        </w:rPr>
        <w:t>استقرار در رحم مادر</w:t>
      </w:r>
      <w:bookmarkEnd w:id="1199"/>
    </w:p>
    <w:p>
      <w:pPr>
        <w:pStyle w:val="BookText"/>
        <w:rPr/>
      </w:pPr>
      <w:r>
        <w:rPr>
          <w:rFonts w:ascii="Amiri" w:hAnsi="Amiri" w:eastAsia="Amiri" w:cs="Amiri"/>
          <w:color w:val="111111"/>
          <w:sz w:val="28"/>
          <w:sz w:val="28"/>
          <w:szCs w:val="28"/>
          <w:rtl w:val="true"/>
          <w:lang w:bidi="ar-SA"/>
        </w:rPr>
        <w:t>وَ وُضِعْتَ فِي قَرَارٍ مَكِينِ إِلى قَدَرٍ مَعْلُومٍ وَ أَجَلِ مَقْسُومٍ</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مكين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منزلت از مادۀ مکانت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مفهوم شخص یا چیزی است که صاحب منزلت و دارای استقرار ثبات و استحکام باشد و تمام وسایل کار در اختیار او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أَجَلٍ مَقْسُومٍ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 قسمت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جایگاه مطمئن و محفوظی تا حد معین و سرآمد مشخصی قرار داده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اشاره به این که توقف انسان در رحم مادر کاملا حساب شده است؛ از نظر کمیت و کیفیت بدن و از نظر مدت و زمان که امام علیه السلام به یکی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قدر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 و به دیگری با جمله و اجل مقسوم</w:t>
      </w:r>
      <w:r>
        <w:rPr>
          <w:rFonts w:eastAsia="IRNazanin" w:cs="IRNazanin"/>
          <w:color w:val="111111"/>
          <w:sz w:val="28"/>
          <w:szCs w:val="28"/>
          <w:rtl w:val="true"/>
          <w:lang w:bidi="fa-IR"/>
        </w:rPr>
        <w:t xml:space="preserve">». </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ثُمَّ جَعَلْنَاهُ نُطْفَةً في قَرارٍ مَكین</w:t>
      </w:r>
      <w:r>
        <w:rPr>
          <w:rStyle w:val="FootnoteAnchor"/>
          <w:rtl w:val="true"/>
        </w:rPr>
        <w:footnoteReference w:id="941"/>
      </w:r>
      <w:r>
        <w:rPr>
          <w:rFonts w:ascii="IRNazanin" w:hAnsi="IRNazanin" w:eastAsia="IRNazanin"/>
          <w:color w:val="111111"/>
          <w:sz w:val="28"/>
          <w:sz w:val="28"/>
          <w:szCs w:val="28"/>
          <w:rtl w:val="true"/>
          <w:lang w:bidi="fa-IR"/>
        </w:rPr>
        <w:t>سپس او را نطفه ای در جایگاهی استوار قرار دادیم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الَّذِى خَلَقَكُمْ مِنْ طِينٍ ثُمَّ قَضى أَجَلا</w:t>
      </w:r>
      <w:r>
        <w:rPr>
          <w:rStyle w:val="FootnoteAnchor"/>
          <w:rtl w:val="true"/>
        </w:rPr>
        <w:footnoteReference w:id="942"/>
      </w:r>
      <w:r>
        <w:rPr>
          <w:rFonts w:ascii="IRNazanin" w:hAnsi="IRNazanin" w:eastAsia="IRNazanin"/>
          <w:color w:val="111111"/>
          <w:sz w:val="28"/>
          <w:sz w:val="28"/>
          <w:szCs w:val="28"/>
          <w:rtl w:val="true"/>
          <w:lang w:bidi="fa-IR"/>
        </w:rPr>
        <w:t>اوست که شما را از گل بیافرید و عمری مقرر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نزد او معیّن</w:t>
      </w:r>
      <w:r>
        <w:rPr>
          <w:rFonts w:eastAsia="IRNazanin" w:cs="IRNazanin"/>
          <w:color w:val="111111"/>
          <w:sz w:val="28"/>
          <w:szCs w:val="28"/>
          <w:rtl w:val="true"/>
          <w:lang w:bidi="fa-IR"/>
        </w:rPr>
        <w:t>.</w:t>
      </w:r>
    </w:p>
    <w:p>
      <w:pPr>
        <w:pStyle w:val="Heading4"/>
        <w:numPr>
          <w:ilvl w:val="3"/>
          <w:numId w:val="1"/>
        </w:numPr>
        <w:rPr/>
      </w:pPr>
      <w:bookmarkStart w:id="1200" w:name="__RefHeading___Toc5734907_2320776876"/>
      <w:bookmarkStart w:id="1201" w:name="_Toc472"/>
      <w:bookmarkEnd w:id="1200"/>
      <w:r>
        <w:rPr/>
        <w:t>6</w:t>
      </w:r>
      <w:r>
        <w:rPr>
          <w:rtl w:val="true"/>
        </w:rPr>
        <w:t xml:space="preserve">. </w:t>
      </w:r>
      <w:r>
        <w:rPr/>
        <w:t>4</w:t>
      </w:r>
      <w:r>
        <w:rPr>
          <w:rtl w:val="true"/>
        </w:rPr>
        <w:t xml:space="preserve">. </w:t>
      </w:r>
      <w:r>
        <w:rPr>
          <w:rtl w:val="true"/>
        </w:rPr>
        <w:t>حرکت جنین در شکم مادر</w:t>
      </w:r>
      <w:bookmarkEnd w:id="1201"/>
    </w:p>
    <w:p>
      <w:pPr>
        <w:pStyle w:val="BookText"/>
        <w:rPr/>
      </w:pPr>
      <w:r>
        <w:rPr>
          <w:rFonts w:ascii="Amiri" w:hAnsi="Amiri" w:eastAsia="Amiri" w:cs="Amiri"/>
          <w:color w:val="111111"/>
          <w:sz w:val="28"/>
          <w:sz w:val="28"/>
          <w:szCs w:val="28"/>
          <w:rtl w:val="true"/>
          <w:lang w:bidi="ar-SA"/>
        </w:rPr>
        <w:t>تَمُورُ فِي بَطْنِ أُمَّكَ جَنِيناً لَا تُحِيرُ دُعَاءً وَ لَا تَسْمَعُ نِدَاءً</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جنیناً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شد هر چیز پوشیده؛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بچه در شکم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آمد در مکان یا در سخن است و محاوره نیز از همین ماده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بالا به این معناست که جنین به هیچ سخنی پاسخ نمی گوید و قادر به بیان نیازهای خود نیست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که در شکم مادرت حرکت می کردی نه دعوتی را می توانستی پاسخ دهی و نه صدایی را می شنیدی</w:t>
      </w:r>
      <w:r>
        <w:rPr>
          <w:rFonts w:eastAsia="IRNazanin" w:cs="IRNazanin"/>
          <w:color w:val="111111"/>
          <w:sz w:val="28"/>
          <w:szCs w:val="28"/>
          <w:rtl w:val="true"/>
          <w:lang w:bidi="fa-IR"/>
        </w:rPr>
        <w:t xml:space="preserve">. </w:t>
      </w:r>
      <w:bookmarkStart w:id="1202" w:name="pg20330_220117"/>
    </w:p>
    <w:p>
      <w:pPr>
        <w:pStyle w:val="BookText"/>
        <w:rPr/>
      </w:pPr>
      <w:bookmarkEnd w:id="1202"/>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جمله اشاره است به حرکت پی در پی جنین در شکم مادر که به صورت شنا کردن در مایع مخصوص پیرامونش است فرمان حرکت را از درون فطرت و به حکم طبیعت گیرد، بی آن که از کسی چیزی بخواهد یا پاسخ به کسی بدهد</w:t>
      </w:r>
      <w:r>
        <w:rPr>
          <w:rFonts w:eastAsia="IRNazanin" w:cs="IRNazanin"/>
          <w:color w:val="111111"/>
          <w:sz w:val="28"/>
          <w:szCs w:val="28"/>
          <w:rtl w:val="true"/>
          <w:lang w:bidi="fa-IR"/>
        </w:rPr>
        <w:t xml:space="preserve">. </w:t>
      </w:r>
      <w:r>
        <w:rPr>
          <w:rStyle w:val="FootnoteAnchor"/>
          <w:rtl w:val="true"/>
        </w:rPr>
        <w:footnoteReference w:id="9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تُحِيرُ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حضرت می خواهند قدرت خداوند را بیان کنند که وقتی جنین در شکم مادر است هیچ کاری نمی تواند انجام دهد و در اختیار قدرت خداوند است ولی وقتی رشد کرده و به دنیا آمد بدون این که شیر خوردن را از جایی یاد گرفته باشد پستان مادر خود را به دهان می گیرد و شیر می خورد همۀ این ها نشانه های قدرت خداوند است که آن را حفظ کرده و مرحله به مرحله رشد می دهد</w:t>
      </w:r>
      <w:r>
        <w:rPr>
          <w:rFonts w:eastAsia="IRNazanin" w:cs="IRNazanin"/>
          <w:color w:val="111111"/>
          <w:sz w:val="28"/>
          <w:szCs w:val="28"/>
          <w:rtl w:val="true"/>
          <w:lang w:bidi="fa-IR"/>
        </w:rPr>
        <w:t>.</w:t>
      </w:r>
    </w:p>
    <w:p>
      <w:pPr>
        <w:pStyle w:val="Heading4"/>
        <w:numPr>
          <w:ilvl w:val="3"/>
          <w:numId w:val="1"/>
        </w:numPr>
        <w:rPr/>
      </w:pPr>
      <w:bookmarkStart w:id="1203" w:name="__RefHeading___Toc5734909_2320776876"/>
      <w:bookmarkStart w:id="1204" w:name="_Toc473"/>
      <w:bookmarkEnd w:id="1203"/>
      <w:r>
        <w:rPr/>
        <w:t>6</w:t>
      </w:r>
      <w:r>
        <w:rPr>
          <w:rtl w:val="true"/>
        </w:rPr>
        <w:t xml:space="preserve">. </w:t>
      </w:r>
      <w:r>
        <w:rPr/>
        <w:t>5</w:t>
      </w:r>
      <w:r>
        <w:rPr>
          <w:rtl w:val="true"/>
        </w:rPr>
        <w:t xml:space="preserve">. </w:t>
      </w:r>
      <w:r>
        <w:rPr>
          <w:rtl w:val="true"/>
        </w:rPr>
        <w:t>مرحله تولد</w:t>
      </w:r>
      <w:bookmarkEnd w:id="1204"/>
    </w:p>
    <w:p>
      <w:pPr>
        <w:pStyle w:val="BookText"/>
        <w:rPr/>
      </w:pPr>
      <w:r>
        <w:rPr>
          <w:rFonts w:ascii="Amiri" w:hAnsi="Amiri" w:eastAsia="Amiri" w:cs="Amiri"/>
          <w:color w:val="111111"/>
          <w:sz w:val="28"/>
          <w:sz w:val="28"/>
          <w:szCs w:val="28"/>
          <w:rtl w:val="true"/>
          <w:lang w:bidi="ar-SA"/>
        </w:rPr>
        <w:t>ثُمَّ أُخْرِجْتَ مِنْ مَقَرَّكَ إِلَى دَارٍ لَمْ تَشْهَدْهَا وَ لَمْ تَعْرِفْ سُبُلَ مَنَافِعِهَا</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جایگاهت به خانه ای آورده شدی که قبلاً آن را ندیده بودی و راه های منفعتش را نمی شناختی</w:t>
      </w:r>
      <w:r>
        <w:rPr>
          <w:rFonts w:eastAsia="IRNazanin" w:cs="IRNazanin"/>
          <w:color w:val="111111"/>
          <w:sz w:val="28"/>
          <w:szCs w:val="28"/>
          <w:rtl w:val="true"/>
          <w:lang w:bidi="fa-IR"/>
        </w:rPr>
        <w:t>.</w:t>
      </w:r>
    </w:p>
    <w:p>
      <w:pPr>
        <w:pStyle w:val="Heading4"/>
        <w:numPr>
          <w:ilvl w:val="3"/>
          <w:numId w:val="1"/>
        </w:numPr>
        <w:rPr/>
      </w:pPr>
      <w:bookmarkStart w:id="1205" w:name="__RefHeading___Toc5734911_2320776876"/>
      <w:bookmarkStart w:id="1206" w:name="_Toc474"/>
      <w:bookmarkEnd w:id="1205"/>
      <w:r>
        <w:rPr/>
        <w:t>6</w:t>
      </w:r>
      <w:r>
        <w:rPr>
          <w:rtl w:val="true"/>
        </w:rPr>
        <w:t xml:space="preserve">. </w:t>
      </w:r>
      <w:r>
        <w:rPr/>
        <w:t>6</w:t>
      </w:r>
      <w:r>
        <w:rPr>
          <w:rtl w:val="true"/>
        </w:rPr>
        <w:t xml:space="preserve">. </w:t>
      </w:r>
      <w:r>
        <w:rPr>
          <w:rtl w:val="true"/>
        </w:rPr>
        <w:t>دوران شیرخوارگی</w:t>
      </w:r>
      <w:bookmarkEnd w:id="1206"/>
    </w:p>
    <w:p>
      <w:pPr>
        <w:pStyle w:val="BookText"/>
        <w:rPr/>
      </w:pPr>
      <w:r>
        <w:rPr>
          <w:rFonts w:ascii="Amiri" w:hAnsi="Amiri" w:eastAsia="Amiri" w:cs="Amiri"/>
          <w:color w:val="111111"/>
          <w:sz w:val="28"/>
          <w:sz w:val="28"/>
          <w:szCs w:val="28"/>
          <w:rtl w:val="true"/>
          <w:lang w:bidi="ar-SA"/>
        </w:rPr>
        <w:t>فَمَنْ هَدَاكَ لِاجْتِرَارِ الْغِذَاءِ مِنْ ثَدْيِ أُمَّكَ وَ عَرَّفَكَ عِنْدَ الْحَاجَةِ مَوَاضِعَ طَلَبِكَ وَ إِرَادَتِكَ</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معرفی کردن؛ معرفت و عرفان درک و شناختن است؛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شناخته شده</w:t>
      </w:r>
    </w:p>
    <w:p>
      <w:pPr>
        <w:pStyle w:val="BookText"/>
        <w:rPr/>
      </w:pPr>
      <w:r>
        <w:rPr>
          <w:rFonts w:ascii="IRNazanin" w:hAnsi="IRNazanin" w:eastAsia="IRNazanin"/>
          <w:color w:val="111111"/>
          <w:sz w:val="28"/>
          <w:sz w:val="28"/>
          <w:szCs w:val="28"/>
          <w:rtl w:val="true"/>
          <w:lang w:bidi="fa-IR"/>
        </w:rPr>
        <w:t>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ها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کسی تو را به مکیدن شیر از پستان مادر رهنمون شد؟ چه کسی به هنگام نیاز آن چه طلب می کردی و می خواستی به تو شناساند؟ </w:t>
      </w:r>
      <w:bookmarkStart w:id="1207" w:name="pg20330_220118"/>
    </w:p>
    <w:p>
      <w:pPr>
        <w:pStyle w:val="Heading3"/>
        <w:numPr>
          <w:ilvl w:val="2"/>
          <w:numId w:val="1"/>
        </w:numPr>
        <w:rPr/>
      </w:pPr>
      <w:bookmarkStart w:id="1208" w:name="__RefHeading___Toc5734913_2320776876"/>
      <w:bookmarkStart w:id="1209" w:name="_Toc475"/>
      <w:bookmarkEnd w:id="1207"/>
      <w:bookmarkEnd w:id="1208"/>
      <w:r>
        <w:rPr/>
        <w:t>7</w:t>
      </w:r>
      <w:r>
        <w:rPr>
          <w:rtl w:val="true"/>
        </w:rPr>
        <w:t xml:space="preserve">. </w:t>
      </w:r>
      <w:r>
        <w:rPr>
          <w:rtl w:val="true"/>
        </w:rPr>
        <w:t>ناتوانی انسان در شناخت صفات خداوند</w:t>
      </w:r>
      <w:bookmarkEnd w:id="1209"/>
    </w:p>
    <w:p>
      <w:pPr>
        <w:pStyle w:val="BookText"/>
        <w:rPr/>
      </w:pPr>
      <w:r>
        <w:rPr>
          <w:rFonts w:ascii="Amiri" w:hAnsi="Amiri" w:eastAsia="Amiri" w:cs="Amiri"/>
          <w:color w:val="111111"/>
          <w:sz w:val="28"/>
          <w:sz w:val="28"/>
          <w:szCs w:val="28"/>
          <w:rtl w:val="true"/>
          <w:lang w:bidi="ar-SA"/>
        </w:rPr>
        <w:t>هَيْهَاتَ إِنَّ مَنْ يَعْجِزُ عَنْ صِفَاتِ ذِي الْهَيْئَةِ وَ الْأَدَوَاتِ فَهُوَ عَنْ صِفَاتِ خَالِقِهِ أَعْجَرُ وَ مِنْ تَنَاوُلِهِ بِحُدُودِ الْمَخْلُوقِينَ أَبْعَد</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أَعْجَزُ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عاجزتر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w:t>
      </w:r>
    </w:p>
    <w:p>
      <w:pPr>
        <w:pStyle w:val="BookText"/>
        <w:rPr/>
      </w:pPr>
      <w:r>
        <w:rPr>
          <w:rFonts w:ascii="IRNazanin" w:hAnsi="IRNazanin" w:eastAsia="IRNazanin"/>
          <w:color w:val="111111"/>
          <w:sz w:val="28"/>
          <w:sz w:val="28"/>
          <w:szCs w:val="28"/>
          <w:rtl w:val="true"/>
          <w:lang w:bidi="fa-IR"/>
        </w:rPr>
        <w:t>أبعد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دورتر</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هیهات کسی که از توصیف موجودی که شکل و اعضا و اندام دارد، درمانده است، از توصیف آفریدگارش درمانده تر و از این که او را از راه حدود و اندازههای مخلوقات بشناسد، دورتر است</w:t>
      </w:r>
      <w:r>
        <w:rPr>
          <w:rFonts w:eastAsia="IRNazanin" w:cs="IRNazanin"/>
          <w:color w:val="111111"/>
          <w:sz w:val="28"/>
          <w:szCs w:val="28"/>
          <w:rtl w:val="true"/>
          <w:lang w:bidi="fa-IR"/>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0" w:name="pg20330_220120"/>
      <w:bookmarkStart w:id="1211" w:name="pg20330_220120"/>
      <w:bookmarkEnd w:id="1211"/>
    </w:p>
    <w:p>
      <w:pPr>
        <w:pStyle w:val="Heading2"/>
        <w:numPr>
          <w:ilvl w:val="1"/>
          <w:numId w:val="1"/>
        </w:numPr>
        <w:rPr/>
      </w:pPr>
      <w:bookmarkStart w:id="1212" w:name="pg20330_220120"/>
      <w:bookmarkStart w:id="1213" w:name="__RefHeading___Toc5734915_2320776876"/>
      <w:bookmarkStart w:id="1214" w:name="_Toc476"/>
      <w:bookmarkEnd w:id="1212"/>
      <w:bookmarkEnd w:id="1213"/>
      <w:r>
        <w:rPr>
          <w:rtl w:val="true"/>
        </w:rPr>
        <w:t xml:space="preserve">خطبه </w:t>
      </w:r>
      <w:r>
        <w:rPr/>
        <w:t>164</w:t>
      </w:r>
      <w:bookmarkEnd w:id="1214"/>
    </w:p>
    <w:p>
      <w:pPr>
        <w:pStyle w:val="Heading3"/>
        <w:numPr>
          <w:ilvl w:val="2"/>
          <w:numId w:val="1"/>
        </w:numPr>
        <w:rPr/>
      </w:pPr>
      <w:bookmarkStart w:id="1215" w:name="__RefHeading___Toc5734917_2320776876"/>
      <w:bookmarkStart w:id="1216" w:name="_Toc477"/>
      <w:bookmarkEnd w:id="1215"/>
      <w:r>
        <w:rPr>
          <w:rtl w:val="true"/>
        </w:rPr>
        <w:t>اشاره</w:t>
      </w:r>
      <w:bookmarkEnd w:id="1216"/>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حکومت عثمان در مدینه، 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تاریخی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هشداری خالصانه و صادقانه </w:t>
      </w:r>
      <w:r>
        <w:rPr>
          <w:rStyle w:val="FootnoteAnchor"/>
          <w:rtl w:val="true"/>
        </w:rPr>
        <w:footnoteReference w:id="948"/>
      </w:r>
    </w:p>
    <w:p>
      <w:pPr>
        <w:pStyle w:val="Heading3"/>
        <w:numPr>
          <w:ilvl w:val="2"/>
          <w:numId w:val="1"/>
        </w:numPr>
        <w:rPr/>
      </w:pPr>
      <w:bookmarkStart w:id="1217" w:name="__RefHeading___Toc5734919_2320776876"/>
      <w:bookmarkStart w:id="1218" w:name="_Toc478"/>
      <w:bookmarkEnd w:id="1217"/>
      <w:r>
        <w:rPr>
          <w:rtl w:val="true"/>
        </w:rPr>
        <w:t>پیشگفتار خطبه</w:t>
      </w:r>
      <w:bookmarkEnd w:id="1218"/>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مردم نزد امام علیهم السلام جمع شدند و از عثمان شکایت کردند و از آن حضرت خواستند که با عثمان در این زمینه صحبت کند و از او بخواهد که از خطاها و اشتباهاتش دست بردارد، امام علیه السلام بر عثمان وارد شد و با لحنی مؤدبانه و با احترام این سخنان را ایراد فرمود</w:t>
      </w:r>
      <w:r>
        <w:rPr>
          <w:rFonts w:eastAsia="IRNazanin" w:cs="IRNazanin"/>
          <w:color w:val="111111"/>
          <w:sz w:val="28"/>
          <w:szCs w:val="28"/>
          <w:rtl w:val="true"/>
          <w:lang w:bidi="fa-IR"/>
        </w:rPr>
        <w:t xml:space="preserve">. </w:t>
      </w:r>
      <w:bookmarkStart w:id="1219" w:name="pg20330_220121"/>
    </w:p>
    <w:p>
      <w:pPr>
        <w:pStyle w:val="BookText"/>
        <w:rPr/>
      </w:pPr>
      <w:bookmarkEnd w:id="1219"/>
      <w:r>
        <w:rPr>
          <w:rFonts w:ascii="Amiri" w:hAnsi="Amiri" w:eastAsia="Amiri" w:cs="Amiri"/>
          <w:color w:val="111111"/>
          <w:sz w:val="28"/>
          <w:sz w:val="28"/>
          <w:szCs w:val="28"/>
          <w:rtl w:val="true"/>
          <w:lang w:bidi="ar-SA"/>
        </w:rPr>
        <w:t>إِنَّ النَّاسَ وَرَائِي وَ قَدِ اسْتَسْفَرُونِي بَيْنَكَ وَبَيْنَهُمْ، وَ وَاللَّهِ مَا أَدْرِي مَا أَقُولُ لَكَ مَا أَعْرِفُ شَيْئاً تَجْهَلُهُ وَ لَا أَدُلُّكَ عَلَى أَمْرٍ لَا تَعْرِفُهُ، إِنَّكَ لَتَعْلَمُ مَا نَعْلَمُ مَا سَبَقْنَاكَ إِلَى شَيْءٍ فَنُخْبِرَكَ عَنْهُ وَ لَا خَلَوْنَا بِشَيْءٍ فَنُبَلِّغَكَهُ، وَ قَدْ رَأَيْتَ كَمَا رَأَيْنَا وَ سَمِعْتَ كَمَا سَمِعْنَا وَ صَحِبْتَ رَسُولَ اللَّهِ صلى الله عليه وسلم كَمَا صَحِبْنَا، وَ مَا ابْنُ أَبِي قُحَافَةَ وَ لَا ابْنُ الْخَطَّابِ بِأَوْلَى بِعَمَلِ الْحَقِّ مِنْكَ وَ أَنْتَ أَقْرَبُ إِلَى أَبِي رَسُولِ اللَّهِ وَشِيجَةَ رَحِمٍ مِنْهُمَا وَ قَدْ نِلْتَ مِنْ صِهْرِهِ مَا لَمْ يَنَالَا فَاللَّهَ اللَّهَ فِي نَفْسِكَ، فَإِنَّكَ وَ اللَّهِ مَا تُبَصَّرُ مِنْ عَمِّي وَ لَا تُعَلَّمُ مِنْ جَهْلِ وَ إِنَّ الطُّرُقَ لَوَاضِحَةٌ وَ إِنَّ أَعْلَامَ الدِّينِ 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 أَفْضَلَ عِبَادِ اللَّهِ عِنْدَ اللَّهِ إِمَامٌ عَادِلٌ هُدِى وَ هَدَى، فَأَقَامَ سُنَّةً مَعْلُومَةً وَ أَمَاتَ بِدْعَةً مَجْهُولَةً، وَ إِنَّ السَّنَنَ لَنَيَّرَةٌ لَهَا أَعْلَامُ وَ إِنَّ الْبِدَعَ لَظَاهِرَةٌ لَهَا 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شَرَّ النَّاسِ عِنْدَ اللَّهِ إِمَامٌ جَائِرٌ ضَلَّ وَ ضُلَّ َبهِ فَأَمَاتَ سُنَّةٌ مَأْخُوذَةً وَ أَحْيَا بِدَعَةً مَتْرُوكَةً، وَ إِنِّي سَمِعْتُ رَسُولَ اللَّهِ صلى الله عليه وسلم يَقُولُ يُؤْتَى يَوْمَ الْقِيَامَةِ بِالْإِمَامِ الْجَائِرِ وَ لَيْسَ مَعَهُ نَصِيرُ وَ لَا عَاذِرٌ فَيُلْقَى فِي نَارِ جَهَنَّمَ فَيَدُورُ فِيهَا كَمَا تَدُورُ الرَّحَى ثُمَّ يَرْتَبِطُ فِي قَعْرِهَا وَ إِنِّي أَنْشُدُكَ اللَّهَ أَلَّا تَكُونَ إِمَامَ هَذِهِ الْأُمَّةِ الْمَقْتُولَ، فَإِنَّهُ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فِي هَذِهِ الْأُمَّةِ إِمَامٌ يَفْتَحُ عَلَيْهَا الْقَتْلَ وَ الْقِتَالَ إِلَى يَوْمِ الْقِيَامَةِ وَ يَلْبِسُ أُمُورَهَا عَلَيْهَا وَيَبْثُ الْفِتَنَ فِيهَا فَلَا يُبْصِرُونَ الْحَقَّ مِنَ الْبَاطِل يَمُوجُونَ فِيهَا مَوْجاً وَ يَمْرُجُونَ فِيهَا مَرْجاً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تَكُونَنَّ لِمَرْوَانَ سَيِّقَةً يَسُوقُكَ حَيْثُ شَاءَ بَعْدَ جَلَالِ السِّنِّ وَ تَقَضّى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عُثْمَانُ كَلَّمِ النَّاسَ فِي أَنْ يُؤَجِّلُونِي حَتَّى أَخْرُجَ إِلَيْهِمْ مِنْ مَظَالِمِهِمْ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السَّلام مَا كَانَ بِالْمَدِينَةِ فَلَا أَجَلَ فِيهِ وَ مَا غَابَ فَأَجَلُهُ هم وُصُولُ أَمْرِكَ إِلَيْهِ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0" w:name="__RefHeading___Toc5734921_2320776876"/>
      <w:bookmarkStart w:id="1221" w:name="_Toc479"/>
      <w:bookmarkEnd w:id="1220"/>
      <w:r>
        <w:rPr/>
        <w:t>1</w:t>
      </w:r>
      <w:r>
        <w:rPr>
          <w:rtl w:val="true"/>
        </w:rPr>
        <w:t xml:space="preserve">. </w:t>
      </w:r>
      <w:r>
        <w:rPr>
          <w:rtl w:val="true"/>
        </w:rPr>
        <w:t>اتمام حجت امام با عثمان</w:t>
      </w:r>
      <w:bookmarkEnd w:id="1221"/>
    </w:p>
    <w:p>
      <w:pPr>
        <w:pStyle w:val="Heading4"/>
        <w:numPr>
          <w:ilvl w:val="3"/>
          <w:numId w:val="1"/>
        </w:numPr>
        <w:rPr/>
      </w:pPr>
      <w:bookmarkStart w:id="1222" w:name="__RefHeading___Toc5734923_2320776876"/>
      <w:bookmarkStart w:id="1223" w:name="_Toc480"/>
      <w:bookmarkEnd w:id="1222"/>
      <w:r>
        <w:rPr/>
        <w:t>1</w:t>
      </w:r>
      <w:r>
        <w:rPr>
          <w:rtl w:val="true"/>
        </w:rPr>
        <w:t xml:space="preserve">. </w:t>
      </w:r>
      <w:r>
        <w:rPr/>
        <w:t>1</w:t>
      </w:r>
      <w:r>
        <w:rPr>
          <w:rtl w:val="true"/>
        </w:rPr>
        <w:t xml:space="preserve">. </w:t>
      </w:r>
      <w:r>
        <w:rPr>
          <w:rtl w:val="true"/>
        </w:rPr>
        <w:t>مرحله اول آگاهی عثمان به احکام اسلامی</w:t>
      </w:r>
      <w:bookmarkEnd w:id="1223"/>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النَّاسَ وَرَائِي وَ قَدِ اسْتَسْفَرُونِي بَيْنَكَ وَبَيْنَهُمْ وَ وَ اللَّهِ مَا أَدْرِي مَا أَقُولُ لَكَ مَا أَغَرِفُ شَيْئاً تَجْهَلُهُ وَ لَا أَدُلُّكَ عَلَى أَمْرٍ لَا تَعْرِفُهُ إِنَّكَ لَتَعْلَمُ مَا نَعْلَمُ مَا سَبَقْنَاكَ إِلَى</w:t>
      </w:r>
    </w:p>
    <w:p>
      <w:pPr>
        <w:pStyle w:val="BookText"/>
        <w:rPr/>
      </w:pPr>
      <w:r>
        <w:rPr>
          <w:rFonts w:ascii="Amiri" w:hAnsi="Amiri" w:eastAsia="Amiri" w:cs="Amiri"/>
          <w:color w:val="111111"/>
          <w:sz w:val="28"/>
          <w:sz w:val="28"/>
          <w:szCs w:val="28"/>
          <w:rtl w:val="true"/>
          <w:lang w:bidi="ar-SA"/>
        </w:rPr>
        <w:t>شَيْءٍ فَنُخْبِرَكَ عَنْهُ وَ لَا خَلَوْنَا بِشَيْءٍ فَنُبَلِّغَكَهُ</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تَجْهَلُ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 دانی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سَبَقْنَاکَ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تو سبقت نگرفتیم؛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تقدم پیش افتادن استباق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و پیشی گرفتن بر یکدیگر؛ مسبوق پیشی گرفته شده؛ أَسْبَقَ إِسْبَاقاً القومُ الى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بر آن کار سبقت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خَلَوْنَا بِشَيْ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چیزی نداشته 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فَنُبَلِّغَک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تو ابلاغ می کنیم؛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رساندن، که آن را به تو برسانیم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مصاحبت نمودی</w:t>
      </w:r>
    </w:p>
    <w:p>
      <w:pPr>
        <w:pStyle w:val="BookText"/>
        <w:rPr/>
      </w:pPr>
      <w:r>
        <w:rPr>
          <w:rFonts w:ascii="IRNazanin" w:hAnsi="IRNazanin" w:eastAsia="IRNazanin"/>
          <w:color w:val="111111"/>
          <w:sz w:val="28"/>
          <w:sz w:val="28"/>
          <w:szCs w:val="28"/>
          <w:rtl w:val="true"/>
          <w:lang w:bidi="fa-IR"/>
        </w:rPr>
        <w:t>مردم به سراغ من آمده اند و مرا میان خود و تو سفیر قرار داده اند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چه چیز را برای تو بگویم من مطلبی را که تو از آن بی اطلاع باشی سراغ ندارم و نمی توانم تو را به امری راهنمایی کنم که از آن آگاه نیستی آن چه ما می دانیم میدانی و ما به چیزی سبقت نگرفته ایم که تو را از آن آگاه سازیم و مطلبی پنهانی نزد ما نیست که به تو ابلاغ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منظور امام از این تعبیرات این نیست که عثمان در علم و دانش و آگاهی به پای امام می رسید بلکه منظور این است که در مورد حوادثی که روی داده و زشتی ظلم و ستم و رعایت حقوق مردم عثمان آگاهی داشت </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انسان نادان در صورتی که حکم پنهان و مخفی از شریعت را نداند، معذور است اما بهانه ندانستن بدیهیات و احکامی که همگان از آن آگاه هستند، پذیرفتنی نیست</w:t>
      </w:r>
      <w:r>
        <w:rPr>
          <w:rFonts w:eastAsia="IRNazanin" w:cs="IRNazanin"/>
          <w:color w:val="111111"/>
          <w:sz w:val="28"/>
          <w:szCs w:val="28"/>
          <w:rtl w:val="true"/>
          <w:lang w:bidi="fa-IR"/>
        </w:rPr>
        <w:t xml:space="preserve">. </w:t>
      </w:r>
      <w:r>
        <w:rPr>
          <w:rStyle w:val="FootnoteAnchor"/>
          <w:rtl w:val="true"/>
        </w:rPr>
        <w:footnoteReference w:id="951"/>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این جا نمی خواهند عثمان را در همه جهات مانند خود بدانند بلکه می فرمایند در این جهاتی که مردم به تو اشکال دارند چیزی نیست که تو آن ها را ندانی بلکه تو از روش پیامبر و دستورات اسلام نسبت به بیت المال آگاهی داری که نباید بیت المال در اختیار کسانی قرار داده شود که آن را اسراف کنند یا شایستگی در اختیار گرفتن بیت المال را ندارند و تبعیض در بیت المال درست نیست و این ها اموری است که تو از زمان پیامبر می دانی و من هم می دانم</w:t>
      </w:r>
      <w:r>
        <w:rPr>
          <w:rFonts w:eastAsia="IRNazanin" w:cs="IRNazanin"/>
          <w:color w:val="111111"/>
          <w:sz w:val="28"/>
          <w:szCs w:val="28"/>
          <w:rtl w:val="true"/>
          <w:lang w:bidi="fa-IR"/>
        </w:rPr>
        <w:t xml:space="preserve">. </w:t>
      </w:r>
      <w:bookmarkStart w:id="1224" w:name="pg20330_220123"/>
    </w:p>
    <w:p>
      <w:pPr>
        <w:pStyle w:val="Heading4"/>
        <w:numPr>
          <w:ilvl w:val="3"/>
          <w:numId w:val="1"/>
        </w:numPr>
        <w:rPr/>
      </w:pPr>
      <w:bookmarkStart w:id="1225" w:name="__RefHeading___Toc5734925_2320776876"/>
      <w:bookmarkStart w:id="1226" w:name="_Toc481"/>
      <w:bookmarkEnd w:id="1224"/>
      <w:bookmarkEnd w:id="1225"/>
      <w:r>
        <w:rPr/>
        <w:t>1</w:t>
      </w:r>
      <w:r>
        <w:rPr>
          <w:rtl w:val="true"/>
        </w:rPr>
        <w:t xml:space="preserve">. </w:t>
      </w:r>
      <w:r>
        <w:rPr/>
        <w:t>2</w:t>
      </w:r>
      <w:r>
        <w:rPr>
          <w:rtl w:val="true"/>
        </w:rPr>
        <w:t xml:space="preserve">. </w:t>
      </w:r>
      <w:r>
        <w:rPr>
          <w:rtl w:val="true"/>
        </w:rPr>
        <w:t>مرحله دوم</w:t>
      </w:r>
      <w:r>
        <w:rPr>
          <w:rtl w:val="true"/>
        </w:rPr>
        <w:t xml:space="preserve">: </w:t>
      </w:r>
      <w:r>
        <w:rPr>
          <w:rtl w:val="true"/>
        </w:rPr>
        <w:t>بیان سوابق عثمان</w:t>
      </w:r>
      <w:bookmarkEnd w:id="1226"/>
    </w:p>
    <w:p>
      <w:pPr>
        <w:pStyle w:val="BookText"/>
        <w:rPr/>
      </w:pPr>
      <w:r>
        <w:rPr>
          <w:rFonts w:ascii="Amiri" w:hAnsi="Amiri" w:eastAsia="Amiri" w:cs="Amiri"/>
          <w:color w:val="111111"/>
          <w:sz w:val="28"/>
          <w:sz w:val="28"/>
          <w:szCs w:val="28"/>
          <w:rtl w:val="true"/>
          <w:lang w:bidi="ar-SA"/>
        </w:rPr>
        <w:t>وَ قَدْ رَأَيْتَ كَمَا رَأَيْنَا وَ سَمِعْتَ كَمَا سَمِعْنَا وَ صَحِبْتَ رَسُولَ اللَّهِ صلى الله عليه وسلم كَمَا صَحِبْنَا</w:t>
      </w:r>
      <w:r>
        <w:rPr>
          <w:rStyle w:val="FootnoteAnchor"/>
          <w:rtl w:val="true"/>
        </w:rPr>
        <w:footnoteReference w:id="952"/>
      </w:r>
      <w:r>
        <w:rPr>
          <w:rFonts w:ascii="IRNazanin" w:hAnsi="IRNazanin" w:eastAsia="IRNazanin"/>
          <w:color w:val="111111"/>
          <w:sz w:val="28"/>
          <w:sz w:val="28"/>
          <w:szCs w:val="28"/>
          <w:rtl w:val="true"/>
          <w:lang w:bidi="fa-IR"/>
        </w:rPr>
        <w:t xml:space="preserve"> آن چه ما دیده ایم تو نیز دیده ای و آن چه ما شنیده ایم همانند ما شنیده ای و همان گونه که ما با پیامبر هم نشین بودیم تو نیز همنشین بوده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دارد که عثمان سال ها با پیامبر صلی الله علیه و آله بوده و حقایق اسلام و احکام آن را از پیامبر شنیده است؛ بنابراین نباید مسائلی به این روشنی در باب بیت المال و حق الناس کنار گذاشته شود</w:t>
      </w:r>
      <w:r>
        <w:rPr>
          <w:rFonts w:eastAsia="IRNazanin" w:cs="IRNazanin"/>
          <w:color w:val="111111"/>
          <w:sz w:val="28"/>
          <w:szCs w:val="28"/>
          <w:rtl w:val="true"/>
          <w:lang w:bidi="fa-IR"/>
        </w:rPr>
        <w:t xml:space="preserve">. </w:t>
      </w:r>
      <w:r>
        <w:rPr>
          <w:rStyle w:val="FootnoteAnchor"/>
          <w:rtl w:val="true"/>
        </w:rPr>
        <w:footnoteReference w:id="953"/>
      </w:r>
    </w:p>
    <w:p>
      <w:pPr>
        <w:pStyle w:val="Heading4"/>
        <w:numPr>
          <w:ilvl w:val="3"/>
          <w:numId w:val="1"/>
        </w:numPr>
        <w:rPr/>
      </w:pPr>
      <w:bookmarkStart w:id="1227" w:name="__RefHeading___Toc5734927_2320776876"/>
      <w:bookmarkStart w:id="1228" w:name="_Toc482"/>
      <w:bookmarkEnd w:id="1227"/>
      <w:r>
        <w:rPr/>
        <w:t>1</w:t>
      </w:r>
      <w:r>
        <w:rPr>
          <w:rtl w:val="true"/>
        </w:rPr>
        <w:t xml:space="preserve">. </w:t>
      </w:r>
      <w:r>
        <w:rPr/>
        <w:t>3</w:t>
      </w:r>
      <w:r>
        <w:rPr>
          <w:rtl w:val="true"/>
        </w:rPr>
        <w:t xml:space="preserve">. </w:t>
      </w:r>
      <w:r>
        <w:rPr>
          <w:rtl w:val="true"/>
        </w:rPr>
        <w:t>مرحله سوم</w:t>
      </w:r>
      <w:r>
        <w:rPr>
          <w:rtl w:val="true"/>
        </w:rPr>
        <w:t xml:space="preserve">: </w:t>
      </w:r>
      <w:r>
        <w:rPr>
          <w:rtl w:val="true"/>
        </w:rPr>
        <w:t>مقایسه با خلفای قبلی</w:t>
      </w:r>
      <w:bookmarkEnd w:id="1228"/>
    </w:p>
    <w:p>
      <w:pPr>
        <w:pStyle w:val="BookText"/>
        <w:rPr/>
      </w:pPr>
      <w:r>
        <w:rPr>
          <w:rFonts w:ascii="Amiri" w:hAnsi="Amiri" w:eastAsia="Amiri" w:cs="Amiri"/>
          <w:color w:val="111111"/>
          <w:sz w:val="28"/>
          <w:sz w:val="28"/>
          <w:szCs w:val="28"/>
          <w:rtl w:val="true"/>
          <w:lang w:bidi="ar-SA"/>
        </w:rPr>
        <w:t>وَ مَا ابْنُ أَبِي قُحَافَةَ وَ لَا ابْنُ الْخَطَّابِ بِأَوْلَى بِعَمَلِ الْحَقِّ مِنْكَ وَ أَنْتَ أَقْرَبُ إِلَى أَبِي رَسُولِ اللَّهِ وَشِيجَةَ رَحِمٍ مِنْهُمَا وَ قَدْ نِلْتَ مِنْ صِهْرِهِ مَا لَمْ يَنَالا</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صهره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دامادی خویشی سببی</w:t>
      </w:r>
    </w:p>
    <w:p>
      <w:pPr>
        <w:pStyle w:val="BookText"/>
        <w:rPr/>
      </w:pPr>
      <w:r>
        <w:rPr>
          <w:rFonts w:ascii="IRNazanin" w:hAnsi="IRNazanin" w:eastAsia="IRNazanin"/>
          <w:color w:val="111111"/>
          <w:sz w:val="28"/>
          <w:sz w:val="28"/>
          <w:szCs w:val="28"/>
          <w:rtl w:val="true"/>
          <w:lang w:bidi="fa-IR"/>
        </w:rPr>
        <w:t xml:space="preserve">علاوه بر این فرزند ابی قحافه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دادن اعمال نیک از تو سزاوارتر نبودند؛ چراکه تو به رسول خدا صلی الله علیه و آله از نظر پیوند خویشاوندی از آن دو نزدیک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افتخار دامادی پیامبر صلی الله علیه و آله نائل شدی که آن ها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ریشه درخت یا طنابی که از لیف خرما درست می کنند سپس به پیوند نزدیک خویشاوندی اطلاق شده است امام به عثمان گوشزد می کند که تو رابطه خویشاوندی با پیامبر داری؛ زیرا عثمان در جد نزدیک تر به پیغمبر است</w:t>
      </w:r>
      <w:r>
        <w:rPr>
          <w:rFonts w:eastAsia="IRNazanin" w:cs="IRNazanin"/>
          <w:color w:val="111111"/>
          <w:sz w:val="28"/>
          <w:szCs w:val="28"/>
          <w:rtl w:val="true"/>
          <w:lang w:bidi="fa-IR"/>
        </w:rPr>
        <w:t xml:space="preserve">. </w:t>
      </w:r>
      <w:r>
        <w:rPr>
          <w:rStyle w:val="FootnoteAnchor"/>
          <w:rtl w:val="true"/>
        </w:rPr>
        <w:footnoteReference w:id="9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نِلْتَ مِنْ صِهْرهِ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داماد حضرت رسول صلی الله علیه و آله بود که با دو دختر او یکی بعد از فوت دیگری ازدواج کرد</w:t>
      </w:r>
      <w:r>
        <w:rPr>
          <w:rFonts w:eastAsia="IRNazanin" w:cs="IRNazanin"/>
          <w:color w:val="111111"/>
          <w:sz w:val="28"/>
          <w:szCs w:val="28"/>
          <w:rtl w:val="true"/>
          <w:lang w:bidi="fa-IR"/>
        </w:rPr>
        <w:t xml:space="preserve">. </w:t>
      </w:r>
      <w:r>
        <w:rPr>
          <w:rStyle w:val="FootnoteAnchor"/>
          <w:rtl w:val="true"/>
        </w:rPr>
        <w:footnoteReference w:id="956"/>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افعل تفضیل است و افعل تفضیل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bookmarkStart w:id="1229" w:name="pg20330_220124"/>
    </w:p>
    <w:p>
      <w:pPr>
        <w:pStyle w:val="BookText"/>
        <w:rPr/>
      </w:pPr>
      <w:bookmarkEnd w:id="1229"/>
      <w:r>
        <w:rPr>
          <w:rFonts w:ascii="IRNazanin" w:hAnsi="IRNazanin" w:eastAsia="IRNazanin"/>
          <w:color w:val="111111"/>
          <w:sz w:val="28"/>
          <w:sz w:val="28"/>
          <w:szCs w:val="28"/>
          <w:rtl w:val="true"/>
          <w:lang w:bidi="fa-IR"/>
        </w:rPr>
        <w:t xml:space="preserve">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می شود که در این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شده است</w:t>
      </w:r>
      <w:r>
        <w:rPr>
          <w:rFonts w:eastAsia="IRNazanin" w:cs="IRNazanin"/>
          <w:color w:val="111111"/>
          <w:sz w:val="28"/>
          <w:szCs w:val="28"/>
          <w:rtl w:val="true"/>
          <w:lang w:bidi="fa-IR"/>
        </w:rPr>
        <w:t>.</w:t>
      </w:r>
    </w:p>
    <w:p>
      <w:pPr>
        <w:pStyle w:val="Heading4"/>
        <w:numPr>
          <w:ilvl w:val="3"/>
          <w:numId w:val="1"/>
        </w:numPr>
        <w:rPr/>
      </w:pPr>
      <w:bookmarkStart w:id="1230" w:name="__RefHeading___Toc5734929_2320776876"/>
      <w:bookmarkStart w:id="1231" w:name="_Toc483"/>
      <w:bookmarkEnd w:id="1230"/>
      <w:r>
        <w:rPr/>
        <w:t>1</w:t>
      </w:r>
      <w:r>
        <w:rPr>
          <w:rtl w:val="true"/>
        </w:rPr>
        <w:t xml:space="preserve">. </w:t>
      </w:r>
      <w:r>
        <w:rPr/>
        <w:t>4</w:t>
      </w:r>
      <w:r>
        <w:rPr>
          <w:rtl w:val="true"/>
        </w:rPr>
        <w:t xml:space="preserve">. </w:t>
      </w:r>
      <w:r>
        <w:rPr>
          <w:rtl w:val="true"/>
        </w:rPr>
        <w:t>مرحله پایانی روشن بودن راه حق و عدالت</w:t>
      </w:r>
      <w:bookmarkEnd w:id="1231"/>
    </w:p>
    <w:p>
      <w:pPr>
        <w:pStyle w:val="BookText"/>
        <w:rPr/>
      </w:pPr>
      <w:r>
        <w:rPr>
          <w:rFonts w:ascii="Amiri" w:hAnsi="Amiri" w:eastAsia="Amiri" w:cs="Amiri"/>
          <w:color w:val="111111"/>
          <w:sz w:val="28"/>
          <w:sz w:val="28"/>
          <w:szCs w:val="28"/>
          <w:rtl w:val="true"/>
          <w:lang w:bidi="ar-SA"/>
        </w:rPr>
        <w:t>فَاللَّهَ اللَّهَ فِي نَفْسِكَ فَإِنَّكَ وَ اللَّهِ مَا تُبَصَّرُ مِنْ عَمِّى وَ لَا تُعَلَّمُ مِنْ جَهْلٍ وَ إِنَّ الطُّرُقَ لَوَاضِحَةٌ وَ إِنَّ أَعْلَامَ الدِّينِ لَقَائِمَةٌ</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آشکار و روشن؛ 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آشکار شدن، أَوضَحَ إيضاحاً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امر آشکار و نمایان شد؛</w:t>
      </w:r>
    </w:p>
    <w:p>
      <w:pPr>
        <w:pStyle w:val="BookText"/>
        <w:rPr/>
      </w:pPr>
      <w:r>
        <w:rPr>
          <w:rFonts w:ascii="Amiri" w:hAnsi="Amiri" w:eastAsia="Amiri" w:cs="Amiri"/>
          <w:color w:val="111111"/>
          <w:sz w:val="28"/>
          <w:sz w:val="28"/>
          <w:szCs w:val="28"/>
          <w:rtl w:val="true"/>
          <w:lang w:bidi="ar-SA"/>
        </w:rPr>
        <w:t>وَضَّحَ، تَوْضِيحاً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را روشن و آشکار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خدا را در نظر بگیر خدا را دربارهٔ جانت که به خدا قسم تو کور نیستی تا بینایت کنند نادان نیستی تا به تو بیاموزند راه ها روشن است و نشانه های دین برافراشته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تُعَلَّمُ مِنْ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این معناست که تو نادان نیستی که ما بخواهیم تو را دانا و عالم کنیم ما تنها به تو تذکر و هشدار می دهیم</w:t>
      </w:r>
      <w:r>
        <w:rPr>
          <w:rFonts w:eastAsia="Amiri" w:cs="Amiri" w:ascii="Amiri" w:hAnsi="Amiri"/>
          <w:color w:val="111111"/>
          <w:sz w:val="28"/>
          <w:szCs w:val="28"/>
          <w:rtl w:val="true"/>
          <w:lang w:bidi="ar-SA"/>
        </w:rPr>
        <w:t>.</w:t>
      </w:r>
    </w:p>
    <w:p>
      <w:pPr>
        <w:pStyle w:val="Heading3"/>
        <w:numPr>
          <w:ilvl w:val="2"/>
          <w:numId w:val="1"/>
        </w:numPr>
        <w:rPr/>
      </w:pPr>
      <w:bookmarkStart w:id="1232" w:name="__RefHeading___Toc5734931_2320776876"/>
      <w:bookmarkStart w:id="1233" w:name="_Toc484"/>
      <w:bookmarkEnd w:id="1232"/>
      <w:r>
        <w:rPr/>
        <w:t>2</w:t>
      </w:r>
      <w:r>
        <w:rPr>
          <w:rtl w:val="true"/>
        </w:rPr>
        <w:t xml:space="preserve">. </w:t>
      </w:r>
      <w:r>
        <w:rPr>
          <w:rtl w:val="true"/>
        </w:rPr>
        <w:t>نشانه های پیشوایان عادل</w:t>
      </w:r>
      <w:bookmarkEnd w:id="1233"/>
    </w:p>
    <w:p>
      <w:pPr>
        <w:pStyle w:val="Heading4"/>
        <w:numPr>
          <w:ilvl w:val="3"/>
          <w:numId w:val="1"/>
        </w:numPr>
        <w:rPr/>
      </w:pPr>
      <w:bookmarkStart w:id="1234" w:name="__RefHeading___Toc5734933_2320776876"/>
      <w:bookmarkStart w:id="1235" w:name="_Toc485"/>
      <w:bookmarkEnd w:id="1234"/>
      <w:r>
        <w:rPr/>
        <w:t>2</w:t>
      </w:r>
      <w:r>
        <w:rPr>
          <w:rtl w:val="true"/>
        </w:rPr>
        <w:t xml:space="preserve">. </w:t>
      </w:r>
      <w:r>
        <w:rPr/>
        <w:t>1</w:t>
      </w:r>
      <w:r>
        <w:rPr>
          <w:rtl w:val="true"/>
        </w:rPr>
        <w:t xml:space="preserve">. </w:t>
      </w:r>
      <w:r>
        <w:rPr>
          <w:rtl w:val="true"/>
        </w:rPr>
        <w:t>هدایتگری</w:t>
      </w:r>
      <w:bookmarkEnd w:id="1235"/>
    </w:p>
    <w:p>
      <w:pPr>
        <w:pStyle w:val="BookText"/>
        <w:rPr/>
      </w:pPr>
      <w:r>
        <w:rPr>
          <w:rFonts w:ascii="Amiri" w:hAnsi="Amiri" w:eastAsia="Amiri" w:cs="Amiri"/>
          <w:color w:val="111111"/>
          <w:sz w:val="28"/>
          <w:sz w:val="28"/>
          <w:szCs w:val="28"/>
          <w:rtl w:val="true"/>
          <w:lang w:bidi="ar-SA"/>
        </w:rPr>
        <w:t>فَاعْلَمْ أَنَّ أَفْضَلَ عِبَادِ اللَّهِ عِنْدَ اللَّهِ إِمَامٌ عَادِلٌ هُدِى وَ هَدَى</w:t>
      </w:r>
      <w:r>
        <w:rPr>
          <w:rFonts w:ascii="IRNazanin" w:hAnsi="IRNazanin" w:eastAsia="IRNazanin"/>
          <w:color w:val="111111"/>
          <w:sz w:val="28"/>
          <w:sz w:val="28"/>
          <w:szCs w:val="28"/>
          <w:rtl w:val="true"/>
          <w:lang w:bidi="fa-IR"/>
        </w:rPr>
        <w:t xml:space="preserve"> بدان برترین بندگان نزد خدا پیشوای عادلی است که خود هدایت شده و دیگران را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اگر امام و پیشوا عادل ،باشد علاوه بر این که خود به راه حق می رود، دیگران را نیز به راه حق راهنمایی می کند و رهبر دیگران است؛ بنابراین چنین شخصی فضیلت بیشتری دارد نسبت به کسانی که فقط خود را اداره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فَمَنْ يَهْدِى إِلَى الْحَقِّ أَحَقُّ أَنْ يُتَّبَعَ أَمَّنْ لا يَهدِّى إِلا أَنْ يُهْدِى فَمَا لَكُمْ كَيْفَ تَحْكُمُونَ</w:t>
      </w:r>
      <w:r>
        <w:rPr>
          <w:rStyle w:val="FootnoteAnchor"/>
          <w:rtl w:val="true"/>
        </w:rPr>
        <w:footnoteReference w:id="958"/>
      </w:r>
      <w:r>
        <w:rPr>
          <w:rFonts w:ascii="IRNazanin" w:hAnsi="IRNazanin" w:eastAsia="IRNazanin"/>
          <w:color w:val="111111"/>
          <w:sz w:val="28"/>
          <w:sz w:val="28"/>
          <w:szCs w:val="28"/>
          <w:rtl w:val="true"/>
          <w:lang w:bidi="fa-IR"/>
        </w:rPr>
        <w:t xml:space="preserve">آیا کسی که به سوی حق رهبری می کند سزاوارتر است تا از او پیروی شود یا کسی که راه نمی یابد مگر آن که هدایت شود؟ شما را چه شده چگونه داوری می کنید؟ </w:t>
      </w:r>
      <w:bookmarkStart w:id="1236" w:name="pg20330_220125"/>
    </w:p>
    <w:p>
      <w:pPr>
        <w:pStyle w:val="Heading4"/>
        <w:numPr>
          <w:ilvl w:val="3"/>
          <w:numId w:val="1"/>
        </w:numPr>
        <w:rPr/>
      </w:pPr>
      <w:bookmarkStart w:id="1237" w:name="__RefHeading___Toc5734935_2320776876"/>
      <w:bookmarkStart w:id="1238" w:name="_Toc486"/>
      <w:bookmarkEnd w:id="1236"/>
      <w:bookmarkEnd w:id="1237"/>
      <w:r>
        <w:rPr/>
        <w:t>2</w:t>
      </w:r>
      <w:r>
        <w:rPr>
          <w:rtl w:val="true"/>
        </w:rPr>
        <w:t xml:space="preserve">. </w:t>
      </w:r>
      <w:r>
        <w:rPr/>
        <w:t>2</w:t>
      </w:r>
      <w:r>
        <w:rPr>
          <w:rtl w:val="true"/>
        </w:rPr>
        <w:t xml:space="preserve">. </w:t>
      </w:r>
      <w:r>
        <w:rPr>
          <w:rtl w:val="true"/>
        </w:rPr>
        <w:t>برپاکننده سنت ها و از بین برنده بدعت ها</w:t>
      </w:r>
      <w:bookmarkEnd w:id="1238"/>
    </w:p>
    <w:p>
      <w:pPr>
        <w:pStyle w:val="BookText"/>
        <w:rPr/>
      </w:pPr>
      <w:r>
        <w:rPr>
          <w:rFonts w:ascii="Amiri" w:hAnsi="Amiri" w:eastAsia="Amiri" w:cs="Amiri"/>
          <w:color w:val="111111"/>
          <w:sz w:val="28"/>
          <w:sz w:val="28"/>
          <w:szCs w:val="28"/>
          <w:rtl w:val="true"/>
          <w:lang w:bidi="ar-SA"/>
        </w:rPr>
        <w:t>فَأَقَامَ سُنَّةً مَعْلُومَةً وَ أَمَاتَ بِدْعَةً مَجْهُولَةً وَ إِنَّ السُّنَنَ لَنَيَّرَةٌ لَهَا أَعْلَامٌ وَ إِنَّ الْبِدَعَ لَظَاهِرَةُ لَهَا أَعْلَامٌ</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سنت های شناخته شده را بر پا می دارد و بدعت های ناشناخته را می میراند؛ چراکه سنت ها روشن و نورانی اند و نشانه های مشخص دارند و بدعت ها آشکارند و علامتهایی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ممکن است در این جا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اصطلاحی یا روش پیامبر صلی الله علیه و آله به تنهایی نباشد بلکه همان معنای لغوی آن منظور است که در نتیجه شامل کتاب خدا هم می شود؛ مخصوصاً 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بدعت آمده است و لذا معنای لغوی آن مناسب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بدعت مجهول یعنی چیز نوظهوری که شک داریم حق است یا حق نیست امام عادل باید این ها را کنار گذاشته و از سنت و روش معلوم پیروی کند در حقیقت قرآن هم به اعتبار این که پیامبر به آن عمل کرده، سنت است</w:t>
      </w:r>
      <w:r>
        <w:rPr>
          <w:rFonts w:eastAsia="IRNazanin" w:cs="IRNazanin"/>
          <w:color w:val="111111"/>
          <w:sz w:val="28"/>
          <w:szCs w:val="28"/>
          <w:rtl w:val="true"/>
          <w:lang w:bidi="fa-IR"/>
        </w:rPr>
        <w:t>.</w:t>
      </w:r>
    </w:p>
    <w:p>
      <w:pPr>
        <w:pStyle w:val="Heading3"/>
        <w:numPr>
          <w:ilvl w:val="2"/>
          <w:numId w:val="1"/>
        </w:numPr>
        <w:rPr/>
      </w:pPr>
      <w:bookmarkStart w:id="1239" w:name="__RefHeading___Toc5734937_2320776876"/>
      <w:bookmarkStart w:id="1240" w:name="_Toc487"/>
      <w:bookmarkEnd w:id="1239"/>
      <w:r>
        <w:rPr/>
        <w:t>3</w:t>
      </w:r>
      <w:r>
        <w:rPr>
          <w:rtl w:val="true"/>
        </w:rPr>
        <w:t xml:space="preserve">. </w:t>
      </w:r>
      <w:r>
        <w:rPr>
          <w:rtl w:val="true"/>
        </w:rPr>
        <w:t>نشانه های پیشوایان ستمگر</w:t>
      </w:r>
      <w:bookmarkEnd w:id="1240"/>
    </w:p>
    <w:p>
      <w:pPr>
        <w:pStyle w:val="BookText"/>
        <w:rPr/>
      </w:pPr>
      <w:r>
        <w:rPr>
          <w:rFonts w:ascii="Amiri" w:hAnsi="Amiri" w:eastAsia="Amiri" w:cs="Amiri"/>
          <w:color w:val="111111"/>
          <w:sz w:val="28"/>
          <w:sz w:val="28"/>
          <w:szCs w:val="28"/>
          <w:rtl w:val="true"/>
          <w:lang w:bidi="ar-SA"/>
        </w:rPr>
        <w:t>وَإِنَّ شَرَّ النَّاسِ عِندَ اللَّهِ إِمَامٌ جَائِرٌ ضَلَّ وَضُلَّ بِهِ فَأَمَاتَ سُنَّةً مَأْخُوذَةً وَ أَحْيَا بِدْعَةً مَتْرُوكَةً</w:t>
      </w:r>
      <w:r>
        <w:rPr>
          <w:rStyle w:val="FootnoteAnchor"/>
          <w:rtl w:val="true"/>
        </w:rPr>
        <w:footnoteReference w:id="960"/>
      </w:r>
      <w:r>
        <w:rPr>
          <w:rFonts w:ascii="IRNazanin" w:hAnsi="IRNazanin" w:eastAsia="IRNazanin"/>
          <w:color w:val="111111"/>
          <w:sz w:val="28"/>
          <w:sz w:val="28"/>
          <w:szCs w:val="28"/>
          <w:rtl w:val="true"/>
          <w:lang w:bidi="fa-IR"/>
        </w:rPr>
        <w:t>بدترین مردم نزد خداوند پیشوای ستمگری است که هم خود گمراه است و هم مردم به وسیله او گمراه می شوند؛ کسی که سنت های مقبول را از میان برده و بدعت های متروک را زنده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پایه های عدالت در جامعه محکم می شود که سنن الهی که ضامن خیر و سعادت انسان هاست زنده شود و بدعت هایی که مردم را به فساد و تباهی و ظلم و تبعیض می کشاند متروک شود پیشوایی که عکس این کار را انجام می دهد، به طور طبیعی غرق ظلم و فساد و تباهی خواهد شد و بدترین خلق خداست؛ چراکه نه تنها خود را تیره بخت می کند بلکه جامعه ای را به بدبختی می کشاند</w:t>
      </w:r>
      <w:r>
        <w:rPr>
          <w:rFonts w:eastAsia="IRNazanin" w:cs="IRNazanin"/>
          <w:color w:val="111111"/>
          <w:sz w:val="28"/>
          <w:szCs w:val="28"/>
          <w:rtl w:val="true"/>
          <w:lang w:bidi="fa-IR"/>
        </w:rPr>
        <w:t xml:space="preserve">. </w:t>
      </w:r>
      <w:r>
        <w:rPr>
          <w:rStyle w:val="FootnoteAnchor"/>
          <w:rtl w:val="true"/>
        </w:rPr>
        <w:footnoteReference w:id="961"/>
      </w:r>
      <w:bookmarkStart w:id="1241" w:name="pg20330_220126"/>
    </w:p>
    <w:p>
      <w:pPr>
        <w:pStyle w:val="Heading3"/>
        <w:numPr>
          <w:ilvl w:val="2"/>
          <w:numId w:val="1"/>
        </w:numPr>
        <w:rPr/>
      </w:pPr>
      <w:bookmarkStart w:id="1242" w:name="__RefHeading___Toc5734939_2320776876"/>
      <w:bookmarkStart w:id="1243" w:name="_Toc488"/>
      <w:bookmarkEnd w:id="1241"/>
      <w:bookmarkEnd w:id="1242"/>
      <w:r>
        <w:rPr/>
        <w:t>4</w:t>
      </w:r>
      <w:r>
        <w:rPr>
          <w:rtl w:val="true"/>
        </w:rPr>
        <w:t xml:space="preserve">. </w:t>
      </w:r>
      <w:r>
        <w:rPr>
          <w:rtl w:val="true"/>
        </w:rPr>
        <w:t>استناد به کلام پیامبر در معرفی امام جائر</w:t>
      </w:r>
      <w:bookmarkEnd w:id="1243"/>
    </w:p>
    <w:p>
      <w:pPr>
        <w:pStyle w:val="BookText"/>
        <w:rPr/>
      </w:pPr>
      <w:r>
        <w:rPr>
          <w:rFonts w:ascii="Amiri" w:hAnsi="Amiri" w:eastAsia="Amiri" w:cs="Amiri"/>
          <w:color w:val="111111"/>
          <w:sz w:val="28"/>
          <w:sz w:val="28"/>
          <w:szCs w:val="28"/>
          <w:rtl w:val="true"/>
          <w:lang w:bidi="ar-SA"/>
        </w:rPr>
        <w:t>وَ إِنِّي سَمِعْتُ رَسُولَ اللَّهِ صلى الله عليه وسلم يَقُولُ يُؤْتَى يَوْمَ الْقِيَامَةِ بِالْإِمَامِ الْجَائِرِ وَ لَيْسَ مَعَهُ نَصِيرُ وَ لَا عَاذِرٌ فَيُلْقَى فِي نَارِ جَهَنَّمَ فَيَدُورُ فِيهَا كَمَا تَدُورُ الرَّحَى ثُمَّ يَرْتَبِطُ فِي قَعْرِهَا</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يَدُورُ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آسیاب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يَرْتَبِطُ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می شود؛ باب افتعال أى يشد و عن بعض النسخ يرتبك بدلها أي ينشب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رسول خدا صلى الله عليه وسلم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پیشوای ستمکار را حاضر می کنند در حالی که نه یاوری با اوست و نه عذرخواهی سپس او را در آتش دوزخ می افکنند و همچون سنگ آسیا در آن به گردش در می آید آن گاه او را در قعر دوزخ به زنجیر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Amiri" w:hAnsi="Amiri" w:eastAsia="Amiri" w:cs="Amiri"/>
          <w:color w:val="111111"/>
          <w:sz w:val="28"/>
          <w:sz w:val="28"/>
          <w:szCs w:val="28"/>
          <w:rtl w:val="true"/>
          <w:lang w:bidi="ar-SA"/>
        </w:rPr>
        <w:t>وَ لَيْسَ مَعَهُ نَصِيرٌ وَ لَا عَاذِرُ</w:t>
      </w:r>
      <w:r>
        <w:rPr>
          <w:rFonts w:ascii="IRNazanin" w:hAnsi="IRNazanin" w:eastAsia="IRNazanin"/>
          <w:color w:val="111111"/>
          <w:sz w:val="28"/>
          <w:sz w:val="28"/>
          <w:szCs w:val="28"/>
          <w:rtl w:val="true"/>
          <w:lang w:bidi="fa-IR"/>
        </w:rPr>
        <w:t xml:space="preserve"> اشاره به این است که او در دنیا افرادی داشت که در مشکلات او را یاری می کردند و در خطاها و ظلم ها برای او عذر تراشی می نمودند و او نیز برای حفظ آنان سرمایه های فراوانی هزینه می کرد ولی در آن روز اثری از آنان نیست</w:t>
      </w:r>
      <w:r>
        <w:rPr>
          <w:rFonts w:eastAsia="IRNazanin" w:cs="IRNazanin"/>
          <w:color w:val="111111"/>
          <w:sz w:val="28"/>
          <w:szCs w:val="28"/>
          <w:rtl w:val="true"/>
          <w:lang w:bidi="fa-IR"/>
        </w:rPr>
        <w:t xml:space="preserve">. </w:t>
      </w:r>
      <w:r>
        <w:rPr>
          <w:rStyle w:val="FootnoteAnchor"/>
          <w:rtl w:val="true"/>
        </w:rPr>
        <w:footnoteReference w:id="963"/>
      </w:r>
    </w:p>
    <w:p>
      <w:pPr>
        <w:pStyle w:val="Heading3"/>
        <w:numPr>
          <w:ilvl w:val="2"/>
          <w:numId w:val="1"/>
        </w:numPr>
        <w:rPr/>
      </w:pPr>
      <w:bookmarkStart w:id="1244" w:name="__RefHeading___Toc5734941_2320776876"/>
      <w:bookmarkStart w:id="1245" w:name="_Toc489"/>
      <w:bookmarkEnd w:id="1244"/>
      <w:r>
        <w:rPr/>
        <w:t>5</w:t>
      </w:r>
      <w:r>
        <w:rPr>
          <w:rtl w:val="true"/>
        </w:rPr>
        <w:t xml:space="preserve">. </w:t>
      </w:r>
      <w:r>
        <w:rPr>
          <w:rtl w:val="true"/>
        </w:rPr>
        <w:t>هشدار درباره آینده عثمان</w:t>
      </w:r>
      <w:bookmarkEnd w:id="1245"/>
    </w:p>
    <w:p>
      <w:pPr>
        <w:pStyle w:val="BookText"/>
        <w:rPr/>
      </w:pPr>
      <w:r>
        <w:rPr>
          <w:rFonts w:ascii="Amiri" w:hAnsi="Amiri" w:eastAsia="Amiri" w:cs="Amiri"/>
          <w:color w:val="111111"/>
          <w:sz w:val="28"/>
          <w:sz w:val="28"/>
          <w:szCs w:val="28"/>
          <w:rtl w:val="true"/>
          <w:lang w:bidi="ar-SA"/>
        </w:rPr>
        <w:t>وَ إِنِّى أَنْشُدُكَ اللَّهَ أَنْ أَلَّا تَكُونَ إِمَامَ هَذِهِ الْأُمَّةِ الْمَقْتُولَ فَإِنَّهُ كَانَ يُقَالُ يُقْتَلُ فِي هَذِهِ الْأُمَّةِ إِمَامٌ يَفْتَحُ عَلَيْهَا الْقَتْلَ وَ الْقِتَالَ إِلَى يَوْمِ الْقِيَامَةِ</w:t>
      </w:r>
      <w:r>
        <w:rPr>
          <w:rStyle w:val="FootnoteAnchor"/>
          <w:rtl w:val="true"/>
        </w:rPr>
        <w:footnoteReference w:id="964"/>
      </w:r>
      <w:r>
        <w:rPr>
          <w:rFonts w:ascii="IRNazanin" w:hAnsi="IRNazanin" w:eastAsia="IRNazanin"/>
          <w:color w:val="111111"/>
          <w:sz w:val="28"/>
          <w:sz w:val="28"/>
          <w:szCs w:val="28"/>
          <w:rtl w:val="true"/>
          <w:lang w:bidi="fa-IR"/>
        </w:rPr>
        <w:t xml:space="preserve"> تو را به خدا سوگند می دهم مبادا تو همان پیشوای مقتول این امت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گفته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امت پیشوایی به قتل می رسد که بعد از آن درهای کشتار و جنگ به روی این امت تا قیامت گشوده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آن حضرت سخن هر فردی را نقل کند و به آن بها بدهد بلکه پیامبر چنین فرموده است و حضرت نخواسته است که در این جا نام پیامبر را ذکر کند</w:t>
      </w:r>
      <w:r>
        <w:rPr>
          <w:rFonts w:eastAsia="IRNazanin" w:cs="IRNazanin"/>
          <w:color w:val="111111"/>
          <w:sz w:val="28"/>
          <w:szCs w:val="28"/>
          <w:rtl w:val="true"/>
          <w:lang w:bidi="fa-IR"/>
        </w:rPr>
        <w:t xml:space="preserve">. </w:t>
      </w:r>
      <w:bookmarkStart w:id="1246" w:name="pg20330_220127"/>
    </w:p>
    <w:p>
      <w:pPr>
        <w:pStyle w:val="BookText"/>
        <w:rPr/>
      </w:pPr>
      <w:bookmarkEnd w:id="1246"/>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از پیامبر اکرم صلی الله علیه و آله نقل شده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إِنَّمَا أَخَافُ عَلَى أُمَّتِي الْأَئِمَّةَ الْمُضِلِّينَ وَإِذَا وَقَعَ عَلَيْهِمُ السَّيْفُ لَا يُرْفَعُ عَنْهُمْ إِلَى يَوْمِ الْقِيَامَةِ</w:t>
      </w:r>
      <w:r>
        <w:rPr>
          <w:rStyle w:val="FootnoteAnchor"/>
          <w:rtl w:val="true"/>
        </w:rPr>
        <w:footnoteReference w:id="965"/>
      </w:r>
      <w:r>
        <w:rPr>
          <w:rFonts w:ascii="IRNazanin" w:hAnsi="IRNazanin" w:eastAsia="IRNazanin"/>
          <w:color w:val="111111"/>
          <w:sz w:val="28"/>
          <w:sz w:val="28"/>
          <w:szCs w:val="28"/>
          <w:rtl w:val="true"/>
          <w:lang w:bidi="fa-IR"/>
        </w:rPr>
        <w:t>من دربارۀ امتم از پیشوایان گمراه می ترسم؛ زیرا هنگامی که شمشیر در امت من گذارده شود تا روز قیامت برداشته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قُتِلَ مَظْلُوماً فَقَدْ جَعَلْنا لِوَلِيّهِ سُلْطاناً</w:t>
      </w:r>
      <w:r>
        <w:rPr>
          <w:rStyle w:val="FootnoteAnchor"/>
          <w:rtl w:val="true"/>
        </w:rPr>
        <w:footnoteReference w:id="966"/>
      </w:r>
      <w:r>
        <w:rPr>
          <w:rFonts w:ascii="IRNazanin" w:hAnsi="IRNazanin" w:eastAsia="IRNazanin"/>
          <w:color w:val="111111"/>
          <w:sz w:val="28"/>
          <w:sz w:val="28"/>
          <w:szCs w:val="28"/>
          <w:rtl w:val="true"/>
          <w:lang w:bidi="fa-IR"/>
        </w:rPr>
        <w:t>و هرکس که به ستم کشته شود، به طلب کننده خون او قدرتی داده ایم</w:t>
      </w:r>
      <w:r>
        <w:rPr>
          <w:rFonts w:eastAsia="IRNazanin" w:cs="IRNazanin"/>
          <w:color w:val="111111"/>
          <w:sz w:val="28"/>
          <w:szCs w:val="28"/>
          <w:rtl w:val="true"/>
          <w:lang w:bidi="fa-IR"/>
        </w:rPr>
        <w:t>.</w:t>
      </w:r>
    </w:p>
    <w:p>
      <w:pPr>
        <w:pStyle w:val="Heading3"/>
        <w:numPr>
          <w:ilvl w:val="2"/>
          <w:numId w:val="1"/>
        </w:numPr>
        <w:rPr/>
      </w:pPr>
      <w:bookmarkStart w:id="1247" w:name="__RefHeading___Toc5734943_2320776876"/>
      <w:bookmarkStart w:id="1248" w:name="_Toc490"/>
      <w:bookmarkEnd w:id="1247"/>
      <w:r>
        <w:rPr/>
        <w:t>6</w:t>
      </w:r>
      <w:r>
        <w:rPr>
          <w:rtl w:val="true"/>
        </w:rPr>
        <w:t xml:space="preserve">. </w:t>
      </w:r>
      <w:r>
        <w:rPr>
          <w:rtl w:val="true"/>
        </w:rPr>
        <w:t>شرح کلام پیامبر در معرفی امام جائر</w:t>
      </w:r>
      <w:bookmarkEnd w:id="1248"/>
    </w:p>
    <w:p>
      <w:pPr>
        <w:pStyle w:val="BookText"/>
        <w:rPr/>
      </w:pPr>
      <w:r>
        <w:rPr>
          <w:rFonts w:ascii="Amiri" w:hAnsi="Amiri" w:eastAsia="Amiri" w:cs="Amiri"/>
          <w:color w:val="111111"/>
          <w:sz w:val="28"/>
          <w:sz w:val="28"/>
          <w:szCs w:val="28"/>
          <w:rtl w:val="true"/>
          <w:lang w:bidi="ar-SA"/>
        </w:rPr>
        <w:t>وَ يَلْبسُ أُمُورَهَا عَلَيْهَا وَيَبْتُ الْفِتَنَ فِيهَا فَلَا يُبْصِرُونَ الْحَقَّ مِنَ الْبَاطِلِ يَمُوجُونَ فِيهَا مَوْجاً وَيَمْرُجُونَ فِيهَا مَرْجاً</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است یعنی آزمایشگر؛ فَتَنَ فَتْناً و فُتُوناً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شگفتی انداخت، از او دلجویی کرد، او را سرگردان کرد، او را به وسوسه انداخت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فِتَن اختلاف مردم در عقاید و آرا و آن چه باعث جنگ میان آنان شود، آزمایش، گرفتاری عبرت گرفتن</w:t>
      </w:r>
    </w:p>
    <w:p>
      <w:pPr>
        <w:pStyle w:val="BookText"/>
        <w:rPr/>
      </w:pPr>
      <w:r>
        <w:rPr>
          <w:rFonts w:ascii="Amiri" w:hAnsi="Amiri" w:eastAsia="Amiri" w:cs="Amiri"/>
          <w:color w:val="111111"/>
          <w:sz w:val="28"/>
          <w:sz w:val="28"/>
          <w:szCs w:val="28"/>
          <w:rtl w:val="true"/>
          <w:lang w:bidi="ar-SA"/>
        </w:rPr>
        <w:t>لَا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 بینند؛ تشخیص نمی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يَمُوجُونَ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اضطراب می افتند؛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حرکت و چین خوردگی سطح آب بر اثر وزش باد و امثال آن است و به معنای کنایی در کثرت و اضطراب و آشفتگی نیز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يَمْرُجُونَ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 می آمیزند؛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مخلوط کردن یا فرستادن و رها کردن است و از آن جا که اختلاط و به هم ریختگی و رها کردن چیزی به حال خود سبب فساد می شود این واژه به معنای فاسد شدن نیز به کار می رود؛</w:t>
      </w:r>
    </w:p>
    <w:p>
      <w:pPr>
        <w:pStyle w:val="BookText"/>
        <w:rPr/>
      </w:pPr>
      <w:r>
        <w:rPr>
          <w:rFonts w:ascii="IRNazanin" w:hAnsi="IRNazanin" w:eastAsia="IRNazanin"/>
          <w:color w:val="111111"/>
          <w:sz w:val="28"/>
          <w:sz w:val="28"/>
          <w:szCs w:val="28"/>
          <w:rtl w:val="true"/>
          <w:lang w:bidi="fa-IR"/>
        </w:rPr>
        <w:t>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اختلط و اضطرب و منه الهرج والمرج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این امت را بر آن ها مشتبه می کند؛ فتنه و فساد را در میان آن ها گسترش می دهد؛ به گونه ای که حق را از باطل تمیز نمی دهند و به سختی در آن فتنه غوطه ور می شوند و به شدت در هم آمیخته و فاسد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يَلْبِسُ أُمُورَهَا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این است که سیاست بازان حرفه ای امور را بر مردم مشتبه می کنند و ظالم را مظلوم و مظلوم را ظالم معرفی می کنند</w:t>
      </w:r>
      <w:r>
        <w:rPr>
          <w:rFonts w:eastAsia="Amiri" w:cs="Amiri" w:ascii="Amiri" w:hAnsi="Amiri"/>
          <w:color w:val="111111"/>
          <w:sz w:val="28"/>
          <w:szCs w:val="28"/>
          <w:rtl w:val="true"/>
          <w:lang w:bidi="ar-SA"/>
        </w:rPr>
        <w:t xml:space="preserve">. </w:t>
      </w:r>
      <w:r>
        <w:rPr>
          <w:rStyle w:val="FootnoteAnchor"/>
          <w:rtl w:val="true"/>
        </w:rPr>
        <w:footnoteReference w:id="968"/>
      </w:r>
      <w:bookmarkStart w:id="1249" w:name="pg20330_220128"/>
    </w:p>
    <w:p>
      <w:pPr>
        <w:pStyle w:val="BookText"/>
        <w:rPr/>
      </w:pPr>
      <w:bookmarkEnd w:id="12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يَبْتُ الْفِتَنَ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گسترش فتنه ها در امت است</w:t>
      </w:r>
      <w:r>
        <w:rPr>
          <w:rFonts w:eastAsia="IRNazanin" w:cs="IRNazanin"/>
          <w:color w:val="111111"/>
          <w:sz w:val="28"/>
          <w:szCs w:val="28"/>
          <w:rtl w:val="true"/>
          <w:lang w:bidi="fa-IR"/>
        </w:rPr>
        <w:t xml:space="preserve">. </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يَمُوجُونَ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 اولی اشاره به درگیری توده های عظیم مردم در فتنه هاست و دومی اشاره به اختلاط گروه های حق و باطل در جامعه است</w:t>
      </w:r>
      <w:r>
        <w:rPr>
          <w:rFonts w:eastAsia="IRNazanin" w:cs="IRNazanin"/>
          <w:color w:val="111111"/>
          <w:sz w:val="28"/>
          <w:szCs w:val="28"/>
          <w:rtl w:val="true"/>
          <w:lang w:bidi="fa-IR"/>
        </w:rPr>
        <w:t xml:space="preserve">. </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يَمُوجُونَ فِيهَا مَوْجاً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فتنه در دل آنان باقی نمانده بلکه آشکار شده و مانند دریایی می شود که موج می زند و مردم در آن شناور هستند</w:t>
      </w:r>
      <w:r>
        <w:rPr>
          <w:rFonts w:eastAsia="IRNazanin" w:cs="IRNazanin"/>
          <w:color w:val="111111"/>
          <w:sz w:val="28"/>
          <w:szCs w:val="28"/>
          <w:rtl w:val="true"/>
          <w:lang w:bidi="fa-IR"/>
        </w:rPr>
        <w:t>.</w:t>
      </w:r>
    </w:p>
    <w:p>
      <w:pPr>
        <w:pStyle w:val="Heading3"/>
        <w:numPr>
          <w:ilvl w:val="2"/>
          <w:numId w:val="1"/>
        </w:numPr>
        <w:rPr/>
      </w:pPr>
      <w:bookmarkStart w:id="1250" w:name="__RefHeading___Toc5734945_2320776876"/>
      <w:bookmarkStart w:id="1251" w:name="_Toc491"/>
      <w:bookmarkEnd w:id="1250"/>
      <w:r>
        <w:rPr/>
        <w:t>7</w:t>
      </w:r>
      <w:r>
        <w:rPr>
          <w:rtl w:val="true"/>
        </w:rPr>
        <w:t xml:space="preserve">. </w:t>
      </w:r>
      <w:r>
        <w:rPr>
          <w:rtl w:val="true"/>
        </w:rPr>
        <w:t>عامل انحراف عثمان</w:t>
      </w:r>
      <w:bookmarkEnd w:id="1251"/>
    </w:p>
    <w:p>
      <w:pPr>
        <w:pStyle w:val="BookText"/>
        <w:rPr/>
      </w:pPr>
      <w:r>
        <w:rPr>
          <w:rFonts w:ascii="Amiri" w:hAnsi="Amiri" w:eastAsia="Amiri" w:cs="Amiri"/>
          <w:color w:val="111111"/>
          <w:sz w:val="28"/>
          <w:sz w:val="28"/>
          <w:szCs w:val="28"/>
          <w:rtl w:val="true"/>
          <w:lang w:bidi="ar-SA"/>
        </w:rPr>
        <w:t>فَلَا تَكُونَنَّ لِمَرْوَانَ سَيِّقَةً يَسُوقُكَ حَيْثُ شَاءَ بَعْدَ جَلَالِ السِّنِّ وَتَقَضَّى الْعُمُر</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جَلَالِ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کهولت سن؛ به معنای بزرگی است؛ جلّ يجلّ جلالة وجلالا أسن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رسیدن</w:t>
      </w:r>
    </w:p>
    <w:p>
      <w:pPr>
        <w:pStyle w:val="BookText"/>
        <w:rPr/>
      </w:pPr>
      <w:r>
        <w:rPr>
          <w:rFonts w:ascii="IRNazanin" w:hAnsi="IRNazanin" w:eastAsia="IRNazanin"/>
          <w:color w:val="111111"/>
          <w:sz w:val="28"/>
          <w:sz w:val="28"/>
          <w:szCs w:val="28"/>
          <w:rtl w:val="true"/>
          <w:lang w:bidi="fa-IR"/>
        </w:rPr>
        <w:t>مبادا مرکب راهوار مروان شوی و زمام خود را به دست او بسپاری تا تو را هرجا می خواهد ببرد؛ آن هم بعد از این سن و سال و گذراندن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وقتی افسار حیوان غارت شده ای را می گیری و می بری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هشدار حضرت به عثمان به خاطر این است که مروان واقعاً همین گونه با عثمان برخورد می کرد؛ یعنی با این که شخص خبیثی بود و پیامبر او را از خود رانده بود اما چون داماد عثمان و مشاور و وزیر او بود عثمان را به هرکجا که می خواست، سوق می داد</w:t>
      </w:r>
      <w:r>
        <w:rPr>
          <w:rFonts w:eastAsia="IRNazanin" w:cs="IRNazanin"/>
          <w:color w:val="111111"/>
          <w:sz w:val="28"/>
          <w:szCs w:val="28"/>
          <w:rtl w:val="true"/>
          <w:lang w:bidi="fa-IR"/>
        </w:rPr>
        <w:t>.</w:t>
      </w:r>
    </w:p>
    <w:p>
      <w:pPr>
        <w:pStyle w:val="Heading3"/>
        <w:numPr>
          <w:ilvl w:val="2"/>
          <w:numId w:val="1"/>
        </w:numPr>
        <w:rPr/>
      </w:pPr>
      <w:bookmarkStart w:id="1252" w:name="__RefHeading___Toc5734947_2320776876"/>
      <w:bookmarkStart w:id="1253" w:name="_Toc492"/>
      <w:bookmarkEnd w:id="1252"/>
      <w:r>
        <w:rPr/>
        <w:t>8</w:t>
      </w:r>
      <w:r>
        <w:rPr>
          <w:rtl w:val="true"/>
        </w:rPr>
        <w:t xml:space="preserve">. </w:t>
      </w:r>
      <w:r>
        <w:rPr>
          <w:rtl w:val="true"/>
        </w:rPr>
        <w:t>واکنش عثمان</w:t>
      </w:r>
      <w:bookmarkEnd w:id="1253"/>
    </w:p>
    <w:p>
      <w:pPr>
        <w:pStyle w:val="BookText"/>
        <w:rPr/>
      </w:pPr>
      <w:r>
        <w:rPr>
          <w:rFonts w:ascii="Amiri" w:hAnsi="Amiri" w:eastAsia="Amiri" w:cs="Amiri"/>
          <w:color w:val="111111"/>
          <w:sz w:val="28"/>
          <w:sz w:val="28"/>
          <w:szCs w:val="28"/>
          <w:rtl w:val="true"/>
          <w:lang w:bidi="ar-SA"/>
        </w:rPr>
        <w:t>فَقَالَ لَهُ عُثْمَانُ كَلِّمِ النَّاسَ فِى أَنْ يُؤَجِّلُونِي حَتَّى أَخْرُجَ إِلَيْهِمْ مِنْ مَظَالِمِهِمْ</w:t>
      </w:r>
      <w:r>
        <w:rPr>
          <w:rStyle w:val="FootnoteAnchor"/>
          <w:rtl w:val="true"/>
        </w:rPr>
        <w:footnoteReference w:id="972"/>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در پاسخ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مردم بخواه به من مهلت دهند تا ستم های رفته بر آنان را برطرف کنم</w:t>
      </w:r>
      <w:r>
        <w:rPr>
          <w:rFonts w:eastAsia="IRNazanin" w:cs="IRNazanin"/>
          <w:color w:val="111111"/>
          <w:sz w:val="28"/>
          <w:szCs w:val="28"/>
          <w:rtl w:val="true"/>
          <w:lang w:bidi="fa-IR"/>
        </w:rPr>
        <w:t xml:space="preserve">.» </w:t>
      </w:r>
      <w:bookmarkStart w:id="1254" w:name="pg20330_220129"/>
    </w:p>
    <w:p>
      <w:pPr>
        <w:pStyle w:val="Heading3"/>
        <w:numPr>
          <w:ilvl w:val="2"/>
          <w:numId w:val="1"/>
        </w:numPr>
        <w:rPr/>
      </w:pPr>
      <w:bookmarkStart w:id="1255" w:name="__RefHeading___Toc5734949_2320776876"/>
      <w:bookmarkStart w:id="1256" w:name="_Toc493"/>
      <w:bookmarkEnd w:id="1254"/>
      <w:bookmarkEnd w:id="1255"/>
      <w:r>
        <w:rPr/>
        <w:t>9</w:t>
      </w:r>
      <w:r>
        <w:rPr>
          <w:rtl w:val="true"/>
        </w:rPr>
        <w:t xml:space="preserve">. </w:t>
      </w:r>
      <w:r>
        <w:rPr>
          <w:rtl w:val="true"/>
        </w:rPr>
        <w:t>تسلیم شدن عثمان</w:t>
      </w:r>
      <w:bookmarkEnd w:id="1256"/>
    </w:p>
    <w:p>
      <w:pPr>
        <w:pStyle w:val="BookText"/>
        <w:rPr/>
      </w:pPr>
      <w:r>
        <w:rPr>
          <w:rFonts w:ascii="Amiri" w:hAnsi="Amiri" w:eastAsia="Amiri" w:cs="Amiri"/>
          <w:color w:val="111111"/>
          <w:sz w:val="28"/>
          <w:sz w:val="28"/>
          <w:szCs w:val="28"/>
          <w:rtl w:val="true"/>
          <w:lang w:bidi="ar-SA"/>
        </w:rPr>
        <w:t>فَقَالَ مَا كَانَ بِالْمَدِينَةِ فَلَا أَجَلَ فِيهِ وَ مَا غَابَ فَأَجَلُهُ وُصُولُ أَمْرِكَ إِلَيْهِ</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مربوط به مدینه است، مهلتی در آن نیست و آن چه مربوط به بیرون مدینه است مهلتش رسیدن تو به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که مهلت در این گونه موارد که مخصوصاً جنبۀ حاد دارد و ممکن است منشأ شورش های عظیمی گردد معنا ندارد؛ علاوه بر این که مهلت گرفتن، معمولا برای تهیه مقدمات است و برای بازگرداندن حقوق مردم به آن ها مقدماتی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مدینه است دستور آن فوراً صادر می شود که از ظالمان بگیرند و به مظلومان بدهند و آن چه در نقاط دوردست است کافی است که دستور آن صادر شود و با پیک سریع فرستاده شود</w:t>
      </w:r>
      <w:r>
        <w:rPr>
          <w:rFonts w:eastAsia="IRNazanin" w:cs="IRNazanin"/>
          <w:color w:val="111111"/>
          <w:sz w:val="28"/>
          <w:szCs w:val="28"/>
          <w:rtl w:val="true"/>
          <w:lang w:bidi="fa-IR"/>
        </w:rPr>
        <w:t xml:space="preserve">. </w:t>
      </w:r>
      <w:r>
        <w:rPr>
          <w:rStyle w:val="FootnoteAnchor"/>
          <w:rtl w:val="true"/>
        </w:rPr>
        <w:footnoteReference w:id="974"/>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 السلام پیش از آن که اعتراضات مردم به اوج خود برسد، بهترین نصایح و اندرزها را به عثمان کرد و به او شدیداً هشدار داد که هر چه زودتر از این راه بازگردد و اشتباهات خود را اصلاح کند و او قول داد به آن عمل کند اما یا نخواست یا اطرافیان او نگذاشتند که در برابر خواسته های بحق مردم تسلیم شود</w:t>
      </w:r>
      <w:r>
        <w:rPr>
          <w:rFonts w:eastAsia="IRNazanin" w:cs="IRNazanin"/>
          <w:color w:val="111111"/>
          <w:sz w:val="28"/>
          <w:szCs w:val="28"/>
          <w:rtl w:val="true"/>
          <w:lang w:bidi="fa-IR"/>
        </w:rPr>
        <w:t xml:space="preserve">. </w:t>
      </w:r>
      <w:r>
        <w:rPr>
          <w:rStyle w:val="FootnoteAnchor"/>
          <w:rtl w:val="true"/>
        </w:rPr>
        <w:footnoteReference w:id="975"/>
      </w:r>
      <w:bookmarkStart w:id="1257" w:name="pg20330_220130"/>
    </w:p>
    <w:p>
      <w:pPr>
        <w:pStyle w:val="Heading2"/>
        <w:numPr>
          <w:ilvl w:val="1"/>
          <w:numId w:val="1"/>
        </w:numPr>
        <w:rPr/>
      </w:pPr>
      <w:bookmarkStart w:id="1258" w:name="__RefHeading___Toc5734951_2320776876"/>
      <w:bookmarkStart w:id="1259" w:name="_Toc494"/>
      <w:bookmarkEnd w:id="1257"/>
      <w:bookmarkEnd w:id="1258"/>
      <w:r>
        <w:rPr>
          <w:rtl w:val="true"/>
        </w:rPr>
        <w:t xml:space="preserve">خطبه </w:t>
      </w:r>
      <w:r>
        <w:rPr/>
        <w:t>165</w:t>
      </w:r>
      <w:bookmarkEnd w:id="1259"/>
    </w:p>
    <w:p>
      <w:pPr>
        <w:pStyle w:val="Heading3"/>
        <w:numPr>
          <w:ilvl w:val="2"/>
          <w:numId w:val="1"/>
        </w:numPr>
        <w:rPr/>
      </w:pPr>
      <w:bookmarkStart w:id="1260" w:name="__RefHeading___Toc5734953_2320776876"/>
      <w:bookmarkStart w:id="1261" w:name="_Toc495"/>
      <w:bookmarkEnd w:id="1260"/>
      <w:r>
        <w:rPr>
          <w:rtl w:val="true"/>
        </w:rPr>
        <w:t>اشاره</w:t>
      </w:r>
      <w:bookmarkEnd w:id="1261"/>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بین سال های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علمی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خداشناسی </w:t>
      </w:r>
      <w:r>
        <w:rPr>
          <w:rStyle w:val="FootnoteAnchor"/>
          <w:rtl w:val="true"/>
        </w:rPr>
        <w:footnoteReference w:id="976"/>
      </w:r>
    </w:p>
    <w:p>
      <w:pPr>
        <w:pStyle w:val="Heading3"/>
        <w:numPr>
          <w:ilvl w:val="2"/>
          <w:numId w:val="1"/>
        </w:numPr>
        <w:rPr/>
      </w:pPr>
      <w:bookmarkStart w:id="1262" w:name="__RefHeading___Toc5734955_2320776876"/>
      <w:bookmarkStart w:id="1263" w:name="_Toc496"/>
      <w:bookmarkEnd w:id="1262"/>
      <w:r>
        <w:rPr>
          <w:rtl w:val="true"/>
        </w:rPr>
        <w:t>پیشگفتار خطبه</w:t>
      </w:r>
      <w:bookmarkEnd w:id="1263"/>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خطبه های امام علیه السلام است که در آن از شگفتی های آفرینش طاووس پرده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خطبه شگفتی های آفرینش را که از وجود خدا، علم و قدرت بی پایان او حکایت می کند بیان می فرماید بخش مهمی از عجایب خلقت پرندگان را بیان می کند و هدف نهایی این خطبه شناخت خداوند است به طور مسلّم اگر پایه های معرفت و عشق به خدا محکم شود، اعمال و رفتار انسان اصلاح می شود</w:t>
      </w:r>
      <w:r>
        <w:rPr>
          <w:rFonts w:eastAsia="IRNazanin" w:cs="IRNazanin"/>
          <w:color w:val="111111"/>
          <w:sz w:val="28"/>
          <w:szCs w:val="28"/>
          <w:rtl w:val="true"/>
          <w:lang w:bidi="fa-IR"/>
        </w:rPr>
        <w:t xml:space="preserve">. </w:t>
      </w:r>
      <w:bookmarkStart w:id="1264" w:name="pg20330_220131"/>
    </w:p>
    <w:p>
      <w:pPr>
        <w:pStyle w:val="BookText"/>
        <w:rPr/>
      </w:pPr>
      <w:bookmarkEnd w:id="1264"/>
      <w:r>
        <w:rPr>
          <w:rFonts w:ascii="Amiri" w:hAnsi="Amiri" w:eastAsia="Amiri" w:cs="Amiri"/>
          <w:color w:val="111111"/>
          <w:sz w:val="28"/>
          <w:sz w:val="28"/>
          <w:szCs w:val="28"/>
          <w:rtl w:val="true"/>
          <w:lang w:bidi="ar-SA"/>
        </w:rPr>
        <w:t>ابْتَدَعَهُمْ خَلْقاً عَجِيباً مِنْ حَيَوَانٍ وَ مَوَاتٍ وَ سَاكِنٍ وَ ذِى حَرَكَاتٍ وَ أَقَامَ مِنْ شَوَاهِدِ الْبَيِّنَاتِ عَلَى لَطِيفِ صَنْعَتِهِ وَ عَظِيمٍ قُدْرَتِهِ، مَا انْقَادَتْ لَهُ الْعُقُولُ مُعْتَرِفَةً بِهِ وَ مَسَلَّمَةً لَهُ وَ نَعَقَتْ فِي أَسْمَاعِنَا دَلَائِلُهُ عَلَى وَحْدَانِيَّتِهِ، وَ مَا ذَرَأَ مِنْ مُخْتَلِفِ صُوَر الْأَطْيَارِ الَّتِي أَسْكَنَهَا أَخَادِيدَ الْأَرْضِ وَ خُرُوقَ فِجَاجِهَا وَ رَوَاسِيَ أَعْلَامِهَا مِنْ ذَاتِ أَجْنِحَةٍ مُخْتَلِفَةٍ وَهَيْئَاتٍ مُتَبَايِنَةٍ مُصَرَّفَةٍ فِي زِمَامِ التَّسْخِيرِ وَ مُرَفْرِفَةٍ بِأَجْنِحَتِهَا فِي مَخَارِقِ الْجَوِّ الْمُنْفَسِحِ وَ الْفَضَاءِ الْمُنْفَرِجِ، كَوَّنَهَا بَعْدَ إِذْ لَمْ تَكُنْ فِي عَجَائِبِ صُوَرٍ ظَاهِرَةِ وَ رَكَّبَهَا فِي حِقَاقِ مَفَاصِلَ مُحْتَجِبَةٍ وَ مَنَعَ بَعْضَهَا بِعَبَالَةِ خَلْقِهِ أَنْ يَسْمُوَ فِي الْهَوَاءِ خُفُوفاً وَ جَعَلَهُ يَدِثُ دَفِيفاً وَ نَسَقَهَا عَلَى اخْتِلَافِهَا فِي الْأَصَابِيعَ بِلَطِيفِ قُدْرَتِهِ وَ دَقِيقِ صَنْعَتِهِ، فَمِنْهَا مَغْمُوسٌ فِى قَالَبٍ لَوْنِ لَا يَشُوبُهُ غَيْرُ لَوْنِ مَا غُمِسَ فِيهِ وَ مِنْهَا مَغْمُوسٌ فِي لَوْنِ صِبْغِ قَدْ طُوَّقَ بِخِلَافِ مَا صُبِغَ بِهِ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5" w:name="__RefHeading___Toc5734957_2320776876"/>
      <w:bookmarkStart w:id="1266" w:name="_Toc497"/>
      <w:bookmarkEnd w:id="1265"/>
      <w:r>
        <w:rPr/>
        <w:t>1</w:t>
      </w:r>
      <w:r>
        <w:rPr>
          <w:rtl w:val="true"/>
        </w:rPr>
        <w:t xml:space="preserve">. </w:t>
      </w:r>
      <w:r>
        <w:rPr>
          <w:rtl w:val="true"/>
        </w:rPr>
        <w:t>ابداع موجودی عجیب</w:t>
      </w:r>
      <w:bookmarkEnd w:id="1266"/>
    </w:p>
    <w:p>
      <w:pPr>
        <w:pStyle w:val="BookText"/>
        <w:rPr/>
      </w:pPr>
      <w:r>
        <w:rPr>
          <w:rFonts w:ascii="Amiri" w:hAnsi="Amiri" w:eastAsia="Amiri" w:cs="Amiri"/>
          <w:color w:val="111111"/>
          <w:sz w:val="28"/>
          <w:sz w:val="28"/>
          <w:szCs w:val="28"/>
          <w:rtl w:val="true"/>
          <w:lang w:bidi="ar-SA"/>
        </w:rPr>
        <w:t>ابْتَدَعَهُمْ خَلْقاً عَجِيباً مِنْ حَيَوَانٍ وَمَوَاتٍ وَ سَاكِنٍ وَ ذِي حَرَكَاتٍ</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خداوند، آفریدگانی شگفت انگیز از حیوان و جماد ساکن و متحرک، ابداع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جمادات است؛ همچون زمین و آسمان ستاره ها و ماه و خورشید که بعضی ساکن اند و بعضی حرکت دار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بدون سابقه است</w:t>
      </w:r>
      <w:r>
        <w:rPr>
          <w:rFonts w:eastAsia="IRNazanin" w:cs="IRNazanin"/>
          <w:color w:val="111111"/>
          <w:sz w:val="28"/>
          <w:szCs w:val="28"/>
          <w:rtl w:val="true"/>
          <w:lang w:bidi="fa-IR"/>
        </w:rPr>
        <w:t xml:space="preserve">. </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فَمِنْهُمْ مَنْ يَمْشَى عَلى بَطْنِهِ وَ مِنْهُمْ مَنْ يَمْشَى عَلى رِجْلَيْنِ وَ مِنْهُمْ مَنْ يَمْشَى عَلَى أرْبَع</w:t>
      </w:r>
      <w:r>
        <w:rPr>
          <w:rStyle w:val="FootnoteAnchor"/>
          <w:rtl w:val="true"/>
        </w:rPr>
        <w:footnoteReference w:id="979"/>
      </w:r>
      <w:r>
        <w:rPr>
          <w:rFonts w:ascii="IRNazanin" w:hAnsi="IRNazanin" w:eastAsia="IRNazanin"/>
          <w:color w:val="111111"/>
          <w:sz w:val="28"/>
          <w:sz w:val="28"/>
          <w:szCs w:val="28"/>
          <w:rtl w:val="true"/>
          <w:lang w:bidi="fa-IR"/>
        </w:rPr>
        <w:t>و خدا هر جنبنده ای را از آب بیافرید بعضی از آن ها بر شکم می روند و بعضی بر دو پا می روند و بعضی بر چهارپا می روند</w:t>
      </w:r>
      <w:r>
        <w:rPr>
          <w:rFonts w:eastAsia="IRNazanin" w:cs="IRNazanin"/>
          <w:color w:val="111111"/>
          <w:sz w:val="28"/>
          <w:szCs w:val="28"/>
          <w:rtl w:val="true"/>
          <w:lang w:bidi="fa-IR"/>
        </w:rPr>
        <w:t>.</w:t>
      </w:r>
    </w:p>
    <w:p>
      <w:pPr>
        <w:pStyle w:val="Heading3"/>
        <w:numPr>
          <w:ilvl w:val="2"/>
          <w:numId w:val="1"/>
        </w:numPr>
        <w:rPr/>
      </w:pPr>
      <w:bookmarkStart w:id="1267" w:name="__RefHeading___Toc5734959_2320776876"/>
      <w:bookmarkStart w:id="1268" w:name="_Toc498"/>
      <w:bookmarkEnd w:id="1267"/>
      <w:r>
        <w:rPr/>
        <w:t>2</w:t>
      </w:r>
      <w:r>
        <w:rPr>
          <w:rtl w:val="true"/>
        </w:rPr>
        <w:t xml:space="preserve">. </w:t>
      </w:r>
      <w:r>
        <w:rPr>
          <w:rtl w:val="true"/>
        </w:rPr>
        <w:t>اقامه شواهد قدرت الهی</w:t>
      </w:r>
      <w:bookmarkEnd w:id="1268"/>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أَقَامَ مِنْ شَوَاهِدِ الْبَيِّنَاتِ عَلَى لَطِيفِ صَنْعَتِهِ وَ عَظِيمٍ قُدْرَتِهِ</w:t>
      </w:r>
      <w:r>
        <w:rPr>
          <w:rStyle w:val="FootnoteAnchor"/>
          <w:rtl w:val="true"/>
        </w:rPr>
        <w:footnoteReference w:id="980"/>
      </w:r>
      <w:bookmarkStart w:id="1269" w:name="pg20330_220132"/>
    </w:p>
    <w:p>
      <w:pPr>
        <w:pStyle w:val="BookText"/>
        <w:rPr/>
      </w:pPr>
      <w:bookmarkEnd w:id="1269"/>
      <w:r>
        <w:rPr>
          <w:rFonts w:ascii="IRNazanin" w:hAnsi="IRNazanin" w:eastAsia="IRNazanin"/>
          <w:color w:val="111111"/>
          <w:sz w:val="28"/>
          <w:sz w:val="28"/>
          <w:szCs w:val="28"/>
          <w:rtl w:val="true"/>
          <w:lang w:bidi="fa-IR"/>
        </w:rPr>
        <w:t>نمونه هایی از شواهد آشکار بر صنعت دقیق و قدرت عظیمش را اقامه کرد</w:t>
      </w:r>
      <w:r>
        <w:rPr>
          <w:rFonts w:eastAsia="IRNazanin" w:cs="IRNazanin"/>
          <w:color w:val="111111"/>
          <w:sz w:val="28"/>
          <w:szCs w:val="28"/>
          <w:rtl w:val="true"/>
          <w:lang w:bidi="fa-IR"/>
        </w:rPr>
        <w:t>.</w:t>
      </w:r>
    </w:p>
    <w:p>
      <w:pPr>
        <w:pStyle w:val="Heading3"/>
        <w:numPr>
          <w:ilvl w:val="2"/>
          <w:numId w:val="1"/>
        </w:numPr>
        <w:rPr/>
      </w:pPr>
      <w:bookmarkStart w:id="1270" w:name="__RefHeading___Toc5734961_2320776876"/>
      <w:bookmarkStart w:id="1271" w:name="_Toc499"/>
      <w:bookmarkEnd w:id="1270"/>
      <w:r>
        <w:rPr/>
        <w:t>3</w:t>
      </w:r>
      <w:r>
        <w:rPr>
          <w:rtl w:val="true"/>
        </w:rPr>
        <w:t xml:space="preserve">. </w:t>
      </w:r>
      <w:r>
        <w:rPr>
          <w:rtl w:val="true"/>
        </w:rPr>
        <w:t>آفرینش موجودات دلیل یگانگی خداوند</w:t>
      </w:r>
      <w:bookmarkEnd w:id="1271"/>
    </w:p>
    <w:p>
      <w:pPr>
        <w:pStyle w:val="BookText"/>
        <w:rPr/>
      </w:pPr>
      <w:r>
        <w:rPr>
          <w:rFonts w:ascii="Amiri" w:hAnsi="Amiri" w:eastAsia="Amiri" w:cs="Amiri"/>
          <w:color w:val="111111"/>
          <w:sz w:val="28"/>
          <w:sz w:val="28"/>
          <w:szCs w:val="28"/>
          <w:rtl w:val="true"/>
          <w:lang w:bidi="ar-SA"/>
        </w:rPr>
        <w:t>مَا انْقَادَتْ لَهُ الْعُقُولُ مُعْتَرِفَةً بِهِ وَ مَسَلَّمَةٌ لَهُ وَنَعَقَتْ فِي أَسْمَاعِنَا دَلَائِلُهُ عَلَى وَحْدَانِيَّتِهِ</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نَعَقَتْ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کرد؛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صدای کلاغ است؛ سپس به صداهایی که برای حرکت حیوانات و امر و نهی آن ها گفته می شود اطلاق شده است؛ بغنمه من بابی ضرب و منع نعقا و نعیقا و نعاقا صاح بها و زجرها هكذا في القاموس، و في مصباح اللغة للفيومى من باب ضرب إلّا أنّ الموجود فيما رأيته من نسخ النهج نعقت بكسر العين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گونه که عقل ها مطیع و معترف و تسلیم او گشتند و دلایل یگانگی او در گوش های ما طنین انداز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در حقیقت اگر انسان عقل داشته باشد در گوش خود طنین دلایل خدا بر یگانگی اش را 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موجوداتی را که بر لطافت صنعت و عظمت قدرتش دلالت دارند به پا داشت؛ به گونه ای که همۀ عقل ها در مقابل آن ها خاضع و معترف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كَذلِكَ يُبَيِّنُ اللَّهُ لَكُمُ الآيَاتِ لَعَلَّكُمْ تَتَفَكَّرُونَ</w:t>
      </w:r>
      <w:r>
        <w:rPr>
          <w:rStyle w:val="FootnoteAnchor"/>
          <w:rtl w:val="true"/>
        </w:rPr>
        <w:footnoteReference w:id="982"/>
      </w:r>
      <w:r>
        <w:rPr>
          <w:rFonts w:ascii="IRNazanin" w:hAnsi="IRNazanin" w:eastAsia="IRNazanin"/>
          <w:color w:val="111111"/>
          <w:sz w:val="28"/>
          <w:sz w:val="28"/>
          <w:szCs w:val="28"/>
          <w:rtl w:val="true"/>
          <w:lang w:bidi="fa-IR"/>
        </w:rPr>
        <w:t xml:space="preserve">این گونه خداوند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روشن می گرداند باشد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بیندیشید</w:t>
      </w:r>
      <w:r>
        <w:rPr>
          <w:rFonts w:eastAsia="IRNazanin" w:cs="IRNazanin"/>
          <w:color w:val="111111"/>
          <w:sz w:val="28"/>
          <w:szCs w:val="28"/>
          <w:rtl w:val="true"/>
          <w:lang w:bidi="fa-IR"/>
        </w:rPr>
        <w:t>.</w:t>
      </w:r>
    </w:p>
    <w:p>
      <w:pPr>
        <w:pStyle w:val="Heading3"/>
        <w:numPr>
          <w:ilvl w:val="2"/>
          <w:numId w:val="1"/>
        </w:numPr>
        <w:rPr/>
      </w:pPr>
      <w:bookmarkStart w:id="1272" w:name="__RefHeading___Toc5734963_2320776876"/>
      <w:bookmarkStart w:id="1273" w:name="_Toc500"/>
      <w:bookmarkEnd w:id="1272"/>
      <w:r>
        <w:rPr/>
        <w:t>4</w:t>
      </w:r>
      <w:r>
        <w:rPr>
          <w:rtl w:val="true"/>
        </w:rPr>
        <w:t xml:space="preserve">. </w:t>
      </w:r>
      <w:r>
        <w:rPr>
          <w:rtl w:val="true"/>
        </w:rPr>
        <w:t>اشکال گوناگون پرندگان</w:t>
      </w:r>
      <w:bookmarkEnd w:id="1273"/>
    </w:p>
    <w:p>
      <w:pPr>
        <w:pStyle w:val="BookText"/>
        <w:rPr/>
      </w:pPr>
      <w:r>
        <w:rPr>
          <w:rFonts w:ascii="Amiri" w:hAnsi="Amiri" w:eastAsia="Amiri" w:cs="Amiri"/>
          <w:color w:val="111111"/>
          <w:sz w:val="28"/>
          <w:sz w:val="28"/>
          <w:szCs w:val="28"/>
          <w:rtl w:val="true"/>
          <w:lang w:bidi="ar-SA"/>
        </w:rPr>
        <w:t>وَ مَا ذَرَأَ مِنْ مُخْتَلِفِ صُوَرِ الْأَطْيَارِ الَّتِى أَسْكَنَهَا أَخَادِيدَ الْأَرْضِ وَ خُرُوقَ فِجَاجِهَا وَ رَوَاسِيَ أَعْلَامِهَا</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أَخاديد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شکاف وسیع و عمیق و گسترده در زمین است و به گودال ها و خندق های بزرگ در دره ها نیز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بیابان های وسیع و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دره های وسیعی است که در میان کوه ها وجود دارد و در مسیر عبور کاروان ها بوده است؛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جاده وسیع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قله های بلند؛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راسیه در اصل به معنای ثابت و پابرجاست؛ سپس به معنای کوه های سخت و پابرجاست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اصل به معنای علامتی است که از چیزی خبر می دهد و به کوه ها و قله های آن ها اطلاق شده است</w:t>
      </w:r>
      <w:r>
        <w:rPr>
          <w:rFonts w:eastAsia="IRNazanin" w:cs="IRNazanin"/>
          <w:color w:val="111111"/>
          <w:sz w:val="28"/>
          <w:szCs w:val="28"/>
          <w:rtl w:val="true"/>
          <w:lang w:bidi="fa-IR"/>
        </w:rPr>
        <w:t>.</w:t>
      </w:r>
      <w:bookmarkStart w:id="1274" w:name="pg20330_220133"/>
    </w:p>
    <w:p>
      <w:pPr>
        <w:pStyle w:val="BookText"/>
        <w:rPr/>
      </w:pPr>
      <w:bookmarkEnd w:id="1274"/>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های یگانگی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گوناگونی که آفرید، پرندگانی که در شکاف های زمین و فاصله میان کوه ها و بر فراز قله های بلند مسکن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ما ذَرَأَ لَكُمْ فِي الْأَرْضِ مُخْتَلِفاً أَلْوانُه</w:t>
      </w:r>
      <w:r>
        <w:rPr>
          <w:rStyle w:val="FootnoteAnchor"/>
          <w:rtl w:val="true"/>
        </w:rPr>
        <w:footnoteReference w:id="984"/>
      </w:r>
      <w:r>
        <w:rPr>
          <w:rFonts w:ascii="IRNazanin" w:hAnsi="IRNazanin" w:eastAsia="IRNazanin"/>
          <w:color w:val="111111"/>
          <w:sz w:val="28"/>
          <w:sz w:val="28"/>
          <w:szCs w:val="28"/>
          <w:rtl w:val="true"/>
          <w:lang w:bidi="fa-IR"/>
        </w:rPr>
        <w:t>و همچنین آن چه در زمین به رنگ های گوناگون برای شما پدید آورد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الَّذِى ذَرَأَكُمْ فِي الْأَرْضِ وَ إِلَيْهِ تُحْشَرُونَ</w:t>
      </w:r>
      <w:r>
        <w:rPr>
          <w:rStyle w:val="FootnoteAnchor"/>
          <w:rtl w:val="true"/>
        </w:rPr>
        <w:footnoteReference w:id="985"/>
      </w:r>
      <w:r>
        <w:rPr>
          <w:rFonts w:ascii="IRNazanin" w:hAnsi="IRNazanin" w:eastAsia="IRNazanin"/>
          <w:color w:val="111111"/>
          <w:sz w:val="28"/>
          <w:sz w:val="28"/>
          <w:szCs w:val="28"/>
          <w:rtl w:val="true"/>
          <w:lang w:bidi="fa-IR"/>
        </w:rPr>
        <w:t>و اوست آن کس که شما را در زمین پدید آورد و به سوی اوست که گرد آورده خواهید شد</w:t>
      </w:r>
      <w:r>
        <w:rPr>
          <w:rFonts w:eastAsia="IRNazanin" w:cs="IRNazanin"/>
          <w:color w:val="111111"/>
          <w:sz w:val="28"/>
          <w:szCs w:val="28"/>
          <w:rtl w:val="true"/>
          <w:lang w:bidi="fa-IR"/>
        </w:rPr>
        <w:t>.</w:t>
      </w:r>
    </w:p>
    <w:p>
      <w:pPr>
        <w:pStyle w:val="Heading3"/>
        <w:numPr>
          <w:ilvl w:val="2"/>
          <w:numId w:val="1"/>
        </w:numPr>
        <w:rPr/>
      </w:pPr>
      <w:bookmarkStart w:id="1275" w:name="__RefHeading___Toc5734965_2320776876"/>
      <w:bookmarkStart w:id="1276" w:name="_Toc501"/>
      <w:bookmarkEnd w:id="1275"/>
      <w:r>
        <w:rPr/>
        <w:t>5</w:t>
      </w:r>
      <w:r>
        <w:rPr>
          <w:rtl w:val="true"/>
        </w:rPr>
        <w:t xml:space="preserve">. </w:t>
      </w:r>
      <w:r>
        <w:rPr>
          <w:rtl w:val="true"/>
        </w:rPr>
        <w:t>چگونگی بال های پرندگان</w:t>
      </w:r>
      <w:bookmarkEnd w:id="1276"/>
    </w:p>
    <w:p>
      <w:pPr>
        <w:pStyle w:val="BookText"/>
        <w:rPr/>
      </w:pPr>
      <w:r>
        <w:rPr>
          <w:rFonts w:ascii="Amiri" w:hAnsi="Amiri" w:eastAsia="Amiri" w:cs="Amiri"/>
          <w:color w:val="111111"/>
          <w:sz w:val="28"/>
          <w:sz w:val="28"/>
          <w:szCs w:val="28"/>
          <w:rtl w:val="true"/>
          <w:lang w:bidi="ar-SA"/>
        </w:rPr>
        <w:t>مِنْ ذَاتِ أَجْنِحَةٍ مُخْتَلِفَةٍ وَ هَيْئَاتٍ مُتَبَايَنَةٍ مُصَرَّفَةٍ</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متباينة مختلف و گوناگون</w:t>
      </w:r>
    </w:p>
    <w:p>
      <w:pPr>
        <w:pStyle w:val="BookText"/>
        <w:rPr/>
      </w:pPr>
      <w:r>
        <w:rPr>
          <w:rFonts w:ascii="IRNazanin" w:hAnsi="IRNazanin" w:eastAsia="IRNazanin"/>
          <w:color w:val="111111"/>
          <w:sz w:val="28"/>
          <w:sz w:val="28"/>
          <w:szCs w:val="28"/>
          <w:rtl w:val="true"/>
          <w:lang w:bidi="fa-IR"/>
        </w:rPr>
        <w:t>مُصَرَّفَةٍ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تدبیر قرار گرفته؛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تغییر دادن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انواع و اشکال متنوع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بال های مختلف و شکل های گوناگون دارند</w:t>
      </w:r>
      <w:r>
        <w:rPr>
          <w:rFonts w:eastAsia="IRNazanin" w:cs="IRNazanin"/>
          <w:color w:val="111111"/>
          <w:sz w:val="28"/>
          <w:szCs w:val="28"/>
          <w:rtl w:val="true"/>
          <w:lang w:bidi="fa-IR"/>
        </w:rPr>
        <w:t>.</w:t>
      </w:r>
    </w:p>
    <w:p>
      <w:pPr>
        <w:pStyle w:val="Heading3"/>
        <w:numPr>
          <w:ilvl w:val="2"/>
          <w:numId w:val="1"/>
        </w:numPr>
        <w:rPr/>
      </w:pPr>
      <w:bookmarkStart w:id="1277" w:name="__RefHeading___Toc5734967_2320776876"/>
      <w:bookmarkStart w:id="1278" w:name="_Toc502"/>
      <w:bookmarkEnd w:id="1277"/>
      <w:r>
        <w:rPr/>
        <w:t>6</w:t>
      </w:r>
      <w:r>
        <w:rPr>
          <w:rtl w:val="true"/>
        </w:rPr>
        <w:t xml:space="preserve">. </w:t>
      </w:r>
      <w:r>
        <w:rPr>
          <w:rtl w:val="true"/>
        </w:rPr>
        <w:t>پرواز پرندگان</w:t>
      </w:r>
      <w:bookmarkEnd w:id="1278"/>
    </w:p>
    <w:p>
      <w:pPr>
        <w:pStyle w:val="BookText"/>
        <w:rPr/>
      </w:pPr>
      <w:r>
        <w:rPr>
          <w:rFonts w:ascii="Amiri" w:hAnsi="Amiri" w:eastAsia="Amiri" w:cs="Amiri"/>
          <w:color w:val="111111"/>
          <w:sz w:val="28"/>
          <w:sz w:val="28"/>
          <w:szCs w:val="28"/>
          <w:rtl w:val="true"/>
          <w:lang w:bidi="ar-SA"/>
        </w:rPr>
        <w:t>فِي زِمَامِ التَّسْخِيرِ وَ مُرَفُرِقَةِ بِأَجْنِحَتِهَا فِي مَخَارِقِ الْجَوّ الْمُنْفَسِحَ وَالْقَضَاءِ الْمُنْفَرِج</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مَخَارِقِ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قلات و بیابان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الْمُنْفَسِح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گستردن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 شدن؛ انْفَرَجَ انْفِرَاجاً باز شد وسعت یافت؛ التفاریج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گشادگی میان</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انگشتان؛ فَرَجَ ، فَرْجاً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باز کرد</w:t>
      </w:r>
      <w:r>
        <w:rPr>
          <w:rFonts w:eastAsia="IRNazanin" w:cs="IRNazanin"/>
          <w:color w:val="111111"/>
          <w:sz w:val="28"/>
          <w:szCs w:val="28"/>
          <w:rtl w:val="true"/>
          <w:lang w:bidi="fa-IR"/>
        </w:rPr>
        <w:t>.</w:t>
      </w:r>
      <w:bookmarkStart w:id="1279" w:name="pg20330_220134"/>
    </w:p>
    <w:p>
      <w:pPr>
        <w:pStyle w:val="BookText"/>
        <w:rPr/>
      </w:pPr>
      <w:bookmarkEnd w:id="1279"/>
      <w:r>
        <w:rPr>
          <w:rFonts w:ascii="IRNazanin" w:hAnsi="IRNazanin" w:eastAsia="IRNazanin"/>
          <w:color w:val="111111"/>
          <w:sz w:val="28"/>
          <w:sz w:val="28"/>
          <w:szCs w:val="28"/>
          <w:rtl w:val="true"/>
          <w:lang w:bidi="fa-IR"/>
        </w:rPr>
        <w:t>زمام همه به دست خداست پرندگانی که با بال های خود در آسمان گسترده و فضای گشوده پرواز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وقتی پرندگان روی زمین پروبال خود را پهن می کنند برای این است که می خواهند تخم گذاری کرده و جوجه های خود را در پناه خود بگیرند همین پرندگان در آسمان و در حال پرواز هم بال های خود را پهن می کنند و علاوه بر پهن کردن بال ها، آن ها را به هم می زنند تا حرکت کرده و به پیش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که می فرماید خدا پرندگان را در آسمان نگاه می دارد این است که خدا با همین بال هایی که به آن ها داده است تا پرواز و سیر کنند آن ها را از سقوط کردن نگاه می دارد و چون این قدرت را خداوند به آن ها داده است در حقیقت خداوند آن ها را نگاه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أَلَمْ يَرَوْا إِلَى الطَّيْرِ مُسَخَّراتِ في جَوّ السَّمَاءِ مَا يُمْسِكُهُنَّ إِلَّا اللَّهُ إِنَّ فِي ذَلِكَ لَآيَاتٍ لِقَوْمٍ يُؤْمِنُونَ</w:t>
      </w:r>
      <w:r>
        <w:rPr>
          <w:rStyle w:val="FootnoteAnchor"/>
          <w:rtl w:val="true"/>
        </w:rPr>
        <w:footnoteReference w:id="988"/>
      </w:r>
      <w:r>
        <w:rPr>
          <w:rFonts w:ascii="IRNazanin" w:hAnsi="IRNazanin" w:eastAsia="IRNazanin"/>
          <w:color w:val="111111"/>
          <w:sz w:val="28"/>
          <w:sz w:val="28"/>
          <w:szCs w:val="28"/>
          <w:rtl w:val="true"/>
          <w:lang w:bidi="fa-IR"/>
        </w:rPr>
        <w:t>آیا به سوی پرندگانی که در فضای آسمان رام شده اند ننگریسته اند؟ جز خدا کسی آن ها را نگاه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ایمان می آورند نشانه هایی است</w:t>
      </w:r>
      <w:r>
        <w:rPr>
          <w:rFonts w:eastAsia="IRNazanin" w:cs="IRNazanin"/>
          <w:color w:val="111111"/>
          <w:sz w:val="28"/>
          <w:szCs w:val="28"/>
          <w:rtl w:val="true"/>
          <w:lang w:bidi="fa-IR"/>
        </w:rPr>
        <w:t>.</w:t>
      </w:r>
    </w:p>
    <w:p>
      <w:pPr>
        <w:pStyle w:val="Heading3"/>
        <w:numPr>
          <w:ilvl w:val="2"/>
          <w:numId w:val="1"/>
        </w:numPr>
        <w:rPr/>
      </w:pPr>
      <w:bookmarkStart w:id="1280" w:name="__RefHeading___Toc5734969_2320776876"/>
      <w:bookmarkStart w:id="1281" w:name="_Toc503"/>
      <w:bookmarkEnd w:id="1280"/>
      <w:r>
        <w:rPr/>
        <w:t>7</w:t>
      </w:r>
      <w:r>
        <w:rPr>
          <w:rtl w:val="true"/>
        </w:rPr>
        <w:t xml:space="preserve">. </w:t>
      </w:r>
      <w:r>
        <w:rPr>
          <w:rtl w:val="true"/>
        </w:rPr>
        <w:t>صورت های مختلف پرندگان</w:t>
      </w:r>
      <w:bookmarkEnd w:id="1281"/>
    </w:p>
    <w:p>
      <w:pPr>
        <w:pStyle w:val="Heading4"/>
        <w:numPr>
          <w:ilvl w:val="3"/>
          <w:numId w:val="1"/>
        </w:numPr>
        <w:rPr/>
      </w:pPr>
      <w:bookmarkStart w:id="1282" w:name="__RefHeading___Toc5734971_2320776876"/>
      <w:bookmarkStart w:id="1283" w:name="_Toc504"/>
      <w:bookmarkEnd w:id="1282"/>
      <w:r>
        <w:rPr>
          <w:rtl w:val="true"/>
        </w:rPr>
        <w:t>اشاره</w:t>
      </w:r>
      <w:bookmarkEnd w:id="1283"/>
    </w:p>
    <w:p>
      <w:pPr>
        <w:pStyle w:val="BookText"/>
        <w:rPr/>
      </w:pPr>
      <w:r>
        <w:rPr>
          <w:rFonts w:ascii="Amiri" w:hAnsi="Amiri" w:eastAsia="Amiri" w:cs="Amiri"/>
          <w:color w:val="111111"/>
          <w:sz w:val="28"/>
          <w:sz w:val="28"/>
          <w:szCs w:val="28"/>
          <w:rtl w:val="true"/>
          <w:lang w:bidi="ar-SA"/>
        </w:rPr>
        <w:t>كَوَّنَهَا بَعْدَ إِذْ لَمْ تَكُنْ فِى عَجَائِبِ صُوَرٍ ظَاهِرَةِ وَ رَكَّبَهَا فِي حِقَاقِ مَفَاصِلَ مُحْتَجِبَةٍ</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پیوند دو مفصل؛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محل پیوند دو استخوان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زانو یا استخوان ساق با استخوان زانو که در یک جا با هم جمع می شوند به آن محل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حقاق المفاصل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بكسر الحاء جمع حق بالضم رأس الورك الذى فيه عظم الفخذ و رأس العضد الذي فيه الوابلة قال الشارح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مجمع المفصلين من الأعضاء فيكون 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شده؛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پوشیدن پوشیده شده با گوشت و ماهیچه و پوست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آن ها را با اشکال شگفت آوری از نظر صورت ظاهر پدید آورد و پیکرشان را با استخوان های به هم پیوسته که پوشیده از گوشت شده ترکیب نمود</w:t>
      </w:r>
      <w:r>
        <w:rPr>
          <w:rFonts w:eastAsia="IRNazanin" w:cs="IRNazanin"/>
          <w:color w:val="111111"/>
          <w:sz w:val="28"/>
          <w:szCs w:val="28"/>
          <w:rtl w:val="true"/>
          <w:lang w:bidi="fa-IR"/>
        </w:rPr>
        <w:t xml:space="preserve">. </w:t>
      </w:r>
      <w:bookmarkStart w:id="1284" w:name="pg20330_220135"/>
    </w:p>
    <w:p>
      <w:pPr>
        <w:pStyle w:val="Heading4"/>
        <w:numPr>
          <w:ilvl w:val="3"/>
          <w:numId w:val="1"/>
        </w:numPr>
        <w:rPr/>
      </w:pPr>
      <w:bookmarkStart w:id="1285" w:name="__RefHeading___Toc5734973_2320776876"/>
      <w:bookmarkStart w:id="1286" w:name="_Toc505"/>
      <w:bookmarkEnd w:id="1284"/>
      <w:bookmarkEnd w:id="1285"/>
      <w:r>
        <w:rPr/>
        <w:t>7</w:t>
      </w:r>
      <w:r>
        <w:rPr>
          <w:rtl w:val="true"/>
        </w:rPr>
        <w:t xml:space="preserve">. </w:t>
      </w:r>
      <w:r>
        <w:rPr/>
        <w:t>1</w:t>
      </w:r>
      <w:r>
        <w:rPr>
          <w:rtl w:val="true"/>
        </w:rPr>
        <w:t xml:space="preserve">. </w:t>
      </w:r>
      <w:r>
        <w:rPr>
          <w:rtl w:val="true"/>
        </w:rPr>
        <w:t>پرواز نکردن</w:t>
      </w:r>
      <w:bookmarkEnd w:id="1286"/>
    </w:p>
    <w:p>
      <w:pPr>
        <w:pStyle w:val="BookText"/>
        <w:rPr/>
      </w:pPr>
      <w:r>
        <w:rPr>
          <w:rFonts w:ascii="Amiri" w:hAnsi="Amiri" w:eastAsia="Amiri" w:cs="Amiri"/>
          <w:color w:val="111111"/>
          <w:sz w:val="28"/>
          <w:sz w:val="28"/>
          <w:szCs w:val="28"/>
          <w:rtl w:val="true"/>
          <w:lang w:bidi="ar-SA"/>
        </w:rPr>
        <w:t>وَ مَنَعَ بَعْضَهَا بِعَبَالَةِ خَلْقِهِ أَنْ يَسْمُوَ فِي الْهَوَاءِ خُفُوفاً وَ جَعَلَهُ يَدِفٌ دَفِيفاً</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دفیف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نزدیک زمین پرواز کردن به معنای بال زدن است و از آن جا که پرندگان نزدیک زمین بیشتر بال می زنند، گاهی این واژه به پرواز کردن در نزدیک زمین نیز گفته شده است؛ اصل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 و پهلو است و به لحاظ این که پرندگان به پهلوی خود بال می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را به سبب سنگینی جسمشان از این که به آسانی در هوا پرواز کنند بازداشت و چنان قرار داد که بتوانند بال و پر بزنند</w:t>
      </w:r>
      <w:r>
        <w:rPr>
          <w:rFonts w:eastAsia="IRNazanin" w:cs="IRNazanin"/>
          <w:color w:val="111111"/>
          <w:sz w:val="28"/>
          <w:szCs w:val="28"/>
          <w:rtl w:val="true"/>
          <w:lang w:bidi="fa-IR"/>
        </w:rPr>
        <w:t>.</w:t>
      </w:r>
    </w:p>
    <w:p>
      <w:pPr>
        <w:pStyle w:val="Heading4"/>
        <w:numPr>
          <w:ilvl w:val="3"/>
          <w:numId w:val="1"/>
        </w:numPr>
        <w:rPr/>
      </w:pPr>
      <w:bookmarkStart w:id="1287" w:name="__RefHeading___Toc5734975_2320776876"/>
      <w:bookmarkStart w:id="1288" w:name="_Toc506"/>
      <w:bookmarkEnd w:id="1287"/>
      <w:r>
        <w:rPr/>
        <w:t>7</w:t>
      </w:r>
      <w:r>
        <w:rPr>
          <w:rtl w:val="true"/>
        </w:rPr>
        <w:t xml:space="preserve">. </w:t>
      </w:r>
      <w:r>
        <w:rPr/>
        <w:t>2</w:t>
      </w:r>
      <w:r>
        <w:rPr>
          <w:rtl w:val="true"/>
        </w:rPr>
        <w:t xml:space="preserve">. </w:t>
      </w:r>
      <w:r>
        <w:rPr>
          <w:rtl w:val="true"/>
        </w:rPr>
        <w:t>تنوع رنگهای گوناگون</w:t>
      </w:r>
      <w:bookmarkEnd w:id="1288"/>
    </w:p>
    <w:p>
      <w:pPr>
        <w:pStyle w:val="BookText"/>
        <w:rPr/>
      </w:pPr>
      <w:r>
        <w:rPr>
          <w:rFonts w:ascii="Amiri" w:hAnsi="Amiri" w:eastAsia="Amiri" w:cs="Amiri"/>
          <w:color w:val="111111"/>
          <w:sz w:val="28"/>
          <w:sz w:val="28"/>
          <w:szCs w:val="28"/>
          <w:rtl w:val="true"/>
          <w:lang w:bidi="ar-SA"/>
        </w:rPr>
        <w:t>وَ نَسَقَهَا عَلَى اخْتِلَافِهَا فِي الْأَصَابِيعْ بِلَطِيفِ قُدْرَتِهِ وَ دَقِيقِ صَنْعَتِهِ</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با قدرت لطیف و خلقت دقیق خود پرندگان را به رنگ های گوناگون درآورد</w:t>
      </w:r>
      <w:r>
        <w:rPr>
          <w:rFonts w:eastAsia="IRNazanin" w:cs="IRNazanin"/>
          <w:color w:val="111111"/>
          <w:sz w:val="28"/>
          <w:szCs w:val="28"/>
          <w:rtl w:val="true"/>
          <w:lang w:bidi="fa-IR"/>
        </w:rPr>
        <w:t>.</w:t>
      </w:r>
    </w:p>
    <w:p>
      <w:pPr>
        <w:pStyle w:val="Heading4"/>
        <w:numPr>
          <w:ilvl w:val="3"/>
          <w:numId w:val="1"/>
        </w:numPr>
        <w:rPr/>
      </w:pPr>
      <w:bookmarkStart w:id="1289" w:name="__RefHeading___Toc5734977_2320776876"/>
      <w:bookmarkStart w:id="1290" w:name="_Toc507"/>
      <w:bookmarkEnd w:id="1289"/>
      <w:r>
        <w:rPr/>
        <w:t>7</w:t>
      </w:r>
      <w:r>
        <w:rPr>
          <w:rtl w:val="true"/>
        </w:rPr>
        <w:t xml:space="preserve">. </w:t>
      </w:r>
      <w:r>
        <w:rPr/>
        <w:t>3</w:t>
      </w:r>
      <w:r>
        <w:rPr>
          <w:rtl w:val="true"/>
        </w:rPr>
        <w:t xml:space="preserve">. </w:t>
      </w:r>
      <w:r>
        <w:rPr>
          <w:rtl w:val="true"/>
        </w:rPr>
        <w:t>تک رنگ بودن</w:t>
      </w:r>
      <w:bookmarkEnd w:id="1290"/>
    </w:p>
    <w:p>
      <w:pPr>
        <w:pStyle w:val="BookText"/>
        <w:rPr/>
      </w:pPr>
      <w:r>
        <w:rPr>
          <w:rFonts w:ascii="Amiri" w:hAnsi="Amiri" w:eastAsia="Amiri" w:cs="Amiri"/>
          <w:color w:val="111111"/>
          <w:sz w:val="28"/>
          <w:sz w:val="28"/>
          <w:szCs w:val="28"/>
          <w:rtl w:val="true"/>
          <w:lang w:bidi="ar-SA"/>
        </w:rPr>
        <w:t>فَمِنْهَا مَغْمُوسٌ فِى قَالَبٍ لَوْنٍ لَا يَشُوبُهُ غَيْرُ لَوْنِ مَا غُمِسَ فِيهِ</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تَلَوَّنَ، تَلَوُّناً رنگارنگ شد؛ لَوَّنَ، تَلْوِيناً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رنگ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می آمیزد؛ 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آمیختن اشتاب، اشتیاباً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 آمیخته شد، انْشَابَ، انْشِيَاباً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آمیخته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از آن ها یک رنگ دارند که رنگ دیگری با آن در نیامیخته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پرندگان از نظر رنگ دو نوع هستند بعضی از آن ها تکرنگ و بعضی دیگر دو یا چند رنگ هستند و این که حضرت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مَغْمُوسُ فِی 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در حقیقت کار خداوند را به انسانهایی تشبیه کرده است که می خواهد چیزی را رنگ کنند و گویی خداوند پرنده ای را در یک قالب رنگ سفید فرو کرده و رنگ آن پرنده سفید شده است</w:t>
      </w:r>
      <w:r>
        <w:rPr>
          <w:rFonts w:eastAsia="IRNazanin" w:cs="IRNazanin"/>
          <w:color w:val="111111"/>
          <w:sz w:val="28"/>
          <w:szCs w:val="28"/>
          <w:rtl w:val="true"/>
          <w:lang w:bidi="fa-IR"/>
        </w:rPr>
        <w:t xml:space="preserve">. </w:t>
      </w:r>
      <w:bookmarkStart w:id="1291" w:name="pg20330_220136"/>
    </w:p>
    <w:p>
      <w:pPr>
        <w:pStyle w:val="BookText"/>
        <w:rPr/>
      </w:pPr>
      <w:bookmarkEnd w:id="1291"/>
      <w:r>
        <w:rPr>
          <w:rFonts w:ascii="IRNazanin" w:hAnsi="IRNazanin" w:eastAsia="IRNazanin"/>
          <w:color w:val="111111"/>
          <w:sz w:val="28"/>
          <w:sz w:val="28"/>
          <w:szCs w:val="28"/>
          <w:rtl w:val="true"/>
          <w:lang w:bidi="fa-IR"/>
        </w:rPr>
        <w:t>خداوند پرندگان را به وسیلهٔ فرو بردن در رنگ ها رنگ آمیزی نمی کند ولی چون انسان ها وقتی می خواهند چیزی را رنگ کنند معمولاً آن را در یک ظرف رنگی فرو می برند، حضرت تشبیه کرده است که خداوند پرندگان را در رنگ فرو برده است</w:t>
      </w:r>
      <w:r>
        <w:rPr>
          <w:rFonts w:eastAsia="IRNazanin" w:cs="IRNazanin"/>
          <w:color w:val="111111"/>
          <w:sz w:val="28"/>
          <w:szCs w:val="28"/>
          <w:rtl w:val="true"/>
          <w:lang w:bidi="fa-IR"/>
        </w:rPr>
        <w:t>.</w:t>
      </w:r>
    </w:p>
    <w:p>
      <w:pPr>
        <w:pStyle w:val="Heading4"/>
        <w:numPr>
          <w:ilvl w:val="3"/>
          <w:numId w:val="1"/>
        </w:numPr>
        <w:rPr/>
      </w:pPr>
      <w:bookmarkStart w:id="1292" w:name="__RefHeading___Toc5734979_2320776876"/>
      <w:bookmarkStart w:id="1293" w:name="_Toc508"/>
      <w:bookmarkEnd w:id="1292"/>
      <w:r>
        <w:rPr/>
        <w:t>7</w:t>
      </w:r>
      <w:r>
        <w:rPr>
          <w:rtl w:val="true"/>
        </w:rPr>
        <w:t xml:space="preserve">. </w:t>
      </w:r>
      <w:r>
        <w:rPr/>
        <w:t>4</w:t>
      </w:r>
      <w:r>
        <w:rPr>
          <w:rtl w:val="true"/>
        </w:rPr>
        <w:t xml:space="preserve">. </w:t>
      </w:r>
      <w:r>
        <w:rPr>
          <w:rtl w:val="true"/>
        </w:rPr>
        <w:t>طوقی بر گردن</w:t>
      </w:r>
      <w:bookmarkEnd w:id="1293"/>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مَغْمُوسٌ فِي لَوْنِ صِبْغ قَدْ طُوَّقَ بِخِلَافِ مَا صُبِغَ بِهِ</w:t>
      </w:r>
      <w:r>
        <w:rPr>
          <w:rStyle w:val="FootnoteAnchor"/>
          <w:rtl w:val="true"/>
        </w:rPr>
        <w:footnoteReference w:id="993"/>
      </w:r>
      <w:r>
        <w:rPr>
          <w:rFonts w:ascii="IRNazanin" w:hAnsi="IRNazanin" w:eastAsia="IRNazanin"/>
          <w:color w:val="111111"/>
          <w:sz w:val="28"/>
          <w:sz w:val="28"/>
          <w:szCs w:val="28"/>
          <w:rtl w:val="true"/>
          <w:lang w:bidi="fa-IR"/>
        </w:rPr>
        <w:t xml:space="preserve"> برخی دیگر سراسر بدنشان یک رنگ دارد جز گردنشان که طوقی از رنگ دیگر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أَعْجَبِهَا خَلْقاً الطَّاوُسُ الَّذِى أَقَامَهُ فِي أَحْسَنِ أَحْكَمِ تَعْدِيلِ وَ نَضَدَ أَلْوَانَهُ فِي أَحْسَنِ تَنْضِيدٍ بِجَنَاحٍ أَشْرَجَ قَصَبَهُ وَ ذَنَبٍ أَطَالَ مَسْحَبَهُ إِذَا دَرَجَ إِلَى الْأُنْثَى نَشَرَهُ مِنْ طَيِّهِ وَ سَمَا بِهِ مُطِلًا عَلَى رَأْسِهِ كَأَنَّهُ قِلْعُ دَارِيٌّ عَنَجَهُ نُوتِيُّهُ يَخْتَالُ بِأَلْوَانِهِ وَ يَمِيسُ بِزَيَفَانِهِ، يُفْضِي كَافْضَاءِ الدِّيَكَةِ وَيَؤُرُّ بِمَلَاقِحِهِ أَنَّ الْفُحُولِ الْمُغْتَلِمَةِ لِلضَّرَابِ؛ أُحِيلُكَ مِنْ ذَلِكَ عَلَى مُعَايَنَةٍ لَا كَمَنْ يُحِيلُ عَلَى ضَعِيفٍ إِسْنَادُهُ وَ لَوْ كَانَ كَزَعْمِ مَنْ يَزْعُمُ أَنَّهُ يُلْقِحُ بِدَمْعَةٍ تَسْفَحُهَا مَدَامِعُهُ فَتَقِفُ فِى ضَفَّتَيْ جُفُونِهِ وَ أَنَّ أَنْتَاهُ تَطْعَمُ ذَلِكَ ثُمَّ تَبِيضُ لَا مِنْ لِقَاحٍ فَحْلٍ سِوَى الدَّمْعِ الْمُنْبَجِسِ، لَمَا كَانَ ذَلِكَ بِأَعْجَبَ مِنْ مُطَاعَمَةِ الْغُرَابِ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 قَصَبَهُ مَدَارِيَ مِنْ فِضَّةٍ وَ مَا أُنْبِتَ عَلَيْهَا مِنْ عَجِيبٍ دَارَاتِهِ وَ شُمُوسِهِ خَالِصَ الْعِقْيَانِ وَ فِلَذَ الزَّبَرْجَدِ، فَإِنْ شَبَّهْتَهُ بِمَا أَنْبَتَتِ الْأَرْضُ قُلْتَ إِجَنِي جَنَّى جُنِيَ مِنْ زَهْرَةِ كُلَّ رَبِيعِ، وَ إِنْ ضَاهَيْتَهُ بِالْمَلَابِسِ فَهُوَ كَمَوْشِيِّ الْحُلَلِ أَوْ كَمُونِقِ عَصْبِ الْيَمَنِ، وَ إِنْ شَاكَلْتَهُ بِالْحُلِى فَهُوَ كَفَصُوصٍ ذَاتِ أَلْوَانِ قَدْ نُطْقَتْ بِاللُّجَيْنِ الْمُكَلَّلِ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مَشْيَ الْمَرِح اَلْمُخْتَالِ وَ يَتَصَفَّحُ ذَنَبَهُ وَ جَنَاحَيْهِ فَيُقَهْقِهُ ضَاحِكاً لِجَمَالِ سِرْبَالِهِ وَ أَصَابِيعُ وِشَاحِهِ، فَإِذَا رَمَى بِبَصَرِهِ إِلَى قَوَائِمِهِ زَقًا مُعْوِلًا بِصَوْتٍ يَكَادُ يُبِينُ عَنِ اسْتِغَاثَتِهِ وَ يَشْهَدُ بِصَادِقِ تَوَجُعِهِ لِأَنَّ قَوَائِمَهُ حُمْشُ كَقَوَائِمِ الدِّيَكَةِ الْخِلَاسِيَّةِ وَ قَدْ نَجَمَتْ مِنْ ظُنْبُوبِ سَاقِهِ صِيصِيَةٌ 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فِي مَوْضِعِ الْعُرْفِ قُنْزُعَةٌ خَضْرَاءُ مُوَشَّاةٌ وَ مَخْرَجُ عَنْقِهِ كَالْإِبْرِيقِ وَ مَغْرِزُهَا إِلَى حَيْثُ بَطْنُهُ كَصِبْعْ الْوَسِمَةِ الْيَمَانِيَّةِ أَوْ كَحَرِيرَةٍ مُلْبَسَةٍ مِرْآةٌ ذَاتَ صِقَالٍ وَ كَأَنَّهُ مُتَلَفِّعٌ بِمِعْجَرٍ أَسْحَمَ، إِلَّا أَنَّهُ يُخَيَّلُ لِكَثْرَةِ مَائِهِ وَ شِدَّةِ بَرِيقِهِ أَنَّ الْخُضْرَةَ النَّاضِرَةَ مُمْتَزِجَةٌ بِهِ وَمَعَ فَتْقِ سَمْعِهِ خَطْ كَمُسْتَدَقِّ الْقَلَمِ فِى لَوِنِ الْأَقْحُوَانِ أَبْيَضُ يَقَقٌ فَهُوَ بِبَيَاضِهِ فِي سَوَادِ مَا هُنَالِكَ يَأْتِلِقُ وَ قَلَّ صِبْغُ إِلَّا وَ قَدْ أَخَذَ مِنْهُ بِقِسْطِ وَ عَلَاهُ بِكَثْرَةِ صِقَالِهِ وَ بَرِيقِهِ وَ بَصِيصِ دِيبَاجِهِ وَ رَوْنَقِهِ، فَهُوَ كَالْأَزَاهِيرِ الْمَبْثُوثَةِ لَمْ تُرَبِّهَا أَمْطَارُ رَبِيعِ وَ لَا شُمُوسُ قَيْطٍ وَ قَدْ يَنْحَسِرُ مِنْ رِيشِهِ وَ يَعْرَى مِنْ لِبَاسِهِ فَيَسْقُطُ تَتْرَى وَيَنْبُتُ تِبَاعاً فَيَنْحَتُ مِنْ قَصَبِهِ انْحِتَاتَ أَوْرَاقِ الْأَغْصَانِ ثُمَّ يَتَلَاحَقُ نَامِياً حَتَّى يَعُودَ كَهَيْئَتِهِ قَبْلَ سُقُوطِهِ لَا يُخَالِفَ سَالِفَ أَلْوَانِهِ وَ لَا يَقَعُ لَوْنٌ فِي غَيْرِ مَكَانِهِ، وَ إِذَا تَصَفَّحْتَ شَعْرَةٌ مِنْ شَعَرَاتِ قَصَبِهِ أَرَتْكَ حُمْرَةً وَرْدِيَّةً وَ تَارَةً خُضْرَةً زَبَرْ جَدِيَّةً وَ أَحْيَاناً صُفْرَةً عَسْجَدِيَّةً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عجیب ترین پرنده جهان</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أَعْجَبِهَا خَلْقاً الطَّاوُسُ</w:t>
      </w:r>
      <w:bookmarkStart w:id="1294" w:name="pg20330_220138"/>
    </w:p>
    <w:p>
      <w:pPr>
        <w:pStyle w:val="BookText"/>
        <w:rPr/>
      </w:pPr>
      <w:bookmarkEnd w:id="1294"/>
      <w:r>
        <w:rPr>
          <w:rFonts w:ascii="IRNazanin" w:hAnsi="IRNazanin" w:eastAsia="IRNazanin"/>
          <w:color w:val="111111"/>
          <w:sz w:val="28"/>
          <w:sz w:val="28"/>
          <w:szCs w:val="28"/>
          <w:rtl w:val="true"/>
          <w:lang w:bidi="fa-IR"/>
        </w:rPr>
        <w:t>یکی از عجیب ترین آن ها از نظر آفرینش، طاووس است</w:t>
      </w:r>
      <w:r>
        <w:rPr>
          <w:rFonts w:eastAsia="IRNazanin" w:cs="IRNazanin"/>
          <w:color w:val="111111"/>
          <w:sz w:val="28"/>
          <w:szCs w:val="28"/>
          <w:rtl w:val="true"/>
          <w:lang w:bidi="fa-IR"/>
        </w:rPr>
        <w:t>.</w:t>
      </w:r>
    </w:p>
    <w:p>
      <w:pPr>
        <w:pStyle w:val="Heading4"/>
        <w:numPr>
          <w:ilvl w:val="3"/>
          <w:numId w:val="1"/>
        </w:numPr>
        <w:rPr/>
      </w:pPr>
      <w:bookmarkStart w:id="1295" w:name="__RefHeading___Toc5734981_2320776876"/>
      <w:bookmarkStart w:id="1296" w:name="_Toc509"/>
      <w:bookmarkEnd w:id="1295"/>
      <w:r>
        <w:rPr/>
        <w:t>8</w:t>
      </w:r>
      <w:r>
        <w:rPr>
          <w:rtl w:val="true"/>
        </w:rPr>
        <w:t xml:space="preserve">. </w:t>
      </w:r>
      <w:r>
        <w:rPr/>
        <w:t>1</w:t>
      </w:r>
      <w:r>
        <w:rPr>
          <w:rtl w:val="true"/>
        </w:rPr>
        <w:t xml:space="preserve">. </w:t>
      </w:r>
      <w:r>
        <w:rPr>
          <w:rtl w:val="true"/>
        </w:rPr>
        <w:t>موزون ترین شکل آفرینش</w:t>
      </w:r>
      <w:bookmarkEnd w:id="1296"/>
    </w:p>
    <w:p>
      <w:pPr>
        <w:pStyle w:val="BookText"/>
        <w:rPr/>
      </w:pPr>
      <w:r>
        <w:rPr>
          <w:rFonts w:ascii="Amiri" w:hAnsi="Amiri" w:eastAsia="Amiri" w:cs="Amiri"/>
          <w:color w:val="111111"/>
          <w:sz w:val="28"/>
          <w:sz w:val="28"/>
          <w:szCs w:val="28"/>
          <w:rtl w:val="true"/>
          <w:lang w:bidi="ar-SA"/>
        </w:rPr>
        <w:t>الَّذِي أَقَامَهُ فِي أَحْكَمِ تَعْدِيلِ</w:t>
      </w:r>
      <w:r>
        <w:rPr>
          <w:rStyle w:val="FootnoteAnchor"/>
          <w:rtl w:val="true"/>
        </w:rPr>
        <w:footnoteReference w:id="994"/>
      </w:r>
      <w:r>
        <w:rPr>
          <w:rFonts w:ascii="IRNazanin" w:hAnsi="IRNazanin" w:eastAsia="IRNazanin"/>
          <w:color w:val="111111"/>
          <w:sz w:val="28"/>
          <w:sz w:val="28"/>
          <w:szCs w:val="28"/>
          <w:rtl w:val="true"/>
          <w:lang w:bidi="fa-IR"/>
        </w:rPr>
        <w:t xml:space="preserve"> خداوند آن را در موزون ترین شکل آفرید</w:t>
      </w:r>
      <w:r>
        <w:rPr>
          <w:rFonts w:eastAsia="IRNazanin" w:cs="IRNazanin"/>
          <w:color w:val="111111"/>
          <w:sz w:val="28"/>
          <w:szCs w:val="28"/>
          <w:rtl w:val="true"/>
          <w:lang w:bidi="fa-IR"/>
        </w:rPr>
        <w:t>.</w:t>
      </w:r>
    </w:p>
    <w:p>
      <w:pPr>
        <w:pStyle w:val="Heading4"/>
        <w:numPr>
          <w:ilvl w:val="3"/>
          <w:numId w:val="1"/>
        </w:numPr>
        <w:rPr/>
      </w:pPr>
      <w:bookmarkStart w:id="1297" w:name="__RefHeading___Toc5734983_2320776876"/>
      <w:bookmarkStart w:id="1298" w:name="_Toc510"/>
      <w:bookmarkEnd w:id="1297"/>
      <w:r>
        <w:rPr/>
        <w:t>8</w:t>
      </w:r>
      <w:r>
        <w:rPr>
          <w:rtl w:val="true"/>
        </w:rPr>
        <w:t xml:space="preserve">. </w:t>
      </w:r>
      <w:r>
        <w:rPr/>
        <w:t>2</w:t>
      </w:r>
      <w:r>
        <w:rPr>
          <w:rtl w:val="true"/>
        </w:rPr>
        <w:t xml:space="preserve">. </w:t>
      </w:r>
      <w:r>
        <w:rPr>
          <w:rtl w:val="true"/>
        </w:rPr>
        <w:t>رنگ آمیزی طاووس</w:t>
      </w:r>
      <w:bookmarkEnd w:id="1298"/>
    </w:p>
    <w:p>
      <w:pPr>
        <w:pStyle w:val="BookText"/>
        <w:rPr/>
      </w:pPr>
      <w:r>
        <w:rPr>
          <w:rFonts w:ascii="Amiri" w:hAnsi="Amiri" w:eastAsia="Amiri" w:cs="Amiri"/>
          <w:color w:val="111111"/>
          <w:sz w:val="28"/>
          <w:sz w:val="28"/>
          <w:szCs w:val="28"/>
          <w:rtl w:val="true"/>
          <w:lang w:bidi="ar-SA"/>
        </w:rPr>
        <w:t>وَ نَضَّدَ أَلْوَانَهُ فِي أَحْسَنِ تَنْضِيدِ</w:t>
      </w:r>
      <w:r>
        <w:rPr>
          <w:rStyle w:val="FootnoteAnchor"/>
          <w:rtl w:val="true"/>
        </w:rPr>
        <w:footnoteReference w:id="995"/>
      </w:r>
      <w:r>
        <w:rPr>
          <w:rFonts w:ascii="IRNazanin" w:hAnsi="IRNazanin" w:eastAsia="IRNazanin"/>
          <w:color w:val="111111"/>
          <w:sz w:val="28"/>
          <w:sz w:val="28"/>
          <w:szCs w:val="28"/>
          <w:rtl w:val="true"/>
          <w:lang w:bidi="fa-IR"/>
        </w:rPr>
        <w:t xml:space="preserve"> و با رنگ های مختلف به بهترین صورت رنگ آمیزی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طاووس، رنگ های مختلفی دارد خداوند رنگ های گوناگون آن را در زیباترین و بهترین نظم قرار داده است</w:t>
      </w:r>
      <w:r>
        <w:rPr>
          <w:rFonts w:eastAsia="IRNazanin" w:cs="IRNazanin"/>
          <w:color w:val="111111"/>
          <w:sz w:val="28"/>
          <w:szCs w:val="28"/>
          <w:rtl w:val="true"/>
          <w:lang w:bidi="fa-IR"/>
        </w:rPr>
        <w:t>.</w:t>
      </w:r>
    </w:p>
    <w:p>
      <w:pPr>
        <w:pStyle w:val="Heading4"/>
        <w:numPr>
          <w:ilvl w:val="3"/>
          <w:numId w:val="1"/>
        </w:numPr>
        <w:rPr/>
      </w:pPr>
      <w:bookmarkStart w:id="1299" w:name="__RefHeading___Toc5734985_2320776876"/>
      <w:bookmarkStart w:id="1300" w:name="_Toc511"/>
      <w:bookmarkEnd w:id="1299"/>
      <w:r>
        <w:rPr/>
        <w:t>8</w:t>
      </w:r>
      <w:r>
        <w:rPr>
          <w:rtl w:val="true"/>
        </w:rPr>
        <w:t xml:space="preserve">. </w:t>
      </w:r>
      <w:r>
        <w:rPr/>
        <w:t>3</w:t>
      </w:r>
      <w:r>
        <w:rPr>
          <w:rtl w:val="true"/>
        </w:rPr>
        <w:t xml:space="preserve">. </w:t>
      </w:r>
      <w:r>
        <w:rPr>
          <w:rtl w:val="true"/>
        </w:rPr>
        <w:t>چگونگی بال و دم طاووس</w:t>
      </w:r>
      <w:bookmarkEnd w:id="1300"/>
    </w:p>
    <w:p>
      <w:pPr>
        <w:pStyle w:val="BookText"/>
        <w:rPr/>
      </w:pPr>
      <w:r>
        <w:rPr>
          <w:rFonts w:ascii="Amiri" w:hAnsi="Amiri" w:eastAsia="Amiri" w:cs="Amiri"/>
          <w:color w:val="111111"/>
          <w:sz w:val="28"/>
          <w:sz w:val="28"/>
          <w:szCs w:val="28"/>
          <w:rtl w:val="true"/>
          <w:lang w:bidi="ar-SA"/>
        </w:rPr>
        <w:t>بِجَنَاحِ أَشْرَجَ قَصَبَهُ وَ ذَنَبٍ أَطَالَ مَسْحَبَهُ</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به معنی دم حیوان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گرفتن دم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أطال طولانی نمود؛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،بلندی درازی طویل آن چه یا آن که دارای طول است؛ اسْتَطَالَ اسْتِطَالَةً آن چیز بلند شد، دراز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کشش آن؛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کشیدن یا کشیدن بر روی زمین است و مسحب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معنای مصدری یا اسم مصدری دارد؛ سحبه على الأرض سحبا من باب منع جرّه عليها فانسحب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بال و پرهایی که شهپرهای آن بر روی یکدیگر قرار گرفته و به هم آمیخته و دمی که دامنه آن گسترده و بر زمین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نخستین چیزی که در طاووس جلب توجه می کند رنگ آمیزی عجیب بال ها و دامنه دار بودن قسمت دم اوست که به هنگام راه رفتن بر زمین کشیده می شود و همچون عروسی زیبا خودنمایی می کند</w:t>
      </w:r>
      <w:r>
        <w:rPr>
          <w:rFonts w:eastAsia="IRNazanin" w:cs="IRNazanin"/>
          <w:color w:val="111111"/>
          <w:sz w:val="28"/>
          <w:szCs w:val="28"/>
          <w:rtl w:val="true"/>
          <w:lang w:bidi="fa-IR"/>
        </w:rPr>
        <w:t xml:space="preserve">. </w:t>
      </w:r>
      <w:r>
        <w:rPr>
          <w:rStyle w:val="FootnoteAnchor"/>
          <w:rtl w:val="true"/>
        </w:rPr>
        <w:footnoteReference w:id="997"/>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پرهای دم و دو بال طاووس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پیوند دادن </w:t>
      </w:r>
      <w:bookmarkStart w:id="1301" w:name="pg20330_220139"/>
    </w:p>
    <w:p>
      <w:pPr>
        <w:pStyle w:val="BookText"/>
        <w:rPr/>
      </w:pPr>
      <w:bookmarkEnd w:id="1301"/>
      <w:r>
        <w:rPr>
          <w:rFonts w:ascii="IRNazanin" w:hAnsi="IRNazanin" w:eastAsia="IRNazanin"/>
          <w:color w:val="111111"/>
          <w:sz w:val="28"/>
          <w:sz w:val="28"/>
          <w:szCs w:val="28"/>
          <w:rtl w:val="true"/>
          <w:lang w:bidi="fa-IR"/>
        </w:rPr>
        <w:t>و پیوسته کردن بن و ریشه آن ها به اعصاب و استخوان های این حیوان و درآوردن آن ها در یکدیگر است</w:t>
      </w:r>
      <w:r>
        <w:rPr>
          <w:rFonts w:eastAsia="IRNazanin" w:cs="IRNazanin"/>
          <w:color w:val="111111"/>
          <w:sz w:val="28"/>
          <w:szCs w:val="28"/>
          <w:rtl w:val="true"/>
          <w:lang w:bidi="fa-IR"/>
        </w:rPr>
        <w:t xml:space="preserve">. </w:t>
      </w:r>
      <w:r>
        <w:rPr>
          <w:rStyle w:val="FootnoteAnchor"/>
          <w:rtl w:val="true"/>
        </w:rPr>
        <w:footnoteReference w:id="998"/>
      </w:r>
    </w:p>
    <w:p>
      <w:pPr>
        <w:pStyle w:val="Heading4"/>
        <w:numPr>
          <w:ilvl w:val="3"/>
          <w:numId w:val="1"/>
        </w:numPr>
        <w:rPr/>
      </w:pPr>
      <w:bookmarkStart w:id="1302" w:name="__RefHeading___Toc5734987_2320776876"/>
      <w:bookmarkStart w:id="1303" w:name="_Toc512"/>
      <w:bookmarkEnd w:id="1302"/>
      <w:r>
        <w:rPr/>
        <w:t>8</w:t>
      </w:r>
      <w:r>
        <w:rPr>
          <w:rtl w:val="true"/>
        </w:rPr>
        <w:t xml:space="preserve">. </w:t>
      </w:r>
      <w:r>
        <w:rPr/>
        <w:t>4</w:t>
      </w:r>
      <w:r>
        <w:rPr>
          <w:rtl w:val="true"/>
        </w:rPr>
        <w:t xml:space="preserve">. </w:t>
      </w:r>
      <w:r>
        <w:rPr>
          <w:rtl w:val="true"/>
        </w:rPr>
        <w:t>جلوه نمایی جنس نر برای ماده</w:t>
      </w:r>
      <w:bookmarkEnd w:id="1303"/>
    </w:p>
    <w:p>
      <w:pPr>
        <w:pStyle w:val="BookText"/>
        <w:rPr/>
      </w:pPr>
      <w:r>
        <w:rPr>
          <w:rFonts w:ascii="Amiri" w:hAnsi="Amiri" w:eastAsia="Amiri" w:cs="Amiri"/>
          <w:color w:val="111111"/>
          <w:sz w:val="28"/>
          <w:sz w:val="28"/>
          <w:szCs w:val="28"/>
          <w:rtl w:val="true"/>
          <w:lang w:bidi="ar-SA"/>
        </w:rPr>
        <w:t>إِذَا دَرَجَ إِلَى الْأُنْثَى نَشَرَهُ مِنْ طَيِّهِ وَ سَمَا بِهِ مُطِلًا عَلَى رَأْسِهِ</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طی در هم جمع شدن؛ به معنای تا کردن و پیچیدن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مزبور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که طاووس بالهای خود را که پیچیده است از هم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به معنای درهم پیچیدن است؛ طوى الصحيفة يطويها طيا؛ قال سبحانه نوى السَّماءَ كَطى السِّجِلَّ لِلْكُتُب و انه لحسن الطية بالكسر و في بعض النسخ من طيه بالكسر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را بالا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جر و برای تعدیه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مشرف شدن و از بالا نگریستن است و در این جا به معنای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طاووس به سوی جفت خود حرکت می کند دم خود را می گشاید و همچون چتری بسیار زیبا بر سر خود سایبان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آمیزش طاووس نر با ماده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کشتی بانان</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طاووس را در هنگامی که برای آمیزش با ماده اش می خرامد و با عشوه و ناز دمش را می گشاید و به هر سو می گرداند به کشتیبانان و کاری که در گشودن و گردانیدن بادبان کشتی می کنند، تشبیه کرده است</w:t>
      </w:r>
      <w:r>
        <w:rPr>
          <w:rFonts w:eastAsia="IRNazanin" w:cs="IRNazanin"/>
          <w:color w:val="111111"/>
          <w:sz w:val="28"/>
          <w:szCs w:val="28"/>
          <w:rtl w:val="true"/>
          <w:lang w:bidi="fa-IR"/>
        </w:rPr>
        <w:t>.</w:t>
      </w:r>
    </w:p>
    <w:p>
      <w:pPr>
        <w:pStyle w:val="Heading4"/>
        <w:numPr>
          <w:ilvl w:val="3"/>
          <w:numId w:val="1"/>
        </w:numPr>
        <w:rPr/>
      </w:pPr>
      <w:bookmarkStart w:id="1304" w:name="__RefHeading___Toc5734989_2320776876"/>
      <w:bookmarkStart w:id="1305" w:name="_Toc513"/>
      <w:bookmarkEnd w:id="1304"/>
      <w:r>
        <w:rPr/>
        <w:t>8</w:t>
      </w:r>
      <w:r>
        <w:rPr>
          <w:rtl w:val="true"/>
        </w:rPr>
        <w:t xml:space="preserve">. </w:t>
      </w:r>
      <w:r>
        <w:rPr/>
        <w:t>5</w:t>
      </w:r>
      <w:r>
        <w:rPr>
          <w:rtl w:val="true"/>
        </w:rPr>
        <w:t xml:space="preserve">. </w:t>
      </w:r>
      <w:r>
        <w:rPr>
          <w:rtl w:val="true"/>
        </w:rPr>
        <w:t>تشبیه طاووس</w:t>
      </w:r>
      <w:bookmarkEnd w:id="1305"/>
    </w:p>
    <w:p>
      <w:pPr>
        <w:pStyle w:val="BookText"/>
        <w:rPr/>
      </w:pPr>
      <w:r>
        <w:rPr>
          <w:rFonts w:ascii="Amiri" w:hAnsi="Amiri" w:eastAsia="Amiri" w:cs="Amiri"/>
          <w:color w:val="111111"/>
          <w:sz w:val="28"/>
          <w:sz w:val="28"/>
          <w:szCs w:val="28"/>
          <w:rtl w:val="true"/>
          <w:lang w:bidi="ar-SA"/>
        </w:rPr>
        <w:t>كَأَنَّهُ قِلْعُ دَارِيٌّ عَنَجَهُ نُوتِيُّهُ</w:t>
      </w:r>
      <w:r>
        <w:rPr>
          <w:rStyle w:val="FootnoteAnchor"/>
          <w:rtl w:val="true"/>
        </w:rPr>
        <w:footnoteReference w:id="10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نُوتِيُّ ملاح و ملوان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ناخدا و کشتیبان است و در اصل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طرف و آن طرف حرکت کردن است و اطلاق این واژه بر ناخدا به سبب آن است که کشتی را به هر طرف که بخواهد متمایل می سازد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چونان بادبان های کشتی دارین گردد که ملاحان آن را بر می گردانند</w:t>
      </w:r>
      <w:r>
        <w:rPr>
          <w:rFonts w:eastAsia="IRNazanin" w:cs="IRNazanin"/>
          <w:color w:val="111111"/>
          <w:sz w:val="28"/>
          <w:szCs w:val="28"/>
          <w:rtl w:val="true"/>
          <w:lang w:bidi="fa-IR"/>
        </w:rPr>
        <w:t xml:space="preserve">. </w:t>
      </w:r>
      <w:bookmarkStart w:id="1306" w:name="pg20330_220140"/>
    </w:p>
    <w:p>
      <w:pPr>
        <w:pStyle w:val="BookText"/>
        <w:rPr/>
      </w:pPr>
      <w:bookmarkEnd w:id="1306"/>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كأنّه قلع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فرموده برای این است که این کلمه نام بندری بوده که در زمان آن حضرت آباد بوده است</w:t>
      </w:r>
      <w:r>
        <w:rPr>
          <w:rFonts w:eastAsia="IRNazanin" w:cs="IRNazanin"/>
          <w:color w:val="111111"/>
          <w:sz w:val="28"/>
          <w:szCs w:val="28"/>
          <w:rtl w:val="true"/>
          <w:lang w:bidi="fa-IR"/>
        </w:rPr>
        <w:t xml:space="preserve">. </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طاووس</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بادبان کشتی</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حرکت بادبان را می گشایند و این زیبایی خاصی به کشتی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نیز به هنگام حرکت برای جفت گیری چتر خود را می گشاید تا با زیبایی هایش توجه جفت خود را جلب کند</w:t>
      </w:r>
      <w:r>
        <w:rPr>
          <w:rFonts w:eastAsia="IRNazanin" w:cs="IRNazanin"/>
          <w:color w:val="111111"/>
          <w:sz w:val="28"/>
          <w:szCs w:val="28"/>
          <w:rtl w:val="true"/>
          <w:lang w:bidi="fa-IR"/>
        </w:rPr>
        <w:t>.</w:t>
      </w:r>
    </w:p>
    <w:p>
      <w:pPr>
        <w:pStyle w:val="Heading4"/>
        <w:numPr>
          <w:ilvl w:val="3"/>
          <w:numId w:val="1"/>
        </w:numPr>
        <w:rPr/>
      </w:pPr>
      <w:bookmarkStart w:id="1307" w:name="__RefHeading___Toc5734991_2320776876"/>
      <w:bookmarkStart w:id="1308" w:name="_Toc514"/>
      <w:bookmarkEnd w:id="1307"/>
      <w:r>
        <w:rPr/>
        <w:t>8</w:t>
      </w:r>
      <w:r>
        <w:rPr>
          <w:rtl w:val="true"/>
        </w:rPr>
        <w:t xml:space="preserve">. </w:t>
      </w:r>
      <w:r>
        <w:rPr/>
        <w:t>6</w:t>
      </w:r>
      <w:r>
        <w:rPr>
          <w:rtl w:val="true"/>
        </w:rPr>
        <w:t xml:space="preserve">. </w:t>
      </w:r>
      <w:r>
        <w:rPr>
          <w:rtl w:val="true"/>
        </w:rPr>
        <w:t>حرکات متکبرانه</w:t>
      </w:r>
      <w:bookmarkEnd w:id="1308"/>
    </w:p>
    <w:p>
      <w:pPr>
        <w:pStyle w:val="BookText"/>
        <w:rPr/>
      </w:pPr>
      <w:r>
        <w:rPr>
          <w:rFonts w:ascii="Amiri" w:hAnsi="Amiri" w:eastAsia="Amiri" w:cs="Amiri"/>
          <w:color w:val="111111"/>
          <w:sz w:val="28"/>
          <w:sz w:val="28"/>
          <w:szCs w:val="28"/>
          <w:rtl w:val="true"/>
          <w:lang w:bidi="ar-SA"/>
        </w:rPr>
        <w:t>يَخْتَالُ بِأَلْوَانِهِ وَ يَمِيسُ بِزَيَفَانِهِ</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زَيَفَان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خرامیدن به معنای راه رفتن متکبرانه است و تأکیدی است بر جملة التبختر في المشي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رنگ هایش می نازد و به جلوه گری های دمش می خرامد</w:t>
      </w:r>
      <w:r>
        <w:rPr>
          <w:rFonts w:eastAsia="IRNazanin" w:cs="IRNazanin"/>
          <w:color w:val="111111"/>
          <w:sz w:val="28"/>
          <w:szCs w:val="28"/>
          <w:rtl w:val="true"/>
          <w:lang w:bidi="fa-IR"/>
        </w:rPr>
        <w:t>.</w:t>
      </w:r>
    </w:p>
    <w:p>
      <w:pPr>
        <w:pStyle w:val="Heading4"/>
        <w:numPr>
          <w:ilvl w:val="3"/>
          <w:numId w:val="1"/>
        </w:numPr>
        <w:rPr/>
      </w:pPr>
      <w:bookmarkStart w:id="1309" w:name="__RefHeading___Toc5734993_2320776876"/>
      <w:bookmarkStart w:id="1310" w:name="_Toc515"/>
      <w:bookmarkEnd w:id="1309"/>
      <w:r>
        <w:rPr/>
        <w:t>8</w:t>
      </w:r>
      <w:r>
        <w:rPr>
          <w:rtl w:val="true"/>
        </w:rPr>
        <w:t xml:space="preserve">. </w:t>
      </w:r>
      <w:r>
        <w:rPr/>
        <w:t>7</w:t>
      </w:r>
      <w:r>
        <w:rPr>
          <w:rtl w:val="true"/>
        </w:rPr>
        <w:t xml:space="preserve">. </w:t>
      </w:r>
      <w:r>
        <w:rPr>
          <w:rtl w:val="true"/>
        </w:rPr>
        <w:t>جفت گیری طاووس</w:t>
      </w:r>
      <w:bookmarkEnd w:id="1310"/>
    </w:p>
    <w:p>
      <w:pPr>
        <w:pStyle w:val="BookText"/>
        <w:rPr/>
      </w:pPr>
      <w:r>
        <w:rPr>
          <w:rFonts w:ascii="Amiri" w:hAnsi="Amiri" w:eastAsia="Amiri" w:cs="Amiri"/>
          <w:color w:val="111111"/>
          <w:sz w:val="28"/>
          <w:sz w:val="28"/>
          <w:szCs w:val="28"/>
          <w:rtl w:val="true"/>
          <w:lang w:bidi="ar-SA"/>
        </w:rPr>
        <w:t>يُفْضِي كَإِفْضَاءِ الدِّيَكَةِ وَيَؤُرُّ بِمَلَاقِحِهِ أَنَّ الْفُحُولِ الْمُغْتَلِمَةِ لِلضَّرَابِ</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الْفُحُولِ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حيوانات نر؛ 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جانور نر، الفُحُولَة حالت مردى، نرى الفِحَالَة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حالت مردی، صفت جنس نر برخلاف ماده</w:t>
      </w:r>
    </w:p>
    <w:p>
      <w:pPr>
        <w:pStyle w:val="BookText"/>
        <w:rPr/>
      </w:pPr>
      <w:r>
        <w:rPr>
          <w:rFonts w:ascii="IRNazanin" w:hAnsi="IRNazanin" w:eastAsia="IRNazanin"/>
          <w:color w:val="111111"/>
          <w:sz w:val="28"/>
          <w:sz w:val="28"/>
          <w:szCs w:val="28"/>
          <w:rtl w:val="true"/>
          <w:lang w:bidi="fa-IR"/>
        </w:rPr>
        <w:t>ملَاقِحِه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آلت تناسلی؛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باردار کردن گرفته شده است؛ الملاقحة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مفاعلة من ألقح الفحل الناقة أى أحبلها ، و فى بعض النسخ بملاقحه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بصيغة الجمع مضافا إلى الضمير أي بالات التناسل و الأعضاء حیوانات نری است که از شدت شهوت به هیجان آمده اند؛ غلم کفرح علما و غلمة بالضمّ و اغتلم غلب شهوة، وغلم البعير و اغتلم أى هاج من شهوة الضراب، فهو غلّم وعليم و الاثنى غلّمة وغليمة و مغتلمة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لِلضَّرَاب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آمیزش نر با ماده به معنای جفت گیری و آمیزش جنسی است</w:t>
      </w:r>
      <w:r>
        <w:rPr>
          <w:rFonts w:eastAsia="IRNazanin" w:cs="IRNazanin"/>
          <w:color w:val="111111"/>
          <w:sz w:val="28"/>
          <w:szCs w:val="28"/>
          <w:rtl w:val="true"/>
          <w:lang w:bidi="fa-IR"/>
        </w:rPr>
        <w:t>.</w:t>
      </w:r>
      <w:bookmarkStart w:id="1311" w:name="pg20330_220141"/>
    </w:p>
    <w:p>
      <w:pPr>
        <w:pStyle w:val="BookText"/>
        <w:rPr/>
      </w:pPr>
      <w:bookmarkEnd w:id="1311"/>
      <w:r>
        <w:rPr>
          <w:rFonts w:ascii="IRNazanin" w:hAnsi="IRNazanin" w:eastAsia="IRNazanin"/>
          <w:color w:val="111111"/>
          <w:sz w:val="28"/>
          <w:sz w:val="28"/>
          <w:szCs w:val="28"/>
          <w:rtl w:val="true"/>
          <w:lang w:bidi="fa-IR"/>
        </w:rPr>
        <w:t>همچون خروس با جفت خود می آمیزد و همانند حیوانات نر که از طغیان شهوت به هیجان آمده اند با او در آمیخته باردارش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طبع طاووس این است که با تکبر حرکت کرده و از رنگ های مختلف خود و تاجش که بالا می رود، خوشش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مربوط به طاووس نر است نه ماده؛ زیرا برخلاف دیگر حیوانات زیبایی و ناز کردن در طاووس نر است و طاووس ماده نمی تواند دم خود را بالا ببرد و بخرامد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يُفْضِي كَافْضَاء الدِّيَكَةِ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برخی معتقدند که طاووس عمل جنسی ندارد ولی حضرت در این جا می فرمایند که طاووس هم مانند خروس عمل جنسی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 الْفُحُول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نوعی است؛ یعنی عمل جنسی طاووس مانند عمل جنسی و نکاح نرهایی است که شهوت بر آن ها غالب شده است و هرگاه شهوت جنسی بر حیوان یا انسان غالب شود، بی طاقت می گردد</w:t>
      </w:r>
      <w:r>
        <w:rPr>
          <w:rFonts w:eastAsia="IRNazanin" w:cs="IRNazanin"/>
          <w:color w:val="111111"/>
          <w:sz w:val="28"/>
          <w:szCs w:val="28"/>
          <w:rtl w:val="true"/>
          <w:lang w:bidi="fa-IR"/>
        </w:rPr>
        <w:t>.</w:t>
      </w:r>
    </w:p>
    <w:p>
      <w:pPr>
        <w:pStyle w:val="Heading3"/>
        <w:numPr>
          <w:ilvl w:val="2"/>
          <w:numId w:val="1"/>
        </w:numPr>
        <w:rPr/>
      </w:pPr>
      <w:bookmarkStart w:id="1312" w:name="__RefHeading___Toc5734995_2320776876"/>
      <w:bookmarkStart w:id="1313" w:name="_Toc516"/>
      <w:bookmarkEnd w:id="1312"/>
      <w:r>
        <w:rPr/>
        <w:t>9</w:t>
      </w:r>
      <w:r>
        <w:rPr>
          <w:rtl w:val="true"/>
        </w:rPr>
        <w:t xml:space="preserve">. </w:t>
      </w:r>
      <w:r>
        <w:rPr>
          <w:rtl w:val="true"/>
        </w:rPr>
        <w:t>سخنان امام بر اساس سند معتبر</w:t>
      </w:r>
      <w:bookmarkEnd w:id="1313"/>
    </w:p>
    <w:p>
      <w:pPr>
        <w:pStyle w:val="BookText"/>
        <w:rPr/>
      </w:pPr>
      <w:r>
        <w:rPr>
          <w:rFonts w:ascii="Amiri" w:hAnsi="Amiri" w:eastAsia="Amiri" w:cs="Amiri"/>
          <w:color w:val="111111"/>
          <w:sz w:val="28"/>
          <w:sz w:val="28"/>
          <w:szCs w:val="28"/>
          <w:rtl w:val="true"/>
          <w:lang w:bidi="ar-SA"/>
        </w:rPr>
        <w:t>أُحِيلُكَ مِنْ ذَلِكَ عَلَى مُعَايَنَةٍ لَا كَمَنْ يُحِيلُ عَلَى ضَعِيفَ إِسْنَادُهُ</w:t>
      </w:r>
      <w:r>
        <w:rPr>
          <w:rStyle w:val="FootnoteAnchor"/>
          <w:rtl w:val="true"/>
        </w:rPr>
        <w:footnoteReference w:id="1004"/>
      </w:r>
      <w:r>
        <w:rPr>
          <w:rFonts w:ascii="IRNazanin" w:hAnsi="IRNazanin" w:eastAsia="IRNazanin"/>
          <w:color w:val="111111"/>
          <w:sz w:val="28"/>
          <w:sz w:val="28"/>
          <w:szCs w:val="28"/>
          <w:rtl w:val="true"/>
          <w:lang w:bidi="fa-IR"/>
        </w:rPr>
        <w:t xml:space="preserve"> تو را در این زمینه به دیدن وضع طاووس حواله می دهم نه مانند کسی که اثبات مطلبی را به سندی ضعیف حواله می دهد</w:t>
      </w:r>
      <w:r>
        <w:rPr>
          <w:rFonts w:eastAsia="IRNazanin" w:cs="IRNazanin"/>
          <w:color w:val="111111"/>
          <w:sz w:val="28"/>
          <w:szCs w:val="28"/>
          <w:rtl w:val="true"/>
          <w:lang w:bidi="fa-IR"/>
        </w:rPr>
        <w:t>.</w:t>
      </w:r>
    </w:p>
    <w:p>
      <w:pPr>
        <w:pStyle w:val="Heading3"/>
        <w:numPr>
          <w:ilvl w:val="2"/>
          <w:numId w:val="1"/>
        </w:numPr>
        <w:rPr/>
      </w:pPr>
      <w:bookmarkStart w:id="1314" w:name="__RefHeading___Toc5734997_2320776876"/>
      <w:bookmarkStart w:id="1315" w:name="_Toc517"/>
      <w:bookmarkEnd w:id="1314"/>
      <w:r>
        <w:rPr/>
        <w:t>10</w:t>
      </w:r>
      <w:r>
        <w:rPr>
          <w:rtl w:val="true"/>
        </w:rPr>
        <w:t xml:space="preserve">. </w:t>
      </w:r>
      <w:r>
        <w:rPr>
          <w:rtl w:val="true"/>
        </w:rPr>
        <w:t>ابطال بعضی خرافات</w:t>
      </w:r>
      <w:bookmarkEnd w:id="1315"/>
    </w:p>
    <w:p>
      <w:pPr>
        <w:pStyle w:val="BookText"/>
        <w:rPr/>
      </w:pPr>
      <w:r>
        <w:rPr>
          <w:rFonts w:ascii="Amiri" w:hAnsi="Amiri" w:eastAsia="Amiri" w:cs="Amiri"/>
          <w:color w:val="111111"/>
          <w:sz w:val="28"/>
          <w:sz w:val="28"/>
          <w:szCs w:val="28"/>
          <w:rtl w:val="true"/>
          <w:lang w:bidi="ar-SA"/>
        </w:rPr>
        <w:t>وَ لَوْ كَانَ كَزَعْمِ مَنْ يَزْعُمُ أَنَّهُ يُلْقِحُ بِدَمْعَةٍ تَسْفَحُهَا مَدَامِعُهُ فَتَقِفُ فِي ضَفَّتَيْ جُفُونِهِ وَ أَنَّ أَنْتَاهُ تَطْعَمُ ذَلِكَ ثُمَّ تَبِيضُ لَا مِنْ لِقَاحٍ فَحْلٍ سِوَى الدَّمْعِ الْمُنْبَجِسِ لَمَا كَانَ ذَلِكَ بِأَعْجَبَ مِنْ مُطَاعَمَةِ الْغُرَابِ</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دمعة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اشک چشم، جاری شدن اشک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می ریزد؛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جریان خون یا اشک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خونریز است؛ سفحت الدّم أى أرقته و الدّمع أسلته و في بعض النسخ تنشجها بدل تسفحها مضارع نشج من باب ضرب يقال نشج القدر أى غلا ما فيه حتى سمع له صوت قال العلّامة المجلسى ولعلّ الأول أوضح، فانّ الفعل ليس متعديا بنفسه على ما في كتب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مجرای اشک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اشک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 دریا یا نهر و در این جا پلک ها تشبیه به ساحل نهر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پلک هایش؛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پلک چشم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ماده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می گذارد باضَ، بَيْضاً الطَّائِرُ پرنده تخم افکنده؛ البَيَّاضَة مرغ یا پرنده ای که بسیار تخم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الْمُنْبَجِس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شدن از چشم؛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انبجاس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بیرون ریختن آب به صورت خفیف و ملایم است؛ بجس الماء تبجيسا فجره فتبجّس و انبجس ، و فى بعض النسخ المنبجس من باب الانفعال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آمیزش؛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غذا خوردن با یکدیگر است و سپس به کار حیواناتی که منقارهای خود را در یکدیگر داخل می کنند گفته شده است؛ گویا هر یک به دیگری غذا می دهد؛ تطعم على صيغة التفعّل بحذف إحدى الثانين</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كلاغ</w:t>
      </w:r>
      <w:r>
        <w:rPr>
          <w:rFonts w:eastAsia="Amiri" w:cs="Amiri" w:ascii="Amiri" w:hAnsi="Amiri"/>
          <w:color w:val="111111"/>
          <w:sz w:val="28"/>
          <w:szCs w:val="28"/>
          <w:rtl w:val="true"/>
          <w:lang w:bidi="ar-SA"/>
        </w:rPr>
        <w:t>.</w:t>
      </w:r>
      <w:bookmarkStart w:id="1316" w:name="pg20330_220142"/>
    </w:p>
    <w:p>
      <w:pPr>
        <w:pStyle w:val="BookText"/>
        <w:rPr/>
      </w:pPr>
      <w:bookmarkEnd w:id="1316"/>
      <w:r>
        <w:rPr>
          <w:rFonts w:ascii="IRNazanin" w:hAnsi="IRNazanin" w:eastAsia="IRNazanin"/>
          <w:color w:val="111111"/>
          <w:sz w:val="28"/>
          <w:sz w:val="28"/>
          <w:szCs w:val="28"/>
          <w:rtl w:val="true"/>
          <w:lang w:bidi="fa-IR"/>
        </w:rPr>
        <w:t>اگر آن چه دیگران خیال می کنند که آمیزش طاووس به آن است که اشکی از چشم هایش سرازیر می شود و در اطراف پلک هایش جمع می گردد و ماده آن اشک را به منقار بر می دارد و می خورد، سپس تخم گذاری می کند و نطفه نر به جز اشک بیرون آمده از چشم او نیست، این خیال بی پایه شگفت آورتر از این نیست که مردم بر این گمان اند که آمیزش کلاغ با قرار دادن منقار در منقار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دارد که نباید از چنین خرافه ای دربارهٔ طاووس تعجب کرد؛ زیرا عجیب تر از آن را درباره کلاغ گفته اند که آمیزش جنسی ندارد و وقتی که می خواهد جنس ماده را باردار کند، منقار خود را در منقار او می گذارد و کمی آب در آن می ریزد و باردار می شود</w:t>
      </w:r>
      <w:r>
        <w:rPr>
          <w:rFonts w:eastAsia="IRNazanin" w:cs="IRNazanin"/>
          <w:color w:val="111111"/>
          <w:sz w:val="28"/>
          <w:szCs w:val="28"/>
          <w:rtl w:val="true"/>
          <w:lang w:bidi="fa-IR"/>
        </w:rPr>
        <w:t xml:space="preserve">. </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ممکن است این سؤال مطرح شود که در سرزمین حجاز طاووس وجود نداشت که امام لقاح جنس نر و مادۀ آن را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سؤال گفته شده است که این خطبه را امام در کوفه خوانده است که همه چیز از همه جا به آن جا آورده می شد</w:t>
      </w:r>
      <w:r>
        <w:rPr>
          <w:rFonts w:eastAsia="IRNazanin" w:cs="IRNazanin"/>
          <w:color w:val="111111"/>
          <w:sz w:val="28"/>
          <w:szCs w:val="28"/>
          <w:rtl w:val="true"/>
          <w:lang w:bidi="fa-IR"/>
        </w:rPr>
        <w:t xml:space="preserve">. </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حضرت می فرماید که اگر به فرض محال عمل لقاح طاووس و کلاغ همان طور باشد که افراد می گویند باز هم بسیار مهم است برای این که اگر جنس ماده با خوردن مقداری اشک یا مقداری آب از چینه دان تخم بگذارد و بچه دار شود، خیلی مهم است ولی این طور نیست؛ زیرا طاووس و كلاغ واقعاً عمل جنسی انجام می دهند</w:t>
      </w:r>
      <w:r>
        <w:rPr>
          <w:rFonts w:eastAsia="IRNazanin" w:cs="IRNazanin"/>
          <w:color w:val="111111"/>
          <w:sz w:val="28"/>
          <w:szCs w:val="28"/>
          <w:rtl w:val="true"/>
          <w:lang w:bidi="fa-IR"/>
        </w:rPr>
        <w:t>.</w:t>
      </w:r>
    </w:p>
    <w:p>
      <w:pPr>
        <w:pStyle w:val="Heading3"/>
        <w:numPr>
          <w:ilvl w:val="2"/>
          <w:numId w:val="1"/>
        </w:numPr>
        <w:rPr/>
      </w:pPr>
      <w:bookmarkStart w:id="1317" w:name="__RefHeading___Toc5734999_2320776876"/>
      <w:bookmarkStart w:id="1318" w:name="_Toc518"/>
      <w:bookmarkEnd w:id="1317"/>
      <w:r>
        <w:rPr/>
        <w:t>11</w:t>
      </w:r>
      <w:r>
        <w:rPr>
          <w:rtl w:val="true"/>
        </w:rPr>
        <w:t xml:space="preserve">. </w:t>
      </w:r>
      <w:r>
        <w:rPr>
          <w:rtl w:val="true"/>
        </w:rPr>
        <w:t>تشبیه پرهای طاووس</w:t>
      </w:r>
      <w:bookmarkEnd w:id="1318"/>
    </w:p>
    <w:p>
      <w:pPr>
        <w:pStyle w:val="Heading4"/>
        <w:numPr>
          <w:ilvl w:val="3"/>
          <w:numId w:val="1"/>
        </w:numPr>
        <w:rPr/>
      </w:pPr>
      <w:bookmarkStart w:id="1319" w:name="__RefHeading___Toc5735001_2320776876"/>
      <w:bookmarkStart w:id="1320" w:name="_Toc519"/>
      <w:bookmarkEnd w:id="1319"/>
      <w:r>
        <w:rPr/>
        <w:t>11</w:t>
      </w:r>
      <w:r>
        <w:rPr>
          <w:rtl w:val="true"/>
        </w:rPr>
        <w:t xml:space="preserve">. </w:t>
      </w:r>
      <w:r>
        <w:rPr/>
        <w:t>1</w:t>
      </w:r>
      <w:r>
        <w:rPr>
          <w:rtl w:val="true"/>
        </w:rPr>
        <w:t xml:space="preserve">. </w:t>
      </w:r>
      <w:r>
        <w:rPr>
          <w:rtl w:val="true"/>
        </w:rPr>
        <w:t>تشبیه به طلا و زبرجد</w:t>
      </w:r>
      <w:bookmarkEnd w:id="1320"/>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تَخَالُ قَصَبَهُ مَدَارِيَ مِنْ فِضَّةٍ وَ مَا أُثْبِتَ عَلَيْهَا مِنْ عَجِيبٍ دَارَاتِهِ وَ شُمُوسِهِ خَالِصَ</w:t>
      </w:r>
    </w:p>
    <w:p>
      <w:pPr>
        <w:pStyle w:val="BookText"/>
        <w:rPr/>
      </w:pPr>
      <w:r>
        <w:rPr>
          <w:rFonts w:ascii="Amiri" w:hAnsi="Amiri" w:eastAsia="Amiri" w:cs="Amiri"/>
          <w:color w:val="111111"/>
          <w:sz w:val="28"/>
          <w:sz w:val="28"/>
          <w:szCs w:val="28"/>
          <w:rtl w:val="true"/>
          <w:lang w:bidi="ar-SA"/>
        </w:rPr>
        <w:t>الْعِقْيَانِ وَ فِلَذَ الزَّبَرْجَدِ</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عَجِیب دَارَاتِه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های شگفت آورش؛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حلقه یا هاله اطراف ماه است؛ جمع الدارة دارة القمر و غیره سميت بذلك لاستدارتها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گردن بند؛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نوعی شانه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خَالِصَ الْعِقْيَانِ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 خالص؛ بالكسر كما في القاموس وقال العلّامة المجلسى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 الخالص أو الذهب النابت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قطعه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الزَّبَرْجَدِ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زبرجد؛ از سنگ های زینتی و گران قیمت است و رنگ های مختلفی دارد و از همه مشهورتر رنگ سبز آن است؛ لذا هر چیز سبز خوش رنگی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می کنی که نی های وسط پرهای او همچون نشانه هایی است که از نقره ساخته شده و آن چه بر آن از حلقه ها و هاله های عجیب خورشید مانند روییده، طلای خالص و قطعات زبرجد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تَخَالُ قَصَبَهُ مَدَارِيَ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رویش پرهای پرندگان اشاره دارد که این پرها از روزنه های کوچکی بر روی پوستشان می روید که به صورت نقطه های سفید بر روی پوست است</w:t>
      </w:r>
      <w:r>
        <w:rPr>
          <w:rFonts w:eastAsia="IRNazanin" w:cs="IRNazanin"/>
          <w:color w:val="111111"/>
          <w:sz w:val="28"/>
          <w:szCs w:val="28"/>
          <w:rtl w:val="true"/>
          <w:lang w:bidi="fa-IR"/>
        </w:rPr>
        <w:t xml:space="preserve">. </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طاووس</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 و زبرجد</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آمیزی پر طاووس فوق العاده زیباست و انواع رنگ ها به صورت شفاف در آن دیده می شود ولی از میان رنگ هایش دو رنگ بیشتر جلب توجه می کند رنگ زرد که همچون طلای خالص می درخشد و رنگ سبز که همانند قطعات زبرجد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روی این دو رنگ مخصوص تکیه دارد که بر سایر رنگ های پر طاووس غلبه دارد و زیبایی فوق العاده ای به آن بخشیده است تمام ریشههای زیبای پر او بر نی سفید رنگی روییدهاند که امام آن را به نقره تشبیه فرموده است</w:t>
      </w:r>
      <w:r>
        <w:rPr>
          <w:rFonts w:eastAsia="IRNazanin" w:cs="IRNazanin"/>
          <w:color w:val="111111"/>
          <w:sz w:val="28"/>
          <w:szCs w:val="28"/>
          <w:rtl w:val="true"/>
          <w:lang w:bidi="fa-IR"/>
        </w:rPr>
        <w:t xml:space="preserve">. </w:t>
      </w:r>
      <w:bookmarkStart w:id="1321" w:name="pg20330_220144"/>
    </w:p>
    <w:p>
      <w:pPr>
        <w:pStyle w:val="Heading4"/>
        <w:numPr>
          <w:ilvl w:val="3"/>
          <w:numId w:val="1"/>
        </w:numPr>
        <w:rPr/>
      </w:pPr>
      <w:bookmarkStart w:id="1322" w:name="__RefHeading___Toc5735003_2320776876"/>
      <w:bookmarkStart w:id="1323" w:name="_Toc520"/>
      <w:bookmarkEnd w:id="1321"/>
      <w:bookmarkEnd w:id="1322"/>
      <w:r>
        <w:rPr/>
        <w:t>11</w:t>
      </w:r>
      <w:r>
        <w:rPr>
          <w:rtl w:val="true"/>
        </w:rPr>
        <w:t xml:space="preserve">. </w:t>
      </w:r>
      <w:r>
        <w:rPr/>
        <w:t>2</w:t>
      </w:r>
      <w:r>
        <w:rPr>
          <w:rtl w:val="true"/>
        </w:rPr>
        <w:t xml:space="preserve">. </w:t>
      </w:r>
      <w:r>
        <w:rPr>
          <w:rtl w:val="true"/>
        </w:rPr>
        <w:t>تشبیه به دسته گل بهاری</w:t>
      </w:r>
      <w:bookmarkEnd w:id="1323"/>
    </w:p>
    <w:p>
      <w:pPr>
        <w:pStyle w:val="BookText"/>
        <w:rPr/>
      </w:pPr>
      <w:r>
        <w:rPr>
          <w:rFonts w:ascii="Amiri" w:hAnsi="Amiri" w:eastAsia="Amiri" w:cs="Amiri"/>
          <w:color w:val="111111"/>
          <w:sz w:val="28"/>
          <w:sz w:val="28"/>
          <w:szCs w:val="28"/>
          <w:rtl w:val="true"/>
          <w:lang w:bidi="ar-SA"/>
        </w:rPr>
        <w:t>فَإِنْ شَبَّهْتَهُ بِمَا أَنْبَتَتِ الْأَرْضُ قُلْتَ جَنِّى جُنِيَ مِنْ زَهْرَةِ كُلَّ رَبِيعِ</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شکوفه گل زهر النّبات بالفتح نوره، و الواحدة زهرة كتمر و تمرة قالوا و لا يسمى زهرا حتى تفتح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بخواهی آن را به آن چه زمین می رویاند تشبیه کنی می گویی دسته گلی است که از شکوفه های گل های بهاری چیده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طاووس</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گل بهاری</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گل های زیبای بهاری و شکوفه ها را به صورت زیبایی در کنار هم بچیند، شبیه بال و پر طاووس می شود</w:t>
      </w:r>
      <w:r>
        <w:rPr>
          <w:rFonts w:eastAsia="IRNazanin" w:cs="IRNazanin"/>
          <w:color w:val="111111"/>
          <w:sz w:val="28"/>
          <w:szCs w:val="28"/>
          <w:rtl w:val="true"/>
          <w:lang w:bidi="fa-IR"/>
        </w:rPr>
        <w:t>.</w:t>
      </w:r>
    </w:p>
    <w:p>
      <w:pPr>
        <w:pStyle w:val="Heading4"/>
        <w:numPr>
          <w:ilvl w:val="3"/>
          <w:numId w:val="1"/>
        </w:numPr>
        <w:rPr/>
      </w:pPr>
      <w:bookmarkStart w:id="1324" w:name="__RefHeading___Toc5735005_2320776876"/>
      <w:bookmarkStart w:id="1325" w:name="_Toc521"/>
      <w:bookmarkEnd w:id="1324"/>
      <w:r>
        <w:rPr/>
        <w:t>11</w:t>
      </w:r>
      <w:r>
        <w:rPr>
          <w:rtl w:val="true"/>
        </w:rPr>
        <w:t xml:space="preserve">. </w:t>
      </w:r>
      <w:r>
        <w:rPr/>
        <w:t>3</w:t>
      </w:r>
      <w:r>
        <w:rPr>
          <w:rtl w:val="true"/>
        </w:rPr>
        <w:t xml:space="preserve">. </w:t>
      </w:r>
      <w:r>
        <w:rPr>
          <w:rtl w:val="true"/>
        </w:rPr>
        <w:t>تشبیه به پارچه رنگارنگ</w:t>
      </w:r>
      <w:bookmarkEnd w:id="1325"/>
    </w:p>
    <w:p>
      <w:pPr>
        <w:pStyle w:val="BookText"/>
        <w:rPr/>
      </w:pPr>
      <w:r>
        <w:rPr>
          <w:rFonts w:ascii="Amiri" w:hAnsi="Amiri" w:eastAsia="Amiri" w:cs="Amiri"/>
          <w:color w:val="111111"/>
          <w:sz w:val="28"/>
          <w:sz w:val="28"/>
          <w:szCs w:val="28"/>
          <w:rtl w:val="true"/>
          <w:lang w:bidi="ar-SA"/>
        </w:rPr>
        <w:t>وَ إِنْ ضَاهَيْتَهُ بِالْمَلَابِسِ فَهُوَ كَمَوْشِيِّ الْحُلَلِ أَوْ كَمُونِقِ عَصْبِ الْيَمَنِ</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الْحُلَل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حلّه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طاقه پارچه پیراهن؛ الحلل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كصرد جمع حلة بالضمّ و هي إزار ورداء من برد أو غيره فلا تكون حلّة إلّا من ثوبين أو ثوب له بطانة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مونق زیبا و شگفت انگیز؛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زیبا شدن شده است؛ آن چیزی است که دارنده آن را خشنود و شادمان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عضب عمامه دستار پارچه ای که به دور سر پیچیده می شود؛ وزان فلس قال الفيومى برد يصنع غزله ثم ينسج، ولا يثنى ولا يجمع وإنّما يثنى و يجمع ما يضاف إليه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عصب و برود عصب و الاضافة للتخصيص، و يجوز أن يجعل وصفا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شريت ثوبا عصبا، وقال السهلى العصب صبغ لا ينبت إلا باليمن</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بخواهی آن را به لباس ها تشبیه کنی همچون پارچه های زیبای پرنقش و نگار یا پرده های رنگارنگ یمنی است</w:t>
      </w:r>
      <w:r>
        <w:rPr>
          <w:rFonts w:eastAsia="IRNazanin" w:cs="IRNazanin"/>
          <w:color w:val="111111"/>
          <w:sz w:val="28"/>
          <w:szCs w:val="28"/>
          <w:rtl w:val="true"/>
          <w:lang w:bidi="fa-IR"/>
        </w:rPr>
        <w:t xml:space="preserve">. </w:t>
      </w:r>
      <w:bookmarkStart w:id="1326" w:name="pg20330_220145"/>
    </w:p>
    <w:p>
      <w:pPr>
        <w:pStyle w:val="BookText"/>
        <w:rPr/>
      </w:pPr>
      <w:bookmarkEnd w:id="1326"/>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طاووس</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رنگارنگ</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رنگارنگ بودن پرهای طاووس را به پارچه های متنوع و گوناگون تشبیه کرده است</w:t>
      </w:r>
      <w:r>
        <w:rPr>
          <w:rFonts w:eastAsia="IRNazanin" w:cs="IRNazanin"/>
          <w:color w:val="111111"/>
          <w:sz w:val="28"/>
          <w:szCs w:val="28"/>
          <w:rtl w:val="true"/>
          <w:lang w:bidi="fa-IR"/>
        </w:rPr>
        <w:t>.</w:t>
      </w:r>
    </w:p>
    <w:p>
      <w:pPr>
        <w:pStyle w:val="Heading4"/>
        <w:numPr>
          <w:ilvl w:val="3"/>
          <w:numId w:val="1"/>
        </w:numPr>
        <w:rPr/>
      </w:pPr>
      <w:bookmarkStart w:id="1327" w:name="__RefHeading___Toc5735007_2320776876"/>
      <w:bookmarkStart w:id="1328" w:name="_Toc522"/>
      <w:bookmarkEnd w:id="1327"/>
      <w:r>
        <w:rPr/>
        <w:t>11</w:t>
      </w:r>
      <w:r>
        <w:rPr>
          <w:rtl w:val="true"/>
        </w:rPr>
        <w:t xml:space="preserve">. </w:t>
      </w:r>
      <w:r>
        <w:rPr/>
        <w:t>4</w:t>
      </w:r>
      <w:r>
        <w:rPr>
          <w:rtl w:val="true"/>
        </w:rPr>
        <w:t xml:space="preserve">. </w:t>
      </w:r>
      <w:r>
        <w:rPr>
          <w:rtl w:val="true"/>
        </w:rPr>
        <w:t>تشبیه به نوار نقره ای</w:t>
      </w:r>
      <w:bookmarkEnd w:id="1328"/>
    </w:p>
    <w:p>
      <w:pPr>
        <w:pStyle w:val="BookText"/>
        <w:rPr/>
      </w:pPr>
      <w:r>
        <w:rPr>
          <w:rFonts w:ascii="Amiri" w:hAnsi="Amiri" w:eastAsia="Amiri" w:cs="Amiri"/>
          <w:color w:val="111111"/>
          <w:sz w:val="28"/>
          <w:sz w:val="28"/>
          <w:szCs w:val="28"/>
          <w:rtl w:val="true"/>
          <w:lang w:bidi="ar-SA"/>
        </w:rPr>
        <w:t>وَ إِنْ شَاكَلْتَهُ بِالْحُلِيَّ فَهُوَ كَفُصُوصٍ ذَاتِ أَلْوَانٍ قَدْ نُطْقَتْ بِاللُّجَيْنِ الْمُكَلَّلِ</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نُطْقَتْ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شد؛ مانند کمربند یا دامن به دور او بسته شده؛ نطاق به معنای کمربندی است که به دور کمر خود می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استفاده از نقره برای ساخت دستبندهایی مزین به جواهر آلات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الْمُكَلَّلِ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مزین؛ به معنای تاج دار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تاج گرفته شده است و گاه بر چیزی که به جواهرات تزیین شده، اطلاق شده است؛ كلل فلانا أى ألبس الاكليل و هو بالكسر التاج و شبه عصابة زين بالجوهر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 را با زیورها مقایسه کنی همچون نگین های رنگارنگی است که در نواری از نقره که با جواهرات زینت یافته در تاجی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طاووس</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نوار نقره ای</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سابقاً تاج های پرنقش و نگار و مملو از جواهر داشتند که جواهرات را بر روی نواری نصب می کردند یا به وسیلۀ نخ ها و سیم های باریکی به آن ها نظام می بخشیدند و تاج خود را با آن زینت می دادند نیهایی که در وسط بال های طاووس قرار دارد، کاملاً سفید و همچون نقره است و پرهایی که در دو طرف آن روییده اند گویی جواهراتی است که بر آن نصب شده است</w:t>
      </w:r>
      <w:r>
        <w:rPr>
          <w:rFonts w:eastAsia="IRNazanin" w:cs="IRNazanin"/>
          <w:color w:val="111111"/>
          <w:sz w:val="28"/>
          <w:szCs w:val="28"/>
          <w:rtl w:val="true"/>
          <w:lang w:bidi="fa-IR"/>
        </w:rPr>
        <w:t>.</w:t>
      </w:r>
    </w:p>
    <w:p>
      <w:pPr>
        <w:pStyle w:val="Heading3"/>
        <w:numPr>
          <w:ilvl w:val="2"/>
          <w:numId w:val="1"/>
        </w:numPr>
        <w:rPr/>
      </w:pPr>
      <w:bookmarkStart w:id="1329" w:name="__RefHeading___Toc5735009_2320776876"/>
      <w:bookmarkStart w:id="1330" w:name="_Toc523"/>
      <w:bookmarkEnd w:id="1329"/>
      <w:r>
        <w:rPr/>
        <w:t>12</w:t>
      </w:r>
      <w:r>
        <w:rPr>
          <w:rtl w:val="true"/>
        </w:rPr>
        <w:t xml:space="preserve">. </w:t>
      </w:r>
      <w:r>
        <w:rPr>
          <w:rtl w:val="true"/>
        </w:rPr>
        <w:t>کیفیت راه رفتن طاووس</w:t>
      </w:r>
      <w:bookmarkEnd w:id="1330"/>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يَمْشِي مَشْيَ الْمَرِح الْمُخْتَالِ وَ يَتَصَفَّحُ ذَنَبَهُ وَ جَنَاحَيْهِ فَيُقَهْقِهُ ضَاحِكاً لِجَمَالِ سِرْبَالِهِ وَ أَصَابِيغِ وِشَاحِهِ فَإِذَا رَمَى بِبَصَرِهِ إِلَى قَوَائِمِهِ زَقَا مُعْوِلًا بِصَوْتٍ يَكَادُ يُبِينُ عَنِ اسْتِغَاثَتِهِ</w:t>
      </w:r>
    </w:p>
    <w:p>
      <w:pPr>
        <w:pStyle w:val="BookText"/>
        <w:rPr/>
      </w:pPr>
      <w:r>
        <w:rPr>
          <w:rFonts w:ascii="Amiri" w:hAnsi="Amiri" w:eastAsia="Amiri" w:cs="Amiri"/>
          <w:color w:val="111111"/>
          <w:sz w:val="28"/>
          <w:sz w:val="28"/>
          <w:szCs w:val="28"/>
          <w:rtl w:val="true"/>
          <w:lang w:bidi="ar-SA"/>
        </w:rPr>
        <w:t xml:space="preserve">وَ يَشْهَدُ بصَادِقِ﴾ </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رفتن با اراده؛ أَمْشَى، إمْشَاء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مرد را راه برد؛ مَشَى مَشْياً و تِمْشَاء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فرحناک، شادمان؛ مست نعمت و قدرت است و از مادۀ مرح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شدت خوشحالی گرفته شده است؛ به اصطلاح به افراد خیلی از خودراضی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يَتَصَفَّحُ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گشاید، دقت و بررسی می کند، به آن نگاه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فَيُقَهقه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قهقهه می زند خنده می کند</w:t>
      </w:r>
    </w:p>
    <w:p>
      <w:pPr>
        <w:pStyle w:val="BookText"/>
        <w:rPr/>
      </w:pPr>
      <w:r>
        <w:rPr>
          <w:rFonts w:ascii="IRNazanin" w:hAnsi="IRNazanin" w:eastAsia="IRNazanin"/>
          <w:color w:val="111111"/>
          <w:sz w:val="28"/>
          <w:sz w:val="28"/>
          <w:szCs w:val="28"/>
          <w:rtl w:val="true"/>
          <w:lang w:bidi="fa-IR"/>
        </w:rPr>
        <w:t>سرْبَالِ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پیراهن و گاهی به هرگونه لباس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أصابیغ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اصباغ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آمیزهای میان بند خود؛ نوار پهن زیبایی است که بر دوش می افکنند و حمایل می کنند؛ الوشاح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ککتاب شيء ينسج من أديم و يرصّع شبه القلادة تلبسه النساء ورجل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رَمَى بِبَصَرِه چشمش را دوخت؛ انداختن تَرَامَى تَرَامِياً القومُ آن قوم به هم تیراندازی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زد؛ زَقَی زَقْیاً الطائر پرنده آواز داد؛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فریاد کشیدن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صدا را به گریه بلند می کند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همچون کسی که به خود می بالد با عشوه و ناز گام بر می دارد گاه سر را بر می گرداند و به دم و دو بالش می نگرد ناگهان از زیبایی فوق العاده ای که پروبالش به او بخشیده و رنگ هایی که همچون لؤلؤ و جواهر به هم در آمیخته، قهقهه سر می دهد اما همین که به پاهای خود نظر می افکند آن چنان با گریه فریاد می کشد فریادی که استغاثه جانکاهش از آن آشکار است و گواه صادق دردی است که در درون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علیه السلام در این بیان به نکته لطیفی اشاره کرده است که خداوند در کنار آن همه زیبایی طاووس، نقطه ضعفی در آن قرار داده و آن پاهایش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حقیقت این نمونه ای از جهان آفرینش است که خداوند برای جلوگیری از غرور ناشی از قدرت و قوت، کاستی هایی قرار داده است تا تعادل برقرار گردد</w:t>
      </w:r>
      <w:r>
        <w:rPr>
          <w:rFonts w:eastAsia="IRNazanin" w:cs="IRNazanin"/>
          <w:color w:val="111111"/>
          <w:sz w:val="28"/>
          <w:szCs w:val="28"/>
          <w:rtl w:val="true"/>
          <w:lang w:bidi="fa-IR"/>
        </w:rPr>
        <w:t xml:space="preserve">. </w:t>
      </w:r>
      <w:r>
        <w:rPr>
          <w:rStyle w:val="FootnoteAnchor"/>
          <w:rtl w:val="true"/>
        </w:rPr>
        <w:footnoteReference w:id="10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لِجَمَالِ سِرْبَالِهِ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پیراهن، همان بدن یا پروبال طاووس است که چون آن ها را می بیند به خود می بالد و خوشحال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تَمْشِ فِى الْأَرْضِ مَرَحاً</w:t>
      </w:r>
      <w:r>
        <w:rPr>
          <w:rStyle w:val="FootnoteAnchor"/>
          <w:rtl w:val="true"/>
        </w:rPr>
        <w:footnoteReference w:id="1015"/>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نخوت گام بر مدار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يُحِبُّ كُلَّ مُخْتالٍ فَخُور</w:t>
      </w:r>
      <w:r>
        <w:rPr>
          <w:rStyle w:val="FootnoteAnchor"/>
          <w:rtl w:val="true"/>
        </w:rPr>
        <w:footnoteReference w:id="1016"/>
      </w:r>
      <w:r>
        <w:rPr>
          <w:rFonts w:ascii="IRNazanin" w:hAnsi="IRNazanin" w:eastAsia="IRNazanin"/>
          <w:color w:val="111111"/>
          <w:sz w:val="28"/>
          <w:sz w:val="28"/>
          <w:szCs w:val="28"/>
          <w:rtl w:val="true"/>
          <w:lang w:bidi="fa-IR"/>
        </w:rPr>
        <w:t>خداوند، خودپسندِ لاف زن را دوست ندارد</w:t>
      </w:r>
      <w:r>
        <w:rPr>
          <w:rFonts w:eastAsia="IRNazanin" w:cs="IRNazanin"/>
          <w:color w:val="111111"/>
          <w:sz w:val="28"/>
          <w:szCs w:val="28"/>
          <w:rtl w:val="true"/>
          <w:lang w:bidi="fa-IR"/>
        </w:rPr>
        <w:t xml:space="preserve">. </w:t>
      </w:r>
      <w:bookmarkStart w:id="1331" w:name="pg20330_220147"/>
    </w:p>
    <w:p>
      <w:pPr>
        <w:pStyle w:val="Heading3"/>
        <w:numPr>
          <w:ilvl w:val="2"/>
          <w:numId w:val="1"/>
        </w:numPr>
        <w:rPr/>
      </w:pPr>
      <w:bookmarkStart w:id="1332" w:name="__RefHeading___Toc5735011_2320776876"/>
      <w:bookmarkStart w:id="1333" w:name="_Toc524"/>
      <w:bookmarkEnd w:id="1331"/>
      <w:bookmarkEnd w:id="1332"/>
      <w:r>
        <w:rPr/>
        <w:t>13</w:t>
      </w:r>
      <w:r>
        <w:rPr>
          <w:rtl w:val="true"/>
        </w:rPr>
        <w:t xml:space="preserve">. </w:t>
      </w:r>
      <w:r>
        <w:rPr>
          <w:rtl w:val="true"/>
        </w:rPr>
        <w:t>پاهای طاووس</w:t>
      </w:r>
      <w:bookmarkEnd w:id="1333"/>
    </w:p>
    <w:p>
      <w:pPr>
        <w:pStyle w:val="BookText"/>
        <w:rPr/>
      </w:pPr>
      <w:r>
        <w:rPr>
          <w:rFonts w:ascii="Amiri" w:hAnsi="Amiri" w:eastAsia="Amiri" w:cs="Amiri"/>
          <w:color w:val="111111"/>
          <w:sz w:val="28"/>
          <w:sz w:val="28"/>
          <w:szCs w:val="28"/>
          <w:rtl w:val="true"/>
          <w:lang w:bidi="ar-SA"/>
        </w:rPr>
        <w:t>تَوَجُعِهِ لِأَنَّ قَوَائِمَهُ حُمْشُ كَقَوَائِمِ الدِّيَكَةِ الْخِلَاسِيَّةِ وَ قَدْ نَجَمَتْ مِنْ ظُنْبُوبِ سَاقِهِ صِيصِيَةٌ خَفِيَّةٌ</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قوائم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یا چیزی است که بر روی آن می ایستند؛ جمع قائمه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الدِّيَكَةِ الْخِلَاسيَّة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دورگه ای است که ترکیبی از خروس های هندی و فارسی است و رنگ آن تیره و در واقع، حد وسط سیاه و 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از مادۀ خلس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گندمگون و تیره رنگ ذکر شده است؛ الخلاسي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بكسر الخاء المعجمة الدیک بین دجاجتين هندية وفارسية و الولد بين أبوين أبيض و 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شد؛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روییدن و ظاهر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ظُنُّبُوبِ سَاقِهِ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ساق پایش به معنای انحراف و کجی به سمت جلو است الظنبوب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العظم اليابس من قدم الساق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صِيصِيَةٌ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ناخنک پشت پای خروس؛ خاری که در پای مرغان است و گاه به معنای شانه ای که تار و پود پارچه را قبل از بافتن با آن مرتب می کنند</w:t>
      </w:r>
    </w:p>
    <w:p>
      <w:pPr>
        <w:pStyle w:val="BookText"/>
        <w:rPr/>
      </w:pPr>
      <w:r>
        <w:rPr>
          <w:rFonts w:ascii="IRNazanin" w:hAnsi="IRNazanin" w:eastAsia="IRNazanin"/>
          <w:color w:val="111111"/>
          <w:sz w:val="28"/>
          <w:sz w:val="28"/>
          <w:szCs w:val="28"/>
          <w:rtl w:val="true"/>
          <w:lang w:bidi="fa-IR"/>
        </w:rPr>
        <w:t>خَفيَّةٌ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 پنهانی نهانی</w:t>
      </w:r>
    </w:p>
    <w:p>
      <w:pPr>
        <w:pStyle w:val="BookText"/>
        <w:rPr/>
      </w:pPr>
      <w:r>
        <w:rPr>
          <w:rFonts w:ascii="IRNazanin" w:hAnsi="IRNazanin" w:eastAsia="IRNazanin"/>
          <w:color w:val="111111"/>
          <w:sz w:val="28"/>
          <w:sz w:val="28"/>
          <w:szCs w:val="28"/>
          <w:rtl w:val="true"/>
          <w:lang w:bidi="fa-IR"/>
        </w:rPr>
        <w:t>چه این که پاهایش همچون پاهای خروس خلاسی باریک و تیره رنگ و زشت است و در گوشه ای از ساق پایش ناخنی مخفی روییده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قَوَائِمَهُ حُمْشُ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بیان علت و سبب ناراحتی طاووس از نگاه کردن به پاهایش است؛ چون پاهای طاووس باریک و زشت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طاووس</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خروس خلاسی</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شباهت پای طاووس به خروس خلاسی در باریکی و درازی و ناهمواری و برآمدگی پشت پای آن است</w:t>
      </w:r>
      <w:r>
        <w:rPr>
          <w:rFonts w:eastAsia="IRNazanin" w:cs="IRNazanin"/>
          <w:color w:val="111111"/>
          <w:sz w:val="28"/>
          <w:szCs w:val="28"/>
          <w:rtl w:val="true"/>
          <w:lang w:bidi="fa-IR"/>
        </w:rPr>
        <w:t>.</w:t>
      </w:r>
    </w:p>
    <w:p>
      <w:pPr>
        <w:pStyle w:val="Heading3"/>
        <w:numPr>
          <w:ilvl w:val="2"/>
          <w:numId w:val="1"/>
        </w:numPr>
        <w:rPr/>
      </w:pPr>
      <w:bookmarkStart w:id="1334" w:name="__RefHeading___Toc5735013_2320776876"/>
      <w:bookmarkStart w:id="1335" w:name="_Toc525"/>
      <w:bookmarkEnd w:id="1334"/>
      <w:r>
        <w:rPr/>
        <w:t>14</w:t>
      </w:r>
      <w:r>
        <w:rPr>
          <w:rtl w:val="true"/>
        </w:rPr>
        <w:t xml:space="preserve">. </w:t>
      </w:r>
      <w:r>
        <w:rPr>
          <w:rtl w:val="true"/>
        </w:rPr>
        <w:t>موهای بلند و زیبا</w:t>
      </w:r>
      <w:bookmarkEnd w:id="1335"/>
    </w:p>
    <w:p>
      <w:pPr>
        <w:pStyle w:val="BookText"/>
        <w:rPr/>
      </w:pPr>
      <w:r>
        <w:rPr>
          <w:rFonts w:ascii="Amiri" w:hAnsi="Amiri" w:eastAsia="Amiri" w:cs="Amiri"/>
          <w:color w:val="111111"/>
          <w:sz w:val="28"/>
          <w:sz w:val="28"/>
          <w:szCs w:val="28"/>
          <w:rtl w:val="true"/>
          <w:lang w:bidi="ar-SA"/>
        </w:rPr>
        <w:t>وَ لَهُ فِي مَوْضِعِ الْعُرْفِ قُنْزُعَةٌ خَضْرَاءُ مُوَشَّاةٌ</w:t>
      </w:r>
      <w:r>
        <w:rPr>
          <w:rStyle w:val="FootnoteAnchor"/>
          <w:rtl w:val="true"/>
        </w:rPr>
        <w:footnoteReference w:id="1018"/>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منقوش، پرنقش و نگار؛ نقاشی شده؛ اسم مفعول در باب تفعیل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وَشَيَ</w:t>
      </w:r>
      <w:r>
        <w:rPr>
          <w:rFonts w:eastAsia="IRNazanin" w:cs="IRNazanin"/>
          <w:color w:val="111111"/>
          <w:sz w:val="28"/>
          <w:szCs w:val="28"/>
          <w:rtl w:val="true"/>
          <w:lang w:bidi="fa-IR"/>
        </w:rPr>
        <w:t>».</w:t>
      </w:r>
      <w:bookmarkStart w:id="1336" w:name="pg20330_220148"/>
    </w:p>
    <w:p>
      <w:pPr>
        <w:pStyle w:val="BookText"/>
        <w:rPr/>
      </w:pPr>
      <w:bookmarkEnd w:id="1336"/>
      <w:r>
        <w:rPr>
          <w:rFonts w:ascii="IRNazanin" w:hAnsi="IRNazanin" w:eastAsia="IRNazanin"/>
          <w:color w:val="111111"/>
          <w:sz w:val="28"/>
          <w:sz w:val="28"/>
          <w:szCs w:val="28"/>
          <w:rtl w:val="true"/>
          <w:lang w:bidi="fa-IR"/>
        </w:rPr>
        <w:t>او در محل یال خود، کاکلی دارد سبزرنگ و پرنقش و نگار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یال حیوان که عرب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موهای بلندی است که از بالای شانه و پشت گردن تا پشت سر ادامه دارد و به میان دو گوش منتهی می شود و به صورت کاکل و تاجی در می آید</w:t>
      </w:r>
      <w:r>
        <w:rPr>
          <w:rFonts w:eastAsia="IRNazanin" w:cs="IRNazanin"/>
          <w:color w:val="111111"/>
          <w:sz w:val="28"/>
          <w:szCs w:val="28"/>
          <w:rtl w:val="true"/>
          <w:lang w:bidi="fa-IR"/>
        </w:rPr>
        <w:t xml:space="preserve">. </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كاكل طاووس عبارت از پرهای اندک و درازی است که در میان پرهای سر طاووس به رنگ سبز و پرنقش ونگار تقریباً در قسمت ثلث عقب سر آن ظاهر می گردد</w:t>
      </w:r>
      <w:r>
        <w:rPr>
          <w:rFonts w:eastAsia="IRNazanin" w:cs="IRNazanin"/>
          <w:color w:val="111111"/>
          <w:sz w:val="28"/>
          <w:szCs w:val="28"/>
          <w:rtl w:val="true"/>
          <w:lang w:bidi="fa-IR"/>
        </w:rPr>
        <w:t xml:space="preserve">. </w:t>
      </w:r>
      <w:r>
        <w:rPr>
          <w:rStyle w:val="FootnoteAnchor"/>
          <w:rtl w:val="true"/>
        </w:rPr>
        <w:footnoteReference w:id="1020"/>
      </w:r>
    </w:p>
    <w:p>
      <w:pPr>
        <w:pStyle w:val="Heading3"/>
        <w:numPr>
          <w:ilvl w:val="2"/>
          <w:numId w:val="1"/>
        </w:numPr>
        <w:rPr/>
      </w:pPr>
      <w:bookmarkStart w:id="1337" w:name="__RefHeading___Toc5735015_2320776876"/>
      <w:bookmarkStart w:id="1338" w:name="_Toc526"/>
      <w:bookmarkEnd w:id="1337"/>
      <w:r>
        <w:rPr/>
        <w:t>15</w:t>
      </w:r>
      <w:r>
        <w:rPr>
          <w:rtl w:val="true"/>
        </w:rPr>
        <w:t xml:space="preserve">. </w:t>
      </w:r>
      <w:r>
        <w:rPr>
          <w:rtl w:val="true"/>
        </w:rPr>
        <w:t>رنگ زیبای انتهای گردن</w:t>
      </w:r>
      <w:bookmarkEnd w:id="1338"/>
    </w:p>
    <w:p>
      <w:pPr>
        <w:pStyle w:val="BookText"/>
        <w:rPr/>
      </w:pPr>
      <w:r>
        <w:rPr>
          <w:rFonts w:ascii="Amiri" w:hAnsi="Amiri" w:eastAsia="Amiri" w:cs="Amiri"/>
          <w:color w:val="111111"/>
          <w:sz w:val="28"/>
          <w:sz w:val="28"/>
          <w:szCs w:val="28"/>
          <w:rtl w:val="true"/>
          <w:lang w:bidi="ar-SA"/>
        </w:rPr>
        <w:t>وَ مَخْرَجُ عَنْقِهِ كَالْإِبْرِيقِ وَ مَغْرِزُهَا إِلَى حَيْثُ بَطْنُهُ كَصِبْغِ الْوَسِمَةِ الْيَمَانِيَّةِ أَوْ كَحَرِيرَةِ مُلْبَسَةٍ مِرْأَةٌ ذَاتَ صِقَالٍ</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مَغْرزه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گردن؛ محل قرار گرفتن یا محل فرو رفتن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خاصی بوده که ابرو یا محاسن را با آن رنگ می کردند و بهترین آن همان و سمه يمانی است؛ الوسمة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بكسر السين كما في بعض النسخ و هي لغة الحجاز و أفصح من السكون ، و أنكر الأزهرى السكون، و بالسكون كما في بعضها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انتهای گردنش همچون ابریق است و از گلوگاه تا روی شکمش به رنگ وسمۀ یمانی و گاه همچون حریری است که در بر کرده و مانند آینه صیقلی شده می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از گردن گفته می شود که محل اتصال آن به بدن است و در واقع جایی است که گردن از آن جا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این جا گردن را به میل های تشبیه فرموده اند که در چیزی فرو می رود و گویا گردن هم مانند یک میله در سینه و شکم فرورفته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كَحَرِيرَةٍ مُلْبَسَةٍ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این جا محل فرورفتگی گردن طاووس را در بدنش به رنگ وسمه یمانی تشبیه کرده که در عین حالی که رنگ زده شده است، از زیر آن برق می زند </w:t>
      </w:r>
      <w:bookmarkStart w:id="1339" w:name="pg20330_220149"/>
    </w:p>
    <w:p>
      <w:pPr>
        <w:pStyle w:val="BookText"/>
        <w:rPr/>
      </w:pPr>
      <w:bookmarkEnd w:id="1339"/>
      <w:r>
        <w:rPr>
          <w:rFonts w:ascii="IRNazanin" w:hAnsi="IRNazanin" w:eastAsia="IRNazanin"/>
          <w:color w:val="111111"/>
          <w:sz w:val="28"/>
          <w:sz w:val="28"/>
          <w:szCs w:val="28"/>
          <w:rtl w:val="true"/>
          <w:lang w:bidi="fa-IR"/>
        </w:rPr>
        <w:t>به طوری که گویا پارچه حریری روی آن پوشانده و داخل آن آینه ای صیقلی گذاشته باشند</w:t>
      </w:r>
      <w:r>
        <w:rPr>
          <w:rFonts w:eastAsia="IRNazanin" w:cs="IRNazanin"/>
          <w:color w:val="111111"/>
          <w:sz w:val="28"/>
          <w:szCs w:val="28"/>
          <w:rtl w:val="true"/>
          <w:lang w:bidi="fa-IR"/>
        </w:rPr>
        <w:t>.</w:t>
      </w:r>
    </w:p>
    <w:p>
      <w:pPr>
        <w:pStyle w:val="Heading3"/>
        <w:numPr>
          <w:ilvl w:val="2"/>
          <w:numId w:val="1"/>
        </w:numPr>
        <w:rPr/>
      </w:pPr>
      <w:bookmarkStart w:id="1340" w:name="__RefHeading___Toc5735017_2320776876"/>
      <w:bookmarkStart w:id="1341" w:name="_Toc527"/>
      <w:bookmarkEnd w:id="1340"/>
      <w:r>
        <w:rPr/>
        <w:t>16</w:t>
      </w:r>
      <w:r>
        <w:rPr>
          <w:rtl w:val="true"/>
        </w:rPr>
        <w:t xml:space="preserve">. </w:t>
      </w:r>
      <w:r>
        <w:rPr>
          <w:rtl w:val="true"/>
        </w:rPr>
        <w:t>شادابی اطراف گردن</w:t>
      </w:r>
      <w:bookmarkEnd w:id="1341"/>
    </w:p>
    <w:p>
      <w:pPr>
        <w:pStyle w:val="BookText"/>
        <w:rPr/>
      </w:pPr>
      <w:r>
        <w:rPr>
          <w:rFonts w:ascii="Amiri" w:hAnsi="Amiri" w:eastAsia="Amiri" w:cs="Amiri"/>
          <w:color w:val="111111"/>
          <w:sz w:val="28"/>
          <w:sz w:val="28"/>
          <w:szCs w:val="28"/>
          <w:rtl w:val="true"/>
          <w:lang w:bidi="ar-SA"/>
        </w:rPr>
        <w:t>وَ كَأَنَّهُ مُتَلَفِّعْ بِمِعْجَرٍ أَسْحَمَ إِلَّا أَنَّهُ يُخَيَّلُ لِكَثْرَةِ مَائِهِ وَ شِدَّةِ بَرِيقِهِ أَنَّ الْخُضْرَةَ النَّاضِرَةَ</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أَسْحَمَ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لِكَثْرَةِ 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 طراوتش</w:t>
      </w:r>
    </w:p>
    <w:p>
      <w:pPr>
        <w:pStyle w:val="BookText"/>
        <w:rPr/>
      </w:pPr>
      <w:r>
        <w:rPr>
          <w:rFonts w:ascii="IRNazanin" w:hAnsi="IRNazanin" w:eastAsia="IRNazanin"/>
          <w:color w:val="111111"/>
          <w:sz w:val="28"/>
          <w:sz w:val="28"/>
          <w:szCs w:val="28"/>
          <w:rtl w:val="true"/>
          <w:lang w:bidi="fa-IR"/>
        </w:rPr>
        <w:t>بریقه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درخشیدن راقَ رَيْقاً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سبزی؛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و نضارت به معنی طراوت و زیبایی است؛ اسْتَنْضَرَ اسْتِنْضَاراً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تروتازه یافت یا شمرد؛ أَنْضَرَ ، إِنْضَاراً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تروتازه و زیبا شد؛ لأَنضَر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 و زیبا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مُمْتَزِجَةٌ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مخلوط؛ 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آمیختن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مُمْتَزِجَةٌ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بر اطراف گردنش معجری است سیاه رنگ که به خود پیچیده ولی از کثرت شادابی و درخشندگی به نظر می رسد که رنگ سبز پر طراوتی با آن آمیخته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الْخُضْرَةَ النَّاضِرَةَ مُمْتَزِجَةٌ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سبز تروتازه ای با آن آمیخته شده است در عین حالی که سیاه است ولی از بس درخشندگی دارد به خیال انسان می اندازد که سبزی زیبایی مخلوط و ممزوج با آن سیاهی شده است</w:t>
      </w:r>
      <w:r>
        <w:rPr>
          <w:rFonts w:eastAsia="IRNazanin" w:cs="IRNazanin"/>
          <w:color w:val="111111"/>
          <w:sz w:val="28"/>
          <w:szCs w:val="28"/>
          <w:rtl w:val="true"/>
          <w:lang w:bidi="fa-IR"/>
        </w:rPr>
        <w:t>.</w:t>
      </w:r>
    </w:p>
    <w:p>
      <w:pPr>
        <w:pStyle w:val="Heading3"/>
        <w:numPr>
          <w:ilvl w:val="2"/>
          <w:numId w:val="1"/>
        </w:numPr>
        <w:rPr/>
      </w:pPr>
      <w:bookmarkStart w:id="1342" w:name="__RefHeading___Toc5735019_2320776876"/>
      <w:bookmarkStart w:id="1343" w:name="_Toc528"/>
      <w:bookmarkEnd w:id="1342"/>
      <w:r>
        <w:rPr/>
        <w:t>17</w:t>
      </w:r>
      <w:r>
        <w:rPr>
          <w:rtl w:val="true"/>
        </w:rPr>
        <w:t xml:space="preserve">. </w:t>
      </w:r>
      <w:r>
        <w:rPr>
          <w:rtl w:val="true"/>
        </w:rPr>
        <w:t>خط باریک سفید در کنار گوش</w:t>
      </w:r>
      <w:bookmarkEnd w:id="1343"/>
    </w:p>
    <w:p>
      <w:pPr>
        <w:pStyle w:val="BookText"/>
        <w:rPr/>
      </w:pPr>
      <w:r>
        <w:rPr>
          <w:rFonts w:ascii="Amiri" w:hAnsi="Amiri" w:eastAsia="Amiri" w:cs="Amiri"/>
          <w:color w:val="111111"/>
          <w:sz w:val="28"/>
          <w:sz w:val="28"/>
          <w:szCs w:val="28"/>
          <w:rtl w:val="true"/>
          <w:lang w:bidi="ar-SA"/>
        </w:rPr>
        <w:t>وَ مَعَ فَتْقِ سَمْعِهِ خَطّ كَمُسْتَدَقَّ الْقَلَمِ فِى لَوْنِ الْأَقْحُوَانِ أَبْيَضُ يَقَقٌ فَهُوَ بِبَيَاضِهِ فِي سَوَادِ مَا هُنَالِكَ يَأْتَلِقُ</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أُقْحُوَان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بابونه، بابونه سفید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سفید؛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سفيدى، ابْيَضَ ابْياضاً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سفيد شد؛ بايَضَ، مُبَايَضَةً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سفیدی بر او غلبه کرد؛ أبيض يقق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بالتحريک و بالكسر أيضا وزان كتف شديد البياض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سیاهی</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يَأْتَلِقُ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درخشد؛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bookmarkStart w:id="1344" w:name="pg20330_220150"/>
    </w:p>
    <w:p>
      <w:pPr>
        <w:pStyle w:val="BookText"/>
        <w:rPr/>
      </w:pPr>
      <w:bookmarkEnd w:id="1344"/>
      <w:r>
        <w:rPr>
          <w:rFonts w:ascii="IRNazanin" w:hAnsi="IRNazanin" w:eastAsia="IRNazanin"/>
          <w:color w:val="111111"/>
          <w:sz w:val="28"/>
          <w:sz w:val="28"/>
          <w:szCs w:val="28"/>
          <w:rtl w:val="true"/>
          <w:lang w:bidi="fa-IR"/>
        </w:rPr>
        <w:t>در شکاف گوشش خطی مانند سر قلم است؛ بسیار سفید همچون گل بابونه و آن سفیدی در میان رنگ سیاه اطرافش خوش می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مُسْتَدَقَّ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قلم نازکی است که یا خود قلم نازک باشد یا آن را نازک تراشیده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بِبَيَاضِهِ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حالی که سیاه است یک خط سفید در آن جا در لابه لای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سفید را حضرت می فرماید در کنار گوش طاووس است</w:t>
      </w:r>
      <w:r>
        <w:rPr>
          <w:rFonts w:eastAsia="IRNazanin" w:cs="IRNazanin"/>
          <w:color w:val="111111"/>
          <w:sz w:val="28"/>
          <w:szCs w:val="28"/>
          <w:rtl w:val="true"/>
          <w:lang w:bidi="fa-IR"/>
        </w:rPr>
        <w:t>.</w:t>
      </w:r>
    </w:p>
    <w:p>
      <w:pPr>
        <w:pStyle w:val="Heading3"/>
        <w:numPr>
          <w:ilvl w:val="2"/>
          <w:numId w:val="1"/>
        </w:numPr>
        <w:rPr/>
      </w:pPr>
      <w:bookmarkStart w:id="1345" w:name="__RefHeading___Toc5735021_2320776876"/>
      <w:bookmarkStart w:id="1346" w:name="_Toc529"/>
      <w:bookmarkEnd w:id="1345"/>
      <w:r>
        <w:rPr/>
        <w:t>18</w:t>
      </w:r>
      <w:r>
        <w:rPr>
          <w:rtl w:val="true"/>
        </w:rPr>
        <w:t xml:space="preserve">. </w:t>
      </w:r>
      <w:r>
        <w:rPr>
          <w:rtl w:val="true"/>
        </w:rPr>
        <w:t>تنوع رنگ ها</w:t>
      </w:r>
      <w:bookmarkEnd w:id="1346"/>
    </w:p>
    <w:p>
      <w:pPr>
        <w:pStyle w:val="BookText"/>
        <w:rPr/>
      </w:pPr>
      <w:r>
        <w:rPr>
          <w:rFonts w:ascii="Amiri" w:hAnsi="Amiri" w:eastAsia="Amiri" w:cs="Amiri"/>
          <w:color w:val="111111"/>
          <w:sz w:val="28"/>
          <w:sz w:val="28"/>
          <w:szCs w:val="28"/>
          <w:rtl w:val="true"/>
          <w:lang w:bidi="ar-SA"/>
        </w:rPr>
        <w:t>وَ قَلَّ صِبْغُ إِلَّا وَ قَدْ أَخَذَ مِنْهُ بِقِسْطِ وَ عَلَاهُ بِكَثْرَةِ صِقَالِهِ وَ بَرِيقِهِ وَ بَصِيصِ دِيبَاجِهِ وَ رَوْنَقِهِ فَهُوَ كَالْأَزَاهِيرِ الْمَبْثُوثَةِ لَمْ تُرَبَّهَا أَمْطَارُ رَبِيعٍ وَ لَا شُمُوسُ قَيْظِ</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أَزاهير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شکوفه درخت أَزْهَر، إزْهَاراً النباتُ شکوفه گیاه شکفته شد؛ الزَّهْر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أَزْهُر و أَزَاهِير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 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شفافیت؛ درخشندگی؛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درخشش و تلألؤ</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لباسی گفته می شود که از حریر خالص باشد؛ دیبا پارچه ای است که تار و پودش از ابریشم بوده و عربی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البته به رخساره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رونق زیبایی؛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الْمَبْثُوثَةِ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پراکندن منتشر کردن انبَثَ انْبِثَاثاً، پخش شد، پراکنده شد، برانگیخته شد و به هیجان آمد بَثَ بَنا الشیء آن چیز را پخش کرد، پراکنده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نیافت؛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تربیت کردن، پرورش دادن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باران ها؛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باران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به معنای چله تابستان و شدت حرارت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 رنگی را می توان یافت که نمونه ای از آن در اندام طاووس نباشد و آن را با شفافیت و صیقل فراوان و زرق و برق جام هاش جلوه بهتری نبخشیده باشد؛ همچون شکوفه های پراکنده است، نه بارانهای بهاری اش پروریده و نه آفتاب گرم تابستان 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نه تنها طاووس انواع و اقسام رنگ ها را دارد بلکه این رنگ ها دارای درخشندگی نیز می باشند و در حقیقت مانند آینه و نور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معنای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بَصِيصِ دِيبَاجِهِ وَ رَوْنَقِهِ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w:t>
      </w:r>
      <w:bookmarkStart w:id="1347" w:name="pg20330_220151"/>
    </w:p>
    <w:p>
      <w:pPr>
        <w:pStyle w:val="BookText"/>
        <w:rPr/>
      </w:pPr>
      <w:bookmarkEnd w:id="1347"/>
      <w:r>
        <w:rPr>
          <w:rFonts w:ascii="IRNazanin" w:hAnsi="IRNazanin" w:eastAsia="IRNazanin"/>
          <w:color w:val="111111"/>
          <w:sz w:val="28"/>
          <w:sz w:val="28"/>
          <w:szCs w:val="28"/>
          <w:rtl w:val="true"/>
          <w:lang w:bidi="fa-IR"/>
        </w:rPr>
        <w:t>صورت و شکل طاووس و زیبایی اش است؛ ب مقصود لباس شبیه به ابریشم طاووس و زیبایی اش است که احتمال دوم مناسب تر به نظر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شُمُوسُ قَيْظ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تنها یک خورشید نسبت به زمین ما وجود دارد ولی به لحاظ تابش های زیادی که وجود دارد و هر تابشی را می توان خورشیدی نامید حضرت از این تابش ها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Heading3"/>
        <w:numPr>
          <w:ilvl w:val="2"/>
          <w:numId w:val="1"/>
        </w:numPr>
        <w:rPr/>
      </w:pPr>
      <w:bookmarkStart w:id="1348" w:name="__RefHeading___Toc5735023_2320776876"/>
      <w:bookmarkStart w:id="1349" w:name="_Toc530"/>
      <w:bookmarkEnd w:id="1348"/>
      <w:r>
        <w:rPr/>
        <w:t>19</w:t>
      </w:r>
      <w:r>
        <w:rPr>
          <w:rtl w:val="true"/>
        </w:rPr>
        <w:t xml:space="preserve">. </w:t>
      </w:r>
      <w:r>
        <w:rPr>
          <w:rtl w:val="true"/>
        </w:rPr>
        <w:t>ریزش و رویش پرها</w:t>
      </w:r>
      <w:bookmarkEnd w:id="1349"/>
    </w:p>
    <w:p>
      <w:pPr>
        <w:pStyle w:val="BookText"/>
        <w:rPr/>
      </w:pPr>
      <w:r>
        <w:rPr>
          <w:rFonts w:ascii="Amiri" w:hAnsi="Amiri" w:eastAsia="Amiri" w:cs="Amiri"/>
          <w:color w:val="111111"/>
          <w:sz w:val="28"/>
          <w:sz w:val="28"/>
          <w:szCs w:val="28"/>
          <w:rtl w:val="true"/>
          <w:lang w:bidi="ar-SA"/>
        </w:rPr>
        <w:t>وَ قَدْ يَنْحَسِرُ مِنْ رِيشِهِ وَيَعْرَى مِنْ لِبَاسِهِ فَيَسْقُطُ تَتْرَى وَيَنْبُتُ تِبَاعاً فَيَنْحَتُ مِنْ قَصَبِهِ انْحِتَاتَ أَوْرَاقِ الْأَغْصَانِ ثُمَّ يَتَلَاحَقُ نَامِياً حَتَّى يَعُودَ كَهَيْئَتِهِ قَبْلَ سُقُوطِهِ لَا يُخَالِفُ سَالِفَ أَلْوَانِهِ وَ لَا يَقَعُ لَوْنٌ فِي غَيْرِ مَكَانِهِ</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يَعْرَی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برهنه می شود؛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عریان کردن؛ تَعَرَّی تَعَرِّياً من ثيابه جامه های خود را به در آورد، برهنه شد؛ العارى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لخت آن که لباسهای خود را در آورده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فَيَسْقُطُ می ریزد؛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سقوط، افتادن اساقط، اسقاطاً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پیاپی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پی در پی؛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یکتا شدن گرفته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پشت سر دیگری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تباعاً دوباره مصدر باب مفاعله به معنای پشت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يَنْحَتُ می ریزد؛ فرومی ریزد؛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تراشیدن گرفته شده است؛ انحتات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ساقط شدن و ریختن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الغُصْنَة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يَتَلَاحَقُ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می شود؛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لَحِقَ و لحاق به معنی ادراک و رسیدن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ملازمت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ادراک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الْأَغْصَان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ها؛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شاخه درخت؛ غَصْناً الغصن شاخه درخت را کشید و برید؛ شاخه کوچک درخت نامياً رشد می کند؛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رشد و نمو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گذشته، اسلاف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گذراندن و پیش فرستادن؛ سالف ألوانه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النسخ بدلها ساير ألوانه و الأول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نمی شود</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او از پرهایش بیرون می آید و لباسش را از تن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پرها پشت سر هم می ریزند و به دنبال هم پی در پی می رویند پویش پرها از نی ،آن ها همچون ریزش برگها از شاخه ها فرو می ریزد، سپس رشد و نمو می کند تا بار دیگر به شکل نخست درآید با رنگ های سابق هیچ تفاوتی پیدا نمی کنند و رنگی به جای رنگ دیگر نمی نشیند</w:t>
      </w:r>
      <w:r>
        <w:rPr>
          <w:rFonts w:eastAsia="IRNazanin" w:cs="IRNazanin"/>
          <w:color w:val="111111"/>
          <w:sz w:val="28"/>
          <w:szCs w:val="28"/>
          <w:rtl w:val="true"/>
          <w:lang w:bidi="fa-IR"/>
        </w:rPr>
        <w:t xml:space="preserve">. </w:t>
      </w:r>
      <w:bookmarkStart w:id="1350" w:name="pg20330_220152"/>
    </w:p>
    <w:p>
      <w:pPr>
        <w:pStyle w:val="BookText"/>
        <w:rPr/>
      </w:pPr>
      <w:bookmarkEnd w:id="1350"/>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پر طاووس پس از مدتی از رشد باز می ایستد و سست گشته و فرو می ریزد و سپس به جای آن پر جدیدی می روید؛ گویا لباس کهنه به لباس جدید تبدیل می شود لباس دوم پرنده دقیقاً مانند لباس اول او می روید</w:t>
      </w:r>
      <w:r>
        <w:rPr>
          <w:rFonts w:eastAsia="IRNazanin" w:cs="IRNazanin"/>
          <w:color w:val="111111"/>
          <w:sz w:val="28"/>
          <w:szCs w:val="28"/>
          <w:rtl w:val="true"/>
          <w:lang w:bidi="fa-IR"/>
        </w:rPr>
        <w:t xml:space="preserve">. </w:t>
      </w:r>
      <w:r>
        <w:rPr>
          <w:rStyle w:val="FootnoteAnchor"/>
          <w:rtl w:val="true"/>
        </w:rPr>
        <w:footnoteReference w:id="10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نوعی است؛ یعنی همان گونه که برگ های درختان در پاییز می ریزد پرهای طاووس هم از بدنش جدا گشته و می ریزد</w:t>
      </w:r>
    </w:p>
    <w:p>
      <w:pPr>
        <w:pStyle w:val="Heading3"/>
        <w:numPr>
          <w:ilvl w:val="2"/>
          <w:numId w:val="1"/>
        </w:numPr>
        <w:rPr/>
      </w:pPr>
      <w:bookmarkStart w:id="1351" w:name="__RefHeading___Toc5735025_2320776876"/>
      <w:bookmarkStart w:id="1352" w:name="_Toc531"/>
      <w:bookmarkEnd w:id="1351"/>
      <w:r>
        <w:rPr/>
        <w:t>20</w:t>
      </w:r>
      <w:r>
        <w:rPr>
          <w:rtl w:val="true"/>
        </w:rPr>
        <w:t xml:space="preserve">. </w:t>
      </w:r>
      <w:r>
        <w:rPr>
          <w:rtl w:val="true"/>
        </w:rPr>
        <w:t>جلوه های متنوع رنگ ها</w:t>
      </w:r>
      <w:bookmarkEnd w:id="1352"/>
    </w:p>
    <w:p>
      <w:pPr>
        <w:pStyle w:val="BookText"/>
        <w:rPr/>
      </w:pPr>
      <w:r>
        <w:rPr>
          <w:rFonts w:ascii="Amiri" w:hAnsi="Amiri" w:eastAsia="Amiri" w:cs="Amiri"/>
          <w:color w:val="111111"/>
          <w:sz w:val="28"/>
          <w:sz w:val="28"/>
          <w:szCs w:val="28"/>
          <w:rtl w:val="true"/>
          <w:lang w:bidi="ar-SA"/>
        </w:rPr>
        <w:t>وَ إِذَا تَصَفَّحْتَ شَعْرَةً مِنْ شَعَرَاتِ قَصَبِهِ أَرَتْكَ حُمْرَةً وَرْدِيَّةً وَ تَارَةً خُضْرَةٌ زَبَرْجَدِيَّةً وَ أَحْيَاناً صُفْرَةً عَسْجَدِيَّةً</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سرخی؛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سرخی؛ احْمَارَ احْمِیراراً سرخی آن به تدریج زیادتر شد؛ احْمَرَّ، احْمَرَاراً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سرخ رنگ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زردی، صفراء، زردرنگ؛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خُضْرَةً زَبَرْ 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سبز زبرجدى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عَسْجَدِيَّةً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طلا گرفته شده است؛ العسجد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كجعفر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تاری از تارهای پر او را بررسی کنی، گاه سرخ گلرخ را به تو نشان می دهند و گاه رنگ سبز زبرجدی و زمانی زرد طلایی</w:t>
      </w:r>
    </w:p>
    <w:p>
      <w:pPr>
        <w:pStyle w:val="BookText"/>
        <w:rPr/>
      </w:pPr>
      <w:r>
        <w:rPr>
          <w:rFonts w:ascii="IRNazanin" w:hAnsi="IRNazanin" w:eastAsia="IRNazanin"/>
          <w:color w:val="111111"/>
          <w:sz w:val="28"/>
          <w:sz w:val="28"/>
          <w:szCs w:val="28"/>
          <w:rtl w:val="true"/>
          <w:lang w:bidi="fa-IR"/>
        </w:rPr>
        <w:t>نکته</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روی پرهای طاووس دایره های زیبایی به رنگ های مختلف است، این رنگ ها روی هر تاری از پوش ها تقسیم شده؛ به طوری که هر تاری از آن رنگ های گوناگونی دارد و این از شگفتی های جهان آفرینش است معمولا در حیوانات تار موها اگر به رنگ های مختلف باشد، هر تار به یک رنگ است ولی در طاووس قسمت پایین تار به رنگی وسط آن به رنگی و بالای آن نیز به رنگی دیگر است و چنان با تارهای دیگر هماهنگ شده که دوایری زیبا با رنگ های بسیار متنوع و جذاب به وجود می آورد؛ از این گذشته، تابش نور از زاویه های مختلف نیز به آن انعکاس متفاوت می دهد</w:t>
      </w:r>
      <w:r>
        <w:rPr>
          <w:rFonts w:eastAsia="IRNazanin" w:cs="IRNazanin"/>
          <w:color w:val="111111"/>
          <w:sz w:val="28"/>
          <w:szCs w:val="28"/>
          <w:rtl w:val="true"/>
          <w:lang w:bidi="fa-IR"/>
        </w:rPr>
        <w:t xml:space="preserve">. </w:t>
      </w:r>
      <w:r>
        <w:rPr>
          <w:rStyle w:val="FootnoteAnchor"/>
          <w:rtl w:val="true"/>
        </w:rPr>
        <w:footnoteReference w:id="1028"/>
      </w:r>
      <w:bookmarkStart w:id="1353" w:name="pg20330_220153"/>
    </w:p>
    <w:p>
      <w:pPr>
        <w:pStyle w:val="BookText"/>
        <w:rPr/>
      </w:pPr>
      <w:bookmarkEnd w:id="1353"/>
      <w:r>
        <w:rPr>
          <w:rFonts w:ascii="Amiri" w:hAnsi="Amiri" w:eastAsia="Amiri" w:cs="Amiri"/>
          <w:color w:val="111111"/>
          <w:sz w:val="28"/>
          <w:sz w:val="28"/>
          <w:szCs w:val="28"/>
          <w:rtl w:val="true"/>
          <w:lang w:bidi="ar-SA"/>
        </w:rPr>
        <w:t>فَكَيْفَ تَصِلُ إِلَى صِفَةِ هَذَا عَمَائِقُ الْفِطَنِ أَوْ تَبْلُغُهُ قَرَائِحُ الْعُقُولِ أَوْ تَسْتَنْظِمُ وَصْفَهُ أَقْوَالُ الْوَاصِفِينَ وَأَقَلُّ أَجْزَائِهِ قَدْ أَعْجَزَ الْأَوَهَامَ أَنْ تُدْرِكَهُ وَ الْأَلْسِنَةَ أَنْ تَصِفَهُ فَسُبْحَانَ الَّذِي بَهَرَ الْعُقُولَ عَنْ وَصْفِ خَلْقِ جَلَّاهُ لِلْعُيُونِ فَأَدْرَكَتْهُ مَحْدُوداً مُكَوّناً وَ مُؤَلَّفاً مُلَوَّناً وَ أَعْجَزَ الْأَلْسُنَ عَنْ تَلْخِيصِ صِفَتِهِ وَ قَعَدَ بِهَا عَنْ تَأْدِيَةِ 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سُبْحَانَ مَنْ أَدْمَجَ قَوَائِمَ الذَّرَّةِ وَالْهَمَجَةِ إِلَى مَا فَوْقَهُمَا مِنْ خَلْقَ الْحِيتَانِ وَ الْفِيَلَةِ وَ وَأَى عَلَى نَفْسِهِ أَلَّا يَضْطَرِبَ شَبَحٌ مِمَّا أَوْلَجَ فِيهِ الرُّوحَ إِلَّا وَ جَعَلَ الْحِمَامَ مَوْعِدَهُ وَالْفَنَاءَ غَايَتَهُ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4" w:name="__RefHeading___Toc5735027_2320776876"/>
      <w:bookmarkStart w:id="1355" w:name="_Toc532"/>
      <w:bookmarkEnd w:id="1354"/>
      <w:r>
        <w:rPr/>
        <w:t>21</w:t>
      </w:r>
      <w:r>
        <w:rPr>
          <w:rtl w:val="true"/>
        </w:rPr>
        <w:t xml:space="preserve">. </w:t>
      </w:r>
      <w:r>
        <w:rPr>
          <w:rtl w:val="true"/>
        </w:rPr>
        <w:t>سرگردانی عقل ها در این موجود</w:t>
      </w:r>
      <w:bookmarkEnd w:id="1355"/>
    </w:p>
    <w:p>
      <w:pPr>
        <w:pStyle w:val="BookText"/>
        <w:rPr/>
      </w:pPr>
      <w:r>
        <w:rPr>
          <w:rFonts w:ascii="Amiri" w:hAnsi="Amiri" w:eastAsia="Amiri" w:cs="Amiri"/>
          <w:color w:val="111111"/>
          <w:sz w:val="28"/>
          <w:sz w:val="28"/>
          <w:szCs w:val="28"/>
          <w:rtl w:val="true"/>
          <w:lang w:bidi="ar-SA"/>
        </w:rPr>
        <w:t>فَكَيْفَ تَصِلُ إِلَى صِفَةِ هَذَا عَمَائِقُ الْفِطَنِ أَوْ تَبْلُغُهُ قَرَائِحُ الْعُقُولِ أَوْ تَسْتَنْظِمْ وَصْفَهُ أَقْوَالُ الْوَاصِفِينَ وَ أَقَلَّ أَجْزَائِهِ قَدْ أَعْجَرَ الْأَوْهَامَ أَنْ تُدْرِكَهُ وَ الْأَلْسِنَةَ أَنْ تَصِفَهُ</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قَرَائِحُ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های عقول؛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ذهن و هوشی است که خدا در سرشت او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تَسْتَنْظِمْ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توصیفش می کند؛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به نظم درآوردن، منظم کردن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اندیشه های ژرف نگر چگونه می توانند این همه زیبایی را توصیف کنند یا خردمندان باذوق به حقیقت آن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چسان گفتار توصیفگران وصفش را به نظم آورد با آن که کوچک ترین اجزایش اندیشه ها را از درک ناتوان ساخته و زبان توصیفگران را به عجز آورده؟</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قَرَائِحُ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مورد کسی می گویند که او خوش قریحه است؛ به معنای این است که درک و استعدادش خوب است</w:t>
      </w:r>
      <w:r>
        <w:rPr>
          <w:rFonts w:eastAsia="IRNazanin" w:cs="IRNazanin"/>
          <w:color w:val="111111"/>
          <w:sz w:val="28"/>
          <w:szCs w:val="28"/>
          <w:rtl w:val="true"/>
          <w:lang w:bidi="fa-IR"/>
        </w:rPr>
        <w:t>.</w:t>
      </w:r>
    </w:p>
    <w:p>
      <w:pPr>
        <w:pStyle w:val="Heading3"/>
        <w:numPr>
          <w:ilvl w:val="2"/>
          <w:numId w:val="1"/>
        </w:numPr>
        <w:rPr/>
      </w:pPr>
      <w:bookmarkStart w:id="1356" w:name="__RefHeading___Toc5735029_2320776876"/>
      <w:bookmarkStart w:id="1357" w:name="_Toc533"/>
      <w:bookmarkEnd w:id="1356"/>
      <w:r>
        <w:rPr/>
        <w:t>22</w:t>
      </w:r>
      <w:r>
        <w:rPr>
          <w:rtl w:val="true"/>
        </w:rPr>
        <w:t xml:space="preserve">. </w:t>
      </w:r>
      <w:r>
        <w:rPr>
          <w:rtl w:val="true"/>
        </w:rPr>
        <w:t>ناتوانی عقل از درک قدرت خداوند</w:t>
      </w:r>
      <w:bookmarkEnd w:id="1357"/>
    </w:p>
    <w:p>
      <w:pPr>
        <w:pStyle w:val="BookText"/>
        <w:rPr/>
      </w:pPr>
      <w:r>
        <w:rPr>
          <w:rFonts w:ascii="Amiri" w:hAnsi="Amiri" w:eastAsia="Amiri" w:cs="Amiri"/>
          <w:color w:val="111111"/>
          <w:sz w:val="28"/>
          <w:sz w:val="28"/>
          <w:szCs w:val="28"/>
          <w:rtl w:val="true"/>
          <w:lang w:bidi="ar-SA"/>
        </w:rPr>
        <w:t>فَسُبْحَانَ الَّذِي بَهَرَ الْعُقُولَ عَنْ وَصْفِ خَلْقِ جَلَّاهُ لِلْعُيُونِ فَأَدْرَكَتْهُ مَحْدُوداً مُكَوَّناً وَ مُؤَلَّفاً مُلَوَّناً وَ أَعْجَرَ الْأَلْسُنَ عَنْ تَلْخِيصِ صِفَتِهِ وَقَعَدَ بِهَا عَنْ تَأْدِيَةِ نَعْتِهِ</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أدْرَكَتُ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درک کرد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تکوین یافته</w:t>
      </w:r>
    </w:p>
    <w:p>
      <w:pPr>
        <w:pStyle w:val="BookText"/>
        <w:rPr/>
      </w:pPr>
      <w:r>
        <w:rPr>
          <w:rFonts w:ascii="IRNazanin" w:hAnsi="IRNazanin" w:eastAsia="IRNazanin"/>
          <w:color w:val="111111"/>
          <w:sz w:val="28"/>
          <w:sz w:val="28"/>
          <w:szCs w:val="28"/>
          <w:rtl w:val="true"/>
          <w:lang w:bidi="fa-IR"/>
        </w:rPr>
        <w:t>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آمیزی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عاجز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دادن؛ خلاصه کردن و در این جا به معنای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قَعَدَ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عاجز شد؛ آن را نشاند و بازداشت فعل لازم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 متعدی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دادن حق تمام در یک دفعه أَدَّی، تأدية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پیوند داد، به او رسانید، آن را تأدیه و پرداخت کرد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کرد او را</w:t>
      </w:r>
      <w:r>
        <w:rPr>
          <w:rFonts w:eastAsia="IRNazanin" w:cs="IRNazanin"/>
          <w:color w:val="111111"/>
          <w:sz w:val="28"/>
          <w:szCs w:val="28"/>
          <w:rtl w:val="true"/>
          <w:lang w:bidi="fa-IR"/>
        </w:rPr>
        <w:t>.</w:t>
      </w:r>
      <w:bookmarkStart w:id="1358" w:name="pg20330_220154"/>
    </w:p>
    <w:p>
      <w:pPr>
        <w:pStyle w:val="BookText"/>
        <w:rPr/>
      </w:pPr>
      <w:bookmarkEnd w:id="1358"/>
      <w:r>
        <w:rPr>
          <w:rFonts w:ascii="IRNazanin" w:hAnsi="IRNazanin" w:eastAsia="IRNazanin"/>
          <w:color w:val="111111"/>
          <w:sz w:val="28"/>
          <w:sz w:val="28"/>
          <w:szCs w:val="28"/>
          <w:rtl w:val="true"/>
          <w:lang w:bidi="fa-IR"/>
        </w:rPr>
        <w:t xml:space="preserve">پاک و منزه است خداوندی که خردها را از توصیف پدیده ای مقهور و ناتوان نمود که آشکارا در برابر دیدگان جلوه گر است و آن را محدود و مخلوق و ترکیب یافته از اجزا و رنگ ها شناخته 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 را از توصیف آن درمانده ساخته و از ادای وصفش به عجز کشانده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منصوب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مفعول مطلق برای فعل محذوف است که در حقیقت سبحت سُبحانه بوده است که حذف فعل آن در این موارد و امثال آن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مُؤَلَّفاً مُلَوَّناً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مشاهده می کنیم که طاووس رنگارنگ و نقاشی شده است ولی نمی دانیم که علت آن چیست و چرا قسمتی از آن سبز و قسمت دیگرش سفید یا سیاه شده است در حالی که خلقت عالم تصادفی و بینظم نیست؛ بنابراین دقایق و عللی باعث شده که طاووس این ویژگی ها را پیدا کرده و هر قسمت از آن به رنگی درآمده است ولی ما علل آن را نمی دانیم</w:t>
      </w:r>
      <w:r>
        <w:rPr>
          <w:rFonts w:eastAsia="IRNazanin" w:cs="IRNazanin"/>
          <w:color w:val="111111"/>
          <w:sz w:val="28"/>
          <w:szCs w:val="28"/>
          <w:rtl w:val="true"/>
          <w:lang w:bidi="fa-IR"/>
        </w:rPr>
        <w:t>.</w:t>
      </w:r>
    </w:p>
    <w:p>
      <w:pPr>
        <w:pStyle w:val="Heading3"/>
        <w:numPr>
          <w:ilvl w:val="2"/>
          <w:numId w:val="1"/>
        </w:numPr>
        <w:rPr/>
      </w:pPr>
      <w:bookmarkStart w:id="1359" w:name="__RefHeading___Toc5735031_2320776876"/>
      <w:bookmarkStart w:id="1360" w:name="_Toc534"/>
      <w:bookmarkEnd w:id="1359"/>
      <w:r>
        <w:rPr/>
        <w:t>23</w:t>
      </w:r>
      <w:r>
        <w:rPr>
          <w:rtl w:val="true"/>
        </w:rPr>
        <w:t xml:space="preserve">. </w:t>
      </w:r>
      <w:r>
        <w:rPr>
          <w:rtl w:val="true"/>
        </w:rPr>
        <w:t>مخلوقات ریز</w:t>
      </w:r>
      <w:bookmarkEnd w:id="1360"/>
    </w:p>
    <w:p>
      <w:pPr>
        <w:pStyle w:val="Heading4"/>
        <w:numPr>
          <w:ilvl w:val="3"/>
          <w:numId w:val="1"/>
        </w:numPr>
        <w:rPr/>
      </w:pPr>
      <w:bookmarkStart w:id="1361" w:name="__RefHeading___Toc5735033_2320776876"/>
      <w:bookmarkStart w:id="1362" w:name="_Toc535"/>
      <w:bookmarkEnd w:id="1361"/>
      <w:r>
        <w:rPr/>
        <w:t>23</w:t>
      </w:r>
      <w:r>
        <w:rPr>
          <w:rtl w:val="true"/>
        </w:rPr>
        <w:t xml:space="preserve">. </w:t>
      </w:r>
      <w:r>
        <w:rPr/>
        <w:t>1</w:t>
      </w:r>
      <w:r>
        <w:rPr>
          <w:rtl w:val="true"/>
        </w:rPr>
        <w:t xml:space="preserve">. </w:t>
      </w:r>
      <w:r>
        <w:rPr>
          <w:rtl w:val="true"/>
        </w:rPr>
        <w:t>شگفتی های دیگر جانداران</w:t>
      </w:r>
      <w:bookmarkEnd w:id="1362"/>
    </w:p>
    <w:p>
      <w:pPr>
        <w:pStyle w:val="BookText"/>
        <w:rPr/>
      </w:pPr>
      <w:r>
        <w:rPr>
          <w:rFonts w:ascii="Amiri" w:hAnsi="Amiri" w:eastAsia="Amiri" w:cs="Amiri"/>
          <w:color w:val="111111"/>
          <w:sz w:val="28"/>
          <w:sz w:val="28"/>
          <w:szCs w:val="28"/>
          <w:rtl w:val="true"/>
          <w:lang w:bidi="ar-SA"/>
        </w:rPr>
        <w:t>وَ سُبْحَانَ مَنْ أَدْمَجَ قَوَائِمَ الذَّرَّةِ وَ الْهَمَجَةِ إِلَى مَا فَوْقَهُمَا مِنْ خَلْقِ الْحِيتَانِ وَ الْفِيَلَةِ</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پاک و منزه است آن کس که برای مورچگان ریز و پشه های خرد دست و پا قرار داد و بالاتر از آن ها ماهیان بزرگ و فیل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این عبارت کوتاه به دو جاندار از کوچک ترین جانداران یعنی مورچه و پشه های ریز و به دو حیوان بزرگ که عظیم ترین جانداران روی زمین،اند اشاره می کند نهنگ در دریاها و فیل در خشکی مخصوصاً توجه مخاطبان خود را به دست و پای مورچگان و پشه ها جلب می کند؛ دست و پایی که تمام ویژگیهای دست و پای فیل را </w:t>
      </w:r>
      <w:bookmarkStart w:id="1363" w:name="pg20330_220155"/>
    </w:p>
    <w:p>
      <w:pPr>
        <w:pStyle w:val="BookText"/>
        <w:rPr/>
      </w:pPr>
      <w:bookmarkEnd w:id="1363"/>
      <w:r>
        <w:rPr>
          <w:rFonts w:ascii="IRNazanin" w:hAnsi="IRNazanin" w:eastAsia="IRNazanin"/>
          <w:color w:val="111111"/>
          <w:sz w:val="28"/>
          <w:sz w:val="28"/>
          <w:szCs w:val="28"/>
          <w:rtl w:val="true"/>
          <w:lang w:bidi="fa-IR"/>
        </w:rPr>
        <w:t>دارد خم و راست می شود و از مغز فرمان می گیرد و به جوانب مختلف انعطاف می یابد</w:t>
      </w:r>
      <w:r>
        <w:rPr>
          <w:rFonts w:eastAsia="IRNazanin" w:cs="IRNazanin"/>
          <w:color w:val="111111"/>
          <w:sz w:val="28"/>
          <w:szCs w:val="28"/>
          <w:rtl w:val="true"/>
          <w:lang w:bidi="fa-IR"/>
        </w:rPr>
        <w:t xml:space="preserve">. </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یکی از خصوصیات و ویژگی های مورچه این است که می تواند باری بیش از وزن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بسیار مهم است که خداوند جهان را به گونه ای خلق کرده که همه امکانات و نیازهای ضروری موجودات کوچک و بزرگ را در آن فراهم کرده است</w:t>
      </w:r>
      <w:r>
        <w:rPr>
          <w:rFonts w:eastAsia="IRNazanin" w:cs="IRNazanin"/>
          <w:color w:val="111111"/>
          <w:sz w:val="28"/>
          <w:szCs w:val="28"/>
          <w:rtl w:val="true"/>
          <w:lang w:bidi="fa-IR"/>
        </w:rPr>
        <w:t>.</w:t>
      </w:r>
    </w:p>
    <w:p>
      <w:pPr>
        <w:pStyle w:val="Heading3"/>
        <w:numPr>
          <w:ilvl w:val="2"/>
          <w:numId w:val="1"/>
        </w:numPr>
        <w:rPr/>
      </w:pPr>
      <w:bookmarkStart w:id="1364" w:name="__RefHeading___Toc5735035_2320776876"/>
      <w:bookmarkStart w:id="1365" w:name="_Toc536"/>
      <w:bookmarkEnd w:id="1364"/>
      <w:r>
        <w:rPr/>
        <w:t>23</w:t>
      </w:r>
      <w:r>
        <w:rPr>
          <w:rtl w:val="true"/>
        </w:rPr>
        <w:t xml:space="preserve">. </w:t>
      </w:r>
      <w:r>
        <w:rPr/>
        <w:t>2</w:t>
      </w:r>
      <w:r>
        <w:rPr>
          <w:rtl w:val="true"/>
        </w:rPr>
        <w:t xml:space="preserve">. </w:t>
      </w:r>
      <w:r>
        <w:rPr>
          <w:rtl w:val="true"/>
        </w:rPr>
        <w:t>سرنوشت حتمی همه جانداران</w:t>
      </w:r>
      <w:bookmarkEnd w:id="1365"/>
    </w:p>
    <w:p>
      <w:pPr>
        <w:pStyle w:val="BookText"/>
        <w:rPr/>
      </w:pPr>
      <w:r>
        <w:rPr>
          <w:rFonts w:ascii="Amiri" w:hAnsi="Amiri" w:eastAsia="Amiri" w:cs="Amiri"/>
          <w:color w:val="111111"/>
          <w:sz w:val="28"/>
          <w:sz w:val="28"/>
          <w:szCs w:val="28"/>
          <w:rtl w:val="true"/>
          <w:lang w:bidi="ar-SA"/>
        </w:rPr>
        <w:t>وَ وَأَى عَلَى نَفْسِهِ أَلَّا يَضْطَرِبَ شَبَحٌ مِمَّا أَوْلَجَ فِيهِ الرُّوحَ إِلَّا وَ جَعَلَ الْحِمَامَ مَوْعِدَهُ وَ الْفَنَاءَ غَايَتَهُ</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شَبَح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به معنای شخص و هر چیزی که در برابر انسان آشکار می شود و حس آن را درک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نمود؛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دخول، دمیدن؛ اتَّلَج، اتلاجا اليه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داخل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خود لازم دانسته که آن چه در آن روح دمیده است از هم نگسلد، جز آن که مرگ را موعد آن قرار داد و نیستی را پایان آن</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مورد علم طاووس شناسی حضرت علی علیه السلام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طور قطعی با عالم غیب ارتباط داشته و همچنین یکی از معجزات پیامبر تربیت افرادی مانند امیرالمؤمنین علیه السلام و فاطمه زهرا علیها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همه فداکاری ها و علومی که دارد، خود را پرورش یافته مکتب پیامبر صلی الله علیه و آله می داند و وقتی مشاهده می کنیم که حضرت مسائل فلسفی را چنان با دقت و عمیق بیان می کند به این نتیجه می رسیم که بخشی از علوم آن حضرت علم لدّنی است و بخشی هم علومی است که از پیامبر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مَنْ عَلَيْهَا فَانٍ وَ يَبْقَى وَجْهُ رَبِّكَ ذُو الْجَلالِ وَ الْإِكْرامِ</w:t>
      </w:r>
      <w:r>
        <w:rPr>
          <w:rStyle w:val="FootnoteAnchor"/>
          <w:rtl w:val="true"/>
        </w:rPr>
        <w:footnoteReference w:id="1034"/>
      </w:r>
      <w:r>
        <w:rPr>
          <w:rFonts w:ascii="IRNazanin" w:hAnsi="IRNazanin" w:eastAsia="IRNazanin"/>
          <w:color w:val="111111"/>
          <w:sz w:val="28"/>
          <w:sz w:val="28"/>
          <w:szCs w:val="28"/>
          <w:rtl w:val="true"/>
          <w:lang w:bidi="fa-IR"/>
        </w:rPr>
        <w:t xml:space="preserve">هر 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فانی شونده است و ذاتِ باشکوه و ارجمند پروردگارت باقی خواهد ماند</w:t>
      </w:r>
      <w:r>
        <w:rPr>
          <w:rFonts w:eastAsia="IRNazanin" w:cs="IRNazanin"/>
          <w:color w:val="111111"/>
          <w:sz w:val="28"/>
          <w:szCs w:val="28"/>
          <w:rtl w:val="true"/>
          <w:lang w:bidi="fa-IR"/>
        </w:rPr>
        <w:t xml:space="preserve">. </w:t>
      </w:r>
      <w:bookmarkStart w:id="1366" w:name="pg20330_220156"/>
    </w:p>
    <w:p>
      <w:pPr>
        <w:pStyle w:val="BookText"/>
        <w:rPr/>
      </w:pPr>
      <w:bookmarkEnd w:id="1366"/>
      <w:r>
        <w:rPr>
          <w:rFonts w:ascii="Amiri" w:hAnsi="Amiri" w:eastAsia="Amiri" w:cs="Amiri"/>
          <w:color w:val="111111"/>
          <w:sz w:val="28"/>
          <w:sz w:val="28"/>
          <w:szCs w:val="28"/>
          <w:rtl w:val="true"/>
          <w:lang w:bidi="ar-SA"/>
        </w:rPr>
        <w:t xml:space="preserve">فَلَوْ رَمَيْتَ بِبَصَرِ قَلْبِكَ نَحْوَ مَا يُوصَفُ لَكَ مِنْهَا لَعَزَفَتْ نَفْسُكَ عَنْ بَدَائِعِ مَا أَخْرِجَ إِلَى الدُّنْيَا مِنْ شَهَوَاتِهَا وَ لَذَّاتِهَا وَ زَخَارِفِ مَنَاظِرِهَا وَ لَذَهِلَتْ بِالْفِكْرِ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اصْطِفَاقِ أَشْجَارِ غُيِّبَتْ عُرُوقُهَا فِى كُثْبَانِ الْمِسْكِ عَلَى سَوَاحِلِ أَنْهَارِهَا وَ فِي تَعْلِيقِ كَبَائِسِ اللُّؤْلُؤِ الرَّطْبِ فِي عَسَالِيجِهَا وَ أَفْنَانِهَا وَ طُلُوعِ تِلْكَ الثَّمَارِ مُخْتَلِفَةً فِي غُلْفِ أَكْمَامِهَا تُجْنَى مِنْ غَيْرِ تَكَلُّفٍ فَتَأْتِي عَلَى مُنْيَةِ مُجْتَنِيهَا وَيُطَافُ عَلَى نُزَالِهَا فِي أَفْنِيَةِ قُصُورِهَا بِالْأَعْسَالِ الْمُصَفَّقَةِ وَ الْخُمُورِ الْمُرَوَّقَةِ، قَوْمٌ لَمْ تَزَلِ الْكَرَامَةُ تَتَمَادَى بِهِمْ حَتَّى حَلُّوا دَارَ الْقَرَارِ وَ أَمِنُوا نُقْلَةَ 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شَغَلْتَ قَلْبَكَ أَيُّهَا الْمُسْتَمِعُ بِالْوُصُولِ إِلَى مَا يَهْجُمُ عَلَيْكَ مِنْ تِلْكَ الْمَنَاظِرِ الْمُونِقَةِ لَزَهِقَتْ نَفْسُكَ شَوْقاً إِلَيْهَا وَلَتَحَمَّلْتَ مِنْ مَجْلِسِى هَذَا إِلَى مُجَاوَرَةِ أَهْلِ الْقُبُورِ اسْتِعْجَالًا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وَ إِيَّاكُمْ مِمَّنْ يَسْعَى بِقَلْبِهِ إِلَى مَنَازِلِ الْأَبْرَارِ بِرَحْمَتِهِ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7" w:name="__RefHeading___Toc5735037_2320776876"/>
      <w:bookmarkStart w:id="1368" w:name="_Toc537"/>
      <w:bookmarkEnd w:id="1367"/>
      <w:r>
        <w:rPr/>
        <w:t>24</w:t>
      </w:r>
      <w:r>
        <w:rPr>
          <w:rtl w:val="true"/>
        </w:rPr>
        <w:t xml:space="preserve">. </w:t>
      </w:r>
      <w:r>
        <w:rPr>
          <w:rtl w:val="true"/>
        </w:rPr>
        <w:t>توصیف بهشت</w:t>
      </w:r>
      <w:bookmarkEnd w:id="1368"/>
    </w:p>
    <w:p>
      <w:pPr>
        <w:pStyle w:val="Heading4"/>
        <w:numPr>
          <w:ilvl w:val="3"/>
          <w:numId w:val="1"/>
        </w:numPr>
        <w:rPr/>
      </w:pPr>
      <w:bookmarkStart w:id="1369" w:name="__RefHeading___Toc5735039_2320776876"/>
      <w:bookmarkStart w:id="1370" w:name="_Toc538"/>
      <w:bookmarkEnd w:id="1369"/>
      <w:r>
        <w:rPr/>
        <w:t>24</w:t>
      </w:r>
      <w:r>
        <w:rPr>
          <w:rtl w:val="true"/>
        </w:rPr>
        <w:t xml:space="preserve">. </w:t>
      </w:r>
      <w:r>
        <w:rPr/>
        <w:t>1</w:t>
      </w:r>
      <w:r>
        <w:rPr>
          <w:rtl w:val="true"/>
        </w:rPr>
        <w:t xml:space="preserve">. </w:t>
      </w:r>
      <w:r>
        <w:rPr>
          <w:rtl w:val="true"/>
        </w:rPr>
        <w:t>درخت های بهشتی</w:t>
      </w:r>
      <w:bookmarkEnd w:id="1370"/>
    </w:p>
    <w:p>
      <w:pPr>
        <w:pStyle w:val="BookText"/>
        <w:rPr/>
      </w:pPr>
      <w:r>
        <w:rPr>
          <w:rFonts w:ascii="Amiri" w:hAnsi="Amiri" w:eastAsia="Amiri" w:cs="Amiri"/>
          <w:color w:val="111111"/>
          <w:sz w:val="28"/>
          <w:sz w:val="28"/>
          <w:szCs w:val="28"/>
          <w:rtl w:val="true"/>
          <w:lang w:bidi="ar-SA"/>
        </w:rPr>
        <w:t>فَلَوْ رَمَيْتَ بِبَصَرِ قَلْبِكَ نَحْوَ مَا يُوصَفُ لَكَ مِنْهَا لَعَزَفَتْ نَفْسُكَ عَنْ بَدَائِعِ مَا أُخْرِجَ إِلَى الدُّنْيَا مِنْ شَهَوَاتِهَا وَ لَذَّاتِهَا وَ زَخَارِفِ مَنَاظِرِهَا وَ لَذَهِلَتْ بِالْفِكْرِ فِي اصْطِفَاقِ أَشْجَارٍ غُيِّبَتْ عُرُوقُهَا فِى كُثْبَانِ الْمِسْكِ عَلَى سَوَاحِلِ أَنْهَارِهَا</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زَخَارِفِ زينتها، زیورها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ذهِلَتُ متحیر ماند؛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غفلت کردن و ترک گفتن چیزی و به فراموشی سپردن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اصْطِفَاقِ أَشْجَارِ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درختان به هم خوردن چیزی است که صدایی از آن برخیزد؛ مانند کف زدن یا به هم خوردن شاخه های درختان؛ الأشجار اضطرابها من الصفق و هو الضرب يسمع له صوت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صفق يده على يده صفقة أى ضربها عليها، و ذلك عند وجوب البيع ، و فى بعض النسخ اصطفاف أشجار أى انتظامها ،صفا، وفي بعضها اصطفاف</w:t>
      </w:r>
    </w:p>
    <w:p>
      <w:pPr>
        <w:pStyle w:val="BookText"/>
        <w:rPr/>
      </w:pPr>
      <w:r>
        <w:rPr>
          <w:rFonts w:ascii="IRNazanin" w:hAnsi="IRNazanin" w:eastAsia="IRNazanin"/>
          <w:color w:val="111111"/>
          <w:sz w:val="28"/>
          <w:sz w:val="28"/>
          <w:szCs w:val="28"/>
          <w:rtl w:val="true"/>
          <w:lang w:bidi="fa-IR"/>
        </w:rPr>
        <w:t>أغصان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أشجار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مخفی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ریشه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تپه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تل شن است؛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جمع کردن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عطر مخصوصی است گرفته شده از آهو سَوَاحِلٍ أَنْهَارِهَا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کرانه چشمه سارها</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با چشم دل به آن چه از بهشت برای تو وصف می شود بنگری، روحت از مواهبی که در این دنیا پدیدار گشته از شهوات و لذاتش و زینت ها و زیورهای خیره کننده اش صرف نظر </w:t>
      </w:r>
      <w:bookmarkStart w:id="1371" w:name="pg20330_220157"/>
    </w:p>
    <w:p>
      <w:pPr>
        <w:pStyle w:val="BookText"/>
        <w:rPr/>
      </w:pPr>
      <w:bookmarkEnd w:id="1371"/>
      <w:r>
        <w:rPr>
          <w:rFonts w:ascii="IRNazanin" w:hAnsi="IRNazanin" w:eastAsia="IRNazanin"/>
          <w:color w:val="111111"/>
          <w:sz w:val="28"/>
          <w:sz w:val="28"/>
          <w:szCs w:val="28"/>
          <w:rtl w:val="true"/>
          <w:lang w:bidi="fa-IR"/>
        </w:rPr>
        <w:t>خواهد کرد و فکرت در میان درخت هایی که پیوسته شاخه هایش به هم می خورد و ریشه هایش در دل تپه هایی از مشک بر ساحل نهرهای بهشتی فرو رفته حیران و شگفت زده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اگر با دیده بصیرت بنگری و در معنای آن چه از لذت ها و خوشی های بهشت برایت تعریف و توصیف می شود بیندیشی، بهره ها و خوشی های دنیا را هر چه هم زیبا و شگرف باشد، با کامیابی ها و لذت های بهشت درخور مقایسه و برابری ندیده و در میان آن ها جز نیستی که زاییده و هم و خیال است، نمی یابی و در این هنگام می بینی که نفس تو از دنیا بیزار و از متاع آن و آن چه در آن خوشی و لذت شمرده می شود روگردان است و اندیشه ات سرتاسر متوجه به هم خوردن برگ ها و خم شدن شاخه های پربار درختان بهشت است</w:t>
      </w:r>
      <w:r>
        <w:rPr>
          <w:rFonts w:eastAsia="IRNazanin" w:cs="IRNazanin"/>
          <w:color w:val="111111"/>
          <w:sz w:val="28"/>
          <w:szCs w:val="28"/>
          <w:rtl w:val="true"/>
          <w:lang w:bidi="fa-IR"/>
        </w:rPr>
        <w:t xml:space="preserve">. </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أَنْهَارٌ مِنْ لَبَنِ لَمْ يَتَغَيَّرْ طَعْمُهُ وَ أَنْهَارُ مِنْ خَمْرٍ لَذَّةٍ لِلشَّارِبِينَ وَ أَنْهَارُ مِنْ عَسَلٍ مُصَفِّى وَ لَهُمْ فيها مِنْ كُلِّ الثَّمَرَاتِ وَ مَغْفِرَةٌ مِنْ رَبِّهِمْ</w:t>
      </w:r>
      <w:r>
        <w:rPr>
          <w:rStyle w:val="FootnoteAnchor"/>
          <w:rtl w:val="true"/>
        </w:rPr>
        <w:footnoteReference w:id="1037"/>
      </w:r>
      <w:r>
        <w:rPr>
          <w:rFonts w:ascii="IRNazanin" w:hAnsi="IRNazanin" w:eastAsia="IRNazanin"/>
          <w:color w:val="111111"/>
          <w:sz w:val="28"/>
          <w:sz w:val="28"/>
          <w:szCs w:val="28"/>
          <w:rtl w:val="true"/>
          <w:lang w:bidi="fa-IR"/>
        </w:rPr>
        <w:t>آن نهرهایی است از آب هایی تغییرناپذیر و نهرهایی از شیری که طعمش دگرگون نمی شود و نهرهایی از شراب که آشامندگان از آن لذت می برند و نهرهایی از عسل مصفا و در آن جا هرگونه میوه که بخواهند هست و نیز آمرزش پروردگارشان</w:t>
      </w:r>
      <w:r>
        <w:rPr>
          <w:rFonts w:eastAsia="IRNazanin" w:cs="IRNazanin"/>
          <w:color w:val="111111"/>
          <w:sz w:val="28"/>
          <w:szCs w:val="28"/>
          <w:rtl w:val="true"/>
          <w:lang w:bidi="fa-IR"/>
        </w:rPr>
        <w:t>.</w:t>
      </w:r>
    </w:p>
    <w:p>
      <w:pPr>
        <w:pStyle w:val="Heading4"/>
        <w:numPr>
          <w:ilvl w:val="3"/>
          <w:numId w:val="1"/>
        </w:numPr>
        <w:rPr/>
      </w:pPr>
      <w:bookmarkStart w:id="1372" w:name="__RefHeading___Toc5735041_2320776876"/>
      <w:bookmarkStart w:id="1373" w:name="_Toc539"/>
      <w:bookmarkEnd w:id="1372"/>
      <w:r>
        <w:rPr/>
        <w:t>24</w:t>
      </w:r>
      <w:r>
        <w:rPr>
          <w:rtl w:val="true"/>
        </w:rPr>
        <w:t xml:space="preserve">. </w:t>
      </w:r>
      <w:r>
        <w:rPr/>
        <w:t>2</w:t>
      </w:r>
      <w:r>
        <w:rPr>
          <w:rtl w:val="true"/>
        </w:rPr>
        <w:t xml:space="preserve">. </w:t>
      </w:r>
      <w:r>
        <w:rPr>
          <w:rtl w:val="true"/>
        </w:rPr>
        <w:t>میوه های بهشتی</w:t>
      </w:r>
      <w:bookmarkEnd w:id="1373"/>
    </w:p>
    <w:p>
      <w:pPr>
        <w:pStyle w:val="BookText"/>
        <w:rPr/>
      </w:pPr>
      <w:r>
        <w:rPr>
          <w:rFonts w:ascii="Amiri" w:hAnsi="Amiri" w:eastAsia="Amiri" w:cs="Amiri"/>
          <w:color w:val="111111"/>
          <w:sz w:val="28"/>
          <w:sz w:val="28"/>
          <w:szCs w:val="28"/>
          <w:rtl w:val="true"/>
          <w:lang w:bidi="ar-SA"/>
        </w:rPr>
        <w:t>وَ فِي تَعْلِيقِ كَبَائِسِ اللُّؤْلُؤِ الرَّطْبِ فِي عَسَالِيجِهَا وَ أَفْنَانِهَا وَ طُلُوعِ تِلْكَ الثَّمَارِ مُخْتَلِفَةً فِي غُلُفِ أَكْمَامِهَا تُجْنَى مِنْ غَيْر تَكَلُّفٍ فَتَأْتِي عَلَى مُنْيَةِ مُجْتَنِيهَا</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عَسَالِیج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های بزرگ؛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شاخه درخت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أَفْنَانِها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های کوچک؛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شاخۀ تازه و پررنگ است و شاخه های مختلف علم و صنعت و هنر و مانند آن را نیز فنون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 هایش؛ جمع 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پوشاندن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أَكْمَامِ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غلافی است که روی میوه را می پوشاند؛ کالأكمة و الكمام جمع كم و كمامة بالكسر فيهما و هو وعاء الطلع و وغطاء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چیده می شود؛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چیدن میوه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آید</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چیننده؛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چید، مجتنی اسم فاعل در باب افتعال به معنای چیننده آن ها</w:t>
      </w:r>
      <w:r>
        <w:rPr>
          <w:rFonts w:eastAsia="IRNazanin" w:cs="IRNazanin"/>
          <w:color w:val="111111"/>
          <w:sz w:val="28"/>
          <w:szCs w:val="28"/>
          <w:rtl w:val="true"/>
          <w:lang w:bidi="fa-IR"/>
        </w:rPr>
        <w:t>.</w:t>
      </w:r>
      <w:bookmarkStart w:id="1374" w:name="pg20330_220158"/>
    </w:p>
    <w:p>
      <w:pPr>
        <w:pStyle w:val="BookText"/>
        <w:rPr/>
      </w:pPr>
      <w:bookmarkEnd w:id="1374"/>
      <w:r>
        <w:rPr>
          <w:rFonts w:ascii="IRNazanin" w:hAnsi="IRNazanin" w:eastAsia="IRNazanin"/>
          <w:color w:val="111111"/>
          <w:sz w:val="28"/>
          <w:sz w:val="28"/>
          <w:szCs w:val="28"/>
          <w:rtl w:val="true"/>
          <w:lang w:bidi="fa-IR"/>
        </w:rPr>
        <w:t>با خوشه هایی از مروارید تر که از شاخه های کوچک و بزرگ آن درختان آویزان است و میوه های گوناگون که در غلاف های خود جای گرفته و بی هیچ زحمتی چیده می شود و همان گونه که چیننده می خواهد در دستش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یکی از مشکلات درختان میوه در دنیا چیدن میوۀ آن هاست که گاه با دردسرهای فراوان همراه است ولی در بهشت همه چیز بر وفق مراد است؛ میوه های درختانش در دسترس همگان است در همه حال در حال ایستاده و نشسته حتی در بعضی از روایات آمده که بهشتیان هر زمان اراده چیدن میوه ای کنند شاخۀ درخت به سوی آن ها خم می شود و در دسترس آن ها قرار می گیرد</w:t>
      </w:r>
      <w:r>
        <w:rPr>
          <w:rFonts w:eastAsia="IRNazanin" w:cs="IRNazanin"/>
          <w:color w:val="111111"/>
          <w:sz w:val="28"/>
          <w:szCs w:val="28"/>
          <w:rtl w:val="true"/>
          <w:lang w:bidi="fa-IR"/>
        </w:rPr>
        <w:t xml:space="preserve">. </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قُطُوفُها دانِيَةٌ</w:t>
      </w:r>
      <w:r>
        <w:rPr>
          <w:rStyle w:val="FootnoteAnchor"/>
          <w:rtl w:val="true"/>
        </w:rPr>
        <w:footnoteReference w:id="1040"/>
      </w:r>
      <w:r>
        <w:rPr>
          <w:rFonts w:ascii="IRNazanin" w:hAnsi="IRNazanin" w:eastAsia="IRNazanin"/>
          <w:color w:val="111111"/>
          <w:sz w:val="28"/>
          <w:sz w:val="28"/>
          <w:szCs w:val="28"/>
          <w:rtl w:val="true"/>
          <w:lang w:bidi="fa-IR"/>
        </w:rPr>
        <w:t>که میوه هایش در دسترس باشد</w:t>
      </w:r>
      <w:r>
        <w:rPr>
          <w:rFonts w:eastAsia="IRNazanin" w:cs="IRNazanin"/>
          <w:color w:val="111111"/>
          <w:sz w:val="28"/>
          <w:szCs w:val="28"/>
          <w:rtl w:val="true"/>
          <w:lang w:bidi="fa-IR"/>
        </w:rPr>
        <w:t>.</w:t>
      </w:r>
    </w:p>
    <w:p>
      <w:pPr>
        <w:pStyle w:val="Heading3"/>
        <w:numPr>
          <w:ilvl w:val="2"/>
          <w:numId w:val="1"/>
        </w:numPr>
        <w:rPr/>
      </w:pPr>
      <w:bookmarkStart w:id="1375" w:name="__RefHeading___Toc5735043_2320776876"/>
      <w:bookmarkStart w:id="1376" w:name="_Toc540"/>
      <w:bookmarkEnd w:id="1375"/>
      <w:r>
        <w:rPr/>
        <w:t>24</w:t>
      </w:r>
      <w:r>
        <w:rPr>
          <w:rtl w:val="true"/>
        </w:rPr>
        <w:t xml:space="preserve">. </w:t>
      </w:r>
      <w:r>
        <w:rPr/>
        <w:t>3</w:t>
      </w:r>
      <w:r>
        <w:rPr>
          <w:rtl w:val="true"/>
        </w:rPr>
        <w:t xml:space="preserve">. </w:t>
      </w:r>
      <w:r>
        <w:rPr>
          <w:rtl w:val="true"/>
        </w:rPr>
        <w:t>میزبانان بهشتی</w:t>
      </w:r>
      <w:bookmarkEnd w:id="1376"/>
    </w:p>
    <w:p>
      <w:pPr>
        <w:pStyle w:val="Heading4"/>
        <w:numPr>
          <w:ilvl w:val="3"/>
          <w:numId w:val="1"/>
        </w:numPr>
        <w:rPr/>
      </w:pPr>
      <w:bookmarkStart w:id="1377" w:name="__RefHeading___Toc5735045_2320776876"/>
      <w:bookmarkStart w:id="1378" w:name="_Toc541"/>
      <w:bookmarkEnd w:id="1377"/>
      <w:r>
        <w:rPr>
          <w:rtl w:val="true"/>
        </w:rPr>
        <w:t>اشاره</w:t>
      </w:r>
      <w:bookmarkEnd w:id="1378"/>
    </w:p>
    <w:p>
      <w:pPr>
        <w:pStyle w:val="BookText"/>
        <w:rPr/>
      </w:pPr>
      <w:r>
        <w:rPr>
          <w:rFonts w:ascii="Amiri" w:hAnsi="Amiri" w:eastAsia="Amiri" w:cs="Amiri"/>
          <w:color w:val="111111"/>
          <w:sz w:val="28"/>
          <w:sz w:val="28"/>
          <w:szCs w:val="28"/>
          <w:rtl w:val="true"/>
          <w:lang w:bidi="ar-SA"/>
        </w:rPr>
        <w:t>وَيُطَافُ عَلَى نُزَالِهَا فِي أَفْنِيَةِ قُصُورِهَا بِالْأَعْسَالِ الْمُصَفَّقَةِ وَالْخُمُورِ الْمُرَوَّقَةِ</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أَفْنِيَة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حیاط و جلوی خانه است؛ فناء البيت ما اتسع من أمامه و الجمع أفنية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بالْأَغسَالِ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عسل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تصفیه شده؛ از مادهٔ تصفیق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جابه جا کردن مایعات از ظرفی به ظرف دیگر برای تصفیه آن است؛ التصفيق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تحويل الشّراب من إناء إلى إناء ممزوجا ليصفو الْخُمُور شرابها؛ از مادۀ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مست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خمر در اصل به معنای پوشاندن است و به شراب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عقل را می پوشاند و زایل می کند</w:t>
      </w:r>
    </w:p>
    <w:p>
      <w:pPr>
        <w:pStyle w:val="BookText"/>
        <w:rPr/>
      </w:pPr>
      <w:r>
        <w:rPr>
          <w:rFonts w:ascii="IRNazanin" w:hAnsi="IRNazanin" w:eastAsia="IRNazanin"/>
          <w:color w:val="111111"/>
          <w:sz w:val="28"/>
          <w:sz w:val="28"/>
          <w:szCs w:val="28"/>
          <w:rtl w:val="true"/>
          <w:lang w:bidi="fa-IR"/>
        </w:rPr>
        <w:t>الْمُرَوَّقَةِ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تصفیه شده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صاف شدن است؛ الرّواق الصافى من الماء و غيره و المعجب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بهشتیان عسل های پاک و شراب صافی در قصرهایشان می چرخانند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هرکه بخواهد از آن بنوشد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بهشت علاوه بر میوه های گوناگون که در اختیار بهشتیان است، عسل ها و شراب های صاف شده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غلمان در آستانه ورود و درون قصرهایشان گردش داده شده و آنان هرگاه خواستند از آن استفاده می کنند</w:t>
      </w:r>
      <w:r>
        <w:rPr>
          <w:rFonts w:eastAsia="IRNazanin" w:cs="IRNazanin"/>
          <w:color w:val="111111"/>
          <w:sz w:val="28"/>
          <w:szCs w:val="28"/>
          <w:rtl w:val="true"/>
          <w:lang w:bidi="fa-IR"/>
        </w:rPr>
        <w:t xml:space="preserve">. </w:t>
      </w:r>
      <w:bookmarkStart w:id="1379" w:name="pg20330_220159"/>
    </w:p>
    <w:p>
      <w:pPr>
        <w:pStyle w:val="BookText"/>
        <w:rPr/>
      </w:pPr>
      <w:bookmarkEnd w:id="1379"/>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يُطَافُ عَلَيْهِمْ بِصِحافٍ مِنْ ذَهَبٍ وَ أَكْوَابٍ وَ فيها ما تَشْتَهِيهِ الْأَنْفُسُ وَ تَلَذُّ الْأَعْيُنُ وَ أَنْتُمْ فيها خالدون</w:t>
      </w:r>
      <w:r>
        <w:rPr>
          <w:rStyle w:val="FootnoteAnchor"/>
          <w:rtl w:val="true"/>
        </w:rPr>
        <w:footnoteReference w:id="1042"/>
      </w:r>
      <w:r>
        <w:rPr>
          <w:rFonts w:ascii="IRNazanin" w:hAnsi="IRNazanin" w:eastAsia="IRNazanin"/>
          <w:color w:val="111111"/>
          <w:sz w:val="28"/>
          <w:sz w:val="28"/>
          <w:szCs w:val="28"/>
          <w:rtl w:val="true"/>
          <w:lang w:bidi="fa-IR"/>
        </w:rPr>
        <w:t>قدح های زرین و سبوها را در میانشان به گردش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جاست هر چه نفس آرزو کند و دیده از آن لذت ببرد و در آن جا جاودانه خواهید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يُصَدَّعُونَ عَنْها وَلا يُنْزِفُونَ</w:t>
      </w:r>
      <w:r>
        <w:rPr>
          <w:rStyle w:val="FootnoteAnchor"/>
          <w:rtl w:val="true"/>
        </w:rPr>
        <w:footnoteReference w:id="1043"/>
      </w:r>
      <w:r>
        <w:rPr>
          <w:rFonts w:ascii="IRNazanin" w:hAnsi="IRNazanin" w:eastAsia="IRNazanin"/>
          <w:color w:val="111111"/>
          <w:sz w:val="28"/>
          <w:sz w:val="28"/>
          <w:szCs w:val="28"/>
          <w:rtl w:val="true"/>
          <w:lang w:bidi="fa-IR"/>
        </w:rPr>
        <w:t>از نوشیدنش نه سردرد گیرند و نه بیهوش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أَمْدَدْنَاهُمْ بِفاكِهَةٍ وَ لَحْمٍ مِمَّا يَشْتَهُونَ يَتَنازَعُونَ فيها كَأْساً لا لَغْو فيها وَ لا تَأْثِيمٌ وَ يَطُوفُ عَلَيْهِمْ غِلْمَانٌ لَهُمْ كَأَنَّهُمْ لُؤْلُؤُ مَكْنُونُ</w:t>
      </w:r>
      <w:r>
        <w:rPr>
          <w:rStyle w:val="FootnoteAnchor"/>
          <w:rtl w:val="true"/>
        </w:rPr>
        <w:footnoteReference w:id="1044"/>
      </w:r>
      <w:r>
        <w:rPr>
          <w:rFonts w:ascii="IRNazanin" w:hAnsi="IRNazanin" w:eastAsia="IRNazanin"/>
          <w:color w:val="111111"/>
          <w:sz w:val="28"/>
          <w:sz w:val="28"/>
          <w:szCs w:val="28"/>
          <w:rtl w:val="true"/>
          <w:lang w:bidi="fa-IR"/>
        </w:rPr>
        <w:t xml:space="preserve">با هر نوع میوه و گوشتی که دلخواه آن هاست آنان را مدد می کنیم در آن جا جامی از دست هم می ربایند که در آن نه یاوه گویی است و نه گناه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پسرانی است که بر گردشان همی گردند؛ انگاری آن ها مرواریدی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w:t>
      </w:r>
    </w:p>
    <w:p>
      <w:pPr>
        <w:pStyle w:val="Heading4"/>
        <w:numPr>
          <w:ilvl w:val="3"/>
          <w:numId w:val="1"/>
        </w:numPr>
        <w:rPr/>
      </w:pPr>
      <w:bookmarkStart w:id="1380" w:name="__RefHeading___Toc5735047_2320776876"/>
      <w:bookmarkStart w:id="1381" w:name="_Toc542"/>
      <w:bookmarkEnd w:id="1380"/>
      <w:r>
        <w:rPr/>
        <w:t>24</w:t>
      </w:r>
      <w:r>
        <w:rPr>
          <w:rtl w:val="true"/>
        </w:rPr>
        <w:t xml:space="preserve">. </w:t>
      </w:r>
      <w:r>
        <w:rPr/>
        <w:t>4</w:t>
      </w:r>
      <w:r>
        <w:rPr>
          <w:rtl w:val="true"/>
        </w:rPr>
        <w:t xml:space="preserve">. </w:t>
      </w:r>
      <w:r>
        <w:rPr>
          <w:rtl w:val="true"/>
        </w:rPr>
        <w:t>ساکنان بهشت</w:t>
      </w:r>
      <w:bookmarkEnd w:id="1381"/>
    </w:p>
    <w:p>
      <w:pPr>
        <w:pStyle w:val="BookText"/>
        <w:rPr/>
      </w:pPr>
      <w:r>
        <w:rPr>
          <w:rFonts w:ascii="Amiri" w:hAnsi="Amiri" w:eastAsia="Amiri" w:cs="Amiri"/>
          <w:color w:val="111111"/>
          <w:sz w:val="28"/>
          <w:sz w:val="28"/>
          <w:szCs w:val="28"/>
          <w:rtl w:val="true"/>
          <w:lang w:bidi="ar-SA"/>
        </w:rPr>
        <w:t>قَوْمٌ لَمْ تَزَلِ الْكَرَامَةُ تَتَمَادَى بِهِمْ حَتَّى حَلُّوا دَارَ الْقَرَارِ وَ أَمِنُوا نُقْلَةَ الْأَسْفَارِ</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جابه جایی است؛ لذا گاه به معنای سخن چینی نیز آمده است؛ النقلة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الانتقال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سفرها؛ جمع سفر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ساکنان بهشت مردمی هستند که کرامت الهی پی در پی به به آنان می رسید می رسید تا سرانجام به خانه جاودانی درآمدند و از رنج سفر آسوده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در این جا حضرت به عنوان یک جملهٔ مستقل توضیح می دهد که بهشتی ها و کسانی که از نعمت های بهشتی استفاده می کنند چه کسانی هستند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حَلُّوا دَارَ 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انسان باید همیشه از جایی به جای دیگر منتقل شود؛ به این معنا که اگر زندگی مرفهی هم داشته باشد بالاخره باید از این دنیا به عالم برزخ و از آن جا هم به عالم قیامت برود ولی وقتی که در بهشت قرار گرفت دیگر جابه جا نمی شود و از انتقال یافتن و رنج سفر در امان است</w:t>
      </w:r>
      <w:r>
        <w:rPr>
          <w:rFonts w:eastAsia="IRNazanin" w:cs="IRNazanin"/>
          <w:color w:val="111111"/>
          <w:sz w:val="28"/>
          <w:szCs w:val="28"/>
          <w:rtl w:val="true"/>
          <w:lang w:bidi="fa-IR"/>
        </w:rPr>
        <w:t xml:space="preserve">. </w:t>
      </w:r>
      <w:bookmarkStart w:id="1382" w:name="pg20330_220160"/>
    </w:p>
    <w:p>
      <w:pPr>
        <w:pStyle w:val="BookText"/>
        <w:rPr/>
      </w:pPr>
      <w:bookmarkEnd w:id="1382"/>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لَقَدْ كَرَّمْنَا بَنِي آدَمَ وَ حَمَلْنَاهُمْ فِي الْبَرِّ وَ الْبَحْرِ وَ رَزَقْناهُمْ مِنَ الطَّيِّبَاتِ وَفَضَّلْنَاهُمْ عَلَى كَثِيرِ مِمَّنْ خَلَقْنا تفضيلا</w:t>
      </w:r>
      <w:r>
        <w:rPr>
          <w:rStyle w:val="FootnoteAnchor"/>
          <w:rtl w:val="true"/>
        </w:rPr>
        <w:footnoteReference w:id="1046"/>
      </w:r>
      <w:r>
        <w:rPr>
          <w:rFonts w:ascii="IRNazanin" w:hAnsi="IRNazanin" w:eastAsia="IRNazanin"/>
          <w:color w:val="111111"/>
          <w:sz w:val="28"/>
          <w:sz w:val="28"/>
          <w:szCs w:val="28"/>
          <w:rtl w:val="true"/>
          <w:lang w:bidi="fa-IR"/>
        </w:rPr>
        <w:t>ما فرزندان آدم را کرامت بخشیدیم و بر دریا و خشکی سوار کردیم و از چیزهای خوش و پاکیزه روزی دادیم و بر بسیاری از مخلوقات خویش برتریشان نهادیم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الْمُتَّقِينَ فِي مَقامِ أَمينِ في جَنَّاتٍ وَعُيُونٍ يَلْبَسُونَ مِنْ سُندُسٍ وَ إِسْتَبْرَقٍ مُتَقَابِلِينَ كَذلِكَ وَ زَوَّجْنَاهُمْ بِحُورٍ عين يَدْعُونَ فيها بِكُلِّ فاكِهَةٍ آمِنینَ</w:t>
      </w:r>
      <w:r>
        <w:rPr>
          <w:rStyle w:val="FootnoteAnchor"/>
          <w:rtl w:val="true"/>
        </w:rPr>
        <w:footnoteReference w:id="1047"/>
      </w:r>
      <w:r>
        <w:rPr>
          <w:rFonts w:ascii="IRNazanin" w:hAnsi="IRNazanin" w:eastAsia="IRNazanin"/>
          <w:color w:val="111111"/>
          <w:sz w:val="28"/>
          <w:sz w:val="28"/>
          <w:szCs w:val="28"/>
          <w:rtl w:val="true"/>
          <w:lang w:bidi="fa-IR"/>
        </w:rPr>
        <w:t>همانا پرهیزکاران در جایگاه امن و امانی هستند و آنان در میان باغ ها و چشمه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پرهیزکاران لباس هایی از حریر نازک و ستبر می پوشند و در مقابل یکدیگر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هستند بهشتیان و آن ها را با حورالعین تزویج می کنیم آن بهشتیان هر نوع میوه را بخواهند در اختیارشان قرار می گیرد و در نهایت امنیت به سر می برند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تِلْكَ الْجَنَّةُ الَّتى نُورِثُ مِنْ عِبادِنَا مَنْ کانَ تَقِيًّا</w:t>
      </w:r>
      <w:r>
        <w:rPr>
          <w:rStyle w:val="FootnoteAnchor"/>
          <w:rtl w:val="true"/>
        </w:rPr>
        <w:footnoteReference w:id="1048"/>
      </w:r>
      <w:r>
        <w:rPr>
          <w:rFonts w:ascii="IRNazanin" w:hAnsi="IRNazanin" w:eastAsia="IRNazanin"/>
          <w:color w:val="111111"/>
          <w:sz w:val="28"/>
          <w:sz w:val="28"/>
          <w:szCs w:val="28"/>
          <w:rtl w:val="true"/>
          <w:lang w:bidi="fa-IR"/>
        </w:rPr>
        <w:t>این همان بهشتی است که به هر یک از بندگان ما که پرهیزکار باشند به میراث می دهیم</w:t>
      </w:r>
      <w:r>
        <w:rPr>
          <w:rFonts w:eastAsia="IRNazanin" w:cs="IRNazanin"/>
          <w:color w:val="111111"/>
          <w:sz w:val="28"/>
          <w:szCs w:val="28"/>
          <w:rtl w:val="true"/>
          <w:lang w:bidi="fa-IR"/>
        </w:rPr>
        <w:t>.</w:t>
      </w:r>
    </w:p>
    <w:p>
      <w:pPr>
        <w:pStyle w:val="Heading4"/>
        <w:numPr>
          <w:ilvl w:val="3"/>
          <w:numId w:val="1"/>
        </w:numPr>
        <w:rPr/>
      </w:pPr>
      <w:bookmarkStart w:id="1383" w:name="__RefHeading___Toc5735049_2320776876"/>
      <w:bookmarkStart w:id="1384" w:name="_Toc543"/>
      <w:bookmarkEnd w:id="1383"/>
      <w:r>
        <w:rPr/>
        <w:t>24</w:t>
      </w:r>
      <w:r>
        <w:rPr>
          <w:rtl w:val="true"/>
        </w:rPr>
        <w:t xml:space="preserve">. </w:t>
      </w:r>
      <w:r>
        <w:rPr/>
        <w:t>5</w:t>
      </w:r>
      <w:r>
        <w:rPr>
          <w:rtl w:val="true"/>
        </w:rPr>
        <w:t xml:space="preserve">. </w:t>
      </w:r>
      <w:r>
        <w:rPr>
          <w:rtl w:val="true"/>
        </w:rPr>
        <w:t>شوق دیدار پروردگار</w:t>
      </w:r>
      <w:bookmarkEnd w:id="1384"/>
    </w:p>
    <w:p>
      <w:pPr>
        <w:pStyle w:val="BookText"/>
        <w:rPr/>
      </w:pPr>
      <w:r>
        <w:rPr>
          <w:rFonts w:ascii="Amiri" w:hAnsi="Amiri" w:eastAsia="Amiri" w:cs="Amiri"/>
          <w:color w:val="111111"/>
          <w:sz w:val="28"/>
          <w:sz w:val="28"/>
          <w:szCs w:val="28"/>
          <w:rtl w:val="true"/>
          <w:lang w:bidi="ar-SA"/>
        </w:rPr>
        <w:t>فَلَوْ شَغَلْتَ قَلْبَكَ أَيُّهَا الْمُسْتَمِعُ بِالْوُصُولِ إِلَى مَا يَهْجُمُ عَلَيْكَ مِنْ تِلْكَ الْمَنَاظِرِ الْمُونِقَةِ لَزَهِقَتْ نَفْسُكَ شَوْقاً إِلَيْهَا وَلَتَحَمَّلْتَ مِنْ مَجْلِسِى هَذَا إِلَى مُجَاوَرَةِ أَهْلِ الْقُبُورِ اسْتِعْجَالًا بهَا</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الْمُونِقَةِ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آور؛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اعجاب نسبت به چیزی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هلاکت گرفته شده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شنونده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 خویش را به مناظر زیبا و شگفت آوری که در بهشت به تو رو می آورد مشغول داری روحت با اشتیاق فراوان به آن دیار پرواز خواهد کرد و برای هرچه زودتر </w:t>
      </w:r>
      <w:bookmarkStart w:id="1385" w:name="pg20330_220161"/>
    </w:p>
    <w:p>
      <w:pPr>
        <w:pStyle w:val="BookText"/>
        <w:rPr/>
      </w:pPr>
      <w:bookmarkEnd w:id="1385"/>
      <w:r>
        <w:rPr>
          <w:rFonts w:ascii="IRNazanin" w:hAnsi="IRNazanin" w:eastAsia="IRNazanin"/>
          <w:color w:val="111111"/>
          <w:sz w:val="28"/>
          <w:sz w:val="28"/>
          <w:szCs w:val="28"/>
          <w:rtl w:val="true"/>
          <w:lang w:bidi="fa-IR"/>
        </w:rPr>
        <w:t>رسیدن به آن از مجلس من به همسایگی مردگان خواهی رفت</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علیه السلام با این سخن می خواهد بر این حقیقت تأکید کند که عظمت و زیبایی نعمت های بهشتی فراتر از آن است که در بیان بگنجد و اگر انسان، درست به آن بیندیشد، چنان آتش شوق در دلش زبانه می کشد که گویی می خواهد بی اختیار به سوی آن پرواز کند</w:t>
      </w:r>
      <w:r>
        <w:rPr>
          <w:rFonts w:eastAsia="IRNazanin" w:cs="IRNazanin"/>
          <w:color w:val="111111"/>
          <w:sz w:val="28"/>
          <w:szCs w:val="28"/>
          <w:rtl w:val="true"/>
          <w:lang w:bidi="fa-IR"/>
        </w:rPr>
        <w:t xml:space="preserve">. </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فَإِذَا مَرُّوا بِآيَةٍ فِيهَا تَشْوِيقٌ رَكَنُوا إِلَيْهَا طَمَعاً وَ تَطَلَّعَتْ إِلَيْهَا أَنْفُسُهُمْ شَوْقا</w:t>
      </w:r>
      <w:r>
        <w:rPr>
          <w:rStyle w:val="FootnoteAnchor"/>
          <w:rtl w:val="true"/>
        </w:rPr>
        <w:footnoteReference w:id="1051"/>
      </w:r>
      <w:r>
        <w:rPr>
          <w:rFonts w:ascii="IRNazanin" w:hAnsi="IRNazanin" w:eastAsia="IRNazanin"/>
          <w:color w:val="111111"/>
          <w:sz w:val="28"/>
          <w:sz w:val="28"/>
          <w:szCs w:val="28"/>
          <w:rtl w:val="true"/>
          <w:lang w:bidi="fa-IR"/>
        </w:rPr>
        <w:t>هرگاه پرهیزکاران به آیه ای برسند که در آن تشویق باشد با علاقه فراوان به آن روی بیاورند و روح و جانشان با شوق بسیار به آن می نگرد</w:t>
      </w:r>
      <w:r>
        <w:rPr>
          <w:rFonts w:eastAsia="IRNazanin" w:cs="IRNazanin"/>
          <w:color w:val="111111"/>
          <w:sz w:val="28"/>
          <w:szCs w:val="28"/>
          <w:rtl w:val="true"/>
          <w:lang w:bidi="fa-IR"/>
        </w:rPr>
        <w:t>.</w:t>
      </w:r>
    </w:p>
    <w:p>
      <w:pPr>
        <w:pStyle w:val="Heading3"/>
        <w:numPr>
          <w:ilvl w:val="2"/>
          <w:numId w:val="1"/>
        </w:numPr>
        <w:rPr/>
      </w:pPr>
      <w:bookmarkStart w:id="1386" w:name="__RefHeading___Toc5735051_2320776876"/>
      <w:bookmarkStart w:id="1387" w:name="_Toc544"/>
      <w:bookmarkEnd w:id="1386"/>
      <w:r>
        <w:rPr/>
        <w:t>25</w:t>
      </w:r>
      <w:r>
        <w:rPr>
          <w:rtl w:val="true"/>
        </w:rPr>
        <w:t xml:space="preserve">. </w:t>
      </w:r>
      <w:r>
        <w:rPr>
          <w:rtl w:val="true"/>
        </w:rPr>
        <w:t>دعای امام برای رسیدن به منازل ابرار</w:t>
      </w:r>
      <w:bookmarkEnd w:id="1387"/>
    </w:p>
    <w:p>
      <w:pPr>
        <w:pStyle w:val="BookText"/>
        <w:rPr/>
      </w:pPr>
      <w:r>
        <w:rPr>
          <w:rFonts w:ascii="Amiri" w:hAnsi="Amiri" w:eastAsia="Amiri" w:cs="Amiri"/>
          <w:color w:val="111111"/>
          <w:sz w:val="28"/>
          <w:sz w:val="28"/>
          <w:szCs w:val="28"/>
          <w:rtl w:val="true"/>
          <w:lang w:bidi="ar-SA"/>
        </w:rPr>
        <w:t>جَعَلَنَا اللَّهُ وَ إِيَّاكُمْ مِمَّنْ يَسْعَى بِقَلْبِهِ إِلَى مَنَازِلِ الْأَبْرَارِ بِرَحْمَتِهِ</w:t>
      </w:r>
      <w:r>
        <w:rPr>
          <w:rFonts w:ascii="IRNazanin" w:hAnsi="IRNazanin" w:eastAsia="IRNazanin"/>
          <w:color w:val="111111"/>
          <w:sz w:val="28"/>
          <w:sz w:val="28"/>
          <w:szCs w:val="28"/>
          <w:rtl w:val="true"/>
          <w:lang w:bidi="fa-IR"/>
        </w:rPr>
        <w:t xml:space="preserve"> خداوند با رحمت خویش ما و شما را در زمره کسانی قرار دهد که از عمق دل برای رسیدن به منازل نیکان می 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سخنانش را با دعا برای خود و شنوندگان پایان می دهد و از خداوند متعال می خواهد آنان را برای سلوک در راه او و سپردن مراحلی که آنان را به سرمنزل پاکان و نیکوکاران که همان درجات و مقامات بهشت است، برساند</w:t>
      </w:r>
      <w:r>
        <w:rPr>
          <w:rFonts w:eastAsia="IRNazanin" w:cs="IRNazanin"/>
          <w:color w:val="111111"/>
          <w:sz w:val="28"/>
          <w:szCs w:val="28"/>
          <w:rtl w:val="true"/>
          <w:lang w:bidi="fa-IR"/>
        </w:rPr>
        <w:t xml:space="preserve">. </w:t>
      </w:r>
      <w:r>
        <w:rPr>
          <w:rStyle w:val="FootnoteAnchor"/>
          <w:rtl w:val="true"/>
        </w:rPr>
        <w:footnoteReference w:id="1052"/>
      </w:r>
      <w:bookmarkStart w:id="1388" w:name="pg20330_220162"/>
    </w:p>
    <w:p>
      <w:pPr>
        <w:pStyle w:val="Heading2"/>
        <w:numPr>
          <w:ilvl w:val="1"/>
          <w:numId w:val="1"/>
        </w:numPr>
        <w:rPr/>
      </w:pPr>
      <w:bookmarkStart w:id="1389" w:name="__RefHeading___Toc5735053_2320776876"/>
      <w:bookmarkStart w:id="1390" w:name="_Toc545"/>
      <w:bookmarkEnd w:id="1388"/>
      <w:bookmarkEnd w:id="1389"/>
      <w:r>
        <w:rPr>
          <w:rtl w:val="true"/>
        </w:rPr>
        <w:t xml:space="preserve">خطبه </w:t>
      </w:r>
      <w:r>
        <w:rPr/>
        <w:t>166</w:t>
      </w:r>
      <w:bookmarkEnd w:id="1390"/>
    </w:p>
    <w:p>
      <w:pPr>
        <w:pStyle w:val="Heading3"/>
        <w:numPr>
          <w:ilvl w:val="2"/>
          <w:numId w:val="1"/>
        </w:numPr>
        <w:rPr/>
      </w:pPr>
      <w:bookmarkStart w:id="1391" w:name="__RefHeading___Toc5735055_2320776876"/>
      <w:bookmarkStart w:id="1392" w:name="_Toc546"/>
      <w:bookmarkEnd w:id="1391"/>
      <w:r>
        <w:rPr>
          <w:rtl w:val="true"/>
        </w:rPr>
        <w:t>اشاره</w:t>
      </w:r>
      <w:bookmarkEnd w:id="1392"/>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حکومت در مدینه،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تاریخی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مداری </w:t>
      </w:r>
      <w:r>
        <w:rPr>
          <w:rStyle w:val="FootnoteAnchor"/>
          <w:rtl w:val="true"/>
        </w:rPr>
        <w:footnoteReference w:id="1053"/>
      </w:r>
    </w:p>
    <w:p>
      <w:pPr>
        <w:pStyle w:val="Heading3"/>
        <w:numPr>
          <w:ilvl w:val="2"/>
          <w:numId w:val="1"/>
        </w:numPr>
        <w:rPr/>
      </w:pPr>
      <w:bookmarkStart w:id="1393" w:name="__RefHeading___Toc5735057_2320776876"/>
      <w:bookmarkStart w:id="1394" w:name="_Toc547"/>
      <w:bookmarkEnd w:id="1393"/>
      <w:r>
        <w:rPr>
          <w:rtl w:val="true"/>
        </w:rPr>
        <w:t>پیشگفتار خطبه</w:t>
      </w:r>
      <w:bookmarkEnd w:id="1394"/>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در این خطبه مردم را به احترام متقابل یکدیگر تشویق می کند؛ از آینده بنی امیه خبر می دهد که بر همه چیز مسلط می شوند؛ چراکه مسلمین دچار تفرقه شده اند و از اصل خویش دور مانده اند و از علل شکست مسلمین در آخرالزمان خبر می دهد که عمدتاً یاری نکردن حق و سستی در مبارزه با باطل و تنها گذاشتن پیشوایان عادل است</w:t>
      </w:r>
      <w:r>
        <w:rPr>
          <w:rFonts w:eastAsia="IRNazanin" w:cs="IRNazanin"/>
          <w:color w:val="111111"/>
          <w:sz w:val="28"/>
          <w:szCs w:val="28"/>
          <w:rtl w:val="true"/>
          <w:lang w:bidi="fa-IR"/>
        </w:rPr>
        <w:t xml:space="preserve">. </w:t>
      </w:r>
      <w:bookmarkStart w:id="1395" w:name="pg20330_220163"/>
    </w:p>
    <w:p>
      <w:pPr>
        <w:pStyle w:val="BookText"/>
        <w:rPr/>
      </w:pPr>
      <w:bookmarkEnd w:id="1395"/>
      <w:r>
        <w:rPr>
          <w:rFonts w:ascii="Amiri" w:hAnsi="Amiri" w:eastAsia="Amiri" w:cs="Amiri"/>
          <w:color w:val="111111"/>
          <w:sz w:val="28"/>
          <w:sz w:val="28"/>
          <w:szCs w:val="28"/>
          <w:rtl w:val="true"/>
          <w:lang w:bidi="ar-SA"/>
        </w:rPr>
        <w:t>لِيَتَأَسَّسَ صَغِيرُكُمْ بِكَبِيرِكُمْ وَ لْيَرْأَفْ كَبِيرُكُمْ بِصَغِيرِكُمْ، وَ لَا تَكُونُوا كَجْفَاةِ الْجَاهِلِيَّةِ لَا فِي الدِّينِ يَتَفَقَّهُونَ وَ لَا عَنِ اللَّهِ يَعْقِلُونَ، كَقَيْضِ بَيْضٍ فِي أَدَاحِ يَكُونُ كَسْرُهَا وِزْراً وَ يُخْرِجُ حِضَانُهَا شَرّاً افْتَرَقُوا بَعْدَ أَلْفَتِهِمْ وَتَشَتَتُوا عَنْ أَصْلِهِمْ، فَمِنْهُمْ آخِذٌ بِغُصْنٍ أَيْنَمَا مَالَ مَالَ مَعَهُ عَلَى أَنَّ اللَّهَ تَعَالَى سَيَجْمَعُهُمْ لِشَرِّ يَوْمٍ لِبَنِي أَمَيَّةَ كَمَا تَجْتَمِعُ قَزَعُ الْخَرِيفِ، يُؤَلِّفُ اللَّهُ بَيْنَهُمْ ثُمَّ يَجْمَعُهُمْ رُكَاماً كَرُكَامِ السَّحَابِ ثُمَّ يَفْتَحُ اللَّهُ لَهُمْ أَبْوَابِ، يَسِيلُونَ مِنْ مُسْتَثَارِهِمْ كَسَيْلِ الْجَنَّتَيْنِ حَيْثُ لَمْ تَسْلَمْ عَلَيْهِ قَارَةٌ وَ لَمْ تَثْبُتْ عَلَيْهِ أَكَمَةٌ وَ لَمْ يَرُدَّ سَنَنَهُ رَضٌ طَوْدٍ وَ لَا حِدَابُ أَرْضِ، يُدَعْذِعُهُمُ اللَّهُ فِي بُطُونِ أَوْدِيَتِهِ ثُمَّ يَسْلُكُهُمْ يَنابِيعَ فِي الْأَرْضِ يَأْخُذُ بِهِمْ مِنْ قَوْمٍ حُقُوقَ قَوْمٍ وَيُمَكِّنُ لِقَوْمٍ فِي دِيَارِ قَوْمٍ، وَإِيْمُ اللَّهِ لَيَذُوبَنَّ مَا فِي أَيْدِيهِمْ بَعْدَ الْعُلُو وَالتَّمْكِينِ كَمَا تَذُوبُ الْأَلْيَةُ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لَوْ لَمْ تَتَخَاذَلُوا عَنْ نَصْرِ الْحَقِّ وَ لَمْ تَهِنُوا عَنْ تَوْهِينِ الْبَاطِلِ لَمْ يَطْمَعْ فِيكُمْ مَنْ لَيْسَ مِثْلَكُمْ وَ لَمْ يَقْوَ مَنْ قَوِيَ عَلَيْكُمْ، لَكِنَّكُمْ تِهْتُمْ مَتَاهَ بَنِي إِسْرَائِيلَ، وَ لَعَمْرِي لَيُضَعَّفَنَّ لَكُمُ التّيهُ مِنْ بَعْدِى أَضْعَافاً بِمَا خَلَّفْتُمُ الْحَقَّ وَرَاءَ ظُهُورِكُمْ وَقَطَعْتُمُ الْأَدْنَى وَوَصَلْتُمُ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أَنَّكُمْ إِنِ اتَّبَعْتُمُ الدَّاعِيَ لَكُمْ سَلَكَ بِكُمْ مِنْهَاجَ الرَّسُولِ وَ كُفِيتُمْ مَنُونَةَ الِاعْتِسَافِ وَ نَبَذْتُمُ التَّقْلَ الْفَادِحَ عَنِ الْأَعْنَاقِ</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6" w:name="__RefHeading___Toc5735059_2320776876"/>
      <w:bookmarkStart w:id="1397" w:name="_Toc548"/>
      <w:bookmarkEnd w:id="1396"/>
      <w:r>
        <w:rPr/>
        <w:t>1</w:t>
      </w:r>
      <w:r>
        <w:rPr>
          <w:rtl w:val="true"/>
        </w:rPr>
        <w:t xml:space="preserve">. </w:t>
      </w:r>
      <w:r>
        <w:rPr>
          <w:rtl w:val="true"/>
        </w:rPr>
        <w:t>سه دستور مهم اخلاقی</w:t>
      </w:r>
      <w:bookmarkEnd w:id="1397"/>
    </w:p>
    <w:p>
      <w:pPr>
        <w:pStyle w:val="Heading4"/>
        <w:numPr>
          <w:ilvl w:val="3"/>
          <w:numId w:val="1"/>
        </w:numPr>
        <w:rPr/>
      </w:pPr>
      <w:bookmarkStart w:id="1398" w:name="__RefHeading___Toc5735061_2320776876"/>
      <w:bookmarkStart w:id="1399" w:name="_Toc549"/>
      <w:bookmarkEnd w:id="1398"/>
      <w:r>
        <w:rPr/>
        <w:t>1</w:t>
      </w:r>
      <w:r>
        <w:rPr>
          <w:rtl w:val="true"/>
        </w:rPr>
        <w:t xml:space="preserve">. </w:t>
      </w:r>
      <w:r>
        <w:rPr/>
        <w:t>1</w:t>
      </w:r>
      <w:r>
        <w:rPr>
          <w:rtl w:val="true"/>
        </w:rPr>
        <w:t xml:space="preserve">. </w:t>
      </w:r>
      <w:r>
        <w:rPr>
          <w:rtl w:val="true"/>
        </w:rPr>
        <w:t>اهمیت احترام و پیروی کوچک از بزرگ</w:t>
      </w:r>
      <w:bookmarkEnd w:id="1399"/>
    </w:p>
    <w:p>
      <w:pPr>
        <w:pStyle w:val="BookText"/>
        <w:rPr/>
      </w:pPr>
      <w:r>
        <w:rPr>
          <w:rFonts w:ascii="Amiri" w:hAnsi="Amiri" w:eastAsia="Amiri" w:cs="Amiri"/>
          <w:color w:val="111111"/>
          <w:sz w:val="28"/>
          <w:sz w:val="28"/>
          <w:szCs w:val="28"/>
          <w:rtl w:val="true"/>
          <w:lang w:bidi="ar-SA"/>
        </w:rPr>
        <w:t>لِيَتَأَسَ صَغِيرُكُمْ بِكَبيرِكُمْ</w:t>
      </w:r>
      <w:r>
        <w:rPr>
          <w:rStyle w:val="FootnoteAnchor"/>
          <w:rtl w:val="true"/>
        </w:rPr>
        <w:footnoteReference w:id="1054"/>
      </w:r>
      <w:r>
        <w:rPr>
          <w:rFonts w:ascii="IRNazanin" w:hAnsi="IRNazanin" w:eastAsia="IRNazanin"/>
          <w:color w:val="111111"/>
          <w:sz w:val="28"/>
          <w:sz w:val="28"/>
          <w:szCs w:val="28"/>
          <w:rtl w:val="true"/>
          <w:lang w:bidi="fa-IR"/>
        </w:rPr>
        <w:t xml:space="preserve"> باید خردسالان شما به بزرگسالانتان تأسی جویند و از آنان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بزرگسالان، تجربیات بیشتری دارند آن ها دوران پرشوروشر جوانی را پشت سر گذاشته و آرامش و آرایش اخلاقی بیشتری پیدا کرده اند</w:t>
      </w:r>
      <w:r>
        <w:rPr>
          <w:rFonts w:eastAsia="IRNazanin" w:cs="IRNazanin"/>
          <w:color w:val="111111"/>
          <w:sz w:val="28"/>
          <w:szCs w:val="28"/>
          <w:rtl w:val="true"/>
          <w:lang w:bidi="fa-IR"/>
        </w:rPr>
        <w:t xml:space="preserve">. </w:t>
      </w:r>
      <w:r>
        <w:rPr>
          <w:rStyle w:val="FootnoteAnchor"/>
          <w:rtl w:val="true"/>
        </w:rPr>
        <w:footnoteReference w:id="1055"/>
      </w:r>
    </w:p>
    <w:p>
      <w:pPr>
        <w:pStyle w:val="Heading4"/>
        <w:numPr>
          <w:ilvl w:val="3"/>
          <w:numId w:val="1"/>
        </w:numPr>
        <w:rPr/>
      </w:pPr>
      <w:bookmarkStart w:id="1400" w:name="__RefHeading___Toc5735063_2320776876"/>
      <w:bookmarkStart w:id="1401" w:name="_Toc550"/>
      <w:bookmarkEnd w:id="1400"/>
      <w:r>
        <w:rPr/>
        <w:t>1</w:t>
      </w:r>
      <w:r>
        <w:rPr>
          <w:rtl w:val="true"/>
        </w:rPr>
        <w:t xml:space="preserve">. </w:t>
      </w:r>
      <w:r>
        <w:rPr/>
        <w:t>2</w:t>
      </w:r>
      <w:r>
        <w:rPr>
          <w:rtl w:val="true"/>
        </w:rPr>
        <w:t xml:space="preserve">. </w:t>
      </w:r>
      <w:r>
        <w:rPr>
          <w:rtl w:val="true"/>
        </w:rPr>
        <w:t>مهربانی بزرگان به کودکان</w:t>
      </w:r>
      <w:bookmarkEnd w:id="1401"/>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لْيَرْأَفْ كَبِيرُكُمْ بِصَغِيرِكُمْ</w:t>
      </w:r>
      <w:r>
        <w:rPr>
          <w:rStyle w:val="FootnoteAnchor"/>
          <w:rtl w:val="true"/>
        </w:rPr>
        <w:footnoteReference w:id="1056"/>
      </w:r>
      <w:r>
        <w:rPr>
          <w:rFonts w:ascii="IRNazanin" w:hAnsi="IRNazanin" w:eastAsia="IRNazanin"/>
          <w:color w:val="111111"/>
          <w:sz w:val="28"/>
          <w:sz w:val="28"/>
          <w:szCs w:val="28"/>
          <w:rtl w:val="true"/>
          <w:lang w:bidi="fa-IR"/>
        </w:rPr>
        <w:t xml:space="preserve"> و بزرگسالانتان نیز باید با کودکانتان مهربان باشند</w:t>
      </w:r>
      <w:r>
        <w:rPr>
          <w:rFonts w:eastAsia="IRNazanin" w:cs="IRNazanin"/>
          <w:color w:val="111111"/>
          <w:sz w:val="28"/>
          <w:szCs w:val="28"/>
          <w:rtl w:val="true"/>
          <w:lang w:bidi="fa-IR"/>
        </w:rPr>
        <w:t xml:space="preserve">. </w:t>
      </w:r>
      <w:bookmarkStart w:id="1402" w:name="pg20330_220164"/>
    </w:p>
    <w:p>
      <w:pPr>
        <w:pStyle w:val="BookText"/>
        <w:rPr/>
      </w:pPr>
      <w:bookmarkEnd w:id="1402"/>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بزرگسالان باید ضعف های کودکان را جبران کنند و تجربیات خود را به آن ها منتقل سازند و از خطاهای آنان تا آن جا که ممکن است چشم پوشی نمایند</w:t>
      </w:r>
      <w:r>
        <w:rPr>
          <w:rFonts w:eastAsia="IRNazanin" w:cs="IRNazanin"/>
          <w:color w:val="111111"/>
          <w:sz w:val="28"/>
          <w:szCs w:val="28"/>
          <w:rtl w:val="true"/>
          <w:lang w:bidi="fa-IR"/>
        </w:rPr>
        <w:t xml:space="preserve">. </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ای نیست که تکلیف ندارد بلکه منظور افراد عادی هستند که در اجتماع و در عرف وقتی با بزرگان مقایسه می شوند کوچک به شمار می آیند</w:t>
      </w:r>
      <w:r>
        <w:rPr>
          <w:rFonts w:eastAsia="IRNazanin" w:cs="IRNazanin"/>
          <w:color w:val="111111"/>
          <w:sz w:val="28"/>
          <w:szCs w:val="28"/>
          <w:rtl w:val="true"/>
          <w:lang w:bidi="fa-IR"/>
        </w:rPr>
        <w:t>.</w:t>
      </w:r>
    </w:p>
    <w:p>
      <w:pPr>
        <w:pStyle w:val="Heading4"/>
        <w:numPr>
          <w:ilvl w:val="3"/>
          <w:numId w:val="1"/>
        </w:numPr>
        <w:rPr/>
      </w:pPr>
      <w:bookmarkStart w:id="1403" w:name="__RefHeading___Toc5735065_2320776876"/>
      <w:bookmarkStart w:id="1404" w:name="_Toc551"/>
      <w:bookmarkEnd w:id="1403"/>
      <w:r>
        <w:rPr/>
        <w:t>1</w:t>
      </w:r>
      <w:r>
        <w:rPr>
          <w:rtl w:val="true"/>
        </w:rPr>
        <w:t xml:space="preserve">. </w:t>
      </w:r>
      <w:r>
        <w:rPr/>
        <w:t>3</w:t>
      </w:r>
      <w:r>
        <w:rPr>
          <w:rtl w:val="true"/>
        </w:rPr>
        <w:t xml:space="preserve">. </w:t>
      </w:r>
      <w:r>
        <w:rPr>
          <w:rtl w:val="true"/>
        </w:rPr>
        <w:t>سنگدل نبودن</w:t>
      </w:r>
      <w:bookmarkEnd w:id="1404"/>
    </w:p>
    <w:p>
      <w:pPr>
        <w:pStyle w:val="BookText"/>
        <w:rPr/>
      </w:pPr>
      <w:r>
        <w:rPr>
          <w:rFonts w:ascii="Amiri" w:hAnsi="Amiri" w:eastAsia="Amiri" w:cs="Amiri"/>
          <w:color w:val="111111"/>
          <w:sz w:val="28"/>
          <w:sz w:val="28"/>
          <w:szCs w:val="28"/>
          <w:rtl w:val="true"/>
          <w:lang w:bidi="ar-SA"/>
        </w:rPr>
        <w:t>وَ لَا تَكُونُوا كَجُفَاةِ الْجَاهِلِيَّةِ لَا فِى الدِّينِ يَتَفَقَّهُونَ وَ لَا عَنِ اللَّهِ يَعْقِلُونَ</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دوران جاهلیت عرب پیش از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همچون سنگدلان دوران جاهلیت نباشند که نه آگاهی از دین داشتند و نه به دستورات الهی می اندیشیدند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افراد نادان که نه تربیت دینی یافته اند و نه عقل و خرد خویش را به کار گرفته اند مردمی خشن و بی انصاف و بی ادب و در مجموع برای جامعه مشکل آفرین هستند؛ نه به صغیر رحم می کنند و نه از کبیر پند می پذیرند</w:t>
      </w:r>
      <w:r>
        <w:rPr>
          <w:rFonts w:eastAsia="IRNazanin" w:cs="IRNazanin"/>
          <w:color w:val="111111"/>
          <w:sz w:val="28"/>
          <w:szCs w:val="28"/>
          <w:rtl w:val="true"/>
          <w:lang w:bidi="fa-IR"/>
        </w:rPr>
        <w:t xml:space="preserve">. </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به دو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کسی متوغل و عمیق در فهم دین باشد؛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فقه و فهم مسائل دین نباشد ولی آن را ادعا کند و به دروغ به خود ببندد البته در این جا مقصود معنای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لِيَتَفَقَّهُوا فِي الدِّين</w:t>
      </w:r>
      <w:r>
        <w:rPr>
          <w:rStyle w:val="FootnoteAnchor"/>
          <w:rtl w:val="true"/>
        </w:rPr>
        <w:footnoteReference w:id="1060"/>
      </w:r>
      <w:r>
        <w:rPr>
          <w:rFonts w:ascii="IRNazanin" w:hAnsi="IRNazanin" w:eastAsia="IRNazanin"/>
          <w:color w:val="111111"/>
          <w:sz w:val="28"/>
          <w:sz w:val="28"/>
          <w:szCs w:val="28"/>
          <w:rtl w:val="true"/>
          <w:lang w:bidi="fa-IR"/>
        </w:rPr>
        <w:t>تا در دین آگاهی پیدا کنند</w:t>
      </w:r>
      <w:r>
        <w:rPr>
          <w:rFonts w:eastAsia="IRNazanin" w:cs="IRNazanin"/>
          <w:color w:val="111111"/>
          <w:sz w:val="28"/>
          <w:szCs w:val="28"/>
          <w:rtl w:val="true"/>
          <w:lang w:bidi="fa-IR"/>
        </w:rPr>
        <w:t>.</w:t>
      </w:r>
    </w:p>
    <w:p>
      <w:pPr>
        <w:pStyle w:val="Heading3"/>
        <w:numPr>
          <w:ilvl w:val="2"/>
          <w:numId w:val="1"/>
        </w:numPr>
        <w:rPr/>
      </w:pPr>
      <w:bookmarkStart w:id="1405" w:name="__RefHeading___Toc5735067_2320776876"/>
      <w:bookmarkStart w:id="1406" w:name="_Toc552"/>
      <w:bookmarkEnd w:id="1405"/>
      <w:r>
        <w:rPr/>
        <w:t>2</w:t>
      </w:r>
      <w:r>
        <w:rPr>
          <w:rtl w:val="true"/>
        </w:rPr>
        <w:t xml:space="preserve">. </w:t>
      </w:r>
      <w:r>
        <w:rPr>
          <w:rtl w:val="true"/>
        </w:rPr>
        <w:t>تشبیه منافق به تخم افعی</w:t>
      </w:r>
      <w:bookmarkEnd w:id="1406"/>
    </w:p>
    <w:p>
      <w:pPr>
        <w:pStyle w:val="BookText"/>
        <w:rPr/>
      </w:pPr>
      <w:r>
        <w:rPr>
          <w:rFonts w:ascii="Amiri" w:hAnsi="Amiri" w:eastAsia="Amiri" w:cs="Amiri"/>
          <w:color w:val="111111"/>
          <w:sz w:val="28"/>
          <w:sz w:val="28"/>
          <w:szCs w:val="28"/>
          <w:rtl w:val="true"/>
          <w:lang w:bidi="ar-SA"/>
        </w:rPr>
        <w:t>كَقَيْضِ بَيْضٍ فِى أَدَاحٍ يَكُونُ كَسْرُهَا وِزْراً وَ يُخْرِجُ حِصَانُهَا شَرّاً</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أداح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تخم گذاری؛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هایی که شتر مرغ در آن تخم گذاری می کند و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گسترش گرفته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گسترش و منبسط شدن زمین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جایی است که شتر مرغ برای تخم گذاری خود آن را گسترش داده و پهن می کند و وقتی انسان به این جاها می رسد که برای تخم گذاری شتر مرغ پهن و آماده شده تخم هایی را می بیند و تصور می کند که آن ها با ارزش بوده و تخم شتر مرغ است در صورتی که ممکن است تخم اژدها و افعی باشد؛ مخفّف أداحى جمع اداحى بالضم مثل خرطوم و خراطيم، و عرقوب و عراقيب، وقد يكسر و هو الموضع الذى تبيض فيه النّعامة وتفرخ، و هو افعول من دحوت لانها تدحوه برجلها أى تبسطه ثم تبيض فيه وليس للنعام عش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اكْتَسَرَ اكْتِسَاراً الشیء آن چیز را شکست؛ انْكَسَرَ، انْكِسَاراً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اتَّزَرَ اتزاراً گناه کرد؛ المَوْزُور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درون تخم است؛ تخمی است که زیر شکم پرنده برای جوجه شدن قرار گرفته است؛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زیر بال و پر گرفتن گرفته شده است؛ حضن الطائر بيضه حضنا و حضانا بكسرهما ضمّه تحت جناحه فهى حاضن لأنّه وصف مختص و حكى حاضنة على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همانند تخم افعی در لانه پرندگان که شکستن آن گناه و نگه داشتنش شر و زیان 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اشاره به این دارد که نکند در عین این که ظاهر شما مسلمان است باطنتان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 دلان دوران جاهلیت باشد و افراد صالح در طرز برخورد با شما گرفتار شک و تردید شوند؛ همچون تخم هایی که صورتش تخم پرندگان است و درونش افعی خطرناک</w:t>
      </w:r>
      <w:r>
        <w:rPr>
          <w:rFonts w:eastAsia="IRNazanin" w:cs="IRNazanin"/>
          <w:color w:val="111111"/>
          <w:sz w:val="28"/>
          <w:szCs w:val="28"/>
          <w:rtl w:val="true"/>
          <w:lang w:bidi="fa-IR"/>
        </w:rPr>
        <w:t xml:space="preserve">. </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پیامبر و حضرت علی علیه السلام و دیگران وظیفه دارند که افراد به ظاهر مسلمان را احترام کنند و خونشان را محفوظ نگه دارند در صورتی که ممکن است واقعاً از کفار هم خطرناک تر باشند؛ مانند ابوسفیان و معاویه که در شرایطی به ظاهر مسلمان شدند و پیامبر اکرم صلی الله علیه و آله هم مأمور به ظاهر بود و نمی توانست با همۀ آن ها به عنوان این که در آینده ایجاد شر و ایجاد خطر می کنند برخورد کند به همین جهت وقتی این گروه به ظاهر مسلمان و در واقع منکر اسلام شهادتین را بر زبان خود جاری کردند پیامبر حکم اسلام را نسبت به آنان جاری ساخت ولی درون خراب آنان در جامعه جنایت به بار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تخم افعی</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خواره و شتر مرغ و افعی ها و مارها در رمل های بیابان تخم می گذارند؛ از این رو هنگامی که انسان با چنین تخم هایی در بیابان روبه رو می شود نمی داند که تخم افعی است یا تخم شتر مرغ و در طرز رفتار با آن ها دچار شک و تردید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به این معناست که انسان خشن و سنگ دل صورتش صورت انسان است و درونش </w:t>
      </w:r>
      <w:bookmarkStart w:id="1407" w:name="pg20330_220166"/>
    </w:p>
    <w:p>
      <w:pPr>
        <w:pStyle w:val="BookText"/>
        <w:rPr/>
      </w:pPr>
      <w:bookmarkEnd w:id="1407"/>
      <w:r>
        <w:rPr>
          <w:rFonts w:ascii="IRNazanin" w:hAnsi="IRNazanin" w:eastAsia="IRNazanin"/>
          <w:color w:val="111111"/>
          <w:sz w:val="28"/>
          <w:sz w:val="28"/>
          <w:szCs w:val="28"/>
          <w:rtl w:val="true"/>
          <w:lang w:bidi="fa-IR"/>
        </w:rPr>
        <w:t>مملو از شر و فساد است؛ همچون تخم هایی که صورتش تخم پرندگان است و درونش افعی خطرناک امام در این تشبیه مشکلات زندگی با افراد منافق را ترسیم می کند</w:t>
      </w:r>
      <w:r>
        <w:rPr>
          <w:rFonts w:eastAsia="IRNazanin" w:cs="IRNazanin"/>
          <w:color w:val="111111"/>
          <w:sz w:val="28"/>
          <w:szCs w:val="28"/>
          <w:rtl w:val="true"/>
          <w:lang w:bidi="fa-IR"/>
        </w:rPr>
        <w:t>.</w:t>
      </w:r>
    </w:p>
    <w:p>
      <w:pPr>
        <w:pStyle w:val="Heading3"/>
        <w:numPr>
          <w:ilvl w:val="2"/>
          <w:numId w:val="1"/>
        </w:numPr>
        <w:rPr/>
      </w:pPr>
      <w:bookmarkStart w:id="1408" w:name="__RefHeading___Toc5735069_2320776876"/>
      <w:bookmarkStart w:id="1409" w:name="_Toc553"/>
      <w:bookmarkEnd w:id="1408"/>
      <w:r>
        <w:rPr/>
        <w:t>3</w:t>
      </w:r>
      <w:r>
        <w:rPr>
          <w:rtl w:val="true"/>
        </w:rPr>
        <w:t xml:space="preserve">. </w:t>
      </w:r>
      <w:r>
        <w:rPr>
          <w:rtl w:val="true"/>
        </w:rPr>
        <w:t>یاران امام</w:t>
      </w:r>
      <w:bookmarkEnd w:id="1409"/>
    </w:p>
    <w:p>
      <w:pPr>
        <w:pStyle w:val="Heading4"/>
        <w:numPr>
          <w:ilvl w:val="3"/>
          <w:numId w:val="1"/>
        </w:numPr>
        <w:rPr/>
      </w:pPr>
      <w:bookmarkStart w:id="1410" w:name="__RefHeading___Toc5735071_2320776876"/>
      <w:bookmarkStart w:id="1411" w:name="_Toc554"/>
      <w:bookmarkEnd w:id="1410"/>
      <w:r>
        <w:rPr/>
        <w:t>3</w:t>
      </w:r>
      <w:r>
        <w:rPr>
          <w:rtl w:val="true"/>
        </w:rPr>
        <w:t xml:space="preserve">. </w:t>
      </w:r>
      <w:r>
        <w:rPr/>
        <w:t>1</w:t>
      </w:r>
      <w:r>
        <w:rPr>
          <w:rtl w:val="true"/>
        </w:rPr>
        <w:t xml:space="preserve">. </w:t>
      </w:r>
      <w:r>
        <w:rPr>
          <w:rtl w:val="true"/>
        </w:rPr>
        <w:t>پراکندگی یاران امام</w:t>
      </w:r>
      <w:bookmarkEnd w:id="1411"/>
    </w:p>
    <w:p>
      <w:pPr>
        <w:pStyle w:val="BookText"/>
        <w:rPr/>
      </w:pPr>
      <w:r>
        <w:rPr>
          <w:rFonts w:ascii="Amiri" w:hAnsi="Amiri" w:eastAsia="Amiri" w:cs="Amiri"/>
          <w:color w:val="111111"/>
          <w:sz w:val="28"/>
          <w:sz w:val="28"/>
          <w:szCs w:val="28"/>
          <w:rtl w:val="true"/>
          <w:lang w:bidi="ar-SA"/>
        </w:rPr>
        <w:t>افْتَرَقُوا بَعْدَ الْفَتِهِمْ وَتَشَتَتُوا عَنْ أَصْلِهِمْ</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اصْلِهِمْ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خود امام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با هم الفت داشتند و اکنون جدا از یکدیگرند و از ریشه و اصل خویش پراکنده 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مرجع ضمیرهای این جمله مشخص نیست البته به قرینه جمله های بعد یا به پیروان اهل بیت علیهم السلام بر می گردد یا به ایرانیانی که باعث سرنگونی بنی امیه و روی کار آمدن بنی عباس شدند</w:t>
      </w:r>
      <w:r>
        <w:rPr>
          <w:rFonts w:eastAsia="IRNazanin" w:cs="IRNazanin"/>
          <w:color w:val="111111"/>
          <w:sz w:val="28"/>
          <w:szCs w:val="28"/>
          <w:rtl w:val="true"/>
          <w:lang w:bidi="fa-IR"/>
        </w:rPr>
        <w:t xml:space="preserve">. </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در زمان امیرالمؤمنین علیه السلام همۀ آن ها که به حضرت الفت و انس داشتند پیرامون آن حضرت جمع بودند ولی پس از شهادت حضرت گروهی از آنان از این مسیر جدا شده و بسیاری از افرادی که در کربلا امام حسین علیه السلام را به شهادت رساندند، مانند شبث بن ربعی و محمد بن اشعث در ابتدا از اصحاب امیرالمؤمنین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از مذهب راستین خود جدا می شوند و یکنواخت در مسیر حق نمی مانند</w:t>
      </w:r>
      <w:r>
        <w:rPr>
          <w:rFonts w:eastAsia="IRNazanin" w:cs="IRNazanin"/>
          <w:color w:val="111111"/>
          <w:sz w:val="28"/>
          <w:szCs w:val="28"/>
          <w:rtl w:val="true"/>
          <w:lang w:bidi="fa-IR"/>
        </w:rPr>
        <w:t>.</w:t>
      </w:r>
    </w:p>
    <w:p>
      <w:pPr>
        <w:pStyle w:val="Heading4"/>
        <w:numPr>
          <w:ilvl w:val="3"/>
          <w:numId w:val="1"/>
        </w:numPr>
        <w:rPr/>
      </w:pPr>
      <w:bookmarkStart w:id="1412" w:name="__RefHeading___Toc5735073_2320776876"/>
      <w:bookmarkStart w:id="1413" w:name="_Toc555"/>
      <w:bookmarkEnd w:id="1412"/>
      <w:r>
        <w:rPr/>
        <w:t>3</w:t>
      </w:r>
      <w:r>
        <w:rPr>
          <w:rtl w:val="true"/>
        </w:rPr>
        <w:t xml:space="preserve">. </w:t>
      </w:r>
      <w:r>
        <w:rPr/>
        <w:t>2</w:t>
      </w:r>
      <w:r>
        <w:rPr>
          <w:rtl w:val="true"/>
        </w:rPr>
        <w:t xml:space="preserve">. </w:t>
      </w:r>
      <w:r>
        <w:rPr>
          <w:rtl w:val="true"/>
        </w:rPr>
        <w:t>باقی ماندن گروهی بر راه حق</w:t>
      </w:r>
      <w:bookmarkEnd w:id="1413"/>
    </w:p>
    <w:p>
      <w:pPr>
        <w:pStyle w:val="BookText"/>
        <w:rPr/>
      </w:pPr>
      <w:r>
        <w:rPr>
          <w:rFonts w:ascii="Amiri" w:hAnsi="Amiri" w:eastAsia="Amiri" w:cs="Amiri"/>
          <w:color w:val="111111"/>
          <w:sz w:val="28"/>
          <w:sz w:val="28"/>
          <w:szCs w:val="28"/>
          <w:rtl w:val="true"/>
          <w:lang w:bidi="ar-SA"/>
        </w:rPr>
        <w:t>فَمِنْهُمْ آخِذٌ بِغُصْنٍ أَيْنَمَا مَالَ مَالَ مَعَهُ</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بعضی از آن ها به شاخه محکمی چنگ زدند و به هرجا آن شاخه تمایل یافت همراه او به آن سو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که گروهی بر اعتقاد خود به قرآن و اهل بیت علیهم السلام باقی ماندند و در مسیر الهی حرکت کردند</w:t>
      </w:r>
      <w:r>
        <w:rPr>
          <w:rFonts w:eastAsia="IRNazanin" w:cs="IRNazanin"/>
          <w:color w:val="111111"/>
          <w:sz w:val="28"/>
          <w:szCs w:val="28"/>
          <w:rtl w:val="true"/>
          <w:lang w:bidi="fa-IR"/>
        </w:rPr>
        <w:t xml:space="preserve">. </w:t>
      </w:r>
      <w:r>
        <w:rPr>
          <w:rStyle w:val="FootnoteAnchor"/>
          <w:rtl w:val="true"/>
        </w:rPr>
        <w:footnoteReference w:id="1066"/>
      </w:r>
      <w:bookmarkStart w:id="1414" w:name="pg20330_220167"/>
    </w:p>
    <w:p>
      <w:pPr>
        <w:pStyle w:val="BookText"/>
        <w:rPr/>
      </w:pPr>
      <w:bookmarkEnd w:id="1414"/>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راه حق است گروهی پس از شهادت امیرالمؤمنین علیه السلام به دنبال دیگر ائمه می روند و هر طرفی که آن شاخه بگردد آن ها هم می گردند؛ یعنی از ائمه علیهم السلام جدا نمی شوند</w:t>
      </w:r>
      <w:r>
        <w:rPr>
          <w:rFonts w:eastAsia="IRNazanin" w:cs="IRNazanin"/>
          <w:color w:val="111111"/>
          <w:sz w:val="28"/>
          <w:szCs w:val="28"/>
          <w:rtl w:val="true"/>
          <w:lang w:bidi="fa-IR"/>
        </w:rPr>
        <w:t>.</w:t>
      </w:r>
    </w:p>
    <w:p>
      <w:pPr>
        <w:pStyle w:val="Heading4"/>
        <w:numPr>
          <w:ilvl w:val="3"/>
          <w:numId w:val="1"/>
        </w:numPr>
        <w:rPr/>
      </w:pPr>
      <w:bookmarkStart w:id="1415" w:name="__RefHeading___Toc5735075_2320776876"/>
      <w:bookmarkStart w:id="1416" w:name="_Toc556"/>
      <w:bookmarkEnd w:id="1415"/>
      <w:r>
        <w:rPr/>
        <w:t>3</w:t>
      </w:r>
      <w:r>
        <w:rPr>
          <w:rtl w:val="true"/>
        </w:rPr>
        <w:t xml:space="preserve">. </w:t>
      </w:r>
      <w:r>
        <w:rPr/>
        <w:t>3</w:t>
      </w:r>
      <w:r>
        <w:rPr>
          <w:rtl w:val="true"/>
        </w:rPr>
        <w:t xml:space="preserve">. </w:t>
      </w:r>
      <w:r>
        <w:rPr>
          <w:rtl w:val="true"/>
        </w:rPr>
        <w:t>اتحاد یاران امام</w:t>
      </w:r>
      <w:bookmarkEnd w:id="1416"/>
    </w:p>
    <w:p>
      <w:pPr>
        <w:pStyle w:val="BookText"/>
        <w:rPr/>
      </w:pPr>
      <w:r>
        <w:rPr>
          <w:rFonts w:ascii="Amiri" w:hAnsi="Amiri" w:eastAsia="Amiri" w:cs="Amiri"/>
          <w:color w:val="111111"/>
          <w:sz w:val="28"/>
          <w:sz w:val="28"/>
          <w:szCs w:val="28"/>
          <w:rtl w:val="true"/>
          <w:lang w:bidi="ar-SA"/>
        </w:rPr>
        <w:t>عَلَى أَنَّ اللَّهَ تَعَالَى سَيَجْمَعُهُمْ لِشَرِّ يَوْمٍ لِبَنِي أُمَيَّةَ كَمَا تَجْتَمِعُ قَزَعُ الْخَرِيفِ</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خداوند اینان را همانگونه که پاره های ابر در فصل پاییز به هم می پیوندد به زودی گرد می آورد تا بنی امیه را به بدترین روزشان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علیه السلام از دوران سقوط بنی امیه سخن می گوید که مسلمانان پس از سال ها تفرقه، گرد هم آمده و یکپارچه در برابر رژیم بنی امیه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فرمایش حضرت وقتی محقق شد که حکومت بنی امیه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 و بعد گروهی مانند ابو مسلم خراسانی به عنوان حمایت از آل پیامبر قیام کردند و بر بنی امیه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قیام کنندگان علیه بنی امیه کسانی نبودند که به بنی عباس اعتقاد داشته باشند بلکه آنان در مخالفت با بنی امیه متحد بودند</w:t>
      </w:r>
      <w:r>
        <w:rPr>
          <w:rFonts w:eastAsia="IRNazanin" w:cs="IRNazanin"/>
          <w:color w:val="111111"/>
          <w:sz w:val="28"/>
          <w:szCs w:val="28"/>
          <w:rtl w:val="true"/>
          <w:lang w:bidi="fa-IR"/>
        </w:rPr>
        <w:t>.</w:t>
      </w:r>
    </w:p>
    <w:p>
      <w:pPr>
        <w:pStyle w:val="Heading4"/>
        <w:numPr>
          <w:ilvl w:val="3"/>
          <w:numId w:val="1"/>
        </w:numPr>
        <w:rPr/>
      </w:pPr>
      <w:bookmarkStart w:id="1417" w:name="__RefHeading___Toc5735077_2320776876"/>
      <w:bookmarkStart w:id="1418" w:name="_Toc557"/>
      <w:bookmarkEnd w:id="1417"/>
      <w:r>
        <w:rPr/>
        <w:t>3</w:t>
      </w:r>
      <w:r>
        <w:rPr>
          <w:rtl w:val="true"/>
        </w:rPr>
        <w:t xml:space="preserve">. </w:t>
      </w:r>
      <w:r>
        <w:rPr/>
        <w:t>4</w:t>
      </w:r>
      <w:r>
        <w:rPr>
          <w:rtl w:val="true"/>
        </w:rPr>
        <w:t xml:space="preserve">. </w:t>
      </w:r>
      <w:r>
        <w:rPr>
          <w:rtl w:val="true"/>
        </w:rPr>
        <w:t>پیروزی یاران امام</w:t>
      </w:r>
      <w:bookmarkEnd w:id="1418"/>
    </w:p>
    <w:p>
      <w:pPr>
        <w:pStyle w:val="BookText"/>
        <w:rPr/>
      </w:pPr>
      <w:r>
        <w:rPr>
          <w:rFonts w:ascii="Amiri" w:hAnsi="Amiri" w:eastAsia="Amiri" w:cs="Amiri"/>
          <w:color w:val="111111"/>
          <w:sz w:val="28"/>
          <w:sz w:val="28"/>
          <w:szCs w:val="28"/>
          <w:rtl w:val="true"/>
          <w:lang w:bidi="ar-SA"/>
        </w:rPr>
        <w:t>يُؤَلِّفُ اللَّهُ بَيْنَهُمْ ثُمَّ يَجْمَعُهُمْ رُكَاماً كَرُكَامِ السَّحَابِ ثُمَّ يَفْتَحُ اللَّهُ لَهُمْ أَبْوَاباً</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خداوند همه آن ها را گرد می آورد و در میان آنان الفت برقرار می سازد؛ سپس آنان را همچون ابرهای متراکم به هم می پیوندد و به دنبال آن درهای پیروزی را به رویشان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میان مردمی که علیه بنی امیه قیام کردند انس و الفت برقرار می کند سپس آن ها را به هم فشرده قرار می دهد؛ مانند متراکم شدن ابرها پس همان طور که خداوند ابرهای پراکنده و تکه تکه را جمع و به هم فشرده می سازد مخالفان بنی امیه را هم جمع آوری کرده و متراکم می سازد تا لشکری قدرتمند شوند و بنی امیه را ساقط سازند</w:t>
      </w:r>
      <w:r>
        <w:rPr>
          <w:rFonts w:eastAsia="IRNazanin" w:cs="IRNazanin"/>
          <w:color w:val="111111"/>
          <w:sz w:val="28"/>
          <w:szCs w:val="28"/>
          <w:rtl w:val="true"/>
          <w:lang w:bidi="fa-IR"/>
        </w:rPr>
        <w:t xml:space="preserve">. </w:t>
      </w:r>
      <w:bookmarkStart w:id="1419" w:name="pg20330_220168"/>
    </w:p>
    <w:p>
      <w:pPr>
        <w:pStyle w:val="Heading4"/>
        <w:numPr>
          <w:ilvl w:val="3"/>
          <w:numId w:val="1"/>
        </w:numPr>
        <w:rPr/>
      </w:pPr>
      <w:bookmarkStart w:id="1420" w:name="__RefHeading___Toc5735079_2320776876"/>
      <w:bookmarkStart w:id="1421" w:name="_Toc558"/>
      <w:bookmarkEnd w:id="1419"/>
      <w:bookmarkEnd w:id="1420"/>
      <w:r>
        <w:rPr/>
        <w:t>3</w:t>
      </w:r>
      <w:r>
        <w:rPr>
          <w:rtl w:val="true"/>
        </w:rPr>
        <w:t xml:space="preserve">. </w:t>
      </w:r>
      <w:r>
        <w:rPr/>
        <w:t>5</w:t>
      </w:r>
      <w:r>
        <w:rPr>
          <w:rtl w:val="true"/>
        </w:rPr>
        <w:t xml:space="preserve">. </w:t>
      </w:r>
      <w:r>
        <w:rPr>
          <w:rtl w:val="true"/>
        </w:rPr>
        <w:t>سیل خروشان یاران امام در برابر بنی امیه</w:t>
      </w:r>
      <w:bookmarkEnd w:id="1421"/>
    </w:p>
    <w:p>
      <w:pPr>
        <w:pStyle w:val="BookText"/>
        <w:rPr/>
      </w:pPr>
      <w:r>
        <w:rPr>
          <w:rFonts w:ascii="Amiri" w:hAnsi="Amiri" w:eastAsia="Amiri" w:cs="Amiri"/>
          <w:color w:val="111111"/>
          <w:sz w:val="28"/>
          <w:sz w:val="28"/>
          <w:szCs w:val="28"/>
          <w:rtl w:val="true"/>
          <w:lang w:bidi="ar-SA"/>
        </w:rPr>
        <w:t>يَسِيلُونَ مِنْ مُسْتَثَارِهِمْ كَسَيْلِ الْجَنَّتَيْنِ حَيْثُ لَمْ تَسْلَمْ عَلَيْهِ قَارَةٌ وَ لَمْ تَثْبُتْ عَلَيْهِ أَكَمَةٌ وَ لَمْ يَرُدَّ سَنَنَهُ رَصُّ طَوْدٍ وَ لَا حِدَابُ أَرْضِ</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الْجَنَّتَيْنِ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دو باغ، ال و لام آن برای عهد ذهنی و اشاره به دو باغ قوم سبأ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کوچک است؛ القارة بالقاف الجبل الصغير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 و تپه</w:t>
      </w:r>
    </w:p>
    <w:p>
      <w:pPr>
        <w:pStyle w:val="BookText"/>
        <w:rPr/>
      </w:pP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جریان سیل؛ به معنای طریقه و مسیر مادی یا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به معنای محکم از رصاص به معنای سرب گرفته شده است بنیان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بنیانی است که چسبیده به هم و محکم و استوار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برآمدگی های بلند و محکم؛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تپه و محل مرتفع است؛ بالكسر جمع حدبة و هي كالحدب محرّكة ما ارتفع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آنان درهایی بگشاید تا مانند سیل در محل خیزششان جاری شوند، همچون سیل دو باغ مردم سبأ که هیچ زمینی از آن سالم نماند و هیچ تپه ای در برابرش مقاومت نکرد و کوه های استوار و زمین های مرتفع راه آن را نبست و جریان آن را بازنگرداند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سيل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ای نیرومند و قوی بود که کوه های کوچک به زیر سیل رفتند و هیچ کدام از آن ها مانع پیشروی سیل نشد و تپه های خاکی نیز در مقابل آن ثابت نماند و سیل همه آن ها را با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 فرماید قیام مردم علیه بنی امیه مانند سیل عرم بود که همه جا را فراگرفت و حتى بلندی های زمین، سریان و جریان آن را مانع نشد؛ زیرا کسانی که علیه بنی امیه قیام کردند از روی علاقه و انگیزه خاص و هدف مشترکی بود که گرد هم آمده و به صورت بسیج عمومی درآمدند و هیچ چیز نتوانست جلوی گسترش و پیشروی آن ها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لِسَبَإٍ فِي مَسْكَنِهِمْ آيَةٌ جَنَّتَانِ عَنْ يَمِينٍ وَ شِمالٍ كُلُوا مِنْ رِزْقِ رَبِّكُمْ وَاشْكُرُوا لَهُ بَلْدَةٌ طَيِّبَةُ وَ رَبِّ غَفُورٌ فَأَعْرَضُوا فَأَرْسَلْنا عَلَيْهِمْ سَيْلَ الْعَرِم</w:t>
      </w:r>
      <w:r>
        <w:rPr>
          <w:rStyle w:val="FootnoteAnchor"/>
          <w:rtl w:val="true"/>
        </w:rPr>
        <w:footnoteReference w:id="1070"/>
      </w:r>
      <w:r>
        <w:rPr>
          <w:rFonts w:ascii="IRNazanin" w:hAnsi="IRNazanin" w:eastAsia="IRNazanin"/>
          <w:color w:val="111111"/>
          <w:sz w:val="28"/>
          <w:sz w:val="28"/>
          <w:szCs w:val="28"/>
          <w:rtl w:val="true"/>
          <w:lang w:bidi="fa-IR"/>
        </w:rPr>
        <w:t xml:space="preserve">مردم سبأ را در مساکنشان عبرتی بود دو بوستان داشتند یکی از جانب راست و یکی از جانب چپ از آن چه </w:t>
      </w:r>
      <w:bookmarkStart w:id="1422" w:name="pg20330_220169"/>
    </w:p>
    <w:p>
      <w:pPr>
        <w:pStyle w:val="BookText"/>
        <w:rPr/>
      </w:pPr>
      <w:bookmarkEnd w:id="1422"/>
      <w:r>
        <w:rPr>
          <w:rFonts w:ascii="IRNazanin" w:hAnsi="IRNazanin" w:eastAsia="IRNazanin"/>
          <w:color w:val="111111"/>
          <w:sz w:val="28"/>
          <w:sz w:val="28"/>
          <w:szCs w:val="28"/>
          <w:rtl w:val="true"/>
          <w:lang w:bidi="fa-IR"/>
        </w:rPr>
        <w:t>پروردگارتان به شما روزی داده است بخورید و شکر او به جای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خوش و پاکیزه و پروردگاری آمرزنده آن ها اعراض کردند ما نیز سیل ویرانگر را بر آن ها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یاران امام</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سیل خروشان</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سبا در سرزمین یمن زندگی می کردند و سد عظیمی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مآرب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دو کوه ساختند سیلاب ها را مهار کردند و با آن آب دو باغ عظیم و طولانی در دو طرف نهری که از آن جاری می شد به وجود آوردند و زندگانی آن ها در نهایت رفاه می گذشت گذشت ولی طغیان غرور و ناسپاسی ها سبب مجازات الهی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سد شکست و سیل عظیمی تمام مزارع و باغها و عمارتهای آن ها را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مکتب اهل بیت ها نیز همچون سیلاب زندگی ستمگران بنی امیه را در هم می کوبند</w:t>
      </w:r>
      <w:r>
        <w:rPr>
          <w:rFonts w:eastAsia="IRNazanin" w:cs="IRNazanin"/>
          <w:color w:val="111111"/>
          <w:sz w:val="28"/>
          <w:szCs w:val="28"/>
          <w:rtl w:val="true"/>
          <w:lang w:bidi="fa-IR"/>
        </w:rPr>
        <w:t>.</w:t>
      </w:r>
    </w:p>
    <w:p>
      <w:pPr>
        <w:pStyle w:val="Heading4"/>
        <w:numPr>
          <w:ilvl w:val="3"/>
          <w:numId w:val="1"/>
        </w:numPr>
        <w:rPr/>
      </w:pPr>
      <w:bookmarkStart w:id="1423" w:name="__RefHeading___Toc5735081_2320776876"/>
      <w:bookmarkStart w:id="1424" w:name="_Toc559"/>
      <w:bookmarkEnd w:id="1423"/>
      <w:r>
        <w:rPr/>
        <w:t>3</w:t>
      </w:r>
      <w:r>
        <w:rPr>
          <w:rtl w:val="true"/>
        </w:rPr>
        <w:t xml:space="preserve">. </w:t>
      </w:r>
      <w:r>
        <w:rPr/>
        <w:t>6</w:t>
      </w:r>
      <w:r>
        <w:rPr>
          <w:rtl w:val="true"/>
        </w:rPr>
        <w:t xml:space="preserve">. </w:t>
      </w:r>
      <w:r>
        <w:rPr>
          <w:rtl w:val="true"/>
        </w:rPr>
        <w:t>چشمه های جوشان پیروان اهل بیت</w:t>
      </w:r>
      <w:bookmarkEnd w:id="1424"/>
    </w:p>
    <w:p>
      <w:pPr>
        <w:pStyle w:val="BookText"/>
        <w:rPr/>
      </w:pPr>
      <w:r>
        <w:rPr>
          <w:rFonts w:ascii="Amiri" w:hAnsi="Amiri" w:eastAsia="Amiri" w:cs="Amiri"/>
          <w:color w:val="111111"/>
          <w:sz w:val="28"/>
          <w:sz w:val="28"/>
          <w:szCs w:val="28"/>
          <w:rtl w:val="true"/>
          <w:lang w:bidi="ar-SA"/>
        </w:rPr>
        <w:t>يُذَعْذِعُهُمُ اللَّهُ فِي بُطُونِ أَوْدِيَتِهِ ثُمَّ يَسْلُكُهُمْ يَنابِيعَ فِي الْأَرْضِ يَأْخُذُ بِهِمْ مِنْ قَوْمٍ حُقُوقَ قَوْمِ وَيُمَكِّنُ لِقَوْمٍ فِي دِيَارِ قَوْمٍ</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أَوْدِيَته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 و محل جریان سیلاب؛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تمکن و قدرت می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آن ها را مانند آب در درون دره ها پراکنده می سازد سپس همچون چشمه سارهایی از قسمت های مختلف زمین بیرون می آورد؛ آن گاه به کمک آنان حق گروهی را از گروه دیگر می گیرد و جمعی را در سرزمین دیگران اقامت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ضمیر جمع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یذعذعهم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امویان باز می گردد و منظور آن است که خداوند آنان را از هر سو می پراکند و آنان خود را از چشم مردم پنهان ساخته فرار می کنند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توضیح و تفسیر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يَسْلُكُهُمْ يَنابِيعَ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معنای تشبیهی آن است، یعنی همان طور که خداوند آب را در دره ها به جریان می اندازد و بعد به صورت چشمه ها از زمین می جوشد و به صورت سیل در می آید، مردم انقلابی و مخالف حکومت ها نیز در اطراف و اکناف پراکنده می شوند و در مخفیگاه های خود آموزش می بینند و متشکل می شوند و مانند سیل بنیان کن حرکت می کنند؛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دوم این که همان گونه که باران در زمین فرو می رود و بعد به صورت چشمه از زمین می جوشد </w:t>
      </w:r>
      <w:bookmarkStart w:id="1425" w:name="pg20330_220170"/>
    </w:p>
    <w:p>
      <w:pPr>
        <w:pStyle w:val="BookText"/>
        <w:rPr/>
      </w:pPr>
      <w:bookmarkEnd w:id="1425"/>
      <w:r>
        <w:rPr>
          <w:rFonts w:ascii="IRNazanin" w:hAnsi="IRNazanin" w:eastAsia="IRNazanin"/>
          <w:color w:val="111111"/>
          <w:sz w:val="28"/>
          <w:sz w:val="28"/>
          <w:szCs w:val="28"/>
          <w:rtl w:val="true"/>
          <w:lang w:bidi="fa-IR"/>
        </w:rPr>
        <w:t>مخالفان بنی امیه و انقلابیون ابتدا علاقه به اهل بیت پیامبر و دشمنی با بنی امیه و دیگر اهداف خود را در دل های خود پنهان نگاه می دارند و با تبلیغات لازم آن اهداف را در دل های دیگران نیز رسوخ می دهند و پس از آن که دل ها آماده شد و خودشان نیز مجهز شدند، ناگهان قیام می کنند و اهداف خود را آشکار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است که پس از انقراض بنی امیه کاخ ها و خانه ها و سرزمین هایی که در اختیار و تحت تسلط آن ها بود در اختیار عده دیگری درآمد که به قدرت و حکومت رسیدند دنیا همیشه در حال دگرگونی و تحول است و حکومت برای کسی پایدار نیست و دست به دست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یاران امام</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هایی که در زمین پنهان می شود</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یاران خود را به آب هایی که در زمین پنهان می شود، تشبیه می کند که به صورت چشمه سارهایی از قسمت های مختلف زمین بیرون می آید، آن گاه به کمک آن ها حق مظلومان را از ظالمان می گیرد و باعث عمران و آبادی می شود</w:t>
      </w:r>
      <w:r>
        <w:rPr>
          <w:rFonts w:eastAsia="IRNazanin" w:cs="IRNazanin"/>
          <w:color w:val="111111"/>
          <w:sz w:val="28"/>
          <w:szCs w:val="28"/>
          <w:rtl w:val="true"/>
          <w:lang w:bidi="fa-IR"/>
        </w:rPr>
        <w:t>.</w:t>
      </w:r>
    </w:p>
    <w:p>
      <w:pPr>
        <w:pStyle w:val="Heading3"/>
        <w:numPr>
          <w:ilvl w:val="2"/>
          <w:numId w:val="1"/>
        </w:numPr>
        <w:rPr/>
      </w:pPr>
      <w:bookmarkStart w:id="1426" w:name="__RefHeading___Toc5735083_2320776876"/>
      <w:bookmarkStart w:id="1427" w:name="_Toc560"/>
      <w:bookmarkEnd w:id="1426"/>
      <w:r>
        <w:rPr/>
        <w:t>4</w:t>
      </w:r>
      <w:r>
        <w:rPr>
          <w:rtl w:val="true"/>
        </w:rPr>
        <w:t xml:space="preserve">. </w:t>
      </w:r>
      <w:r>
        <w:rPr>
          <w:rtl w:val="true"/>
        </w:rPr>
        <w:t>سرنوشت بنی امیه</w:t>
      </w:r>
      <w:bookmarkEnd w:id="1427"/>
    </w:p>
    <w:p>
      <w:pPr>
        <w:pStyle w:val="BookText"/>
        <w:rPr/>
      </w:pPr>
      <w:r>
        <w:rPr>
          <w:rFonts w:ascii="Amiri" w:hAnsi="Amiri" w:eastAsia="Amiri" w:cs="Amiri"/>
          <w:color w:val="111111"/>
          <w:sz w:val="28"/>
          <w:sz w:val="28"/>
          <w:szCs w:val="28"/>
          <w:rtl w:val="true"/>
          <w:lang w:bidi="ar-SA"/>
        </w:rPr>
        <w:t>وَايْمُ اللَّهِ لَيَذُوبَنَّ مَا فِى أَيْدِيهِمْ بَعْدَ الْعُلُو وَ التَّمْكِينِ كَمَا تَذُوبُ الْأَلْيَةُ عَلَى النَّارِ</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الأليَةُ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دنبه و چربی؛ بفتح الهمزة وجمعها أليات بالتحريك و التثنية أليان بغیر 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آن ها بعد از تسلط و پیروزی همۀ آن چه در دست دارند، از دست می دهند؛ آن گونه که چربی بر روی آتش آب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بعضی از افراد بنی امیه پس از این که قدرت را از دست دادند عاقبت به جایی رسیدند که به گدایی افتاده و حتی برخی از زنانشان کلفتی دیگران را می کردند و خانمی که قبلاً خودش کنیز داشت به گدایی افتاد</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اموال بنی امیه</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شدن چربی بر روی آتش</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گرچه در دوران حکومت خود چاق و فربه می شوند ولی دشمنان </w:t>
      </w:r>
      <w:bookmarkStart w:id="1428" w:name="pg20330_220171"/>
    </w:p>
    <w:p>
      <w:pPr>
        <w:pStyle w:val="BookText"/>
        <w:rPr/>
      </w:pPr>
      <w:bookmarkEnd w:id="1428"/>
      <w:r>
        <w:rPr>
          <w:rFonts w:ascii="IRNazanin" w:hAnsi="IRNazanin" w:eastAsia="IRNazanin"/>
          <w:color w:val="111111"/>
          <w:sz w:val="28"/>
          <w:sz w:val="28"/>
          <w:szCs w:val="28"/>
          <w:rtl w:val="true"/>
          <w:lang w:bidi="fa-IR"/>
        </w:rPr>
        <w:t>آن ها همچون شعله های آتش آنان را ذوب می کنند و می سوزانند؛ همان گونه که یک قطعه چربی روی آتش، نخست ذوب می شود و سپس می سوزد و کمترین اثری از آن باقی نمی ماند</w:t>
      </w:r>
      <w:r>
        <w:rPr>
          <w:rFonts w:eastAsia="IRNazanin" w:cs="IRNazanin"/>
          <w:color w:val="111111"/>
          <w:sz w:val="28"/>
          <w:szCs w:val="28"/>
          <w:rtl w:val="true"/>
          <w:lang w:bidi="fa-IR"/>
        </w:rPr>
        <w:t>.</w:t>
      </w:r>
    </w:p>
    <w:p>
      <w:pPr>
        <w:pStyle w:val="Heading3"/>
        <w:numPr>
          <w:ilvl w:val="2"/>
          <w:numId w:val="1"/>
        </w:numPr>
        <w:rPr/>
      </w:pPr>
      <w:bookmarkStart w:id="1429" w:name="__RefHeading___Toc5735085_2320776876"/>
      <w:bookmarkStart w:id="1430" w:name="_Toc561"/>
      <w:bookmarkEnd w:id="1429"/>
      <w:r>
        <w:rPr/>
        <w:t>5</w:t>
      </w:r>
      <w:r>
        <w:rPr>
          <w:rtl w:val="true"/>
        </w:rPr>
        <w:t xml:space="preserve">. </w:t>
      </w:r>
      <w:r>
        <w:rPr>
          <w:rtl w:val="true"/>
        </w:rPr>
        <w:t>تفرقه دلیل عقب ماندگی اهل حق</w:t>
      </w:r>
      <w:bookmarkEnd w:id="1430"/>
    </w:p>
    <w:p>
      <w:pPr>
        <w:pStyle w:val="BookText"/>
        <w:rPr/>
      </w:pPr>
      <w:r>
        <w:rPr>
          <w:rFonts w:ascii="Amiri" w:hAnsi="Amiri" w:eastAsia="Amiri" w:cs="Amiri"/>
          <w:color w:val="111111"/>
          <w:sz w:val="28"/>
          <w:sz w:val="28"/>
          <w:szCs w:val="28"/>
          <w:rtl w:val="true"/>
          <w:lang w:bidi="ar-SA"/>
        </w:rPr>
        <w:t>أَيُّهَا النَّاسُ لَوْ لَمْ تَتَخَاذَلُوا عَنْ نَصْرِ الْحَقِّ وَ لَمْ تَهِنُوا عَنْ تَوْهِينِ الْبَاطِلِ لَمْ يَطْمَعْ فِيكُمْ مَنْ لَيْسَ مِثْلَكُمْ وَ لَمْ يَقْوَ مَنْ قَوِيَ عَلَيْكُمْ</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ای مردم اگر از یاری حق دست نمی کشیدید و در خوار کردن باطل سستی نمی کردید، هیچ گاه آنان که هم پایه شما نبودند در شما طمع نمی کردند و آن که بر شما چیره شد، نیرومند نمی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حضرت در این عبارت علل تسلط یافتن امثال بنی امیه و بنی عباس را این گونه بیان می کنند که این همه ظلم و ستم هایی که انجام می شود به علت بی غیرتی شما مردم است؛ زیرا اگر شما مردم به دنبال حق بودید و از حق حمایت می کردید هیچ کس جرئت نداشت به شما و دیگران ظلم و ستم کند ولی وقتی که مردم حق جو کنار می روند، زمینه خالی می شود و ستمگران بر سر کار می آیند و سرنوشت مردم را به دست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یک مطلب کلی اشاره می کنند که علت روی کار آمدن باطل این است که اهل حق ضعف و سستی نشان می دهند و انجام وظیفه نمی کنند؛ بنابراین معلوم می شود که انسان نمی تواند یا نباید در مقابل باطل سکوت کند بلکه وظیفه دارد که از حق حمایت و باطل را ناتوان و ضعیف کند</w:t>
      </w:r>
      <w:r>
        <w:rPr>
          <w:rFonts w:eastAsia="IRNazanin" w:cs="IRNazanin"/>
          <w:color w:val="111111"/>
          <w:sz w:val="28"/>
          <w:szCs w:val="28"/>
          <w:rtl w:val="true"/>
          <w:lang w:bidi="fa-IR"/>
        </w:rPr>
        <w:t>.</w:t>
      </w:r>
    </w:p>
    <w:p>
      <w:pPr>
        <w:pStyle w:val="Heading3"/>
        <w:numPr>
          <w:ilvl w:val="2"/>
          <w:numId w:val="1"/>
        </w:numPr>
        <w:rPr/>
      </w:pPr>
      <w:bookmarkStart w:id="1431" w:name="__RefHeading___Toc5735087_2320776876"/>
      <w:bookmarkStart w:id="1432" w:name="_Toc562"/>
      <w:bookmarkEnd w:id="1431"/>
      <w:r>
        <w:rPr/>
        <w:t>6</w:t>
      </w:r>
      <w:r>
        <w:rPr>
          <w:rtl w:val="true"/>
        </w:rPr>
        <w:t xml:space="preserve">. </w:t>
      </w:r>
      <w:r>
        <w:rPr>
          <w:rtl w:val="true"/>
        </w:rPr>
        <w:t>سستی در راه حق و سرگردانی</w:t>
      </w:r>
      <w:bookmarkEnd w:id="1432"/>
    </w:p>
    <w:p>
      <w:pPr>
        <w:pStyle w:val="BookText"/>
        <w:rPr/>
      </w:pPr>
      <w:r>
        <w:rPr>
          <w:rFonts w:ascii="Amiri" w:hAnsi="Amiri" w:eastAsia="Amiri" w:cs="Amiri"/>
          <w:color w:val="111111"/>
          <w:sz w:val="28"/>
          <w:sz w:val="28"/>
          <w:szCs w:val="28"/>
          <w:rtl w:val="true"/>
          <w:lang w:bidi="ar-SA"/>
        </w:rPr>
        <w:t>لَكِنَّكُمْ تِهْتُمْ مَتَاهَ بَنِي إِسْرَائِيلَ وَ لَعَمْرِى لَيُضَعَّفَنَّ لَكُمُ النِّيهُ مِنْ بَعْدِى أَضْعَافاً بِمَا خَلَّفْتُمُ الْحَقَّ وَرَاءَ ظُهُورِكُمْ وَ قَطَعْتُمُ الْأَدْنَى وَوَصَلْتُمُ الْأَبْعَدَ</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خَلَّفْتُمُ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گذاشتید؛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پس پشت 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روش و راه روشن</w:t>
      </w:r>
    </w:p>
    <w:p>
      <w:pPr>
        <w:pStyle w:val="BookText"/>
        <w:rPr/>
      </w:pPr>
      <w:r>
        <w:rPr>
          <w:rFonts w:ascii="IRNazanin" w:hAnsi="IRNazanin" w:eastAsia="IRNazanin"/>
          <w:color w:val="111111"/>
          <w:sz w:val="28"/>
          <w:sz w:val="28"/>
          <w:szCs w:val="28"/>
          <w:rtl w:val="true"/>
          <w:lang w:bidi="fa-IR"/>
        </w:rPr>
        <w:t>مَنُونَةَ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 سختی، سنگینی</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چون بنی اسرائیل سرگردان شدید به جانم سوگند، پس از آن که مرا از دست دادید </w:t>
      </w:r>
      <w:bookmarkStart w:id="1433" w:name="pg20330_220172"/>
    </w:p>
    <w:p>
      <w:pPr>
        <w:pStyle w:val="BookText"/>
        <w:rPr/>
      </w:pPr>
      <w:bookmarkEnd w:id="1433"/>
      <w:r>
        <w:rPr>
          <w:rFonts w:ascii="IRNazanin" w:hAnsi="IRNazanin" w:eastAsia="IRNazanin"/>
          <w:color w:val="111111"/>
          <w:sz w:val="28"/>
          <w:sz w:val="28"/>
          <w:szCs w:val="28"/>
          <w:rtl w:val="true"/>
          <w:lang w:bidi="fa-IR"/>
        </w:rPr>
        <w:t>سرگردانی شما چند برابر می شود؛ چون حق را پشت سر گذاشتید و از نزدیک ترین فرد به پیامبر بریدید و به دورترین شخص متصل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حضرت امیر علیه السلام به مردم سست عنصر و ناپایدار در راه حق هشدار می دهد که شما از بنی اسرائیل هم بدتر می شوید؛ زیرا بنی اسرائیل وقتی که در بیابان آواره شدند حداقل کسی کاری به کار آن ها نداشت و تحت تعقیب و شکنجه نبودند ولی مردمی که مخاطب حضرت هستند بیشتر از بنی اسرائیل تحت فشار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قالَ فَإِنَّها مُحَرَّمَةٌ عَلَيْهِمْ أَرْبَعِينَ سَنَةً يَتيهُونَ فِي الْأَرْضِ فَلَا تَأْسَ عَلَى الْقَوْمِ الْفَاسِقِينَ</w:t>
      </w:r>
      <w:r>
        <w:rPr>
          <w:rStyle w:val="FootnoteAnchor"/>
          <w:rtl w:val="true"/>
        </w:rPr>
        <w:footnoteReference w:id="1075"/>
      </w:r>
      <w:r>
        <w:rPr>
          <w:rFonts w:ascii="IRNazanin" w:hAnsi="IRNazanin" w:eastAsia="IRNazanin"/>
          <w:color w:val="111111"/>
          <w:sz w:val="28"/>
          <w:sz w:val="28"/>
          <w:szCs w:val="28"/>
          <w:rtl w:val="true"/>
          <w:lang w:bidi="fa-IR"/>
        </w:rPr>
        <w:t>خدا گفت ورود به آن سرزمین به مدت چهل سال برایشان حرام شد و در آن بیابان سرگردان خواهند ماند پس برای این نافرمانان اندوهگین مباش 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از حق دوری کردند</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سرگردانی بنی اسرائیل</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این گروه را به بنی اسرائیل تشبیه می کند که بر اثر لجاجت و تسلیم نشدن در برابر فرمان موسی علیه السلام در خصوص جهاد در برابر غاصبان بیت المقدس در تیه بخشی از بیابان صحرای سینا سرگردان شدند یاران امام نیز به خاطر دوری از حق سرگردان شدند و امام علیه السلام می فرماید که بعد از من سرگردانی شما چندبرابر می شود</w:t>
      </w:r>
      <w:r>
        <w:rPr>
          <w:rFonts w:eastAsia="IRNazanin" w:cs="IRNazanin"/>
          <w:color w:val="111111"/>
          <w:sz w:val="28"/>
          <w:szCs w:val="28"/>
          <w:rtl w:val="true"/>
          <w:lang w:bidi="fa-IR"/>
        </w:rPr>
        <w:t>.</w:t>
      </w:r>
    </w:p>
    <w:p>
      <w:pPr>
        <w:pStyle w:val="Heading3"/>
        <w:numPr>
          <w:ilvl w:val="2"/>
          <w:numId w:val="1"/>
        </w:numPr>
        <w:rPr/>
      </w:pPr>
      <w:bookmarkStart w:id="1434" w:name="__RefHeading___Toc5735089_2320776876"/>
      <w:bookmarkStart w:id="1435" w:name="_Toc563"/>
      <w:bookmarkEnd w:id="1434"/>
      <w:r>
        <w:rPr/>
        <w:t>7</w:t>
      </w:r>
      <w:r>
        <w:rPr>
          <w:rtl w:val="true"/>
        </w:rPr>
        <w:t xml:space="preserve">. </w:t>
      </w:r>
      <w:r>
        <w:rPr>
          <w:rtl w:val="true"/>
        </w:rPr>
        <w:t>راه نجات یاران امام</w:t>
      </w:r>
      <w:bookmarkEnd w:id="1435"/>
    </w:p>
    <w:p>
      <w:pPr>
        <w:pStyle w:val="BookText"/>
        <w:rPr/>
      </w:pPr>
      <w:r>
        <w:rPr>
          <w:rFonts w:ascii="Amiri" w:hAnsi="Amiri" w:eastAsia="Amiri" w:cs="Amiri"/>
          <w:color w:val="111111"/>
          <w:sz w:val="28"/>
          <w:sz w:val="28"/>
          <w:szCs w:val="28"/>
          <w:rtl w:val="true"/>
          <w:lang w:bidi="ar-SA"/>
        </w:rPr>
        <w:t>وَ اعْلَمُوا أَنَّكُمْ إِنِ اتَّبَعْتُمُ الدَّاعِى لَكُمْ سَلَكَ بِكُمْ مِنْهَاجَ الرَّسُولِ وَ كَفِيتُمْ مَئُونَةَ الِاعْتِسَافِ وَ نَبَذْتُمُ التَّقْلَ الْفَادِحَ عَنِ الْأَعْنَاقِ</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نَبَذْتُم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انداختید؛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انداختن چیزی از روی بی اعتنایی است؛ انتباذ اعتزال و کنار کشیدن؛ گویی شخص خویش را دور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ثقیل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معنای سنگین و شاق و کمرشکن و در این جا تأکیدی است بر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علیه السلام فرموده است؛</w:t>
      </w:r>
    </w:p>
    <w:p>
      <w:pPr>
        <w:pStyle w:val="BookText"/>
        <w:rPr/>
      </w:pPr>
      <w:r>
        <w:rPr>
          <w:rFonts w:ascii="Amiri" w:hAnsi="Amiri" w:eastAsia="Amiri" w:cs="Amiri"/>
          <w:color w:val="111111"/>
          <w:sz w:val="28"/>
          <w:sz w:val="28"/>
          <w:szCs w:val="28"/>
          <w:rtl w:val="true"/>
          <w:lang w:bidi="ar-SA"/>
        </w:rPr>
        <w:t>فدحه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أثقله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اگر از امام خود پیروی می کردید شما را به راه پیامبر خدا صلی الله علیه و آله می برد و از رنج بیراهه رفتن، آسوده می گشتید و بار سنگین دشواری ها را از دوش خود وا می نهادید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نَبَذْتُمُ التَّقْلَ الْفَادِحَ عَنِ الْأَعْنَاقِ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اگر پیرو حق می شدید دیگر لازم نبود مشقت ها را تحمل کنید و بارهای سنگین را بر گردن های خود بگذارید بلکه آن ها را دور می انداختید و خود را نجات می دادید و گرفتار تحیر نمی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لَتَفْعَلُنَّ أَوْ لَيَنْقُلَنَّ اللَّهُ عَنْكُمْ سُلْطَانَ الْإِسْلَامِ ثُمَّ لَا يَنْقُلُهُ إِلَيْكُمْ أَبَداً حَتَّى يَأْرِزَ الْأَمْرُ إِلَى غَيْرِكُم</w:t>
      </w:r>
      <w:r>
        <w:rPr>
          <w:rStyle w:val="FootnoteAnchor"/>
          <w:rtl w:val="true"/>
        </w:rPr>
        <w:footnoteReference w:id="1077"/>
      </w:r>
      <w:r>
        <w:rPr>
          <w:rFonts w:ascii="IRNazanin" w:hAnsi="IRNazanin" w:eastAsia="IRNazanin"/>
          <w:color w:val="111111"/>
          <w:sz w:val="28"/>
          <w:sz w:val="28"/>
          <w:szCs w:val="28"/>
          <w:rtl w:val="true"/>
          <w:lang w:bidi="fa-IR"/>
        </w:rPr>
        <w:t>به خدا قسم باید پیروی کنید وگرنه خداوند حکومت اسلام را از شما خواهد گرفت و آن را تا به دیگری منتقل نکند به دست شما نخواهد داد</w:t>
      </w:r>
      <w:r>
        <w:rPr>
          <w:rFonts w:eastAsia="IRNazanin" w:cs="IRNazanin"/>
          <w:color w:val="111111"/>
          <w:sz w:val="28"/>
          <w:szCs w:val="28"/>
          <w:rtl w:val="true"/>
          <w:lang w:bidi="fa-IR"/>
        </w:rPr>
        <w:t xml:space="preserve">. </w:t>
      </w:r>
      <w:bookmarkStart w:id="1436" w:name="pg20330_220174"/>
    </w:p>
    <w:p>
      <w:pPr>
        <w:pStyle w:val="Heading2"/>
        <w:numPr>
          <w:ilvl w:val="1"/>
          <w:numId w:val="1"/>
        </w:numPr>
        <w:rPr/>
      </w:pPr>
      <w:bookmarkStart w:id="1437" w:name="__RefHeading___Toc5735091_2320776876"/>
      <w:bookmarkStart w:id="1438" w:name="_Toc564"/>
      <w:bookmarkEnd w:id="1436"/>
      <w:bookmarkEnd w:id="1437"/>
      <w:r>
        <w:rPr>
          <w:rtl w:val="true"/>
        </w:rPr>
        <w:t xml:space="preserve">خطبه </w:t>
      </w:r>
      <w:r>
        <w:rPr/>
        <w:t>167</w:t>
      </w:r>
      <w:bookmarkEnd w:id="1438"/>
    </w:p>
    <w:p>
      <w:pPr>
        <w:pStyle w:val="Heading3"/>
        <w:numPr>
          <w:ilvl w:val="2"/>
          <w:numId w:val="1"/>
        </w:numPr>
        <w:rPr/>
      </w:pPr>
      <w:bookmarkStart w:id="1439" w:name="__RefHeading___Toc5735093_2320776876"/>
      <w:bookmarkStart w:id="1440" w:name="_Toc565"/>
      <w:bookmarkEnd w:id="1439"/>
      <w:r>
        <w:rPr>
          <w:rtl w:val="true"/>
        </w:rPr>
        <w:t>اشاره</w:t>
      </w:r>
      <w:bookmarkEnd w:id="1440"/>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نخستین سخنرانی های امام پس از بیعت در مدینه،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اخلاقی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دین داری </w:t>
      </w:r>
      <w:r>
        <w:rPr>
          <w:rStyle w:val="FootnoteAnchor"/>
          <w:rtl w:val="true"/>
        </w:rPr>
        <w:footnoteReference w:id="1078"/>
      </w:r>
    </w:p>
    <w:p>
      <w:pPr>
        <w:pStyle w:val="Heading3"/>
        <w:numPr>
          <w:ilvl w:val="2"/>
          <w:numId w:val="1"/>
        </w:numPr>
        <w:rPr/>
      </w:pPr>
      <w:bookmarkStart w:id="1441" w:name="__RefHeading___Toc5735095_2320776876"/>
      <w:bookmarkStart w:id="1442" w:name="_Toc566"/>
      <w:bookmarkEnd w:id="1441"/>
      <w:r>
        <w:rPr>
          <w:rtl w:val="true"/>
        </w:rPr>
        <w:t>پیشگفتار خطبه</w:t>
      </w:r>
      <w:bookmarkEnd w:id="1442"/>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خطبه های امام علیه السلام است که در آغاز خلافتش ایراد فرمود و مشتمل بر اندرزها و تذکرات مهمی است که تصور می شود پیوندی میان بخش های خطبه نیست ولی ممکن است که سید رضی این خطبه را از خطبه مشروح تری گلچین کرده که امام علی علیه السلام در اوایل خلافتش ایراد کرده بود</w:t>
      </w:r>
      <w:r>
        <w:rPr>
          <w:rFonts w:eastAsia="IRNazanin" w:cs="IRNazanin"/>
          <w:color w:val="111111"/>
          <w:sz w:val="28"/>
          <w:szCs w:val="28"/>
          <w:rtl w:val="true"/>
          <w:lang w:bidi="fa-IR"/>
        </w:rPr>
        <w:t xml:space="preserve">. </w:t>
      </w:r>
      <w:bookmarkStart w:id="1443" w:name="pg20330_220175"/>
    </w:p>
    <w:p>
      <w:pPr>
        <w:pStyle w:val="BookText"/>
        <w:rPr/>
      </w:pPr>
      <w:bookmarkEnd w:id="1443"/>
      <w:r>
        <w:rPr>
          <w:rFonts w:ascii="Amiri" w:hAnsi="Amiri" w:eastAsia="Amiri" w:cs="Amiri"/>
          <w:color w:val="111111"/>
          <w:sz w:val="28"/>
          <w:sz w:val="28"/>
          <w:szCs w:val="28"/>
          <w:rtl w:val="true"/>
          <w:lang w:bidi="ar-SA"/>
        </w:rPr>
        <w:t>إِنَّ اللَّهَ سُبْحَانَهُ أَنْزَلَ كِتَاباً هَادِياً بَيَّنَ فِيهِ الْخَيْرَ وَ الشَّرَّ، فَخُذُوا نَهْجَ الْخَيْرِ تَهْتَدُوا وَ اصْدِفُوا عَنْ سَمْتِ الشَّرِّ تَقْصِدُوا الْفَرَائِضَ الْفَرَائِضَ، أَدُّوهَا إِلَى اللَّهِ تُؤَدِّكُمْ إِلَى الْجَنَّةِ؛ إِنَّ اللَّهَ حَرَّمَ حَرَاماً غَيْرَ مَجْهُولٍ وَ أَحَلَّ حَلَالًا غَيْرَ مَدْخُولٍ، وَ فَضَّلَ حُرْمَةَ الْمُسْلِمِ عَلَى الْحُرَمِ كُلِّهَا وَ شَدَّ بِالْإِخْلَاصِ وَ التَّوْحِيدِ حُقُوقَ الْمُسْلِمِينَ فِي مَعَاقِدِهَا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فَالْمُسْلِمُ مَنْ سَلِمَ الْمُسْلِمُونَ مِنْ لِسَانِهِ وَيَدِهِ إِلَّا بِالْحَقِّ، وَ لَا يَحِلُّ أَذَى الْمُسْلِمِ إِلَّا بِمَا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 أَمْرَ الْعَامَّةِ وَ خَاصَّةَ أَحَدِكُمْ وَ هُوَ الْمَوْتُ، فَإِنَّ النَّاسَ أَمَامَكُمْ وَ إِنَّ السَّاعَةَ تَحْدُوكُمْ مِنْ خَلْفِكُمْ، تَخَفَّفُوا تَلْحَقُوا فَإِنَّمَا يُنْتَظَرُ بِأَوَّلِكُمْ آخِرُكُمْ اتَّقُوا اللَّهَ فِى عِبَادِهِ وَ بِلَادِهِ فَإِنَّكُمْ مَسْئُولُونَ حَتَّى عَنِ الْبِقَاعِ وَالْبَهَائِمِ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أَطِيعُوا اللَّهَ وَلَا تَعْصُوهُ، وَ إِذَا رَأَيْتُمُ الْخَيْرَ فَخُذُوا بِهِ وَ إِذَا رَأَيْتُمُ الشَّرَ فَأَعْرِضُوا عَنْهُ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4" w:name="__RefHeading___Toc5735097_2320776876"/>
      <w:bookmarkStart w:id="1445" w:name="_Toc567"/>
      <w:bookmarkEnd w:id="1444"/>
      <w:r>
        <w:rPr/>
        <w:t>1</w:t>
      </w:r>
      <w:r>
        <w:rPr>
          <w:rtl w:val="true"/>
        </w:rPr>
        <w:t xml:space="preserve">. </w:t>
      </w:r>
      <w:r>
        <w:rPr>
          <w:rtl w:val="true"/>
        </w:rPr>
        <w:t>قرآن و عمل به دستورهای آن</w:t>
      </w:r>
      <w:bookmarkEnd w:id="1445"/>
    </w:p>
    <w:p>
      <w:pPr>
        <w:pStyle w:val="BookText"/>
        <w:rPr/>
      </w:pPr>
      <w:r>
        <w:rPr>
          <w:rFonts w:ascii="Amiri" w:hAnsi="Amiri" w:eastAsia="Amiri" w:cs="Amiri"/>
          <w:color w:val="111111"/>
          <w:sz w:val="28"/>
          <w:sz w:val="28"/>
          <w:szCs w:val="28"/>
          <w:rtl w:val="true"/>
          <w:lang w:bidi="ar-SA"/>
        </w:rPr>
        <w:t>إِنَّ اللَّهَ سُبْحَانَهُ أَنْزَلَ كِتَاباً هَادِياً بَيَّنَ فِيهِ الْخَيْرَ وَالشَّرَّ فَخُذُوا نَهْجَ الْخَيْرِ تَهْتَدُوا وَ اصْدِفُوا عَنْ سَمْتِ الشَّرِّ تَقْصِدُوا</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اصْدِفُوا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کنید؛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اعراض کردن و صرف نظر نمودن است؛ صدفت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أصدف من باب ضرب أعرضت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تَقْصِدُوا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ثواب قدم بر می دارید؛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راست و متوسط و مستقیم؛ علم اقتصاد هم که گفته می شود به معنای علم میانه روی در زندگی است؛ چراکه در زندگی و در مسیر پول درآوردن و خرج کردن آن مطلوب این است که انسان میانه رو باشد نه بخل بورزد و نه اسراف و تبذیر کند؛ از این رو حضرت می فرماید از راه شر روی برگردانید تا معتدل شوید؛ قصد في الأمر قصدا من باب ضرب أيضا توسط وطلب الأسد ولم يجاوز الحد و هو على قصد أى رصد و طريق قصد أي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کتابی هدایتگر فرستاده که نیکی ها و بدی ها را در آن تبیین فرموده است؛ بنابراین راه خیر و نیکی را در پیش گیرید تا هدایت شوید و از شر و بدی روی گردانید تا در طریق مستقیم قرار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این سخن دلالت بر این دارد که تمام نیکی ها و بدی ها و واجبات و محرمات و فضایل و رذایل در قرآن وجود دارد و در واقع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تبياناً لِكُلِّ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080"/>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فَخُذُوا نَهْجَ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معنای اول هدایت است که به معنای راهنمایی می آید و </w:t>
      </w:r>
      <w:bookmarkStart w:id="1446" w:name="pg20330_220176"/>
    </w:p>
    <w:p>
      <w:pPr>
        <w:pStyle w:val="BookText"/>
        <w:rPr/>
      </w:pPr>
      <w:bookmarkEnd w:id="1446"/>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مطلوب است که معنای دوم هدایت است؛ یعنی قرآن و دستورها و معارف آن را سرمشق خود در همه عرصه های زندگی قرار دهید تا به سعادت و رستگاری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هُوَ الَّذِي أَنْزَلَ عَلَيْكَ الْكِتابَ مِنْهُ آيَاتٌ مُحْكَمَاتٌ هُنَّ أُمُّ الْكِتاب</w:t>
      </w:r>
      <w:r>
        <w:rPr>
          <w:rStyle w:val="FootnoteAnchor"/>
          <w:rtl w:val="true"/>
        </w:rPr>
        <w:footnoteReference w:id="1081"/>
      </w:r>
      <w:r>
        <w:rPr>
          <w:rFonts w:ascii="IRNazanin" w:hAnsi="IRNazanin" w:eastAsia="IRNazanin"/>
          <w:color w:val="111111"/>
          <w:sz w:val="28"/>
          <w:sz w:val="28"/>
          <w:szCs w:val="28"/>
          <w:rtl w:val="true"/>
          <w:lang w:bidi="fa-IR"/>
        </w:rPr>
        <w:t>اوست که این کتاب را بر تو نازل کرد بعضی از آیه ها محکمات اند، این آیه ها ام الکتاب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الْكِتَابُ لا رَيْبَ فِيهِ هُدىً لِلْمُتَّقِینَ</w:t>
      </w:r>
      <w:r>
        <w:rPr>
          <w:rStyle w:val="FootnoteAnchor"/>
          <w:rtl w:val="true"/>
        </w:rPr>
        <w:footnoteReference w:id="1082"/>
      </w:r>
      <w:r>
        <w:rPr>
          <w:rFonts w:ascii="IRNazanin" w:hAnsi="IRNazanin" w:eastAsia="IRNazanin"/>
          <w:color w:val="111111"/>
          <w:sz w:val="28"/>
          <w:sz w:val="28"/>
          <w:szCs w:val="28"/>
          <w:rtl w:val="true"/>
          <w:lang w:bidi="fa-IR"/>
        </w:rPr>
        <w:t>این است همان کتابی که در آن هیچ شکی نیست پرهیزکاران را راهنماست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ضَرَبْنَا لِلنَّاسِ في هَذَا الْقُرْآنِ مِنْ كُلِّ مَثَلِ لَعَلَّهُمْ يَتَذَكَّرُونما</w:t>
      </w:r>
      <w:r>
        <w:rPr>
          <w:rStyle w:val="FootnoteAnchor"/>
          <w:rtl w:val="true"/>
        </w:rPr>
        <w:footnoteReference w:id="1083"/>
      </w:r>
      <w:r>
        <w:rPr>
          <w:rFonts w:ascii="IRNazanin" w:hAnsi="IRNazanin" w:eastAsia="IRNazanin"/>
          <w:color w:val="111111"/>
          <w:sz w:val="28"/>
          <w:sz w:val="28"/>
          <w:szCs w:val="28"/>
          <w:rtl w:val="true"/>
          <w:lang w:bidi="fa-IR"/>
        </w:rPr>
        <w:t>در این قرآن برای مردم هرگونه مثلی آوردیم، شاید پند گیرند</w:t>
      </w:r>
      <w:r>
        <w:rPr>
          <w:rFonts w:eastAsia="IRNazanin" w:cs="IRNazanin"/>
          <w:color w:val="111111"/>
          <w:sz w:val="28"/>
          <w:szCs w:val="28"/>
          <w:rtl w:val="true"/>
          <w:lang w:bidi="fa-IR"/>
        </w:rPr>
        <w:t>.</w:t>
      </w:r>
    </w:p>
    <w:p>
      <w:pPr>
        <w:pStyle w:val="Heading3"/>
        <w:numPr>
          <w:ilvl w:val="2"/>
          <w:numId w:val="1"/>
        </w:numPr>
        <w:rPr/>
      </w:pPr>
      <w:bookmarkStart w:id="1447" w:name="__RefHeading___Toc5735099_2320776876"/>
      <w:bookmarkStart w:id="1448" w:name="_Toc568"/>
      <w:bookmarkEnd w:id="1447"/>
      <w:r>
        <w:rPr/>
        <w:t>2</w:t>
      </w:r>
      <w:r>
        <w:rPr>
          <w:rtl w:val="true"/>
        </w:rPr>
        <w:t xml:space="preserve">. </w:t>
      </w:r>
      <w:r>
        <w:rPr>
          <w:rtl w:val="true"/>
        </w:rPr>
        <w:t>اهتمام به واجبات</w:t>
      </w:r>
      <w:bookmarkEnd w:id="1448"/>
    </w:p>
    <w:p>
      <w:pPr>
        <w:pStyle w:val="BookText"/>
        <w:rPr/>
      </w:pPr>
      <w:r>
        <w:rPr>
          <w:rFonts w:ascii="Amiri" w:hAnsi="Amiri" w:eastAsia="Amiri" w:cs="Amiri"/>
          <w:color w:val="111111"/>
          <w:sz w:val="28"/>
          <w:sz w:val="28"/>
          <w:szCs w:val="28"/>
          <w:rtl w:val="true"/>
          <w:lang w:bidi="ar-SA"/>
        </w:rPr>
        <w:t>الْفَرَائِضَ الْفَرَائِضَ أَدُّوهَا إِلَى اللَّهِ تُؤَدَكُمْ إِلَى الْجَنَّةِ</w:t>
      </w:r>
      <w:r>
        <w:rPr>
          <w:rStyle w:val="FootnoteAnchor"/>
          <w:rtl w:val="true"/>
        </w:rPr>
        <w:footnoteReference w:id="1084"/>
      </w:r>
      <w:r>
        <w:rPr>
          <w:rFonts w:ascii="IRNazanin" w:hAnsi="IRNazanin" w:eastAsia="IRNazanin"/>
          <w:color w:val="111111"/>
          <w:sz w:val="28"/>
          <w:sz w:val="28"/>
          <w:szCs w:val="28"/>
          <w:rtl w:val="true"/>
          <w:lang w:bidi="fa-IR"/>
        </w:rPr>
        <w:t>واجبات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دادن آن ها برای خدا کوتاهی نکنید که شما را به سوی بهشت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اشاره به این که خیراتی که قرآن به آن دعوت کرده بر دو گونه است واجبات؛ غير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 و 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قبل از هر چیز نیروی خود را صرف ادای واجبات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نیرویی افزون بر آن داشتید به سراغ مستحبات و فضایل بروید؛ زیرا قبل از هرچیز انجام واجبات انسان را به سوی بهشت می برد</w:t>
      </w:r>
      <w:r>
        <w:rPr>
          <w:rFonts w:eastAsia="IRNazanin" w:cs="IRNazanin"/>
          <w:color w:val="111111"/>
          <w:sz w:val="28"/>
          <w:szCs w:val="28"/>
          <w:rtl w:val="true"/>
          <w:lang w:bidi="fa-IR"/>
        </w:rPr>
        <w:t xml:space="preserve">. </w:t>
      </w:r>
      <w:r>
        <w:rPr>
          <w:rStyle w:val="FootnoteAnchor"/>
          <w:rtl w:val="true"/>
        </w:rPr>
        <w:footnoteReference w:id="1085"/>
      </w:r>
    </w:p>
    <w:p>
      <w:pPr>
        <w:pStyle w:val="Heading3"/>
        <w:numPr>
          <w:ilvl w:val="2"/>
          <w:numId w:val="1"/>
        </w:numPr>
        <w:rPr/>
      </w:pPr>
      <w:bookmarkStart w:id="1449" w:name="__RefHeading___Toc5735101_2320776876"/>
      <w:bookmarkStart w:id="1450" w:name="_Toc569"/>
      <w:bookmarkEnd w:id="1449"/>
      <w:r>
        <w:rPr/>
        <w:t>3</w:t>
      </w:r>
      <w:r>
        <w:rPr>
          <w:rtl w:val="true"/>
        </w:rPr>
        <w:t xml:space="preserve">. </w:t>
      </w:r>
      <w:r>
        <w:rPr>
          <w:rtl w:val="true"/>
        </w:rPr>
        <w:t>مصالح و مفاسد احکام شرع</w:t>
      </w:r>
      <w:bookmarkEnd w:id="1450"/>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حَرَّمَ حَرَاماً غَيْرَ مَجْهُولٍ وَ أَحَلَّ حَلَالًا غَيْرَ مَدْخُولِ</w:t>
      </w:r>
      <w:r>
        <w:rPr>
          <w:rStyle w:val="FootnoteAnchor"/>
          <w:rtl w:val="true"/>
        </w:rPr>
        <w:footnoteReference w:id="1086"/>
      </w:r>
      <w:r>
        <w:rPr>
          <w:rFonts w:ascii="IRNazanin" w:hAnsi="IRNazanin" w:eastAsia="IRNazanin"/>
          <w:color w:val="111111"/>
          <w:sz w:val="28"/>
          <w:sz w:val="28"/>
          <w:szCs w:val="28"/>
          <w:rtl w:val="true"/>
          <w:lang w:bidi="fa-IR"/>
        </w:rPr>
        <w:t xml:space="preserve"> خداوند حرام هایی قرار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پوشیده نیست و اموری را حلال کرده است که در آن عیبی وجود ندارد</w:t>
      </w:r>
      <w:r>
        <w:rPr>
          <w:rFonts w:eastAsia="IRNazanin" w:cs="IRNazanin"/>
          <w:color w:val="111111"/>
          <w:sz w:val="28"/>
          <w:szCs w:val="28"/>
          <w:rtl w:val="true"/>
          <w:lang w:bidi="fa-IR"/>
        </w:rPr>
        <w:t xml:space="preserve">. </w:t>
      </w:r>
      <w:bookmarkStart w:id="1451" w:name="pg20330_220177"/>
    </w:p>
    <w:p>
      <w:pPr>
        <w:pStyle w:val="BookText"/>
        <w:rPr/>
      </w:pPr>
      <w:bookmarkEnd w:id="1451"/>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تعبیر اشاره است به مصالح و مفاسد احکام شرع که خداوند حکیم آن ها را در واجبات و محرماتش رعایت فرموده است؛ به تعبیری دیگر گرچه باید فرمان خدا را در اجرای واجبات و ترک محرمات اطاعت کرد ولی این اطاعت کورکورانه نیست؛ چراکه همه واجبات مصالح مهمی را در بر دارد و همه محرمات مفاسدی دارد که به خود آن ها باز می گردد</w:t>
      </w:r>
      <w:r>
        <w:rPr>
          <w:rFonts w:eastAsia="IRNazanin" w:cs="IRNazanin"/>
          <w:color w:val="111111"/>
          <w:sz w:val="28"/>
          <w:szCs w:val="28"/>
          <w:rtl w:val="true"/>
          <w:lang w:bidi="fa-IR"/>
        </w:rPr>
        <w:t xml:space="preserve">. </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خداوند چیزهایی را حلال کرده که در آن ها عیب و نقصی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بودن حلال های خداوند آشکار است و دیگر نباید نسبت به آن ها چون و چرا کرد و مقدس بازی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يُحِلُّ لَهُمُ الطَّيِّبَاتِ وَيُحَرِّمُ عَلَيْهِمُ الْخَبَائِثَ</w:t>
      </w:r>
      <w:r>
        <w:rPr>
          <w:rStyle w:val="FootnoteAnchor"/>
          <w:rtl w:val="true"/>
        </w:rPr>
        <w:footnoteReference w:id="1088"/>
      </w:r>
      <w:r>
        <w:rPr>
          <w:rFonts w:ascii="IRNazanin" w:hAnsi="IRNazanin" w:eastAsia="IRNazanin"/>
          <w:color w:val="111111"/>
          <w:sz w:val="28"/>
          <w:sz w:val="28"/>
          <w:szCs w:val="28"/>
          <w:rtl w:val="true"/>
          <w:lang w:bidi="fa-IR"/>
        </w:rPr>
        <w:t>اشیای پاکیزه را برای شما حلال می شمرد و ناپاکی ها را تحریم می کند</w:t>
      </w:r>
      <w:r>
        <w:rPr>
          <w:rFonts w:eastAsia="IRNazanin" w:cs="IRNazanin"/>
          <w:color w:val="111111"/>
          <w:sz w:val="28"/>
          <w:szCs w:val="28"/>
          <w:rtl w:val="true"/>
          <w:lang w:bidi="fa-IR"/>
        </w:rPr>
        <w:t>.</w:t>
      </w:r>
    </w:p>
    <w:p>
      <w:pPr>
        <w:pStyle w:val="Heading3"/>
        <w:numPr>
          <w:ilvl w:val="2"/>
          <w:numId w:val="1"/>
        </w:numPr>
        <w:rPr/>
      </w:pPr>
      <w:bookmarkStart w:id="1452" w:name="__RefHeading___Toc5735103_2320776876"/>
      <w:bookmarkStart w:id="1453" w:name="_Toc570"/>
      <w:bookmarkEnd w:id="1452"/>
      <w:r>
        <w:rPr/>
        <w:t>4</w:t>
      </w:r>
      <w:r>
        <w:rPr>
          <w:rtl w:val="true"/>
        </w:rPr>
        <w:t xml:space="preserve">. </w:t>
      </w:r>
      <w:r>
        <w:rPr>
          <w:rtl w:val="true"/>
        </w:rPr>
        <w:t>حفظ احترام مسلمانان</w:t>
      </w:r>
      <w:bookmarkEnd w:id="1453"/>
    </w:p>
    <w:p>
      <w:pPr>
        <w:pStyle w:val="BookText"/>
        <w:rPr/>
      </w:pPr>
      <w:r>
        <w:rPr>
          <w:rFonts w:ascii="Amiri" w:hAnsi="Amiri" w:eastAsia="Amiri" w:cs="Amiri"/>
          <w:color w:val="111111"/>
          <w:sz w:val="28"/>
          <w:sz w:val="28"/>
          <w:szCs w:val="28"/>
          <w:rtl w:val="true"/>
          <w:lang w:bidi="ar-SA"/>
        </w:rPr>
        <w:t>وَ فَضَّلَ حُرْمَةَ الْمُسْلِمِ عَلَى الْحُرَمِ كُلِّهَا وَ شَدَّ بِالْإِخْلَاصِ وَ التَّوْحِيدِ حُقُوقَ الْمُسْلِمِينَ فِي مَعَاقِدِهَا</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مَعَاقِدِ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مواضع؛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محل بستن چیزی است؛ همچون کمر که کمربند بر آن می بندند و در جمله یاد شده اشاره به پیوند حقوق مسلمانان با اخلاص و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احترام مسلمان را از تمام آن چه محترم است برتر شمرده و حفظ حقوق مسلمین را با اخلاص و توحید پیوند زده و تضمین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امام علیه السلام به </w:t>
      </w:r>
      <w:r>
        <w:rPr>
          <w:rFonts w:ascii="Amiri" w:hAnsi="Amiri" w:eastAsia="Amiri" w:cs="Amiri"/>
          <w:color w:val="111111"/>
          <w:sz w:val="28"/>
          <w:sz w:val="28"/>
          <w:szCs w:val="28"/>
          <w:rtl w:val="true"/>
          <w:lang w:bidi="ar-SA"/>
        </w:rPr>
        <w:t>شَدَّ بِالْإِخْلَاصِ وَالتَّوْحِيدِ حُقُوقَ الْمُسْلِمِینَ</w:t>
      </w:r>
      <w:r>
        <w:rPr>
          <w:rFonts w:ascii="IRNazanin" w:hAnsi="IRNazanin" w:eastAsia="IRNazanin"/>
          <w:color w:val="111111"/>
          <w:sz w:val="28"/>
          <w:sz w:val="28"/>
          <w:szCs w:val="28"/>
          <w:rtl w:val="true"/>
          <w:lang w:bidi="fa-IR"/>
        </w:rPr>
        <w:t xml:space="preserve"> ممکن است اشاره به این باشد که انسان موحد و مخلص کسی است که حقوق مسلمین را رعایت کند این احتمال نیز داده شده که هر مسلمانی به دلیل اخلاص و توحیدی که دارد باید حقوقش محترم شمرده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اول اخلاص و توحید صفت محافظین است و در تفسیر دوم، صفت حفظ شدگان احتمال سومی نیز وجود دارد منظور این است که احترام حقوق مسلمین همسنگ و همتراز اخلاص و توحید است</w:t>
      </w:r>
      <w:r>
        <w:rPr>
          <w:rFonts w:eastAsia="IRNazanin" w:cs="IRNazanin"/>
          <w:color w:val="111111"/>
          <w:sz w:val="28"/>
          <w:szCs w:val="28"/>
          <w:rtl w:val="true"/>
          <w:lang w:bidi="fa-IR"/>
        </w:rPr>
        <w:t xml:space="preserve">. </w:t>
      </w:r>
      <w:bookmarkStart w:id="1454" w:name="pg20330_220178"/>
    </w:p>
    <w:p>
      <w:pPr>
        <w:pStyle w:val="BookText"/>
        <w:rPr/>
      </w:pPr>
      <w:bookmarkEnd w:id="1454"/>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کاظم السلام در مقابل کعبه ايستاد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أَعْظَمَ حَقَّكِ يَا كَعْبَةُ وَ وَاللَّهِ إِنَّ حَقَّ الْمُؤْمِن لَأَعْظَمُ مِنْ حَقِّكِ</w:t>
      </w:r>
      <w:r>
        <w:rPr>
          <w:rStyle w:val="FootnoteAnchor"/>
          <w:rtl w:val="true"/>
        </w:rPr>
        <w:footnoteReference w:id="1090"/>
      </w:r>
      <w:r>
        <w:rPr>
          <w:rFonts w:ascii="IRNazanin" w:hAnsi="IRNazanin" w:eastAsia="IRNazanin"/>
          <w:color w:val="111111"/>
          <w:sz w:val="28"/>
          <w:sz w:val="28"/>
          <w:szCs w:val="28"/>
          <w:rtl w:val="true"/>
          <w:lang w:bidi="fa-IR"/>
        </w:rPr>
        <w:t>چه بزرگ است حق تو ای کعبه و به خدا سوگند حق مؤمن از حق تو هم عظیم تر است</w:t>
      </w:r>
      <w:r>
        <w:rPr>
          <w:rFonts w:eastAsia="IRNazanin" w:cs="IRNazanin"/>
          <w:color w:val="111111"/>
          <w:sz w:val="28"/>
          <w:szCs w:val="28"/>
          <w:rtl w:val="true"/>
          <w:lang w:bidi="fa-IR"/>
        </w:rPr>
        <w:t>.</w:t>
      </w:r>
    </w:p>
    <w:p>
      <w:pPr>
        <w:pStyle w:val="Heading3"/>
        <w:numPr>
          <w:ilvl w:val="2"/>
          <w:numId w:val="1"/>
        </w:numPr>
        <w:rPr/>
      </w:pPr>
      <w:bookmarkStart w:id="1455" w:name="__RefHeading___Toc5735105_2320776876"/>
      <w:bookmarkStart w:id="1456" w:name="_Toc571"/>
      <w:bookmarkEnd w:id="1455"/>
      <w:r>
        <w:rPr/>
        <w:t>5</w:t>
      </w:r>
      <w:r>
        <w:rPr>
          <w:rtl w:val="true"/>
        </w:rPr>
        <w:t xml:space="preserve">. </w:t>
      </w:r>
      <w:r>
        <w:rPr>
          <w:rtl w:val="true"/>
        </w:rPr>
        <w:t>توصیف مسلمان</w:t>
      </w:r>
      <w:bookmarkEnd w:id="1456"/>
    </w:p>
    <w:p>
      <w:pPr>
        <w:pStyle w:val="BookText"/>
        <w:rPr/>
      </w:pPr>
      <w:r>
        <w:rPr>
          <w:rFonts w:ascii="Amiri" w:hAnsi="Amiri" w:eastAsia="Amiri" w:cs="Amiri"/>
          <w:color w:val="111111"/>
          <w:sz w:val="28"/>
          <w:sz w:val="28"/>
          <w:szCs w:val="28"/>
          <w:rtl w:val="true"/>
          <w:lang w:bidi="ar-SA"/>
        </w:rPr>
        <w:t>فَالْمُسْلِمُ مَنْ سَلِمَ الْمُسْلِمُونَ مِنْ لِسَانِهِ وَيَدِهِ إِلَّا بِالْحَقِّ وَلَا يَحِلُّ أَذَى الْمُسْلِمِ إِلَّا بِمَا يَجِبُ</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نیست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مسلمان کسی است که مسلمانان از دست و زبان او در امان باشند؛ جز در آن که حق اقتضا می کند آزار دادن مسلمان روا نیست جز به آن مقدار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در این جمله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بِمَا يَجِبُ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تفاوت در تعبیر وجود دارد و به این خاطر است که اولی اشاره به این دارد که تا مجوزی برای آزار مسلمان وجود نداشته باشد آزار دادن او جایز نیست و در دومی اشاره به این که در فرض جواز باید به آن مقدار از نظر کیفیت و کمیت که خداوند اجازه داده اکتفا شود</w:t>
      </w:r>
      <w:r>
        <w:rPr>
          <w:rFonts w:eastAsia="IRNazanin" w:cs="IRNazanin"/>
          <w:color w:val="111111"/>
          <w:sz w:val="28"/>
          <w:szCs w:val="28"/>
          <w:rtl w:val="true"/>
          <w:lang w:bidi="fa-IR"/>
        </w:rPr>
        <w:t xml:space="preserve">. </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 أَمِيرَ الْمُؤْمِنِينَ السلام أَمَرَ قَنْبَرَ أَنْ يَضْرِبَ رَجُلًا حَداً فَغَلُظَ قَنْبَرُ فَزَادَهُ ثَلَاثَةَ أَسْوَاطِ فَأَقَادَهُ عَلِيَّ ع مِنْ قَنْبَرٍ ثَلَاثَةَ أَسْوَاطِ</w:t>
      </w:r>
      <w:r>
        <w:rPr>
          <w:rStyle w:val="FootnoteAnchor"/>
          <w:rtl w:val="true"/>
        </w:rPr>
        <w:footnoteReference w:id="1093"/>
      </w:r>
      <w:r>
        <w:rPr>
          <w:rFonts w:ascii="IRNazanin" w:hAnsi="IRNazanin" w:eastAsia="IRNazanin"/>
          <w:color w:val="111111"/>
          <w:sz w:val="28"/>
          <w:sz w:val="28"/>
          <w:szCs w:val="28"/>
          <w:rtl w:val="true"/>
          <w:lang w:bidi="fa-IR"/>
        </w:rPr>
        <w:t>امیرالمؤمنین به قنبر امر کرد که مردی را حد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سهل انگاری به هنگام اجرای حکم سه تازیانه اضافه زد امام فرمود باید قنبر به مقدار این سه تازیانه قصاص شود</w:t>
      </w:r>
      <w:r>
        <w:rPr>
          <w:rFonts w:eastAsia="IRNazanin" w:cs="IRNazanin"/>
          <w:color w:val="111111"/>
          <w:sz w:val="28"/>
          <w:szCs w:val="28"/>
          <w:rtl w:val="true"/>
          <w:lang w:bidi="fa-IR"/>
        </w:rPr>
        <w:t>.</w:t>
      </w:r>
    </w:p>
    <w:p>
      <w:pPr>
        <w:pStyle w:val="Heading3"/>
        <w:numPr>
          <w:ilvl w:val="2"/>
          <w:numId w:val="1"/>
        </w:numPr>
        <w:rPr/>
      </w:pPr>
      <w:bookmarkStart w:id="1457" w:name="__RefHeading___Toc5735107_2320776876"/>
      <w:bookmarkStart w:id="1458" w:name="_Toc572"/>
      <w:bookmarkEnd w:id="1457"/>
      <w:r>
        <w:rPr/>
        <w:t>6</w:t>
      </w:r>
      <w:r>
        <w:rPr>
          <w:rtl w:val="true"/>
        </w:rPr>
        <w:t xml:space="preserve">. </w:t>
      </w:r>
      <w:r>
        <w:rPr>
          <w:rtl w:val="true"/>
        </w:rPr>
        <w:t>توجه به مرگ</w:t>
      </w:r>
      <w:bookmarkEnd w:id="1458"/>
    </w:p>
    <w:p>
      <w:pPr>
        <w:pStyle w:val="BookText"/>
        <w:rPr/>
      </w:pPr>
      <w:r>
        <w:rPr>
          <w:rFonts w:ascii="Amiri" w:hAnsi="Amiri" w:eastAsia="Amiri" w:cs="Amiri"/>
          <w:color w:val="111111"/>
          <w:sz w:val="28"/>
          <w:sz w:val="28"/>
          <w:szCs w:val="28"/>
          <w:rtl w:val="true"/>
          <w:lang w:bidi="ar-SA"/>
        </w:rPr>
        <w:t>بَادِرُوا أَمْرَ الْعَامَّةِ وَخَاصَّةَ أَحَدِكُمْ وَ هُوَ الْمَوْتُ فَإِنَّ النَّاسَ أَمَامَكُمْ وَإِنَّ السَّاعَةَ تَحْدُوكُمْ مِنْ خَلْفِكُمْ</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أَمَامَكُمْ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شما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تَحْدُوكُمْ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سوی خود می راند؛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حذف و جدا به معنای راندن شتر یا آواز مخصوصی است که ساربان ها می خوانند، سپس بر معنای وسیع تری راندن و سوق دادن اطلاق شده است</w:t>
      </w:r>
      <w:r>
        <w:rPr>
          <w:rFonts w:eastAsia="IRNazanin" w:cs="IRNazanin"/>
          <w:color w:val="111111"/>
          <w:sz w:val="28"/>
          <w:szCs w:val="28"/>
          <w:rtl w:val="true"/>
          <w:lang w:bidi="fa-IR"/>
        </w:rPr>
        <w:t>.</w:t>
      </w:r>
      <w:bookmarkStart w:id="1459" w:name="pg20330_220179"/>
    </w:p>
    <w:p>
      <w:pPr>
        <w:pStyle w:val="BookText"/>
        <w:rPr/>
      </w:pPr>
      <w:bookmarkEnd w:id="1459"/>
      <w:r>
        <w:rPr>
          <w:rFonts w:ascii="IRNazanin" w:hAnsi="IRNazanin" w:eastAsia="IRNazanin"/>
          <w:color w:val="111111"/>
          <w:sz w:val="28"/>
          <w:sz w:val="28"/>
          <w:szCs w:val="28"/>
          <w:rtl w:val="true"/>
          <w:lang w:bidi="fa-IR"/>
        </w:rPr>
        <w:t>به سوی مرگ بشتابید که امری همگانی است و یکایک شما را فراخواهد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پیشاپیش شمایند و می بینید که چگونه می میرند و قیامت از پشت سر شما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منظور امام از تعبیر عام و خاص فراگیر بودن مرگ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الْعَامَّةِ وَ خَاصَّةَ أَحَدِكُمْ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منظور از هر دو مرگ است؛ یعنی مرگی که فراگیر است و شامل همه حیوانات و جانداران می شود پس امر عامه و خاصه هر دو به مرگ تفسیر می شود؛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عامه را مرگ بدانیم بلکه مقصود امور اجتماعی یا وظایفی است که در زندگی به عهدهٔ انسان گذاشته شده است؛ بنابراین حضرت می فرماید که امور اجتماعی که بر عهده شماست، آن ها را مواظبت کنید و انجام دهید و از طرف دیگر در اندیشه مرگ هم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معنا و توضیح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النَّاسَ أَمَامَكُمْ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پیش روی خود می بینید که همۀ آنان دچار مرگ می شوند؛ ب بسیاری از مردم پیش از شما رفتند و مردند، بنابراین از مرگ گذشتگان خود پند بگیرید</w:t>
      </w:r>
      <w:r>
        <w:rPr>
          <w:rFonts w:eastAsia="IRNazanin" w:cs="IRNazanin"/>
          <w:color w:val="111111"/>
          <w:sz w:val="28"/>
          <w:szCs w:val="28"/>
          <w:rtl w:val="true"/>
          <w:lang w:bidi="fa-IR"/>
        </w:rPr>
        <w:t>.</w:t>
      </w:r>
    </w:p>
    <w:p>
      <w:pPr>
        <w:pStyle w:val="Heading3"/>
        <w:numPr>
          <w:ilvl w:val="2"/>
          <w:numId w:val="1"/>
        </w:numPr>
        <w:rPr/>
      </w:pPr>
      <w:bookmarkStart w:id="1460" w:name="__RefHeading___Toc5735109_2320776876"/>
      <w:bookmarkStart w:id="1461" w:name="_Toc573"/>
      <w:bookmarkEnd w:id="1460"/>
      <w:r>
        <w:rPr/>
        <w:t>7</w:t>
      </w:r>
      <w:r>
        <w:rPr>
          <w:rtl w:val="true"/>
        </w:rPr>
        <w:t xml:space="preserve">. </w:t>
      </w:r>
      <w:r>
        <w:rPr>
          <w:rtl w:val="true"/>
        </w:rPr>
        <w:t>سبک باری در زندگی</w:t>
      </w:r>
      <w:bookmarkEnd w:id="1461"/>
    </w:p>
    <w:p>
      <w:pPr>
        <w:pStyle w:val="BookText"/>
        <w:rPr/>
      </w:pPr>
      <w:r>
        <w:rPr>
          <w:rFonts w:ascii="Amiri" w:hAnsi="Amiri" w:eastAsia="Amiri" w:cs="Amiri"/>
          <w:color w:val="111111"/>
          <w:sz w:val="28"/>
          <w:sz w:val="28"/>
          <w:szCs w:val="28"/>
          <w:rtl w:val="true"/>
          <w:lang w:bidi="ar-SA"/>
        </w:rPr>
        <w:t>تَخَفَّفُوا تَلْحَقُوا فَإِنَّمَا يُنْتَظَرُ بِأَوَّلِكُمْ آخِرُكُمْ</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سبک بار شوید تا به قافله برسید؛ چراکه پیشینیان را در انتظار رسیدن بازماندگان نگه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سفر آخرت سفری است بسیار پرفراز و نشیب و دارای گردنه های صعب العبور، تنها سبک باران می توانند از این راه بگذرند؛ همان کسانی که در زندگی دنیا به حداقل قناعت کردند و از ثروت اندوزی و زندگی پرزرق و برق و سرشار از تجملات چشم پوشیدند؛ همچون مسافری که حداقل آب و غذای لازم را برای سفر با خود می برد و از فراز و نشیب ها به آسانی می گذرد نه همچون کسانی که بر اثر خیالات خام بارهای سنگینی بر دوش گرفته اند که در همان گردنۀ اول و دوم می مانند و از قافله جدا می شوند و تلف می گردند</w:t>
      </w:r>
      <w:r>
        <w:rPr>
          <w:rFonts w:eastAsia="IRNazanin" w:cs="IRNazanin"/>
          <w:color w:val="111111"/>
          <w:sz w:val="28"/>
          <w:szCs w:val="28"/>
          <w:rtl w:val="true"/>
          <w:lang w:bidi="fa-IR"/>
        </w:rPr>
        <w:t xml:space="preserve">. </w:t>
      </w:r>
      <w:r>
        <w:rPr>
          <w:rStyle w:val="FootnoteAnchor"/>
          <w:rtl w:val="true"/>
        </w:rPr>
        <w:footnoteReference w:id="1096"/>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62" w:name="__RefHeading___Toc5735111_2320776876"/>
      <w:bookmarkStart w:id="1463" w:name="_Toc574"/>
      <w:bookmarkEnd w:id="1462"/>
      <w:r>
        <w:rPr/>
        <w:t>8</w:t>
      </w:r>
      <w:r>
        <w:rPr>
          <w:rtl w:val="true"/>
        </w:rPr>
        <w:t xml:space="preserve">. </w:t>
      </w:r>
      <w:r>
        <w:rPr>
          <w:rtl w:val="true"/>
        </w:rPr>
        <w:t>دعوت به تقوا</w:t>
      </w:r>
      <w:bookmarkStart w:id="1464" w:name="pg20330_220180"/>
      <w:bookmarkEnd w:id="1463"/>
    </w:p>
    <w:p>
      <w:pPr>
        <w:pStyle w:val="BookText"/>
        <w:rPr/>
      </w:pPr>
      <w:bookmarkEnd w:id="1464"/>
      <w:r>
        <w:rPr>
          <w:rFonts w:ascii="Amiri" w:hAnsi="Amiri" w:eastAsia="Amiri" w:cs="Amiri"/>
          <w:color w:val="111111"/>
          <w:sz w:val="28"/>
          <w:sz w:val="28"/>
          <w:szCs w:val="28"/>
          <w:rtl w:val="true"/>
          <w:lang w:bidi="ar-SA"/>
        </w:rPr>
        <w:t>اتَّقُوا اللَّهَ فِى عِبَادِهِ وَ بِلَادِهِ فَإِنَّكُمْ مَسْئُولُونَ حَتَّى عَنِ الْبِقَاعِ وَ الْبَهَائِمِ</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در مورد بندگان خدا و شهرهایش تقوای الهی را رعایت کنید؛ زیرا شما حتی نسبت به زمین ها و حیوانات نیز مسئول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تَزَوَّدُوا فَإِنَّ خَيْرَ الزَّادِ التَّقْوى</w:t>
      </w:r>
      <w:r>
        <w:rPr>
          <w:rStyle w:val="FootnoteAnchor"/>
          <w:rtl w:val="true"/>
        </w:rPr>
        <w:footnoteReference w:id="1098"/>
      </w:r>
      <w:r>
        <w:rPr>
          <w:rFonts w:ascii="IRNazanin" w:hAnsi="IRNazanin" w:eastAsia="IRNazanin"/>
          <w:color w:val="111111"/>
          <w:sz w:val="28"/>
          <w:sz w:val="28"/>
          <w:szCs w:val="28"/>
          <w:rtl w:val="true"/>
          <w:lang w:bidi="fa-IR"/>
        </w:rPr>
        <w:t>و برای خود توشه برگیرید که در حقیقت، بهترین توشه پرهیزکاری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لِلدَّابَّةِ عَلَی صَاحِبِهَا سِتَّةُ حُقُوقِ لَا يُحَمِّلُهَا فَوْقَ طَاقَتِهَا وَلَا يَتَّخِذُ ظَهْرَهَا مَجَالِسَ يَتَحَدَّثُ عَلَيْهَا وَيَبْدَأ بِعَلَفِهَا إِذَا نَزَلَ وَ لَا يَسِمُهَا فِي وَجْهِهَا وَ لَا يَضْرِبُهَا فِي وَجْهِهَا فَإِنَّهَا تُسَبِّحُ وَ يَعْرِضُ عَلَيْهَا الْمَاءَ إِذَا مَرَّ بِهِ</w:t>
      </w:r>
      <w:r>
        <w:rPr>
          <w:rStyle w:val="FootnoteAnchor"/>
          <w:rtl w:val="true"/>
        </w:rPr>
        <w:footnoteReference w:id="1099"/>
      </w:r>
      <w:r>
        <w:rPr>
          <w:rFonts w:ascii="IRNazanin" w:hAnsi="IRNazanin" w:eastAsia="IRNazanin"/>
          <w:color w:val="111111"/>
          <w:sz w:val="28"/>
          <w:sz w:val="28"/>
          <w:szCs w:val="28"/>
          <w:rtl w:val="true"/>
          <w:lang w:bidi="fa-IR"/>
        </w:rPr>
        <w:t>چهار پا بر صاحبش شش حق دارد این که پیش از طاقتش بر آن بار نکند و پشت آن را مجلسی برای سخن گفتن قرار ندهد و هنگامی که در منزلگاه پیاده می شود نخست آذوقه او را آماده کند و بدن او را داغ نکند و به صورتش شلاق نزند؛ چراکه تسبیح خدا می گوید و هر زمان که از کنار آب می گذرد، آب را بر او عرضه کند</w:t>
      </w:r>
      <w:r>
        <w:rPr>
          <w:rFonts w:eastAsia="IRNazanin" w:cs="IRNazanin"/>
          <w:color w:val="111111"/>
          <w:sz w:val="28"/>
          <w:szCs w:val="28"/>
          <w:rtl w:val="true"/>
          <w:lang w:bidi="fa-IR"/>
        </w:rPr>
        <w:t>.</w:t>
      </w:r>
    </w:p>
    <w:p>
      <w:pPr>
        <w:pStyle w:val="Heading3"/>
        <w:numPr>
          <w:ilvl w:val="2"/>
          <w:numId w:val="1"/>
        </w:numPr>
        <w:rPr/>
      </w:pPr>
      <w:bookmarkStart w:id="1465" w:name="__RefHeading___Toc5735113_2320776876"/>
      <w:bookmarkStart w:id="1466" w:name="_Toc575"/>
      <w:bookmarkEnd w:id="1465"/>
      <w:r>
        <w:rPr/>
        <w:t>9</w:t>
      </w:r>
      <w:r>
        <w:rPr>
          <w:rtl w:val="true"/>
        </w:rPr>
        <w:t xml:space="preserve">. </w:t>
      </w:r>
      <w:r>
        <w:rPr>
          <w:rtl w:val="true"/>
        </w:rPr>
        <w:t>لزوم اطاعت از پروردگار</w:t>
      </w:r>
      <w:bookmarkEnd w:id="1466"/>
    </w:p>
    <w:p>
      <w:pPr>
        <w:pStyle w:val="BookText"/>
        <w:rPr/>
      </w:pPr>
      <w:r>
        <w:rPr>
          <w:rFonts w:ascii="Amiri" w:hAnsi="Amiri" w:eastAsia="Amiri" w:cs="Amiri"/>
          <w:color w:val="111111"/>
          <w:sz w:val="28"/>
          <w:sz w:val="28"/>
          <w:szCs w:val="28"/>
          <w:rtl w:val="true"/>
          <w:lang w:bidi="ar-SA"/>
        </w:rPr>
        <w:t>أَطِيعُوا اللَّهَ وَ لَا تَعْصُوهُ وَإِذَا رَأَيْتُمُ الْخَيْرَ فَخُذُوا بِهِ وَ إِذَا رَأَيْتُمُ الشَّرَ فَأَعْرِضُوا عَنْه</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فَأَعْرِضُوا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گردان شدن؛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روی برگرداندن</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اطاعت کنید و از عصیان او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امر نیکی را مشاهده کردید، آن را در اختیار بگیرید و هنگامی که شر و بدی را یافتید، از آن روی گردان شوید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7" w:name="pg20330_220182"/>
      <w:bookmarkStart w:id="1468" w:name="pg20330_220182"/>
      <w:bookmarkEnd w:id="1468"/>
    </w:p>
    <w:p>
      <w:pPr>
        <w:pStyle w:val="Heading2"/>
        <w:numPr>
          <w:ilvl w:val="1"/>
          <w:numId w:val="1"/>
        </w:numPr>
        <w:rPr/>
      </w:pPr>
      <w:bookmarkStart w:id="1469" w:name="pg20330_220182"/>
      <w:bookmarkStart w:id="1470" w:name="__RefHeading___Toc5735115_2320776876"/>
      <w:bookmarkStart w:id="1471" w:name="_Toc576"/>
      <w:bookmarkEnd w:id="1469"/>
      <w:bookmarkEnd w:id="1470"/>
      <w:r>
        <w:rPr>
          <w:rtl w:val="true"/>
        </w:rPr>
        <w:t xml:space="preserve">خطبه </w:t>
      </w:r>
      <w:r>
        <w:rPr/>
        <w:t>168</w:t>
      </w:r>
      <w:bookmarkEnd w:id="1471"/>
    </w:p>
    <w:p>
      <w:pPr>
        <w:pStyle w:val="Heading3"/>
        <w:numPr>
          <w:ilvl w:val="2"/>
          <w:numId w:val="1"/>
        </w:numPr>
        <w:rPr/>
      </w:pPr>
      <w:bookmarkStart w:id="1472" w:name="__RefHeading___Toc5735117_2320776876"/>
      <w:bookmarkStart w:id="1473" w:name="_Toc577"/>
      <w:bookmarkEnd w:id="1472"/>
      <w:r>
        <w:rPr>
          <w:rtl w:val="true"/>
        </w:rPr>
        <w:t>اشاره</w:t>
      </w:r>
      <w:bookmarkEnd w:id="1473"/>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بیعت در مدینه،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نظامی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آرامش در شرایط ویژه </w:t>
      </w:r>
      <w:r>
        <w:rPr>
          <w:rStyle w:val="FootnoteAnchor"/>
          <w:rtl w:val="true"/>
        </w:rPr>
        <w:footnoteReference w:id="1101"/>
      </w:r>
    </w:p>
    <w:p>
      <w:pPr>
        <w:pStyle w:val="Heading3"/>
        <w:numPr>
          <w:ilvl w:val="2"/>
          <w:numId w:val="1"/>
        </w:numPr>
        <w:rPr/>
      </w:pPr>
      <w:bookmarkStart w:id="1474" w:name="__RefHeading___Toc5735119_2320776876"/>
      <w:bookmarkStart w:id="1475" w:name="_Toc578"/>
      <w:bookmarkEnd w:id="1474"/>
      <w:r>
        <w:rPr>
          <w:rtl w:val="true"/>
        </w:rPr>
        <w:t>پیشگفتار خطبه</w:t>
      </w:r>
      <w:bookmarkEnd w:id="1475"/>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پس از بیعت با امام علیه السلام در امر خلافت از آن حضرت خواستند کسانی را که ضد عثمان شوریده بودند و او را کشتند مجازات کند ولی حضرت با توضیحات روشنی آن ها را قانع ساخت که اکنون زمان این کار نیست</w:t>
      </w:r>
      <w:r>
        <w:rPr>
          <w:rFonts w:eastAsia="IRNazanin" w:cs="IRNazanin"/>
          <w:color w:val="111111"/>
          <w:sz w:val="28"/>
          <w:szCs w:val="28"/>
          <w:rtl w:val="true"/>
          <w:lang w:bidi="fa-IR"/>
        </w:rPr>
        <w:t xml:space="preserve">. </w:t>
      </w:r>
      <w:bookmarkStart w:id="1476" w:name="pg20330_220183"/>
    </w:p>
    <w:p>
      <w:pPr>
        <w:pStyle w:val="BookText"/>
        <w:rPr/>
      </w:pPr>
      <w:bookmarkEnd w:id="1476"/>
      <w:r>
        <w:rPr>
          <w:rFonts w:ascii="Amiri" w:hAnsi="Amiri" w:eastAsia="Amiri" w:cs="Amiri"/>
          <w:color w:val="111111"/>
          <w:sz w:val="28"/>
          <w:sz w:val="28"/>
          <w:szCs w:val="28"/>
          <w:rtl w:val="true"/>
          <w:lang w:bidi="ar-SA"/>
        </w:rPr>
        <w:t>يَا إِخْوَتَاهُ إِنِّى لَسْتُ أَجْهَلُ مَا تَعْلَمُونَ وَ لَكِنْ كَيْفَ لِي بِقُوَّةٍ وَ الْقَوْمُ الْمُجْلِبُونَ عَلَى حَدٌ شَوْكَتِهِمْ يَمْلِكُونَنَا وَ لَا نَمْلِكُهُمْ، وَ هَا هُمْ هَؤُلَاءِ قَدْ ثَارَتْ مَعَهُمْ عِبْدَانُكُمْ وَالْتَفَّتْ إِلَيْهِمْ أَعْرَابُكُمْ وَ هُمْ خِلَالَكُمْ يَسُومُونَكُمْ مَا شَاءُ وا، وَ هَلْ تَرَوْنَ مَوْضِعاً لِقُدْرَةِ عَلَى شَيْءٍ تُرِيدُونَهُ؟ إِنَّ هَذَا الْأَمْرِ أَمْرُ جَاهِلِيَّةٍ وَ إِنَّ لِهَؤُلَاءِ الْقَوْمِ مَادَّةً، إِنَّ النَّاسَ مِنْ هَذَا الْأَمْرِ إِذَا حُرَّكَ عَلَى أُمُورٍ فِرْقَةٌ تَرَى مَا تَرَوْنَ وَ فِرْقَةً تَرَى مَا لَا تَرَوْنَ وَ فِرْقَةٌ لَا تَرَى هَذَا وَ لَا ذَاكَ، فَاصْبِرُوا حَتَّى يَهْدَأَ النَّاسُ وَ تَقَعَ الْقُلُوبُ مَوَاقِعَهَا وَ تُؤْخَذَ الْحُقُوقُ مُسْمَحَةً، فَاهْدَهُ وا عَنِّى وَ انْظُرُوا مَا ذَا يَأْتِيكُمْ بِهِ أَمْرِى وَ لَا تَفْعَلُوا فَعْلَةً تُضَعْضِعُ قُوَّةً وَ تُسْقِطْ مُنَّةً وَ تُورِثُ وَهْناً وَذِلَّةً وَ سَأَمْسِكَ الْأَمْرَ مَا اسْتَمْسَكَ، وَإِذَا لَمْ أَجِدْ بُدِّاً فَآخِرُ الدَّوَاءِ الْكَى</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7" w:name="__RefHeading___Toc5735121_2320776876"/>
      <w:bookmarkStart w:id="1478" w:name="_Toc579"/>
      <w:bookmarkEnd w:id="1477"/>
      <w:r>
        <w:rPr/>
        <w:t>1</w:t>
      </w:r>
      <w:r>
        <w:rPr>
          <w:rtl w:val="true"/>
        </w:rPr>
        <w:t xml:space="preserve">. </w:t>
      </w:r>
      <w:r>
        <w:rPr>
          <w:rtl w:val="true"/>
        </w:rPr>
        <w:t>علل تأخیر در مجازات قاتلان عثمان</w:t>
      </w:r>
      <w:bookmarkEnd w:id="1478"/>
    </w:p>
    <w:p>
      <w:pPr>
        <w:pStyle w:val="Heading4"/>
        <w:numPr>
          <w:ilvl w:val="3"/>
          <w:numId w:val="1"/>
        </w:numPr>
        <w:rPr/>
      </w:pPr>
      <w:bookmarkStart w:id="1479" w:name="__RefHeading___Toc5735123_2320776876"/>
      <w:bookmarkStart w:id="1480" w:name="_Toc580"/>
      <w:bookmarkEnd w:id="1479"/>
      <w:r>
        <w:rPr/>
        <w:t>1</w:t>
      </w:r>
      <w:r>
        <w:rPr>
          <w:rtl w:val="true"/>
        </w:rPr>
        <w:t xml:space="preserve">. </w:t>
      </w:r>
      <w:r>
        <w:rPr/>
        <w:t>1</w:t>
      </w:r>
      <w:r>
        <w:rPr>
          <w:rtl w:val="true"/>
        </w:rPr>
        <w:t xml:space="preserve">. </w:t>
      </w:r>
      <w:r>
        <w:rPr>
          <w:rtl w:val="true"/>
        </w:rPr>
        <w:t>آگاهی امام از وضعیت موجود</w:t>
      </w:r>
      <w:bookmarkEnd w:id="1480"/>
    </w:p>
    <w:p>
      <w:pPr>
        <w:pStyle w:val="BookText"/>
        <w:rPr/>
      </w:pPr>
      <w:r>
        <w:rPr>
          <w:rFonts w:ascii="Amiri" w:hAnsi="Amiri" w:eastAsia="Amiri" w:cs="Amiri"/>
          <w:color w:val="111111"/>
          <w:sz w:val="28"/>
          <w:sz w:val="28"/>
          <w:szCs w:val="28"/>
          <w:rtl w:val="true"/>
          <w:lang w:bidi="ar-SA"/>
        </w:rPr>
        <w:t>يَا إِخْوَتَاهُ إِنِّى لَسْتُ أَجْهَلُ مَا تَعْلَمُونَ وَ لَكِنْ كَيْفَ لِي بِقُوَّةٍ</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ای برادران من از آن چه شما می دانید بی خبر نیستم، اما با کدام نیرو؟</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اخوتی بوده است البته اخوتی به معنای یک نفر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اضافه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 قلب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 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481" w:name="__RefHeading___Toc5735125_2320776876"/>
      <w:bookmarkStart w:id="1482" w:name="_Toc581"/>
      <w:bookmarkEnd w:id="1481"/>
      <w:r>
        <w:rPr/>
        <w:t>1</w:t>
      </w:r>
      <w:r>
        <w:rPr>
          <w:rtl w:val="true"/>
        </w:rPr>
        <w:t xml:space="preserve">. </w:t>
      </w:r>
      <w:r>
        <w:rPr/>
        <w:t>2</w:t>
      </w:r>
      <w:r>
        <w:rPr>
          <w:rtl w:val="true"/>
        </w:rPr>
        <w:t xml:space="preserve">. </w:t>
      </w:r>
      <w:r>
        <w:rPr>
          <w:rtl w:val="true"/>
        </w:rPr>
        <w:t>تشریح وضعیت اجتماعی</w:t>
      </w:r>
      <w:bookmarkEnd w:id="1482"/>
    </w:p>
    <w:p>
      <w:pPr>
        <w:pStyle w:val="BookText"/>
        <w:rPr/>
      </w:pPr>
      <w:r>
        <w:rPr>
          <w:rFonts w:ascii="Amiri" w:hAnsi="Amiri" w:eastAsia="Amiri" w:cs="Amiri"/>
          <w:color w:val="111111"/>
          <w:sz w:val="28"/>
          <w:sz w:val="28"/>
          <w:szCs w:val="28"/>
          <w:rtl w:val="true"/>
          <w:lang w:bidi="ar-SA"/>
        </w:rPr>
        <w:t>وَ الْقَوْمُ الْمُجْلِبُونَ عَلَى حَدٌ شَوْكَتِهِمْ يَمْلِكُونَنَا وَ لَا نَمْلِكُهُمْ</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چیزی؛ منتهى الشيء، و من كلّ شيء حدّته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يَمْلِكُونَنَا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ما تسلط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نَمْلِكُهُمْ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تسلط بر آن ها نداریم</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شورشگران هنوز همان شوکت و نیرو را با خود دارند و بر ما چیره اند و ما بر آنان </w:t>
      </w:r>
      <w:bookmarkStart w:id="1483" w:name="pg20330_220184"/>
    </w:p>
    <w:p>
      <w:pPr>
        <w:pStyle w:val="BookText"/>
        <w:rPr/>
      </w:pPr>
      <w:bookmarkEnd w:id="1483"/>
      <w:r>
        <w:rPr>
          <w:rFonts w:ascii="IRNazanin" w:hAnsi="IRNazanin" w:eastAsia="IRNazanin"/>
          <w:color w:val="111111"/>
          <w:sz w:val="28"/>
          <w:sz w:val="28"/>
          <w:szCs w:val="28"/>
          <w:rtl w:val="true"/>
          <w:lang w:bidi="fa-IR"/>
        </w:rPr>
        <w:t>تسلطی نداریم</w:t>
      </w:r>
      <w:r>
        <w:rPr>
          <w:rFonts w:eastAsia="IRNazanin" w:cs="IRNazanin"/>
          <w:color w:val="111111"/>
          <w:sz w:val="28"/>
          <w:szCs w:val="28"/>
          <w:rtl w:val="true"/>
          <w:lang w:bidi="fa-IR"/>
        </w:rPr>
        <w:t>.</w:t>
      </w:r>
    </w:p>
    <w:p>
      <w:pPr>
        <w:pStyle w:val="Heading4"/>
        <w:numPr>
          <w:ilvl w:val="3"/>
          <w:numId w:val="1"/>
        </w:numPr>
        <w:rPr/>
      </w:pPr>
      <w:bookmarkStart w:id="1484" w:name="__RefHeading___Toc5735127_2320776876"/>
      <w:bookmarkStart w:id="1485" w:name="_Toc582"/>
      <w:bookmarkEnd w:id="1484"/>
      <w:r>
        <w:rPr/>
        <w:t>1</w:t>
      </w:r>
      <w:r>
        <w:rPr>
          <w:rtl w:val="true"/>
        </w:rPr>
        <w:t xml:space="preserve">. </w:t>
      </w:r>
      <w:r>
        <w:rPr/>
        <w:t>3</w:t>
      </w:r>
      <w:r>
        <w:rPr>
          <w:rtl w:val="true"/>
        </w:rPr>
        <w:t xml:space="preserve">. </w:t>
      </w:r>
      <w:r>
        <w:rPr>
          <w:rtl w:val="true"/>
        </w:rPr>
        <w:t>خطر دشمن داخلی</w:t>
      </w:r>
      <w:bookmarkEnd w:id="1485"/>
    </w:p>
    <w:p>
      <w:pPr>
        <w:pStyle w:val="BookText"/>
        <w:rPr/>
      </w:pPr>
      <w:r>
        <w:rPr>
          <w:rFonts w:ascii="Amiri" w:hAnsi="Amiri" w:eastAsia="Amiri" w:cs="Amiri"/>
          <w:color w:val="111111"/>
          <w:sz w:val="28"/>
          <w:sz w:val="28"/>
          <w:szCs w:val="28"/>
          <w:rtl w:val="true"/>
          <w:lang w:bidi="ar-SA"/>
        </w:rPr>
        <w:t>وَ هَا هُمْ هَؤُلَاءِ قَدْ ثَارَتْ مَعَهُمْ عِبْدَانُكُمْ وَالْتَفَّتْ إِلَيْهِمْ أَعْرَابُكُمْ وَهُمْ خِلَالَكُمْ يَسُومُونَكُمْ مَا شَاءُ وا</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خِلَالَكُمْ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گشادگی میان دو چیز؛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يَسُومُونَكُمْ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تکلیف می کنند؛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جست وجو کردن و دنبال چیزی رفتن و نیز به معنای تحمیل کردن کاری بر دیگران آمده است؛ سام فلانا الأمر إذا كلّفه إيّاه أكثر ما يستعمل في العذاب والشر قال سبحانه </w:t>
      </w:r>
      <w:r>
        <w:rPr>
          <w:rFonts w:ascii="Amiri" w:hAnsi="Amiri" w:eastAsia="Amiri" w:cs="Amiri"/>
          <w:color w:val="111111"/>
          <w:sz w:val="28"/>
          <w:sz w:val="28"/>
          <w:szCs w:val="28"/>
          <w:rtl w:val="true"/>
          <w:lang w:bidi="ar-SA"/>
        </w:rPr>
        <w:t>يَسُومُونَكُمْ سُوءَ الْعَذَابِ يُذَبِّحُونَ أَبْنَاءَكُمْ وَيَسْتَحْيُونَ نِسَاءَ كُم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ها جمعیتی هستند که بردگان شما نیز با جوش و خروش به آنان پیوسته اند و اعراب بادیه نشین نیز به آن ها ملحق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قرار دارند و هر بلایی را که بخواهند می توانند بر سر شما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معمولاً حکومت ها و زمامداران ستمگر برای این که قدرت و حکومت خود را حفظ کنند، عده ای از صاحبان قدرت و ثروت را اطراف خود گرد می آورند و دیگر اقشار جامعه را به زور اسلحه و فشار مطیع خود می سازند و اتفاقاً عثمان هم از این روش استفاده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اطراف خود گرد آورده بود و از بیت المال به آنان می بخشید و دیگران را به حال فقر و بیچارگی رها کرده بود؛ در نتیجه وقتی انقلاب و نهضتی شروع می شود، اولین گروهی که به آن می پیوندد همین فقرا و پابرهنگان هستند</w:t>
      </w:r>
      <w:r>
        <w:rPr>
          <w:rFonts w:eastAsia="IRNazanin" w:cs="IRNazanin"/>
          <w:color w:val="111111"/>
          <w:sz w:val="28"/>
          <w:szCs w:val="28"/>
          <w:rtl w:val="true"/>
          <w:lang w:bidi="fa-IR"/>
        </w:rPr>
        <w:t>.</w:t>
      </w:r>
    </w:p>
    <w:p>
      <w:pPr>
        <w:pStyle w:val="Heading4"/>
        <w:numPr>
          <w:ilvl w:val="3"/>
          <w:numId w:val="1"/>
        </w:numPr>
        <w:rPr/>
      </w:pPr>
      <w:bookmarkStart w:id="1486" w:name="__RefHeading___Toc5735129_2320776876"/>
      <w:bookmarkStart w:id="1487" w:name="_Toc583"/>
      <w:bookmarkEnd w:id="1486"/>
      <w:r>
        <w:rPr/>
        <w:t>1</w:t>
      </w:r>
      <w:r>
        <w:rPr>
          <w:rtl w:val="true"/>
        </w:rPr>
        <w:t xml:space="preserve">. </w:t>
      </w:r>
      <w:r>
        <w:rPr/>
        <w:t>4</w:t>
      </w:r>
      <w:r>
        <w:rPr>
          <w:rtl w:val="true"/>
        </w:rPr>
        <w:t xml:space="preserve">. </w:t>
      </w:r>
      <w:r>
        <w:rPr>
          <w:rtl w:val="true"/>
        </w:rPr>
        <w:t>قدرت، لازمه عمل</w:t>
      </w:r>
      <w:bookmarkEnd w:id="1487"/>
    </w:p>
    <w:p>
      <w:pPr>
        <w:pStyle w:val="BookText"/>
        <w:rPr/>
      </w:pPr>
      <w:r>
        <w:rPr>
          <w:rFonts w:ascii="Amiri" w:hAnsi="Amiri" w:eastAsia="Amiri" w:cs="Amiri"/>
          <w:color w:val="111111"/>
          <w:sz w:val="28"/>
          <w:sz w:val="28"/>
          <w:szCs w:val="28"/>
          <w:rtl w:val="true"/>
          <w:lang w:bidi="ar-SA"/>
        </w:rPr>
        <w:t>وَ هَلْ تَرَوْنَ مَوْضِعاً لِقُدْرَةِ عَلَى شَيْءٍ تُرِيدُونَهُ</w:t>
      </w:r>
      <w:r>
        <w:rPr>
          <w:rStyle w:val="FootnoteAnchor"/>
          <w:rtl w:val="true"/>
        </w:rPr>
        <w:footnoteReference w:id="1105"/>
      </w:r>
    </w:p>
    <w:p>
      <w:pPr>
        <w:pStyle w:val="BookText"/>
        <w:rPr/>
      </w:pPr>
      <w:r>
        <w:rPr>
          <w:rFonts w:ascii="IRNazanin" w:hAnsi="IRNazanin" w:eastAsia="IRNazanin"/>
          <w:color w:val="111111"/>
          <w:sz w:val="28"/>
          <w:sz w:val="28"/>
          <w:szCs w:val="28"/>
          <w:rtl w:val="true"/>
          <w:lang w:bidi="fa-IR"/>
        </w:rPr>
        <w:t>آیا با این حال شما قدرتی بر اجرای خواسته های خود دارید؟</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دارد که در شرایط فعلی نه شما می توانید دست به چنین برنامه ای بزنید و نه من</w:t>
      </w:r>
      <w:r>
        <w:rPr>
          <w:rFonts w:eastAsia="IRNazanin" w:cs="IRNazanin"/>
          <w:color w:val="111111"/>
          <w:sz w:val="28"/>
          <w:szCs w:val="28"/>
          <w:rtl w:val="true"/>
          <w:lang w:bidi="fa-IR"/>
        </w:rPr>
        <w:t xml:space="preserve">. </w:t>
      </w:r>
      <w:r>
        <w:rPr>
          <w:rStyle w:val="FootnoteAnchor"/>
          <w:rtl w:val="true"/>
        </w:rPr>
        <w:footnoteReference w:id="1106"/>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حضرت این است که حرکت علیه عثمان یک شورش و قیام عمومی بود و پس از </w:t>
      </w:r>
      <w:bookmarkStart w:id="1488" w:name="pg20330_220185"/>
    </w:p>
    <w:p>
      <w:pPr>
        <w:pStyle w:val="BookText"/>
        <w:rPr/>
      </w:pPr>
      <w:bookmarkEnd w:id="1488"/>
      <w:r>
        <w:rPr>
          <w:rFonts w:ascii="IRNazanin" w:hAnsi="IRNazanin" w:eastAsia="IRNazanin"/>
          <w:color w:val="111111"/>
          <w:sz w:val="28"/>
          <w:sz w:val="28"/>
          <w:szCs w:val="28"/>
          <w:rtl w:val="true"/>
          <w:lang w:bidi="fa-IR"/>
        </w:rPr>
        <w:t>آن که شورش فروکش کرد نمی توان همه را دستگیر و مجازات یا زندان نمود و حضرت با زندانی کردن افراد موافق نبود</w:t>
      </w:r>
      <w:r>
        <w:rPr>
          <w:rFonts w:eastAsia="IRNazanin" w:cs="IRNazanin"/>
          <w:color w:val="111111"/>
          <w:sz w:val="28"/>
          <w:szCs w:val="28"/>
          <w:rtl w:val="true"/>
          <w:lang w:bidi="fa-IR"/>
        </w:rPr>
        <w:t>.</w:t>
      </w:r>
    </w:p>
    <w:p>
      <w:pPr>
        <w:pStyle w:val="Heading3"/>
        <w:numPr>
          <w:ilvl w:val="2"/>
          <w:numId w:val="1"/>
        </w:numPr>
        <w:rPr/>
      </w:pPr>
      <w:bookmarkStart w:id="1489" w:name="__RefHeading___Toc5735131_2320776876"/>
      <w:bookmarkStart w:id="1490" w:name="_Toc584"/>
      <w:bookmarkEnd w:id="1489"/>
      <w:r>
        <w:rPr/>
        <w:t>2</w:t>
      </w:r>
      <w:r>
        <w:rPr>
          <w:rtl w:val="true"/>
        </w:rPr>
        <w:t xml:space="preserve">. </w:t>
      </w:r>
      <w:r>
        <w:rPr>
          <w:rtl w:val="true"/>
        </w:rPr>
        <w:t>شورش علیه عثمان، کار جاهلی</w:t>
      </w:r>
      <w:bookmarkEnd w:id="1490"/>
    </w:p>
    <w:p>
      <w:pPr>
        <w:pStyle w:val="BookText"/>
        <w:rPr/>
      </w:pPr>
      <w:r>
        <w:rPr>
          <w:rFonts w:ascii="Amiri" w:hAnsi="Amiri" w:eastAsia="Amiri" w:cs="Amiri"/>
          <w:color w:val="111111"/>
          <w:sz w:val="28"/>
          <w:sz w:val="28"/>
          <w:szCs w:val="28"/>
          <w:rtl w:val="true"/>
          <w:lang w:bidi="ar-SA"/>
        </w:rPr>
        <w:t>إِنَّ هَذَا الْأَمْرَ أَمْرُ جَاهِلِيَّةٍ وَ إِنَّ لِهَؤُلَاءِ الْقَوْمِ مَادَّةٌ</w:t>
      </w:r>
      <w:r>
        <w:rPr>
          <w:rStyle w:val="FootnoteAnchor"/>
          <w:rtl w:val="true"/>
        </w:rPr>
        <w:footnoteReference w:id="1107"/>
      </w:r>
      <w:r>
        <w:rPr>
          <w:rFonts w:ascii="IRNazanin" w:hAnsi="IRNazanin" w:eastAsia="IRNazanin"/>
          <w:color w:val="111111"/>
          <w:sz w:val="28"/>
          <w:sz w:val="28"/>
          <w:szCs w:val="28"/>
          <w:rtl w:val="true"/>
          <w:lang w:bidi="fa-IR"/>
        </w:rPr>
        <w:t xml:space="preserve"> این کار کار دوران جاهلیت بود و این گروه پشتیبان هایی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دارد که اگر بنا بود که عثمان برای تصرف در بیت المال محاکمه شود، باید به طریق صحیح و در نزد قضات انجام شود ولی نتیجه شورش های حساب نشده شبیه حرکت های دوران جاهلیت است</w:t>
      </w:r>
      <w:r>
        <w:rPr>
          <w:rFonts w:eastAsia="IRNazanin" w:cs="IRNazanin"/>
          <w:color w:val="111111"/>
          <w:sz w:val="28"/>
          <w:szCs w:val="28"/>
          <w:rtl w:val="true"/>
          <w:lang w:bidi="fa-IR"/>
        </w:rPr>
        <w:t xml:space="preserve">. </w:t>
      </w:r>
      <w:r>
        <w:rPr>
          <w:rStyle w:val="FootnoteAnchor"/>
          <w:rtl w:val="true"/>
        </w:rPr>
        <w:footnoteReference w:id="1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لِهَؤُلَاءِ الْقَوْمِ 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اشاره دارد که این گروه تنها نیستند بلکه بردگان، اعراب بیابانی و سیاست بازان حرفه ای که در پی رسیدن به مقاماتی هستند، آن ها را تقویت می کنند؛ بنابراین درگیر شدن با آن ها مصلحت نیست</w:t>
      </w:r>
      <w:r>
        <w:rPr>
          <w:rFonts w:eastAsia="IRNazanin" w:cs="IRNazanin"/>
          <w:color w:val="111111"/>
          <w:sz w:val="28"/>
          <w:szCs w:val="28"/>
          <w:rtl w:val="true"/>
          <w:lang w:bidi="fa-IR"/>
        </w:rPr>
        <w:t xml:space="preserve">. </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درگیر شدن با قاتلان عثمان سبب تفرقه</w:t>
      </w:r>
    </w:p>
    <w:p>
      <w:pPr>
        <w:pStyle w:val="BookText"/>
        <w:rPr/>
      </w:pPr>
      <w:r>
        <w:rPr>
          <w:rFonts w:ascii="Amiri" w:hAnsi="Amiri" w:eastAsia="Amiri" w:cs="Amiri"/>
          <w:color w:val="111111"/>
          <w:sz w:val="28"/>
          <w:sz w:val="28"/>
          <w:szCs w:val="28"/>
          <w:rtl w:val="true"/>
          <w:lang w:bidi="ar-SA"/>
        </w:rPr>
        <w:t>إِنَّ النَّاسَ مِنْ هَذَا الْأَمْرِ إِذَا حُرِّكَ عَلَى أُمُورٍ فِرْقَةٌ تَرَى مَا تَرَوْنَ وَ فِرْقَةٌ تَرَى مَا لَا تَرَوْنَ وَ فِرْقَةٌ لَا تَرَى هَذَا وَ لَا هَذَا ذَاكَ</w:t>
      </w:r>
      <w:r>
        <w:rPr>
          <w:rStyle w:val="FootnoteAnchor"/>
          <w:rtl w:val="true"/>
        </w:rPr>
        <w:footnoteReference w:id="1110"/>
      </w:r>
    </w:p>
    <w:p>
      <w:pPr>
        <w:pStyle w:val="BookText"/>
        <w:rPr/>
      </w:pPr>
      <w:r>
        <w:rPr>
          <w:rFonts w:ascii="IRNazanin" w:hAnsi="IRNazanin" w:eastAsia="IRNazanin"/>
          <w:color w:val="111111"/>
          <w:sz w:val="28"/>
          <w:sz w:val="28"/>
          <w:szCs w:val="28"/>
          <w:rtl w:val="true"/>
          <w:lang w:bidi="fa-IR"/>
        </w:rPr>
        <w:t xml:space="preserve">و اگر حرکتی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مجازات قاتلان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گیرد مردم به چند گروه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همان را می خواهند که شما می خواهید و گروهی رأیشان برخلاف رأی شماست و گروه سومی نه با شما هستند نه با آن ها</w:t>
      </w:r>
    </w:p>
    <w:p>
      <w:pPr>
        <w:pStyle w:val="Heading3"/>
        <w:numPr>
          <w:ilvl w:val="2"/>
          <w:numId w:val="1"/>
        </w:numPr>
        <w:rPr/>
      </w:pPr>
      <w:bookmarkStart w:id="1491" w:name="__RefHeading___Toc5735133_2320776876"/>
      <w:bookmarkStart w:id="1492" w:name="_Toc585"/>
      <w:bookmarkEnd w:id="1491"/>
      <w:r>
        <w:rPr/>
        <w:t>4</w:t>
      </w:r>
      <w:r>
        <w:rPr>
          <w:rtl w:val="true"/>
        </w:rPr>
        <w:t xml:space="preserve">. </w:t>
      </w:r>
      <w:r>
        <w:rPr>
          <w:rtl w:val="true"/>
        </w:rPr>
        <w:t>صبر بر انتقام</w:t>
      </w:r>
      <w:bookmarkEnd w:id="1492"/>
    </w:p>
    <w:p>
      <w:pPr>
        <w:pStyle w:val="BookText"/>
        <w:rPr/>
      </w:pPr>
      <w:r>
        <w:rPr>
          <w:rFonts w:ascii="Amiri" w:hAnsi="Amiri" w:eastAsia="Amiri" w:cs="Amiri"/>
          <w:color w:val="111111"/>
          <w:sz w:val="28"/>
          <w:sz w:val="28"/>
          <w:szCs w:val="28"/>
          <w:rtl w:val="true"/>
          <w:lang w:bidi="ar-SA"/>
        </w:rPr>
        <w:t>فَاصْبِرُوا حَتَّى يَهْدَأَ النَّاسُ وَتَقَعَ الْقُلُوبُ مَوَاقِعَهَا وَتُؤْخَذَ الْحُقُوقُ مُسْمَحَةً</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مَوَاقِعَ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تُؤْخَذَ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می شود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آسانی؛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سهولت و آسانی و گاه به معنای سخاوت و بخشش یا موافقت کردن است و در این جا به معنای اول به کار رفته است؛ سمح سماحة جاد و أعطى أو وافق ما اريد منه و أسمح بالالف لغة وقال الأصمعي سمح ثلاثيا بماله و أسمح بقياده</w:t>
      </w:r>
      <w:bookmarkStart w:id="1493" w:name="pg20330_220186"/>
    </w:p>
    <w:p>
      <w:pPr>
        <w:pStyle w:val="BookText"/>
        <w:rPr/>
      </w:pPr>
      <w:bookmarkEnd w:id="1493"/>
      <w:r>
        <w:rPr>
          <w:rFonts w:ascii="IRNazanin" w:hAnsi="IRNazanin" w:eastAsia="IRNazanin"/>
          <w:color w:val="111111"/>
          <w:sz w:val="28"/>
          <w:sz w:val="28"/>
          <w:szCs w:val="28"/>
          <w:rtl w:val="true"/>
          <w:lang w:bidi="fa-IR"/>
        </w:rPr>
        <w:t>حال که چنین است صبر کنید تا مردم آرام گیرند و دل ها از تب وتاب بیفتد و حقوق به آسانی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این عبارت می فرماید در شرایطی که بحرانی است و عثمان تازه کشته شده و معاویه می خواهد معرکه بگیرد و به بهانه کشته شدن عثمان پیراهن او را علم کند، باید صبر کرد تا دل ها آرامش یابد این نکته می فهماند که شورشها و قیامهای کور، غلط است بلکه نهضت باید از روی اندیشه و برنامه و هماهنگی و رهبری باشد و مردم نیز عموماً با آن موافق باشند تا جای خود را در دلها باز کند و اگر اختلافی وجود دارد، برطرف شود</w:t>
      </w:r>
      <w:r>
        <w:rPr>
          <w:rFonts w:eastAsia="IRNazanin" w:cs="IRNazanin"/>
          <w:color w:val="111111"/>
          <w:sz w:val="28"/>
          <w:szCs w:val="28"/>
          <w:rtl w:val="true"/>
          <w:lang w:bidi="fa-IR"/>
        </w:rPr>
        <w:t>.</w:t>
      </w:r>
    </w:p>
    <w:p>
      <w:pPr>
        <w:pStyle w:val="Heading3"/>
        <w:numPr>
          <w:ilvl w:val="2"/>
          <w:numId w:val="1"/>
        </w:numPr>
        <w:rPr/>
      </w:pPr>
      <w:bookmarkStart w:id="1494" w:name="__RefHeading___Toc5735135_2320776876"/>
      <w:bookmarkStart w:id="1495" w:name="_Toc586"/>
      <w:bookmarkEnd w:id="1494"/>
      <w:r>
        <w:rPr/>
        <w:t>5</w:t>
      </w:r>
      <w:r>
        <w:rPr>
          <w:rtl w:val="true"/>
        </w:rPr>
        <w:t xml:space="preserve">. </w:t>
      </w:r>
      <w:r>
        <w:rPr>
          <w:rtl w:val="true"/>
        </w:rPr>
        <w:t>مهلت دادن به رهبر جامعه</w:t>
      </w:r>
      <w:bookmarkEnd w:id="1495"/>
    </w:p>
    <w:p>
      <w:pPr>
        <w:pStyle w:val="BookText"/>
        <w:rPr/>
      </w:pPr>
      <w:r>
        <w:rPr>
          <w:rFonts w:ascii="Amiri" w:hAnsi="Amiri" w:eastAsia="Amiri" w:cs="Amiri"/>
          <w:color w:val="111111"/>
          <w:sz w:val="28"/>
          <w:sz w:val="28"/>
          <w:szCs w:val="28"/>
          <w:rtl w:val="true"/>
          <w:lang w:bidi="ar-SA"/>
        </w:rPr>
        <w:t>فَاهْدَءُ وا عَنِّى وَ انْظُرُوا مَا ذَا يَأْتِيكُمْ بِهِ أَمْرِى وَ لَا تَفْعَلُوا فَعْلَةً تُضَعْضِعُ قُوَّةً وَ تُسْقِط مُنَّةً و تُورِثُ وَهْنا وَ ذِلّة</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تُضَعْضِعُ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ویران می کند؛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کوبیدن و ویران کردن و ناتوان نمودن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 المنّة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كالقوة لفظا ومعنى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 می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سستی؛ ضعف ناتوانى؛ أوْهَنَ إيهَاناً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سست و ناتوان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 آسوده بگذارید و به من فشار نیاورید و ببینید چه دستوری از سوی من برای شما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نکنید که قدرت ما را تضعیف کند و شوکت ما را فرو ریزد و سستی و ذلت به بار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که در مسائل اجتماعی، شتاب بیجا نتیجه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پیش از فراهم شدن شرایط و زمینه ها اقدام به امری کرد؛ چراکه ناکامی در آن سبب سستی و ذلت و شکست است</w:t>
      </w:r>
      <w:r>
        <w:rPr>
          <w:rFonts w:eastAsia="IRNazanin" w:cs="IRNazanin"/>
          <w:color w:val="111111"/>
          <w:sz w:val="28"/>
          <w:szCs w:val="28"/>
          <w:rtl w:val="true"/>
          <w:lang w:bidi="fa-IR"/>
        </w:rPr>
        <w:t xml:space="preserve">. </w:t>
      </w:r>
      <w:r>
        <w:rPr>
          <w:rStyle w:val="FootnoteAnchor"/>
          <w:rtl w:val="true"/>
        </w:rPr>
        <w:footnoteReference w:id="1113"/>
      </w:r>
      <w:bookmarkStart w:id="1496" w:name="pg20330_220187"/>
    </w:p>
    <w:p>
      <w:pPr>
        <w:pStyle w:val="Heading3"/>
        <w:numPr>
          <w:ilvl w:val="2"/>
          <w:numId w:val="1"/>
        </w:numPr>
        <w:rPr/>
      </w:pPr>
      <w:bookmarkStart w:id="1497" w:name="__RefHeading___Toc5735137_2320776876"/>
      <w:bookmarkStart w:id="1498" w:name="_Toc587"/>
      <w:bookmarkEnd w:id="1496"/>
      <w:bookmarkEnd w:id="1497"/>
      <w:r>
        <w:rPr/>
        <w:t>6</w:t>
      </w:r>
      <w:r>
        <w:rPr>
          <w:rtl w:val="true"/>
        </w:rPr>
        <w:t xml:space="preserve">. </w:t>
      </w:r>
      <w:r>
        <w:rPr>
          <w:rtl w:val="true"/>
        </w:rPr>
        <w:t>صبوری امام تا حد امکان</w:t>
      </w:r>
      <w:bookmarkEnd w:id="1498"/>
    </w:p>
    <w:p>
      <w:pPr>
        <w:pStyle w:val="BookText"/>
        <w:rPr/>
      </w:pPr>
      <w:r>
        <w:rPr>
          <w:rFonts w:ascii="Amiri" w:hAnsi="Amiri" w:eastAsia="Amiri" w:cs="Amiri"/>
          <w:color w:val="111111"/>
          <w:sz w:val="28"/>
          <w:sz w:val="28"/>
          <w:szCs w:val="28"/>
          <w:rtl w:val="true"/>
          <w:lang w:bidi="ar-SA"/>
        </w:rPr>
        <w:t>وَ سَأُمْسِكُ الْأَمْرَ مَا اسْتَمْسَكَ وَ إِذَا لَمْ أَجِدْ بُدِّاً فَآخِرُ الدَّوَاءِ الْكَيُّ</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کوشش کردن؛ بالجيم المكسورة اسم من جد في الأمر من باب ضرب و قتل اذا اجتهد و سعى فيه، و منه يقال فلان محسن جدا أى نهاية و مبالغة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نهادن به معنای داغ کردن و سوزاندن بدن انسان یا حیوانی به وسیله آهن داغ و مانند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جا که ممکن باشد این ماجرا را بدون شعله ور ساختن آتش جنگ حل می کنم و اگر چاره ای نیابم با آنان خواهم جنگید؛ زیرا آخرین دوا، داغ نهادن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فَآخِرُ الدَّوَاءِ الْکَی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یک ضرب المثل است؛ یعنی برخورد خشن، آخرین راه حل مشکل است</w:t>
      </w:r>
      <w:r>
        <w:rPr>
          <w:rFonts w:eastAsia="Amiri" w:cs="Amiri" w:ascii="Amiri" w:hAnsi="Amiri"/>
          <w:color w:val="111111"/>
          <w:sz w:val="28"/>
          <w:szCs w:val="28"/>
          <w:rtl w:val="true"/>
          <w:lang w:bidi="ar-SA"/>
        </w:rPr>
        <w:t xml:space="preserve">. </w:t>
      </w:r>
      <w:r>
        <w:rPr>
          <w:rStyle w:val="FootnoteAnchor"/>
          <w:rtl w:val="true"/>
        </w:rPr>
        <w:footnoteReference w:id="1115"/>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سَأُمْسِكُ الْأَمْرَ مَا اسْتَمْسَكَ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کاری می کنم و روشی را انتخاب می نمایم که کارها با آرامش و بدون درگیری و بحران پیش برود و وقتی که چاره ای نباشد و گروهی از آن ها مانند طلحه و زبیر و عایشه قیام کنند و در بصره دست به کشتار مردم بزنند، دیگر نمی توان ساکت نشست و باید با آنان جنگ نمود</w:t>
      </w:r>
      <w:r>
        <w:rPr>
          <w:rFonts w:eastAsia="IRNazanin" w:cs="IRNazanin"/>
          <w:color w:val="111111"/>
          <w:sz w:val="28"/>
          <w:szCs w:val="28"/>
          <w:rtl w:val="true"/>
          <w:lang w:bidi="fa-IR"/>
        </w:rPr>
        <w:t xml:space="preserve">. </w:t>
      </w:r>
      <w:bookmarkStart w:id="1499" w:name="pg20330_220188"/>
    </w:p>
    <w:p>
      <w:pPr>
        <w:pStyle w:val="Heading2"/>
        <w:numPr>
          <w:ilvl w:val="1"/>
          <w:numId w:val="1"/>
        </w:numPr>
        <w:rPr/>
      </w:pPr>
      <w:bookmarkStart w:id="1500" w:name="__RefHeading___Toc5735139_2320776876"/>
      <w:bookmarkStart w:id="1501" w:name="_Toc588"/>
      <w:bookmarkEnd w:id="1499"/>
      <w:bookmarkEnd w:id="1500"/>
      <w:r>
        <w:rPr>
          <w:rtl w:val="true"/>
        </w:rPr>
        <w:t xml:space="preserve">خطبه </w:t>
      </w:r>
      <w:r>
        <w:rPr/>
        <w:t>169</w:t>
      </w:r>
      <w:bookmarkEnd w:id="1501"/>
    </w:p>
    <w:p>
      <w:pPr>
        <w:pStyle w:val="Heading3"/>
        <w:numPr>
          <w:ilvl w:val="2"/>
          <w:numId w:val="1"/>
        </w:numPr>
        <w:rPr/>
      </w:pPr>
      <w:bookmarkStart w:id="1502" w:name="__RefHeading___Toc5735141_2320776876"/>
      <w:bookmarkStart w:id="1503" w:name="_Toc589"/>
      <w:bookmarkEnd w:id="1502"/>
      <w:r>
        <w:rPr>
          <w:rtl w:val="true"/>
        </w:rPr>
        <w:t>اشاره</w:t>
      </w:r>
      <w:bookmarkEnd w:id="1503"/>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جنگ جمل در مسیر بصره،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شناسی </w:t>
      </w:r>
      <w:r>
        <w:rPr>
          <w:rStyle w:val="FootnoteAnchor"/>
          <w:rtl w:val="true"/>
        </w:rPr>
        <w:footnoteReference w:id="1116"/>
      </w:r>
    </w:p>
    <w:p>
      <w:pPr>
        <w:pStyle w:val="Heading3"/>
        <w:numPr>
          <w:ilvl w:val="2"/>
          <w:numId w:val="1"/>
        </w:numPr>
        <w:rPr/>
      </w:pPr>
      <w:bookmarkStart w:id="1504" w:name="__RefHeading___Toc5735143_2320776876"/>
      <w:bookmarkStart w:id="1505" w:name="_Toc590"/>
      <w:bookmarkEnd w:id="1504"/>
      <w:r>
        <w:rPr>
          <w:rtl w:val="true"/>
        </w:rPr>
        <w:t>پیشگفتار خطبه</w:t>
      </w:r>
      <w:bookmarkEnd w:id="1505"/>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را امام علیه السلام به هنگام حرکت به سوی بصره ایراد فرموده است و از دو بخش تشکیل شده بعد از دعوت به پیروی از قرآن مجید و ترک بدعت های گمراه کننده مردم را به پیروی از حکومت الهی خود دعوت می کند و بیان می دارد که دشمنان حق با تمام اختلافاتی که با هم دارند دست به دست هم داده اند تا در برابر من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آن جا که مجبور نشوم صبر خواهم کرد ولی اگر آن ها بر هدف شوم خود که از هم گسیختن نظام جامعه اسلامی است اصرار ورزیدند در برابر آنان خواهم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امام از ایراد این خطبه، آماده ساختن مردم برای مقابله با این یاغیان بود</w:t>
      </w:r>
      <w:r>
        <w:rPr>
          <w:rFonts w:eastAsia="IRNazanin" w:cs="IRNazanin"/>
          <w:color w:val="111111"/>
          <w:sz w:val="28"/>
          <w:szCs w:val="28"/>
          <w:rtl w:val="true"/>
          <w:lang w:bidi="fa-IR"/>
        </w:rPr>
        <w:t xml:space="preserve">. </w:t>
      </w:r>
      <w:bookmarkStart w:id="1506" w:name="pg20330_220189"/>
    </w:p>
    <w:p>
      <w:pPr>
        <w:pStyle w:val="BookText"/>
        <w:rPr/>
      </w:pPr>
      <w:bookmarkEnd w:id="1506"/>
      <w:r>
        <w:rPr>
          <w:rFonts w:ascii="Amiri" w:hAnsi="Amiri" w:eastAsia="Amiri" w:cs="Amiri"/>
          <w:color w:val="111111"/>
          <w:sz w:val="28"/>
          <w:sz w:val="28"/>
          <w:szCs w:val="28"/>
          <w:rtl w:val="true"/>
          <w:lang w:bidi="ar-SA"/>
        </w:rPr>
        <w:t>إِنَّ اللَّهَ بَعَثَ رَسُولًا هَادِياً بِكِتَابٍ نَاطِقٍ وَ أَمْرٍ قَائِمٍ لَا يَهْلِكُ عَنْهُ إِلَّا هَالِكٌ، وَإِنَّ الْمُبْتَدَعَاتِ الْمُشَبَّهَاتِ هُنَّ الْمُهْلِكَاتُ إِلَّا مَا حَفِظَ اللَّهُ مِنْهَا، وَ إِنَّ فِي سُلْطَانِ اللَّهِ عِصْمَةً لِأَمْرِكُمْ فَأَعْطُوهُ طَاعَتَكُمْ غَيْرَ مُلَوَّمَةٍ وَ لَا مُسْتَكْرِهِ بِهَا؛ وَ اللَّهِ لَتَفْعَلُنَّ أَوْ لَيَنْقُلَنَّ اللَّهُ عَنْكُمْ سُلْطَانَ الْإِسْلَامِ ثُمَّ لَا يَنْقُلُهُ إِلَيْكُمْ أَبَداً حَتَّى يَأْرِزَ الْأَمْرُ إِلَى غَيْرِكُمْ إِنَّ هَؤُلَاءِ قَدْ تَمَالَنُوا عَلَى سَخْطَةِ إِمَارَتي وَ سَأَصْبِرُ مَا لَمْ أَخَفْ عَلَى جَمَاعَتِكُمْ، فَإِنَّهُمْ إِنْ تَمَّمُوا عَلَى فَيَالَةِ هَذَا الرَّأْيِ انْقَطَعَ نِظَامُ الْمُسْلِمِينَ، وَ إِنَّمَا طَلَبُوا هَذِهِ الدُّنْيَا حَسَداً لِمَنْ أَفَاءَهَا اللَّهُ عَلَيْهِ فَأَرَادُوا رَدَّ الْأُمُورِ عَلَى أَدْبَارِهَا وَ لَكُمْ عَلَيْنَا الْعَمَلُ بِكِتَابِ اللَّهِ تَعَالَى وَسِيرَةِ رَسُولِ اللَّهِ وَ الْقِيَامُ بِحَقِّهِ وَ النَّعْشُ لِسُنَّتِهِ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7" w:name="__RefHeading___Toc5735145_2320776876"/>
      <w:bookmarkStart w:id="1508" w:name="_Toc591"/>
      <w:bookmarkEnd w:id="1507"/>
      <w:r>
        <w:rPr/>
        <w:t>1</w:t>
      </w:r>
      <w:r>
        <w:rPr>
          <w:rtl w:val="true"/>
        </w:rPr>
        <w:t xml:space="preserve">. </w:t>
      </w:r>
      <w:r>
        <w:rPr>
          <w:rtl w:val="true"/>
        </w:rPr>
        <w:t>لزوم تمسک به قرآن</w:t>
      </w:r>
      <w:bookmarkEnd w:id="1508"/>
    </w:p>
    <w:p>
      <w:pPr>
        <w:pStyle w:val="BookText"/>
        <w:rPr/>
      </w:pPr>
      <w:r>
        <w:rPr>
          <w:rFonts w:ascii="Amiri" w:hAnsi="Amiri" w:eastAsia="Amiri" w:cs="Amiri"/>
          <w:color w:val="111111"/>
          <w:sz w:val="28"/>
          <w:sz w:val="28"/>
          <w:szCs w:val="28"/>
          <w:rtl w:val="true"/>
          <w:lang w:bidi="ar-SA"/>
        </w:rPr>
        <w:t>إِنَّ اللَّهَ بَعَثَ رَسُولًا هَادِياً بِكِتَابٍ نَاطِقٍ وَ أَمْرٍ قَائِمٍ لَا يَهْلِكُ عَنْهُ إِلَّا هَالِكٌ</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هَالِک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نابودکننده؛ از مادۀ 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مرگ و نابودی و فناست؛ ولی گاه به معنای هلاکت معنوی که گمراهی و شقاوت و بدبختی است نیز به کار می رود و مقصود در جمله مزبور همین هلاکت معنوی است؛ بنابراین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يهلک عنه الا هالک به این معناست که تنها کسانی گمراه می شوند که برای پذیرش آن آمادگی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پیامبری هدایتگر با کتابی گویا و دینی استوار برانگیخت و کسی از آن منحرف و دچار هلاکت نگردد مگر تبهکاران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مصاحبت است؛ یعنی آن پیامبر مصاحب و همراه بود با کتابی سخن گو البته کتاب که ظاهراً ناطق و سخنگو نیست بنابراین منظور از کتاب ناطق این است که قرآن کریم معما و مشکل نیست بلکه روان و قابل فهم و قابل استفاده است البته قرآن بطن ها و دقایقی دارد که چه بسا ما بعضی از آن ها را درک نمی کنیم ولی ظاهر قرآن واضح و روشن و فصیح و قابل استفاده برای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مَنَّ اللَّهُ عَلَى الْمُؤْمِنينَ إِذْ بَعَثَ فِيهِمْ رَسُولاً مِنْ أَنْفُسِهِم</w:t>
      </w:r>
      <w:r>
        <w:rPr>
          <w:rStyle w:val="FootnoteAnchor"/>
          <w:rtl w:val="true"/>
        </w:rPr>
        <w:footnoteReference w:id="1118"/>
      </w:r>
      <w:r>
        <w:rPr>
          <w:rFonts w:ascii="IRNazanin" w:hAnsi="IRNazanin" w:eastAsia="IRNazanin"/>
          <w:color w:val="111111"/>
          <w:sz w:val="28"/>
          <w:sz w:val="28"/>
          <w:szCs w:val="28"/>
          <w:rtl w:val="true"/>
          <w:lang w:bidi="fa-IR"/>
        </w:rPr>
        <w:t>خدا بر مؤمنان انعام ،فرمود آن گاه که از خودشان به میان خودشان پیامبری مبعوث کرد</w:t>
      </w:r>
      <w:r>
        <w:rPr>
          <w:rFonts w:eastAsia="IRNazanin" w:cs="IRNazanin"/>
          <w:color w:val="111111"/>
          <w:sz w:val="28"/>
          <w:szCs w:val="28"/>
          <w:rtl w:val="true"/>
          <w:lang w:bidi="fa-IR"/>
        </w:rPr>
        <w:t xml:space="preserve">. </w:t>
      </w:r>
      <w:bookmarkStart w:id="1509" w:name="pg20330_220190"/>
    </w:p>
    <w:p>
      <w:pPr>
        <w:pStyle w:val="BookText"/>
        <w:rPr/>
      </w:pPr>
      <w:bookmarkEnd w:id="1509"/>
      <w:r>
        <w:rPr>
          <w:rFonts w:ascii="Amiri" w:hAnsi="Amiri" w:eastAsia="Amiri" w:cs="Amiri"/>
          <w:color w:val="111111"/>
          <w:sz w:val="28"/>
          <w:sz w:val="28"/>
          <w:szCs w:val="28"/>
          <w:rtl w:val="true"/>
          <w:lang w:bidi="ar-SA"/>
        </w:rPr>
        <w:t>إِنَّما أَنْتَ مُنْذِرٌ وَ لِكُلِّ قَوْم هاد</w:t>
      </w:r>
      <w:r>
        <w:rPr>
          <w:rStyle w:val="FootnoteAnchor"/>
          <w:rtl w:val="true"/>
        </w:rPr>
        <w:footnoteReference w:id="1119"/>
      </w:r>
      <w:r>
        <w:rPr>
          <w:rFonts w:ascii="IRNazanin" w:hAnsi="IRNazanin" w:eastAsia="IRNazanin"/>
          <w:color w:val="111111"/>
          <w:sz w:val="28"/>
          <w:sz w:val="28"/>
          <w:szCs w:val="28"/>
          <w:rtl w:val="true"/>
          <w:lang w:bidi="fa-IR"/>
        </w:rPr>
        <w:t>تو بیم دهنده ای هستی و هر قومی را رهبری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لَدَيْنا كِتابٌ يَنْطِقُ بالْحَق</w:t>
      </w:r>
      <w:r>
        <w:rPr>
          <w:rStyle w:val="FootnoteAnchor"/>
          <w:rtl w:val="true"/>
        </w:rPr>
        <w:footnoteReference w:id="1120"/>
      </w:r>
      <w:r>
        <w:rPr>
          <w:rFonts w:ascii="IRNazanin" w:hAnsi="IRNazanin" w:eastAsia="IRNazanin"/>
          <w:color w:val="111111"/>
          <w:sz w:val="28"/>
          <w:sz w:val="28"/>
          <w:szCs w:val="28"/>
          <w:rtl w:val="true"/>
          <w:lang w:bidi="fa-IR"/>
        </w:rPr>
        <w:t>و نزد ما کتابی است که به حق سخن می گوید</w:t>
      </w:r>
      <w:r>
        <w:rPr>
          <w:rFonts w:eastAsia="IRNazanin" w:cs="IRNazanin"/>
          <w:color w:val="111111"/>
          <w:sz w:val="28"/>
          <w:szCs w:val="28"/>
          <w:rtl w:val="true"/>
          <w:lang w:bidi="fa-IR"/>
        </w:rPr>
        <w:t>.</w:t>
      </w:r>
    </w:p>
    <w:p>
      <w:pPr>
        <w:pStyle w:val="Heading3"/>
        <w:numPr>
          <w:ilvl w:val="2"/>
          <w:numId w:val="1"/>
        </w:numPr>
        <w:rPr/>
      </w:pPr>
      <w:bookmarkStart w:id="1510" w:name="__RefHeading___Toc5735147_2320776876"/>
      <w:bookmarkStart w:id="1511" w:name="_Toc592"/>
      <w:bookmarkEnd w:id="1510"/>
      <w:r>
        <w:rPr/>
        <w:t>2</w:t>
      </w:r>
      <w:r>
        <w:rPr>
          <w:rtl w:val="true"/>
        </w:rPr>
        <w:t xml:space="preserve">. </w:t>
      </w:r>
      <w:r>
        <w:rPr>
          <w:rtl w:val="true"/>
        </w:rPr>
        <w:t>هشدار درباره بدعت های مهلک</w:t>
      </w:r>
      <w:bookmarkEnd w:id="1511"/>
    </w:p>
    <w:p>
      <w:pPr>
        <w:pStyle w:val="BookText"/>
        <w:rPr/>
      </w:pPr>
      <w:r>
        <w:rPr>
          <w:rFonts w:ascii="Amiri" w:hAnsi="Amiri" w:eastAsia="Amiri" w:cs="Amiri"/>
          <w:color w:val="111111"/>
          <w:sz w:val="28"/>
          <w:sz w:val="28"/>
          <w:szCs w:val="28"/>
          <w:rtl w:val="true"/>
          <w:lang w:bidi="ar-SA"/>
        </w:rPr>
        <w:t>وَ إِنَّ الْمُبْتَدَعَاتِ الْمُشَبَّهَاتِ هُنَّ الْمُهْلِكَاتُ إِلَّا مَا حَفِظَ اللَّهُ مِنْهَا</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الْمُهْلِكَاتُ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کننده؛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ضایع شدن و تباه گشتن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بدعت هایی که به رنگ حق در آمده گمراه کننده است؛ مگر این که خداوند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دارد که بعد از پیامبر اکرم صلی الله علیه و آله فتنه جویان سعی دارند اهداف ضد اسلامی خود را به رنگ اسلام در بیاورند مثلاً پیمان شکنی در لباس خون خواهی عثمان مردم باید به هوش باشند و فریب ظواهر دروغین را نخورند</w:t>
      </w:r>
      <w:r>
        <w:rPr>
          <w:rFonts w:eastAsia="IRNazanin" w:cs="IRNazanin"/>
          <w:color w:val="111111"/>
          <w:sz w:val="28"/>
          <w:szCs w:val="28"/>
          <w:rtl w:val="true"/>
          <w:lang w:bidi="fa-IR"/>
        </w:rPr>
        <w:t xml:space="preserve">. </w:t>
      </w:r>
      <w:r>
        <w:rPr>
          <w:rStyle w:val="FootnoteAnchor"/>
          <w:rtl w:val="true"/>
        </w:rPr>
        <w:footnoteReference w:id="1122"/>
      </w:r>
    </w:p>
    <w:p>
      <w:pPr>
        <w:pStyle w:val="Heading3"/>
        <w:numPr>
          <w:ilvl w:val="2"/>
          <w:numId w:val="1"/>
        </w:numPr>
        <w:rPr/>
      </w:pPr>
      <w:bookmarkStart w:id="1512" w:name="__RefHeading___Toc5735149_2320776876"/>
      <w:bookmarkStart w:id="1513" w:name="_Toc593"/>
      <w:bookmarkEnd w:id="1512"/>
      <w:r>
        <w:rPr/>
        <w:t>3</w:t>
      </w:r>
      <w:r>
        <w:rPr>
          <w:rtl w:val="true"/>
        </w:rPr>
        <w:t xml:space="preserve">. </w:t>
      </w:r>
      <w:r>
        <w:rPr>
          <w:rtl w:val="true"/>
        </w:rPr>
        <w:t>توصیه به اطاعت از حکومت اسلامی</w:t>
      </w:r>
      <w:bookmarkEnd w:id="1513"/>
    </w:p>
    <w:p>
      <w:pPr>
        <w:pStyle w:val="BookText"/>
        <w:rPr/>
      </w:pPr>
      <w:r>
        <w:rPr>
          <w:rFonts w:ascii="Amiri" w:hAnsi="Amiri" w:eastAsia="Amiri" w:cs="Amiri"/>
          <w:color w:val="111111"/>
          <w:sz w:val="28"/>
          <w:sz w:val="28"/>
          <w:szCs w:val="28"/>
          <w:rtl w:val="true"/>
          <w:lang w:bidi="ar-SA"/>
        </w:rPr>
        <w:t>وَ إِنَّ فِي سُلْطَانِ اللَّهِ عِصْمَةً لِأَمْرِكُمْ فَأَعْطُوهُ طَاعَتَكُمْ غَيْرَ مُلَوَّمَةٍ وَ لَا مُسْتَكْرَهِ بِهَا وَ اللهِ لَتَفْعَلُنَّ أَوْ لَيَنْقَلَنَّ الله عَنْكُمْ سُلْطَانَ الْإِسْلَامِ ثُمَّ لَا يَنْقُلُهُ إِلَيْكُمْ أَبَداً حَتَّى يَأْرِزَ الْأَمْرُ إِلَى غَيْرِكُمْ</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غَيْر مُلَوَّمَةٍ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سرزنش؛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غير ملومة في بعض النسخ بالتخفيف من لام يلوم و في بعضها بالتضعيف للمبالغة، وفى بعضها؛ ملويّة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بدلها أى غير معوّجة من لوّيت العود إذا عطفته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ناپسند داشتن و امتناع اکراه شده مجبور شده؛ اسْتَكْرَه، اسْتِكْرَاها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زشت و مکروه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چنین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لَيَنْقُلَنَّ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خداوند انتقال می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يَأْرِزَ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می کند؛ بر می گردد؛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جمع شدن است؛ أرز يأرز من باب ضرب انقبض و اجتمع و أرزت الحيّة أى لاذت بجحرها و رجعت إليه قال رسول الله صلّى الله عليه وآله إنّ الاسلام ليأرز إلى المدينة كما يأرز الحية على جحرها</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جملات به معنای امر خلافت و حکومت است</w:t>
      </w:r>
      <w:r>
        <w:rPr>
          <w:rFonts w:eastAsia="IRNazanin" w:cs="IRNazanin"/>
          <w:color w:val="111111"/>
          <w:sz w:val="28"/>
          <w:szCs w:val="28"/>
          <w:rtl w:val="true"/>
          <w:lang w:bidi="fa-IR"/>
        </w:rPr>
        <w:t>.</w:t>
      </w:r>
      <w:bookmarkStart w:id="1514" w:name="pg20330_220191"/>
    </w:p>
    <w:p>
      <w:pPr>
        <w:pStyle w:val="BookText"/>
        <w:rPr/>
      </w:pPr>
      <w:bookmarkEnd w:id="1514"/>
      <w:r>
        <w:rPr>
          <w:rFonts w:ascii="IRNazanin" w:hAnsi="IRNazanin" w:eastAsia="IRNazanin"/>
          <w:color w:val="111111"/>
          <w:sz w:val="28"/>
          <w:sz w:val="28"/>
          <w:szCs w:val="28"/>
          <w:rtl w:val="true"/>
          <w:lang w:bidi="fa-IR"/>
        </w:rPr>
        <w:t>بدانید پیروی از حکومت الهی حافظ امور شماست؛ بنابراین زمام اطاعت خود را بی آن که نفاق ورزید یا ذره ای اکراه داشته باشید به دست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بسپارید به خدا سوگند، باید چنین کنید وگرنه خداوند، حکومت اسلامی را از شما خواهد گرفت؛ سپس به شما باز نخواهد گردانید و به غیر شما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سلطنت و قدرت خداوند دو نوع است الف سلطنت ذاتی و تکوینی خداوند که همان قدرتی است که به آن مالکیت تکوینی هم گفته می شود و در این جا این سلطنت مقصود نیست؛ ب سلطنت تشریعی که همان حکومت خدایی است؛ یعنی قوانین و حکومتی است که خداوند آن را تأیید می کند؛ بنابراین به لحاظ این که ما پیامبر و ائمه را منصوب از جانب خداوند می دانیم حکومت آنان را نیز حکومت خدایی به شمار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لَئِنْ شَكَرْتُمْ لَأَزِيدَنَّكُمْ وَ لَئِنْ كَفَرْتُمْ إِنَّ عَذَابِي لَشَدید</w:t>
      </w:r>
      <w:r>
        <w:rPr>
          <w:rStyle w:val="FootnoteAnchor"/>
          <w:rtl w:val="true"/>
        </w:rPr>
        <w:footnoteReference w:id="1124"/>
      </w:r>
      <w:r>
        <w:rPr>
          <w:rFonts w:ascii="IRNazanin" w:hAnsi="IRNazanin" w:eastAsia="IRNazanin"/>
          <w:color w:val="111111"/>
          <w:sz w:val="28"/>
          <w:sz w:val="28"/>
          <w:szCs w:val="28"/>
          <w:rtl w:val="true"/>
          <w:lang w:bidi="fa-IR"/>
        </w:rPr>
        <w:t>اگر مرا سپاس گویید، بر نعمت شما می افزایم و اگر کفران کنید بدانید که عذاب من سخت است</w:t>
      </w:r>
      <w:r>
        <w:rPr>
          <w:rFonts w:eastAsia="IRNazanin" w:cs="IRNazanin"/>
          <w:color w:val="111111"/>
          <w:sz w:val="28"/>
          <w:szCs w:val="28"/>
          <w:rtl w:val="true"/>
          <w:lang w:bidi="fa-IR"/>
        </w:rPr>
        <w:t>.</w:t>
      </w:r>
    </w:p>
    <w:p>
      <w:pPr>
        <w:pStyle w:val="Heading3"/>
        <w:numPr>
          <w:ilvl w:val="2"/>
          <w:numId w:val="1"/>
        </w:numPr>
        <w:rPr/>
      </w:pPr>
      <w:bookmarkStart w:id="1515" w:name="__RefHeading___Toc5735151_2320776876"/>
      <w:bookmarkStart w:id="1516" w:name="_Toc594"/>
      <w:bookmarkEnd w:id="1515"/>
      <w:r>
        <w:rPr/>
        <w:t>4</w:t>
      </w:r>
      <w:r>
        <w:rPr>
          <w:rtl w:val="true"/>
        </w:rPr>
        <w:t xml:space="preserve">. </w:t>
      </w:r>
      <w:r>
        <w:rPr>
          <w:rtl w:val="true"/>
        </w:rPr>
        <w:t>یکدست شدن فتنه جویان</w:t>
      </w:r>
      <w:bookmarkEnd w:id="1516"/>
    </w:p>
    <w:p>
      <w:pPr>
        <w:pStyle w:val="BookText"/>
        <w:rPr/>
      </w:pPr>
      <w:r>
        <w:rPr>
          <w:rFonts w:ascii="Amiri" w:hAnsi="Amiri" w:eastAsia="Amiri" w:cs="Amiri"/>
          <w:color w:val="111111"/>
          <w:sz w:val="28"/>
          <w:sz w:val="28"/>
          <w:szCs w:val="28"/>
          <w:rtl w:val="true"/>
          <w:lang w:bidi="ar-SA"/>
        </w:rPr>
        <w:t>إِنَّ هَؤُلَاءِ قَدْ تَمَالَنُووا عَلَى سَخْطَةِ إِمَارَتِي</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إمارتي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عهدشکنان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ناخشنودی از حکومت من به یکدیگر پیوسته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که آن ها گروه های مختلفی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منافقان گرفته تا بعضی از صحابه حسود و </w:t>
      </w:r>
      <w:bookmarkStart w:id="1517" w:name="pg20330_220192"/>
    </w:p>
    <w:p>
      <w:pPr>
        <w:pStyle w:val="BookText"/>
        <w:rPr/>
      </w:pPr>
      <w:bookmarkEnd w:id="1517"/>
      <w:r>
        <w:rPr>
          <w:rFonts w:ascii="IRNazanin" w:hAnsi="IRNazanin" w:eastAsia="IRNazanin"/>
          <w:color w:val="111111"/>
          <w:sz w:val="28"/>
          <w:sz w:val="28"/>
          <w:szCs w:val="28"/>
          <w:rtl w:val="true"/>
          <w:lang w:bidi="fa-IR"/>
        </w:rPr>
        <w:t>تنگ نظر مانند طلحه و زبیر که قدر مشترکی جز مخالفت با من ندارند</w:t>
      </w:r>
      <w:r>
        <w:rPr>
          <w:rFonts w:eastAsia="IRNazanin" w:cs="IRNazanin"/>
          <w:color w:val="111111"/>
          <w:sz w:val="28"/>
          <w:szCs w:val="28"/>
          <w:rtl w:val="true"/>
          <w:lang w:bidi="fa-IR"/>
        </w:rPr>
        <w:t xml:space="preserve">. </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امام علیه السلام موضع خود را در برابر طلحه و زبیر و معاویه مشخص می کند که آن ها را نادیده خواهد گرفت و به آن ها آسیبی نمی رساند تا زمانی که حقوق جامعه اسلامی به خطر نیفتد</w:t>
      </w:r>
      <w:r>
        <w:rPr>
          <w:rFonts w:eastAsia="IRNazanin" w:cs="IRNazanin"/>
          <w:color w:val="111111"/>
          <w:sz w:val="28"/>
          <w:szCs w:val="28"/>
          <w:rtl w:val="true"/>
          <w:lang w:bidi="fa-IR"/>
        </w:rPr>
        <w:t xml:space="preserve">. </w:t>
      </w:r>
      <w:r>
        <w:rPr>
          <w:rStyle w:val="FootnoteAnchor"/>
          <w:rtl w:val="true"/>
        </w:rPr>
        <w:footnoteReference w:id="1127"/>
      </w:r>
    </w:p>
    <w:p>
      <w:pPr>
        <w:pStyle w:val="Heading3"/>
        <w:numPr>
          <w:ilvl w:val="2"/>
          <w:numId w:val="1"/>
        </w:numPr>
        <w:rPr/>
      </w:pPr>
      <w:bookmarkStart w:id="1518" w:name="__RefHeading___Toc5735153_2320776876"/>
      <w:bookmarkStart w:id="1519" w:name="_Toc595"/>
      <w:bookmarkEnd w:id="1518"/>
      <w:r>
        <w:rPr/>
        <w:t>5</w:t>
      </w:r>
      <w:r>
        <w:rPr>
          <w:rtl w:val="true"/>
        </w:rPr>
        <w:t xml:space="preserve">. </w:t>
      </w:r>
      <w:r>
        <w:rPr>
          <w:rtl w:val="true"/>
        </w:rPr>
        <w:t>تحمل امام در برابر مخالفان</w:t>
      </w:r>
      <w:bookmarkEnd w:id="1519"/>
    </w:p>
    <w:p>
      <w:pPr>
        <w:pStyle w:val="BookText"/>
        <w:rPr/>
      </w:pPr>
      <w:r>
        <w:rPr>
          <w:rFonts w:ascii="Amiri" w:hAnsi="Amiri" w:eastAsia="Amiri" w:cs="Amiri"/>
          <w:color w:val="111111"/>
          <w:sz w:val="28"/>
          <w:sz w:val="28"/>
          <w:szCs w:val="28"/>
          <w:rtl w:val="true"/>
          <w:lang w:bidi="ar-SA"/>
        </w:rPr>
        <w:t>وَ سَأَصْبِرُ مَا لَمْ أَخَفْ عَلَى جَمَاعَتِكُمْ</w:t>
      </w:r>
      <w:r>
        <w:rPr>
          <w:rFonts w:ascii="IRNazanin" w:hAnsi="IRNazanin" w:eastAsia="IRNazanin"/>
          <w:color w:val="111111"/>
          <w:sz w:val="28"/>
          <w:sz w:val="28"/>
          <w:szCs w:val="28"/>
          <w:rtl w:val="true"/>
          <w:lang w:bidi="fa-IR"/>
        </w:rPr>
        <w:t xml:space="preserve"> و تا وقتی وحدت اجتماعی شما را در خطر زوال نبینم شکیبایی می ورزم</w:t>
      </w:r>
      <w:r>
        <w:rPr>
          <w:rFonts w:eastAsia="IRNazanin" w:cs="IRNazanin"/>
          <w:color w:val="111111"/>
          <w:sz w:val="28"/>
          <w:szCs w:val="28"/>
          <w:rtl w:val="true"/>
          <w:lang w:bidi="fa-IR"/>
        </w:rPr>
        <w:t>.</w:t>
      </w:r>
    </w:p>
    <w:p>
      <w:pPr>
        <w:pStyle w:val="Heading3"/>
        <w:numPr>
          <w:ilvl w:val="2"/>
          <w:numId w:val="1"/>
        </w:numPr>
        <w:rPr/>
      </w:pPr>
      <w:bookmarkStart w:id="1520" w:name="__RefHeading___Toc5735155_2320776876"/>
      <w:bookmarkStart w:id="1521" w:name="_Toc596"/>
      <w:bookmarkEnd w:id="1520"/>
      <w:r>
        <w:rPr/>
        <w:t>6</w:t>
      </w:r>
      <w:r>
        <w:rPr>
          <w:rtl w:val="true"/>
        </w:rPr>
        <w:t xml:space="preserve">. </w:t>
      </w:r>
      <w:r>
        <w:rPr>
          <w:rtl w:val="true"/>
        </w:rPr>
        <w:t>هشدار دربارۀ از هم گسیختگی جامعه اسلامی</w:t>
      </w:r>
      <w:bookmarkEnd w:id="1521"/>
    </w:p>
    <w:p>
      <w:pPr>
        <w:pStyle w:val="BookText"/>
        <w:rPr/>
      </w:pPr>
      <w:r>
        <w:rPr>
          <w:rFonts w:ascii="Amiri" w:hAnsi="Amiri" w:eastAsia="Amiri" w:cs="Amiri"/>
          <w:color w:val="111111"/>
          <w:sz w:val="28"/>
          <w:sz w:val="28"/>
          <w:szCs w:val="28"/>
          <w:rtl w:val="true"/>
          <w:lang w:bidi="ar-SA"/>
        </w:rPr>
        <w:t>فَإِنَّهُمْ إِنْ تَمَّمُوا عَلَى فَيَالَةِ هَذَا الرَّأْي انْقَطَعَ نِظَامُ الْمُسْلِمِينَ</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انْقَطعَ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پاشید؛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اگر آنان بخواهند اندیشه شوم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 زدن بیعت امام و سپردن کار به شورایی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رسانند نظام امور مسلمانان از هم گسیخته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نظام اجتماعی مسلمانان است نه صرف نظام و حاکمیت اسلامی و نظام در اصل به آن نخی گفته می شود که دانه های تسبیح را به هم پیوند می دهد و آن ها را منظم و مرتب می سازد؛ به طوری که اگر این نخ پاره شود این دانه ها هرکدام به طرفی پراکنده می شوند بنابراین وقتی اجتماع و اتحادی در کار نباشد در حقیقت رشته و نظام مسلمانان گسسته و پاره شده است</w:t>
      </w:r>
      <w:r>
        <w:rPr>
          <w:rFonts w:eastAsia="IRNazanin" w:cs="IRNazanin"/>
          <w:color w:val="111111"/>
          <w:sz w:val="28"/>
          <w:szCs w:val="28"/>
          <w:rtl w:val="true"/>
          <w:lang w:bidi="fa-IR"/>
        </w:rPr>
        <w:t>.</w:t>
      </w:r>
    </w:p>
    <w:p>
      <w:pPr>
        <w:pStyle w:val="Heading3"/>
        <w:numPr>
          <w:ilvl w:val="2"/>
          <w:numId w:val="1"/>
        </w:numPr>
        <w:rPr/>
      </w:pPr>
      <w:bookmarkStart w:id="1522" w:name="__RefHeading___Toc5735157_2320776876"/>
      <w:bookmarkStart w:id="1523" w:name="_Toc597"/>
      <w:bookmarkEnd w:id="1522"/>
      <w:r>
        <w:rPr/>
        <w:t>7</w:t>
      </w:r>
      <w:r>
        <w:rPr>
          <w:rtl w:val="true"/>
        </w:rPr>
        <w:t xml:space="preserve">. </w:t>
      </w:r>
      <w:r>
        <w:rPr>
          <w:rtl w:val="true"/>
        </w:rPr>
        <w:t>دشمنی از روی حسد</w:t>
      </w:r>
      <w:bookmarkEnd w:id="1523"/>
    </w:p>
    <w:p>
      <w:pPr>
        <w:pStyle w:val="BookText"/>
        <w:rPr/>
      </w:pPr>
      <w:r>
        <w:rPr>
          <w:rFonts w:ascii="Amiri" w:hAnsi="Amiri" w:eastAsia="Amiri" w:cs="Amiri"/>
          <w:color w:val="111111"/>
          <w:sz w:val="28"/>
          <w:sz w:val="28"/>
          <w:szCs w:val="28"/>
          <w:rtl w:val="true"/>
          <w:lang w:bidi="ar-SA"/>
        </w:rPr>
        <w:t>وَ إِنَّمَا طَلَبُوا هَذِهِ الدُّنْيَا حَسَداً لِمَنْ أَفَاءَهَا اللَّهُ عَلَيْهِ فَأَرَادُوا رَدَّ الْأُمُورِ عَلَى أَدْبَارِهَا</w:t>
      </w:r>
      <w:r>
        <w:rPr>
          <w:rStyle w:val="FootnoteAnchor"/>
          <w:rtl w:val="true"/>
        </w:rPr>
        <w:footnoteReference w:id="1129"/>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به خاطر حسادت بر کسی که خداوند حکومت به او ،بخشیده طالب دنیا گشتند خواستند وضع گذشته را بازگردانند</w:t>
      </w:r>
      <w:r>
        <w:rPr>
          <w:rFonts w:eastAsia="IRNazanin" w:cs="IRNazanin"/>
          <w:color w:val="111111"/>
          <w:sz w:val="28"/>
          <w:szCs w:val="28"/>
          <w:rtl w:val="true"/>
          <w:lang w:bidi="fa-IR"/>
        </w:rPr>
        <w:t xml:space="preserve">. </w:t>
      </w:r>
      <w:bookmarkStart w:id="1524" w:name="pg20330_220193"/>
    </w:p>
    <w:p>
      <w:pPr>
        <w:pStyle w:val="BookText"/>
        <w:rPr/>
      </w:pPr>
      <w:bookmarkEnd w:id="1524"/>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سخن اشاره به این دارد که پیامبر اکرم صلی الله علیه و آله آمد و حکومت را از صورت دنیوی و مادی به صورت حکومت الهی درآورد که در آن نیکان و پاکان نقش داشته باشند</w:t>
      </w:r>
      <w:r>
        <w:rPr>
          <w:rFonts w:eastAsia="IRNazanin" w:cs="IRNazanin"/>
          <w:color w:val="111111"/>
          <w:sz w:val="28"/>
          <w:szCs w:val="28"/>
          <w:rtl w:val="true"/>
          <w:lang w:bidi="fa-IR"/>
        </w:rPr>
        <w:t xml:space="preserve">. </w:t>
      </w:r>
      <w:r>
        <w:rPr>
          <w:rStyle w:val="FootnoteAnchor"/>
          <w:rtl w:val="true"/>
        </w:rPr>
        <w:footnoteReference w:id="1130"/>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حَسَداً لِمَنْ أَفَاءَهَا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بازگشت است اشاره به این نکته است که حکومت در عصر پیامبر در خاندان بنی هاشم بود و اکنون نیز به همان خاندان بازگشته است؛ هرچند حسودان تلاش می کنند که آن را بازگیرند و بار دیگر سنت های جاهلی را در محیط اسلام زنده کنند</w:t>
      </w:r>
      <w:r>
        <w:rPr>
          <w:rFonts w:eastAsia="IRNazanin" w:cs="IRNazanin"/>
          <w:color w:val="111111"/>
          <w:sz w:val="28"/>
          <w:szCs w:val="28"/>
          <w:rtl w:val="true"/>
          <w:lang w:bidi="fa-IR"/>
        </w:rPr>
        <w:t xml:space="preserve">. </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أَمْ يَحْسُدُونَ النَّاسَ عَلى ما آتَاهُمُ اللَّهُ مِنْ فَضْلِه</w:t>
      </w:r>
      <w:r>
        <w:rPr>
          <w:rStyle w:val="FootnoteAnchor"/>
          <w:rtl w:val="true"/>
        </w:rPr>
        <w:footnoteReference w:id="1132"/>
      </w:r>
      <w:r>
        <w:rPr>
          <w:rFonts w:ascii="IRNazanin" w:hAnsi="IRNazanin" w:eastAsia="IRNazanin"/>
          <w:color w:val="111111"/>
          <w:sz w:val="28"/>
          <w:sz w:val="28"/>
          <w:szCs w:val="28"/>
          <w:rtl w:val="true"/>
          <w:lang w:bidi="fa-IR"/>
        </w:rPr>
        <w:t>یا بر مردم به خاطر نعمتی که خدا از فضل خویش به آنان ارزانی داشته، حسد می برند؟</w:t>
      </w:r>
    </w:p>
    <w:p>
      <w:pPr>
        <w:pStyle w:val="Heading3"/>
        <w:numPr>
          <w:ilvl w:val="2"/>
          <w:numId w:val="1"/>
        </w:numPr>
        <w:rPr/>
      </w:pPr>
      <w:bookmarkStart w:id="1525" w:name="__RefHeading___Toc5735159_2320776876"/>
      <w:bookmarkStart w:id="1526" w:name="_Toc598"/>
      <w:bookmarkEnd w:id="1525"/>
      <w:r>
        <w:rPr/>
        <w:t>8</w:t>
      </w:r>
      <w:r>
        <w:rPr>
          <w:rtl w:val="true"/>
        </w:rPr>
        <w:t xml:space="preserve">. </w:t>
      </w:r>
      <w:r>
        <w:rPr>
          <w:rtl w:val="true"/>
        </w:rPr>
        <w:t>حقوق مردم بر حکومت</w:t>
      </w:r>
      <w:bookmarkEnd w:id="1526"/>
    </w:p>
    <w:p>
      <w:pPr>
        <w:pStyle w:val="BookText"/>
        <w:rPr/>
      </w:pPr>
      <w:r>
        <w:rPr>
          <w:rFonts w:ascii="Amiri" w:hAnsi="Amiri" w:eastAsia="Amiri" w:cs="Amiri"/>
          <w:color w:val="111111"/>
          <w:sz w:val="28"/>
          <w:sz w:val="28"/>
          <w:szCs w:val="28"/>
          <w:rtl w:val="true"/>
          <w:lang w:bidi="ar-SA"/>
        </w:rPr>
        <w:t>وَ لَكُمْ عَلَيْنَا الْعَمَلُ بِكِتَابِ اللَّهِ تَعَالَى وَسِيرَةِ رَسُولِ اللَّهِ ص وَ الْقِيَامُ بِحَقِّهِ وَ النَّعْشُ لِسُنَّتِه</w:t>
      </w:r>
      <w:r>
        <w:rPr>
          <w:rStyle w:val="FootnoteAnchor"/>
          <w:rtl w:val="true"/>
        </w:rPr>
        <w:footnoteReference w:id="1133"/>
      </w:r>
      <w:r>
        <w:rPr>
          <w:rFonts w:ascii="IRNazanin" w:hAnsi="IRNazanin" w:eastAsia="IRNazanin"/>
          <w:color w:val="111111"/>
          <w:sz w:val="28"/>
          <w:sz w:val="28"/>
          <w:szCs w:val="28"/>
          <w:rtl w:val="true"/>
          <w:lang w:bidi="fa-IR"/>
        </w:rPr>
        <w:t xml:space="preserve"> حقی که شما بر گردن ما دارید عمل به کتاب خدا و سیره و روش رسول الله صلی الله علیه و آله و قیام بحق او و بر پا داشتن سنت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که اگر ما بر شما حق داریم شما هم بر ما حقی دارید که همان احیای کتاب خدا و سنت پیغمبر و تعالی و پیشرفت آن است؛ چراکه حق همواره دو طرفی است و حق یک سویه وجود ندارد</w:t>
      </w:r>
      <w:r>
        <w:rPr>
          <w:rFonts w:eastAsia="IRNazanin" w:cs="IRNazanin"/>
          <w:color w:val="111111"/>
          <w:sz w:val="28"/>
          <w:szCs w:val="28"/>
          <w:rtl w:val="true"/>
          <w:lang w:bidi="fa-IR"/>
        </w:rPr>
        <w:t xml:space="preserve">. </w:t>
      </w:r>
      <w:r>
        <w:rPr>
          <w:rStyle w:val="FootnoteAnchor"/>
          <w:rtl w:val="true"/>
        </w:rPr>
        <w:footnoteReference w:id="1134"/>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کردن و بلند کردن سنت پیامبر صلی الله علیه و آله است</w:t>
      </w:r>
      <w:r>
        <w:rPr>
          <w:rFonts w:eastAsia="IRNazanin" w:cs="IRNazanin"/>
          <w:color w:val="111111"/>
          <w:sz w:val="28"/>
          <w:szCs w:val="28"/>
          <w:rtl w:val="true"/>
          <w:lang w:bidi="fa-IR"/>
        </w:rPr>
        <w:t xml:space="preserve">. </w:t>
      </w:r>
      <w:r>
        <w:rPr>
          <w:rStyle w:val="FootnoteAnchor"/>
          <w:rtl w:val="true"/>
        </w:rPr>
        <w:footnoteReference w:id="1135"/>
      </w:r>
      <w:bookmarkStart w:id="1527" w:name="pg20330_220194"/>
    </w:p>
    <w:p>
      <w:pPr>
        <w:pStyle w:val="Heading2"/>
        <w:numPr>
          <w:ilvl w:val="1"/>
          <w:numId w:val="1"/>
        </w:numPr>
        <w:rPr/>
      </w:pPr>
      <w:bookmarkStart w:id="1528" w:name="__RefHeading___Toc5735161_2320776876"/>
      <w:bookmarkStart w:id="1529" w:name="_Toc599"/>
      <w:bookmarkEnd w:id="1527"/>
      <w:bookmarkEnd w:id="1528"/>
      <w:r>
        <w:rPr>
          <w:rtl w:val="true"/>
        </w:rPr>
        <w:t xml:space="preserve">خطبه </w:t>
      </w:r>
      <w:r>
        <w:rPr/>
        <w:t>170</w:t>
      </w:r>
      <w:bookmarkEnd w:id="1529"/>
    </w:p>
    <w:p>
      <w:pPr>
        <w:pStyle w:val="Heading3"/>
        <w:numPr>
          <w:ilvl w:val="2"/>
          <w:numId w:val="1"/>
        </w:numPr>
        <w:rPr/>
      </w:pPr>
      <w:bookmarkStart w:id="1530" w:name="__RefHeading___Toc5735163_2320776876"/>
      <w:bookmarkStart w:id="1531" w:name="_Toc600"/>
      <w:bookmarkEnd w:id="1530"/>
      <w:r>
        <w:rPr>
          <w:rtl w:val="true"/>
        </w:rPr>
        <w:t>اشاره</w:t>
      </w:r>
      <w:bookmarkEnd w:id="1531"/>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جنگ جمل در مدینه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کلیب جرمی پیکی از سوی اهالی بصره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تاریخی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هدایتگری امام </w:t>
      </w:r>
      <w:r>
        <w:rPr>
          <w:rStyle w:val="FootnoteAnchor"/>
          <w:rtl w:val="true"/>
        </w:rPr>
        <w:footnoteReference w:id="1136"/>
      </w:r>
    </w:p>
    <w:p>
      <w:pPr>
        <w:pStyle w:val="Heading3"/>
        <w:numPr>
          <w:ilvl w:val="2"/>
          <w:numId w:val="1"/>
        </w:numPr>
        <w:rPr/>
      </w:pPr>
      <w:bookmarkStart w:id="1532" w:name="__RefHeading___Toc5735165_2320776876"/>
      <w:bookmarkStart w:id="1533" w:name="_Toc601"/>
      <w:bookmarkEnd w:id="1532"/>
      <w:r>
        <w:rPr>
          <w:rtl w:val="true"/>
        </w:rPr>
        <w:t>پیشگفتار خطبه</w:t>
      </w:r>
      <w:bookmarkEnd w:id="1533"/>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را امام علیه السلام برای بعضی از اعراب که فرستاده مردم بصره بودند،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امام علیه السلام نزدیک بصره ،رسید آن ها کسی را نزد حضرت فرستادند تا حقیقت را جویا شود که با اصحاب جمل چگونه رفتار خواهد کرد تا شک و شبهه برطرف شود و امام چگونگی رفتار خود را به گونه ای بیان فرمود که حقانیت آن حضرت روشن شود</w:t>
      </w:r>
      <w:r>
        <w:rPr>
          <w:rFonts w:eastAsia="IRNazanin" w:cs="IRNazanin"/>
          <w:color w:val="111111"/>
          <w:sz w:val="28"/>
          <w:szCs w:val="28"/>
          <w:rtl w:val="true"/>
          <w:lang w:bidi="fa-IR"/>
        </w:rPr>
        <w:t xml:space="preserve">. </w:t>
      </w:r>
      <w:bookmarkStart w:id="1534" w:name="pg20330_220195"/>
    </w:p>
    <w:p>
      <w:pPr>
        <w:pStyle w:val="BookText"/>
        <w:rPr/>
      </w:pPr>
      <w:bookmarkEnd w:id="1534"/>
      <w:r>
        <w:rPr>
          <w:rFonts w:ascii="Amiri" w:hAnsi="Amiri" w:eastAsia="Amiri" w:cs="Amiri"/>
          <w:color w:val="111111"/>
          <w:sz w:val="28"/>
          <w:sz w:val="28"/>
          <w:szCs w:val="28"/>
          <w:rtl w:val="true"/>
          <w:lang w:bidi="ar-SA"/>
        </w:rPr>
        <w:t>وَقَدْ أَرْسَلَهُ قَوْمٌ مِنْ أَهْلِ الْبَصْرَةِ لَمَّا قَرُبَ علیه السلام مِنْهَا لِيَعْلَمَ لَهُمْ مِنْهُ حَقِيقَةٍ حَالِهِ مَعَ أَصْحَابِ الْجَمَلِ لِتَزُولَ الشَّبْهَةُ مِنْ نُفُوسِهِمْ، فَبَيَّنَ لَهُ السلام مِنْ أَمْرِهِ مَعَهُمْ مَا عَلِمَ بِهِ أَنَّهُ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 بَايِعْ، فَقَالَ إِنِّي رَسُولُ قَوْمٍ وَلَا أُحْدِثُ حَدَثاً حَتَّى أَرْجَعَ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لَوْ أَنَّ الَّذِينَ وَرَاءَكَ بَعَثُوكَ رَائِداً تَبْتَغِي لَهُمْ مَسَاقِطَ الْغَيْثِ فَرَجَعْتَ إِلَيْهِمْ وَأَخْبَرْتَهُمْ عَنِ الْكَلَ وَالْمَاءِ فَخَالَفُوا إِلَى الْمَعَاطِشِ وَ الْمَجَادِبِ، مَا كُنْتَ صَائِعاً؟ قَالَ كُنْتُ تَارِكَهُمْ وَ مُخَالِفَهُمْ إِلَى الْكَلَا وَ الْمَاءِ؛ فَقَالَ لا فَامْدُدْ إِذا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 فَوَاللَّهِ مَا اسْتَطَعْتُ أَنْ أَمْتَنِعَ عِنْدَقِيَامِ الْحُجَّةِ عَلَيَّ فَبَايَعْتُهُ السلام؛ وَ الرَّجُلُ يُعْرَفُ بِكُلَيْبِ الْجَرْمِي</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وَقَدْ أَرْسَلَهُ قَوْمٌ مِنْ أَهْلِ الْبَصْرَةِ لَمَّا قَرُبَ علیه السلام مِنْهَا لِيَعْلَمَ لَهُمْ مِنْهُ حَقِيقَةَ حَالِهِ مَعَ أَصْحَابِ الْجَمَلِ لِتَزُولَ الشَّبْهَةُ مِنْ نُفُوسِهِمْ، فَبَيَّنَ لَهُ علیه السلام مِنْ أَمْرِهِ مَعَهُمْ مَا عَلِمَ بِهِ أَنَّهُ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 بَايَعْ، فَقَالَ إِنِّى رَسُولُ قَوْمٍ وَ لَا أُحْدِثُ حَدَثاً حَتَّى أَرْجِعَ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جنگ بصره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گروهی از اعراب کُلیب جرمی را جهت آگاهی از حقیقت و دانستن علل مبارزۀ امام علیه السلام با ناکثین به نمایندگی نزد حضرت علی علیه السلام فرستادند امام به گونه ای با آن شخص صحبت فرمود که حقیقت را دریافت آن گاه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نماینده گروهی هستم و قبل از مراجعه به آنان به هیچ کاری اقدام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Heading3"/>
        <w:numPr>
          <w:ilvl w:val="2"/>
          <w:numId w:val="1"/>
        </w:numPr>
        <w:rPr/>
      </w:pPr>
      <w:bookmarkStart w:id="1535" w:name="__RefHeading___Toc5735167_2320776876"/>
      <w:bookmarkStart w:id="1536" w:name="_Toc602"/>
      <w:bookmarkEnd w:id="1535"/>
      <w:r>
        <w:rPr/>
        <w:t>1</w:t>
      </w:r>
      <w:r>
        <w:rPr>
          <w:rtl w:val="true"/>
        </w:rPr>
        <w:t xml:space="preserve">. </w:t>
      </w:r>
      <w:r>
        <w:rPr>
          <w:rtl w:val="true"/>
        </w:rPr>
        <w:t>سؤال امام از فرستاده اهالی بصره</w:t>
      </w:r>
      <w:bookmarkEnd w:id="1536"/>
    </w:p>
    <w:p>
      <w:pPr>
        <w:pStyle w:val="BookText"/>
        <w:rPr/>
      </w:pPr>
      <w:r>
        <w:rPr>
          <w:rFonts w:ascii="Amiri" w:hAnsi="Amiri" w:eastAsia="Amiri" w:cs="Amiri"/>
          <w:color w:val="111111"/>
          <w:sz w:val="28"/>
          <w:sz w:val="28"/>
          <w:szCs w:val="28"/>
          <w:rtl w:val="true"/>
          <w:lang w:bidi="ar-SA"/>
        </w:rPr>
        <w:t>أَرَأَيْتَ لَوْ أَنَّ الَّذِينَ وَرَاءَكَ بَعَثُوكَ رَائِداً تَبْتَغِي لَهُمْ مَسَاقِطَ الْغَيْثِ فَرَجَعْتَ إِلَيْهِمْ وَ أَخْبَرْتَهُمْ عَنِ الْكَلَ وَالْمَاءِ فَخَالَفُوا إِلَى الْمَعَاطِشِ وَ الْمَجَادِبِ مَا كُنْتَ صَانِعاً</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رَائِداً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طلایه دار رهبر؛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ملاقات گرفته شده و به کسی می گویند که در پیشاپیش لشکر یا قافله حرکت می کند و محلی را که از نظر آب و گیاه برای منزل کردن مناسب است مشخص می کند؛ الرائد المرسل في طلب الكلاء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تَبْتَغِی انتخاب کنی، طلب کنی، بجویی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گیاهان بلند؛ بالهمز العشب رطبا كان أو يابسا نقله الفيومى عن ابن فارس و غيره و الجمع أكلاء مثل سبب و 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الشارح المعتزلى الكلاء النبت إذا طال و أمكن أن يرعى و أوّل ما يظهر يسمى الرطب فاذا طال قليلا فهو الخلاء فاذا طال شيئا آخر فهو الكلاء فاذا يبس فهو الحشيش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الْمَعَاطِشِ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محلی که انسان در آن تشنه می شود؛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معطش</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است که باران بر آن نباریده و خشک و بی گیاه است؛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مجدب</w:t>
      </w:r>
      <w:r>
        <w:rPr>
          <w:rFonts w:eastAsia="IRNazanin" w:cs="IRNazanin"/>
          <w:color w:val="111111"/>
          <w:sz w:val="28"/>
          <w:szCs w:val="28"/>
          <w:rtl w:val="true"/>
          <w:lang w:bidi="fa-IR"/>
        </w:rPr>
        <w:t>».</w:t>
      </w:r>
      <w:bookmarkStart w:id="1537" w:name="pg20330_220196"/>
    </w:p>
    <w:p>
      <w:pPr>
        <w:pStyle w:val="BookText"/>
        <w:rPr/>
      </w:pPr>
      <w:bookmarkEnd w:id="1537"/>
      <w:r>
        <w:rPr>
          <w:rFonts w:ascii="IRNazanin" w:hAnsi="IRNazanin" w:eastAsia="IRNazanin"/>
          <w:color w:val="111111"/>
          <w:sz w:val="28"/>
          <w:sz w:val="28"/>
          <w:szCs w:val="28"/>
          <w:rtl w:val="true"/>
          <w:lang w:bidi="fa-IR"/>
        </w:rPr>
        <w:t>بگو ببینم اگر آن ها تو را پیشگام قافله فرستاده بودند که محل نزول باران را برای آنان بیابی سپس به سوی آن ها باز می گشتی و از مکان آب و گیاه آگاهشان می کردی ولی آن ها با تو مخالفت می کردند و به سوی سرزمین های بی آب و علف روی می آوردند، تو چه می کردی؟</w:t>
      </w:r>
    </w:p>
    <w:p>
      <w:pPr>
        <w:pStyle w:val="Heading3"/>
        <w:numPr>
          <w:ilvl w:val="2"/>
          <w:numId w:val="1"/>
        </w:numPr>
        <w:rPr/>
      </w:pPr>
      <w:bookmarkStart w:id="1538" w:name="__RefHeading___Toc5735169_2320776876"/>
      <w:bookmarkStart w:id="1539" w:name="_Toc603"/>
      <w:bookmarkEnd w:id="1538"/>
      <w:r>
        <w:rPr/>
        <w:t>2</w:t>
      </w:r>
      <w:r>
        <w:rPr>
          <w:rtl w:val="true"/>
        </w:rPr>
        <w:t xml:space="preserve">. </w:t>
      </w:r>
      <w:r>
        <w:rPr>
          <w:rtl w:val="true"/>
        </w:rPr>
        <w:t>پاسخ فرستاده</w:t>
      </w:r>
      <w:bookmarkEnd w:id="1539"/>
    </w:p>
    <w:p>
      <w:pPr>
        <w:pStyle w:val="BookText"/>
        <w:rPr/>
      </w:pPr>
      <w:r>
        <w:rPr>
          <w:rFonts w:ascii="Amiri" w:hAnsi="Amiri" w:eastAsia="Amiri" w:cs="Amiri"/>
          <w:color w:val="111111"/>
          <w:sz w:val="28"/>
          <w:sz w:val="28"/>
          <w:szCs w:val="28"/>
          <w:rtl w:val="true"/>
          <w:lang w:bidi="ar-SA"/>
        </w:rPr>
        <w:t>قَالَ كُنْتُ تَارِكَهُمْ وَ مُخَالِفَهُمْ إِلَى الْكَلَا وَ الْمَاءِ</w:t>
      </w:r>
      <w:r>
        <w:rPr>
          <w:rStyle w:val="FootnoteAnchor"/>
          <w:rtl w:val="true"/>
        </w:rPr>
        <w:footnoteReference w:id="1138"/>
      </w:r>
      <w:r>
        <w:rPr>
          <w:rFonts w:ascii="IRNazanin" w:hAnsi="IRNazanin" w:eastAsia="IRNazanin"/>
          <w:color w:val="111111"/>
          <w:sz w:val="28"/>
          <w:sz w:val="28"/>
          <w:szCs w:val="28"/>
          <w:rtl w:val="true"/>
          <w:lang w:bidi="fa-IR"/>
        </w:rPr>
        <w:t xml:space="preserve"> آن مرد در جواب گفت آن ها را رها می ساختم و به جایی که آب و گیاه بود، می رفتم</w:t>
      </w:r>
      <w:r>
        <w:rPr>
          <w:rFonts w:eastAsia="IRNazanin" w:cs="IRNazanin"/>
          <w:color w:val="111111"/>
          <w:sz w:val="28"/>
          <w:szCs w:val="28"/>
          <w:rtl w:val="true"/>
          <w:lang w:bidi="fa-IR"/>
        </w:rPr>
        <w:t>.</w:t>
      </w:r>
    </w:p>
    <w:p>
      <w:pPr>
        <w:pStyle w:val="Heading3"/>
        <w:numPr>
          <w:ilvl w:val="2"/>
          <w:numId w:val="1"/>
        </w:numPr>
        <w:rPr/>
      </w:pPr>
      <w:bookmarkStart w:id="1540" w:name="__RefHeading___Toc5735171_2320776876"/>
      <w:bookmarkStart w:id="1541" w:name="_Toc604"/>
      <w:bookmarkEnd w:id="1540"/>
      <w:r>
        <w:rPr/>
        <w:t>3</w:t>
      </w:r>
      <w:r>
        <w:rPr>
          <w:rtl w:val="true"/>
        </w:rPr>
        <w:t xml:space="preserve">. </w:t>
      </w:r>
      <w:r>
        <w:rPr>
          <w:rtl w:val="true"/>
        </w:rPr>
        <w:t>بیعت فرستاده با امام</w:t>
      </w:r>
      <w:bookmarkEnd w:id="1541"/>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فَامْدُدْ إِذا يَدَكَ فَقَالَ الرَّجُلُ فَوَاللَّهِ مَا اسْتَطَعْتُ أَنْ أَمْتَنِعَ عِنْدَ قِيَامِ الْحُجَّةِ عَلَى فَبَايَعْتُهُ</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بَايَعْتُ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بیعت کردم</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دستت را باز کن آن مرد می گوید به خدا سوگند، با روشن شدن حق بر من در خود توانایی امتناع نیافتم و با آن حضرت بیعت کردم</w:t>
      </w:r>
      <w:r>
        <w:rPr>
          <w:rFonts w:eastAsia="IRNazanin" w:cs="IRNazanin"/>
          <w:color w:val="111111"/>
          <w:sz w:val="28"/>
          <w:szCs w:val="28"/>
          <w:rtl w:val="true"/>
          <w:lang w:bidi="fa-IR"/>
        </w:rPr>
        <w:t>.</w:t>
      </w:r>
    </w:p>
    <w:p>
      <w:pPr>
        <w:pStyle w:val="Heading3"/>
        <w:numPr>
          <w:ilvl w:val="2"/>
          <w:numId w:val="1"/>
        </w:numPr>
        <w:rPr/>
      </w:pPr>
      <w:bookmarkStart w:id="1542" w:name="__RefHeading___Toc5735173_2320776876"/>
      <w:bookmarkStart w:id="1543" w:name="_Toc605"/>
      <w:bookmarkEnd w:id="1542"/>
      <w:r>
        <w:rPr/>
        <w:t>4</w:t>
      </w:r>
      <w:r>
        <w:rPr>
          <w:rtl w:val="true"/>
        </w:rPr>
        <w:t xml:space="preserve">. </w:t>
      </w:r>
      <w:r>
        <w:rPr>
          <w:rtl w:val="true"/>
        </w:rPr>
        <w:t>نام فرستاده</w:t>
      </w:r>
      <w:bookmarkEnd w:id="1543"/>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الرَّجُلُ يُعْرَفُ بكليب الْجَرْمِي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را کلیب جرمی می گفتند</w:t>
      </w:r>
      <w:r>
        <w:rPr>
          <w:rFonts w:eastAsia="IRNazanin" w:cs="IRNazanin"/>
          <w:color w:val="111111"/>
          <w:sz w:val="28"/>
          <w:szCs w:val="28"/>
          <w:rtl w:val="true"/>
          <w:lang w:bidi="fa-IR"/>
        </w:rPr>
        <w:t xml:space="preserve">.]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4" w:name="pg20330_220198"/>
      <w:bookmarkStart w:id="1545" w:name="pg20330_220198"/>
      <w:bookmarkEnd w:id="1545"/>
    </w:p>
    <w:p>
      <w:pPr>
        <w:pStyle w:val="Heading2"/>
        <w:numPr>
          <w:ilvl w:val="1"/>
          <w:numId w:val="1"/>
        </w:numPr>
        <w:rPr/>
      </w:pPr>
      <w:bookmarkStart w:id="1546" w:name="pg20330_220198"/>
      <w:bookmarkStart w:id="1547" w:name="__RefHeading___Toc5735175_2320776876"/>
      <w:bookmarkStart w:id="1548" w:name="_Toc606"/>
      <w:bookmarkEnd w:id="1546"/>
      <w:bookmarkEnd w:id="1547"/>
      <w:r>
        <w:rPr>
          <w:rtl w:val="true"/>
        </w:rPr>
        <w:t xml:space="preserve">خطبه </w:t>
      </w:r>
      <w:r>
        <w:rPr/>
        <w:t>171</w:t>
      </w:r>
      <w:bookmarkEnd w:id="1548"/>
    </w:p>
    <w:p>
      <w:pPr>
        <w:pStyle w:val="Heading3"/>
        <w:numPr>
          <w:ilvl w:val="2"/>
          <w:numId w:val="1"/>
        </w:numPr>
        <w:rPr/>
      </w:pPr>
      <w:bookmarkStart w:id="1549" w:name="__RefHeading___Toc5735177_2320776876"/>
      <w:bookmarkStart w:id="1550" w:name="_Toc607"/>
      <w:bookmarkEnd w:id="1549"/>
      <w:r>
        <w:rPr>
          <w:rtl w:val="true"/>
        </w:rPr>
        <w:t>اشاره</w:t>
      </w:r>
      <w:bookmarkEnd w:id="1550"/>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صفین در آستانه حرکت در کوفه هفتم صفر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علمی، نظامی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در راه حق </w:t>
      </w:r>
      <w:r>
        <w:rPr>
          <w:rStyle w:val="FootnoteAnchor"/>
          <w:rtl w:val="true"/>
        </w:rPr>
        <w:footnoteReference w:id="1140"/>
      </w:r>
    </w:p>
    <w:p>
      <w:pPr>
        <w:pStyle w:val="Heading3"/>
        <w:numPr>
          <w:ilvl w:val="2"/>
          <w:numId w:val="1"/>
        </w:numPr>
        <w:rPr/>
      </w:pPr>
      <w:bookmarkStart w:id="1551" w:name="__RefHeading___Toc5735179_2320776876"/>
      <w:bookmarkStart w:id="1552" w:name="_Toc608"/>
      <w:bookmarkEnd w:id="1551"/>
      <w:r>
        <w:rPr>
          <w:rtl w:val="true"/>
        </w:rPr>
        <w:t>پیشگفتار خطبه</w:t>
      </w:r>
      <w:bookmarkEnd w:id="1552"/>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یک دعای پرمعناست که خدا را با اوصافی می 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آستانه جنگ با قاسطین یعنی معاویه و یارانش در ماه صفر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ایراد فرمود و در پایان آن اصحاب خود را به جهاد دعوت نمود</w:t>
      </w:r>
      <w:r>
        <w:rPr>
          <w:rFonts w:eastAsia="IRNazanin" w:cs="IRNazanin"/>
          <w:color w:val="111111"/>
          <w:sz w:val="28"/>
          <w:szCs w:val="28"/>
          <w:rtl w:val="true"/>
          <w:lang w:bidi="fa-IR"/>
        </w:rPr>
        <w:t xml:space="preserve">. </w:t>
      </w:r>
      <w:bookmarkStart w:id="1553" w:name="pg20330_220199"/>
    </w:p>
    <w:p>
      <w:pPr>
        <w:pStyle w:val="BookText"/>
        <w:rPr/>
      </w:pPr>
      <w:bookmarkEnd w:id="1553"/>
      <w:r>
        <w:rPr>
          <w:rFonts w:ascii="Amiri" w:hAnsi="Amiri" w:eastAsia="Amiri" w:cs="Amiri"/>
          <w:color w:val="111111"/>
          <w:sz w:val="28"/>
          <w:sz w:val="28"/>
          <w:szCs w:val="28"/>
          <w:rtl w:val="true"/>
          <w:lang w:bidi="ar-SA"/>
        </w:rPr>
        <w:t>اللَّهُمَّ رَبَّ السَّقْفِ الْمَرْفُوعِ وَ الْجَوِّ الْمَكْفُوفِ، الَّذِي جَعَلْتَهُ مَغِيضاً لِلَّيْلِ وَالنَّهَارِ وَ مَجْرَى لِلشَّمْسَ وَالْقَمَرِ وَ مُخْتَلَفاً لِلنُّجُومِ السَّيَّارَةِ وَ جَعَلْتَ سُكَّانَهُ سِبْطاً مِنْ مَلَائِكَتِكَ لَا يَسْأَمُونَ مِنْ عِبَادَتِكَ، وَ رَبَّ هَذِهِ الْأَرْضِ الَّتِي جَعَلْتَهَا قَرَاراً لِلْأَنَامِ وَ مَدْرَجاً لِلْهَوَامِّ وَ الْأَنْعَامِ وَ مَا لَا يُحْصَى مِمَّا يُرَى وَ مَا لَا يُرَى، وَ رَبَّ الْجِبَالِ الرَّوَاسِى الَّتِى جَعَلْتَهَا لِلْأَرْضِ أَوْتَادِاً وَ لِلْخَلْقِ اعْتِمَادَاً، إِنْ أَظْهَرْتَنَا عَلَى عَدُوِّنَا فَجَنِّبْنَا الْبَغْيَ وَسَدِّدْنَا لِلْحَقِّ وَ إِنْ أَظْهَرْتَهُمْ عَلَيْنَا فَارْزُقْنَا الشَّهَادَةِ وَاعْصِمْنَا مِنَ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الْمَانِعُ لِلذَّمَارِ وَ الْغَائِرُ عِنْدَ نُزُولِ الْحَقَائِقِ مِنْ أَهْلِ الْحِفَاظِ الْعَارُ وَرَاءَكُمْ وَالْجَنَّةُ أَمَامَكُمْ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4" w:name="__RefHeading___Toc5735181_2320776876"/>
      <w:bookmarkStart w:id="1555" w:name="_Toc609"/>
      <w:bookmarkEnd w:id="1554"/>
      <w:r>
        <w:rPr/>
        <w:t>1</w:t>
      </w:r>
      <w:r>
        <w:rPr>
          <w:rtl w:val="true"/>
        </w:rPr>
        <w:t xml:space="preserve">. </w:t>
      </w:r>
      <w:r>
        <w:rPr>
          <w:rtl w:val="true"/>
        </w:rPr>
        <w:t>اشاره به آسمان</w:t>
      </w:r>
      <w:bookmarkEnd w:id="1555"/>
    </w:p>
    <w:p>
      <w:pPr>
        <w:pStyle w:val="BookText"/>
        <w:rPr/>
      </w:pPr>
      <w:r>
        <w:rPr>
          <w:rFonts w:ascii="Amiri" w:hAnsi="Amiri" w:eastAsia="Amiri" w:cs="Amiri"/>
          <w:color w:val="111111"/>
          <w:sz w:val="28"/>
          <w:sz w:val="28"/>
          <w:szCs w:val="28"/>
          <w:rtl w:val="true"/>
          <w:lang w:bidi="ar-SA"/>
        </w:rPr>
        <w:t>اللَّهُمَّ رَبَّ السَّقْفِ الْمَرْفُوعَ وَالْجَوَّ الْمَكْفُوفِ الَّذِي جَعَلْتَهُ مَغِيضَاً لِلَّيْلِ وَالنَّهَارِ وَ مَجْرَى لِلشَّمْسِ وَالْقَمَرِ وَ مُخْتَلَفاً لِلنُّجُومِ السَّيَّارَةِ وَ جَعَلْتَ سُكَانَهُ سِبْطاً مِنْ مَلَائِكَتِكَ لَا يَسْأَمُونَ مِنْ عِبَادَتِكَ</w:t>
      </w:r>
      <w:r>
        <w:rPr>
          <w:rStyle w:val="FootnoteAnchor"/>
          <w:rtl w:val="true"/>
        </w:rPr>
        <w:footnoteReference w:id="1141"/>
      </w:r>
    </w:p>
    <w:p>
      <w:pPr>
        <w:pStyle w:val="BookText"/>
        <w:rPr/>
      </w:pPr>
      <w:r>
        <w:rPr>
          <w:rFonts w:ascii="IRNazanin" w:hAnsi="IRNazanin" w:eastAsia="IRNazanin"/>
          <w:color w:val="111111"/>
          <w:sz w:val="28"/>
          <w:sz w:val="28"/>
          <w:szCs w:val="28"/>
          <w:rtl w:val="true"/>
          <w:lang w:bidi="fa-IR"/>
        </w:rPr>
        <w:t>الْمَكْفُوفِ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پیوسته؛ به معنای متراکم و نیز به معنای بازداشته شده آمده است و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جمع یا منع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فرورفتن آب؛ گویا فضا نیز مانند زمین است که شب و روز را در سینۀ خود 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فرونشستن آب در عمق زمین است؛ غاض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يغيض غيضا و مغاضا قل و نقص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جریان؛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روان شدن جریان</w:t>
      </w:r>
    </w:p>
    <w:p>
      <w:pPr>
        <w:pStyle w:val="BookText"/>
        <w:rPr/>
      </w:pPr>
      <w:r>
        <w:rPr>
          <w:rFonts w:ascii="IRNazanin" w:hAnsi="IRNazanin" w:eastAsia="IRNazanin"/>
          <w:color w:val="111111"/>
          <w:sz w:val="28"/>
          <w:sz w:val="28"/>
          <w:szCs w:val="28"/>
          <w:rtl w:val="true"/>
          <w:lang w:bidi="fa-IR"/>
        </w:rPr>
        <w:t>مُخْتَلَفاً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رفت و آمد؛ اسم مكان باب افتعال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محل آمدوشد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ستارگان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طلوع، ستاره را از بدان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طلوع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شگانه آرامش و محل آرامش مسکن؛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 قبیله در اصل به معنای توسعه و گسترش چیزی به آسانی است و از آن جا که طوایف، گسترش می یابند، این واژه بر آن ها اطلاق شده است؛ القبيلة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يَسْأَمُونَ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خسته نمی شوند؛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خستگی از ادامه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 ای پروردگار آسمان برافراشته و فضای نگاه داشته که آن را جایگاه فروشدن شب و روز قرار دادی و مسیر حرکت خورشید و مکان آمدوشد ستارگان ساختی و جماعتی از فرشتگانت را در آن ساکن کردی که از عبادت تو خسته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آسمان محل پیدا و پنهان شدن شب و روز است؛ زیرا جنبش افلاک مستلزم حرکت خورشید </w:t>
      </w:r>
    </w:p>
    <w:p>
      <w:pPr>
        <w:pStyle w:val="BookText"/>
        <w:rPr/>
      </w:pPr>
      <w:r>
        <w:rPr>
          <w:rFonts w:ascii="IRNazanin" w:hAnsi="IRNazanin" w:eastAsia="IRNazanin"/>
          <w:color w:val="111111"/>
          <w:sz w:val="28"/>
          <w:sz w:val="28"/>
          <w:szCs w:val="28"/>
          <w:rtl w:val="true"/>
          <w:lang w:bidi="fa-IR"/>
        </w:rPr>
        <w:t>بر روی زمین است و این موجب پنهان شدن شب و از ادامۀ حرکات زمین و جنبش خورشید نیز روز ناپدید می شود؛ به همین سبب آسمان همچون نهانگاه شب و روز است</w:t>
      </w:r>
      <w:r>
        <w:rPr>
          <w:rFonts w:eastAsia="IRNazanin" w:cs="IRNazanin"/>
          <w:color w:val="111111"/>
          <w:sz w:val="28"/>
          <w:szCs w:val="28"/>
          <w:rtl w:val="true"/>
          <w:lang w:bidi="fa-IR"/>
        </w:rPr>
        <w:t xml:space="preserve">. </w:t>
      </w:r>
      <w:r>
        <w:rPr>
          <w:rStyle w:val="FootnoteAnchor"/>
          <w:rtl w:val="true"/>
        </w:rPr>
        <w:footnoteReference w:id="1142"/>
      </w:r>
    </w:p>
    <w:p>
      <w:pPr>
        <w:pStyle w:val="BookText"/>
        <w:rPr/>
      </w:pPr>
      <w:r>
        <w:rPr>
          <w:rFonts w:ascii="IRNazanin" w:hAnsi="IRNazanin" w:eastAsia="IRNazanin"/>
          <w:color w:val="111111"/>
          <w:sz w:val="28"/>
          <w:sz w:val="28"/>
          <w:szCs w:val="28"/>
          <w:rtl w:val="true"/>
          <w:lang w:bidi="fa-IR"/>
        </w:rPr>
        <w:t xml:space="preserve">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مَغِیضاً به این واقعیت اشاره کرده است که شب و روز هر دو در زمان واحد حضور دارند مغیض به گرد هم آمدن در مکان گفته می شود که در این جا به کنایه برای گرد هم آمدن در یک زمان استفاده شده است</w:t>
      </w:r>
      <w:r>
        <w:rPr>
          <w:rFonts w:eastAsia="IRNazanin" w:cs="IRNazanin"/>
          <w:color w:val="111111"/>
          <w:sz w:val="28"/>
          <w:szCs w:val="28"/>
          <w:rtl w:val="true"/>
          <w:lang w:bidi="fa-IR"/>
        </w:rPr>
        <w:t xml:space="preserve">. </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واقعیت اشاره دارد که جرم های آسمانی بر پایه قانون مشخص حرکت می کنند و خداوند با نیروی جاذبه آن ها را در جای خود نگه داشته و مانع سقوطشان می شود و این آیه </w:t>
      </w:r>
      <w:r>
        <w:rPr>
          <w:rFonts w:ascii="Amiri" w:hAnsi="Amiri" w:eastAsia="Amiri" w:cs="Amiri"/>
          <w:color w:val="111111"/>
          <w:sz w:val="28"/>
          <w:sz w:val="28"/>
          <w:szCs w:val="28"/>
          <w:rtl w:val="true"/>
          <w:lang w:bidi="ar-SA"/>
        </w:rPr>
        <w:t>إِنَّ اللَّهَ يُمْسِكُ السَّماواتِ وَالْأَرْضَ أَنْ تَزُولا وَ لَئِنْ زَالَتَا إِنْ أَمْسَكَهُما مِنْ أَحَدٍ مِنْ بَعْدِهِ إِنَّهُ كانَ حَلِيماً غَفُورا</w:t>
      </w:r>
      <w:r>
        <w:rPr>
          <w:rStyle w:val="FootnoteAnchor"/>
          <w:rtl w:val="true"/>
        </w:rPr>
        <w:footnoteReference w:id="1144"/>
      </w:r>
      <w:r>
        <w:rPr>
          <w:rFonts w:ascii="IRNazanin" w:hAnsi="IRNazanin" w:eastAsia="IRNazanin"/>
          <w:color w:val="111111"/>
          <w:sz w:val="28"/>
          <w:sz w:val="28"/>
          <w:szCs w:val="28"/>
          <w:rtl w:val="true"/>
          <w:lang w:bidi="fa-IR"/>
        </w:rPr>
        <w:t>به این موضوع اشاره دارد</w:t>
      </w:r>
      <w:r>
        <w:rPr>
          <w:rFonts w:eastAsia="IRNazanin" w:cs="IRNazanin"/>
          <w:color w:val="111111"/>
          <w:sz w:val="28"/>
          <w:szCs w:val="28"/>
          <w:rtl w:val="true"/>
          <w:lang w:bidi="fa-IR"/>
        </w:rPr>
        <w:t xml:space="preserve">. </w:t>
      </w:r>
      <w:r>
        <w:rPr>
          <w:rStyle w:val="FootnoteAnchor"/>
          <w:rtl w:val="true"/>
        </w:rPr>
        <w:footnoteReference w:id="1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السَّقْفِ الْمَرْفُوع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ستارگان عالم بالا که از پایین به صورت سقفی در نظر زمینیان مجسم می شود</w:t>
      </w:r>
      <w:r>
        <w:rPr>
          <w:rFonts w:eastAsia="IRNazanin" w:cs="IRNazanin"/>
          <w:color w:val="111111"/>
          <w:sz w:val="28"/>
          <w:szCs w:val="28"/>
          <w:rtl w:val="true"/>
          <w:lang w:bidi="fa-IR"/>
        </w:rPr>
        <w:t xml:space="preserve">. </w:t>
      </w:r>
      <w:r>
        <w:rPr>
          <w:rStyle w:val="FootnoteAnchor"/>
          <w:rtl w:val="true"/>
        </w:rPr>
        <w:footnoteReference w:id="1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مُخْتَلَفاً لِلنُّجُومِ السَّيَّارَةِ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تمام ستارگان آسمان است که در فضا در رفت وآمد هستند</w:t>
      </w:r>
      <w:r>
        <w:rPr>
          <w:rFonts w:eastAsia="IRNazanin" w:cs="IRNazanin"/>
          <w:color w:val="111111"/>
          <w:sz w:val="28"/>
          <w:szCs w:val="28"/>
          <w:rtl w:val="true"/>
          <w:lang w:bidi="fa-IR"/>
        </w:rPr>
        <w:t xml:space="preserve">. </w:t>
      </w:r>
      <w:r>
        <w:rPr>
          <w:rStyle w:val="FootnoteAnchor"/>
          <w:rtl w:val="true"/>
        </w:rPr>
        <w:footnoteReference w:id="1147"/>
      </w:r>
    </w:p>
    <w:p>
      <w:pPr>
        <w:pStyle w:val="BookText"/>
        <w:rPr/>
      </w:pPr>
      <w:r>
        <w:rPr>
          <w:rFonts w:ascii="IRNazanin" w:hAnsi="IRNazanin" w:eastAsia="IRNazanin"/>
          <w:color w:val="111111"/>
          <w:sz w:val="28"/>
          <w:sz w:val="28"/>
          <w:szCs w:val="28"/>
          <w:rtl w:val="true"/>
          <w:lang w:bidi="fa-IR"/>
        </w:rPr>
        <w:t>مشابه</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اسْتَكْبَرُوا فَالَّذِينَ عِنْدَ رَبِّكَ يُسَبِّحُونَ لَهُ بِاللَّيْلِ وَ النَّهارِ وَهُمْ لَا يَسْأَمُونَ</w:t>
      </w:r>
      <w:r>
        <w:rPr>
          <w:rStyle w:val="FootnoteAnchor"/>
          <w:rtl w:val="true"/>
        </w:rPr>
        <w:footnoteReference w:id="1148"/>
      </w:r>
      <w:r>
        <w:rPr>
          <w:rFonts w:ascii="IRNazanin" w:hAnsi="IRNazanin" w:eastAsia="IRNazanin"/>
          <w:color w:val="111111"/>
          <w:sz w:val="28"/>
          <w:sz w:val="28"/>
          <w:szCs w:val="28"/>
          <w:rtl w:val="true"/>
          <w:lang w:bidi="fa-IR"/>
        </w:rPr>
        <w:t>پس اگر کبر ورزیدند کسانی که در پیشگاه پروردگار تو هستند شبانه روز او را نیایش می کنند و خسته نمی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 السَّماءَ سَقْفاً مَحْفُوظاً وَ هُمْ عَنْ آيَاتِها مُعْرِضُون</w:t>
      </w:r>
      <w:r>
        <w:rPr>
          <w:rStyle w:val="FootnoteAnchor"/>
          <w:rtl w:val="true"/>
        </w:rPr>
        <w:footnoteReference w:id="1149"/>
      </w:r>
      <w:r>
        <w:rPr>
          <w:rFonts w:ascii="IRNazanin" w:hAnsi="IRNazanin" w:eastAsia="IRNazanin"/>
          <w:color w:val="111111"/>
          <w:sz w:val="28"/>
          <w:sz w:val="28"/>
          <w:szCs w:val="28"/>
          <w:rtl w:val="true"/>
          <w:lang w:bidi="fa-IR"/>
        </w:rPr>
        <w:t xml:space="preserve">و آسمان را سقفی محفوظ قرار دادیم،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آن اعراض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الشَّمْسُ تَجْرِى لِمُسْتَقَرٌّ لَها ذلِكَ تَقْدِيرُ الْعَزيزِ الْعَليمِ</w:t>
      </w:r>
      <w:r>
        <w:rPr>
          <w:rStyle w:val="FootnoteAnchor"/>
          <w:rtl w:val="true"/>
        </w:rPr>
        <w:footnoteReference w:id="1150"/>
      </w:r>
      <w:r>
        <w:rPr>
          <w:rFonts w:ascii="IRNazanin" w:hAnsi="IRNazanin" w:eastAsia="IRNazanin"/>
          <w:color w:val="111111"/>
          <w:sz w:val="28"/>
          <w:sz w:val="28"/>
          <w:szCs w:val="28"/>
          <w:rtl w:val="true"/>
          <w:lang w:bidi="fa-IR"/>
        </w:rPr>
        <w:t xml:space="preserve">و خورشید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w:t>
      </w:r>
      <w:bookmarkStart w:id="1556" w:name="pg20330_220201"/>
    </w:p>
    <w:p>
      <w:pPr>
        <w:pStyle w:val="BookText"/>
        <w:rPr/>
      </w:pPr>
      <w:bookmarkEnd w:id="1556"/>
      <w:r>
        <w:rPr>
          <w:rFonts w:ascii="IRNazanin" w:hAnsi="IRNazanin" w:eastAsia="IRNazanin"/>
          <w:color w:val="111111"/>
          <w:sz w:val="28"/>
          <w:sz w:val="28"/>
          <w:szCs w:val="28"/>
          <w:rtl w:val="true"/>
          <w:lang w:bidi="fa-IR"/>
        </w:rPr>
        <w:t>ویژه خود روان است تقدیر آن عزیز دانا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w:t>
      </w:r>
    </w:p>
    <w:p>
      <w:pPr>
        <w:pStyle w:val="BookText"/>
        <w:rPr/>
      </w:pPr>
      <w:r>
        <w:rPr>
          <w:rFonts w:ascii="Amiri" w:hAnsi="Amiri" w:eastAsia="Amiri" w:cs="Amiri"/>
          <w:color w:val="111111"/>
          <w:sz w:val="28"/>
          <w:sz w:val="28"/>
          <w:szCs w:val="28"/>
          <w:rtl w:val="true"/>
          <w:lang w:bidi="ar-SA"/>
        </w:rPr>
        <w:t>وَ الْقَمَرَ قَدَّرْناهُ مَنازِلَ حَتَّى عادَ كَالْعُرْجُونِ الْقَدیم</w:t>
      </w:r>
      <w:r>
        <w:rPr>
          <w:rStyle w:val="FootnoteAnchor"/>
          <w:rtl w:val="true"/>
        </w:rPr>
        <w:footnoteReference w:id="1151"/>
      </w:r>
      <w:r>
        <w:rPr>
          <w:rFonts w:ascii="IRNazanin" w:hAnsi="IRNazanin" w:eastAsia="IRNazanin"/>
          <w:color w:val="111111"/>
          <w:sz w:val="28"/>
          <w:sz w:val="28"/>
          <w:szCs w:val="28"/>
          <w:rtl w:val="true"/>
          <w:lang w:bidi="fa-IR"/>
        </w:rPr>
        <w:t>و برای ماه منزل هایی معین کرده ایم چون شاخک خشک خوشه خرما برگردد</w:t>
      </w:r>
      <w:r>
        <w:rPr>
          <w:rFonts w:eastAsia="IRNazanin" w:cs="IRNazanin"/>
          <w:color w:val="111111"/>
          <w:sz w:val="28"/>
          <w:szCs w:val="28"/>
          <w:rtl w:val="true"/>
          <w:lang w:bidi="fa-IR"/>
        </w:rPr>
        <w:t>.</w:t>
      </w:r>
    </w:p>
    <w:p>
      <w:pPr>
        <w:pStyle w:val="Heading3"/>
        <w:numPr>
          <w:ilvl w:val="2"/>
          <w:numId w:val="1"/>
        </w:numPr>
        <w:rPr/>
      </w:pPr>
      <w:bookmarkStart w:id="1557" w:name="__RefHeading___Toc5735183_2320776876"/>
      <w:bookmarkStart w:id="1558" w:name="_Toc610"/>
      <w:bookmarkEnd w:id="1557"/>
      <w:r>
        <w:rPr/>
        <w:t>2</w:t>
      </w:r>
      <w:r>
        <w:rPr>
          <w:rtl w:val="true"/>
        </w:rPr>
        <w:t xml:space="preserve">. </w:t>
      </w:r>
      <w:r>
        <w:rPr>
          <w:rtl w:val="true"/>
        </w:rPr>
        <w:t>اشاره به زمین و موجودات زنده آن</w:t>
      </w:r>
      <w:bookmarkEnd w:id="1558"/>
    </w:p>
    <w:p>
      <w:pPr>
        <w:pStyle w:val="BookText"/>
        <w:rPr/>
      </w:pPr>
      <w:r>
        <w:rPr>
          <w:rFonts w:ascii="Amiri" w:hAnsi="Amiri" w:eastAsia="Amiri" w:cs="Amiri"/>
          <w:color w:val="111111"/>
          <w:sz w:val="28"/>
          <w:sz w:val="28"/>
          <w:szCs w:val="28"/>
          <w:rtl w:val="true"/>
          <w:lang w:bidi="ar-SA"/>
        </w:rPr>
        <w:t>وَ رَبَّ هَذِهِ الْأَرْضِ الَّتِي جَعَلْتَهَا قَرَاراً لِلْأَنَامِ وَ مَدْرَجاً لِلْهَوَامِّ وَ الْأَنْعَامِ وَ مَا لَا يُحْصَى مِمَّا يُرَى وَ مَا لَا يُرَى</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مَدْرَجاً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پیمودن راه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محل پیمودن راه گفته می شود؛ این واژه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رفت و آمد است با این تفاوت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تدریج هم وجود دارد برای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از پله بالا رفتن می آید که در آن معنای تدریج هم نهفته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اسم مکان آن است که به معنای محل سیر این پله ها یا درجه هاست حضرت دربارۀ ستارگان و سیارات تعبیر به مختلفا دارند و در مورد چهارپایان دارای سُم و خزندگان مدرجا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حشرات و حیوانات ،کوچک همچون موش و مار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خزندگان؛ جمع أَنْعَام گاو، گوسفند و شتر؛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يُحْصَى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شمارش نمی شود؛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شمردن؛ احصاء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پروردگار این زمین که آن را قرارگاه آدمیان و جولانگاه خزندگان و چهارپایان و موجودات دیدنی و غیردیدنی نمودی که از کثرت در شمارش نمی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عبارت نشانه احاطهٔ علمی امام به تمام جانداران که شامل انسان ها و انواع حیوانات اهلی و غیراهلی و جانداران ریز می شود</w:t>
      </w:r>
      <w:r>
        <w:rPr>
          <w:rFonts w:eastAsia="IRNazanin" w:cs="IRNazanin"/>
          <w:color w:val="111111"/>
          <w:sz w:val="28"/>
          <w:szCs w:val="28"/>
          <w:rtl w:val="true"/>
          <w:lang w:bidi="fa-IR"/>
        </w:rPr>
        <w:t xml:space="preserve">. </w:t>
      </w:r>
      <w:r>
        <w:rPr>
          <w:rStyle w:val="FootnoteAnchor"/>
          <w:rtl w:val="true"/>
        </w:rPr>
        <w:footnoteReference w:id="1153"/>
      </w:r>
    </w:p>
    <w:p>
      <w:pPr>
        <w:pStyle w:val="BookText"/>
        <w:rPr/>
      </w:pPr>
      <w:r>
        <w:rPr>
          <w:rFonts w:ascii="IRNazanin" w:hAnsi="IRNazanin" w:eastAsia="IRNazanin"/>
          <w:color w:val="111111"/>
          <w:sz w:val="28"/>
          <w:sz w:val="28"/>
          <w:szCs w:val="28"/>
          <w:rtl w:val="true"/>
          <w:lang w:bidi="fa-IR"/>
        </w:rPr>
        <w:t xml:space="preserve">در مورد انسان ها تعبیر به محل استقرار و اقامت شده و در مورد حیوانات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این تعبیر نشان می دهد که جنب وجوش و حرکت در حیوانات بیش از انسان هاست</w:t>
      </w:r>
      <w:r>
        <w:rPr>
          <w:rFonts w:eastAsia="IRNazanin" w:cs="IRNazanin"/>
          <w:color w:val="111111"/>
          <w:sz w:val="28"/>
          <w:szCs w:val="28"/>
          <w:rtl w:val="true"/>
          <w:lang w:bidi="fa-IR"/>
        </w:rPr>
        <w:t xml:space="preserve">. </w:t>
      </w:r>
      <w:r>
        <w:rPr>
          <w:rStyle w:val="FootnoteAnchor"/>
          <w:rtl w:val="true"/>
        </w:rPr>
        <w:footnoteReference w:id="1154"/>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 و حیوانات و پرندگان و حشرات و همۀ آفریده های دیگر از خاک زمین ساخته شده اند و همگی بر روی آن زندگی می کنند و سپس درونش به خاک سپرده می شوند تا آن که خداوند زمین را دگرگون سازد</w:t>
      </w:r>
      <w:r>
        <w:rPr>
          <w:rFonts w:eastAsia="IRNazanin" w:cs="IRNazanin"/>
          <w:color w:val="111111"/>
          <w:sz w:val="28"/>
          <w:szCs w:val="28"/>
          <w:rtl w:val="true"/>
          <w:lang w:bidi="fa-IR"/>
        </w:rPr>
        <w:t xml:space="preserve">. </w:t>
      </w:r>
      <w:r>
        <w:rPr>
          <w:rStyle w:val="FootnoteAnchor"/>
          <w:rtl w:val="true"/>
        </w:rPr>
        <w:footnoteReference w:id="1155"/>
      </w:r>
      <w:bookmarkStart w:id="1559" w:name="pg20330_220202"/>
    </w:p>
    <w:p>
      <w:pPr>
        <w:pStyle w:val="BookText"/>
        <w:rPr/>
      </w:pPr>
      <w:bookmarkEnd w:id="1559"/>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أَمَّنْ جَعَلَ الْأَرْضَ قَراراً وَ جَعَلَ خِلالَها أَنْهَاراً</w:t>
      </w:r>
      <w:r>
        <w:rPr>
          <w:rStyle w:val="FootnoteAnchor"/>
          <w:rtl w:val="true"/>
        </w:rPr>
        <w:footnoteReference w:id="1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شریکانی که می پندارند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کس که زمین را قرارگاهی ساخت و در آن رودها پدید آورد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لَكُمْ فِي الْأَرْضِ مُسْتَقَرٌّ وَ مَتاعُ إلى حين</w:t>
      </w:r>
      <w:r>
        <w:rPr>
          <w:rStyle w:val="FootnoteAnchor"/>
          <w:rtl w:val="true"/>
        </w:rPr>
        <w:footnoteReference w:id="1157"/>
      </w:r>
      <w:r>
        <w:rPr>
          <w:rFonts w:ascii="IRNazanin" w:hAnsi="IRNazanin" w:eastAsia="IRNazanin"/>
          <w:color w:val="111111"/>
          <w:sz w:val="28"/>
          <w:sz w:val="28"/>
          <w:szCs w:val="28"/>
          <w:rtl w:val="true"/>
          <w:lang w:bidi="fa-IR"/>
        </w:rPr>
        <w:t>و برای شما در زمین قرارگاه و تا چندی برخوردار خواهید بود</w:t>
      </w:r>
      <w:r>
        <w:rPr>
          <w:rFonts w:eastAsia="IRNazanin" w:cs="IRNazanin"/>
          <w:color w:val="111111"/>
          <w:sz w:val="28"/>
          <w:szCs w:val="28"/>
          <w:rtl w:val="true"/>
          <w:lang w:bidi="fa-IR"/>
        </w:rPr>
        <w:t>.</w:t>
      </w:r>
    </w:p>
    <w:p>
      <w:pPr>
        <w:pStyle w:val="Heading3"/>
        <w:numPr>
          <w:ilvl w:val="2"/>
          <w:numId w:val="1"/>
        </w:numPr>
        <w:rPr/>
      </w:pPr>
      <w:bookmarkStart w:id="1560" w:name="__RefHeading___Toc5735185_2320776876"/>
      <w:bookmarkStart w:id="1561" w:name="_Toc611"/>
      <w:bookmarkEnd w:id="1560"/>
      <w:r>
        <w:rPr/>
        <w:t>3</w:t>
      </w:r>
      <w:r>
        <w:rPr>
          <w:rtl w:val="true"/>
        </w:rPr>
        <w:t xml:space="preserve">. </w:t>
      </w:r>
      <w:r>
        <w:rPr>
          <w:rtl w:val="true"/>
        </w:rPr>
        <w:t>اشاره به کوه</w:t>
      </w:r>
      <w:bookmarkEnd w:id="1561"/>
    </w:p>
    <w:p>
      <w:pPr>
        <w:pStyle w:val="BookText"/>
        <w:rPr/>
      </w:pPr>
      <w:r>
        <w:rPr>
          <w:rFonts w:ascii="Amiri" w:hAnsi="Amiri" w:eastAsia="Amiri" w:cs="Amiri"/>
          <w:color w:val="111111"/>
          <w:sz w:val="28"/>
          <w:sz w:val="28"/>
          <w:szCs w:val="28"/>
          <w:rtl w:val="true"/>
          <w:lang w:bidi="ar-SA"/>
        </w:rPr>
        <w:t>وَ رَبَّ الْجِبَالِ الرَّوَاسِى الَّتِى جَعَلْتَهَا لِلْأَرْضِ أَوْتَاداً وَ لِلْخَلْقِ اعْتِمَاداً</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اعتماداً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گاه، پناهگاه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پروردگار کوه های محکم و استوار که آن ها را برای زمین به منزله میخ های محکم و برای خلق، تکیه گاه مطمئنی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أَلْقَى فِي الْأَرْضِ رَواسِيَ أَنْ تَمِيدَ بِكُمْ وَ أَنْهَاراً وَ سُبُلاً لَعَلَّكُمْ تَهْتَدُون</w:t>
      </w:r>
      <w:r>
        <w:rPr>
          <w:rStyle w:val="FootnoteAnchor"/>
          <w:rtl w:val="true"/>
        </w:rPr>
        <w:footnoteReference w:id="1159"/>
      </w:r>
      <w:r>
        <w:rPr>
          <w:rFonts w:ascii="IRNazanin" w:hAnsi="IRNazanin" w:eastAsia="IRNazanin"/>
          <w:color w:val="111111"/>
          <w:sz w:val="28"/>
          <w:sz w:val="28"/>
          <w:szCs w:val="28"/>
          <w:rtl w:val="true"/>
          <w:lang w:bidi="fa-IR"/>
        </w:rPr>
        <w:t>و در زمین کوه هایی استوار افکند تا شما را نجنباند و رودها و راه ها قرار داد تا شما راه خود را پیدا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 فيها رواسی شامخات</w:t>
      </w:r>
      <w:r>
        <w:rPr>
          <w:rStyle w:val="FootnoteAnchor"/>
          <w:rtl w:val="true"/>
        </w:rPr>
        <w:footnoteReference w:id="1160"/>
      </w:r>
      <w:r>
        <w:rPr>
          <w:rFonts w:ascii="IRNazanin" w:hAnsi="IRNazanin" w:eastAsia="IRNazanin"/>
          <w:color w:val="111111"/>
          <w:sz w:val="28"/>
          <w:sz w:val="28"/>
          <w:szCs w:val="28"/>
          <w:rtl w:val="true"/>
          <w:lang w:bidi="fa-IR"/>
        </w:rPr>
        <w:t>و کوه های بلند در آن نهادیم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الْجِبالَ أَوتادا</w:t>
      </w:r>
      <w:r>
        <w:rPr>
          <w:rStyle w:val="FootnoteAnchor"/>
          <w:rtl w:val="true"/>
        </w:rPr>
        <w:footnoteReference w:id="1161"/>
      </w:r>
      <w:r>
        <w:rPr>
          <w:rFonts w:ascii="IRNazanin" w:hAnsi="IRNazanin" w:eastAsia="IRNazanin"/>
          <w:color w:val="111111"/>
          <w:sz w:val="28"/>
          <w:sz w:val="28"/>
          <w:szCs w:val="28"/>
          <w:rtl w:val="true"/>
          <w:lang w:bidi="fa-IR"/>
        </w:rPr>
        <w:t xml:space="preserve">و کوه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نگذاشتیم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1562" w:name="__RefHeading___Toc5735187_2320776876"/>
      <w:bookmarkStart w:id="1563" w:name="_Toc612"/>
      <w:bookmarkEnd w:id="1562"/>
      <w:r>
        <w:rPr/>
        <w:t>4</w:t>
      </w:r>
      <w:r>
        <w:rPr>
          <w:rtl w:val="true"/>
        </w:rPr>
        <w:t xml:space="preserve">. </w:t>
      </w:r>
      <w:r>
        <w:rPr>
          <w:rtl w:val="true"/>
        </w:rPr>
        <w:t>زمینه سازی جهاد</w:t>
      </w:r>
      <w:bookmarkEnd w:id="1563"/>
    </w:p>
    <w:p>
      <w:pPr>
        <w:pStyle w:val="BookText"/>
        <w:rPr/>
      </w:pPr>
      <w:r>
        <w:rPr>
          <w:rFonts w:ascii="Amiri" w:hAnsi="Amiri" w:eastAsia="Amiri" w:cs="Amiri"/>
          <w:color w:val="111111"/>
          <w:sz w:val="28"/>
          <w:sz w:val="28"/>
          <w:szCs w:val="28"/>
          <w:rtl w:val="true"/>
          <w:lang w:bidi="ar-SA"/>
        </w:rPr>
        <w:t>إِنْ أَظْهَرْتَنَا عَلَى عَدُوِّنَا فَجَنِّبْنَا الْبَغْيَ وَسَدَّدْنَا لِلْحَقِّ وَ إِنْ أَظْهَرْتَهُمْ عَلَيْنَا فَارْزُقْنَا الشَّهَادَةَ وَاعْصِمْنَا مِنَ الْفِتْنَةِ</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أَظْهَرْتَهُمْ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پیروز نمودی</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اعْصِمْنَا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 محفوظ بدار</w:t>
      </w:r>
      <w:r>
        <w:rPr>
          <w:rFonts w:eastAsia="Amiri" w:cs="Amiri" w:ascii="Amiri" w:hAnsi="Amiri"/>
          <w:color w:val="111111"/>
          <w:sz w:val="28"/>
          <w:szCs w:val="28"/>
          <w:rtl w:val="true"/>
          <w:lang w:bidi="ar-SA"/>
        </w:rPr>
        <w:t>.</w:t>
      </w:r>
      <w:bookmarkStart w:id="1564" w:name="pg20330_220203"/>
    </w:p>
    <w:p>
      <w:pPr>
        <w:pStyle w:val="BookText"/>
        <w:rPr/>
      </w:pPr>
      <w:bookmarkEnd w:id="1564"/>
      <w:r>
        <w:rPr>
          <w:rFonts w:ascii="IRNazanin" w:hAnsi="IRNazanin" w:eastAsia="IRNazanin"/>
          <w:color w:val="111111"/>
          <w:sz w:val="28"/>
          <w:sz w:val="28"/>
          <w:szCs w:val="28"/>
          <w:rtl w:val="true"/>
          <w:lang w:bidi="fa-IR"/>
        </w:rPr>
        <w:t>بارالها اگر ما را بر دشمن پیروز ساختی از ستمگری برکنار دار و بر راه حق استوار ساز و اگر آن ها را بر ما غلبه دادی، شهادت را نصیب ما کن و از فتنه دورمان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علیه السلام در این دعای پرمعنا نخست به این حقیقت اشاره می کند که در میدان نبرد، با فرض پیروزی بسیاری اند که از مسیر عدالت خارج می شوند و ظلم و ستم های ناروا بر دشمن روا می دارند؛ از این رو از خدا می خواهد که در صورت پیروزی از این کار خلاف دور بماند</w:t>
      </w:r>
      <w:r>
        <w:rPr>
          <w:rFonts w:eastAsia="IRNazanin" w:cs="IRNazanin"/>
          <w:color w:val="111111"/>
          <w:sz w:val="28"/>
          <w:szCs w:val="28"/>
          <w:rtl w:val="true"/>
          <w:lang w:bidi="fa-IR"/>
        </w:rPr>
        <w:t xml:space="preserve">. </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ممکن است اشاره به موضوع امتحان باشد؛ چراکه میدان نبرد یکی از میدان های بزرگ امتحان است و انسان باید از خدا بخواهد در این میدان پایش نلغزد؛ زیرا آن کس که به حقانیت خویش معتقد است هرگاه گرفتار شکستی شود ممکن است بر بخت و اقبال خود خشمگین گردد و در برابر پروردگار زبان به شکوه بگشاید و این شکستی است در میدان امتحان</w:t>
      </w:r>
      <w:r>
        <w:rPr>
          <w:rFonts w:eastAsia="IRNazanin" w:cs="IRNazanin"/>
          <w:color w:val="111111"/>
          <w:sz w:val="28"/>
          <w:szCs w:val="28"/>
          <w:rtl w:val="true"/>
          <w:lang w:bidi="fa-IR"/>
        </w:rPr>
        <w:t xml:space="preserve">. </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فَإِنْ قاتَلُوكُمْ فَاقْتُلُوهُم</w:t>
      </w:r>
      <w:r>
        <w:rPr>
          <w:rStyle w:val="FootnoteAnchor"/>
          <w:rtl w:val="true"/>
        </w:rPr>
        <w:footnoteReference w:id="1165"/>
      </w:r>
      <w:r>
        <w:rPr>
          <w:rFonts w:ascii="IRNazanin" w:hAnsi="IRNazanin" w:eastAsia="IRNazanin"/>
          <w:color w:val="111111"/>
          <w:sz w:val="28"/>
          <w:sz w:val="28"/>
          <w:szCs w:val="28"/>
          <w:rtl w:val="true"/>
          <w:lang w:bidi="fa-IR"/>
        </w:rPr>
        <w:t>اگر با شما جنگیدند، آنان را بکشید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قاتِلُوهُمْ حَتَّى لا تَكُونَ فِتْنَة</w:t>
      </w:r>
      <w:r>
        <w:rPr>
          <w:rStyle w:val="FootnoteAnchor"/>
          <w:rtl w:val="true"/>
        </w:rPr>
        <w:footnoteReference w:id="1166"/>
      </w:r>
      <w:r>
        <w:rPr>
          <w:rFonts w:ascii="IRNazanin" w:hAnsi="IRNazanin" w:eastAsia="IRNazanin"/>
          <w:color w:val="111111"/>
          <w:sz w:val="28"/>
          <w:sz w:val="28"/>
          <w:szCs w:val="28"/>
          <w:rtl w:val="true"/>
          <w:lang w:bidi="fa-IR"/>
        </w:rPr>
        <w:t>با آنان بجنگید تا دیگر فتنه ای نباشد</w:t>
      </w:r>
      <w:r>
        <w:rPr>
          <w:rFonts w:eastAsia="IRNazanin" w:cs="IRNazanin"/>
          <w:color w:val="111111"/>
          <w:sz w:val="28"/>
          <w:szCs w:val="28"/>
          <w:rtl w:val="true"/>
          <w:lang w:bidi="fa-IR"/>
        </w:rPr>
        <w:t>.</w:t>
      </w:r>
    </w:p>
    <w:p>
      <w:pPr>
        <w:pStyle w:val="Heading3"/>
        <w:numPr>
          <w:ilvl w:val="2"/>
          <w:numId w:val="1"/>
        </w:numPr>
        <w:rPr/>
      </w:pPr>
      <w:bookmarkStart w:id="1565" w:name="__RefHeading___Toc5735189_2320776876"/>
      <w:bookmarkStart w:id="1566" w:name="_Toc613"/>
      <w:bookmarkEnd w:id="1565"/>
      <w:r>
        <w:rPr/>
        <w:t>5</w:t>
      </w:r>
      <w:r>
        <w:rPr>
          <w:rtl w:val="true"/>
        </w:rPr>
        <w:t xml:space="preserve">. </w:t>
      </w:r>
      <w:r>
        <w:rPr>
          <w:rtl w:val="true"/>
        </w:rPr>
        <w:t>تشویق به جهاد</w:t>
      </w:r>
      <w:bookmarkEnd w:id="1566"/>
    </w:p>
    <w:p>
      <w:pPr>
        <w:pStyle w:val="BookText"/>
        <w:rPr/>
      </w:pPr>
      <w:r>
        <w:rPr>
          <w:rFonts w:ascii="Amiri" w:hAnsi="Amiri" w:eastAsia="Amiri" w:cs="Amiri"/>
          <w:color w:val="111111"/>
          <w:sz w:val="28"/>
          <w:sz w:val="28"/>
          <w:szCs w:val="28"/>
          <w:rtl w:val="true"/>
          <w:lang w:bidi="ar-SA"/>
        </w:rPr>
        <w:t>أَيْنَ الْمَانِعُ لِلذَّمَارِ وَ الْغَائِرُ عِنْدَ نُزُولِ الْحَقَائِقِ مِنْ أَهْلِ الْحِفَاظِ</w:t>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حوادث سختی است که به انسان یا کشور و جامعه روی می آورد؛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عهد و پیمان؛ از مادۀ حفظ در این جا به معنای وفاداری و نگهداری عهد و پیمان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کجایند آن ها که در برابر دشمن و حوادث سخت می ایستند و افتخاراتشان را حفظ می کنند کجایند آن مردان غیوری که به هنگام نزول مشکلات به پاسداری می پردازند؟ </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یارانش را به تلاش در راه جهاد تشویق می کند و به آنان یادآور می شود که پاداششان در نزد خداوند محفوظ است و خداوند آنان را در صورت فرمانبرداری در دنیا و آخرت پیروز و رستگار خواهد ساخت</w:t>
      </w:r>
      <w:r>
        <w:rPr>
          <w:rFonts w:eastAsia="IRNazanin" w:cs="IRNazanin"/>
          <w:color w:val="111111"/>
          <w:sz w:val="28"/>
          <w:szCs w:val="28"/>
          <w:rtl w:val="true"/>
          <w:lang w:bidi="fa-IR"/>
        </w:rPr>
        <w:t xml:space="preserve">. </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تهدید و تشویق</w:t>
      </w:r>
    </w:p>
    <w:p>
      <w:pPr>
        <w:pStyle w:val="BookText"/>
        <w:rPr/>
      </w:pPr>
      <w:r>
        <w:rPr>
          <w:rFonts w:ascii="Amiri" w:hAnsi="Amiri" w:eastAsia="Amiri" w:cs="Amiri"/>
          <w:color w:val="111111"/>
          <w:sz w:val="28"/>
          <w:sz w:val="28"/>
          <w:szCs w:val="28"/>
          <w:rtl w:val="true"/>
          <w:lang w:bidi="ar-SA"/>
        </w:rPr>
        <w:t>الْعَارُ وَرَاءَكُمْ وَ الْجَنَّةُ أَمَامَكُم</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أَمَامَ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روبه 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بدانید ننگ و عار پشت سر شماست و بهشت پیش رویتان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که اگر عقب نشینی و فرار کنید ننگ دامان شما را خواهد گرفت و اگر به پیش تازید، بهشت پاداش شماست</w:t>
      </w:r>
      <w:r>
        <w:rPr>
          <w:rFonts w:eastAsia="IRNazanin" w:cs="IRNazanin"/>
          <w:color w:val="111111"/>
          <w:sz w:val="28"/>
          <w:szCs w:val="28"/>
          <w:rtl w:val="true"/>
          <w:lang w:bidi="fa-IR"/>
        </w:rPr>
        <w:t xml:space="preserve">. </w:t>
      </w:r>
      <w:r>
        <w:rPr>
          <w:rStyle w:val="FootnoteAnchor"/>
          <w:rtl w:val="true"/>
        </w:rPr>
        <w:footnoteReference w:id="1170"/>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7" w:name="pg20330_220206"/>
      <w:bookmarkStart w:id="1568" w:name="pg20330_220206"/>
      <w:bookmarkEnd w:id="1568"/>
    </w:p>
    <w:p>
      <w:pPr>
        <w:pStyle w:val="Heading2"/>
        <w:numPr>
          <w:ilvl w:val="1"/>
          <w:numId w:val="1"/>
        </w:numPr>
        <w:rPr/>
      </w:pPr>
      <w:bookmarkStart w:id="1569" w:name="pg20330_220206"/>
      <w:bookmarkStart w:id="1570" w:name="__RefHeading___Toc5735191_2320776876"/>
      <w:bookmarkStart w:id="1571" w:name="_Toc614"/>
      <w:bookmarkEnd w:id="1569"/>
      <w:bookmarkEnd w:id="1570"/>
      <w:r>
        <w:rPr>
          <w:rtl w:val="true"/>
        </w:rPr>
        <w:t xml:space="preserve">خطبه </w:t>
      </w:r>
      <w:r>
        <w:rPr/>
        <w:t>172</w:t>
      </w:r>
      <w:bookmarkEnd w:id="1571"/>
    </w:p>
    <w:p>
      <w:pPr>
        <w:pStyle w:val="Heading3"/>
        <w:numPr>
          <w:ilvl w:val="2"/>
          <w:numId w:val="1"/>
        </w:numPr>
        <w:rPr/>
      </w:pPr>
      <w:bookmarkStart w:id="1572" w:name="__RefHeading___Toc5735193_2320776876"/>
      <w:bookmarkStart w:id="1573" w:name="_Toc615"/>
      <w:bookmarkEnd w:id="1572"/>
      <w:r>
        <w:rPr>
          <w:rtl w:val="true"/>
        </w:rPr>
        <w:t>اشاره</w:t>
      </w:r>
      <w:bookmarkEnd w:id="1573"/>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آخر عمر شریف امام،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مخاطب کوفیان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میثاق ها </w:t>
      </w:r>
      <w:r>
        <w:rPr>
          <w:rStyle w:val="FootnoteAnchor"/>
          <w:rtl w:val="true"/>
        </w:rPr>
        <w:footnoteReference w:id="1171"/>
      </w:r>
    </w:p>
    <w:p>
      <w:pPr>
        <w:pStyle w:val="Heading3"/>
        <w:numPr>
          <w:ilvl w:val="2"/>
          <w:numId w:val="1"/>
        </w:numPr>
        <w:rPr/>
      </w:pPr>
      <w:bookmarkStart w:id="1574" w:name="__RefHeading___Toc5735195_2320776876"/>
      <w:bookmarkStart w:id="1575" w:name="_Toc616"/>
      <w:bookmarkEnd w:id="1574"/>
      <w:r>
        <w:rPr>
          <w:rtl w:val="true"/>
        </w:rPr>
        <w:t>پیشگفتار خطبه</w:t>
      </w:r>
      <w:bookmarkEnd w:id="1575"/>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خطبه پس از حمد و ثنای الهی به کارشکنی های جمعی از سرشناسان صحابه و زخم زبان های آن ها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تعبیر بسیار زننده ای می فرماید که عبد الرحمن بن عوف یا سعد بن ابی وقاص در روز شورا </w:t>
      </w:r>
      <w:r>
        <w:rPr>
          <w:rStyle w:val="FootnoteAnchor"/>
          <w:rtl w:val="true"/>
        </w:rPr>
        <w:footnoteReference w:id="1172"/>
      </w:r>
      <w:r>
        <w:rPr>
          <w:rFonts w:ascii="IRNazanin" w:hAnsi="IRNazanin" w:eastAsia="IRNazanin"/>
          <w:color w:val="111111"/>
          <w:sz w:val="28"/>
          <w:sz w:val="28"/>
          <w:szCs w:val="28"/>
          <w:rtl w:val="true"/>
          <w:lang w:bidi="fa-IR"/>
        </w:rPr>
        <w:t>به امام علیه السلام گفت و نسبت حرص بر خلافت به آن حضرت داد و امام علیه السلام پاسخی شایسته به او داد امام علیه السلام شکایت قریش و هم دستان آن ها که بر ضد او قیام کردند به پیشگاه خدا می برد و داستان طلحه و زبیر و جنگ جمل را پیش می آورد و اشاره به کار بسیار زشت و بی سابقه ای که آن ها مرتکب شدند، می فرماید که عایشه همسر پیامبر را از خانه بیرون کشیدند و به لشکرگاه او آوردند و از این جا به آن جا بردند و مقام رسول الله صلى الله عليه وسلم را بدین وسیله هتک کردند و گروه زیادی را به کشتن دادند</w:t>
      </w:r>
      <w:r>
        <w:rPr>
          <w:rFonts w:eastAsia="IRNazanin" w:cs="IRNazanin"/>
          <w:color w:val="111111"/>
          <w:sz w:val="28"/>
          <w:szCs w:val="28"/>
          <w:rtl w:val="true"/>
          <w:lang w:bidi="fa-IR"/>
        </w:rPr>
        <w:t xml:space="preserve">. </w:t>
      </w:r>
      <w:bookmarkStart w:id="1576" w:name="pg20330_220207"/>
    </w:p>
    <w:p>
      <w:pPr>
        <w:pStyle w:val="BookText"/>
        <w:rPr/>
      </w:pPr>
      <w:bookmarkEnd w:id="1576"/>
      <w:r>
        <w:rPr>
          <w:rFonts w:ascii="Amiri" w:hAnsi="Amiri" w:eastAsia="Amiri" w:cs="Amiri"/>
          <w:color w:val="111111"/>
          <w:sz w:val="28"/>
          <w:sz w:val="28"/>
          <w:szCs w:val="28"/>
          <w:rtl w:val="true"/>
          <w:lang w:bidi="ar-SA"/>
        </w:rPr>
        <w:t>الْحَمْدُ لِلَّهِ الَّذِي لَا تُوَارِى عَنْهُ سَمَاءُ سَمَاءَ وَ لَا أَرْضُ أَرْضًا وَ قَدْ قَالَ قَائِلٌ إِنَّكَ عَلَى هَذَا الْأَمْرِ يَا ابْنَ أَبِي طَالِبٍ لَحَرِيصٌ فَقُلْتُ بَلْ أَنْتُمْ وَاللَّهِ لَأَحْرَصُ وَأَبْعَدُ وَ أَنَا أَخَصُّ وَ أَقْرَبُ، وَإِنَّمَا طَلَبْتُ حَقًّا لِي وَأَنْتُمْ تَحُولُونَ بَيْنِي وَبَيْنَهُ وَ تَضْرِبُونَ وَجْهِي دُونَهُ، فَلَمَّا قَرَعْتُهُ بِالْحُجَّةِ فِى الْمَلَا الْحَاضِرِينَ هَبَّ كَأَنَّهُ بُهِتَ لَا يَدْرِى مَا يُجِيبُنِي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أَسْتَعْدِيكَ عَلَى قُرَيْشٍ وَ مَنْ أَعَانَهُمْ، فَإِنَّهُمْ قَطَعُوا رَحِمِي وَ صَغَرُوا عَظِيمَ مَنْزِلَتِيَ وَ أَجْمَعُوا عَلَى مُنَازَعَتِي أَمْراً هُوَ لِي، ثُمَّ قَالُوا أَلَا إِنَّ فِي الْحَقِّ أَنْ تَأْخُذَهُ وَ فِى الْحَقِّ أَنْ تَتْرُكَهُ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يَجُرُّونَ حُرْمَةَ رَسُولِ اللَّهِ صلى الله عليه وسلم كَمَا تُجَرُّ الْأَمَةُ عِنْدَ شِرَائِهَا مُتَوَجِّهِينَ بِهَا إِلَى الْبَصْرَةِ، فَحَبَسَا نِسَاءَ هُمَا فِي بُيُوتِهِمَا وَ أَبْرَزَا حَبِيسَ رَسُولِ اللَّهِ لَهُمَا وَلِغَيْرِهِمَا فِي جَيْشِ مَا مِنْهُمْ رَجُلٌ إِلَّا وَ قَدْ أَعْطَانِي الطَّاعَةَ وَ سَمَحَ لِي بِالْبَيْعَةِ طَائِعاً غَيْرَ 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فَقَدِمُوا عَلَى عَامِلِي بِهَا وَ خُزَانِ بَيْتِ مَالِ الْمُسْلِمِينَ وَ غَيْرِهِمْ مِنْ أَهْلِهَا فَقَتَلُوا طَائِفَةً صَبْراً وَ طَائِفَةً غَدْراً فَوَاللَّهِ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يُصِيبُوا مِنَ الْمُسْلِمِينَ إِلَّا رَجُلًا وَاحِداً مُعْتَمِدِينَ لِقَتْلِهِ بِلَا جُرْمٍ جَرَّهُ، لَحَلَّ لِي قَتْلُ ذَلِكَ الْجَيْشِ كُلِّهِ إِذْ حَضَرُوهُ فَلَمْ يُنْكِرُوا وَ لَمْ يَدْفَعُوا عَنْهُ بِلِسَانٍ وَ لَا بِيَدِ، دَعْ مَا إِنَّهُمْ أَنَّهُمْ قَدْ قَتَلُوا مِنَ الْمُسْلِمِينَ مِثْلَ الْعِدَّةِ الَّتِي دَخَلُوا بِهَا عَلَيْهِمْ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7" w:name="__RefHeading___Toc5735197_2320776876"/>
      <w:bookmarkStart w:id="1578" w:name="_Toc617"/>
      <w:bookmarkEnd w:id="1577"/>
      <w:r>
        <w:rPr/>
        <w:t>1</w:t>
      </w:r>
      <w:r>
        <w:rPr>
          <w:rtl w:val="true"/>
        </w:rPr>
        <w:t xml:space="preserve">. </w:t>
      </w:r>
      <w:r>
        <w:rPr>
          <w:rtl w:val="true"/>
        </w:rPr>
        <w:t>گستره علم الهی</w:t>
      </w:r>
      <w:bookmarkEnd w:id="1578"/>
    </w:p>
    <w:p>
      <w:pPr>
        <w:pStyle w:val="BookText"/>
        <w:rPr/>
      </w:pPr>
      <w:r>
        <w:rPr>
          <w:rFonts w:ascii="Amiri" w:hAnsi="Amiri" w:eastAsia="Amiri" w:cs="Amiri"/>
          <w:color w:val="111111"/>
          <w:sz w:val="28"/>
          <w:sz w:val="28"/>
          <w:szCs w:val="28"/>
          <w:rtl w:val="true"/>
          <w:lang w:bidi="ar-SA"/>
        </w:rPr>
        <w:t>الْحَمْدُ لِلَّهِ الَّذِي لَا تُوَارِى عَنْهُ سَمَاءٌ سَمَاءً وَ لَا أَرْضُ أَرْضاً</w:t>
      </w:r>
      <w:r>
        <w:rPr>
          <w:rStyle w:val="FootnoteAnchor"/>
          <w:rtl w:val="true"/>
        </w:rPr>
        <w:footnoteReference w:id="1173"/>
      </w:r>
      <w:r>
        <w:rPr>
          <w:rFonts w:ascii="IRNazanin" w:hAnsi="IRNazanin" w:eastAsia="IRNazanin"/>
          <w:color w:val="111111"/>
          <w:sz w:val="28"/>
          <w:sz w:val="28"/>
          <w:szCs w:val="28"/>
          <w:rtl w:val="true"/>
          <w:lang w:bidi="fa-IR"/>
        </w:rPr>
        <w:t xml:space="preserve"> حمد خدایی را که آسمانی آسمان دیگر را و زمینی، زمین دیگر را از دید او نمی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جنس است یا برای استغراق البته اگر برای جنس هم باشد معنای استغراق می دهد به این معنا که جنس ستایش مخصوص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در مقابل کمال انجام می گیرد و به لحاظ این که همۀ کمالات از آن خداوند است و هیچ موجود دیگری از خود کمالی ندارد و در حقیقت ستایش برای خداوند انجام می گیرد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احتمال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تُوَارِی عَنْهُ سَمَاءُ 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ها معمولاً وقتى در جایی باشیم آسمان باشد یا ،زمین آسمانها و زمینهای دیگر را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مکانی هنگامی که در یک مکان خاص باشد، مکان دیگر حاجب اوست و تفاوتی نمی کند که این مکان آسمان باشد یا زمین؛ ب اگر ما توجه به یک آسمان داشته باشیم در همان حال توجه به آسمان دیگر نداریم؛ در حالی که خداوند این چنین نیست و این محدودیت را ندارد</w:t>
      </w:r>
      <w:r>
        <w:rPr>
          <w:rFonts w:eastAsia="IRNazanin" w:cs="IRNazanin"/>
          <w:color w:val="111111"/>
          <w:sz w:val="28"/>
          <w:szCs w:val="28"/>
          <w:rtl w:val="true"/>
          <w:lang w:bidi="fa-IR"/>
        </w:rPr>
        <w:t xml:space="preserve">. </w:t>
      </w:r>
      <w:bookmarkStart w:id="1579" w:name="pg20330_220208"/>
    </w:p>
    <w:p>
      <w:pPr>
        <w:pStyle w:val="BookText"/>
        <w:rPr/>
      </w:pPr>
      <w:bookmarkEnd w:id="1579"/>
      <w:r>
        <w:rPr>
          <w:rFonts w:ascii="IRNazanin" w:hAnsi="IRNazanin" w:eastAsia="IRNazanin"/>
          <w:color w:val="111111"/>
          <w:sz w:val="28"/>
          <w:sz w:val="28"/>
          <w:szCs w:val="28"/>
          <w:rtl w:val="true"/>
          <w:lang w:bidi="fa-IR"/>
        </w:rPr>
        <w:t>اگر همه اجرام آسمانی در یکجا گرد هم آیند و بر یکدیگر سوار شوند، دانش خداوند به ژرفای آن ها با دانش به سطح رویین آن ها یکسان است و در واقع احاطه خداوند بر همه چیز و آگاهی اش بر همه چیز است</w:t>
      </w:r>
      <w:r>
        <w:rPr>
          <w:rFonts w:eastAsia="IRNazanin" w:cs="IRNazanin"/>
          <w:color w:val="111111"/>
          <w:sz w:val="28"/>
          <w:szCs w:val="28"/>
          <w:rtl w:val="true"/>
          <w:lang w:bidi="fa-IR"/>
        </w:rPr>
        <w:t xml:space="preserve">. </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أَلَمْ تَرَوْا كَيْفَ خَلَقَ اللَّهُ سَبْعَ سَماواتِ طباقاً</w:t>
      </w:r>
      <w:r>
        <w:rPr>
          <w:rStyle w:val="FootnoteAnchor"/>
          <w:rtl w:val="true"/>
        </w:rPr>
        <w:footnoteReference w:id="1175"/>
      </w:r>
      <w:r>
        <w:rPr>
          <w:rFonts w:ascii="IRNazanin" w:hAnsi="IRNazanin" w:eastAsia="IRNazanin"/>
          <w:color w:val="111111"/>
          <w:sz w:val="28"/>
          <w:sz w:val="28"/>
          <w:szCs w:val="28"/>
          <w:rtl w:val="true"/>
          <w:lang w:bidi="fa-IR"/>
        </w:rPr>
        <w:t>آیا نمی بینید چگونه خدا هفت آسمان طبقه طبقه را بیافرید؟</w:t>
      </w:r>
    </w:p>
    <w:p>
      <w:pPr>
        <w:pStyle w:val="Heading3"/>
        <w:numPr>
          <w:ilvl w:val="2"/>
          <w:numId w:val="1"/>
        </w:numPr>
        <w:rPr/>
      </w:pPr>
      <w:bookmarkStart w:id="1580" w:name="__RefHeading___Toc5735199_2320776876"/>
      <w:bookmarkStart w:id="1581" w:name="_Toc618"/>
      <w:bookmarkEnd w:id="1580"/>
      <w:r>
        <w:rPr/>
        <w:t>2</w:t>
      </w:r>
      <w:r>
        <w:rPr>
          <w:rtl w:val="true"/>
        </w:rPr>
        <w:t xml:space="preserve">. </w:t>
      </w:r>
      <w:r>
        <w:rPr>
          <w:rtl w:val="true"/>
        </w:rPr>
        <w:t>حرص به خلافت</w:t>
      </w:r>
      <w:bookmarkEnd w:id="1581"/>
    </w:p>
    <w:p>
      <w:pPr>
        <w:pStyle w:val="BookText"/>
        <w:rPr/>
      </w:pPr>
      <w:r>
        <w:rPr>
          <w:rFonts w:ascii="Amiri" w:hAnsi="Amiri" w:eastAsia="Amiri" w:cs="Amiri"/>
          <w:color w:val="111111"/>
          <w:sz w:val="28"/>
          <w:sz w:val="28"/>
          <w:szCs w:val="28"/>
          <w:rtl w:val="true"/>
          <w:lang w:bidi="ar-SA"/>
        </w:rPr>
        <w:t>وَ قَدْ قَالَ قَائِلٌ إِنَّكَ عَلَى هَذَا الْأَمْرِ يَا ابْنَ أَبِي طَالِبٍ لَحَرِيصٌ فَقُلْتُ بَلْ أَنْتُمْ وَ اللَّهِ لَأَحْرَصُ وَ أَبْعَدُ وَ أَنَا أَخَصُّ وَأَقْرَبُ</w:t>
      </w:r>
      <w:r>
        <w:rPr>
          <w:rStyle w:val="FootnoteAnchor"/>
          <w:rtl w:val="true"/>
        </w:rPr>
        <w:footnoteReference w:id="1176"/>
      </w:r>
      <w:r>
        <w:rPr>
          <w:rFonts w:ascii="IRNazanin" w:hAnsi="IRNazanin" w:eastAsia="IRNazanin"/>
          <w:color w:val="111111"/>
          <w:sz w:val="28"/>
          <w:sz w:val="28"/>
          <w:szCs w:val="28"/>
          <w:rtl w:val="true"/>
          <w:lang w:bidi="fa-IR"/>
        </w:rPr>
        <w:t xml:space="preserve"> گوینده ای به من گفت ای فرزند ابوطالب تو نسبت به این امر یعنی خلافت حریصی در پاسخش گفتم به خدا سوگند شما با این که دورترید حریص ترید و من شایسته تر و نزدیک 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در ماجرای شورای شش نفره عبدالرحمن بن عوف، امام علیه السلام را به حرص در امر خلافت متهم ساخت و امام علیه السلام پاسخ داد که خلافت شایسته اهل بیت پیامبر صلی الله علیه و آله است که به این کانون نزدیک ترند</w:t>
      </w:r>
      <w:r>
        <w:rPr>
          <w:rFonts w:eastAsia="IRNazanin" w:cs="IRNazanin"/>
          <w:color w:val="111111"/>
          <w:sz w:val="28"/>
          <w:szCs w:val="28"/>
          <w:rtl w:val="true"/>
          <w:lang w:bidi="fa-IR"/>
        </w:rPr>
        <w:t xml:space="preserve">. </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در مورد این که چه موقع و چه کسی خطاب به حضرت این جمله را گفته و امام را حریص دانسته است اختلاف نظر وجود دارد بعضی گفته اند ابو عبیده جراح بوده است و پس از جریان سقیفه این جمله را گفته و بعضی هم بر این عقیده اند که سعد بن ابی وقاص بوده و پس از شورایی که به انتخاب عثمان انجامید چنین سخنی را خطاب به آن حضرت گفت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شورای شش نفری عمر که در آستانه مرگش آن را ترتیب داد، بسیار پرغوغاست و بیانگر کینه ها و حسدهای گروهی از سرشناسان صحابه نسبت به امیرمؤمنان علی علیه السلام است و نشان می دهد چگونه برای عقب زدن امام علیه السلام از مقامی که حق الهی و اجتماعی او بود، توطئه کردند و حتی با لحنی طلبکارانه از آن حضرت خواستند که از حق خود عقب نشینی کند؛ وگرنه متهم به حریص بودن در امر خلافت خواهد شد</w:t>
      </w:r>
      <w:r>
        <w:rPr>
          <w:rFonts w:eastAsia="IRNazanin" w:cs="IRNazanin"/>
          <w:color w:val="111111"/>
          <w:sz w:val="28"/>
          <w:szCs w:val="28"/>
          <w:rtl w:val="true"/>
          <w:lang w:bidi="fa-IR"/>
        </w:rPr>
        <w:t xml:space="preserve">. </w:t>
      </w:r>
      <w:r>
        <w:rPr>
          <w:rStyle w:val="FootnoteAnchor"/>
          <w:rtl w:val="true"/>
        </w:rPr>
        <w:footnoteReference w:id="1178"/>
      </w:r>
      <w:bookmarkStart w:id="1582" w:name="pg20330_220209"/>
    </w:p>
    <w:p>
      <w:pPr>
        <w:pStyle w:val="BookText"/>
        <w:rPr/>
      </w:pPr>
      <w:bookmarkEnd w:id="1582"/>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يُعَابُ الْمَرْءُ بِتَأْخِيرِ حَقَّهِ إِنَّمَا يُعَابُ مَنْ أَخَذَ مَا لَيْسَ لَه</w:t>
      </w:r>
      <w:r>
        <w:rPr>
          <w:rStyle w:val="FootnoteAnchor"/>
          <w:rtl w:val="true"/>
        </w:rPr>
        <w:footnoteReference w:id="1179"/>
      </w:r>
      <w:r>
        <w:rPr>
          <w:rFonts w:ascii="IRNazanin" w:hAnsi="IRNazanin" w:eastAsia="IRNazanin"/>
          <w:color w:val="111111"/>
          <w:sz w:val="28"/>
          <w:sz w:val="28"/>
          <w:szCs w:val="28"/>
          <w:rtl w:val="true"/>
          <w:lang w:bidi="fa-IR"/>
        </w:rPr>
        <w:t>کسی که دربارهٔ حق خود سهل انگاری کند، سرزنش نمی شود بلکه سرزنش برای کسی است که به حق دیگری دستبرد زند</w:t>
      </w:r>
      <w:r>
        <w:rPr>
          <w:rFonts w:eastAsia="IRNazanin" w:cs="IRNazanin"/>
          <w:color w:val="111111"/>
          <w:sz w:val="28"/>
          <w:szCs w:val="28"/>
          <w:rtl w:val="true"/>
          <w:lang w:bidi="fa-IR"/>
        </w:rPr>
        <w:t>.</w:t>
      </w:r>
    </w:p>
    <w:p>
      <w:pPr>
        <w:pStyle w:val="Heading3"/>
        <w:numPr>
          <w:ilvl w:val="2"/>
          <w:numId w:val="1"/>
        </w:numPr>
        <w:rPr/>
      </w:pPr>
      <w:bookmarkStart w:id="1583" w:name="__RefHeading___Toc5735201_2320776876"/>
      <w:bookmarkStart w:id="1584" w:name="_Toc619"/>
      <w:bookmarkEnd w:id="1583"/>
      <w:r>
        <w:rPr/>
        <w:t>3</w:t>
      </w:r>
      <w:r>
        <w:rPr>
          <w:rtl w:val="true"/>
        </w:rPr>
        <w:t xml:space="preserve">. </w:t>
      </w:r>
      <w:r>
        <w:rPr>
          <w:rtl w:val="true"/>
        </w:rPr>
        <w:t>خلافت حق امام</w:t>
      </w:r>
      <w:bookmarkEnd w:id="1584"/>
    </w:p>
    <w:p>
      <w:pPr>
        <w:pStyle w:val="BookText"/>
        <w:rPr/>
      </w:pPr>
      <w:r>
        <w:rPr>
          <w:rFonts w:ascii="Amiri" w:hAnsi="Amiri" w:eastAsia="Amiri" w:cs="Amiri"/>
          <w:color w:val="111111"/>
          <w:sz w:val="28"/>
          <w:sz w:val="28"/>
          <w:szCs w:val="28"/>
          <w:rtl w:val="true"/>
          <w:lang w:bidi="ar-SA"/>
        </w:rPr>
        <w:t>وَ إِنَّمَا طَلَبْتُ حَقًّا لِي وَ أَنْتُمْ تَحُولُونَ بَيْنِي وَبَيْنَهُ وَ تَضْرِبُونَ وَجْهِي دُونَهُ</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تَضْرِبُونَ وَجْهِی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رویم را بر زمین می زنید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حق خودم را طلب کردم که شما بین من و آن مانع می شوید و مرا از دست یافتن به آن باز می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اگر کسی سؤال کند که خلافت برای حضرت علی علم حق است یا تکلیف در پاسخ می گوییم حق و تکلیف به دنبال یکدیگر است؛ به این معنا که وقتی چیزی حق شد به دنبال آن تکلیف می آید و با همدیگر منافات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وقتی قرار است کسی حکومت را در اختیار بگیرد باید کسی باشد که علم و تدبیرش نسبت به دیگران زیادتر باشد؛ بنابراین اگر کسی این شایستگی و لیاقت را برای تصدی امور جامعه اسلامی داشت، عقل حکم می کند که او باید عهده دار انجام این وظیفه شود</w:t>
      </w:r>
      <w:r>
        <w:rPr>
          <w:rFonts w:eastAsia="IRNazanin" w:cs="IRNazanin"/>
          <w:color w:val="111111"/>
          <w:sz w:val="28"/>
          <w:szCs w:val="28"/>
          <w:rtl w:val="true"/>
          <w:lang w:bidi="fa-IR"/>
        </w:rPr>
        <w:t>.</w:t>
      </w:r>
    </w:p>
    <w:p>
      <w:pPr>
        <w:pStyle w:val="Heading3"/>
        <w:numPr>
          <w:ilvl w:val="2"/>
          <w:numId w:val="1"/>
        </w:numPr>
        <w:rPr/>
      </w:pPr>
      <w:bookmarkStart w:id="1585" w:name="__RefHeading___Toc5735203_2320776876"/>
      <w:bookmarkStart w:id="1586" w:name="_Toc620"/>
      <w:bookmarkEnd w:id="1585"/>
      <w:r>
        <w:rPr/>
        <w:t>4</w:t>
      </w:r>
      <w:r>
        <w:rPr>
          <w:rtl w:val="true"/>
        </w:rPr>
        <w:t xml:space="preserve">. </w:t>
      </w:r>
      <w:r>
        <w:rPr>
          <w:rtl w:val="true"/>
        </w:rPr>
        <w:t>مبهوت شدن از دلیل کوبنده امام</w:t>
      </w:r>
      <w:bookmarkEnd w:id="1586"/>
    </w:p>
    <w:p>
      <w:pPr>
        <w:pStyle w:val="BookText"/>
        <w:rPr/>
      </w:pPr>
      <w:r>
        <w:rPr>
          <w:rFonts w:ascii="Amiri" w:hAnsi="Amiri" w:eastAsia="Amiri" w:cs="Amiri"/>
          <w:color w:val="111111"/>
          <w:sz w:val="28"/>
          <w:sz w:val="28"/>
          <w:szCs w:val="28"/>
          <w:rtl w:val="true"/>
          <w:lang w:bidi="ar-SA"/>
        </w:rPr>
        <w:t>فَلَمَّا قَرَعْتُهُ بِالْحُجَّةِ فِى الْمَلَإِ الْحَاضِرِينَ هَبَّ كَأَنَّهُ بُهِتَ لَا يَدْرِي مَا يُجِيبُنِي بِهِ</w:t>
      </w:r>
      <w:r>
        <w:rPr>
          <w:rStyle w:val="FootnoteAnchor"/>
          <w:rtl w:val="true"/>
        </w:rPr>
        <w:footnoteReference w:id="1181"/>
      </w:r>
    </w:p>
    <w:p>
      <w:pPr>
        <w:pStyle w:val="BookText"/>
        <w:rPr/>
      </w:pPr>
      <w:r>
        <w:rPr>
          <w:rFonts w:ascii="IRNazanin" w:hAnsi="IRNazanin" w:eastAsia="IRNazanin"/>
          <w:color w:val="111111"/>
          <w:sz w:val="28"/>
          <w:sz w:val="28"/>
          <w:szCs w:val="28"/>
          <w:rtl w:val="true"/>
          <w:lang w:bidi="fa-IR"/>
        </w:rPr>
        <w:t xml:space="preserve">شکست خورد؛ از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وزش باد و گاه به معنای هیجان زده شدن و مبهوت گشتن یا از خواب بیدار شدن نیز آمده است و در خطبه مزبور معنای دوم قصد شده است؛ من النوم انتبه و تنبّه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مبهوت و دهشت زده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 داند</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يُجِيبُنِی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می دهم؛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پاسخ دادن؛ اسْتَجَابَ اسْتِجَابَةً ه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پاسخ داد</w:t>
      </w:r>
      <w:r>
        <w:rPr>
          <w:rFonts w:eastAsia="IRNazanin" w:cs="IRNazanin"/>
          <w:color w:val="111111"/>
          <w:sz w:val="28"/>
          <w:szCs w:val="28"/>
          <w:rtl w:val="true"/>
          <w:lang w:bidi="fa-IR"/>
        </w:rPr>
        <w:t>.</w:t>
      </w:r>
      <w:bookmarkStart w:id="1587" w:name="pg20330_220210"/>
    </w:p>
    <w:p>
      <w:pPr>
        <w:pStyle w:val="BookText"/>
        <w:rPr/>
      </w:pPr>
      <w:bookmarkEnd w:id="1587"/>
      <w:r>
        <w:rPr>
          <w:rFonts w:ascii="IRNazanin" w:hAnsi="IRNazanin" w:eastAsia="IRNazanin"/>
          <w:color w:val="111111"/>
          <w:sz w:val="28"/>
          <w:sz w:val="28"/>
          <w:szCs w:val="28"/>
          <w:rtl w:val="true"/>
          <w:lang w:bidi="fa-IR"/>
        </w:rPr>
        <w:t>هنگامی که در آن جمع حاضر با این دلیل کوبنده به او پاسخ گفتم، مبهوت و سرگردان ماند و نمی دانست در پاسخم چه بگوید</w:t>
      </w:r>
      <w:r>
        <w:rPr>
          <w:rFonts w:eastAsia="IRNazanin" w:cs="IRNazanin"/>
          <w:color w:val="111111"/>
          <w:sz w:val="28"/>
          <w:szCs w:val="28"/>
          <w:rtl w:val="true"/>
          <w:lang w:bidi="fa-IR"/>
        </w:rPr>
        <w:t>.</w:t>
      </w:r>
    </w:p>
    <w:p>
      <w:pPr>
        <w:pStyle w:val="Heading3"/>
        <w:numPr>
          <w:ilvl w:val="2"/>
          <w:numId w:val="1"/>
        </w:numPr>
        <w:rPr/>
      </w:pPr>
      <w:bookmarkStart w:id="1588" w:name="__RefHeading___Toc5735205_2320776876"/>
      <w:bookmarkStart w:id="1589" w:name="_Toc621"/>
      <w:bookmarkEnd w:id="1588"/>
      <w:r>
        <w:rPr/>
        <w:t>5</w:t>
      </w:r>
      <w:r>
        <w:rPr>
          <w:rtl w:val="true"/>
        </w:rPr>
        <w:t xml:space="preserve">. </w:t>
      </w:r>
      <w:r>
        <w:rPr>
          <w:rtl w:val="true"/>
        </w:rPr>
        <w:t>استعانت امام از خدا</w:t>
      </w:r>
      <w:bookmarkEnd w:id="1589"/>
    </w:p>
    <w:p>
      <w:pPr>
        <w:pStyle w:val="BookText"/>
        <w:rPr/>
      </w:pPr>
      <w:r>
        <w:rPr>
          <w:rFonts w:ascii="Amiri" w:hAnsi="Amiri" w:eastAsia="Amiri" w:cs="Amiri"/>
          <w:color w:val="111111"/>
          <w:sz w:val="28"/>
          <w:sz w:val="28"/>
          <w:szCs w:val="28"/>
          <w:rtl w:val="true"/>
          <w:lang w:bidi="ar-SA"/>
        </w:rPr>
        <w:t>اللَّهُمَّ إِنِّى أَسْتَعْدِيكَ عَلَى قُرَيْشٍ وَ مَنْ أَعَانَهُمْ فَإِنَّهُمْ قَطَعُوا رَحِمِي وَ صَغَرُوا عَظِيمَ مَنْزِلَتِيَ وَ أَجْمَعُوا عَلَى مُنَازَعَتِي أَمْراً هُوَ لِي ثُمَّ قَالُوا أَلَا إِنَّ فِي الْحَقِّ أَنْ تَأْخُذَهُ وَ فِي الْحَقُّ أَنْ تَتْرُكَه</w:t>
      </w:r>
      <w:r>
        <w:rPr>
          <w:rStyle w:val="FootnoteAnchor"/>
          <w:rtl w:val="true"/>
        </w:rPr>
        <w:footnoteReference w:id="1182"/>
      </w:r>
    </w:p>
    <w:p>
      <w:pPr>
        <w:pStyle w:val="BookText"/>
        <w:rPr/>
      </w:pPr>
      <w:r>
        <w:rPr>
          <w:rFonts w:ascii="Amiri" w:hAnsi="Amiri" w:eastAsia="Amiri" w:cs="Amiri"/>
          <w:color w:val="111111"/>
          <w:sz w:val="28"/>
          <w:sz w:val="28"/>
          <w:szCs w:val="28"/>
          <w:rtl w:val="true"/>
          <w:lang w:bidi="ar-SA"/>
        </w:rPr>
        <w:t>أَجْمَعُوا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متحد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مُنَازَعَتِی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با من؛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مبارزه؛ النَّزَاعَة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 ستیزگی؛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میان مردم دشمنی و نزاع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 من در برابر قریش و کسانی که آن را یاری می دهند از تو استعانت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پیوند خویشاوندی مرا قطع کردند و مقام و منزلت عظیم مرا کوچک شمردند و برای مبارزه با من در غصب چیزی که حق من بود هم دست شدند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حقوق را باید گرفت و پاره ای را باید رها کرد</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عبارات به وضوح نشان می دهد که امیرمؤمنان علی علیه السلام خلافت را حق خود می دانست؛ هم به دلیل این که از همه شایسته تر بود و هم این که پیامبر اکرم صلی الله علیه و آله در جریان غدیر، او را به این مقام منصوب داشت و بارها بر آن تأکید فرمود ولی عاشقان جاه و مقام دست به دست هم دادند و نه تنها حکم پیامبر را کنار زدند بلکه کارهایی انجام دادند که مصداق روشن قطع رحم بود و عجب تر این که به این حق معترف بودند ولی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حقوقی است که باید از آن صرف نظر کنی؛ زیرا شرایط به دست آوردن آن فراهم نیست</w:t>
      </w:r>
      <w:r>
        <w:rPr>
          <w:rFonts w:eastAsia="IRNazanin" w:cs="IRNazanin"/>
          <w:color w:val="111111"/>
          <w:sz w:val="28"/>
          <w:szCs w:val="28"/>
          <w:rtl w:val="true"/>
          <w:lang w:bidi="fa-IR"/>
        </w:rPr>
        <w:t xml:space="preserve">. </w:t>
      </w:r>
      <w:r>
        <w:rPr>
          <w:rStyle w:val="FootnoteAnchor"/>
          <w:rtl w:val="true"/>
        </w:rPr>
        <w:footnoteReference w:id="1183"/>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قَطَعُوا رَحِمِی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که در جاهلیت و به طور کلی در زمان های گذشته مخصوصاً در حکومتداری و گرفتن مناصب دولتی خویشاوندی بسیار اهمیت داشته است؛ بنابراین حضرت با این که کمالات دیگر را به طور کامل داشت بر روی خویشاوندی با پیامبر که همه قبول داشتند، تکیه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اجْزِ قُرَيْشاً فَإِنَّهَا مَنَعَتْنِي حَتَّى وَ غَصَبَتْنِي أَمْرِى</w:t>
      </w:r>
      <w:r>
        <w:rPr>
          <w:rStyle w:val="FootnoteAnchor"/>
          <w:rtl w:val="true"/>
        </w:rPr>
        <w:footnoteReference w:id="1184"/>
      </w:r>
      <w:r>
        <w:rPr>
          <w:rFonts w:ascii="IRNazanin" w:hAnsi="IRNazanin" w:eastAsia="IRNazanin"/>
          <w:color w:val="111111"/>
          <w:sz w:val="28"/>
          <w:sz w:val="28"/>
          <w:szCs w:val="28"/>
          <w:rtl w:val="true"/>
          <w:lang w:bidi="fa-IR"/>
        </w:rPr>
        <w:t xml:space="preserve">خداوندا، قریش را رسوا کن که </w:t>
      </w:r>
      <w:bookmarkStart w:id="1590" w:name="pg20330_220211"/>
    </w:p>
    <w:p>
      <w:pPr>
        <w:pStyle w:val="BookText"/>
        <w:rPr/>
      </w:pPr>
      <w:bookmarkEnd w:id="1590"/>
      <w:r>
        <w:rPr>
          <w:rFonts w:ascii="IRNazanin" w:hAnsi="IRNazanin" w:eastAsia="IRNazanin"/>
          <w:color w:val="111111"/>
          <w:sz w:val="28"/>
          <w:sz w:val="28"/>
          <w:szCs w:val="28"/>
          <w:rtl w:val="true"/>
          <w:lang w:bidi="fa-IR"/>
        </w:rPr>
        <w:t>حق مرا دریغ داشتند و آن را غصب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فَجَزِى قُرَيْشاً عَنِّى الْجَوازِي فَإِنَّهُمْ ظَلَمُونِي حَتَّى وَ اغْتَصَبُونِي سُلْطَانَ ابْنِ أُمِّى</w:t>
      </w:r>
      <w:r>
        <w:rPr>
          <w:rStyle w:val="FootnoteAnchor"/>
          <w:rtl w:val="true"/>
        </w:rPr>
        <w:footnoteReference w:id="1185"/>
      </w:r>
      <w:r>
        <w:rPr>
          <w:rFonts w:ascii="IRNazanin" w:hAnsi="IRNazanin" w:eastAsia="IRNazanin"/>
          <w:color w:val="111111"/>
          <w:sz w:val="28"/>
          <w:sz w:val="28"/>
          <w:szCs w:val="28"/>
          <w:rtl w:val="true"/>
          <w:lang w:bidi="fa-IR"/>
        </w:rPr>
        <w:t xml:space="preserve">خداوند جزای قریش را درباره من بدهد؛ چراکه آن ها حق مرا به ظلم گرفتند و حکومت فرزند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غصب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خطای آتش افروزان جنگ جمل</w:t>
      </w:r>
    </w:p>
    <w:p>
      <w:pPr>
        <w:pStyle w:val="BookText"/>
        <w:rPr/>
      </w:pPr>
      <w:r>
        <w:rPr>
          <w:rFonts w:ascii="Amiri" w:hAnsi="Amiri" w:eastAsia="Amiri" w:cs="Amiri"/>
          <w:color w:val="111111"/>
          <w:sz w:val="28"/>
          <w:sz w:val="28"/>
          <w:szCs w:val="28"/>
          <w:rtl w:val="true"/>
          <w:lang w:bidi="ar-SA"/>
        </w:rPr>
        <w:t>فَخَرَجُوا يَجُرُّونَ حُرْمَةَ رَسُولِ اللَّهِ كَمَا تُجَرُّ الْأَمَةُ عِنْدَ شِرَائِهَا مُتَوَجِّهِينَ بِهَا إِلَى الْبَصْرَةِ</w:t>
      </w:r>
      <w:r>
        <w:rPr>
          <w:rStyle w:val="FootnoteAnchor"/>
          <w:rtl w:val="true"/>
        </w:rPr>
        <w:footnoteReference w:id="1186"/>
      </w:r>
    </w:p>
    <w:p>
      <w:pPr>
        <w:pStyle w:val="BookText"/>
        <w:rPr/>
      </w:pPr>
      <w:r>
        <w:rPr>
          <w:rFonts w:ascii="IRNazanin" w:hAnsi="IRNazanin" w:eastAsia="IRNazanin"/>
          <w:color w:val="111111"/>
          <w:sz w:val="28"/>
          <w:sz w:val="28"/>
          <w:szCs w:val="28"/>
          <w:rtl w:val="true"/>
          <w:lang w:bidi="fa-IR"/>
        </w:rPr>
        <w:t>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ناموس، چیزی که باید احترام آن حفظ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 و یارانشان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جنگ بیرون شدند و همسر رسول خدا صلی الله علیه و آله را مانند کنیزی که برای فروش به دنبال خود می کشانند با خود کشاندند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طلحه و زبیر نزد عایشه رفتند و او را از خانه بیرون آوردند و او را بر شتر سوار کردند تا نقشی شبیه به پیراهن عثمان برای معاویه بازی کنند این نخستین بدعت در اسلام بود</w:t>
      </w:r>
      <w:r>
        <w:rPr>
          <w:rFonts w:eastAsia="IRNazanin" w:cs="IRNazanin"/>
          <w:color w:val="111111"/>
          <w:sz w:val="28"/>
          <w:szCs w:val="28"/>
          <w:rtl w:val="true"/>
          <w:lang w:bidi="fa-IR"/>
        </w:rPr>
        <w:t xml:space="preserve">. </w:t>
      </w:r>
      <w:r>
        <w:rPr>
          <w:rStyle w:val="FootnoteAnchor"/>
          <w:rtl w:val="true"/>
        </w:rPr>
        <w:footnoteReference w:id="1187"/>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پیامبر</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کنیزکان هنگام خریدوفروش وجه شَبَه ضمیر تثنیه 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طلحه و زبیر است و می رساند که همسر پیامبر را مانند کنیزکان در هنگام خریدوفروش به همراه خود کشانده و زنان خویش را در پرده نگه داشته و محافظت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تشبیه از میان بردن و کاهش یافتن حرمت رسول خدا و به سبب بیرون آوردن همسر او از خانه است و این عمل جسارت به پیامبر خدا صلی الله علیه و آله ست</w:t>
      </w:r>
      <w:r>
        <w:rPr>
          <w:rFonts w:eastAsia="IRNazanin" w:cs="IRNazanin"/>
          <w:color w:val="111111"/>
          <w:sz w:val="28"/>
          <w:szCs w:val="28"/>
          <w:rtl w:val="true"/>
          <w:lang w:bidi="fa-IR"/>
        </w:rPr>
        <w:t>.</w:t>
      </w:r>
    </w:p>
    <w:p>
      <w:pPr>
        <w:pStyle w:val="Heading3"/>
        <w:numPr>
          <w:ilvl w:val="2"/>
          <w:numId w:val="1"/>
        </w:numPr>
        <w:rPr/>
      </w:pPr>
      <w:bookmarkStart w:id="1591" w:name="__RefHeading___Toc5735207_2320776876"/>
      <w:bookmarkStart w:id="1592" w:name="_Toc622"/>
      <w:bookmarkEnd w:id="1591"/>
      <w:r>
        <w:rPr/>
        <w:t>7</w:t>
      </w:r>
      <w:r>
        <w:rPr>
          <w:rtl w:val="true"/>
        </w:rPr>
        <w:t xml:space="preserve">. </w:t>
      </w:r>
      <w:r>
        <w:rPr>
          <w:rtl w:val="true"/>
        </w:rPr>
        <w:t>حرمت شکنی خانه پیامبر</w:t>
      </w:r>
      <w:bookmarkEnd w:id="1592"/>
    </w:p>
    <w:p>
      <w:pPr>
        <w:pStyle w:val="BookText"/>
        <w:rPr/>
      </w:pPr>
      <w:r>
        <w:rPr>
          <w:rFonts w:ascii="Amiri" w:hAnsi="Amiri" w:eastAsia="Amiri" w:cs="Amiri"/>
          <w:color w:val="111111"/>
          <w:sz w:val="28"/>
          <w:sz w:val="28"/>
          <w:szCs w:val="28"/>
          <w:rtl w:val="true"/>
          <w:lang w:bidi="ar-SA"/>
        </w:rPr>
        <w:t>فَحَبَسَا نِسَاءَ هُمَا فِي بُيُوتِهِمَا وَ أَبْرَزَا حَبِيسَ رَسُولِ اللَّهِ صلى الله عليه وسلم لَهُمَا وَلِغَيْرِهِمَا</w:t>
      </w:r>
      <w:r>
        <w:rPr>
          <w:rStyle w:val="FootnoteAnchor"/>
          <w:rtl w:val="true"/>
        </w:rPr>
        <w:footnoteReference w:id="1188"/>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همسران خود را در خانه هایشان پشت پرده نگه داشتند ولی پرده نشین حرم رسول خدا صلى الله عليه وسلم </w:t>
      </w:r>
      <w:bookmarkStart w:id="1593" w:name="pg20330_220212"/>
    </w:p>
    <w:p>
      <w:pPr>
        <w:pStyle w:val="BookText"/>
        <w:rPr/>
      </w:pPr>
      <w:bookmarkEnd w:id="1593"/>
      <w:r>
        <w:rPr>
          <w:rFonts w:ascii="IRNazanin" w:hAnsi="IRNazanin" w:eastAsia="IRNazanin"/>
          <w:color w:val="111111"/>
          <w:sz w:val="28"/>
          <w:sz w:val="28"/>
          <w:szCs w:val="28"/>
          <w:rtl w:val="true"/>
          <w:lang w:bidi="fa-IR"/>
        </w:rPr>
        <w:t>را در برابر دیدگان خود و دیگران ظاهر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نکته درخور توجه این است که همه قبول دارند که زنان پیامبر بر اساس آیه قرآن اختصاص به آن حضرت دارند و فرد دیگری حق ندارد بعد از وفات رسول خدا با آن ها ازدواج کند؛ به همین جهت از زنان پیامبر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حبیس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زنان پیامبر که احترام داشته و باید حریم رسول الله صلى الله عليه وسلم را رعایت می کرد، عایشه بوده است ولی طلحه و زبیر بیرون آمدند در حالی که عایشه را به دنبال خود می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يا نِساءَ النَّبِيِّ مَنْ يَأْتِ مِنْكُنَّ بِفاحِشَةٍ مُبَيِّنَةٍ يُضاعَفْ لَهَا الْعَذابُ ضِعْفَيْن</w:t>
      </w:r>
      <w:r>
        <w:rPr>
          <w:rStyle w:val="FootnoteAnchor"/>
          <w:rtl w:val="true"/>
        </w:rPr>
        <w:footnoteReference w:id="1189"/>
      </w:r>
      <w:r>
        <w:rPr>
          <w:rFonts w:ascii="IRNazanin" w:hAnsi="IRNazanin" w:eastAsia="IRNazanin"/>
          <w:color w:val="111111"/>
          <w:sz w:val="28"/>
          <w:sz w:val="28"/>
          <w:szCs w:val="28"/>
          <w:rtl w:val="true"/>
          <w:lang w:bidi="fa-IR"/>
        </w:rPr>
        <w:t>ای زنان پیامبر، هرکس از شما مرتکب کار زشت درخور عقوبت شود خدا عذاب او را دو برابر می کند</w:t>
      </w:r>
      <w:r>
        <w:rPr>
          <w:rFonts w:eastAsia="IRNazanin" w:cs="IRNazanin"/>
          <w:color w:val="111111"/>
          <w:sz w:val="28"/>
          <w:szCs w:val="28"/>
          <w:rtl w:val="true"/>
          <w:lang w:bidi="fa-IR"/>
        </w:rPr>
        <w:t>.</w:t>
      </w:r>
    </w:p>
    <w:p>
      <w:pPr>
        <w:pStyle w:val="Heading3"/>
        <w:numPr>
          <w:ilvl w:val="2"/>
          <w:numId w:val="1"/>
        </w:numPr>
        <w:rPr/>
      </w:pPr>
      <w:bookmarkStart w:id="1594" w:name="__RefHeading___Toc5735209_2320776876"/>
      <w:bookmarkStart w:id="1595" w:name="_Toc623"/>
      <w:bookmarkEnd w:id="1594"/>
      <w:r>
        <w:rPr/>
        <w:t>8</w:t>
      </w:r>
      <w:r>
        <w:rPr>
          <w:rtl w:val="true"/>
        </w:rPr>
        <w:t xml:space="preserve">. </w:t>
      </w:r>
      <w:r>
        <w:rPr>
          <w:rtl w:val="true"/>
        </w:rPr>
        <w:t>پیمان شکنی</w:t>
      </w:r>
      <w:bookmarkEnd w:id="1595"/>
    </w:p>
    <w:p>
      <w:pPr>
        <w:pStyle w:val="BookText"/>
        <w:rPr/>
      </w:pPr>
      <w:r>
        <w:rPr>
          <w:rFonts w:ascii="Amiri" w:hAnsi="Amiri" w:eastAsia="Amiri" w:cs="Amiri"/>
          <w:color w:val="111111"/>
          <w:sz w:val="28"/>
          <w:sz w:val="28"/>
          <w:szCs w:val="28"/>
          <w:rtl w:val="true"/>
          <w:lang w:bidi="ar-SA"/>
        </w:rPr>
        <w:t>فِي جَيْشِ مَا مِنْهُمْ رَجُلٌ إِلَّا وَ قَدْ أَعْطَانِي الطَّاعَةَ وَ سَمَحَ لِي بِالْبَيْعَةِ طَائِعاً غَيْرَ مُكْرَهِ</w:t>
      </w:r>
      <w:r>
        <w:rPr>
          <w:rStyle w:val="FootnoteAnchor"/>
          <w:rtl w:val="true"/>
        </w:rPr>
        <w:footnoteReference w:id="1190"/>
      </w:r>
    </w:p>
    <w:p>
      <w:pPr>
        <w:pStyle w:val="BookText"/>
        <w:rPr/>
      </w:pPr>
      <w:r>
        <w:rPr>
          <w:rFonts w:ascii="IRNazanin" w:hAnsi="IRNazanin" w:eastAsia="IRNazanin"/>
          <w:color w:val="111111"/>
          <w:sz w:val="28"/>
          <w:sz w:val="28"/>
          <w:szCs w:val="28"/>
          <w:rtl w:val="true"/>
          <w:lang w:bidi="fa-IR"/>
        </w:rPr>
        <w:t>حبيس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محبوس؛ از مادهٔ حبس به معنای محبوس است و اشاره به همسر پیامبر عایشه است که از شرکت در جنگ و ورود در این گونه صحنه های اجتماعی ممنوع بود ولی طلحه و زبیر او را تشویق به این کار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أَعْطَانِی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عطا کرد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سَمَحَ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بخشید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طائعا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در میان لشکری صورت گرفت که همۀ آن ها به من قول اطاعت داده بودند و با رضایت کامل و بدون اکراه با من بیعت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همه اصحاب جمل با امام بیعت کرده بودند یا از بیعت با ایشان خشنود بودند سپس بیعت خود را شکسته و جنگ را آغاز کردند آنان عثمان بن حنیف کارگزار امام در بصره را به اسارت گرفتند و او را شکنجه و آزار دادند و مسلمانان بسیاری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 اعدام کردند و برخی را غافلگیرانه کشتند</w:t>
      </w:r>
      <w:r>
        <w:rPr>
          <w:rFonts w:eastAsia="IRNazanin" w:cs="IRNazanin"/>
          <w:color w:val="111111"/>
          <w:sz w:val="28"/>
          <w:szCs w:val="28"/>
          <w:rtl w:val="true"/>
          <w:lang w:bidi="fa-IR"/>
        </w:rPr>
        <w:t xml:space="preserve">. </w:t>
      </w:r>
      <w:r>
        <w:rPr>
          <w:rStyle w:val="FootnoteAnchor"/>
          <w:rtl w:val="true"/>
        </w:rPr>
        <w:footnoteReference w:id="1191"/>
      </w:r>
    </w:p>
    <w:p>
      <w:pPr>
        <w:pStyle w:val="BookText"/>
        <w:rPr/>
      </w:pPr>
      <w:r>
        <w:rPr>
          <w:rFonts w:ascii="IRNazanin" w:hAnsi="IRNazanin" w:eastAsia="IRNazanin"/>
          <w:color w:val="111111"/>
          <w:sz w:val="28"/>
          <w:sz w:val="28"/>
          <w:szCs w:val="28"/>
          <w:rtl w:val="true"/>
          <w:lang w:bidi="fa-IR"/>
        </w:rPr>
        <w:t>مشابه</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نَكَثَ فَإِنَّمَا يَنْكُتُ عَلَى نَفْسه</w:t>
      </w:r>
      <w:r>
        <w:rPr>
          <w:rStyle w:val="FootnoteAnchor"/>
          <w:rtl w:val="true"/>
        </w:rPr>
        <w:footnoteReference w:id="1192"/>
      </w:r>
      <w:r>
        <w:rPr>
          <w:rFonts w:ascii="IRNazanin" w:hAnsi="IRNazanin" w:eastAsia="IRNazanin"/>
          <w:color w:val="111111"/>
          <w:sz w:val="28"/>
          <w:sz w:val="28"/>
          <w:szCs w:val="28"/>
          <w:rtl w:val="true"/>
          <w:lang w:bidi="fa-IR"/>
        </w:rPr>
        <w:t>هر که بیعت را بشکند به زیان خود شکسته است</w:t>
      </w:r>
      <w:r>
        <w:rPr>
          <w:rFonts w:eastAsia="IRNazanin" w:cs="IRNazanin"/>
          <w:color w:val="111111"/>
          <w:sz w:val="28"/>
          <w:szCs w:val="28"/>
          <w:rtl w:val="true"/>
          <w:lang w:bidi="fa-IR"/>
        </w:rPr>
        <w:t xml:space="preserve">. </w:t>
      </w:r>
      <w:bookmarkStart w:id="1596" w:name="pg20330_220213"/>
    </w:p>
    <w:p>
      <w:pPr>
        <w:pStyle w:val="BookText"/>
        <w:rPr/>
      </w:pPr>
      <w:bookmarkEnd w:id="1596"/>
      <w:r>
        <w:rPr>
          <w:rFonts w:ascii="Amiri" w:hAnsi="Amiri" w:eastAsia="Amiri" w:cs="Amiri"/>
          <w:color w:val="111111"/>
          <w:sz w:val="28"/>
          <w:sz w:val="28"/>
          <w:szCs w:val="28"/>
          <w:rtl w:val="true"/>
          <w:lang w:bidi="ar-SA"/>
        </w:rPr>
        <w:t>وَ إِنْ نَكَثُوا أَيْمَانَهُمْ مِنْ بَعْدِ عَهْدِهِمْ وَ طَعَنُوا فِي دِينِكُمْ فَقَاتِلُوا أَئِمَّةَ الْكُفْرِ</w:t>
      </w:r>
      <w:r>
        <w:rPr>
          <w:rStyle w:val="FootnoteAnchor"/>
          <w:rtl w:val="true"/>
        </w:rPr>
        <w:footnoteReference w:id="1193"/>
      </w:r>
      <w:r>
        <w:rPr>
          <w:rFonts w:ascii="IRNazanin" w:hAnsi="IRNazanin" w:eastAsia="IRNazanin"/>
          <w:color w:val="111111"/>
          <w:sz w:val="28"/>
          <w:sz w:val="28"/>
          <w:szCs w:val="28"/>
          <w:rtl w:val="true"/>
          <w:lang w:bidi="fa-IR"/>
        </w:rPr>
        <w:t>اگر پس از بستن پیمان سوگند خود را شکستند و در دین شما طعن زدند با پیشوایان کفر قتال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يَنْقُضُونَ عَهْدَ اللَّهِ مِنْ بَعْدِ مِيثَاقِهِ وَ يَقْطَعُونَ مَا أَمَرَ اللَّهُ بِهِ أَنْ يُوصَلَ وَيُفْسِدُونَ فِي الْأَرْضِ أُولئِكَ هُمُ الْخاسِرُونَ</w:t>
      </w:r>
      <w:r>
        <w:rPr>
          <w:rStyle w:val="FootnoteAnchor"/>
          <w:rtl w:val="true"/>
        </w:rPr>
        <w:footnoteReference w:id="1194"/>
      </w:r>
      <w:r>
        <w:rPr>
          <w:rFonts w:ascii="IRNazanin" w:hAnsi="IRNazanin" w:eastAsia="IRNazanin"/>
          <w:color w:val="111111"/>
          <w:sz w:val="28"/>
          <w:sz w:val="28"/>
          <w:szCs w:val="28"/>
          <w:rtl w:val="true"/>
          <w:lang w:bidi="fa-IR"/>
        </w:rPr>
        <w:t>کسانی که پیمان خدا را پس از بستن آن می شکنند و آن چه خدا به پیوستن آن فرمان داده می گسلند و در زمین فساد می کنند زیانکاران اند</w:t>
      </w:r>
      <w:r>
        <w:rPr>
          <w:rFonts w:eastAsia="IRNazanin" w:cs="IRNazanin"/>
          <w:color w:val="111111"/>
          <w:sz w:val="28"/>
          <w:szCs w:val="28"/>
          <w:rtl w:val="true"/>
          <w:lang w:bidi="fa-IR"/>
        </w:rPr>
        <w:t>.</w:t>
      </w:r>
    </w:p>
    <w:p>
      <w:pPr>
        <w:pStyle w:val="Heading3"/>
        <w:numPr>
          <w:ilvl w:val="2"/>
          <w:numId w:val="1"/>
        </w:numPr>
        <w:rPr/>
      </w:pPr>
      <w:bookmarkStart w:id="1597" w:name="__RefHeading___Toc5735211_2320776876"/>
      <w:bookmarkStart w:id="1598" w:name="_Toc624"/>
      <w:bookmarkEnd w:id="1597"/>
      <w:r>
        <w:rPr/>
        <w:t>9</w:t>
      </w:r>
      <w:r>
        <w:rPr>
          <w:rtl w:val="true"/>
        </w:rPr>
        <w:t xml:space="preserve">. </w:t>
      </w:r>
      <w:r>
        <w:rPr>
          <w:rtl w:val="true"/>
        </w:rPr>
        <w:t>حمله به مردم بصره</w:t>
      </w:r>
      <w:bookmarkEnd w:id="1598"/>
    </w:p>
    <w:p>
      <w:pPr>
        <w:pStyle w:val="BookText"/>
        <w:rPr/>
      </w:pPr>
      <w:r>
        <w:rPr>
          <w:rFonts w:ascii="Amiri" w:hAnsi="Amiri" w:eastAsia="Amiri" w:cs="Amiri"/>
          <w:color w:val="111111"/>
          <w:sz w:val="28"/>
          <w:sz w:val="28"/>
          <w:szCs w:val="28"/>
          <w:rtl w:val="true"/>
          <w:lang w:bidi="ar-SA"/>
        </w:rPr>
        <w:t>فَقَدِمُوا عَلَى عَامِلِي بِهَا وَ خُزَانِ بَيْتِ مَالِ الْمُسْلِمِينَ وَ غَيْرِهِمْ مِنْ أَهْلِهَا فَقَتَلُوا طَائِفَةً صَبْراً وَ طَائِفَةً غَدْراً</w:t>
      </w:r>
      <w:r>
        <w:rPr>
          <w:rStyle w:val="FootnoteAnchor"/>
          <w:rtl w:val="true"/>
        </w:rPr>
        <w:footnoteReference w:id="1195"/>
      </w:r>
    </w:p>
    <w:p>
      <w:pPr>
        <w:pStyle w:val="BookText"/>
        <w:rPr/>
      </w:pPr>
      <w:r>
        <w:rPr>
          <w:rFonts w:ascii="IRNazanin" w:hAnsi="IRNazanin" w:eastAsia="IRNazanin"/>
          <w:color w:val="111111"/>
          <w:sz w:val="28"/>
          <w:sz w:val="28"/>
          <w:szCs w:val="28"/>
          <w:rtl w:val="true"/>
          <w:lang w:bidi="fa-IR"/>
        </w:rPr>
        <w:t>آنان بر فرماندار من و خزانه دار بیت المال مسلمین و دیگر مردم بصره حمله 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را دست و پابسته کشتند و گروهی را با نیرنگ از پا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طلحه و زبیر و عایشه هنگامی که در مسیر خود به چاه ابوموسی که نزدیک بصره بود رسیدند به عثمان بن حنیف انصاری که در این هنگام از سوی علی علیه السلام فرماندار بصره بود، نوشتند که سرای حکومتی را برای ما خالی کن عثمان بن حنیف وقتی نامۀ آنان را خواند احنف بن قیس و حکیم بن جبله عبدی را نزد خود فراخواند و نامه را برای آنان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اگر برای خون خواهی از کشندگان عثمان به این کوشش برخاسته اند، آن ها خود همان کسانی هستند که بر سر عثمان ریخته و او را کشته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این ها را چنین می بینم که از ما جدا نمی شوند مگر این که میان ما دشمنی انداخته و خون ما را بر زمین بریزند و گمانم این است که به ویژه نسبت به تو رفتاری در پیش گیرند که تاب تحمل آن را نداری؛ بنابراین اعتقاد من این است که برای مقابله با آن ها آماده شوی و به اتفاق کسانی از مردم بصره که با تو همراه و همگاماند به سوی آن ها بشتابی؛ زیرا تو امروز حاکم و فرماندار آنانی و همگی فرمان تو را می پذیرند پس به همراه این مردم به سوی آنان روان شو و قبل از آن که تو را در یک خانه دیدار کنند و مردم از آن ها نسبت به تو فرمانبردارتر شوند، بر آن ها پیش دستی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بن جبله نیز همین سخنان را گفت، پس از این عثمان بن حنیف </w:t>
      </w:r>
      <w:bookmarkStart w:id="1599" w:name="pg20330_220214"/>
    </w:p>
    <w:p>
      <w:pPr>
        <w:pStyle w:val="BookText"/>
        <w:rPr/>
      </w:pPr>
      <w:bookmarkEnd w:id="1599"/>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درست همین است لیکن من شر و بدی را خوش نمی دارم و نمی خواهم آن را آغاز کنم و امیدوارم تا آن هنگام که نامه امیرالمؤمنین علیه السلام به من برسد و فرمان او را بدانم و به کار بندم، عافیت و سلامت برقرار باشد حکیم بن جبله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اجازه ده به همراه مردم به سوی آنان بروم و با آن ها گفت وگو کنم اگر فرمان برداری از امیرالمؤمنین علیه السلام را پذیرفتند چه بهتر وگرنه متقابلاً مخالفت و دشمنی خود را به آنان اعلام کنیم و از آن ها جدا شویم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این اجازه را داشتم خود به سوی آنان می رفتم 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خدا سوگند اگر در این شهر بر تو در آیند دل های بسیاری از این مردم به این ها گرایش خواهد یافت و بی تردید تو را از مقامی که داری برکنار خواهند کرد، با این حال تو بهتر می دانی چه کنی اما عثمان سخن او را نپذیرفت</w:t>
      </w:r>
      <w:r>
        <w:rPr>
          <w:rFonts w:eastAsia="IRNazanin" w:cs="IRNazanin"/>
          <w:color w:val="111111"/>
          <w:sz w:val="28"/>
          <w:szCs w:val="28"/>
          <w:rtl w:val="true"/>
          <w:lang w:bidi="fa-IR"/>
        </w:rPr>
        <w:t xml:space="preserve">. </w:t>
      </w:r>
      <w:r>
        <w:rPr>
          <w:rStyle w:val="FootnoteAnchor"/>
          <w:rtl w:val="true"/>
        </w:rPr>
        <w:footnoteReference w:id="1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قتلی می گویند که دست و پای مقتول را می بندند و او را می کشند که او نه می تواند فرار کند و نه می تواند دست و پا بزند باید صبر کند تا جان از بدنش بیرون برود؛ به همین جهت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Heading3"/>
        <w:numPr>
          <w:ilvl w:val="2"/>
          <w:numId w:val="1"/>
        </w:numPr>
        <w:rPr/>
      </w:pPr>
      <w:bookmarkStart w:id="1600" w:name="__RefHeading___Toc5735213_2320776876"/>
      <w:bookmarkStart w:id="1601" w:name="_Toc625"/>
      <w:bookmarkEnd w:id="1600"/>
      <w:r>
        <w:rPr/>
        <w:t>10</w:t>
      </w:r>
      <w:r>
        <w:rPr>
          <w:rtl w:val="true"/>
        </w:rPr>
        <w:t xml:space="preserve">. </w:t>
      </w:r>
      <w:r>
        <w:rPr>
          <w:rtl w:val="true"/>
        </w:rPr>
        <w:t>نتیجه گیری امام</w:t>
      </w:r>
      <w:bookmarkEnd w:id="1601"/>
    </w:p>
    <w:p>
      <w:pPr>
        <w:pStyle w:val="BookText"/>
        <w:rPr/>
      </w:pPr>
      <w:r>
        <w:rPr>
          <w:rFonts w:ascii="Amiri" w:hAnsi="Amiri" w:eastAsia="Amiri" w:cs="Amiri"/>
          <w:color w:val="111111"/>
          <w:sz w:val="28"/>
          <w:sz w:val="28"/>
          <w:szCs w:val="28"/>
          <w:rtl w:val="true"/>
          <w:lang w:bidi="ar-SA"/>
        </w:rPr>
        <w:t xml:space="preserve">فَوَاللَّهِ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يُصِيبُوا مِنَ الْمُسْلِمِينَ إِلَّا رَجُلًا وَاحِداً مُعْتَمِدِينَ لِقَتْلِهِ بِلَا جُرْمٍ جَرَّهُ لَحَلَّ لِى قَتْلُ ذَلِكَ الْجَيْشِ كُلِّهِ إِذْ حَضَرُوهُ فَلَمْ يُنْكِرُوا وَ لَمْ يَدْفَعُوا عَنْهُ بِلِسَانٍ وَ لَا بِيَدٍ دَعْ مَا أَنَّهُمْ قَدْ قَتَلُوا مِنَ الْمُسْلِمِينَ مِثْلَ الْعِدَّةِ الَّتِى دَخَلُوا بِهَا عَلَيْهِم</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حَضَرُوهُ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ضد غایب شدن؛ احْتَضَرَ احْتِضَاراً حاضر شد؛ أَحْضَرَ، إِحْضَاراً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حاضر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حتی اگر به یک نفر از مسلمانان دست می یافتند و او را به عمد و بی هیچ گناهی می کشتند کشتن همۀ آنان بر من حلال بود؛ زیرا همۀ آنان در کشتن آن مرد حضور داشتند و این جنایت را منکر نشمردند و به زبان و دست از او دفاع نکردند، بگذریم از این که به تعداد سپاهیانی که داخل بصره ،کردند از مسلمانان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دع ما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زائد است و این شباهت و همگونی در این جا از نظر کثرت کشتار مسلمان ها به وسیله آن هاست و سخن امام علیه السلام درست است؛ زیرا آن ها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جمعیت بسیاری از دوستان آن حضرت و نگهبانان بیت المال را کشتند و امام علیه السلام در گفتار خود بدان اشاره فرمود برخی را از طریق غدر و پیمان شکنی و بعضی را پس از اسارت و شکنجه و آزار به قتل رسانیدند</w:t>
      </w:r>
      <w:r>
        <w:rPr>
          <w:rFonts w:eastAsia="IRNazanin" w:cs="IRNazanin"/>
          <w:color w:val="111111"/>
          <w:sz w:val="28"/>
          <w:szCs w:val="28"/>
          <w:rtl w:val="true"/>
          <w:lang w:bidi="fa-IR"/>
        </w:rPr>
        <w:t xml:space="preserve">. </w:t>
      </w:r>
      <w:r>
        <w:rPr>
          <w:rStyle w:val="FootnoteAnchor"/>
          <w:rtl w:val="true"/>
        </w:rPr>
        <w:footnoteReference w:id="1198"/>
      </w:r>
      <w:bookmarkStart w:id="1602" w:name="pg20330_220216"/>
    </w:p>
    <w:p>
      <w:pPr>
        <w:pStyle w:val="Heading2"/>
        <w:numPr>
          <w:ilvl w:val="1"/>
          <w:numId w:val="1"/>
        </w:numPr>
        <w:rPr/>
      </w:pPr>
      <w:bookmarkStart w:id="1603" w:name="__RefHeading___Toc5735215_2320776876"/>
      <w:bookmarkStart w:id="1604" w:name="_Toc626"/>
      <w:bookmarkEnd w:id="1602"/>
      <w:bookmarkEnd w:id="1603"/>
      <w:r>
        <w:rPr>
          <w:rtl w:val="true"/>
        </w:rPr>
        <w:t xml:space="preserve">خطبه </w:t>
      </w:r>
      <w:r>
        <w:rPr/>
        <w:t>173</w:t>
      </w:r>
      <w:bookmarkEnd w:id="1604"/>
    </w:p>
    <w:p>
      <w:pPr>
        <w:pStyle w:val="Heading3"/>
        <w:numPr>
          <w:ilvl w:val="2"/>
          <w:numId w:val="1"/>
        </w:numPr>
        <w:rPr/>
      </w:pPr>
      <w:bookmarkStart w:id="1605" w:name="__RefHeading___Toc5735217_2320776876"/>
      <w:bookmarkStart w:id="1606" w:name="_Toc627"/>
      <w:bookmarkEnd w:id="1605"/>
      <w:r>
        <w:rPr>
          <w:rtl w:val="true"/>
        </w:rPr>
        <w:t>اشاره</w:t>
      </w:r>
      <w:bookmarkEnd w:id="1606"/>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حکومت در مدینه،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نظامی، اخلاقی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دین و دنیا </w:t>
      </w:r>
      <w:r>
        <w:rPr>
          <w:rStyle w:val="FootnoteAnchor"/>
          <w:rtl w:val="true"/>
        </w:rPr>
        <w:footnoteReference w:id="1199"/>
      </w:r>
    </w:p>
    <w:p>
      <w:pPr>
        <w:pStyle w:val="Heading3"/>
        <w:numPr>
          <w:ilvl w:val="2"/>
          <w:numId w:val="1"/>
        </w:numPr>
        <w:rPr/>
      </w:pPr>
      <w:bookmarkStart w:id="1607" w:name="__RefHeading___Toc5735219_2320776876"/>
      <w:bookmarkStart w:id="1608" w:name="_Toc628"/>
      <w:bookmarkEnd w:id="1607"/>
      <w:r>
        <w:rPr>
          <w:rtl w:val="true"/>
        </w:rPr>
        <w:t>پیشگفتار خطبه</w:t>
      </w:r>
      <w:bookmarkEnd w:id="1608"/>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خطبه امام دربارۀ رسول خدا صلی الله علیه و آله و کسی که سزاوار خلافت است و همچنین از پستی دنیا و از تقوای الهی سخن می گوید و به یاران خود توصیه می کند که در کارها از شتاب و عجله بیجا بپرهیزند و بدون تحقیق اقدامی نکنند</w:t>
      </w:r>
      <w:r>
        <w:rPr>
          <w:rFonts w:eastAsia="IRNazanin" w:cs="IRNazanin"/>
          <w:color w:val="111111"/>
          <w:sz w:val="28"/>
          <w:szCs w:val="28"/>
          <w:rtl w:val="true"/>
          <w:lang w:bidi="fa-IR"/>
        </w:rPr>
        <w:t xml:space="preserve">. </w:t>
      </w:r>
      <w:bookmarkStart w:id="1609" w:name="pg20330_220217"/>
    </w:p>
    <w:p>
      <w:pPr>
        <w:pStyle w:val="BookText"/>
        <w:rPr/>
      </w:pPr>
      <w:bookmarkEnd w:id="1609"/>
      <w:r>
        <w:rPr>
          <w:rFonts w:ascii="Amiri" w:hAnsi="Amiri" w:eastAsia="Amiri" w:cs="Amiri"/>
          <w:color w:val="111111"/>
          <w:sz w:val="28"/>
          <w:sz w:val="28"/>
          <w:szCs w:val="28"/>
          <w:rtl w:val="true"/>
          <w:lang w:bidi="ar-SA"/>
        </w:rPr>
        <w:t>أَمِينُ وَحْيِهِ وَ خَاتَمُ رُسُلِهِ وَ بَشِيرُ رَحْمَتِهِ وَ نَذِيرُ نِقْمَتِهِ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أَحَقَّ النَّاسِ بِهَذَا الْأَمْرِ أَقْوَاهُمْ عَلَيْهِ وَ أَعْلَمُهُمْ بِأَمْرِ اللَّهِ فِيهِ، فَإِنْ شَغَبَ شَاغِبٌ اسْتُعْتِبَ فَإِنْ أَبَى قُوتِلَ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لَعَمْرِى لَئِنْ كَانَتِ الْإِمَامَةُ لَا تَنْعَقِدُ حَتَّى يَحْضُرَهَا عَامَّةُ النَّاسِ مَا فَمَا إِلَى ذَلِكَ سَبيلٌ وَ لَكِنْ أَهْلُهَا يَحْكُمُونَ عَلَى مَنْ غَابَ عَنْهَا ثُمَّ لَيْسَ لِلشَّاهِدِ أَنْ يَرْجِعَ وَ لَا لِلْغَائِبِ أَنْ يَخْتَارَ أَلَا وَإِنِّي أُقَاتِلُ رَجُلَيْنِ، رَجُلًا ادَّعَى مَا لَيْسَ لَهُ وَ آخَرَ مَنَعَ الَّذِى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عِبَادَ اللَّهِ بِتَقْوَى اللَّهِ، فَإِنَّهَا خَيْرُ مَا تَوَاصَى الْعِبَادُ بِهِ وَ خَيْرُ عَوَاقِبِ الْأُمُورِ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فُتِحَ بَابُ الْحَرْبِ بَيْنَكُمْ وَبَيْنَ أَهْلِ الْقِبْلَةِ وَ لَا يَحْمِلُ هَذَا الْعَلَمَ إِلَّا أَهْلُ الْبَصَرِ وَ الصَّبْرِ وَ الْعِلْمِ بِمَوَاقِع بِمَوَاضِعِ الْحَقِّ، فَامْضُوا لِمَا تُؤْمَرُونَ بِهِ وَقِفُوا عِنْدَ مَا تُنْهَوْنَ عَنْهُ وَ لَا تَعْجَلُوا فِي أَمْرٍ حَتَّى تَتَبَيَّنُوا، فَإِنَّ لَنَا مَعَ كُلَّ أَمْرٍ تُنْكِرُونَهُ غِيَراً</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0" w:name="__RefHeading___Toc5735221_2320776876"/>
      <w:bookmarkStart w:id="1611" w:name="_Toc629"/>
      <w:bookmarkEnd w:id="1610"/>
      <w:r>
        <w:rPr/>
        <w:t>1</w:t>
      </w:r>
      <w:r>
        <w:rPr>
          <w:rtl w:val="true"/>
        </w:rPr>
        <w:t xml:space="preserve">. </w:t>
      </w:r>
      <w:r>
        <w:rPr>
          <w:rtl w:val="true"/>
        </w:rPr>
        <w:t>منزلت پیامبر</w:t>
      </w:r>
      <w:bookmarkEnd w:id="1611"/>
    </w:p>
    <w:p>
      <w:pPr>
        <w:pStyle w:val="BookText"/>
        <w:rPr/>
      </w:pPr>
      <w:r>
        <w:rPr>
          <w:rFonts w:ascii="Amiri" w:hAnsi="Amiri" w:eastAsia="Amiri" w:cs="Amiri"/>
          <w:color w:val="111111"/>
          <w:sz w:val="28"/>
          <w:sz w:val="28"/>
          <w:szCs w:val="28"/>
          <w:rtl w:val="true"/>
          <w:lang w:bidi="ar-SA"/>
        </w:rPr>
        <w:t>أَمِينُ وَحْيِهِ وَ خَاتَمُ رُسُلِهِ وَ بَشِيرُ رَحْمَتِهِ وَ نَذِيرُ نِقْمَتِهِ</w:t>
      </w:r>
      <w:r>
        <w:rPr>
          <w:rStyle w:val="FootnoteAnchor"/>
          <w:rtl w:val="true"/>
        </w:rPr>
        <w:footnoteReference w:id="1200"/>
      </w:r>
      <w:r>
        <w:rPr>
          <w:rFonts w:ascii="IRNazanin" w:hAnsi="IRNazanin" w:eastAsia="IRNazanin"/>
          <w:color w:val="111111"/>
          <w:sz w:val="28"/>
          <w:sz w:val="28"/>
          <w:szCs w:val="28"/>
          <w:rtl w:val="true"/>
          <w:lang w:bidi="fa-IR"/>
        </w:rPr>
        <w:t xml:space="preserve">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وحی خدا بود و خاتم پیامبران و بشارت دهنده به رحمت و بیم دهنده از کیفرش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در واقع تمام برنامه های پیامبر اکرم صلی الله علیه و آله در این چهار وصف خلاصه شده است؛ چراکه نخستین برنامه آن حضرت دریافت وحی الهی و رساندن آن به بندگان خدا با نهایت امانت است و دیگر برنامه ریزی برای آیینی جاویدان و تا پایان دنیا ایجاد انگیزه سپس برای اطاعت فرمان خدا از طریق بشارت به رحمت و بیم دادن به عذاب و کیفر او</w:t>
      </w:r>
      <w:r>
        <w:rPr>
          <w:rFonts w:eastAsia="IRNazanin" w:cs="IRNazanin"/>
          <w:color w:val="111111"/>
          <w:sz w:val="28"/>
          <w:szCs w:val="28"/>
          <w:rtl w:val="true"/>
          <w:lang w:bidi="fa-IR"/>
        </w:rPr>
        <w:t xml:space="preserve">. </w:t>
      </w:r>
      <w:r>
        <w:rPr>
          <w:rStyle w:val="FootnoteAnchor"/>
          <w:rtl w:val="true"/>
        </w:rPr>
        <w:footnoteReference w:id="1201"/>
      </w:r>
    </w:p>
    <w:p>
      <w:pPr>
        <w:pStyle w:val="BookText"/>
        <w:rPr/>
      </w:pPr>
      <w:r>
        <w:rPr>
          <w:rFonts w:ascii="IRNazanin" w:hAnsi="IRNazanin" w:eastAsia="IRNazanin"/>
          <w:color w:val="111111"/>
          <w:sz w:val="28"/>
          <w:sz w:val="28"/>
          <w:szCs w:val="28"/>
          <w:rtl w:val="true"/>
          <w:lang w:bidi="fa-IR"/>
        </w:rPr>
        <w:t>مشابه</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أُبَلِّغُكُمْ رِسالاتِ رَبِّي وَ أَنَا لَكُمْ ناصِحٌ أَمین</w:t>
      </w:r>
      <w:r>
        <w:rPr>
          <w:rStyle w:val="FootnoteAnchor"/>
          <w:rtl w:val="true"/>
        </w:rPr>
        <w:footnoteReference w:id="1202"/>
      </w:r>
      <w:r>
        <w:rPr>
          <w:rFonts w:ascii="IRNazanin" w:hAnsi="IRNazanin" w:eastAsia="IRNazanin"/>
          <w:color w:val="111111"/>
          <w:sz w:val="28"/>
          <w:sz w:val="28"/>
          <w:szCs w:val="28"/>
          <w:rtl w:val="true"/>
          <w:lang w:bidi="fa-IR"/>
        </w:rPr>
        <w:t>پیام های پروردگارم را به شما می رسانم و شما را اندرزگویی امینم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كانَ مُحَمَّدٌ أَبا أَحَدٍ مِنْ رِجالِكُمْ وَ لكِنْ رَسُولَ اللَّهِ وَ خاتَمَ النَّبِيِّين</w:t>
      </w:r>
      <w:r>
        <w:rPr>
          <w:rStyle w:val="FootnoteAnchor"/>
          <w:rtl w:val="true"/>
        </w:rPr>
        <w:footnoteReference w:id="1203"/>
      </w:r>
      <w:r>
        <w:rPr>
          <w:rFonts w:ascii="IRNazanin" w:hAnsi="IRNazanin" w:eastAsia="IRNazanin"/>
          <w:color w:val="111111"/>
          <w:sz w:val="28"/>
          <w:sz w:val="28"/>
          <w:szCs w:val="28"/>
          <w:rtl w:val="true"/>
          <w:lang w:bidi="fa-IR"/>
        </w:rPr>
        <w:t>محمد صلى الله عليه وسلم پدر هیچ یک از مردان شما نیست او رسول خدا و خاتم پیامبران است</w:t>
      </w:r>
      <w:r>
        <w:rPr>
          <w:rFonts w:eastAsia="IRNazanin" w:cs="IRNazanin"/>
          <w:color w:val="111111"/>
          <w:sz w:val="28"/>
          <w:szCs w:val="28"/>
          <w:rtl w:val="true"/>
          <w:lang w:bidi="fa-IR"/>
        </w:rPr>
        <w:t xml:space="preserve">. </w:t>
      </w:r>
      <w:bookmarkStart w:id="1612" w:name="pg20330_220218"/>
    </w:p>
    <w:p>
      <w:pPr>
        <w:pStyle w:val="BookText"/>
        <w:rPr/>
      </w:pPr>
      <w:bookmarkEnd w:id="1612"/>
      <w:r>
        <w:rPr>
          <w:rFonts w:ascii="Amiri" w:hAnsi="Amiri" w:eastAsia="Amiri" w:cs="Amiri"/>
          <w:color w:val="111111"/>
          <w:sz w:val="28"/>
          <w:sz w:val="28"/>
          <w:szCs w:val="28"/>
          <w:rtl w:val="true"/>
          <w:lang w:bidi="ar-SA"/>
        </w:rPr>
        <w:t>وَيُبَشِّرُ الْمُؤْمِنينَ الَّذِينَ يَعْمَلُونَ الصَّالِحات</w:t>
      </w:r>
      <w:r>
        <w:rPr>
          <w:rStyle w:val="FootnoteAnchor"/>
          <w:rtl w:val="true"/>
        </w:rPr>
        <w:footnoteReference w:id="1204"/>
      </w:r>
      <w:r>
        <w:rPr>
          <w:rFonts w:ascii="IRNazanin" w:hAnsi="IRNazanin" w:eastAsia="IRNazanin"/>
          <w:color w:val="111111"/>
          <w:sz w:val="28"/>
          <w:sz w:val="28"/>
          <w:szCs w:val="28"/>
          <w:rtl w:val="true"/>
          <w:lang w:bidi="fa-IR"/>
        </w:rPr>
        <w:t>و مؤمنانی را که کارهای شایسته به جای می آورند، بشارت می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أَرْسَلْنَاكَ إِلَّا كَافَّةً لِلنَّاسِ بَشيراً وَ نَذيراً</w:t>
      </w:r>
      <w:r>
        <w:rPr>
          <w:rStyle w:val="FootnoteAnchor"/>
          <w:rtl w:val="true"/>
        </w:rPr>
        <w:footnoteReference w:id="1205"/>
      </w:r>
      <w:r>
        <w:rPr>
          <w:rFonts w:ascii="IRNazanin" w:hAnsi="IRNazanin" w:eastAsia="IRNazanin"/>
          <w:color w:val="111111"/>
          <w:sz w:val="28"/>
          <w:sz w:val="28"/>
          <w:szCs w:val="28"/>
          <w:rtl w:val="true"/>
          <w:lang w:bidi="fa-IR"/>
        </w:rPr>
        <w:t>تو را به پیامبری نفرستادیم، مگر بر همه مردم، مژده دهنده و بیم دهنده</w:t>
      </w:r>
      <w:r>
        <w:rPr>
          <w:rFonts w:eastAsia="IRNazanin" w:cs="IRNazanin"/>
          <w:color w:val="111111"/>
          <w:sz w:val="28"/>
          <w:szCs w:val="28"/>
          <w:rtl w:val="true"/>
          <w:lang w:bidi="fa-IR"/>
        </w:rPr>
        <w:t>.</w:t>
      </w:r>
    </w:p>
    <w:p>
      <w:pPr>
        <w:pStyle w:val="Heading3"/>
        <w:numPr>
          <w:ilvl w:val="2"/>
          <w:numId w:val="1"/>
        </w:numPr>
        <w:rPr/>
      </w:pPr>
      <w:bookmarkStart w:id="1613" w:name="__RefHeading___Toc5735223_2320776876"/>
      <w:bookmarkStart w:id="1614" w:name="_Toc630"/>
      <w:bookmarkEnd w:id="1613"/>
      <w:r>
        <w:rPr/>
        <w:t>2</w:t>
      </w:r>
      <w:r>
        <w:rPr>
          <w:rtl w:val="true"/>
        </w:rPr>
        <w:t xml:space="preserve">. </w:t>
      </w:r>
      <w:r>
        <w:rPr>
          <w:rtl w:val="true"/>
        </w:rPr>
        <w:t>شایسته ترین فرد برای زعامت مردم</w:t>
      </w:r>
      <w:bookmarkEnd w:id="1614"/>
    </w:p>
    <w:p>
      <w:pPr>
        <w:pStyle w:val="BookText"/>
        <w:rPr/>
      </w:pPr>
      <w:r>
        <w:rPr>
          <w:rFonts w:ascii="Amiri" w:hAnsi="Amiri" w:eastAsia="Amiri" w:cs="Amiri"/>
          <w:color w:val="111111"/>
          <w:sz w:val="28"/>
          <w:sz w:val="28"/>
          <w:szCs w:val="28"/>
          <w:rtl w:val="true"/>
          <w:lang w:bidi="ar-SA"/>
        </w:rPr>
        <w:t>أَيُّهَا النَّاسُ إِنَّ أَحَقَّ النَّاسِ بِهَذَا الْأَمْرِ أَقْوَاهُمْ عَلَيْهِ وَ أَعْلَمُهُمْ بِأَمْرِ اللَّهِ فِيهِ</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أَعْلَمُهُمْ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داناترین آن ها؛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دانستن دانش؛ علیم و 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سزاوارترین فرد به خلافت کسی است که از همه بر این کار تواناتر و به احکام خد در این باره داناتر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در حقیقت امام علیه السلام به دو رکن اساسی که یکی جنبۀ علمی دارد و دیگر جنبه عملی اشاره کرده است؛ از نظر علمی باید از همه آگاه تر باشد و از نظر عملی در امر مدیریت از همه قوی تر بسیارند کسانی که عالم اند ولی مدیر نیستند یا مدیرند و عالم نیستند و تا این دو دست به دست هم ندهد ادارۀ صحیح جامعه امکان پذیر نیست</w:t>
      </w:r>
      <w:r>
        <w:rPr>
          <w:rFonts w:eastAsia="IRNazanin" w:cs="IRNazanin"/>
          <w:color w:val="111111"/>
          <w:sz w:val="28"/>
          <w:szCs w:val="28"/>
          <w:rtl w:val="true"/>
          <w:lang w:bidi="fa-IR"/>
        </w:rPr>
        <w:t xml:space="preserve">. </w:t>
      </w:r>
      <w:r>
        <w:rPr>
          <w:rStyle w:val="FootnoteAnchor"/>
          <w:rtl w:val="true"/>
        </w:rPr>
        <w:footnoteReference w:id="1207"/>
      </w:r>
    </w:p>
    <w:p>
      <w:pPr>
        <w:pStyle w:val="BookText"/>
        <w:rPr/>
      </w:pPr>
      <w:r>
        <w:rPr>
          <w:rFonts w:ascii="IRNazanin" w:hAnsi="IRNazanin" w:eastAsia="IRNazanin"/>
          <w:color w:val="111111"/>
          <w:sz w:val="28"/>
          <w:sz w:val="28"/>
          <w:szCs w:val="28"/>
          <w:rtl w:val="true"/>
          <w:lang w:bidi="fa-IR"/>
        </w:rPr>
        <w:t>حصر حقانیت و شایستگی به آن بزرگوار از دو نظر است اول این که باید نیرومندترین مردم عهده دار امر خلافت شود و آن حضرت در سیاست و اداره امور مملکت از همگان نیرومندتر و در شناخت شرایط و موقعیت ها و چگونگی تدبیر امور شهرها و اداره جنگ ها از همه کس داناتر و به سبب داشتن این صفات شجاع ترین و دلیرترین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زمامدار باید بیش از دیگران دستورهای خداوند را در امور خلافت به کار بندد</w:t>
      </w:r>
      <w:r>
        <w:rPr>
          <w:rFonts w:eastAsia="IRNazanin" w:cs="IRNazanin"/>
          <w:color w:val="111111"/>
          <w:sz w:val="28"/>
          <w:szCs w:val="28"/>
          <w:rtl w:val="true"/>
          <w:lang w:bidi="fa-IR"/>
        </w:rPr>
        <w:t xml:space="preserve">. </w:t>
      </w:r>
      <w:r>
        <w:rPr>
          <w:rStyle w:val="FootnoteAnchor"/>
          <w:rtl w:val="true"/>
        </w:rPr>
        <w:footnoteReference w:id="1208"/>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أَقْوَاهُمْ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شجاعت را می رساند و هم تدبیر را؛ بنابراین کسی که به عاقبت کار فکر می کند تدبیر دارد و در مقابل کسی که هر چه به ذهنش خطور کرد فوراً فرمان اجرای آن را می دهد، بی تدبیر است</w:t>
      </w:r>
      <w:r>
        <w:rPr>
          <w:rFonts w:eastAsia="IRNazanin" w:cs="IRNazanin"/>
          <w:color w:val="111111"/>
          <w:sz w:val="28"/>
          <w:szCs w:val="28"/>
          <w:rtl w:val="true"/>
          <w:lang w:bidi="fa-IR"/>
        </w:rPr>
        <w:t xml:space="preserve">. </w:t>
      </w:r>
      <w:bookmarkStart w:id="1615" w:name="pg20330_220219"/>
    </w:p>
    <w:p>
      <w:pPr>
        <w:pStyle w:val="BookText"/>
        <w:rPr/>
      </w:pPr>
      <w:bookmarkEnd w:id="1615"/>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 فَمَنْ يَهْدِى إِلَى الْحَقِّ أَحَقُّ أَنْ يُتَّبَعَ أَمَّنْ لا يَهدِّى إِلا أَنْ يُهْدِى فَمَا لَكُمْ كَيْفَ تَحْكُمُونَ</w:t>
      </w:r>
      <w:r>
        <w:rPr>
          <w:rStyle w:val="FootnoteAnchor"/>
          <w:rtl w:val="true"/>
        </w:rPr>
        <w:footnoteReference w:id="1209"/>
      </w:r>
      <w:r>
        <w:rPr>
          <w:rFonts w:ascii="IRNazanin" w:hAnsi="IRNazanin" w:eastAsia="IRNazanin"/>
          <w:color w:val="111111"/>
          <w:sz w:val="28"/>
          <w:sz w:val="28"/>
          <w:szCs w:val="28"/>
          <w:rtl w:val="true"/>
          <w:lang w:bidi="fa-IR"/>
        </w:rPr>
        <w:t>آیا آن که به حق راه می نماید به متابعت سزاوارتر است یا آن که به حق راه نمی نماید و خود نیز نیازمند هدایت است؟ شما را چه می شود؟ چگونه حکم می کنید؟</w:t>
      </w:r>
    </w:p>
    <w:p>
      <w:pPr>
        <w:pStyle w:val="Heading3"/>
        <w:numPr>
          <w:ilvl w:val="2"/>
          <w:numId w:val="1"/>
        </w:numPr>
        <w:rPr/>
      </w:pPr>
      <w:bookmarkStart w:id="1616" w:name="__RefHeading___Toc5735225_2320776876"/>
      <w:bookmarkStart w:id="1617" w:name="_Toc631"/>
      <w:bookmarkEnd w:id="1616"/>
      <w:r>
        <w:rPr/>
        <w:t>3</w:t>
      </w:r>
      <w:r>
        <w:rPr>
          <w:rtl w:val="true"/>
        </w:rPr>
        <w:t xml:space="preserve">. </w:t>
      </w:r>
      <w:r>
        <w:rPr>
          <w:rtl w:val="true"/>
        </w:rPr>
        <w:t>امتناع از حق</w:t>
      </w:r>
      <w:bookmarkEnd w:id="1617"/>
    </w:p>
    <w:p>
      <w:pPr>
        <w:pStyle w:val="BookText"/>
        <w:rPr/>
      </w:pPr>
      <w:r>
        <w:rPr>
          <w:rFonts w:ascii="Amiri" w:hAnsi="Amiri" w:eastAsia="Amiri" w:cs="Amiri"/>
          <w:color w:val="111111"/>
          <w:sz w:val="28"/>
          <w:sz w:val="28"/>
          <w:szCs w:val="28"/>
          <w:rtl w:val="true"/>
          <w:lang w:bidi="ar-SA"/>
        </w:rPr>
        <w:t>فَإِنْ شَغَبَ شَاغِبٌ اسْتُعْتِبَ فَإِنْ أَبَي قُوتِلَ</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اگر در مسئله حکومت فتنه جویی به فتنه برخیزد، بازگشت به حق از او خواسته می شود و اگر امتناع ورزید، کشته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اگر با رهبر توانا و دانایی بیعت شود و سپس گروهی شرور بر او بشورند، امام ابتدا آنان را از راه نیکو به بازگشت فرامی خواند و اگر پاسخ ندادند آن گاه به مقابله با آنان بر می خیزد</w:t>
      </w:r>
      <w:r>
        <w:rPr>
          <w:rFonts w:eastAsia="IRNazanin" w:cs="IRNazanin"/>
          <w:color w:val="111111"/>
          <w:sz w:val="28"/>
          <w:szCs w:val="28"/>
          <w:rtl w:val="true"/>
          <w:lang w:bidi="fa-IR"/>
        </w:rPr>
        <w:t xml:space="preserve">. </w:t>
      </w:r>
      <w:r>
        <w:rPr>
          <w:rStyle w:val="FootnoteAnchor"/>
          <w:rtl w:val="true"/>
        </w:rPr>
        <w:footnoteReference w:id="1211"/>
      </w:r>
    </w:p>
    <w:p>
      <w:pPr>
        <w:pStyle w:val="BookText"/>
        <w:rPr/>
      </w:pPr>
      <w:r>
        <w:rPr>
          <w:rFonts w:ascii="IRNazanin" w:hAnsi="IRNazanin" w:eastAsia="IRNazanin"/>
          <w:color w:val="111111"/>
          <w:sz w:val="28"/>
          <w:sz w:val="28"/>
          <w:szCs w:val="28"/>
          <w:rtl w:val="true"/>
          <w:lang w:bidi="fa-IR"/>
        </w:rPr>
        <w:t>حضرت با این سخنان خود می خواهند علت برخورد و جنگ خود با اصحاب جمل و اصحاب صفین را توضیح دهند که مردم در شرایطی جمع شدند و ایشان را برای تصدی مقام خلافت و حاکمیت اسلامی انتخاب کردند؛ ابتدا باید با آن ها صحبت شود و پس از آن اگر به جنگ افروزی خود ادامه دادند با آنان باید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إِنْ طَائِفَتَانِ مِنَ الْمُؤْمِنِينَ اقْتَتَلُوا فَأَصْلِحُوا بَيْنَهُما فَإِنْ بَغَتْ إِحْدَاهُمَا عَلَى الْأُخْرِى فَقَاتِلُوا الَّتي تَبْغِي حَتَّى تَفِيءَ إِلى أَمْرِ الله</w:t>
      </w:r>
      <w:r>
        <w:rPr>
          <w:rStyle w:val="FootnoteAnchor"/>
          <w:rtl w:val="true"/>
        </w:rPr>
        <w:footnoteReference w:id="1212"/>
      </w:r>
      <w:r>
        <w:rPr>
          <w:rFonts w:ascii="IRNazanin" w:hAnsi="IRNazanin" w:eastAsia="IRNazanin"/>
          <w:color w:val="111111"/>
          <w:sz w:val="28"/>
          <w:sz w:val="28"/>
          <w:szCs w:val="28"/>
          <w:rtl w:val="true"/>
          <w:lang w:bidi="fa-IR"/>
        </w:rPr>
        <w:t>و اگر دو طایفه از مؤمنان با هم بجنگند، میان آن دو را اصلاح دهید و اگر یکی از آن دو بر دیگری تعدی کرد با آن که تعدی می کند، بجنگید تا به فرمان خدا بازگردد</w:t>
      </w:r>
      <w:r>
        <w:rPr>
          <w:rFonts w:eastAsia="IRNazanin" w:cs="IRNazanin"/>
          <w:color w:val="111111"/>
          <w:sz w:val="28"/>
          <w:szCs w:val="28"/>
          <w:rtl w:val="true"/>
          <w:lang w:bidi="fa-IR"/>
        </w:rPr>
        <w:t>.</w:t>
      </w:r>
    </w:p>
    <w:p>
      <w:pPr>
        <w:pStyle w:val="Heading3"/>
        <w:numPr>
          <w:ilvl w:val="2"/>
          <w:numId w:val="1"/>
        </w:numPr>
        <w:rPr/>
      </w:pPr>
      <w:bookmarkStart w:id="1618" w:name="__RefHeading___Toc5735227_2320776876"/>
      <w:bookmarkStart w:id="1619" w:name="_Toc632"/>
      <w:bookmarkEnd w:id="1618"/>
      <w:r>
        <w:rPr/>
        <w:t>4</w:t>
      </w:r>
      <w:r>
        <w:rPr>
          <w:rtl w:val="true"/>
        </w:rPr>
        <w:t xml:space="preserve">. </w:t>
      </w:r>
      <w:r>
        <w:rPr>
          <w:rtl w:val="true"/>
        </w:rPr>
        <w:t>پاسخ امام به شبهه معاویه</w:t>
      </w:r>
      <w:bookmarkEnd w:id="1619"/>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لَعَمْرِي لَئِنْ كَانَتِ الْإِمَامَةُ لَا تَنْعَقِدُ حَتَّى يَحْضُرَهَا عَامَّةُ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إِلَى ذَلِكَ</w:t>
      </w:r>
      <w:bookmarkStart w:id="1620" w:name="pg20330_220220"/>
    </w:p>
    <w:p>
      <w:pPr>
        <w:pStyle w:val="BookText"/>
        <w:rPr/>
      </w:pPr>
      <w:bookmarkEnd w:id="1620"/>
      <w:r>
        <w:rPr>
          <w:rFonts w:ascii="Amiri" w:hAnsi="Amiri" w:eastAsia="Amiri" w:cs="Amiri"/>
          <w:color w:val="111111"/>
          <w:sz w:val="28"/>
          <w:sz w:val="28"/>
          <w:szCs w:val="28"/>
          <w:rtl w:val="true"/>
          <w:lang w:bidi="ar-SA"/>
        </w:rPr>
        <w:t>﴿سَبِيلٌ وَ لَكِنْ أَهْلُهَا يَحْكُمُونَ عَلَى مَنْ غَابَ عَنْهَا ثُمَّ لَيْسَ لِلشَّاهِدِ أَنْ يَرْجِعَ وَ لَا لِلْغَائِبِ أَن يَخْتَارَ</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يَحْكُمُونَ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 می 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جانم سوگند، اگر جز با حضور همه مردم امامت منعقد نگردد چنین کاری شدنی نیست ولی آنان که حضور دارند ثبوت حکومت را بر غایبان حکم می کنند بعد از آن نه حاضران حق رجوع دارند و نه غایبان حق انتخاب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به نظر می رسد که حضرت با این عبارت در درجه اول پاسخ معاویه را می دهند؛ زیرا معاویه پشت نامۀ آن حضرت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ولاك حتى تَعزِلَنی؟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ولایت و حکومت بخشید تا تو مرا عزل کنی؟ همچنین معاویه در نامه های دیگر خود می نویسد حاکم را باید مردم انتخاب کنند و شما را همۀ مردم انتخاب نکرده اند و حضرت می نویسد اگر بنا باشد که امامت با انتخاب و رأی مردم تحقق یابد هیچ گاه محقق نمی شود؛ زیرا چگونه می توان همۀ مسلمانان را برای انتخاب یک نفر جمع کرد؟</w:t>
      </w:r>
    </w:p>
    <w:p>
      <w:pPr>
        <w:pStyle w:val="BookText"/>
        <w:rPr/>
      </w:pPr>
      <w:r>
        <w:rPr>
          <w:rFonts w:ascii="IRNazanin" w:hAnsi="IRNazanin" w:eastAsia="IRNazanin"/>
          <w:color w:val="111111"/>
          <w:sz w:val="28"/>
          <w:sz w:val="28"/>
          <w:szCs w:val="28"/>
          <w:rtl w:val="true"/>
          <w:lang w:bidi="fa-IR"/>
        </w:rPr>
        <w:t xml:space="preserve">در مورد این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چیست،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اهل مدینه هستند که مرکز خلافت و حکومت در آن زمان بوده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امامت یا همان کسانی که خلیفه شناس و اهل انتخاب امام هستند؛ به تعبیر دیگر اهل حل و عقد یا شورای مهاجرین و انصار</w:t>
      </w:r>
      <w:r>
        <w:rPr>
          <w:rFonts w:eastAsia="IRNazanin" w:cs="IRNazanin"/>
          <w:color w:val="111111"/>
          <w:sz w:val="28"/>
          <w:szCs w:val="28"/>
          <w:rtl w:val="true"/>
          <w:lang w:bidi="fa-IR"/>
        </w:rPr>
        <w:t>.</w:t>
      </w:r>
    </w:p>
    <w:p>
      <w:pPr>
        <w:pStyle w:val="Heading3"/>
        <w:numPr>
          <w:ilvl w:val="2"/>
          <w:numId w:val="1"/>
        </w:numPr>
        <w:rPr/>
      </w:pPr>
      <w:bookmarkStart w:id="1621" w:name="__RefHeading___Toc5735229_2320776876"/>
      <w:bookmarkStart w:id="1622" w:name="_Toc633"/>
      <w:bookmarkEnd w:id="1621"/>
      <w:r>
        <w:rPr/>
        <w:t>5</w:t>
      </w:r>
      <w:r>
        <w:rPr>
          <w:rtl w:val="true"/>
        </w:rPr>
        <w:t xml:space="preserve">. </w:t>
      </w:r>
      <w:r>
        <w:rPr>
          <w:rtl w:val="true"/>
        </w:rPr>
        <w:t>جنگیدن با دو گروه</w:t>
      </w:r>
      <w:bookmarkEnd w:id="1622"/>
    </w:p>
    <w:p>
      <w:pPr>
        <w:pStyle w:val="BookText"/>
        <w:rPr/>
      </w:pPr>
      <w:r>
        <w:rPr>
          <w:rFonts w:ascii="Amiri" w:hAnsi="Amiri" w:eastAsia="Amiri" w:cs="Amiri"/>
          <w:color w:val="111111"/>
          <w:sz w:val="28"/>
          <w:sz w:val="28"/>
          <w:szCs w:val="28"/>
          <w:rtl w:val="true"/>
          <w:lang w:bidi="ar-SA"/>
        </w:rPr>
        <w:t>أَلَا وَإِنِّى أُقَاتِلُ رَجُلَيْنِ رَجُلًا ادَّعَى مَا لَيْسَ لَهُ وَ آخَرَ مَنَعَ الَّذِي عَلَيْهِ</w:t>
      </w:r>
      <w:r>
        <w:rPr>
          <w:rFonts w:ascii="IRNazanin" w:hAnsi="IRNazanin" w:eastAsia="IRNazanin"/>
          <w:color w:val="111111"/>
          <w:sz w:val="28"/>
          <w:sz w:val="28"/>
          <w:szCs w:val="28"/>
          <w:rtl w:val="true"/>
          <w:lang w:bidi="fa-IR"/>
        </w:rPr>
        <w:t xml:space="preserve"> بدانید من با دو کس پیکار خواهم کرد نخست آن کس که چیزی را ادعا کند که حق او نیست و دیگر، کسی که از دادن حقی که بر اوست، امتناع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به اتفاق نظر همگی مسلمانان حق شرعی امام بود؛ با این حال امام تصریح می کند که مخالفان خلافتش را آزار نخواهد داد به شرطی که به جرم و جنایتی دست نزنند و غارت و شورش نکنند</w:t>
      </w:r>
      <w:r>
        <w:rPr>
          <w:rFonts w:eastAsia="IRNazanin" w:cs="IRNazanin"/>
          <w:color w:val="111111"/>
          <w:sz w:val="28"/>
          <w:szCs w:val="28"/>
          <w:rtl w:val="true"/>
          <w:lang w:bidi="fa-IR"/>
        </w:rPr>
        <w:t xml:space="preserve">. </w:t>
      </w:r>
      <w:r>
        <w:rPr>
          <w:rStyle w:val="FootnoteAnchor"/>
          <w:rtl w:val="true"/>
        </w:rPr>
        <w:footnoteReference w:id="1214"/>
      </w:r>
      <w:bookmarkStart w:id="1623" w:name="pg20330_220221"/>
    </w:p>
    <w:p>
      <w:pPr>
        <w:pStyle w:val="Heading3"/>
        <w:numPr>
          <w:ilvl w:val="2"/>
          <w:numId w:val="1"/>
        </w:numPr>
        <w:rPr/>
      </w:pPr>
      <w:bookmarkStart w:id="1624" w:name="__RefHeading___Toc5735231_2320776876"/>
      <w:bookmarkStart w:id="1625" w:name="_Toc634"/>
      <w:bookmarkEnd w:id="1623"/>
      <w:bookmarkEnd w:id="1624"/>
      <w:r>
        <w:rPr/>
        <w:t>6</w:t>
      </w:r>
      <w:r>
        <w:rPr>
          <w:rtl w:val="true"/>
        </w:rPr>
        <w:t xml:space="preserve">. </w:t>
      </w:r>
      <w:r>
        <w:rPr>
          <w:rtl w:val="true"/>
        </w:rPr>
        <w:t>بهترین توصیه توصیه به تقوا</w:t>
      </w:r>
      <w:bookmarkEnd w:id="1625"/>
    </w:p>
    <w:p>
      <w:pPr>
        <w:pStyle w:val="BookText"/>
        <w:rPr/>
      </w:pPr>
      <w:r>
        <w:rPr>
          <w:rFonts w:ascii="Amiri" w:hAnsi="Amiri" w:eastAsia="Amiri" w:cs="Amiri"/>
          <w:color w:val="111111"/>
          <w:sz w:val="28"/>
          <w:sz w:val="28"/>
          <w:szCs w:val="28"/>
          <w:rtl w:val="true"/>
          <w:lang w:bidi="ar-SA"/>
        </w:rPr>
        <w:t>أُوصِيكُمْ عِبَادَ اللَّهِ بِتَقْوَى اللَّهِ فَإِنَّهَا خَيْرُ مَا تَوَاصَى الْعِبَادُ بِهِ وَ خَيْرُ عَوَاقِبِ الْأُمُورِ عِنْدَ اللَّهِ</w:t>
      </w:r>
      <w:r>
        <w:rPr>
          <w:rStyle w:val="FootnoteAnchor"/>
          <w:rtl w:val="true"/>
        </w:rPr>
        <w:footnoteReference w:id="1215"/>
      </w:r>
      <w:r>
        <w:rPr>
          <w:rFonts w:ascii="IRNazanin" w:hAnsi="IRNazanin" w:eastAsia="IRNazanin"/>
          <w:color w:val="111111"/>
          <w:sz w:val="28"/>
          <w:sz w:val="28"/>
          <w:szCs w:val="28"/>
          <w:rtl w:val="true"/>
          <w:lang w:bidi="fa-IR"/>
        </w:rPr>
        <w:t xml:space="preserve"> ای بندگان خدا شما را به تقوای الهی توصیه می کنم؛ چراکه تقوا بهترین چیزی است که بندگان یکدیگر را به آن سفارش می کنند و بهترین پایان کار در پیشگاه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هوَ الْعاقِبَةُ لِلتَّقْوى</w:t>
      </w:r>
      <w:r>
        <w:rPr>
          <w:rStyle w:val="FootnoteAnchor"/>
          <w:rtl w:val="true"/>
        </w:rPr>
        <w:footnoteReference w:id="1216"/>
      </w:r>
      <w:r>
        <w:rPr>
          <w:rFonts w:ascii="IRNazanin" w:hAnsi="IRNazanin" w:eastAsia="IRNazanin"/>
          <w:color w:val="111111"/>
          <w:sz w:val="28"/>
          <w:sz w:val="28"/>
          <w:szCs w:val="28"/>
          <w:rtl w:val="true"/>
          <w:lang w:bidi="fa-IR"/>
        </w:rPr>
        <w:t xml:space="preserve">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پرهیزکاری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تَزَوَّدُوا فَإِنَّ خَيْرَ الزَّادِ التَّقْوى وَ اتَّقُونِ يا أُولِي الْأَلْباب</w:t>
      </w:r>
      <w:r>
        <w:rPr>
          <w:rStyle w:val="FootnoteAnchor"/>
          <w:rtl w:val="true"/>
        </w:rPr>
        <w:footnoteReference w:id="1217"/>
      </w:r>
      <w:r>
        <w:rPr>
          <w:rFonts w:ascii="IRNazanin" w:hAnsi="IRNazanin" w:eastAsia="IRNazanin"/>
          <w:color w:val="111111"/>
          <w:sz w:val="28"/>
          <w:sz w:val="28"/>
          <w:szCs w:val="28"/>
          <w:rtl w:val="true"/>
          <w:lang w:bidi="fa-IR"/>
        </w:rPr>
        <w:t>و توشه بردارید که بهترین توشه ها پرهیزکاری است ای خردمندان از من بترسید</w:t>
      </w:r>
      <w:r>
        <w:rPr>
          <w:rFonts w:eastAsia="IRNazanin" w:cs="IRNazanin"/>
          <w:color w:val="111111"/>
          <w:sz w:val="28"/>
          <w:szCs w:val="28"/>
          <w:rtl w:val="true"/>
          <w:lang w:bidi="fa-IR"/>
        </w:rPr>
        <w:t>.</w:t>
      </w:r>
    </w:p>
    <w:p>
      <w:pPr>
        <w:pStyle w:val="Heading3"/>
        <w:numPr>
          <w:ilvl w:val="2"/>
          <w:numId w:val="1"/>
        </w:numPr>
        <w:rPr/>
      </w:pPr>
      <w:bookmarkStart w:id="1626" w:name="__RefHeading___Toc5735233_2320776876"/>
      <w:bookmarkStart w:id="1627" w:name="_Toc635"/>
      <w:bookmarkEnd w:id="1626"/>
      <w:r>
        <w:rPr/>
        <w:t>7</w:t>
      </w:r>
      <w:r>
        <w:rPr>
          <w:rtl w:val="true"/>
        </w:rPr>
        <w:t xml:space="preserve">. </w:t>
      </w:r>
      <w:r>
        <w:rPr>
          <w:rtl w:val="true"/>
        </w:rPr>
        <w:t>اهل بصیرت</w:t>
      </w:r>
      <w:bookmarkEnd w:id="1627"/>
    </w:p>
    <w:p>
      <w:pPr>
        <w:pStyle w:val="BookText"/>
        <w:rPr/>
      </w:pPr>
      <w:r>
        <w:rPr>
          <w:rFonts w:ascii="Amiri" w:hAnsi="Amiri" w:eastAsia="Amiri" w:cs="Amiri"/>
          <w:color w:val="111111"/>
          <w:sz w:val="28"/>
          <w:sz w:val="28"/>
          <w:szCs w:val="28"/>
          <w:rtl w:val="true"/>
          <w:lang w:bidi="ar-SA"/>
        </w:rPr>
        <w:t>وَ قَدْ فُتِحَ بَابُ الْحَرْبِ بَيْنَكُمْ وَ بَيْنَ أَهْلِ الْقِبْلَةِ وَ لَا يَحْمِلُ هَذَا الْعَلَمَ إِلَّا أَهْلُ الْبَصَرِ وَ الصَّبْرِ وَ الْعِلْمِ بِمَوَاضِعِ الْحَقِّ</w:t>
      </w:r>
      <w:r>
        <w:rPr>
          <w:rStyle w:val="FootnoteAnchor"/>
          <w:rtl w:val="true"/>
        </w:rPr>
        <w:footnoteReference w:id="1218"/>
      </w:r>
      <w:r>
        <w:rPr>
          <w:rFonts w:ascii="IRNazanin" w:hAnsi="IRNazanin" w:eastAsia="IRNazanin"/>
          <w:color w:val="111111"/>
          <w:sz w:val="28"/>
          <w:sz w:val="28"/>
          <w:szCs w:val="28"/>
          <w:rtl w:val="true"/>
          <w:lang w:bidi="fa-IR"/>
        </w:rPr>
        <w:t xml:space="preserve"> جنگ میان شما و اهل قبله آغاز شده و این پرچم را نمی تواند بر دوش کشد، مگر آن که اهل بصیرت و پایداری و آگاه به جایگاه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گفتار مشتمل بر اعلام حکم متجاوزان و سرکشان از اهل قبله است که به طور اجمال بیان می کند و تفصیل آن را به اوامری احاله فرموده است که درباره جنگ با آنان صادر می کند؛ زیرا مردم پیش از رویداد جنگ جمل تکلیف خود را درباره جنگ با اهل قبله نمی دانستند و آگاه نبودند که سنت و حکم شرعی در این باره چیست تا این که مسائل آن را از آن حضرت فراگرفتند از شافعی نقل شده که گفته است اگر علی علیه السلام نبود احکامی که درباره متجاوزان از اهل اسلام است به هیچ وجه شناخته نمی شد</w:t>
      </w:r>
      <w:r>
        <w:rPr>
          <w:rFonts w:eastAsia="IRNazanin" w:cs="IRNazanin"/>
          <w:color w:val="111111"/>
          <w:sz w:val="28"/>
          <w:szCs w:val="28"/>
          <w:rtl w:val="true"/>
          <w:lang w:bidi="fa-IR"/>
        </w:rPr>
        <w:t xml:space="preserve">. </w:t>
      </w:r>
      <w:r>
        <w:rPr>
          <w:rStyle w:val="FootnoteAnchor"/>
          <w:rtl w:val="true"/>
        </w:rPr>
        <w:footnoteReference w:id="1219"/>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يَحْمِلُ هَذَا الْعَلَمَ</w:t>
      </w:r>
      <w:r>
        <w:rPr>
          <w:rFonts w:ascii="IRNazanin" w:hAnsi="IRNazanin" w:eastAsia="IRNazanin"/>
          <w:color w:val="111111"/>
          <w:sz w:val="28"/>
          <w:sz w:val="28"/>
          <w:szCs w:val="28"/>
          <w:rtl w:val="true"/>
          <w:lang w:bidi="fa-IR"/>
        </w:rPr>
        <w:t xml:space="preserve"> اشاره به این دارد که ما نخستین بار در اسلام مجبور شده ایم با </w:t>
      </w:r>
      <w:bookmarkStart w:id="1628" w:name="pg20330_220222"/>
    </w:p>
    <w:p>
      <w:pPr>
        <w:pStyle w:val="BookText"/>
        <w:rPr/>
      </w:pPr>
      <w:bookmarkEnd w:id="1628"/>
      <w:r>
        <w:rPr>
          <w:rFonts w:ascii="IRNazanin" w:hAnsi="IRNazanin" w:eastAsia="IRNazanin"/>
          <w:color w:val="111111"/>
          <w:sz w:val="28"/>
          <w:sz w:val="28"/>
          <w:szCs w:val="28"/>
          <w:rtl w:val="true"/>
          <w:lang w:bidi="fa-IR"/>
        </w:rPr>
        <w:t>افرادی که مدعی اسلام و اهل قبله اند به دلیل بغی و طغیانشان پیکار کنیم</w:t>
      </w:r>
      <w:r>
        <w:rPr>
          <w:rFonts w:eastAsia="IRNazanin" w:cs="IRNazanin"/>
          <w:color w:val="111111"/>
          <w:sz w:val="28"/>
          <w:szCs w:val="28"/>
          <w:rtl w:val="true"/>
          <w:lang w:bidi="fa-IR"/>
        </w:rPr>
        <w:t xml:space="preserve">. </w:t>
      </w:r>
      <w:r>
        <w:rPr>
          <w:rStyle w:val="FootnoteAnchor"/>
          <w:rtl w:val="true"/>
        </w:rPr>
        <w:footnoteReference w:id="1220"/>
      </w:r>
    </w:p>
    <w:p>
      <w:pPr>
        <w:pStyle w:val="BookText"/>
        <w:rPr/>
      </w:pPr>
      <w:r>
        <w:rPr>
          <w:rFonts w:ascii="IRNazanin" w:hAnsi="IRNazanin" w:eastAsia="IRNazanin"/>
          <w:color w:val="111111"/>
          <w:sz w:val="28"/>
          <w:sz w:val="28"/>
          <w:szCs w:val="28"/>
          <w:rtl w:val="true"/>
          <w:lang w:bidi="fa-IR"/>
        </w:rPr>
        <w:t>در جنگ پرچمدار به منزله مدار و محور است و دل های رزمندگان به آن بسته است، لذا لازم است کسی که رایت این کار را بر عهده دارد به صفاتی که ذکر فرموده، آراسته باشد تا بتواند هر کاری را در محل و موقع خود انجام دهد</w:t>
      </w:r>
      <w:r>
        <w:rPr>
          <w:rFonts w:eastAsia="IRNazanin" w:cs="IRNazanin"/>
          <w:color w:val="111111"/>
          <w:sz w:val="28"/>
          <w:szCs w:val="28"/>
          <w:rtl w:val="true"/>
          <w:lang w:bidi="fa-IR"/>
        </w:rPr>
        <w:t xml:space="preserve">. </w:t>
      </w:r>
      <w:r>
        <w:rPr>
          <w:rStyle w:val="FootnoteAnchor"/>
          <w:rtl w:val="true"/>
        </w:rPr>
        <w:footnoteReference w:id="1221"/>
      </w:r>
    </w:p>
    <w:p>
      <w:pPr>
        <w:pStyle w:val="BookText"/>
        <w:rPr/>
      </w:pPr>
      <w:r>
        <w:rPr>
          <w:rFonts w:ascii="IRNazanin" w:hAnsi="IRNazanin" w:eastAsia="IRNazanin"/>
          <w:color w:val="111111"/>
          <w:sz w:val="28"/>
          <w:sz w:val="28"/>
          <w:szCs w:val="28"/>
          <w:rtl w:val="true"/>
          <w:lang w:bidi="fa-IR"/>
        </w:rPr>
        <w:t>این عبارات مربوط به یکی از جنگ هایی است که حضرت در دوران خلافت خود داشتند البته نسبت به هر سه جنگ دوران حضرت نیز صادق است یکی از مهم ترین تفاوت های جنگ های دوران پیامبر با جنگ هایی که در زمان خلافت چند ساله امیرالمؤمنین علیه السلام اتفاق افتاد این است که جنگ های زمان پیامبر جنگ با کفار بود و تکلیف مسلمانان کاملاً روشن بود و در آن زمان مسلمانان مشکلی در تشخیص حق و باطل نداشتند ولی در زمان امیرالمؤمنین علیه السلام هر دو گروه معارض به ظاهر مسلمان بودند و برای بسیاری از طرفداران حضرت علی علیه السلام تشخیص حق از باطل بسیار مشکل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الْبَصَرِ وَ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در برابر مخالفان خود به سرعت عصبانی نشود بلکه باید بسیار صابر و شکیبا باشد و تا آن جا که ممکن است با مخالفان خود مدارا کند و در صورتی که مشکل به هیچ نحوی حل نشد به جنگ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 بِمَوَاضِعِ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خشک و جزم اندیش نباشد بلکه آگاه و بصیر باشد و بداند گاهی از حق اراده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فَقَاتِلُوا الَّتِي تَبْغِي حَتَّى تَفِيءَ إِلَى أَمْرِ اللَّهِ فَإِنْ فَاءَتْ فَأَصْلِحُوا بَيْنَهُمَا بِالْعَدْلِ وَ أَقْسِطُوا إِنَّ اللَّهَ يُحِبُّ الْمُقْسِطين</w:t>
      </w:r>
      <w:r>
        <w:rPr>
          <w:rStyle w:val="FootnoteAnchor"/>
          <w:rtl w:val="true"/>
        </w:rPr>
        <w:footnoteReference w:id="1222"/>
      </w:r>
      <w:r>
        <w:rPr>
          <w:rFonts w:ascii="IRNazanin" w:hAnsi="IRNazanin" w:eastAsia="IRNazanin"/>
          <w:color w:val="111111"/>
          <w:sz w:val="28"/>
          <w:sz w:val="28"/>
          <w:szCs w:val="28"/>
          <w:rtl w:val="true"/>
          <w:lang w:bidi="fa-IR"/>
        </w:rPr>
        <w:t>بجنگید تا به فرمان خدا بازگردد پس اگر بازگشت، میانشان صلحی عادلانه برقرار کنید و عدالت ورزید که خدا عادلان را دوست دارد</w:t>
      </w:r>
      <w:r>
        <w:rPr>
          <w:rFonts w:eastAsia="IRNazanin" w:cs="IRNazanin"/>
          <w:color w:val="111111"/>
          <w:sz w:val="28"/>
          <w:szCs w:val="28"/>
          <w:rtl w:val="true"/>
          <w:lang w:bidi="fa-IR"/>
        </w:rPr>
        <w:t>.</w:t>
      </w:r>
    </w:p>
    <w:p>
      <w:pPr>
        <w:pStyle w:val="Heading3"/>
        <w:numPr>
          <w:ilvl w:val="2"/>
          <w:numId w:val="1"/>
        </w:numPr>
        <w:rPr/>
      </w:pPr>
      <w:bookmarkStart w:id="1629" w:name="__RefHeading___Toc5735235_2320776876"/>
      <w:bookmarkStart w:id="1630" w:name="_Toc636"/>
      <w:bookmarkEnd w:id="1629"/>
      <w:r>
        <w:rPr/>
        <w:t>8</w:t>
      </w:r>
      <w:r>
        <w:rPr>
          <w:rtl w:val="true"/>
        </w:rPr>
        <w:t xml:space="preserve">. </w:t>
      </w:r>
      <w:r>
        <w:rPr>
          <w:rtl w:val="true"/>
        </w:rPr>
        <w:t>تابع حکم خدا بودن</w:t>
      </w:r>
      <w:bookmarkEnd w:id="1630"/>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فَامْضُوا لِمَا تُؤْمَرُونَ بِهِ وَ قِفُوا عِنْدَ مَا تُنْهَوْنَ عَنْهُ وَ لَا تَعْجَلُوا فِي أَمْرٍ حَتَّى تَتَبَيَّنُوا فَإِنَّ</w:t>
      </w:r>
    </w:p>
    <w:p>
      <w:pPr>
        <w:pStyle w:val="BookText"/>
        <w:rPr/>
      </w:pPr>
      <w:r>
        <w:rPr>
          <w:rFonts w:ascii="Amiri" w:hAnsi="Amiri" w:eastAsia="Amiri" w:cs="Amiri"/>
          <w:color w:val="111111"/>
          <w:sz w:val="28"/>
          <w:sz w:val="28"/>
          <w:szCs w:val="28"/>
          <w:rtl w:val="true"/>
          <w:lang w:bidi="ar-SA"/>
        </w:rPr>
        <w:t>لَنَا مَعَ كُلَّ أَمْرٍ تُنْكِرُونَهُ غِيَرا</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تُنْهَوْنَ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می شوید از آن</w:t>
      </w:r>
    </w:p>
    <w:p>
      <w:pPr>
        <w:pStyle w:val="BookText"/>
        <w:rPr/>
      </w:pPr>
      <w:r>
        <w:rPr>
          <w:rFonts w:ascii="Amiri" w:hAnsi="Amiri" w:eastAsia="Amiri" w:cs="Amiri"/>
          <w:color w:val="111111"/>
          <w:sz w:val="28"/>
          <w:sz w:val="28"/>
          <w:szCs w:val="28"/>
          <w:rtl w:val="true"/>
          <w:lang w:bidi="ar-SA"/>
        </w:rPr>
        <w:t>لَا تَعْجَلُوا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عجله نکنید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تحقیق و تفحص 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می کنید</w:t>
      </w:r>
    </w:p>
    <w:p>
      <w:pPr>
        <w:pStyle w:val="BookText"/>
        <w:rPr/>
      </w:pPr>
      <w:r>
        <w:rPr>
          <w:rFonts w:ascii="IRNazanin" w:hAnsi="IRNazanin" w:eastAsia="IRNazanin"/>
          <w:color w:val="111111"/>
          <w:sz w:val="28"/>
          <w:sz w:val="28"/>
          <w:szCs w:val="28"/>
          <w:rtl w:val="true"/>
          <w:lang w:bidi="fa-IR"/>
        </w:rPr>
        <w:t>غيرا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تغييرات حوادث و تغییراتی است که در زندگی انسان ها رخ می دهد و در این جا به معنای هرگونه تغییر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چه به آن مأمور می شوید انجام دهید و از آن چه نهی می گردید، بازایستید و در کاری تا دقیقاً بررسی نکنید، شتاب نورزید؛ زیرا آن چه شما منکر آن هستید ما را قدرت تغییر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لَنَا مَعَ كُلِّ أَمْرٍ تُنْكِرُونَهُ غِيَرا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در مسائل اجرایی جنگ و جزئیات کارها گاهی امام و فرمانده دستوراتی می دهند که مطابق میل اکثریت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فرماید در این گونه موارد عجله نکنید در آن جا که خلاف شرع و مصلحت نیست، ما تغییراتی می دهیم و خواست شما را تأمین می کنیم</w:t>
      </w:r>
      <w:r>
        <w:rPr>
          <w:rFonts w:eastAsia="IRNazanin" w:cs="IRNazanin"/>
          <w:color w:val="111111"/>
          <w:sz w:val="28"/>
          <w:szCs w:val="28"/>
          <w:rtl w:val="true"/>
          <w:lang w:bidi="fa-IR"/>
        </w:rPr>
        <w:t xml:space="preserve">. </w:t>
      </w:r>
      <w:r>
        <w:rPr>
          <w:rStyle w:val="FootnoteAnchor"/>
          <w:rtl w:val="true"/>
        </w:rPr>
        <w:footnoteReference w:id="1224"/>
      </w:r>
    </w:p>
    <w:p>
      <w:pPr>
        <w:pStyle w:val="BookText"/>
        <w:rPr/>
      </w:pPr>
      <w:r>
        <w:rPr>
          <w:rFonts w:ascii="IRNazanin" w:hAnsi="IRNazanin" w:eastAsia="IRNazanin"/>
          <w:color w:val="111111"/>
          <w:sz w:val="28"/>
          <w:sz w:val="28"/>
          <w:szCs w:val="28"/>
          <w:rtl w:val="true"/>
          <w:lang w:bidi="fa-IR"/>
        </w:rPr>
        <w:t>یکی از ویژگی های مدیر و فرمانده لایق آن است که به افکار مردم احترام بگذارد و در آن جا که اصول محفوظ می ماند با آن هماهنگ باشد</w:t>
      </w:r>
      <w:r>
        <w:rPr>
          <w:rFonts w:eastAsia="IRNazanin" w:cs="IRNazanin"/>
          <w:color w:val="111111"/>
          <w:sz w:val="28"/>
          <w:szCs w:val="28"/>
          <w:rtl w:val="true"/>
          <w:lang w:bidi="fa-IR"/>
        </w:rPr>
        <w:t xml:space="preserve">. </w:t>
      </w:r>
      <w:r>
        <w:rPr>
          <w:rStyle w:val="FootnoteAnchor"/>
          <w:rtl w:val="true"/>
        </w:rPr>
        <w:footnoteReference w:id="1225"/>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فَامْضُوا لِمَا تُؤْمَرُونَ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 این راه پر مسئولیتی است که باید بادقت و نظم در آن گام برداشت</w:t>
      </w:r>
      <w:r>
        <w:rPr>
          <w:rFonts w:eastAsia="IRNazanin" w:cs="IRNazanin"/>
          <w:color w:val="111111"/>
          <w:sz w:val="28"/>
          <w:szCs w:val="28"/>
          <w:rtl w:val="true"/>
          <w:lang w:bidi="fa-IR"/>
        </w:rPr>
        <w:t xml:space="preserve">. </w:t>
      </w:r>
      <w:r>
        <w:rPr>
          <w:rStyle w:val="FootnoteAnchor"/>
          <w:rtl w:val="true"/>
        </w:rPr>
        <w:footnoteReference w:id="1226"/>
      </w:r>
      <w:bookmarkStart w:id="1631" w:name="pg20330_220224"/>
    </w:p>
    <w:p>
      <w:pPr>
        <w:pStyle w:val="BookText"/>
        <w:rPr/>
      </w:pPr>
      <w:bookmarkEnd w:id="1631"/>
      <w:r>
        <w:rPr>
          <w:rFonts w:ascii="Amiri" w:hAnsi="Amiri" w:eastAsia="Amiri" w:cs="Amiri"/>
          <w:color w:val="111111"/>
          <w:sz w:val="28"/>
          <w:sz w:val="28"/>
          <w:szCs w:val="28"/>
          <w:rtl w:val="true"/>
          <w:lang w:bidi="ar-SA"/>
        </w:rPr>
        <w:t>أَلَا وَ إِنَّ هَذِهِ الدُّنْيَا الَّتِى أَصْبَحْتُمْ تَتَمَنَّوْنَهَا وَ تَرْغَبُونَ فِيهَا وَ أَصْبَحَتْ تُغْضِبُكُمْ وَ تُرْضِيكُمْ لَيْسَتْ بِدَارِكُمْ وَ لَا مَنْزِلِكُمُ الَّذِي خُلِقْتُمْ لَهُ وَ لَا الَّذِي دُعِيتُمْ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إِنَّهَا لَيْسَتْ بِبَاقِيَةٍ لَكُمْ وَ لَا تَبْقَوْنَ عَلَيْهَا وَ هِيَ وَ إِنْ غَرَّتْكُمْ مِنْهَا فَقَدْ حَذَرَتْكُمْ شَرَهَا فَدَغَوا غُرُورَهَا لِتَحْذِيرِهَا وَ أَطْمَاعَهَا لِتَخْوِيفِهَا وَ سَابِقُوا فِيهَا إِلَى الدَّارِ الَّتِى دُعِيتُمْ إِلَيْهَا وَ انْصَرِفُوا بِقُلُوبِكُمْ عَنْهَا وَ لَا يَخِنَّنَّ أَحَدَّكُمْ خَنِينَ الْأَمَةِ عَلَى مَا زُوِيَ عَنْهُ مِنْهَا وَ اسْتَتِمُوا نِعْمَةَ اللَّهِ عَلَيْكُمْ بِالصَّبْرِ عَلَى طَاعَةِ اللَّهِ وَالْمُحَافَظَةِ عَلَى مَا اسْتَحْفَظَكُمْ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 لَا يَضُرُّكُمْ تَضْيِيعُ شَيْءٍ مِنْ دُنْيَاكُمْ بَعْدَ حِفْظِكُمْ قَائِمَةَ دِينِكُمْ أَلَا وَ إِنَّهُ لَا يَنْفَعُكُمْ بَعْدَ تَضْيِيعِ دِينِكُمْ شَيْءٌ حَافَظْتُمْ عَلَيْهِ مِنْ أَمْرِ دُنْيَاكُمْ، أَخَذَ اللَّهُ بِقُلُوبِنَا وَقُلُوبِكُمْ إِلَى الْحَقِّ وَأَلْهَمَنَا وَإِيَّاكُمُ الصَّبْرِ</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2" w:name="__RefHeading___Toc5735237_2320776876"/>
      <w:bookmarkStart w:id="1633" w:name="_Toc637"/>
      <w:bookmarkEnd w:id="1632"/>
      <w:r>
        <w:rPr/>
        <w:t>9</w:t>
      </w:r>
      <w:r>
        <w:rPr>
          <w:rtl w:val="true"/>
        </w:rPr>
        <w:t xml:space="preserve">. </w:t>
      </w:r>
      <w:r>
        <w:rPr>
          <w:rtl w:val="true"/>
        </w:rPr>
        <w:t>دنیا منزلگاهی موقت</w:t>
      </w:r>
      <w:bookmarkEnd w:id="1633"/>
    </w:p>
    <w:p>
      <w:pPr>
        <w:pStyle w:val="BookText"/>
        <w:rPr/>
      </w:pPr>
      <w:r>
        <w:rPr>
          <w:rFonts w:ascii="Amiri" w:hAnsi="Amiri" w:eastAsia="Amiri" w:cs="Amiri"/>
          <w:color w:val="111111"/>
          <w:sz w:val="28"/>
          <w:sz w:val="28"/>
          <w:szCs w:val="28"/>
          <w:rtl w:val="true"/>
          <w:lang w:bidi="ar-SA"/>
        </w:rPr>
        <w:t>أَلَا وَ إِنَّ هَذِهِ الدُّنْيَا الَّتِى أَصْبَحْتُمْ تَتَمَنَّوْنَهَا وَ تَرْغَبُونَ فِيهَا وَ أَصْبَحَتْ تُغْضِبُكُمْ وَ تُرْضِيكُمْ لَيْسَتْ بِدَارِكُمْ وَ لَا مَنْزِلِكُمُ الَّذِى خُلِقْتُمْ لَهُ وَ لَا الَّذِي دُعِيتُمْ إِلَيْهِ</w:t>
      </w:r>
      <w:r>
        <w:rPr>
          <w:rStyle w:val="FootnoteAnchor"/>
          <w:rtl w:val="true"/>
        </w:rPr>
        <w:footnoteReference w:id="1227"/>
      </w:r>
    </w:p>
    <w:p>
      <w:pPr>
        <w:pStyle w:val="BookText"/>
        <w:rPr/>
      </w:pPr>
      <w:r>
        <w:rPr>
          <w:rFonts w:ascii="IRNazanin" w:hAnsi="IRNazanin" w:eastAsia="IRNazanin"/>
          <w:color w:val="111111"/>
          <w:sz w:val="28"/>
          <w:sz w:val="28"/>
          <w:szCs w:val="28"/>
          <w:rtl w:val="true"/>
          <w:lang w:bidi="fa-IR"/>
        </w:rPr>
        <w:t>تُغْضِبُ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ناخشنود می کند؛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خشم غضبان خشمناک مغضوب عليهم غضب شدگان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 می کند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رضا و رضوان و مرضاة به معنی خشنودی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شديد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 این دنیایی که شما پیوسته آن را آرزو می کنید و به آن عشق می ورزید و آن نیز گاه شما را خشمگین و گاه خشنود می سازد خانه و منزلگاه اصلی شما نیست که برای آن آفریده شده و به سوی آن دعوت گردیده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سرای جاویدان و جایگاه اصلی ما نیست بلکه منزلگاهی است موقت که در سفر خود به سوی آخرت در آن مسکن گزیده ایم تا زاد و توشه برگیریم و به سلامت از این راه پرخوف و خطر بگذریم و به دار آخرت که به فرموده قرآن لهى الحيوان حیات حقیقی در آن است نایل شویم</w:t>
      </w:r>
      <w:r>
        <w:rPr>
          <w:rFonts w:eastAsia="IRNazanin" w:cs="IRNazanin"/>
          <w:color w:val="111111"/>
          <w:sz w:val="28"/>
          <w:szCs w:val="28"/>
          <w:rtl w:val="true"/>
          <w:lang w:bidi="fa-IR"/>
        </w:rPr>
        <w:t xml:space="preserve">. </w:t>
      </w:r>
      <w:r>
        <w:rPr>
          <w:rStyle w:val="FootnoteAnchor"/>
          <w:rtl w:val="true"/>
        </w:rPr>
        <w:footnoteReference w:id="1228"/>
      </w:r>
      <w:bookmarkStart w:id="1634" w:name="pg20330_220225"/>
    </w:p>
    <w:p>
      <w:pPr>
        <w:pStyle w:val="BookText"/>
        <w:rPr/>
      </w:pPr>
      <w:bookmarkEnd w:id="1634"/>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يا قَوْمِ إِنَّما هذِهِ الْحَياةُ الدُّنْيا مَتَاعٌ وَ إِنَّ الْآخِرَةَ هِيَ دارُ الْقَرار</w:t>
      </w:r>
      <w:r>
        <w:rPr>
          <w:rStyle w:val="FootnoteAnchor"/>
          <w:rtl w:val="true"/>
        </w:rPr>
        <w:footnoteReference w:id="1229"/>
      </w:r>
      <w:r>
        <w:rPr>
          <w:rFonts w:ascii="IRNazanin" w:hAnsi="IRNazanin" w:eastAsia="IRNazanin"/>
          <w:color w:val="111111"/>
          <w:sz w:val="28"/>
          <w:sz w:val="28"/>
          <w:szCs w:val="28"/>
          <w:rtl w:val="true"/>
          <w:lang w:bidi="fa-IR"/>
        </w:rPr>
        <w:t xml:space="preserve">ای قوم من، این زندگی دنيا تنها کالایی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حقیقت آن آخرت است که سرای پایدار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لَكُمْ فِي الْأَرْضِ مُسْتَقَرٌّ وَ مَتَاعٌ إلى حين</w:t>
      </w:r>
      <w:r>
        <w:rPr>
          <w:rStyle w:val="FootnoteAnchor"/>
          <w:rtl w:val="true"/>
        </w:rPr>
        <w:footnoteReference w:id="1230"/>
      </w:r>
      <w:r>
        <w:rPr>
          <w:rFonts w:ascii="IRNazanin" w:hAnsi="IRNazanin" w:eastAsia="IRNazanin"/>
          <w:color w:val="111111"/>
          <w:sz w:val="28"/>
          <w:sz w:val="28"/>
          <w:szCs w:val="28"/>
          <w:rtl w:val="true"/>
          <w:lang w:bidi="fa-IR"/>
        </w:rPr>
        <w:t>برای شما در زمین قرارگاه و تا چندی برخورداری خواهد بود</w:t>
      </w:r>
      <w:r>
        <w:rPr>
          <w:rFonts w:eastAsia="IRNazanin" w:cs="IRNazanin"/>
          <w:color w:val="111111"/>
          <w:sz w:val="28"/>
          <w:szCs w:val="28"/>
          <w:rtl w:val="true"/>
          <w:lang w:bidi="fa-IR"/>
        </w:rPr>
        <w:t>.</w:t>
      </w:r>
    </w:p>
    <w:p>
      <w:pPr>
        <w:pStyle w:val="Heading3"/>
        <w:numPr>
          <w:ilvl w:val="2"/>
          <w:numId w:val="1"/>
        </w:numPr>
        <w:rPr/>
      </w:pPr>
      <w:bookmarkStart w:id="1635" w:name="__RefHeading___Toc5735239_2320776876"/>
      <w:bookmarkStart w:id="1636" w:name="_Toc638"/>
      <w:bookmarkEnd w:id="1635"/>
      <w:r>
        <w:rPr/>
        <w:t>10</w:t>
      </w:r>
      <w:r>
        <w:rPr>
          <w:rtl w:val="true"/>
        </w:rPr>
        <w:t xml:space="preserve">. </w:t>
      </w:r>
      <w:r>
        <w:rPr>
          <w:rtl w:val="true"/>
        </w:rPr>
        <w:t>ناپایداری دنیا</w:t>
      </w:r>
      <w:bookmarkEnd w:id="1636"/>
    </w:p>
    <w:p>
      <w:pPr>
        <w:pStyle w:val="BookText"/>
        <w:rPr/>
      </w:pPr>
      <w:r>
        <w:rPr>
          <w:rFonts w:ascii="Amiri" w:hAnsi="Amiri" w:eastAsia="Amiri" w:cs="Amiri"/>
          <w:color w:val="111111"/>
          <w:sz w:val="28"/>
          <w:sz w:val="28"/>
          <w:szCs w:val="28"/>
          <w:rtl w:val="true"/>
          <w:lang w:bidi="ar-SA"/>
        </w:rPr>
        <w:t>أَلَا وَإِنَّهَا لَيْسَتْ بِبَاقِيَةٍ لَكُمْ وَ لَا تَبْقَوْنَ عَلَيْهَا</w:t>
      </w:r>
      <w:r>
        <w:rPr>
          <w:rStyle w:val="FootnoteAnchor"/>
          <w:rtl w:val="true"/>
        </w:rPr>
        <w:footnoteReference w:id="1231"/>
      </w:r>
      <w:r>
        <w:rPr>
          <w:rFonts w:ascii="IRNazanin" w:hAnsi="IRNazanin" w:eastAsia="IRNazanin"/>
          <w:color w:val="111111"/>
          <w:sz w:val="28"/>
          <w:sz w:val="28"/>
          <w:szCs w:val="28"/>
          <w:rtl w:val="true"/>
          <w:lang w:bidi="fa-IR"/>
        </w:rPr>
        <w:t xml:space="preserve"> آگاه باشید نه دنیا برای شما باقی می ماند و نه سلطه شما بر آن باقی خواهد ماند</w:t>
      </w:r>
      <w:r>
        <w:rPr>
          <w:rFonts w:eastAsia="IRNazanin" w:cs="IRNazanin"/>
          <w:color w:val="111111"/>
          <w:sz w:val="28"/>
          <w:szCs w:val="28"/>
          <w:rtl w:val="true"/>
          <w:lang w:bidi="fa-IR"/>
        </w:rPr>
        <w:t>.</w:t>
      </w:r>
    </w:p>
    <w:p>
      <w:pPr>
        <w:pStyle w:val="Heading3"/>
        <w:numPr>
          <w:ilvl w:val="2"/>
          <w:numId w:val="1"/>
        </w:numPr>
        <w:rPr/>
      </w:pPr>
      <w:bookmarkStart w:id="1637" w:name="__RefHeading___Toc5735241_2320776876"/>
      <w:bookmarkStart w:id="1638" w:name="_Toc639"/>
      <w:bookmarkEnd w:id="1637"/>
      <w:r>
        <w:rPr/>
        <w:t>11</w:t>
      </w:r>
      <w:r>
        <w:rPr>
          <w:rtl w:val="true"/>
        </w:rPr>
        <w:t xml:space="preserve">. </w:t>
      </w:r>
      <w:r>
        <w:rPr>
          <w:rtl w:val="true"/>
        </w:rPr>
        <w:t>توجه به هشدارهای دنیا</w:t>
      </w:r>
      <w:bookmarkEnd w:id="1638"/>
    </w:p>
    <w:p>
      <w:pPr>
        <w:pStyle w:val="BookText"/>
        <w:rPr/>
      </w:pPr>
      <w:r>
        <w:rPr>
          <w:rFonts w:ascii="Amiri" w:hAnsi="Amiri" w:eastAsia="Amiri" w:cs="Amiri"/>
          <w:color w:val="111111"/>
          <w:sz w:val="28"/>
          <w:sz w:val="28"/>
          <w:szCs w:val="28"/>
          <w:rtl w:val="true"/>
          <w:lang w:bidi="ar-SA"/>
        </w:rPr>
        <w:t xml:space="preserve">وَ هِيَ وَ إِنْ غَرَّتْكُمْ مِنْهَا فَقَدْ حَذَّرَتْكُمْ شَرَّهَا فَدَعُوا غُرُورَهَا لِتَحْذِيرِهَا وَ أَطْمَاعَهَا لِتَخْوِيفِهَا﴾ </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حَذَرَتْ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برحذر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 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أطماعها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 ها؛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 طمع انداختن، وسوسه کردن؛ أَطْمَعَ اطْمَاعاً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طمع انداخت؛ تَطَمَّعَ، تَطَمعاً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طمع کرد؛ الطَّماع آن که بسیار طمع كند؛ إطماعا أوقعه في الطمع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دنیا گرچه از جهتی شما را فریب داده ولی از جهتی دیگر شما را از بدی هایش بر حذر داشته است؛ پس به دلیل هشدارهایش از فریبندگی هایش چشم بپوشید و مظاهر هوس انگیزش را به جهت جنبه های هشداردهنده اش رها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حضرت می فرماید درست است که دنیا گاهی اوقات زروزیورهایی دارد ولی گاهی می خواهد با شما بازی کند در این صورت ممکن است که همه چیز را از شما بگیرد و به طور کلی شما را ساقط نماید؛ از این رو حضرت می فرماید همۀ امور دنیا چیزهایی نیست که انسانها را مغرور کند بلکه گاهی هم به انسان ها هشدار می دهد و آنان را دچار وحشت و ترس می کند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أَطْمَاعَهَا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دنیا در کنار این فریب ها، هشدارهایی هم دارد که انسان ها را به وحشت می اندازد پس شما هشدارهای دنیا را نیز در نظر بگیرید</w:t>
      </w:r>
      <w:r>
        <w:rPr>
          <w:rFonts w:eastAsia="IRNazanin" w:cs="IRNazanin"/>
          <w:color w:val="111111"/>
          <w:sz w:val="28"/>
          <w:szCs w:val="28"/>
          <w:rtl w:val="true"/>
          <w:lang w:bidi="fa-IR"/>
        </w:rPr>
        <w:t xml:space="preserve">. </w:t>
      </w:r>
      <w:bookmarkStart w:id="1639" w:name="pg20330_220226"/>
    </w:p>
    <w:p>
      <w:pPr>
        <w:pStyle w:val="Heading3"/>
        <w:numPr>
          <w:ilvl w:val="2"/>
          <w:numId w:val="1"/>
        </w:numPr>
        <w:rPr/>
      </w:pPr>
      <w:bookmarkStart w:id="1640" w:name="__RefHeading___Toc5735243_2320776876"/>
      <w:bookmarkStart w:id="1641" w:name="_Toc640"/>
      <w:bookmarkEnd w:id="1639"/>
      <w:bookmarkEnd w:id="1640"/>
      <w:r>
        <w:rPr/>
        <w:t>12</w:t>
      </w:r>
      <w:r>
        <w:rPr>
          <w:rtl w:val="true"/>
        </w:rPr>
        <w:t xml:space="preserve">. </w:t>
      </w:r>
      <w:r>
        <w:rPr>
          <w:rtl w:val="true"/>
        </w:rPr>
        <w:t>روی گردانی از دنیا پرستی</w:t>
      </w:r>
      <w:bookmarkEnd w:id="1641"/>
    </w:p>
    <w:p>
      <w:pPr>
        <w:pStyle w:val="BookText"/>
        <w:rPr/>
      </w:pPr>
      <w:r>
        <w:rPr>
          <w:rFonts w:ascii="Amiri" w:hAnsi="Amiri" w:eastAsia="Amiri" w:cs="Amiri"/>
          <w:color w:val="111111"/>
          <w:sz w:val="28"/>
          <w:sz w:val="28"/>
          <w:szCs w:val="28"/>
          <w:rtl w:val="true"/>
          <w:lang w:bidi="ar-SA"/>
        </w:rPr>
        <w:t xml:space="preserve">وَ سَابِقُوا فِيهَا إِلَى الدَّارِ الَّتِى دُعِيتُمْ إِلَيْهَا وَ انْصَرِفُوا بِقُلُوبِكُمْ عَنْهَا﴾ </w:t>
      </w:r>
      <w:r>
        <w:rPr>
          <w:rStyle w:val="FootnoteAnchor"/>
          <w:rtl w:val="true"/>
        </w:rPr>
        <w:footnoteReference w:id="1233"/>
      </w:r>
    </w:p>
    <w:p>
      <w:pPr>
        <w:pStyle w:val="BookText"/>
        <w:rPr/>
      </w:pPr>
      <w:r>
        <w:rPr>
          <w:rFonts w:ascii="IRNazanin" w:hAnsi="IRNazanin" w:eastAsia="IRNazanin"/>
          <w:color w:val="111111"/>
          <w:sz w:val="28"/>
          <w:sz w:val="28"/>
          <w:szCs w:val="28"/>
          <w:rtl w:val="true"/>
          <w:lang w:bidi="fa-IR"/>
        </w:rPr>
        <w:t>انْصَرَفُوا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جهان به سوی سرایی که به آن دعوت شده اید سبقت جویید و با جان و دل از دنیا پرستی روی برگردانید</w:t>
      </w:r>
      <w:r>
        <w:rPr>
          <w:rFonts w:eastAsia="IRNazanin" w:cs="IRNazanin"/>
          <w:color w:val="111111"/>
          <w:sz w:val="28"/>
          <w:szCs w:val="28"/>
          <w:rtl w:val="true"/>
          <w:lang w:bidi="fa-IR"/>
        </w:rPr>
        <w:t>.</w:t>
      </w:r>
    </w:p>
    <w:p>
      <w:pPr>
        <w:pStyle w:val="Heading3"/>
        <w:numPr>
          <w:ilvl w:val="2"/>
          <w:numId w:val="1"/>
        </w:numPr>
        <w:rPr/>
      </w:pPr>
      <w:bookmarkStart w:id="1642" w:name="__RefHeading___Toc5735245_2320776876"/>
      <w:bookmarkStart w:id="1643" w:name="_Toc641"/>
      <w:bookmarkEnd w:id="1642"/>
      <w:r>
        <w:rPr/>
        <w:t>13</w:t>
      </w:r>
      <w:r>
        <w:rPr>
          <w:rtl w:val="true"/>
        </w:rPr>
        <w:t xml:space="preserve">. </w:t>
      </w:r>
      <w:r>
        <w:rPr>
          <w:rtl w:val="true"/>
        </w:rPr>
        <w:t>صبر بر اطاعت خداوند</w:t>
      </w:r>
      <w:bookmarkEnd w:id="1643"/>
    </w:p>
    <w:p>
      <w:pPr>
        <w:pStyle w:val="BookText"/>
        <w:rPr/>
      </w:pPr>
      <w:r>
        <w:rPr>
          <w:rFonts w:ascii="Amiri" w:hAnsi="Amiri" w:eastAsia="Amiri" w:cs="Amiri"/>
          <w:color w:val="111111"/>
          <w:sz w:val="28"/>
          <w:sz w:val="28"/>
          <w:szCs w:val="28"/>
          <w:rtl w:val="true"/>
          <w:lang w:bidi="ar-SA"/>
        </w:rPr>
        <w:t>وَ لَا يَخِنَّنَّ أَحَدُكُمْ خَنِينَ الْأَمَةِ عَلَى مَا زُوِيَ عَنْهُ مِنْهَا وَ اسْتَتِمُّوا نِعْمَةَ اللَّهِ عَلَيْكُمْ بالصَّبْرِ عَلَى طَاعَةِ اللَّهِ وَ الْمُحَافَظَةِ عَلَى مَا اسْتَحْفَظَكُمْ مِنْ كِتَابِهِ</w:t>
      </w:r>
      <w:r>
        <w:rPr>
          <w:rStyle w:val="FootnoteAnchor"/>
          <w:rtl w:val="true"/>
        </w:rPr>
        <w:footnoteReference w:id="1234"/>
      </w:r>
    </w:p>
    <w:p>
      <w:pPr>
        <w:pStyle w:val="BookText"/>
        <w:rPr/>
      </w:pPr>
      <w:r>
        <w:rPr>
          <w:rFonts w:ascii="Amiri" w:hAnsi="Amiri" w:eastAsia="Amiri" w:cs="Amiri"/>
          <w:color w:val="111111"/>
          <w:sz w:val="28"/>
          <w:sz w:val="28"/>
          <w:szCs w:val="28"/>
          <w:rtl w:val="true"/>
          <w:lang w:bidi="ar-SA"/>
        </w:rPr>
        <w:t>اسْتَحْفَظَكُمْ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شما خواست که حفظ 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نباید هیچ یک از شما به سبب از دست دادن چیزی از دنیا همچون کنیزان گریه سر دهد بلکه با صبر و استقامت طاعت خدا و حفظ آن چه از کتابش بر عهده شما گذاشته نعمت های او را نسبت به خویش کامل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ضعیف و ناتوان</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کنیزان کم قدر ومایه</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افراد ضعیف و ناتوان را که به علت از دست دادن نعمت های دنیا </w:t>
      </w:r>
      <w:bookmarkStart w:id="1644" w:name="pg20330_220227"/>
    </w:p>
    <w:p>
      <w:pPr>
        <w:pStyle w:val="BookText"/>
        <w:rPr/>
      </w:pPr>
      <w:bookmarkEnd w:id="1644"/>
      <w:r>
        <w:rPr>
          <w:rFonts w:ascii="IRNazanin" w:hAnsi="IRNazanin" w:eastAsia="IRNazanin"/>
          <w:color w:val="111111"/>
          <w:sz w:val="28"/>
          <w:sz w:val="28"/>
          <w:szCs w:val="28"/>
          <w:rtl w:val="true"/>
          <w:lang w:bidi="fa-IR"/>
        </w:rPr>
        <w:t>قیافه عزاداران به خود می گیرند و گریه سر می دهند به کنیزان کم قدر ومایه ای تشبیه کند که به جهت کوچکترین ناملایمات بلند بلند گریه می کنند</w:t>
      </w:r>
      <w:r>
        <w:rPr>
          <w:rFonts w:eastAsia="IRNazanin" w:cs="IRNazanin"/>
          <w:color w:val="111111"/>
          <w:sz w:val="28"/>
          <w:szCs w:val="28"/>
          <w:rtl w:val="true"/>
          <w:lang w:bidi="fa-IR"/>
        </w:rPr>
        <w:t>.</w:t>
      </w:r>
    </w:p>
    <w:p>
      <w:pPr>
        <w:pStyle w:val="Heading3"/>
        <w:numPr>
          <w:ilvl w:val="2"/>
          <w:numId w:val="1"/>
        </w:numPr>
        <w:rPr/>
      </w:pPr>
      <w:bookmarkStart w:id="1645" w:name="__RefHeading___Toc5735247_2320776876"/>
      <w:bookmarkStart w:id="1646" w:name="_Toc642"/>
      <w:bookmarkEnd w:id="1645"/>
      <w:r>
        <w:rPr/>
        <w:t>14</w:t>
      </w:r>
      <w:r>
        <w:rPr>
          <w:rtl w:val="true"/>
        </w:rPr>
        <w:t xml:space="preserve">. </w:t>
      </w:r>
      <w:r>
        <w:rPr>
          <w:rtl w:val="true"/>
        </w:rPr>
        <w:t>دین و ایمان سرمایه اصلی</w:t>
      </w:r>
      <w:bookmarkEnd w:id="1646"/>
    </w:p>
    <w:p>
      <w:pPr>
        <w:pStyle w:val="BookText"/>
        <w:rPr/>
      </w:pPr>
      <w:r>
        <w:rPr>
          <w:rFonts w:ascii="Amiri" w:hAnsi="Amiri" w:eastAsia="Amiri" w:cs="Amiri"/>
          <w:color w:val="111111"/>
          <w:sz w:val="28"/>
          <w:sz w:val="28"/>
          <w:szCs w:val="28"/>
          <w:rtl w:val="true"/>
          <w:lang w:bidi="ar-SA"/>
        </w:rPr>
        <w:t>أَلَا وَ إِنَّهُ لَا يَضُرُّكُمْ تَضْيِيعُ شَيْءٍ مِنْ دُنْيَاكُمْ بَعْدَ حِفْظِكُمْ قَائِمَةَ دِينِكُمْ أَلَا وَ إِنَّهُ لَا يَنْفَعُكُمْ بَعْدَ تَضْيِيعِ دِينِكُمْ شَيْءٌ حَافَظْتُمْ عَلَيْهِ مِنْ أَمْرِ دُنْيَاكُمْ</w:t>
      </w:r>
      <w:r>
        <w:rPr>
          <w:rStyle w:val="FootnoteAnchor"/>
          <w:rtl w:val="true"/>
        </w:rPr>
        <w:footnoteReference w:id="1235"/>
      </w:r>
    </w:p>
    <w:p>
      <w:pPr>
        <w:pStyle w:val="BookText"/>
        <w:rPr/>
      </w:pPr>
      <w:r>
        <w:rPr>
          <w:rFonts w:ascii="IRNazanin" w:hAnsi="IRNazanin" w:eastAsia="IRNazanin"/>
          <w:color w:val="111111"/>
          <w:sz w:val="28"/>
          <w:sz w:val="28"/>
          <w:szCs w:val="28"/>
          <w:rtl w:val="true"/>
          <w:lang w:bidi="fa-IR"/>
        </w:rPr>
        <w:t>تضییع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می کند؛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تباه شدن؛ ضاعَ ضَيْعاً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هلاک و تلف شد، نابود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اگر اساس دین و ایمان خود را حفظ کنید از بین رفتن چیزی از دنیایتان به شما زیان نمی رساند و بدانید با تباه ساختن دین خود آن چه از دنیا برای خویش نگه داشته اید سودی به حالتان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حضرت در این فرمایش خود دین را به خیمه ای تشبیه کرده که دارای ستون است و انسان در زیر آن زندگی می کند؛ بنابراین همان طور که عمود خیمه، آن را بر پا می دارد و به این وسیله کسانی که در زیر آن زندگی می کنند محفوظ می مانند عمود دین نیز همین نقش را نسبت به انسان های با ایمان دارد و اگر این پایه و ستون حفظ شود، مشکلات و مصیبت های دنیایی ضرری به انسان نخواهد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وَإِنَّهُ لَا يَنْفَعُكُمْ بَعْدَ 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همه دنیا را هم حفظ کرده باشید ولی دین خود را از دست بدهید، سودی برای شما ندارد و در واقع زیان کرده اید؛ زیرا به هر حال دنیا از دست انسان گرفته می شود و اگر دین او ضایع شده و باقی نمانده باشد، شقاوتمند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الْغِنَى وَ الْفَقْرُ بَعْدَ الْعَرْضِ عَلَى اللَّهِ</w:t>
      </w:r>
      <w:r>
        <w:rPr>
          <w:rStyle w:val="FootnoteAnchor"/>
          <w:rtl w:val="true"/>
        </w:rPr>
        <w:footnoteReference w:id="1236"/>
      </w:r>
      <w:r>
        <w:rPr>
          <w:rFonts w:ascii="IRNazanin" w:hAnsi="IRNazanin" w:eastAsia="IRNazanin"/>
          <w:color w:val="111111"/>
          <w:sz w:val="28"/>
          <w:sz w:val="28"/>
          <w:szCs w:val="28"/>
          <w:rtl w:val="true"/>
          <w:lang w:bidi="fa-IR"/>
        </w:rPr>
        <w:t xml:space="preserve">ثروت و تهیدستی حقیقی پس از ایستادن در درگاه خدا آشکار می شود </w:t>
      </w:r>
      <w:r>
        <w:rPr>
          <w:rFonts w:ascii="Amiri" w:hAnsi="Amiri" w:eastAsia="Amiri" w:cs="Amiri"/>
          <w:color w:val="111111"/>
          <w:sz w:val="28"/>
          <w:sz w:val="28"/>
          <w:szCs w:val="28"/>
          <w:rtl w:val="true"/>
          <w:lang w:bidi="ar-SA"/>
        </w:rPr>
        <w:t>قُلْ هَلْ نُنَبِّئُكُمْ بِالْأَخْسَرِينَ أَعْمَالاً الَّذِينَ ضَلَّ سَعْيُهُمْ فِي الْحَيَاةِ الدُّنْيا وَهُمْ يَحْسَبُونَ أَنَّهُمْ يُحْسِنُونَ صُنْعاً</w:t>
      </w:r>
      <w:r>
        <w:rPr>
          <w:rStyle w:val="FootnoteAnchor"/>
          <w:rtl w:val="true"/>
        </w:rPr>
        <w:footnoteReference w:id="1237"/>
      </w:r>
      <w:r>
        <w:rPr>
          <w:rFonts w:ascii="IRNazanin" w:hAnsi="IRNazanin" w:eastAsia="IRNazanin"/>
          <w:color w:val="111111"/>
          <w:sz w:val="28"/>
          <w:sz w:val="28"/>
          <w:szCs w:val="28"/>
          <w:rtl w:val="true"/>
          <w:lang w:bidi="fa-IR"/>
        </w:rPr>
        <w:t>بگو آیا شما را آگاه کنیم که کردار چه کسانی بیش از همه به زیانشان بود؟ آن هایی که تلاششان در زندگی دنیا تباه شد و می پنداشتند کاری نیکو می کنند</w:t>
      </w:r>
      <w:r>
        <w:rPr>
          <w:rFonts w:eastAsia="IRNazanin" w:cs="IRNazanin"/>
          <w:color w:val="111111"/>
          <w:sz w:val="28"/>
          <w:szCs w:val="28"/>
          <w:rtl w:val="true"/>
          <w:lang w:bidi="fa-IR"/>
        </w:rPr>
        <w:t xml:space="preserve">. </w:t>
      </w:r>
      <w:bookmarkStart w:id="1647" w:name="pg20330_220228"/>
    </w:p>
    <w:p>
      <w:pPr>
        <w:pStyle w:val="Heading3"/>
        <w:numPr>
          <w:ilvl w:val="2"/>
          <w:numId w:val="1"/>
        </w:numPr>
        <w:rPr/>
      </w:pPr>
      <w:bookmarkStart w:id="1648" w:name="__RefHeading___Toc5735249_2320776876"/>
      <w:bookmarkStart w:id="1649" w:name="_Toc643"/>
      <w:bookmarkEnd w:id="1647"/>
      <w:bookmarkEnd w:id="1648"/>
      <w:r>
        <w:rPr/>
        <w:t>15</w:t>
      </w:r>
      <w:r>
        <w:rPr>
          <w:rtl w:val="true"/>
        </w:rPr>
        <w:t xml:space="preserve">. </w:t>
      </w:r>
      <w:r>
        <w:rPr>
          <w:rtl w:val="true"/>
        </w:rPr>
        <w:t>دعا برای صبر و استقامت</w:t>
      </w:r>
      <w:bookmarkEnd w:id="1649"/>
    </w:p>
    <w:p>
      <w:pPr>
        <w:pStyle w:val="BookText"/>
        <w:rPr/>
      </w:pPr>
      <w:r>
        <w:rPr>
          <w:rFonts w:ascii="Amiri" w:hAnsi="Amiri" w:eastAsia="Amiri" w:cs="Amiri"/>
          <w:color w:val="111111"/>
          <w:sz w:val="28"/>
          <w:sz w:val="28"/>
          <w:szCs w:val="28"/>
          <w:rtl w:val="true"/>
          <w:lang w:bidi="ar-SA"/>
        </w:rPr>
        <w:t>أَخَذَ اللَّهُ بِقُلُوبِنَا وَقُلُوبِكُمْ إِلَى الْحَقِّ وَأَلْهَمَنَا وَ إِيَّاكُمُ الصَّبْرِ</w:t>
      </w:r>
      <w:r>
        <w:rPr>
          <w:rStyle w:val="FootnoteAnchor"/>
          <w:rtl w:val="true"/>
        </w:rPr>
        <w:footnoteReference w:id="1238"/>
      </w:r>
      <w:r>
        <w:rPr>
          <w:rFonts w:ascii="IRNazanin" w:hAnsi="IRNazanin" w:eastAsia="IRNazanin"/>
          <w:color w:val="111111"/>
          <w:sz w:val="28"/>
          <w:sz w:val="28"/>
          <w:szCs w:val="28"/>
          <w:rtl w:val="true"/>
          <w:lang w:bidi="fa-IR"/>
        </w:rPr>
        <w:t xml:space="preserve"> خداوند دل های ما و شما را به سوی حق متوجه سازد و صبر و استقامت را به ما و شما مرحمت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وَلَنَبْلُوَنَّكُمْ بِشَيْءٍ مِنَ الْخَوْفِ وَالْجُوعِ وَنَقْصٍ مِنَ الْأَمْوالِ وَ الْأَنْفُسِ وَالثَّمَرَاتِ وَبَشِّرِ الصَّابِرِين</w:t>
      </w:r>
      <w:r>
        <w:rPr>
          <w:rStyle w:val="FootnoteAnchor"/>
          <w:rtl w:val="true"/>
        </w:rPr>
        <w:footnoteReference w:id="1239"/>
      </w:r>
      <w:r>
        <w:rPr>
          <w:rFonts w:ascii="IRNazanin" w:hAnsi="IRNazanin" w:eastAsia="IRNazanin"/>
          <w:color w:val="111111"/>
          <w:sz w:val="28"/>
          <w:sz w:val="28"/>
          <w:szCs w:val="28"/>
          <w:rtl w:val="true"/>
          <w:lang w:bidi="fa-IR"/>
        </w:rPr>
        <w:t>البته شما را به اندکی ترس و گرسنگی و بینوایی و بیماری و نقصان در محصول می آزماییم و شکیبایان را بشارت ده</w:t>
      </w:r>
      <w:r>
        <w:rPr>
          <w:rFonts w:eastAsia="IRNazanin" w:cs="IRNazanin"/>
          <w:color w:val="111111"/>
          <w:sz w:val="28"/>
          <w:szCs w:val="28"/>
          <w:rtl w:val="true"/>
          <w:lang w:bidi="fa-IR"/>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0" w:name="pg20330_220230"/>
      <w:bookmarkStart w:id="1651" w:name="pg20330_220230"/>
      <w:bookmarkEnd w:id="1651"/>
    </w:p>
    <w:p>
      <w:pPr>
        <w:pStyle w:val="Heading2"/>
        <w:numPr>
          <w:ilvl w:val="1"/>
          <w:numId w:val="1"/>
        </w:numPr>
        <w:rPr/>
      </w:pPr>
      <w:bookmarkStart w:id="1652" w:name="pg20330_220230"/>
      <w:bookmarkStart w:id="1653" w:name="__RefHeading___Toc5735251_2320776876"/>
      <w:bookmarkStart w:id="1654" w:name="_Toc644"/>
      <w:bookmarkEnd w:id="1652"/>
      <w:bookmarkEnd w:id="1653"/>
      <w:r>
        <w:rPr>
          <w:rtl w:val="true"/>
        </w:rPr>
        <w:t xml:space="preserve">خطبه </w:t>
      </w:r>
      <w:r>
        <w:rPr/>
        <w:t>174</w:t>
      </w:r>
      <w:bookmarkEnd w:id="1654"/>
    </w:p>
    <w:p>
      <w:pPr>
        <w:pStyle w:val="Heading3"/>
        <w:numPr>
          <w:ilvl w:val="2"/>
          <w:numId w:val="1"/>
        </w:numPr>
        <w:rPr/>
      </w:pPr>
      <w:bookmarkStart w:id="1655" w:name="__RefHeading___Toc5735253_2320776876"/>
      <w:bookmarkStart w:id="1656" w:name="_Toc645"/>
      <w:bookmarkEnd w:id="1655"/>
      <w:r>
        <w:rPr>
          <w:rtl w:val="true"/>
        </w:rPr>
        <w:t>اشاره</w:t>
      </w:r>
      <w:bookmarkEnd w:id="1656"/>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جمل،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تاریخی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 xml:space="preserve">) </w:t>
      </w:r>
      <w:r>
        <w:rPr>
          <w:rStyle w:val="FootnoteAnchor"/>
          <w:rtl w:val="true"/>
        </w:rPr>
        <w:footnoteReference w:id="1240"/>
      </w:r>
    </w:p>
    <w:p>
      <w:pPr>
        <w:pStyle w:val="Heading3"/>
        <w:numPr>
          <w:ilvl w:val="2"/>
          <w:numId w:val="1"/>
        </w:numPr>
        <w:rPr/>
      </w:pPr>
      <w:bookmarkStart w:id="1657" w:name="__RefHeading___Toc5735255_2320776876"/>
      <w:bookmarkStart w:id="1658" w:name="_Toc646"/>
      <w:bookmarkEnd w:id="1657"/>
      <w:r>
        <w:rPr>
          <w:rtl w:val="true"/>
        </w:rPr>
        <w:t>پیشگفتار خطبه</w:t>
      </w:r>
      <w:bookmarkEnd w:id="1658"/>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زمانی ایراد شد که به امام علیه السلام خبر رسید طلحه و زبیر به سوی بصره رفته اند و قصد دارند آن جا را تصرف کنند و سپس وارد جنگ با امام علیه السلام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برای این که روحيه يارانش را تقویت کند و طلحه و زبیر را معرفی کند این خطبه را ایراد فرمود و بیان می کند تاکنون سابقه نداشته کسی مرا به جنگ تهدید کند و این که خونخواهی عثمان که بهانه طلحه و زبیر برای آتش افروزی جنگ است امری است دروغین و خیالی </w:t>
      </w:r>
      <w:bookmarkStart w:id="1659" w:name="pg20330_220231"/>
    </w:p>
    <w:p>
      <w:pPr>
        <w:pStyle w:val="BookText"/>
        <w:rPr/>
      </w:pPr>
      <w:bookmarkEnd w:id="1659"/>
      <w:r>
        <w:rPr>
          <w:rFonts w:ascii="Amiri" w:hAnsi="Amiri" w:eastAsia="Amiri" w:cs="Amiri"/>
          <w:color w:val="111111"/>
          <w:sz w:val="28"/>
          <w:sz w:val="28"/>
          <w:szCs w:val="28"/>
          <w:rtl w:val="true"/>
          <w:lang w:bidi="ar-SA"/>
        </w:rPr>
        <w:t>قَدْ كُنْتُ وَ مَا أُهَدَّدُ بِالْحَرْبِ وَ لَا أُرَهَّبُ بِالضَّرْبِ وَ أَنَا عَلَى مَا قَدْ وَعَدَنِي رَبِّي مِنَ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اسْتَعْجَلَ مُتَجَرِّداً لِلطَّلَبِ بِدَمِ عُثْمَانَ إِلَّا خَوْفاً مِنْ أَنْ يُطَالَبَ بِدَمِهِ لِأَنَّهُ مَظنَّتُهُ وَ لَمْ يَكُنْ فِى الْقَوْمِ أَحْرَصُ عَلَيْهِ مِنْهُ فَأَرَادَ أَنْ يُغَالِطَ بِمَا أَجْلَبَ فِيهِ لِيَلْتَبِسَ الْأَمْرُ وَيَقَعَ الشَّكُ وَ وَ اللَّهِ مَا صَنَعَ فِي أَمْرِ عُثْمَانَ وَاحِدَةً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ابْنُ عَفَّانَ ظَالِماً كَمَا كَانَ يَزْعُمُ لَقَدْ كَانَ يَنْبَغِي لَهُ أَنْ يُوَازِرَ قَاتِلِيهِ وَ أَنْ يُنَابِذَ نَاصِرِيهِ، وَلَئِنْ كَانَ مَظْلُوماً لَقَدْ كَانَ يَنْبَغِي لَهُ أَنْ يَكُونَ مِنَ الْمُنَهْنِهِينَ عَنْهُ وَ الْمُعَذِّرِينَ فِيهِ، وَ لَئِنْ كَانَ فِي شَكٍّ مِنَ الْخَصْلَتَيْنِ لَقَدْ كَانَ يَنْبَغِي لَهُ أَنْ يَعْتَزِلَهُ وَ يَرْكُدَ جَانِباً وَ يَدَعَ النَّاسَ مَعَهُ، فَمَا فَعَلَ وَاحِدَةً مِنَ الثَّلَاثِ وَ جَاءَ بِأَمْرِ لَمْ يُعْرَفْ بَابُهُ وَ لَمْ تَسْلَمْ مَعَاذِيرُهُ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0" w:name="__RefHeading___Toc5735257_2320776876"/>
      <w:bookmarkStart w:id="1661" w:name="_Toc647"/>
      <w:bookmarkEnd w:id="1660"/>
      <w:r>
        <w:rPr/>
        <w:t>1</w:t>
      </w:r>
      <w:r>
        <w:rPr>
          <w:rtl w:val="true"/>
        </w:rPr>
        <w:t xml:space="preserve">. </w:t>
      </w:r>
      <w:r>
        <w:rPr>
          <w:rtl w:val="true"/>
        </w:rPr>
        <w:t>علی و ترس از ضرب شمشیر</w:t>
      </w:r>
      <w:bookmarkEnd w:id="1661"/>
    </w:p>
    <w:p>
      <w:pPr>
        <w:pStyle w:val="BookText"/>
        <w:rPr/>
      </w:pPr>
      <w:r>
        <w:rPr>
          <w:rFonts w:ascii="Amiri" w:hAnsi="Amiri" w:eastAsia="Amiri" w:cs="Amiri"/>
          <w:color w:val="111111"/>
          <w:sz w:val="28"/>
          <w:sz w:val="28"/>
          <w:szCs w:val="28"/>
          <w:rtl w:val="true"/>
          <w:lang w:bidi="ar-SA"/>
        </w:rPr>
        <w:t>قَدْ كُنْتُ وَ مَا أُهَدَّدُ بِالْحَرْبِ وَ لَا أُرَهَّبُ بِالضَّرْبِ</w:t>
      </w:r>
      <w:r>
        <w:rPr>
          <w:rStyle w:val="FootnoteAnchor"/>
          <w:rtl w:val="true"/>
        </w:rPr>
        <w:footnoteReference w:id="1241"/>
      </w:r>
    </w:p>
    <w:p>
      <w:pPr>
        <w:pStyle w:val="BookText"/>
        <w:rPr/>
      </w:pPr>
      <w:r>
        <w:rPr>
          <w:rFonts w:ascii="IRNazanin" w:hAnsi="IRNazanin" w:eastAsia="IRNazanin"/>
          <w:color w:val="111111"/>
          <w:sz w:val="28"/>
          <w:sz w:val="28"/>
          <w:szCs w:val="28"/>
          <w:rtl w:val="true"/>
          <w:lang w:bidi="fa-IR"/>
        </w:rPr>
        <w:t>من هیچ گاه در گذشته به جنگ تهدید نمی شدم و هرگز کسی مرا از ضرب شمشیر نمی ترسانید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همگان شمشیر مرا در جنگ های اسلامی دیده بودند که برترین شجاعان عرب را به خاک افکندم و نام مرا همگان با دلیری و شجاعت قرین می دانستند و همه می دانستند من مرد جنگم و هرگز از مبارزه با دشمن هراسی ندارم</w:t>
      </w:r>
      <w:r>
        <w:rPr>
          <w:rFonts w:eastAsia="IRNazanin" w:cs="IRNazanin"/>
          <w:color w:val="111111"/>
          <w:sz w:val="28"/>
          <w:szCs w:val="28"/>
          <w:rtl w:val="true"/>
          <w:lang w:bidi="fa-IR"/>
        </w:rPr>
        <w:t xml:space="preserve">. </w:t>
      </w:r>
      <w:r>
        <w:rPr>
          <w:rStyle w:val="FootnoteAnchor"/>
          <w:rtl w:val="true"/>
        </w:rPr>
        <w:footnoteReference w:id="1242"/>
      </w:r>
    </w:p>
    <w:p>
      <w:pPr>
        <w:pStyle w:val="Heading3"/>
        <w:numPr>
          <w:ilvl w:val="2"/>
          <w:numId w:val="1"/>
        </w:numPr>
        <w:rPr/>
      </w:pPr>
      <w:bookmarkStart w:id="1662" w:name="__RefHeading___Toc5735259_2320776876"/>
      <w:bookmarkStart w:id="1663" w:name="_Toc648"/>
      <w:bookmarkEnd w:id="1662"/>
      <w:r>
        <w:rPr/>
        <w:t>2</w:t>
      </w:r>
      <w:r>
        <w:rPr>
          <w:rtl w:val="true"/>
        </w:rPr>
        <w:t xml:space="preserve">. </w:t>
      </w:r>
      <w:r>
        <w:rPr>
          <w:rtl w:val="true"/>
        </w:rPr>
        <w:t>امید به وعده الهی</w:t>
      </w:r>
      <w:bookmarkEnd w:id="1663"/>
    </w:p>
    <w:p>
      <w:pPr>
        <w:pStyle w:val="BookText"/>
        <w:rPr/>
      </w:pPr>
      <w:r>
        <w:rPr>
          <w:rFonts w:ascii="Amiri" w:hAnsi="Amiri" w:eastAsia="Amiri" w:cs="Amiri"/>
          <w:color w:val="111111"/>
          <w:sz w:val="28"/>
          <w:sz w:val="28"/>
          <w:szCs w:val="28"/>
          <w:rtl w:val="true"/>
          <w:lang w:bidi="ar-SA"/>
        </w:rPr>
        <w:t>وَ أَنَا عَلَى مَا قَدْ وَعَدَنِي رَبِّي مِنَ النَّصْرِ</w:t>
      </w:r>
      <w:r>
        <w:rPr>
          <w:rFonts w:ascii="IRNazanin" w:hAnsi="IRNazanin" w:eastAsia="IRNazanin"/>
          <w:color w:val="111111"/>
          <w:sz w:val="28"/>
          <w:sz w:val="28"/>
          <w:szCs w:val="28"/>
          <w:rtl w:val="true"/>
          <w:lang w:bidi="fa-IR"/>
        </w:rPr>
        <w:t xml:space="preserve"> من به همان وعده پیروزی که پروردگارم داده است، باقی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لَنَنْصُرُ رُسُلَنا وَ الَّذِينَ آمَنُوا فِى الْحَياةِ الدُّنْيا وَيَوْمَ يَقُومُ الْأَشْهَادُ</w:t>
      </w:r>
      <w:r>
        <w:rPr>
          <w:rStyle w:val="FootnoteAnchor"/>
          <w:rtl w:val="true"/>
        </w:rPr>
        <w:footnoteReference w:id="1243"/>
      </w:r>
      <w:r>
        <w:rPr>
          <w:rFonts w:ascii="IRNazanin" w:hAnsi="IRNazanin" w:eastAsia="IRNazanin"/>
          <w:color w:val="111111"/>
          <w:sz w:val="28"/>
          <w:sz w:val="28"/>
          <w:szCs w:val="28"/>
          <w:rtl w:val="true"/>
          <w:lang w:bidi="fa-IR"/>
        </w:rPr>
        <w:t>در حقیقت، ما فرستادگان خود و کسانی را که گرویده اند، در زندگی دنیا و روزی که گواهان بر پای می ایستند، قطعاً یاری می کنیم</w:t>
      </w:r>
      <w:r>
        <w:rPr>
          <w:rFonts w:eastAsia="IRNazanin" w:cs="IRNazanin"/>
          <w:color w:val="111111"/>
          <w:sz w:val="28"/>
          <w:szCs w:val="28"/>
          <w:rtl w:val="true"/>
          <w:lang w:bidi="fa-IR"/>
        </w:rPr>
        <w:t xml:space="preserve">. </w:t>
      </w:r>
      <w:bookmarkStart w:id="1664" w:name="pg20330_220232"/>
    </w:p>
    <w:p>
      <w:pPr>
        <w:pStyle w:val="BookText"/>
        <w:rPr/>
      </w:pPr>
      <w:bookmarkEnd w:id="1664"/>
      <w:r>
        <w:rPr>
          <w:rFonts w:ascii="Amiri" w:hAnsi="Amiri" w:eastAsia="Amiri" w:cs="Amiri"/>
          <w:color w:val="111111"/>
          <w:sz w:val="28"/>
          <w:sz w:val="28"/>
          <w:szCs w:val="28"/>
          <w:rtl w:val="true"/>
          <w:lang w:bidi="ar-SA"/>
        </w:rPr>
        <w:t>يَا أَيُّهَا الَّذِينَ آمَنُوا إِنْ تَنْصُرُوا اللَّهَ يَنْصُرْكُمْ وَ يُثَبِّتْ أَقْدَامَكُم</w:t>
      </w:r>
      <w:r>
        <w:rPr>
          <w:rStyle w:val="FootnoteAnchor"/>
          <w:rtl w:val="true"/>
        </w:rPr>
        <w:footnoteReference w:id="1244"/>
      </w:r>
      <w:r>
        <w:rPr>
          <w:rFonts w:ascii="IRNazanin" w:hAnsi="IRNazanin" w:eastAsia="IRNazanin"/>
          <w:color w:val="111111"/>
          <w:sz w:val="28"/>
          <w:sz w:val="28"/>
          <w:szCs w:val="28"/>
          <w:rtl w:val="true"/>
          <w:lang w:bidi="fa-IR"/>
        </w:rPr>
        <w:t>ای کسانی که ایمان آورده اید، اگر خدا را یاری کنید شما را یاری خواهد کرد و پایداری خواهد بخشید</w:t>
      </w:r>
      <w:r>
        <w:rPr>
          <w:rFonts w:eastAsia="IRNazanin" w:cs="IRNazanin"/>
          <w:color w:val="111111"/>
          <w:sz w:val="28"/>
          <w:szCs w:val="28"/>
          <w:rtl w:val="true"/>
          <w:lang w:bidi="fa-IR"/>
        </w:rPr>
        <w:t>.</w:t>
      </w:r>
    </w:p>
    <w:p>
      <w:pPr>
        <w:pStyle w:val="Heading3"/>
        <w:numPr>
          <w:ilvl w:val="2"/>
          <w:numId w:val="1"/>
        </w:numPr>
        <w:rPr/>
      </w:pPr>
      <w:bookmarkStart w:id="1665" w:name="__RefHeading___Toc5735261_2320776876"/>
      <w:bookmarkStart w:id="1666" w:name="_Toc649"/>
      <w:bookmarkEnd w:id="1665"/>
      <w:r>
        <w:rPr/>
        <w:t>3</w:t>
      </w:r>
      <w:r>
        <w:rPr>
          <w:rtl w:val="true"/>
        </w:rPr>
        <w:t xml:space="preserve">. </w:t>
      </w:r>
      <w:r>
        <w:rPr>
          <w:rtl w:val="true"/>
        </w:rPr>
        <w:t>نیت شوم طلحه</w:t>
      </w:r>
      <w:bookmarkEnd w:id="1666"/>
    </w:p>
    <w:p>
      <w:pPr>
        <w:pStyle w:val="BookText"/>
        <w:rPr/>
      </w:pPr>
      <w:r>
        <w:rPr>
          <w:rFonts w:ascii="Amiri" w:hAnsi="Amiri" w:eastAsia="Amiri" w:cs="Amiri"/>
          <w:color w:val="111111"/>
          <w:sz w:val="28"/>
          <w:sz w:val="28"/>
          <w:szCs w:val="28"/>
          <w:rtl w:val="true"/>
          <w:lang w:bidi="ar-SA"/>
        </w:rPr>
        <w:t>وَ اللَّهِ مَا اسْتَعْجَلَ مُتَجَرِّداً لِلطَّلَبِ بِدَمٍ عُثْمَانَ إِلَّا خَوْفاً مِنْ أَنْ يُطَالَبَ بِدَمِهِ لِأَنَّهُ مَظِنَّتُهُ وَ لَمْ يَكُنْ فِي الْقَوْمِ أَحْرَصُ عَلَيْهِ مِنْهُ فَأَرَادَ أَنْ يُغَالِطَ بِمَا أَجْلَبَ فِيهِ لِيَلْتَبِسَ الْأَمْرُ وَيَقَعَ الشَّكُ</w:t>
      </w:r>
      <w:r>
        <w:rPr>
          <w:rStyle w:val="FootnoteAnchor"/>
          <w:rtl w:val="true"/>
        </w:rPr>
        <w:footnoteReference w:id="1245"/>
      </w:r>
    </w:p>
    <w:p>
      <w:pPr>
        <w:pStyle w:val="BookText"/>
        <w:rPr/>
      </w:pPr>
      <w:r>
        <w:rPr>
          <w:rFonts w:ascii="IRNazanin" w:hAnsi="IRNazanin" w:eastAsia="IRNazanin"/>
          <w:color w:val="111111"/>
          <w:sz w:val="28"/>
          <w:sz w:val="28"/>
          <w:szCs w:val="28"/>
          <w:rtl w:val="true"/>
          <w:lang w:bidi="fa-IR"/>
        </w:rPr>
        <w:t>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گمان؛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احتمال قوی تَظَنَّی، تَظَنِّیا گمان کرد خیال کرد؛ تَظَنَّنَ، تَظَنُّنا از روی خیال و گمان کاری کرد؛ مظنة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الشيء بكسر الظاء الموضع الذي يظنّ فيه وجوده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حريص 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يُغَالِط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مغالطه می کند کاری کند که مردم را به راه غلط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از مادۀ اجلاب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گردآوری کردن و یاری نمودن است؛ فيه قال ابن الأثير في محكى النهاية في حديث على عليه السّلام أراد أن يغالط بما أجلب فيه يقال أجلبوا عليه إذا تجمعوا و تألّبوا و أجلبه أى أعانه و أجلب عليه إذا صاحه و استحثه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لِيَلْتَبِسَ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مشتبه کند، حقیقت امر را بپوشاند؛ لبس عليه الأمر يلبسه من باب حسب خلطه و ألبسه غطاه و أمر ملبس و ملتبس بالأمر مشتبه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باشتاب برای خونخواهی عثمان اقدام نکرد، مگر به جهت این که می ترسید خودش نسبت به خون عثمان بازخواست شود؛ زیرا به این کار متهم بود و در میان مردم، کسی حریص تر از او بر قتل عثمان نبود و او در واقع می خواست با جمع آوری گروهی گرد خود غلط اندازی کند و امر را بر مردم مشتبه سازد و آن ها را به شک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سخن به سران جنگ جمل اشاره دارد که برای این که مردم را درباره کشندگان عثمان به شک و شبهه اندازند، خون خواهی او را دستاویز خود کرده و روانه بصره شدند سپس در رد این شبهه بیان می کند که طلحه جز از بیم این که خون عثمان را از او مطالبه کنند خروج نکرده است؛ زیرا او مورد این گمان و متهم به قتل عثمان است</w:t>
      </w:r>
      <w:r>
        <w:rPr>
          <w:rFonts w:eastAsia="IRNazanin" w:cs="IRNazanin"/>
          <w:color w:val="111111"/>
          <w:sz w:val="28"/>
          <w:szCs w:val="28"/>
          <w:rtl w:val="true"/>
          <w:lang w:bidi="fa-IR"/>
        </w:rPr>
        <w:t xml:space="preserve">. </w:t>
      </w:r>
      <w:r>
        <w:rPr>
          <w:rStyle w:val="FootnoteAnchor"/>
          <w:rtl w:val="true"/>
        </w:rPr>
        <w:footnoteReference w:id="1246"/>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مَظنَّتُهُ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مردم طلحه را در اثر تبلیغات، یکی از ده نفری می شناختند که به زعم اهل سنت پیامبر بشارت بهشت به آنان داده است و او با این شخصیتی که در بین </w:t>
      </w:r>
      <w:bookmarkStart w:id="1667" w:name="pg20330_220233"/>
    </w:p>
    <w:p>
      <w:pPr>
        <w:pStyle w:val="BookText"/>
        <w:rPr/>
      </w:pPr>
      <w:bookmarkEnd w:id="1667"/>
      <w:r>
        <w:rPr>
          <w:rFonts w:ascii="IRNazanin" w:hAnsi="IRNazanin" w:eastAsia="IRNazanin"/>
          <w:color w:val="111111"/>
          <w:sz w:val="28"/>
          <w:sz w:val="28"/>
          <w:szCs w:val="28"/>
          <w:rtl w:val="true"/>
          <w:lang w:bidi="fa-IR"/>
        </w:rPr>
        <w:t>مردم داشت تشویق کننده قتل عثمان می شود بسیار مؤثر و تعیین کننده است البته غیر از طلحه دیگران و امثال عایشه هم بودند ولی به هر حال حضرت می خواهد بفرماید طلحه باشتاب در تقاضای خون عثمان مغالطه کند و در حقیقت می خواهد خود را تبرئه کند</w:t>
      </w:r>
      <w:r>
        <w:rPr>
          <w:rFonts w:eastAsia="IRNazanin" w:cs="IRNazanin"/>
          <w:color w:val="111111"/>
          <w:sz w:val="28"/>
          <w:szCs w:val="28"/>
          <w:rtl w:val="true"/>
          <w:lang w:bidi="fa-IR"/>
        </w:rPr>
        <w:t>.</w:t>
      </w:r>
    </w:p>
    <w:p>
      <w:pPr>
        <w:pStyle w:val="Heading3"/>
        <w:numPr>
          <w:ilvl w:val="2"/>
          <w:numId w:val="1"/>
        </w:numPr>
        <w:rPr/>
      </w:pPr>
      <w:bookmarkStart w:id="1668" w:name="__RefHeading___Toc5735263_2320776876"/>
      <w:bookmarkStart w:id="1669" w:name="_Toc650"/>
      <w:bookmarkEnd w:id="1668"/>
      <w:r>
        <w:rPr/>
        <w:t>4</w:t>
      </w:r>
      <w:r>
        <w:rPr>
          <w:rtl w:val="true"/>
        </w:rPr>
        <w:t xml:space="preserve">. </w:t>
      </w:r>
      <w:r>
        <w:rPr>
          <w:rtl w:val="true"/>
        </w:rPr>
        <w:t>بی صداقتی طلحه در ادعای خود</w:t>
      </w:r>
      <w:bookmarkEnd w:id="1669"/>
    </w:p>
    <w:p>
      <w:pPr>
        <w:pStyle w:val="BookText"/>
        <w:rPr/>
      </w:pPr>
      <w:r>
        <w:rPr>
          <w:rFonts w:ascii="Amiri" w:hAnsi="Amiri" w:eastAsia="Amiri" w:cs="Amiri"/>
          <w:color w:val="111111"/>
          <w:sz w:val="28"/>
          <w:sz w:val="28"/>
          <w:szCs w:val="28"/>
          <w:rtl w:val="true"/>
          <w:lang w:bidi="ar-SA"/>
        </w:rPr>
        <w:t>وَ وَ اللَّهِ مَا صَنَعَ فِي أَمْرِ عُثْمَانَ وَاحِدَةٌ مِنْ ثَلَاثٍ لَئِنْ كَانَ ابْنُ عَفَّانَ ظَالِماً كَمَا كَانَ يَزْعُمُ لَقَدْ كَانَ يَنْبَغِي لَهُ أَنْ يُوَازِرَ قَاتِلِيهِ وَ أَنْ يُنَابِذَ نَاصِرِيهِ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كَانَ مَظْلُوماً لَقَدْ كَانَ يَنْبَغِي لَهُ أَنْ يَكُونَ مِنَ الْمُنَهْنِهِينَ عَنْهُ وَ الْمُعَذِّرِينَ فِيهِ وَ لَئِنْ كَانَ فِي شَكٍّ مِنَ الْخَصْلَتَيْنِ لَقَدْ كَانَ يَنْبَغِي لَهُ أَنْ يَعْتَزِلَهُ وَيَرْكُدَ جَائِباً وَيَدَعَ النَّاسَ مَعَهُ</w:t>
      </w:r>
      <w:r>
        <w:rPr>
          <w:rStyle w:val="FootnoteAnchor"/>
          <w:rtl w:val="true"/>
        </w:rPr>
        <w:footnoteReference w:id="1247"/>
      </w:r>
    </w:p>
    <w:p>
      <w:pPr>
        <w:pStyle w:val="BookText"/>
        <w:rPr/>
      </w:pPr>
      <w:r>
        <w:rPr>
          <w:rFonts w:ascii="IRNazanin" w:hAnsi="IRNazanin" w:eastAsia="IRNazanin"/>
          <w:color w:val="111111"/>
          <w:sz w:val="28"/>
          <w:sz w:val="28"/>
          <w:szCs w:val="28"/>
          <w:rtl w:val="true"/>
          <w:lang w:bidi="fa-IR"/>
        </w:rPr>
        <w:t>يُنَابِد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معارضه می کند؛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دور افکندن و مبارزه نمودن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الْمُنَهْنِهِينَ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شوندگان؛ نهی کنندگان؛ کسانی که از کاری جلوگیری می کنند؛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نهنهه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نهنهه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الأمر كفّه و زجره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الْمُعَذِّرِينَ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آورندگان؛ کسانی که برای کار خود یا دیگران عذر می تراشند؛ عذرته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صنع أي رفعت عنه اللّوم فهو معذور أى غير ملوم و أعذرته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الشارح البحراني المعذرين بالتخفيف المعتذرين عنه و بالتشديد المظهرين للعذر مع أنه لا 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يَعْتَزِلَ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می کشد؛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کناره گیری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انْعَزَلَ انْعِزَالًا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کناره گیری کرد؛ العُزَّال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گوشه گیر؛ العُزلة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اعتزال، کناره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يَرْكُد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سكوت می کند؛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راکد و ساکت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 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قسم طلحه باید دربارۀ عثمان یکی از این سه کار را می کرد که هیچ کدام را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پسر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طلحه می پنداشت، ستمگر بود، باید قاتلان او را یاری می داد و یارانش را می راند و اگر مظلوم بود، باید از کشته شدن او جلوگیری می کرد و نسبت به کارهایش عذر می آورد و اگر مردد بود و نمی دانست که عثمان این گونه است یا آن گونه، باید از او کناره می گرفت و به کنجی می رفت و مردم را با او به حال خود می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موضع طلحه راجع به عثمان سه احتمال وجود دارد یا این است که طلحه او را ظالم می داند یا او را مظلوم می شناسد یا این که شک و تردید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عثمان را ظالم بدانیم به این معناست که او را خطاکار شناخته و مستحق کشتن می دانیم و اگر طلحه، عثمان را مظلوم بداند باید او را یاری کند یا حداقل نباید به شورشیان علیه او یاری برساند و اگر شک و تردید داشته باشد باید بیطرف در یکجا بایستد؛ در حالی که رفتار طلحه با </w:t>
      </w:r>
      <w:bookmarkStart w:id="1670" w:name="pg20330_220234"/>
    </w:p>
    <w:p>
      <w:pPr>
        <w:pStyle w:val="BookText"/>
        <w:rPr/>
      </w:pPr>
      <w:bookmarkEnd w:id="1670"/>
      <w:r>
        <w:rPr>
          <w:rFonts w:ascii="IRNazanin" w:hAnsi="IRNazanin" w:eastAsia="IRNazanin"/>
          <w:color w:val="111111"/>
          <w:sz w:val="28"/>
          <w:sz w:val="28"/>
          <w:szCs w:val="28"/>
          <w:rtl w:val="true"/>
          <w:lang w:bidi="fa-IR"/>
        </w:rPr>
        <w:t>هیچ کدام از این کارها مطابقت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كَانَ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،طلحه عثمان را مظلوم می دانست باید عذری را که برای دفاع از عثمان مطرح می کنند بپذیرد و باید از جمله کسانی باشد که اگر کسی به عثمان اشکال و ایراد وارد می کرد از او دفاع کند و بگوید عثمان کارهایی انجام داده که قابل دفاع بوده و حق است</w:t>
      </w:r>
      <w:r>
        <w:rPr>
          <w:rFonts w:eastAsia="IRNazanin" w:cs="IRNazanin"/>
          <w:color w:val="111111"/>
          <w:sz w:val="28"/>
          <w:szCs w:val="28"/>
          <w:rtl w:val="true"/>
          <w:lang w:bidi="fa-IR"/>
        </w:rPr>
        <w:t>.</w:t>
      </w:r>
    </w:p>
    <w:p>
      <w:pPr>
        <w:pStyle w:val="Heading3"/>
        <w:numPr>
          <w:ilvl w:val="2"/>
          <w:numId w:val="1"/>
        </w:numPr>
        <w:rPr/>
      </w:pPr>
      <w:bookmarkStart w:id="1671" w:name="__RefHeading___Toc5735265_2320776876"/>
      <w:bookmarkStart w:id="1672" w:name="_Toc651"/>
      <w:bookmarkEnd w:id="1671"/>
      <w:r>
        <w:rPr/>
        <w:t>5</w:t>
      </w:r>
      <w:r>
        <w:rPr>
          <w:rtl w:val="true"/>
        </w:rPr>
        <w:t xml:space="preserve">. </w:t>
      </w:r>
      <w:r>
        <w:rPr>
          <w:rtl w:val="true"/>
        </w:rPr>
        <w:t>پرده برداری از دروغ طلحه</w:t>
      </w:r>
      <w:bookmarkEnd w:id="1672"/>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فَعَلَ وَاحِدَةٌ مِنَ الثَّلَاثِ وَ جَاءَ بِأَمْرِ لَمْ يُعْرَفْ بَابُهُ وَ لَمْ تَسْلَمْ مَعَاذِيرُه</w:t>
      </w:r>
      <w:r>
        <w:rPr>
          <w:rStyle w:val="FootnoteAnchor"/>
          <w:rtl w:val="true"/>
        </w:rPr>
        <w:footnoteReference w:id="1248"/>
      </w:r>
      <w:r>
        <w:rPr>
          <w:rFonts w:ascii="IRNazanin" w:hAnsi="IRNazanin" w:eastAsia="IRNazanin"/>
          <w:color w:val="111111"/>
          <w:sz w:val="28"/>
          <w:sz w:val="28"/>
          <w:szCs w:val="28"/>
          <w:rtl w:val="true"/>
          <w:lang w:bidi="fa-IR"/>
        </w:rPr>
        <w:t xml:space="preserve"> ولی او هیچ کدام از این سه کار را انجام نداد و به کاری دست زد که دلیل روشنی بر آن نبود و عذرهای ناموجهی برای کار خود آورد</w:t>
      </w:r>
      <w:r>
        <w:rPr>
          <w:rFonts w:eastAsia="IRNazanin" w:cs="IRNazanin"/>
          <w:color w:val="111111"/>
          <w:sz w:val="28"/>
          <w:szCs w:val="28"/>
          <w:rtl w:val="true"/>
          <w:lang w:bidi="fa-IR"/>
        </w:rPr>
        <w:t xml:space="preserve">.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3" w:name="pg20330_220236"/>
      <w:bookmarkStart w:id="1674" w:name="pg20330_220236"/>
      <w:bookmarkEnd w:id="1674"/>
    </w:p>
    <w:p>
      <w:pPr>
        <w:pStyle w:val="Heading2"/>
        <w:numPr>
          <w:ilvl w:val="1"/>
          <w:numId w:val="1"/>
        </w:numPr>
        <w:rPr/>
      </w:pPr>
      <w:bookmarkStart w:id="1675" w:name="pg20330_220236"/>
      <w:bookmarkStart w:id="1676" w:name="__RefHeading___Toc5735267_2320776876"/>
      <w:bookmarkStart w:id="1677" w:name="_Toc652"/>
      <w:bookmarkEnd w:id="1675"/>
      <w:bookmarkEnd w:id="1676"/>
      <w:r>
        <w:rPr>
          <w:rtl w:val="true"/>
        </w:rPr>
        <w:t xml:space="preserve">خطبه </w:t>
      </w:r>
      <w:r>
        <w:rPr/>
        <w:t>175</w:t>
      </w:r>
      <w:bookmarkEnd w:id="1677"/>
    </w:p>
    <w:p>
      <w:pPr>
        <w:pStyle w:val="Heading3"/>
        <w:numPr>
          <w:ilvl w:val="2"/>
          <w:numId w:val="1"/>
        </w:numPr>
        <w:rPr/>
      </w:pPr>
      <w:bookmarkStart w:id="1678" w:name="__RefHeading___Toc5735269_2320776876"/>
      <w:bookmarkStart w:id="1679" w:name="_Toc653"/>
      <w:bookmarkEnd w:id="1678"/>
      <w:r>
        <w:rPr>
          <w:rtl w:val="true"/>
        </w:rPr>
        <w:t>اشاره</w:t>
      </w:r>
      <w:bookmarkEnd w:id="1679"/>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بیعت در مدینه،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امام </w:t>
      </w:r>
      <w:r>
        <w:rPr>
          <w:rStyle w:val="FootnoteAnchor"/>
          <w:rtl w:val="true"/>
        </w:rPr>
        <w:footnoteReference w:id="1249"/>
      </w:r>
    </w:p>
    <w:p>
      <w:pPr>
        <w:pStyle w:val="Heading3"/>
        <w:numPr>
          <w:ilvl w:val="2"/>
          <w:numId w:val="1"/>
        </w:numPr>
        <w:rPr/>
      </w:pPr>
      <w:bookmarkStart w:id="1680" w:name="__RefHeading___Toc5735271_2320776876"/>
      <w:bookmarkStart w:id="1681" w:name="_Toc654"/>
      <w:bookmarkEnd w:id="1680"/>
      <w:r>
        <w:rPr>
          <w:rtl w:val="true"/>
        </w:rPr>
        <w:t>پیشگفتار خطبه</w:t>
      </w:r>
      <w:bookmarkEnd w:id="1681"/>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خطبه های امام علیه السلام است که مردم را پند و اندرز می دهد و نزدیک بودن خود را با رسول خدا صلی الله علیه و آله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موعظه تکان دهنده مردم را از خواب غفلت بیدار کرده، به آگاهی اش از حوادث آینده اشاره می کند و منبع اصلی آن را تعلیمات پیغمبر اکرم صلی الله علیه و آله معرفی می کند</w:t>
      </w:r>
      <w:r>
        <w:rPr>
          <w:rFonts w:eastAsia="IRNazanin" w:cs="IRNazanin"/>
          <w:color w:val="111111"/>
          <w:sz w:val="28"/>
          <w:szCs w:val="28"/>
          <w:rtl w:val="true"/>
          <w:lang w:bidi="fa-IR"/>
        </w:rPr>
        <w:t xml:space="preserve">. </w:t>
      </w:r>
      <w:bookmarkStart w:id="1682" w:name="pg20330_220237"/>
    </w:p>
    <w:p>
      <w:pPr>
        <w:pStyle w:val="BookText"/>
        <w:rPr/>
      </w:pPr>
      <w:bookmarkEnd w:id="1682"/>
      <w:r>
        <w:rPr>
          <w:rFonts w:ascii="Amiri" w:hAnsi="Amiri" w:eastAsia="Amiri" w:cs="Amiri"/>
          <w:color w:val="111111"/>
          <w:sz w:val="28"/>
          <w:sz w:val="28"/>
          <w:szCs w:val="28"/>
          <w:rtl w:val="true"/>
          <w:lang w:bidi="ar-SA"/>
        </w:rPr>
        <w:t>أَيُّهَا النَّاسُ غَيْرُ الْمَغْفُولِ عَنْهُمْ وَ التَّارِكُونَ الْمَأْخُوذُ مِنْهُمْ، مَا لِي أَرَاكُمْ عَنِ اللَّهِ ذَاهِبِينَ وَ إِلَى غَيْرِهِ رَاغِبِينَ كَأَنَّكُمْ نَعَمْ أَرَاحَ بِهَا سَائِمٌ إِلَى مَرْعَى وَبِيٌّ وَ مَشْرَبٍ دَوِيٌّ وَإِنَّمَا هِيَ كَالْمَعْلُوفَةِ لِلْمُدَى لَا تَعْرِفُ مَا ذَا يُرَادُ بِهَا إِذَا أُحْسِنَ إِلَيْهَا، تَحْسَبُ يَوْمَهَا دَهْرَهَا وَ شِبَعَهَا أَمْرَهَا وَ اللَّهِ لَوْ شَنْتُ أَنْ أُخْبِرَ كُلَّ رَجُلٍ مِنْكُمْ بِمَخْرَجِهِ وَ مَوْلِجِهِ وَ جَمِيع شَأْنِهِ لَفَعَلْتُ، وَ لَكِنْ أَخَافُ أَنْ تَكْفُرُوا فِيَّ بِرَسُولِ اللَّهِ أَلَا وَإِنِّي مُفْضِيهِ إِلَى الْخَاصَّةِ مِمَّنْ يُؤْمَنُ ذَلِكَ مِنْهُ وَ الَّذِي بَعَثَهُ بِالْحَقِّ وَ اصْطَفَاهُ عَلَى الْخَلْقِ مَا أَنْطِقُ إِلَّا صَادِقاً وَ قَدْ عَهِدَ إِلَيَّ بِذَلِكَ كُلِّهِ وَ بِمَهْلِكِ مَنْ يَهْلِكُ وَ مَنْجَىوَقَدْ مَنْ يَنْجُو وَ مَآلٍ هَذَا الْأَمْرِ وَ مَا أَبْقَى شَيْئاً يَمُرُّ عَلَى رَأْسِي إِلَّا أَفْرَغَهُ فِي أُذُنَيَّ وَ أَقْضَى بِهِ إِلَى أَيُّهَا النَّاسُ إِنِّى وَاللهِ مَا أَحْتُكُمْ عَلى طَاعَةِ إِلَّا وَأَسْبِئُكُمْ إِلَيْهَا وَلَا أَنْهَاكُمْ عَنْ مَعْصِيَةٍ إِلَّا وَأَتَنَاهَى قَبْلَكُمْ عَنْهَا</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3" w:name="__RefHeading___Toc5735273_2320776876"/>
      <w:bookmarkStart w:id="1684" w:name="_Toc655"/>
      <w:bookmarkEnd w:id="1683"/>
      <w:r>
        <w:rPr/>
        <w:t>1</w:t>
      </w:r>
      <w:r>
        <w:rPr>
          <w:rtl w:val="true"/>
        </w:rPr>
        <w:t xml:space="preserve">. </w:t>
      </w:r>
      <w:r>
        <w:rPr>
          <w:rtl w:val="true"/>
        </w:rPr>
        <w:t>بازخواست شدن از کردار</w:t>
      </w:r>
      <w:bookmarkEnd w:id="1684"/>
    </w:p>
    <w:p>
      <w:pPr>
        <w:pStyle w:val="BookText"/>
        <w:rPr/>
      </w:pPr>
      <w:r>
        <w:rPr>
          <w:rFonts w:ascii="Amiri" w:hAnsi="Amiri" w:eastAsia="Amiri" w:cs="Amiri"/>
          <w:color w:val="111111"/>
          <w:sz w:val="28"/>
          <w:sz w:val="28"/>
          <w:szCs w:val="28"/>
          <w:rtl w:val="true"/>
          <w:lang w:bidi="ar-SA"/>
        </w:rPr>
        <w:t>أَيُّهَا النَّاسُ غَيْرُ الْمَغْفُولِ عَنْهُمْ وَالتَّارِكُونَ مَا الْمَأْخُوذُ مِنْهُمْ</w:t>
      </w:r>
      <w:r>
        <w:rPr>
          <w:rStyle w:val="FootnoteAnchor"/>
          <w:rtl w:val="true"/>
        </w:rPr>
        <w:footnoteReference w:id="1250"/>
      </w:r>
    </w:p>
    <w:p>
      <w:pPr>
        <w:pStyle w:val="BookText"/>
        <w:rPr/>
      </w:pPr>
      <w:r>
        <w:rPr>
          <w:rFonts w:ascii="IRNazanin" w:hAnsi="IRNazanin" w:eastAsia="IRNazanin"/>
          <w:color w:val="111111"/>
          <w:sz w:val="28"/>
          <w:sz w:val="28"/>
          <w:szCs w:val="28"/>
          <w:rtl w:val="true"/>
          <w:lang w:bidi="fa-IR"/>
        </w:rPr>
        <w:t>الْمَأْخُوذُ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دارند از آن ها گرفته می شود، فرصت ها و عمر آن ها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غفلت زدگانی که خدا از شما غافل نیست ای کسانی که فرمان حق را ترک کرده اید در حالی که شما را بازخواست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خطاب امام علیه السلام و به همگان است و این که آنان را غافل خوانده برای این است که از سرنوشت آخرت خود ناآگاه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که از آن ها غفلت و فراموشی نیست، این است که اعمال آن ها در لوح محفوظ ثبت شده است این که مردم ترک کنندگان اند، یعنی طاعت و آن چه بدان دستور داده شده اند رها می کنند</w:t>
      </w:r>
      <w:r>
        <w:rPr>
          <w:rFonts w:eastAsia="IRNazanin" w:cs="IRNazanin"/>
          <w:color w:val="111111"/>
          <w:sz w:val="28"/>
          <w:szCs w:val="28"/>
          <w:rtl w:val="true"/>
          <w:lang w:bidi="fa-IR"/>
        </w:rPr>
        <w:t xml:space="preserve">. </w:t>
      </w:r>
      <w:r>
        <w:rPr>
          <w:rStyle w:val="FootnoteAnchor"/>
          <w:rtl w:val="true"/>
        </w:rPr>
        <w:footnoteReference w:id="1251"/>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الْمَأْخُوذُ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عمرتان از شما گرفته می شود؛ ب مال و ثروت و نعمت های دنیا از شما گرفته می شود؛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مؤاخذه و بازپرسی است و در این جا حضرت می خواهند بفرمایند که خدا و جنود او نسبت به شما غفلت ندارند و این مناسب تر به نظر می رسد</w:t>
      </w:r>
      <w:r>
        <w:rPr>
          <w:rFonts w:eastAsia="IRNazanin" w:cs="IRNazanin"/>
          <w:color w:val="111111"/>
          <w:sz w:val="28"/>
          <w:szCs w:val="28"/>
          <w:rtl w:val="true"/>
          <w:lang w:bidi="fa-IR"/>
        </w:rPr>
        <w:t xml:space="preserve">. </w:t>
      </w:r>
      <w:bookmarkStart w:id="1685" w:name="pg20330_220238"/>
    </w:p>
    <w:p>
      <w:pPr>
        <w:pStyle w:val="BookText"/>
        <w:rPr/>
      </w:pPr>
      <w:bookmarkEnd w:id="1685"/>
      <w:r>
        <w:rPr>
          <w:rFonts w:ascii="IRNazanin" w:hAnsi="IRNazanin" w:eastAsia="IRNazanin"/>
          <w:color w:val="111111"/>
          <w:sz w:val="28"/>
          <w:sz w:val="28"/>
          <w:szCs w:val="28"/>
          <w:rtl w:val="true"/>
          <w:lang w:bidi="fa-IR"/>
        </w:rPr>
        <w:t>در این عبارت حضرت می خواهند بفرمایند که خدا و جنود او نسبت به شما غفلت ندارند؛ بنابراین شما غفلت دارید ولی خدا و ملائکه غافل نیستند؛ به گونه ای که اگر گناهی انجام بدهید ثبت و ضبط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رَبَّنَا إِنَّكَ تَعْلَمُ ما نُخْفى وَ ما نُعْلِنُ وَ ما يَخْفى عَلَى اللَّهِ مِنْ شَيْءٍ فِي الْأَرْضِ وَ لَا فِي السَّماء</w:t>
      </w:r>
      <w:r>
        <w:rPr>
          <w:rStyle w:val="FootnoteAnchor"/>
          <w:rtl w:val="true"/>
        </w:rPr>
        <w:footnoteReference w:id="1252"/>
      </w:r>
      <w:r>
        <w:rPr>
          <w:rFonts w:ascii="IRNazanin" w:hAnsi="IRNazanin" w:eastAsia="IRNazanin"/>
          <w:color w:val="111111"/>
          <w:sz w:val="28"/>
          <w:sz w:val="28"/>
          <w:szCs w:val="28"/>
          <w:rtl w:val="true"/>
          <w:lang w:bidi="fa-IR"/>
        </w:rPr>
        <w:t>ای پروردگار ما هر چه را پنهان می داریم یا آشکار می سازیم تو بدان آگاهی و بر خدا هیچ چیز در زمین و آسمان پوشیده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الَّذِينَ طَبَعَ اللَّهُ عَلى قُلُوبِهِمْ وَ سَمْعِهِمْ وَ أَبْصارِهِمْ وَ أُولئِكَ هُمُ الْغَافِلُونَ</w:t>
      </w:r>
      <w:r>
        <w:rPr>
          <w:rStyle w:val="FootnoteAnchor"/>
          <w:rtl w:val="true"/>
        </w:rPr>
        <w:footnoteReference w:id="1253"/>
      </w:r>
      <w:r>
        <w:rPr>
          <w:rFonts w:ascii="IRNazanin" w:hAnsi="IRNazanin" w:eastAsia="IRNazanin"/>
          <w:color w:val="111111"/>
          <w:sz w:val="28"/>
          <w:sz w:val="28"/>
          <w:szCs w:val="28"/>
          <w:rtl w:val="true"/>
          <w:lang w:bidi="fa-IR"/>
        </w:rPr>
        <w:t>خدا بر دل و گوش ها و چشمانشان مهر برنهاده است و خود بی خبران اند</w:t>
      </w:r>
      <w:r>
        <w:rPr>
          <w:rFonts w:eastAsia="IRNazanin" w:cs="IRNazanin"/>
          <w:color w:val="111111"/>
          <w:sz w:val="28"/>
          <w:szCs w:val="28"/>
          <w:rtl w:val="true"/>
          <w:lang w:bidi="fa-IR"/>
        </w:rPr>
        <w:t>.</w:t>
      </w:r>
    </w:p>
    <w:p>
      <w:pPr>
        <w:pStyle w:val="Heading3"/>
        <w:numPr>
          <w:ilvl w:val="2"/>
          <w:numId w:val="1"/>
        </w:numPr>
        <w:rPr/>
      </w:pPr>
      <w:bookmarkStart w:id="1686" w:name="__RefHeading___Toc5735275_2320776876"/>
      <w:bookmarkStart w:id="1687" w:name="_Toc656"/>
      <w:bookmarkEnd w:id="1686"/>
      <w:r>
        <w:rPr/>
        <w:t>2</w:t>
      </w:r>
      <w:r>
        <w:rPr>
          <w:rtl w:val="true"/>
        </w:rPr>
        <w:t xml:space="preserve">. </w:t>
      </w:r>
      <w:r>
        <w:rPr>
          <w:rtl w:val="true"/>
        </w:rPr>
        <w:t>اعراض از خدا</w:t>
      </w:r>
      <w:bookmarkEnd w:id="1687"/>
    </w:p>
    <w:p>
      <w:pPr>
        <w:pStyle w:val="BookText"/>
        <w:rPr/>
      </w:pPr>
      <w:r>
        <w:rPr>
          <w:rFonts w:ascii="Amiri" w:hAnsi="Amiri" w:eastAsia="Amiri" w:cs="Amiri"/>
          <w:color w:val="111111"/>
          <w:sz w:val="28"/>
          <w:sz w:val="28"/>
          <w:szCs w:val="28"/>
          <w:rtl w:val="true"/>
          <w:lang w:bidi="ar-SA"/>
        </w:rPr>
        <w:t>مَا لِي أَرَاكُمْ عَنِ اللَّهِ ذَاهِبِينَ وَ إِلَى غَيْرِهِ رَاغِبِينَ كَأَنَّكُمْ نَعَمْ أَرَاحَ بِهَا سَائِمٌ إِلَى مَرْعَى وَبِيُّ وَ مَشْرَبٍ دَوِيٌّ</w:t>
      </w:r>
      <w:r>
        <w:rPr>
          <w:rStyle w:val="FootnoteAnchor"/>
          <w:rtl w:val="true"/>
        </w:rPr>
        <w:footnoteReference w:id="1254"/>
      </w:r>
    </w:p>
    <w:p>
      <w:pPr>
        <w:pStyle w:val="BookText"/>
        <w:rPr/>
      </w:pPr>
      <w:r>
        <w:rPr>
          <w:rFonts w:ascii="IRNazanin" w:hAnsi="IRNazanin" w:eastAsia="IRNazanin"/>
          <w:color w:val="111111"/>
          <w:sz w:val="28"/>
          <w:sz w:val="28"/>
          <w:szCs w:val="28"/>
          <w:rtl w:val="true"/>
          <w:lang w:bidi="fa-IR"/>
        </w:rPr>
        <w:t>نَعَم چهارپایان؛ اسم جمع است به معنای حیوانات؛ بالتحريک جمع لا واحد له من لفظه و أكثر اطلاقه على الابل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آراحَ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بازگرداندن حیوانات به هنگام غروب به آغل ها و استراحتگاهشان است؛ ولی گاه به حرکت دادن حیوانات در هر زمان اطلاق می شود و در عبارت مذکور منظور همین است؛ الابل ردّها إلى المراح و هو بالضم مأوى الماشية بالليل وبالفتح الموضع الذى يروح منه القوم أو يروحون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در اصل به معنای کسی است که به دنبال چیزی می رود؛ سپس به معنای چوپانی که حیوانات را به چرا می برد یا حیواناتی که به چرا می روند استعمال شده است و در عبارت مزبور به معنای چوپان است؛ بنابراین هم معنای متعدی دارد و هم لازم؛ سامت الماشية سوما رعت بنفسها فهى سائمة وتتعدّى بالهمزة فيقال أسامها راعيها أي أرعيها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مَرْعَی چراگاه اسم مکان از ریشۀ 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چریدن؛ محل چریدن</w:t>
      </w:r>
    </w:p>
    <w:p>
      <w:pPr>
        <w:pStyle w:val="BookText"/>
        <w:rPr/>
      </w:pPr>
      <w:r>
        <w:rPr>
          <w:rFonts w:ascii="IRNazanin" w:hAnsi="IRNazanin" w:eastAsia="IRNazanin"/>
          <w:color w:val="111111"/>
          <w:sz w:val="28"/>
          <w:sz w:val="28"/>
          <w:szCs w:val="28"/>
          <w:rtl w:val="true"/>
          <w:lang w:bidi="fa-IR"/>
        </w:rPr>
        <w:t xml:space="preserve">و بی و باآور؛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کسی است که به بیماری و با یا هر نوع بیماری واگیردار مبتلا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مرعی 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مذکور به معنای چراگاه آلوده به بیماری است؛ الوبى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بالتشديد ذو الوباء و المرض وأصله 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مَشْرَبٍ آبشخور؛ اسم مکان به معنای محل 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دخیز؛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بیماری گرفته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یا غذایی می گویند که آلوده و بیماری زاست؛ ذو الداء والأصل في الدوى دوى بالتخفيف ولكنه شدّد للازدواج قال الجوهرى رجل دو بكسر الواو أي فاسد الجوف من داء</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شده که می بینم از خدا روی گردانید و به غیر او می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چهارپایانی هستید که چوپان آن ها را به سوی چراگاهی و باخیز و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آبشخوری دردانگیز برده</w:t>
      </w:r>
      <w:r>
        <w:rPr>
          <w:rFonts w:eastAsia="IRNazanin" w:cs="IRNazanin"/>
          <w:color w:val="111111"/>
          <w:sz w:val="28"/>
          <w:szCs w:val="28"/>
          <w:rtl w:val="true"/>
          <w:lang w:bidi="fa-IR"/>
        </w:rPr>
        <w:t xml:space="preserve">. </w:t>
      </w:r>
      <w:bookmarkStart w:id="1688" w:name="pg20330_220239"/>
    </w:p>
    <w:p>
      <w:pPr>
        <w:pStyle w:val="BookText"/>
        <w:rPr/>
      </w:pPr>
      <w:bookmarkEnd w:id="1688"/>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یکی از مهم ترین تفاوت های انسان و حیوان پشتکار و آینده 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تنها در پی نیاز ضروری خود مانند غذا و آب و دفاع از خویشتن است و جامعه و تاریخ ندارد اما انسان همواره اهدافی را در زندگی خود دنبال می کند و کارهایش را برای رسیدن به آن انجام می دهد، این اهداف نشانگر حقیقت شخصیت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نیز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كَأَنَّكُم نَعَم تَحْسَبُ يَومَها دَهرَها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اندیشه امروز خود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شِبعها 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هدفی جز سیر کردن شکم هایشان ندارند</w:t>
      </w:r>
      <w:r>
        <w:rPr>
          <w:rFonts w:eastAsia="IRNazanin" w:cs="IRNazanin"/>
          <w:color w:val="111111"/>
          <w:sz w:val="28"/>
          <w:szCs w:val="28"/>
          <w:rtl w:val="true"/>
          <w:lang w:bidi="fa-IR"/>
        </w:rPr>
        <w:t xml:space="preserve">. </w:t>
      </w:r>
      <w:r>
        <w:rPr>
          <w:rStyle w:val="FootnoteAnchor"/>
          <w:rtl w:val="true"/>
        </w:rPr>
        <w:footnoteReference w:id="12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ذاهبین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از خدا دور می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كَأَنَّكُمْ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بی توجه و غافل در دنیا جذب شهوت و هوای نفس و شیطان می شوند که همه این ها برای انسان زیان بار است و در نهایت آنان را گرفتار و بیچاره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سَيُؤْتِينَا اللَّهُ مِنْ فَضْلِهِ وَرَسُولُهُ إِنَّا إِلَى اللَّهِ راغِبُون</w:t>
      </w:r>
      <w:r>
        <w:rPr>
          <w:rStyle w:val="FootnoteAnchor"/>
          <w:rtl w:val="true"/>
        </w:rPr>
        <w:footnoteReference w:id="1256"/>
      </w:r>
      <w:r>
        <w:rPr>
          <w:rFonts w:ascii="IRNazanin" w:hAnsi="IRNazanin" w:eastAsia="IRNazanin"/>
          <w:color w:val="111111"/>
          <w:sz w:val="28"/>
          <w:sz w:val="28"/>
          <w:szCs w:val="28"/>
          <w:rtl w:val="true"/>
          <w:lang w:bidi="fa-IR"/>
        </w:rPr>
        <w:t>و خدا و پیامبرش ما را از فضل خویش بی نصیب نخواهند گذاشت و ما به خدا رغبت می 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هوای نفس دل بسته اند</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حیوانات</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کسانی که به دنیا و هوای نفس چسبیده اند را به حیواناتی تشبیه کرده است که چوپان ناآگاه یا مغرض آن ها را در جایی به چرا می برد که از مرتع و آب نوشیدنی آن بیماری و مرگ بر می خیزد این چوپان همان شیطان است و این حیوانات همان انسانهایی هستند که ندای عقل را رها کرده و به فرمان هوای نفس دل بسته اند</w:t>
      </w:r>
      <w:r>
        <w:rPr>
          <w:rFonts w:eastAsia="IRNazanin" w:cs="IRNazanin"/>
          <w:color w:val="111111"/>
          <w:sz w:val="28"/>
          <w:szCs w:val="28"/>
          <w:rtl w:val="true"/>
          <w:lang w:bidi="fa-IR"/>
        </w:rPr>
        <w:t>.</w:t>
      </w:r>
    </w:p>
    <w:p>
      <w:pPr>
        <w:pStyle w:val="Heading3"/>
        <w:numPr>
          <w:ilvl w:val="2"/>
          <w:numId w:val="1"/>
        </w:numPr>
        <w:rPr/>
      </w:pPr>
      <w:bookmarkStart w:id="1689" w:name="__RefHeading___Toc5735277_2320776876"/>
      <w:bookmarkStart w:id="1690" w:name="_Toc657"/>
      <w:bookmarkEnd w:id="1689"/>
      <w:r>
        <w:rPr/>
        <w:t>3</w:t>
      </w:r>
      <w:r>
        <w:rPr>
          <w:rtl w:val="true"/>
        </w:rPr>
        <w:t xml:space="preserve">. </w:t>
      </w:r>
      <w:r>
        <w:rPr>
          <w:rtl w:val="true"/>
        </w:rPr>
        <w:t>شبیه به حیوان پرواری</w:t>
      </w:r>
      <w:bookmarkEnd w:id="1690"/>
    </w:p>
    <w:p>
      <w:pPr>
        <w:pStyle w:val="BookText"/>
        <w:rPr/>
      </w:pPr>
      <w:r>
        <w:rPr>
          <w:rFonts w:ascii="Amiri" w:hAnsi="Amiri" w:eastAsia="Amiri" w:cs="Amiri"/>
          <w:color w:val="111111"/>
          <w:sz w:val="28"/>
          <w:sz w:val="28"/>
          <w:szCs w:val="28"/>
          <w:rtl w:val="true"/>
          <w:lang w:bidi="ar-SA"/>
        </w:rPr>
        <w:t>وَ إِنَّمَا هِيَ كَالْمَعْلُوفَةِ لِلْمُدَى لَا تَعْرِفُ مَا ذَا يُرَادُ بِهَا إِذَا أُحْسِنَ إِلَيْهَا تَحْسَبُ يَوْمَهَا دَهْرَهَا وَشِبَعَهَا أَمْرَهَا</w:t>
      </w:r>
      <w:r>
        <w:rPr>
          <w:rStyle w:val="FootnoteAnchor"/>
          <w:rtl w:val="true"/>
        </w:rPr>
        <w:footnoteReference w:id="1257"/>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شدن؛ أَشْبَعَ إِشْبَاعاً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خورانید تا سیر شد؛ تَشَبَّعَ تَشَبَّعاً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خورد و سیر شد، خود را سیر وانمود کرد در حالی که گرسنه بود؛ الشبع وزان عنب ضدّ الجوع</w:t>
      </w:r>
      <w:r>
        <w:rPr>
          <w:rFonts w:eastAsia="IRNazanin" w:cs="IRNazanin"/>
          <w:color w:val="111111"/>
          <w:sz w:val="28"/>
          <w:szCs w:val="28"/>
          <w:rtl w:val="true"/>
          <w:lang w:bidi="fa-IR"/>
        </w:rPr>
        <w:t>.</w:t>
      </w:r>
      <w:bookmarkStart w:id="1691" w:name="pg20330_220240"/>
    </w:p>
    <w:p>
      <w:pPr>
        <w:pStyle w:val="BookText"/>
        <w:rPr/>
      </w:pPr>
      <w:bookmarkEnd w:id="1691"/>
      <w:r>
        <w:rPr>
          <w:rFonts w:ascii="IRNazanin" w:hAnsi="IRNazanin" w:eastAsia="IRNazanin"/>
          <w:color w:val="111111"/>
          <w:sz w:val="28"/>
          <w:sz w:val="28"/>
          <w:szCs w:val="28"/>
          <w:rtl w:val="true"/>
          <w:lang w:bidi="fa-IR"/>
        </w:rPr>
        <w:t>به گوسفندی می مانید که علفش می دهند و فربه اش می سازند تا کارد بر گلویش بگذارند و نمی داند برای چه به او خوبی می کنند می پندارد که همیشه روزگارش بر این روال است و کارش سیر شدن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این عبارت حضرت می فرمایند که نباید شما مردم به دنیا گرم شود و آخرت را فراموش کنید و اگر دیدید که دنیای شما را منظم و مرتب کردند بدانید که می خواهند از شما بار بکشند و اگر کسانی که آمدند و کارهایی برای شما انجام دادند، اکثراً می خواهند سر شما را گرم کنند و از شما بهره کشی کنند پس به فکر آخرت خود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پرستان</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حیوانات</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سرنوشت دنیا پرستان آلوده و بی بندوبار را به حیوانی تشبیه می کند که اگر در آغل بماند و به صورت پرواری تغذیه شود، برای سر بریدن آماده می شود بی آن که از آینده تاریک خود باخبر باشد</w:t>
      </w:r>
      <w:r>
        <w:rPr>
          <w:rFonts w:eastAsia="IRNazanin" w:cs="IRNazanin"/>
          <w:color w:val="111111"/>
          <w:sz w:val="28"/>
          <w:szCs w:val="28"/>
          <w:rtl w:val="true"/>
          <w:lang w:bidi="fa-IR"/>
        </w:rPr>
        <w:t>.</w:t>
      </w:r>
    </w:p>
    <w:p>
      <w:pPr>
        <w:pStyle w:val="Heading3"/>
        <w:numPr>
          <w:ilvl w:val="2"/>
          <w:numId w:val="1"/>
        </w:numPr>
        <w:rPr/>
      </w:pPr>
      <w:bookmarkStart w:id="1692" w:name="__RefHeading___Toc5735279_2320776876"/>
      <w:bookmarkStart w:id="1693" w:name="_Toc658"/>
      <w:bookmarkEnd w:id="1692"/>
      <w:r>
        <w:rPr/>
        <w:t>4</w:t>
      </w:r>
      <w:r>
        <w:rPr>
          <w:rtl w:val="true"/>
        </w:rPr>
        <w:t xml:space="preserve">. </w:t>
      </w:r>
      <w:r>
        <w:rPr>
          <w:rtl w:val="true"/>
        </w:rPr>
        <w:t>علم غیب امام</w:t>
      </w:r>
      <w:bookmarkEnd w:id="1693"/>
    </w:p>
    <w:p>
      <w:pPr>
        <w:pStyle w:val="BookText"/>
        <w:rPr/>
      </w:pPr>
      <w:r>
        <w:rPr>
          <w:rFonts w:ascii="Amiri" w:hAnsi="Amiri" w:eastAsia="Amiri" w:cs="Amiri"/>
          <w:color w:val="111111"/>
          <w:sz w:val="28"/>
          <w:sz w:val="28"/>
          <w:szCs w:val="28"/>
          <w:rtl w:val="true"/>
          <w:lang w:bidi="ar-SA"/>
        </w:rPr>
        <w:t>وَ اللَّهِ لَوْ شِئْتُ أَنْ أُخْبِرَ كُلَّ رَجُلٍ مِنْكُمْ بِمَخْرَجِهِ وَ مَوْلِجِهِ وَ جَمِيعِ شَأْنِهِ لَفَعَلْتُ وَ لَكِنْ أَخَافُ أَنْ تَكْفُرُوا فِيَّ بِرَسُولِ اللَّهِ</w:t>
      </w:r>
      <w:r>
        <w:rPr>
          <w:rStyle w:val="FootnoteAnchor"/>
          <w:rtl w:val="true"/>
        </w:rPr>
        <w:footnoteReference w:id="1258"/>
      </w:r>
    </w:p>
    <w:p>
      <w:pPr>
        <w:pStyle w:val="BookText"/>
        <w:rPr/>
      </w:pPr>
      <w:r>
        <w:rPr>
          <w:rFonts w:ascii="IRNazanin" w:hAnsi="IRNazanin" w:eastAsia="IRNazanin"/>
          <w:color w:val="111111"/>
          <w:sz w:val="28"/>
          <w:sz w:val="28"/>
          <w:szCs w:val="28"/>
          <w:rtl w:val="true"/>
          <w:lang w:bidi="fa-IR"/>
        </w:rPr>
        <w:t>به خدا قسم اگر بخواهم می توانم هر یک از شما را خبر دهم که از کجا آمده و به کجا می رود و امورش چگونه خواهد بود ولی از آن می ترسم که اگر چنین کنم درباره ام غلو کنید و به رسول خدا کافر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دارد که امام از علم غیب برخوردار است ولی به صراحت آن را بیان نمی کند تا به غلو متهم نشود</w:t>
      </w:r>
      <w:r>
        <w:rPr>
          <w:rFonts w:eastAsia="IRNazanin" w:cs="IRNazanin"/>
          <w:color w:val="111111"/>
          <w:sz w:val="28"/>
          <w:szCs w:val="28"/>
          <w:rtl w:val="true"/>
          <w:lang w:bidi="fa-IR"/>
        </w:rPr>
        <w:t xml:space="preserve">. </w:t>
      </w:r>
      <w:r>
        <w:rPr>
          <w:rStyle w:val="FootnoteAnchor"/>
          <w:rtl w:val="true"/>
        </w:rPr>
        <w:footnoteReference w:id="1259"/>
      </w:r>
      <w:bookmarkStart w:id="1694" w:name="pg20330_220241"/>
    </w:p>
    <w:p>
      <w:pPr>
        <w:pStyle w:val="Heading3"/>
        <w:numPr>
          <w:ilvl w:val="2"/>
          <w:numId w:val="1"/>
        </w:numPr>
        <w:rPr/>
      </w:pPr>
      <w:bookmarkStart w:id="1695" w:name="__RefHeading___Toc5735281_2320776876"/>
      <w:bookmarkStart w:id="1696" w:name="_Toc659"/>
      <w:bookmarkEnd w:id="1694"/>
      <w:bookmarkEnd w:id="1695"/>
      <w:r>
        <w:rPr/>
        <w:t>5</w:t>
      </w:r>
      <w:r>
        <w:rPr>
          <w:rtl w:val="true"/>
        </w:rPr>
        <w:t xml:space="preserve">. </w:t>
      </w:r>
      <w:r>
        <w:rPr>
          <w:rtl w:val="true"/>
        </w:rPr>
        <w:t>رساندن اخبار غیبی به خاصان</w:t>
      </w:r>
      <w:bookmarkEnd w:id="1696"/>
    </w:p>
    <w:p>
      <w:pPr>
        <w:pStyle w:val="BookText"/>
        <w:rPr/>
      </w:pPr>
      <w:r>
        <w:rPr>
          <w:rFonts w:ascii="Amiri" w:hAnsi="Amiri" w:eastAsia="Amiri" w:cs="Amiri"/>
          <w:color w:val="111111"/>
          <w:sz w:val="28"/>
          <w:sz w:val="28"/>
          <w:szCs w:val="28"/>
          <w:rtl w:val="true"/>
          <w:lang w:bidi="ar-SA"/>
        </w:rPr>
        <w:t>أَلَا وَإِنِّى مُفْضِيهِ إِلَى الْخَاصَّةِ مِمَّنْ يُؤْمَنُ ذَلِكَ مِنْهُ</w:t>
      </w:r>
      <w:r>
        <w:rPr>
          <w:rStyle w:val="FootnoteAnchor"/>
          <w:rtl w:val="true"/>
        </w:rPr>
        <w:footnoteReference w:id="1260"/>
      </w:r>
    </w:p>
    <w:p>
      <w:pPr>
        <w:pStyle w:val="BookText"/>
        <w:rPr/>
      </w:pPr>
      <w:r>
        <w:rPr>
          <w:rFonts w:ascii="Amiri" w:hAnsi="Amiri" w:eastAsia="Amiri" w:cs="Amiri"/>
          <w:color w:val="111111"/>
          <w:sz w:val="28"/>
          <w:sz w:val="28"/>
          <w:szCs w:val="28"/>
          <w:rtl w:val="true"/>
          <w:lang w:bidi="ar-SA"/>
        </w:rPr>
        <w:t>مِنْ 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کسی که به او اطمینان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بدانید که من این رازها را به یاران خاص خود که از خطر غلو و کفر در امان اند، می 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احتمال شک و تردید و خروج از دین دربارهٔ آن ها منتفی است این گروه افرادی همانند کمیل بن زیاد رشید هجری، اصبغ بن نباته میثم تمار و حبیب بن مظاهر بوده اند که هر یک حافظ بخشی از این اسرار محسوب می شدند</w:t>
      </w:r>
      <w:r>
        <w:rPr>
          <w:rFonts w:eastAsia="IRNazanin" w:cs="IRNazanin"/>
          <w:color w:val="111111"/>
          <w:sz w:val="28"/>
          <w:szCs w:val="28"/>
          <w:rtl w:val="true"/>
          <w:lang w:bidi="fa-IR"/>
        </w:rPr>
        <w:t xml:space="preserve">. </w:t>
      </w:r>
      <w:r>
        <w:rPr>
          <w:rStyle w:val="FootnoteAnchor"/>
          <w:rtl w:val="true"/>
        </w:rPr>
        <w:footnoteReference w:id="1261"/>
      </w:r>
    </w:p>
    <w:p>
      <w:pPr>
        <w:pStyle w:val="BookText"/>
        <w:rPr/>
      </w:pPr>
      <w:r>
        <w:rPr>
          <w:rFonts w:ascii="IRNazanin" w:hAnsi="IRNazanin" w:eastAsia="IRNazanin"/>
          <w:color w:val="111111"/>
          <w:sz w:val="28"/>
          <w:sz w:val="28"/>
          <w:szCs w:val="28"/>
          <w:rtl w:val="true"/>
          <w:lang w:bidi="fa-IR"/>
        </w:rPr>
        <w:t>حضرت می فرماید این که از کفر شما می ترسم موجب نمی شود که هیچ چیز از این اخبار و حقایق را بازگو نکنم بلکه به خواص اصحاب خود آن ها را می رسانم و بیان خواهم کرد و از این رو در آن هنگام که مردم پیرامون ابوبکر و عمر را گرفته بودند، حضرت بسیاری از حقایق را برای امثال سلمان فارسی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می فرمود</w:t>
      </w:r>
      <w:r>
        <w:rPr>
          <w:rFonts w:eastAsia="IRNazanin" w:cs="IRNazanin"/>
          <w:color w:val="111111"/>
          <w:sz w:val="28"/>
          <w:szCs w:val="28"/>
          <w:rtl w:val="true"/>
          <w:lang w:bidi="fa-IR"/>
        </w:rPr>
        <w:t>.</w:t>
      </w:r>
    </w:p>
    <w:p>
      <w:pPr>
        <w:pStyle w:val="Heading3"/>
        <w:numPr>
          <w:ilvl w:val="2"/>
          <w:numId w:val="1"/>
        </w:numPr>
        <w:rPr/>
      </w:pPr>
      <w:bookmarkStart w:id="1697" w:name="__RefHeading___Toc5735283_2320776876"/>
      <w:bookmarkStart w:id="1698" w:name="_Toc660"/>
      <w:bookmarkEnd w:id="1697"/>
      <w:r>
        <w:rPr/>
        <w:t>6</w:t>
      </w:r>
      <w:r>
        <w:rPr>
          <w:rtl w:val="true"/>
        </w:rPr>
        <w:t xml:space="preserve">. </w:t>
      </w:r>
      <w:r>
        <w:rPr>
          <w:rtl w:val="true"/>
        </w:rPr>
        <w:t>سخن از صدق</w:t>
      </w:r>
      <w:bookmarkEnd w:id="1698"/>
    </w:p>
    <w:p>
      <w:pPr>
        <w:pStyle w:val="BookText"/>
        <w:rPr/>
      </w:pPr>
      <w:r>
        <w:rPr>
          <w:rFonts w:ascii="Amiri" w:hAnsi="Amiri" w:eastAsia="Amiri" w:cs="Amiri"/>
          <w:color w:val="111111"/>
          <w:sz w:val="28"/>
          <w:sz w:val="28"/>
          <w:szCs w:val="28"/>
          <w:rtl w:val="true"/>
          <w:lang w:bidi="ar-SA"/>
        </w:rPr>
        <w:t>وَ الَّذِي بَعَثَهُ بِالْحَقِّ وَ اصْطَفَاهُ عَلَى الْخَلْقِ مَا أَنْطِقُ إِلَّا صَادِقاً وَ قَدْ عَهِدَ إِلَيَّ بِذَلِكَ كُلِّهِ وَ بِمَهْلِكِ مَنْ يَهْلِكُ وَ مَنْجَى مَنْ يَنْجُو وَ مَآلِ هَذَا الْأَمْرِ وَ مَا أَبْقَى شَيْئاً يَمُرُّ عَلَى رَأْسِي إِلَّا أَفْرَغَهُ فِي أُذُنَيَّ وَأَفْضَى بِهِ إِلَيَّ</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عَهْدَ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توصیه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یافتن؛ ممکن است که مصدر یا اسم مکان باشد به معنای هلاک راه هلاک</w:t>
      </w:r>
    </w:p>
    <w:p>
      <w:pPr>
        <w:pStyle w:val="BookText"/>
        <w:rPr/>
      </w:pPr>
      <w:r>
        <w:rPr>
          <w:rFonts w:ascii="IRNazanin" w:hAnsi="IRNazanin" w:eastAsia="IRNazanin"/>
          <w:color w:val="111111"/>
          <w:sz w:val="28"/>
          <w:sz w:val="28"/>
          <w:szCs w:val="28"/>
          <w:rtl w:val="true"/>
          <w:lang w:bidi="fa-IR"/>
        </w:rPr>
        <w:t>مَنْجَی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یافتن؛ مصدر میمی یا اسم مکان است به معنای نجات، راه نجات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نجات می یابد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يَمُرُّ عَلَى رَأْسِی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 من اتفاق می افتد؛ بر سر من می گذرد، بر سر من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أَفْرَغَهُ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ریختن مایهٔ سیالی از ظرف است؛ به گونه ای که ظرف اول خالی شود سپس در معنای القای مطالب مختلف به دیگری به کار رفته است؛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گوشم؛ اذنین تثنیه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جر که به سبب اضافه، نون آن افتاده و پای آن در یای متکلم ادغام شده است، به معنای دو گوشم</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أَفْضَى بهِ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به من اعلام نمود</w:t>
      </w:r>
      <w:r>
        <w:rPr>
          <w:rFonts w:eastAsia="Amiri" w:cs="Amiri" w:ascii="Amiri" w:hAnsi="Amiri"/>
          <w:color w:val="111111"/>
          <w:sz w:val="28"/>
          <w:szCs w:val="28"/>
          <w:rtl w:val="true"/>
          <w:lang w:bidi="ar-SA"/>
        </w:rPr>
        <w:t>.</w:t>
      </w:r>
      <w:bookmarkStart w:id="1699" w:name="pg20330_220242"/>
    </w:p>
    <w:p>
      <w:pPr>
        <w:pStyle w:val="BookText"/>
        <w:rPr/>
      </w:pPr>
      <w:bookmarkEnd w:id="1699"/>
      <w:r>
        <w:rPr>
          <w:rFonts w:ascii="IRNazanin" w:hAnsi="IRNazanin" w:eastAsia="IRNazanin"/>
          <w:color w:val="111111"/>
          <w:sz w:val="28"/>
          <w:sz w:val="28"/>
          <w:szCs w:val="28"/>
          <w:rtl w:val="true"/>
          <w:lang w:bidi="fa-IR"/>
        </w:rPr>
        <w:t>سوگند به خدایی که پیامبر را به حق برانگیخت و او را بر تمام آفریده ها برگزید، جز راست نمی گویم پیامبر همه این امور را برایم گفته بود که چه کسی هلاک می شود و چه کسی نجات می یابد و سرانجام حکومت چه خواهد شد پیامبر خبر هرچه را بر من خواهد گذشت در گوشم خواند و مرا بدان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همۀ آن اخبار غیبی را که حضرت علیه السلام بیان داشته و ما نمی دانیم که چه بوده است از پیامبر اکرم صلی الله علیه و آله گرفته و در حقیقت پیامبر برای او بیان فرموده است؛ البته این به آن معنا نیست که همه آن خبرها عمومی و همگانی باشد بلکه ممکن است خصوصی باشد و لذا امام آن ها را برای عموم مردم بیان نفر 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إِنَّمَا هُوَ تَعَلَّمُ مِنْ ذِي عِلْمٍ</w:t>
      </w:r>
      <w:r>
        <w:rPr>
          <w:rStyle w:val="FootnoteAnchor"/>
          <w:rtl w:val="true"/>
        </w:rPr>
        <w:footnoteReference w:id="1263"/>
      </w:r>
      <w:r>
        <w:rPr>
          <w:rFonts w:ascii="IRNazanin" w:hAnsi="IRNazanin" w:eastAsia="IRNazanin"/>
          <w:color w:val="111111"/>
          <w:sz w:val="28"/>
          <w:sz w:val="28"/>
          <w:szCs w:val="28"/>
          <w:rtl w:val="true"/>
          <w:lang w:bidi="fa-IR"/>
        </w:rPr>
        <w:t>علمی است که از پیامبر صلی الله علیه و آله فراگرفته 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أَوْرَثْنَا الْكِتابَ الَّذِينَ اصْطَفَيْنا مِنْ عِبادِنا</w:t>
      </w:r>
      <w:r>
        <w:rPr>
          <w:rStyle w:val="FootnoteAnchor"/>
          <w:rtl w:val="true"/>
        </w:rPr>
        <w:footnoteReference w:id="1264"/>
      </w:r>
      <w:r>
        <w:rPr>
          <w:rFonts w:ascii="IRNazanin" w:hAnsi="IRNazanin" w:eastAsia="IRNazanin"/>
          <w:color w:val="111111"/>
          <w:sz w:val="28"/>
          <w:sz w:val="28"/>
          <w:szCs w:val="28"/>
          <w:rtl w:val="true"/>
          <w:lang w:bidi="fa-IR"/>
        </w:rPr>
        <w:t>سپس کتاب را به کسانی از بندگانمان که برگزیده بودیم به میراث دادیم</w:t>
      </w:r>
      <w:r>
        <w:rPr>
          <w:rFonts w:eastAsia="IRNazanin" w:cs="IRNazanin"/>
          <w:color w:val="111111"/>
          <w:sz w:val="28"/>
          <w:szCs w:val="28"/>
          <w:rtl w:val="true"/>
          <w:lang w:bidi="fa-IR"/>
        </w:rPr>
        <w:t>.</w:t>
      </w:r>
    </w:p>
    <w:p>
      <w:pPr>
        <w:pStyle w:val="Heading3"/>
        <w:numPr>
          <w:ilvl w:val="2"/>
          <w:numId w:val="1"/>
        </w:numPr>
        <w:rPr/>
      </w:pPr>
      <w:bookmarkStart w:id="1700" w:name="__RefHeading___Toc5735285_2320776876"/>
      <w:bookmarkStart w:id="1701" w:name="_Toc661"/>
      <w:bookmarkEnd w:id="1700"/>
      <w:r>
        <w:rPr/>
        <w:t>7</w:t>
      </w:r>
      <w:r>
        <w:rPr>
          <w:rtl w:val="true"/>
        </w:rPr>
        <w:t xml:space="preserve">. </w:t>
      </w:r>
      <w:r>
        <w:rPr>
          <w:rtl w:val="true"/>
        </w:rPr>
        <w:t>علی پیشگام در عمل</w:t>
      </w:r>
      <w:bookmarkEnd w:id="1701"/>
    </w:p>
    <w:p>
      <w:pPr>
        <w:pStyle w:val="BookText"/>
        <w:rPr/>
      </w:pPr>
      <w:r>
        <w:rPr>
          <w:rFonts w:ascii="Amiri" w:hAnsi="Amiri" w:eastAsia="Amiri" w:cs="Amiri"/>
          <w:color w:val="111111"/>
          <w:sz w:val="28"/>
          <w:sz w:val="28"/>
          <w:szCs w:val="28"/>
          <w:rtl w:val="true"/>
          <w:lang w:bidi="ar-SA"/>
        </w:rPr>
        <w:t>أَيُّهَا النَّاسُ إِنِّى وَاللَّهِ مَا أَحْتُكُمْ عَلَى طَاعَةٍ إِلَّا وَأَسْبِقُكُمْ إِلَيْهَا وَ لَا أَنْهَاكُمْ عَنْ مَعْصِيَةٍ إِلَّا وَ أَتَنَاهَى قَبْلَكُمْ عَنْهَا</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لَا أَنْهَاكُمْ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نمی کنم شما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أَتَناهی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دوری می جویم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را به طاعتی تشویق نمی کنم جز آن که خود در انجام آن بر شما پیشی می گیرم و از گناهی باز نمی دارم مگر آن که پیش از شما آن را ترک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کسانی که مردم را دعوت به کار خیری می کنند خودشان آن کار خیر را انجام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این جا هشدار می دهند که انسان نباید عالم بی عمل باشد و می فرمایند </w:t>
      </w:r>
    </w:p>
    <w:p>
      <w:pPr>
        <w:pStyle w:val="BookText"/>
        <w:rPr/>
      </w:pPr>
      <w:r>
        <w:rPr>
          <w:rFonts w:ascii="IRNazanin" w:hAnsi="IRNazanin" w:eastAsia="IRNazanin"/>
          <w:color w:val="111111"/>
          <w:sz w:val="28"/>
          <w:sz w:val="28"/>
          <w:szCs w:val="28"/>
          <w:rtl w:val="true"/>
          <w:lang w:bidi="fa-IR"/>
        </w:rPr>
        <w:t>که من خودم هر چه را که به شما مردم سفارش می کنم پیشتر آن را انجام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امروا بالمعروف و إن لم تفعلوه و انهوا عن المنكر و إن لم تجتنبوه کله</w:t>
      </w:r>
      <w:r>
        <w:rPr>
          <w:rStyle w:val="FootnoteAnchor"/>
          <w:rtl w:val="true"/>
        </w:rPr>
        <w:footnoteReference w:id="1266"/>
      </w:r>
      <w:r>
        <w:rPr>
          <w:rFonts w:ascii="IRNazanin" w:hAnsi="IRNazanin" w:eastAsia="IRNazanin"/>
          <w:color w:val="111111"/>
          <w:sz w:val="28"/>
          <w:sz w:val="28"/>
          <w:szCs w:val="28"/>
          <w:rtl w:val="true"/>
          <w:lang w:bidi="fa-IR"/>
        </w:rPr>
        <w:t>امر به معروف کنید و گرچه خودتان نکنید و نهی از منکر کنید گرچه از همه آن اجتناب نکنید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أَتَأْمُرُونَ النَّاسَ بِالْبِرِّ وَ تَنْسَوْنَ أَنْفُسَكُمْ وَأَنْتُمْ تَتْلُونَ الْكِتابَ أَفَلَا تَعْقِلُونَ</w:t>
      </w:r>
      <w:r>
        <w:rPr>
          <w:rStyle w:val="FootnoteAnchor"/>
          <w:rtl w:val="true"/>
        </w:rPr>
        <w:footnoteReference w:id="1267"/>
      </w:r>
      <w:r>
        <w:rPr>
          <w:rFonts w:ascii="IRNazanin" w:hAnsi="IRNazanin" w:eastAsia="IRNazanin"/>
          <w:color w:val="111111"/>
          <w:sz w:val="28"/>
          <w:sz w:val="28"/>
          <w:szCs w:val="28"/>
          <w:rtl w:val="true"/>
          <w:lang w:bidi="fa-IR"/>
        </w:rPr>
        <w:t xml:space="preserve">آیا در حالی که کتاب را می خوانید مردم را به نیکی فرمان می دهید و خود را فراموش می کنید؟ آیا به عقل در نمی یابید؟ </w:t>
      </w:r>
      <w:r>
        <w:rPr>
          <w:rFonts w:ascii="Amiri" w:hAnsi="Amiri" w:eastAsia="Amiri" w:cs="Amiri"/>
          <w:color w:val="111111"/>
          <w:sz w:val="28"/>
          <w:sz w:val="28"/>
          <w:szCs w:val="28"/>
          <w:rtl w:val="true"/>
          <w:lang w:bidi="ar-SA"/>
        </w:rPr>
        <w:t>يا أَيُّهَا الَّذِينَ آمَنُوا لِمَ تَقُولُونَ ما لا تَفْعَلُونَ كَبُرَ مَقْتاً عِنْدَ اللَّهِ أَنْ تَقُولُوا مَا لَا تَفْعَلُونَ</w:t>
      </w:r>
      <w:r>
        <w:rPr>
          <w:rStyle w:val="FootnoteAnchor"/>
          <w:rtl w:val="true"/>
        </w:rPr>
        <w:footnoteReference w:id="1268"/>
      </w:r>
      <w:r>
        <w:rPr>
          <w:rFonts w:ascii="IRNazanin" w:hAnsi="IRNazanin" w:eastAsia="IRNazanin"/>
          <w:color w:val="111111"/>
          <w:sz w:val="28"/>
          <w:sz w:val="28"/>
          <w:szCs w:val="28"/>
          <w:rtl w:val="true"/>
          <w:lang w:bidi="fa-IR"/>
        </w:rPr>
        <w:t>ای کسانی که ایمان آورده اید چرا سخنانی می گویید که به کارشان نمی بندید؟ خداوند سخت به خشم می آید که چیزی بگویید و به جای نیاورید</w:t>
      </w:r>
      <w:r>
        <w:rPr>
          <w:rFonts w:eastAsia="IRNazanin" w:cs="IRNazanin"/>
          <w:color w:val="111111"/>
          <w:sz w:val="28"/>
          <w:szCs w:val="28"/>
          <w:rtl w:val="true"/>
          <w:lang w:bidi="fa-IR"/>
        </w:rPr>
        <w:t xml:space="preserve">. </w:t>
      </w:r>
      <w:bookmarkStart w:id="1702" w:name="pg20330_220244"/>
    </w:p>
    <w:p>
      <w:pPr>
        <w:pStyle w:val="Heading2"/>
        <w:numPr>
          <w:ilvl w:val="1"/>
          <w:numId w:val="1"/>
        </w:numPr>
        <w:rPr/>
      </w:pPr>
      <w:bookmarkStart w:id="1703" w:name="__RefHeading___Toc5735287_2320776876"/>
      <w:bookmarkStart w:id="1704" w:name="_Toc662"/>
      <w:bookmarkEnd w:id="1702"/>
      <w:bookmarkEnd w:id="1703"/>
      <w:r>
        <w:rPr>
          <w:rtl w:val="true"/>
        </w:rPr>
        <w:t xml:space="preserve">خطبه </w:t>
      </w:r>
      <w:r>
        <w:rPr/>
        <w:t>176</w:t>
      </w:r>
      <w:bookmarkEnd w:id="1704"/>
    </w:p>
    <w:p>
      <w:pPr>
        <w:pStyle w:val="Heading3"/>
        <w:numPr>
          <w:ilvl w:val="2"/>
          <w:numId w:val="1"/>
        </w:numPr>
        <w:rPr/>
      </w:pPr>
      <w:bookmarkStart w:id="1705" w:name="__RefHeading___Toc5735289_2320776876"/>
      <w:bookmarkStart w:id="1706" w:name="_Toc663"/>
      <w:bookmarkEnd w:id="1705"/>
      <w:r>
        <w:rPr>
          <w:rtl w:val="true"/>
        </w:rPr>
        <w:t>اشاره</w:t>
      </w:r>
      <w:bookmarkEnd w:id="1706"/>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حکومت در مدینه،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اعتقادی، اخلاقی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پندآموزی و عبرت گیری </w:t>
      </w:r>
      <w:r>
        <w:rPr>
          <w:rStyle w:val="FootnoteAnchor"/>
          <w:rtl w:val="true"/>
        </w:rPr>
        <w:footnoteReference w:id="1269"/>
      </w:r>
    </w:p>
    <w:p>
      <w:pPr>
        <w:pStyle w:val="Heading3"/>
        <w:numPr>
          <w:ilvl w:val="2"/>
          <w:numId w:val="1"/>
        </w:numPr>
        <w:rPr/>
      </w:pPr>
      <w:bookmarkStart w:id="1707" w:name="__RefHeading___Toc5735291_2320776876"/>
      <w:bookmarkStart w:id="1708" w:name="_Toc664"/>
      <w:bookmarkEnd w:id="1707"/>
      <w:r>
        <w:rPr>
          <w:rtl w:val="true"/>
        </w:rPr>
        <w:t>پیشگفتار خطبه</w:t>
      </w:r>
      <w:bookmarkEnd w:id="1708"/>
    </w:p>
    <w:p>
      <w:pPr>
        <w:pStyle w:val="BookText"/>
        <w:rPr/>
      </w:pPr>
      <w:r>
        <w:rPr>
          <w:rFonts w:ascii="IRNazanin" w:hAnsi="IRNazanin" w:eastAsia="IRNazanin"/>
          <w:color w:val="111111"/>
          <w:sz w:val="28"/>
          <w:sz w:val="28"/>
          <w:szCs w:val="28"/>
          <w:rtl w:val="true"/>
          <w:lang w:bidi="fa-IR"/>
        </w:rPr>
        <w:t>این خطبه از خطبه های مشروحی است که از مسائل مهمی پرده بر می دارد که در آن مردم را موعظه می کند و فضایل قرآن را بیان کرده و از بدعت ها نهی می فرماید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شنوندگان دستور می دهد که از آن چه خداوند در کتاب خود بیان فرموده و بر زبان پیامبرش جاری شده است استفاده کنند و اندرزهای الهی و راهنمایی های او را به منظور رسیدن به هدفی که برای آن آفریده شده اند بپذیرند و پند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جملات مذكور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و از آوردن ضمیر به جای ،نام خودداری شده برای تعظیم و بزرگداشت اموری است که دربارۀ آن ها سفارش شده است پس از این به دلایل وجوب امتثال و فرمان برداری از اوامر خداوند اشاره و یادآوری می کند که خداوند با بیان آیات روشن و هشدارهای آشکار عذر خود را در تنبیه و مجازات خطاکاران اعلام و با فرستادن پیامبران حجت را بر بندگان تمام کرده و در کتاب خود با ذکر اعمال شایسته ای که پسندیده اوست و کارهای ناروایی که مکروه اوست، بندگان خویش را ارشاد فرموده است که از آن چه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 اوست پیروی و از هر چه پسندیده او نیست دوری کنند، سپس تذکر می دهد که طاعت حق و امتثال اوامر او توأم با سختی و کراهت طبع است و حدیث نبوی را در این باره ذکر می کند و چه نیکوست محتوای این خبر که در آن تنها از سختی طاعات نام برده نشده بلکه طبق آن بهشت با سختی ها قرین گشته و در شداید و ناملایمات محجوب گردیده است تا برای به دست آوردن آن شوق و رغبت انسان ها برانگیخته شود و در برطرف ساختن حجاب مکروهات و تحمل سختی ها و ناگواری ها کوشش به عمل آید</w:t>
      </w:r>
      <w:r>
        <w:rPr>
          <w:rFonts w:eastAsia="IRNazanin" w:cs="IRNazanin"/>
          <w:color w:val="111111"/>
          <w:sz w:val="28"/>
          <w:szCs w:val="28"/>
          <w:rtl w:val="true"/>
          <w:lang w:bidi="fa-IR"/>
        </w:rPr>
        <w:t xml:space="preserve">. </w:t>
      </w:r>
      <w:bookmarkStart w:id="1709" w:name="pg20330_220246"/>
    </w:p>
    <w:p>
      <w:pPr>
        <w:pStyle w:val="BookText"/>
        <w:rPr/>
      </w:pPr>
      <w:bookmarkEnd w:id="1709"/>
      <w:r>
        <w:rPr>
          <w:rFonts w:ascii="Amiri" w:hAnsi="Amiri" w:eastAsia="Amiri" w:cs="Amiri"/>
          <w:color w:val="111111"/>
          <w:sz w:val="28"/>
          <w:sz w:val="28"/>
          <w:szCs w:val="28"/>
          <w:rtl w:val="true"/>
          <w:lang w:bidi="ar-SA"/>
        </w:rPr>
        <w:t xml:space="preserve">انْتَفِعُوا بِبَيَانِ اللَّهِ وَاتَّعِظُوا بِمَوَاعِظِ ِاللهِ وَ اقْبَلُوا نَصِيحَةَ اللَّهِ فَإِنَّ اللَّهَ قَدْ أَعْذَرَ إِلَيْكُمْ بِالْجَلِيَّةِ وَ اتَّخَذَ عَلَيْكُمُ الْحُجَّةَ وَ بَيَّنَ لَكُمْ مَحَابَّهُ مِنَ الْأَعْمَالِ وَ مَكَارِهَهُ مِنْهَا لِتَتَّبِعُوا هَذِهِ وَ تَجْتَنِبُوا هَذِهِ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كَانَ يَقُولُ إِنَّ الْجَنَّةَ حُقَّتْ بِالْمَكَارِهِ وَ إِنَّ النَّارَ حُفَّتْ بِالشَّهَوَاتِ وَ اعْلَمُوا أَنَّهُ مَا مِنْ طَاعَةِ اللَّهِ شَيْءٌ إِلَّا يَأْتِي فِي كُرْهِ وَ مَا مِنْ مَعْصِيَةِ اللَّهِ شَيْءٌ إِلَّا يَأْتِي فِي شَهْوَةٍ فَرَحِمَ اللَّهُ امْرَأَ نَزَعَ عَنْ شَهْوَتِهِ وَ قَمَعَ هَوَى نَفْسِهِ فَإِنَّ هَذِهِ النَّفْسَ أَبْعَدُ شَيْءٍ مَنْزِعاً وَ إِنَّهَا لَا تَزَالُ تَنْزِعُ إِلَى مَعْصِيَةٍ فِي هَوَى وَ اعْلَمُوا عِبَادَ اللَّهِ أَنَّ الْمُؤْمِنَ لَا يُصْبِحُ وَ لَا يُمْسِى إِلَّا وَ نَفْسُهُ ظَنُّونُ عِنْدَهُ فَلَا يَزَالُ زَارِياً عَلَيْهَا وَ مُسْتَزِيداً لَهَا فَكُونُوا كَالسَّابِقِينَ قَبْلَكُمْ وَ الْمَاضِينَ أَمَامَكُمْ قَوَّضُوا مِنَ الدُّنْيَا تَقْوِيضَ الرَّاحِل وَ طَوَوْهَا طَيَّ الْمَنَازِلِ</w:t>
      </w:r>
      <w:r>
        <w:rPr>
          <w:rFonts w:eastAsia="Amiri" w:cs="Amiri" w:ascii="Amiri" w:hAnsi="Amiri"/>
          <w:color w:val="111111"/>
          <w:sz w:val="28"/>
          <w:szCs w:val="28"/>
          <w:rtl w:val="true"/>
          <w:lang w:bidi="ar-SA"/>
        </w:rPr>
        <w:t>).</w:t>
      </w:r>
    </w:p>
    <w:p>
      <w:pPr>
        <w:pStyle w:val="Heading3"/>
        <w:numPr>
          <w:ilvl w:val="2"/>
          <w:numId w:val="1"/>
        </w:numPr>
        <w:rPr/>
      </w:pPr>
      <w:bookmarkStart w:id="1710" w:name="__RefHeading___Toc5735293_2320776876"/>
      <w:bookmarkStart w:id="1711" w:name="_Toc665"/>
      <w:bookmarkEnd w:id="1710"/>
      <w:r>
        <w:rPr/>
        <w:t>1</w:t>
      </w:r>
      <w:r>
        <w:rPr>
          <w:rtl w:val="true"/>
        </w:rPr>
        <w:t xml:space="preserve">. </w:t>
      </w:r>
      <w:r>
        <w:rPr>
          <w:rtl w:val="true"/>
        </w:rPr>
        <w:t>پند و اندرز</w:t>
      </w:r>
      <w:bookmarkEnd w:id="1711"/>
    </w:p>
    <w:p>
      <w:pPr>
        <w:pStyle w:val="Heading4"/>
        <w:numPr>
          <w:ilvl w:val="3"/>
          <w:numId w:val="1"/>
        </w:numPr>
        <w:rPr/>
      </w:pPr>
      <w:bookmarkStart w:id="1712" w:name="__RefHeading___Toc5735295_2320776876"/>
      <w:bookmarkStart w:id="1713" w:name="_Toc666"/>
      <w:bookmarkEnd w:id="1712"/>
      <w:r>
        <w:rPr/>
        <w:t>1</w:t>
      </w:r>
      <w:r>
        <w:rPr>
          <w:rtl w:val="true"/>
        </w:rPr>
        <w:t xml:space="preserve">. </w:t>
      </w:r>
      <w:r>
        <w:rPr/>
        <w:t>1</w:t>
      </w:r>
      <w:r>
        <w:rPr>
          <w:rtl w:val="true"/>
        </w:rPr>
        <w:t xml:space="preserve">. </w:t>
      </w:r>
      <w:r>
        <w:rPr>
          <w:rtl w:val="true"/>
        </w:rPr>
        <w:t>بهره گیری از بیانات الهی</w:t>
      </w:r>
      <w:bookmarkEnd w:id="1713"/>
    </w:p>
    <w:p>
      <w:pPr>
        <w:pStyle w:val="BookText"/>
        <w:rPr/>
      </w:pPr>
      <w:r>
        <w:rPr>
          <w:rFonts w:ascii="Amiri" w:hAnsi="Amiri" w:eastAsia="Amiri" w:cs="Amiri"/>
          <w:color w:val="111111"/>
          <w:sz w:val="28"/>
          <w:sz w:val="28"/>
          <w:szCs w:val="28"/>
          <w:rtl w:val="true"/>
          <w:lang w:bidi="ar-SA"/>
        </w:rPr>
        <w:t>انْتَفِعُوا بِبَيَانِ اللَّهِ وَ اتَّعِظُوا بِمَوَاعِظِ اللَّهِ وَ اقْبَلُوا نَصِيحَةَ اللَّهِ</w:t>
      </w:r>
      <w:r>
        <w:rPr>
          <w:rStyle w:val="FootnoteAnchor"/>
          <w:rtl w:val="true"/>
        </w:rPr>
        <w:footnoteReference w:id="1270"/>
      </w:r>
    </w:p>
    <w:p>
      <w:pPr>
        <w:pStyle w:val="BookText"/>
        <w:rPr/>
      </w:pPr>
      <w:r>
        <w:rPr>
          <w:rFonts w:ascii="IRNazanin" w:hAnsi="IRNazanin" w:eastAsia="IRNazanin"/>
          <w:color w:val="111111"/>
          <w:sz w:val="28"/>
          <w:sz w:val="28"/>
          <w:szCs w:val="28"/>
          <w:rtl w:val="true"/>
          <w:lang w:bidi="fa-IR"/>
        </w:rPr>
        <w:t>اقبلوا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چه خداوند بیان فرموده بهره گیرید و از مواعظ و اندرزهای او پند پذیرید و نصایح او را قبول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جمله، مردم را به بهره گیری از بیانات الهی دستور می دهد که اشاره به اوامر و نواهی است و از مواعظ الهی یعنی تشویق و ترغیب ها و بشارت و اندرزهایی که انگیزه اطاعت و ترک عصیان است، سخن می گوید</w:t>
      </w:r>
      <w:r>
        <w:rPr>
          <w:rFonts w:eastAsia="IRNazanin" w:cs="IRNazanin"/>
          <w:color w:val="111111"/>
          <w:sz w:val="28"/>
          <w:szCs w:val="28"/>
          <w:rtl w:val="true"/>
          <w:lang w:bidi="fa-IR"/>
        </w:rPr>
        <w:t xml:space="preserve">. </w:t>
      </w:r>
      <w:r>
        <w:rPr>
          <w:rStyle w:val="FootnoteAnchor"/>
          <w:rtl w:val="true"/>
        </w:rPr>
        <w:footnoteReference w:id="1271"/>
      </w:r>
    </w:p>
    <w:p>
      <w:pPr>
        <w:pStyle w:val="BookText"/>
        <w:rPr/>
      </w:pPr>
      <w:r>
        <w:rPr>
          <w:rFonts w:ascii="IRNazanin" w:hAnsi="IRNazanin" w:eastAsia="IRNazanin"/>
          <w:color w:val="111111"/>
          <w:sz w:val="28"/>
          <w:sz w:val="28"/>
          <w:szCs w:val="28"/>
          <w:rtl w:val="true"/>
          <w:lang w:bidi="fa-IR"/>
        </w:rPr>
        <w:t>مشابه</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نِعِمَّا يَعِظُكُمْ بِهِ إِنَّ اللَّهَ كانَ سَميعاً بصيراً</w:t>
      </w:r>
      <w:r>
        <w:rPr>
          <w:rStyle w:val="FootnoteAnchor"/>
          <w:rtl w:val="true"/>
        </w:rPr>
        <w:footnoteReference w:id="1272"/>
      </w:r>
      <w:r>
        <w:rPr>
          <w:rFonts w:ascii="IRNazanin" w:hAnsi="IRNazanin" w:eastAsia="IRNazanin"/>
          <w:color w:val="111111"/>
          <w:sz w:val="28"/>
          <w:sz w:val="28"/>
          <w:szCs w:val="28"/>
          <w:rtl w:val="true"/>
          <w:lang w:bidi="fa-IR"/>
        </w:rPr>
        <w:t>خدا شما را چه نیکو پند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او شنوا و بیناست</w:t>
      </w:r>
      <w:r>
        <w:rPr>
          <w:rFonts w:eastAsia="IRNazanin" w:cs="IRNazanin"/>
          <w:color w:val="111111"/>
          <w:sz w:val="28"/>
          <w:szCs w:val="28"/>
          <w:rtl w:val="true"/>
          <w:lang w:bidi="fa-IR"/>
        </w:rPr>
        <w:t xml:space="preserve">. </w:t>
      </w:r>
      <w:bookmarkStart w:id="1714" w:name="pg20330_220247"/>
    </w:p>
    <w:p>
      <w:pPr>
        <w:pStyle w:val="BookText"/>
        <w:rPr/>
      </w:pPr>
      <w:bookmarkEnd w:id="1714"/>
      <w:r>
        <w:rPr>
          <w:rFonts w:ascii="Amiri" w:hAnsi="Amiri" w:eastAsia="Amiri" w:cs="Amiri"/>
          <w:color w:val="111111"/>
          <w:sz w:val="28"/>
          <w:sz w:val="28"/>
          <w:szCs w:val="28"/>
          <w:rtl w:val="true"/>
          <w:lang w:bidi="ar-SA"/>
        </w:rPr>
        <w:t>يا أَيُّهَا النَّاسُ قَدْ جَاءَتْكُمْ مَوْعِظَةٌ مِنْ رَبِّكُمْ وَشِفَاءٌ لِما فِى الصدور</w:t>
      </w:r>
      <w:r>
        <w:rPr>
          <w:rStyle w:val="FootnoteAnchor"/>
          <w:rtl w:val="true"/>
        </w:rPr>
        <w:footnoteReference w:id="1273"/>
      </w:r>
      <w:r>
        <w:rPr>
          <w:rFonts w:ascii="IRNazanin" w:hAnsi="IRNazanin" w:eastAsia="IRNazanin"/>
          <w:color w:val="111111"/>
          <w:sz w:val="28"/>
          <w:sz w:val="28"/>
          <w:szCs w:val="28"/>
          <w:rtl w:val="true"/>
          <w:lang w:bidi="fa-IR"/>
        </w:rPr>
        <w:t>ای مردم برای شما از جانب پروردگارتان موعظه ای آمد و شفایی برای آن چه در دل دارید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فَتَوَلَّى عَنْهُمْ وَ قالَ يا قَوْمِ لَقَدْ أَبْلَغْتُكُمْ رِسالَةَ رَبِّي وَ نَصَحْتُ لَكُم</w:t>
      </w:r>
      <w:r>
        <w:rPr>
          <w:rStyle w:val="FootnoteAnchor"/>
          <w:rtl w:val="true"/>
        </w:rPr>
        <w:footnoteReference w:id="1274"/>
      </w:r>
      <w:r>
        <w:rPr>
          <w:rFonts w:ascii="IRNazanin" w:hAnsi="IRNazanin" w:eastAsia="IRNazanin"/>
          <w:color w:val="111111"/>
          <w:sz w:val="28"/>
          <w:sz w:val="28"/>
          <w:szCs w:val="28"/>
          <w:rtl w:val="true"/>
          <w:lang w:bidi="fa-IR"/>
        </w:rPr>
        <w:t>پس، از آن ها روی گردان شد و گفت ای قوم من، هر آینه پیام های پروردگارم را به شما رسانیدم و اندرزتان دادم</w:t>
      </w:r>
      <w:r>
        <w:rPr>
          <w:rFonts w:eastAsia="IRNazanin" w:cs="IRNazanin"/>
          <w:color w:val="111111"/>
          <w:sz w:val="28"/>
          <w:szCs w:val="28"/>
          <w:rtl w:val="true"/>
          <w:lang w:bidi="fa-IR"/>
        </w:rPr>
        <w:t>.</w:t>
      </w:r>
    </w:p>
    <w:p>
      <w:pPr>
        <w:pStyle w:val="Heading4"/>
        <w:numPr>
          <w:ilvl w:val="3"/>
          <w:numId w:val="1"/>
        </w:numPr>
        <w:rPr/>
      </w:pPr>
      <w:bookmarkStart w:id="1715" w:name="__RefHeading___Toc5735297_2320776876"/>
      <w:bookmarkStart w:id="1716" w:name="_Toc667"/>
      <w:bookmarkEnd w:id="1715"/>
      <w:r>
        <w:rPr/>
        <w:t>1</w:t>
      </w:r>
      <w:r>
        <w:rPr>
          <w:rtl w:val="true"/>
        </w:rPr>
        <w:t xml:space="preserve">. </w:t>
      </w:r>
      <w:r>
        <w:rPr/>
        <w:t>2</w:t>
      </w:r>
      <w:r>
        <w:rPr>
          <w:rtl w:val="true"/>
        </w:rPr>
        <w:t xml:space="preserve">. </w:t>
      </w:r>
      <w:r>
        <w:rPr>
          <w:rtl w:val="true"/>
        </w:rPr>
        <w:t>اتمام حجت خداوند</w:t>
      </w:r>
      <w:bookmarkEnd w:id="1716"/>
    </w:p>
    <w:p>
      <w:pPr>
        <w:pStyle w:val="BookText"/>
        <w:rPr/>
      </w:pPr>
      <w:r>
        <w:rPr>
          <w:rFonts w:ascii="Amiri" w:hAnsi="Amiri" w:eastAsia="Amiri" w:cs="Amiri"/>
          <w:color w:val="111111"/>
          <w:sz w:val="28"/>
          <w:sz w:val="28"/>
          <w:szCs w:val="28"/>
          <w:rtl w:val="true"/>
          <w:lang w:bidi="ar-SA"/>
        </w:rPr>
        <w:t>فَإِنَّ اللَّهَ قَدْ أَعْذَرَ إِلَيْكُمْ بِالْجَلِيَّةِ وَ اتَّخَذَ عَلَيْكُمُ الْحُجَّةَ</w:t>
      </w:r>
      <w:r>
        <w:rPr>
          <w:rStyle w:val="FootnoteAnchor"/>
          <w:rtl w:val="true"/>
        </w:rPr>
        <w:footnoteReference w:id="1275"/>
      </w:r>
    </w:p>
    <w:p>
      <w:pPr>
        <w:pStyle w:val="BookText"/>
        <w:rPr/>
      </w:pPr>
      <w:r>
        <w:rPr>
          <w:rFonts w:ascii="IRNazanin" w:hAnsi="IRNazanin" w:eastAsia="IRNazanin"/>
          <w:color w:val="111111"/>
          <w:sz w:val="28"/>
          <w:sz w:val="28"/>
          <w:szCs w:val="28"/>
          <w:rtl w:val="true"/>
          <w:lang w:bidi="fa-IR"/>
        </w:rPr>
        <w:t>چه این که خداوند با دلیل های روشن، راه عذر را به روی شما بسته و حجت را تمام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به این معنا که خداوند حجت را بر شما چنان تمام و کامل کرده است که دیگر نمی توانید بگویید نمی دانستیم یا خبر نداشتیم؛ زیرا قرآن و پیامبران و معجزات گوناگون برای شما آمده است و خداوند حجت و دلیل را برای شما کامل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این نکته اشاره می کند که سستی و کوتاهی در پذیرش مواعظ الهی و انجام دادن واجبات و ترک محرمات با هیچ بهانه ای مقبول نیست؛ چراکه خداوند نسبت به همه اتمام حجت کرده است</w:t>
      </w:r>
      <w:r>
        <w:rPr>
          <w:rFonts w:eastAsia="IRNazanin" w:cs="IRNazanin"/>
          <w:color w:val="111111"/>
          <w:sz w:val="28"/>
          <w:szCs w:val="28"/>
          <w:rtl w:val="true"/>
          <w:lang w:bidi="fa-IR"/>
        </w:rPr>
        <w:t xml:space="preserve">. </w:t>
      </w:r>
      <w:r>
        <w:rPr>
          <w:rStyle w:val="FootnoteAnchor"/>
          <w:rtl w:val="true"/>
        </w:rPr>
        <w:footnoteReference w:id="1276"/>
      </w:r>
    </w:p>
    <w:p>
      <w:pPr>
        <w:pStyle w:val="Heading4"/>
        <w:numPr>
          <w:ilvl w:val="3"/>
          <w:numId w:val="1"/>
        </w:numPr>
        <w:rPr/>
      </w:pPr>
      <w:bookmarkStart w:id="1717" w:name="__RefHeading___Toc5735299_2320776876"/>
      <w:bookmarkStart w:id="1718" w:name="_Toc668"/>
      <w:bookmarkEnd w:id="1717"/>
      <w:r>
        <w:rPr/>
        <w:t>1</w:t>
      </w:r>
      <w:r>
        <w:rPr>
          <w:rtl w:val="true"/>
        </w:rPr>
        <w:t xml:space="preserve">. </w:t>
      </w:r>
      <w:r>
        <w:rPr/>
        <w:t>3</w:t>
      </w:r>
      <w:r>
        <w:rPr>
          <w:rtl w:val="true"/>
        </w:rPr>
        <w:t xml:space="preserve">. </w:t>
      </w:r>
      <w:r>
        <w:rPr>
          <w:rtl w:val="true"/>
        </w:rPr>
        <w:t>تبیین اعمال</w:t>
      </w:r>
      <w:bookmarkEnd w:id="1718"/>
    </w:p>
    <w:p>
      <w:pPr>
        <w:pStyle w:val="BookText"/>
        <w:rPr/>
      </w:pPr>
      <w:r>
        <w:rPr>
          <w:rFonts w:ascii="Amiri" w:hAnsi="Amiri" w:eastAsia="Amiri" w:cs="Amiri"/>
          <w:color w:val="111111"/>
          <w:sz w:val="28"/>
          <w:sz w:val="28"/>
          <w:szCs w:val="28"/>
          <w:rtl w:val="true"/>
          <w:lang w:bidi="ar-SA"/>
        </w:rPr>
        <w:t>وَ بَيَّنَ لَكُمْ مَحَابَّهُ مِنَ الْأَعْمَالِ وَ مَكَارِهَهُ مِنْهَا لِتَتَّبِعُوا هَذِهِ وَ تَجْتَنِبُوا هَذِهِ</w:t>
      </w:r>
      <w:r>
        <w:rPr>
          <w:rStyle w:val="FootnoteAnchor"/>
          <w:rtl w:val="true"/>
        </w:rPr>
        <w:footnoteReference w:id="1277"/>
      </w:r>
    </w:p>
    <w:p>
      <w:pPr>
        <w:pStyle w:val="BookText"/>
        <w:rPr/>
      </w:pPr>
      <w:r>
        <w:rPr>
          <w:rFonts w:ascii="IRNazanin" w:hAnsi="IRNazanin" w:eastAsia="IRNazanin"/>
          <w:color w:val="111111"/>
          <w:sz w:val="28"/>
          <w:sz w:val="28"/>
          <w:szCs w:val="28"/>
          <w:rtl w:val="true"/>
          <w:lang w:bidi="fa-IR"/>
        </w:rPr>
        <w:t>مکارهه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ناپسند؛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ناپسند داشتن و امتناع؛ تَكَارَه تَكَارُها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ناخوش و ناپسند شمرد؛ تكرة، تكرهاً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نپسندید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تَجْتَنِبُوا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اجتناب کنید؛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دوری گزیدن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اجْتَنَبَ اجْتِنَاباًه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دور شد؛ أَجْنَبَ، إِجْنَاباً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و از این ها دوری گزینید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اعمالی را که دوست دارد و آن چه ناخوش دارد برای شما تبیین نموده است تا از آن ها تبعیت </w:t>
      </w:r>
      <w:bookmarkStart w:id="1719" w:name="pg20330_220248"/>
    </w:p>
    <w:p>
      <w:pPr>
        <w:pStyle w:val="Heading4"/>
        <w:numPr>
          <w:ilvl w:val="3"/>
          <w:numId w:val="1"/>
        </w:numPr>
        <w:rPr/>
      </w:pPr>
      <w:bookmarkStart w:id="1720" w:name="__RefHeading___Toc5735301_2320776876"/>
      <w:bookmarkStart w:id="1721" w:name="_Toc669"/>
      <w:bookmarkEnd w:id="1719"/>
      <w:bookmarkEnd w:id="1720"/>
      <w:r>
        <w:rPr/>
        <w:t>1</w:t>
      </w:r>
      <w:r>
        <w:rPr>
          <w:rtl w:val="true"/>
        </w:rPr>
        <w:t xml:space="preserve">. </w:t>
      </w:r>
      <w:r>
        <w:rPr/>
        <w:t>4</w:t>
      </w:r>
      <w:r>
        <w:rPr>
          <w:rtl w:val="true"/>
        </w:rPr>
        <w:t xml:space="preserve">. </w:t>
      </w:r>
      <w:r>
        <w:rPr>
          <w:rtl w:val="true"/>
        </w:rPr>
        <w:t>اشاره به حدیث پیامبر</w:t>
      </w:r>
      <w:bookmarkEnd w:id="1721"/>
    </w:p>
    <w:p>
      <w:pPr>
        <w:pStyle w:val="BookText"/>
        <w:rPr/>
      </w:pPr>
      <w:r>
        <w:rPr>
          <w:rFonts w:ascii="Amiri" w:hAnsi="Amiri" w:eastAsia="Amiri" w:cs="Amiri"/>
          <w:color w:val="111111"/>
          <w:sz w:val="28"/>
          <w:sz w:val="28"/>
          <w:szCs w:val="28"/>
          <w:rtl w:val="true"/>
          <w:lang w:bidi="ar-SA"/>
        </w:rPr>
        <w:t>فَإِنَّ رَسُولَ اللَّهِ صلى الله عليه وسلم كَانَ يَقُولُ إِنَّ الْجَنَّةَ حُفَّتْ بِالْمَكَارِهِ وَ إِنَّ النَّارَ حُفَّتْ بِالشَّهَوَاتِ</w:t>
      </w:r>
      <w:r>
        <w:rPr>
          <w:rStyle w:val="FootnoteAnchor"/>
          <w:rtl w:val="true"/>
        </w:rPr>
        <w:footnoteReference w:id="1278"/>
      </w:r>
      <w:r>
        <w:rPr>
          <w:rFonts w:ascii="IRNazanin" w:hAnsi="IRNazanin" w:eastAsia="IRNazanin"/>
          <w:color w:val="111111"/>
          <w:sz w:val="28"/>
          <w:sz w:val="28"/>
          <w:szCs w:val="28"/>
          <w:rtl w:val="true"/>
          <w:lang w:bidi="fa-IR"/>
        </w:rPr>
        <w:t xml:space="preserve"> رسول خدا صلی الله علیه و آله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به سختی ها پیچیده و آتش دوزخ به شهوت ها در آمیخته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طبع انسان در این دنیا بیشتر میل به آسودگی و خوردن و خوابیدن دارد و این در حالی است که انجام واجبات و ترک محرمات الهی خلاف طبع انسان است و در نتیجه احساس دشواری می کند؛ به همین دلیل حضرت می فرماید بهشت به کارهایی که برخلاف طبع انسان است آمیخته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أَمْ حَسِبْتُمْ أَنْ تَدْخُلُوا الْجَنَّةَ وَ لَمَّا يَعْلَمِ اللَّهُ الَّذِينَ جاهَدُوا مِنْكُمْ وَ يَعْلَمَ الصَّابِرِينَ</w:t>
      </w:r>
      <w:r>
        <w:rPr>
          <w:rStyle w:val="FootnoteAnchor"/>
          <w:rtl w:val="true"/>
        </w:rPr>
        <w:footnoteReference w:id="1279"/>
      </w:r>
      <w:r>
        <w:rPr>
          <w:rFonts w:ascii="IRNazanin" w:hAnsi="IRNazanin" w:eastAsia="IRNazanin"/>
          <w:color w:val="111111"/>
          <w:sz w:val="28"/>
          <w:sz w:val="28"/>
          <w:szCs w:val="28"/>
          <w:rtl w:val="true"/>
          <w:lang w:bidi="fa-IR"/>
        </w:rPr>
        <w:t>يا می پندارید که به بهشت خواهید رفت و حال آن که هنوز خدا معلوم نداشته است که از میان شما چه کسانی جهاد می کنند و چه کسانی پایداری می ورزند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يَكْنِزُونَ الذَّهَبَ وَالْفِضَّةَ وَ لا يُنْفِقُونَها فِى سَبيلِ اللَّهِ فَبَشِّرْهُمْ بِعَذَابٍ أَلِيمٍ يَوْمَ يُحْمَى عَلَيْهَا فِي نَارِ جَهَنَّمَ فَتُكُوى بِها جِباهُهُمْ وَ جُنُوبُهُمْ وَ ظُهُورُهُمْ هذا ما كَنَزْتُمْ لِأَنْفُسِكُمْ فَذُوقُوا ما كُنْتُمْ تَكْنِزُونَ</w:t>
      </w:r>
      <w:r>
        <w:rPr>
          <w:rStyle w:val="FootnoteAnchor"/>
          <w:rtl w:val="true"/>
        </w:rPr>
        <w:footnoteReference w:id="1280"/>
      </w:r>
      <w:r>
        <w:rPr>
          <w:rFonts w:ascii="IRNazanin" w:hAnsi="IRNazanin" w:eastAsia="IRNazanin"/>
          <w:color w:val="111111"/>
          <w:sz w:val="28"/>
          <w:sz w:val="28"/>
          <w:szCs w:val="28"/>
          <w:rtl w:val="true"/>
          <w:lang w:bidi="fa-IR"/>
        </w:rPr>
        <w:t>و کسانی را که زر و سیم می اندوزند و در راه خدا انفاقش نمی کنند به عذابی دردآور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آتش جهنم گداخته شود و پیشانی و پهلو و پشتشان را با آن داغ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چیزی که برای خود اندوخته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طعم اندوخته خویش را بچشید</w:t>
      </w:r>
      <w:r>
        <w:rPr>
          <w:rFonts w:eastAsia="IRNazanin" w:cs="IRNazanin"/>
          <w:color w:val="111111"/>
          <w:sz w:val="28"/>
          <w:szCs w:val="28"/>
          <w:rtl w:val="true"/>
          <w:lang w:bidi="fa-IR"/>
        </w:rPr>
        <w:t>.</w:t>
      </w:r>
    </w:p>
    <w:p>
      <w:pPr>
        <w:pStyle w:val="Heading4"/>
        <w:numPr>
          <w:ilvl w:val="3"/>
          <w:numId w:val="1"/>
        </w:numPr>
        <w:rPr/>
      </w:pPr>
      <w:bookmarkStart w:id="1722" w:name="__RefHeading___Toc5735303_2320776876"/>
      <w:bookmarkStart w:id="1723" w:name="_Toc670"/>
      <w:bookmarkEnd w:id="1722"/>
      <w:r>
        <w:rPr/>
        <w:t>1</w:t>
      </w:r>
      <w:r>
        <w:rPr>
          <w:rtl w:val="true"/>
        </w:rPr>
        <w:t xml:space="preserve">. </w:t>
      </w:r>
      <w:r>
        <w:rPr/>
        <w:t>5</w:t>
      </w:r>
      <w:r>
        <w:rPr>
          <w:rtl w:val="true"/>
        </w:rPr>
        <w:t xml:space="preserve">. </w:t>
      </w:r>
      <w:r>
        <w:rPr>
          <w:rtl w:val="true"/>
        </w:rPr>
        <w:t>طاعت همراه با رنج</w:t>
      </w:r>
      <w:bookmarkEnd w:id="1723"/>
    </w:p>
    <w:p>
      <w:pPr>
        <w:pStyle w:val="BookText"/>
        <w:rPr/>
      </w:pPr>
      <w:r>
        <w:rPr>
          <w:rFonts w:ascii="Amiri" w:hAnsi="Amiri" w:eastAsia="Amiri" w:cs="Amiri"/>
          <w:color w:val="111111"/>
          <w:sz w:val="28"/>
          <w:sz w:val="28"/>
          <w:szCs w:val="28"/>
          <w:rtl w:val="true"/>
          <w:lang w:bidi="ar-SA"/>
        </w:rPr>
        <w:t>وَاعْلَمُوا أَنَّهُ مَا مِنْ طَاعَةِ اللَّهِ شَيْءٌ إِلَّا يَأْتِي فِي كُرْهِ</w:t>
      </w:r>
      <w:r>
        <w:rPr>
          <w:rStyle w:val="FootnoteAnchor"/>
          <w:rtl w:val="true"/>
        </w:rPr>
        <w:footnoteReference w:id="1281"/>
      </w:r>
      <w:r>
        <w:rPr>
          <w:rFonts w:ascii="IRNazanin" w:hAnsi="IRNazanin" w:eastAsia="IRNazanin"/>
          <w:color w:val="111111"/>
          <w:sz w:val="28"/>
          <w:sz w:val="28"/>
          <w:szCs w:val="28"/>
          <w:rtl w:val="true"/>
          <w:lang w:bidi="fa-IR"/>
        </w:rPr>
        <w:t xml:space="preserve"> بدانید هیچ طاعتی نیست جز این که انسان آن را با ناراحتی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برداری از خدا اقتضای حق پذیری است و راه آن آکنده از سختی ها و دشواری های بسیار است</w:t>
      </w:r>
      <w:r>
        <w:rPr>
          <w:rFonts w:eastAsia="IRNazanin" w:cs="IRNazanin"/>
          <w:color w:val="111111"/>
          <w:sz w:val="28"/>
          <w:szCs w:val="28"/>
          <w:rtl w:val="true"/>
          <w:lang w:bidi="fa-IR"/>
        </w:rPr>
        <w:t xml:space="preserve">. </w:t>
      </w:r>
      <w:r>
        <w:rPr>
          <w:rStyle w:val="FootnoteAnchor"/>
          <w:rtl w:val="true"/>
        </w:rPr>
        <w:footnoteReference w:id="1282"/>
      </w:r>
      <w:bookmarkStart w:id="1724" w:name="pg20330_220249"/>
    </w:p>
    <w:p>
      <w:pPr>
        <w:pStyle w:val="Heading4"/>
        <w:numPr>
          <w:ilvl w:val="3"/>
          <w:numId w:val="1"/>
        </w:numPr>
        <w:rPr/>
      </w:pPr>
      <w:bookmarkStart w:id="1725" w:name="__RefHeading___Toc5735305_2320776876"/>
      <w:bookmarkStart w:id="1726" w:name="_Toc671"/>
      <w:bookmarkEnd w:id="1724"/>
      <w:bookmarkEnd w:id="1725"/>
      <w:r>
        <w:rPr/>
        <w:t>1</w:t>
      </w:r>
      <w:r>
        <w:rPr>
          <w:rtl w:val="true"/>
        </w:rPr>
        <w:t xml:space="preserve">. </w:t>
      </w:r>
      <w:r>
        <w:rPr/>
        <w:t>6</w:t>
      </w:r>
      <w:r>
        <w:rPr>
          <w:rtl w:val="true"/>
        </w:rPr>
        <w:t xml:space="preserve">. </w:t>
      </w:r>
      <w:r>
        <w:rPr>
          <w:rtl w:val="true"/>
        </w:rPr>
        <w:t>همراهی معصیت با شهوت</w:t>
      </w:r>
      <w:bookmarkEnd w:id="1726"/>
    </w:p>
    <w:p>
      <w:pPr>
        <w:pStyle w:val="BookText"/>
        <w:rPr/>
      </w:pPr>
      <w:r>
        <w:rPr>
          <w:rFonts w:ascii="Amiri" w:hAnsi="Amiri" w:eastAsia="Amiri" w:cs="Amiri"/>
          <w:color w:val="111111"/>
          <w:sz w:val="28"/>
          <w:sz w:val="28"/>
          <w:szCs w:val="28"/>
          <w:rtl w:val="true"/>
          <w:lang w:bidi="ar-SA"/>
        </w:rPr>
        <w:t>وَ مَا مِنْ مَعْصِيَةِ اللَّهِ شَيْءٌ إِلَّا يَأْتِي فِي شَهْوَةِ</w:t>
      </w:r>
      <w:r>
        <w:rPr>
          <w:rFonts w:ascii="IRNazanin" w:hAnsi="IRNazanin" w:eastAsia="IRNazanin"/>
          <w:color w:val="111111"/>
          <w:sz w:val="28"/>
          <w:sz w:val="28"/>
          <w:szCs w:val="28"/>
          <w:rtl w:val="true"/>
          <w:lang w:bidi="fa-IR"/>
        </w:rPr>
        <w:t xml:space="preserve"> و هیچ معصیتی نیست جز این که با شهوت مرتکب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آن چه در این عبارت نقل شد حکم غالب است نه دائم اکثر طاعات با مشکلاتی توأم است و غالب معاصی هوس انگیز و همراه با لذت است و در واقع مخاطب امام، توده مردم بوده وگرنه اولیاءالله به جایی می رسند که از هر طاعتی لذت می برند و در روایتی این مسئله بیان شده است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مردم کسی است که عاشق عبادت باشد و آن را در آغوش گیرد</w:t>
      </w:r>
      <w:r>
        <w:rPr>
          <w:rFonts w:eastAsia="IRNazanin" w:cs="IRNazanin"/>
          <w:color w:val="111111"/>
          <w:sz w:val="28"/>
          <w:szCs w:val="28"/>
          <w:rtl w:val="true"/>
          <w:lang w:bidi="fa-IR"/>
        </w:rPr>
        <w:t xml:space="preserve">». </w:t>
      </w:r>
      <w:r>
        <w:rPr>
          <w:rStyle w:val="FootnoteAnchor"/>
          <w:rtl w:val="true"/>
        </w:rPr>
        <w:footnoteReference w:id="1283"/>
      </w:r>
    </w:p>
    <w:p>
      <w:pPr>
        <w:pStyle w:val="Heading4"/>
        <w:numPr>
          <w:ilvl w:val="3"/>
          <w:numId w:val="1"/>
        </w:numPr>
        <w:rPr/>
      </w:pPr>
      <w:bookmarkStart w:id="1727" w:name="__RefHeading___Toc5735307_2320776876"/>
      <w:bookmarkStart w:id="1728" w:name="_Toc672"/>
      <w:bookmarkEnd w:id="1727"/>
      <w:r>
        <w:rPr/>
        <w:t>1</w:t>
      </w:r>
      <w:r>
        <w:rPr>
          <w:rtl w:val="true"/>
        </w:rPr>
        <w:t xml:space="preserve">. </w:t>
      </w:r>
      <w:r>
        <w:rPr/>
        <w:t>7</w:t>
      </w:r>
      <w:r>
        <w:rPr>
          <w:rtl w:val="true"/>
        </w:rPr>
        <w:t xml:space="preserve">. </w:t>
      </w:r>
      <w:r>
        <w:rPr>
          <w:rtl w:val="true"/>
        </w:rPr>
        <w:t>هواپرستی نفس</w:t>
      </w:r>
      <w:bookmarkEnd w:id="1728"/>
    </w:p>
    <w:p>
      <w:pPr>
        <w:pStyle w:val="BookText"/>
        <w:rPr/>
      </w:pPr>
      <w:r>
        <w:rPr>
          <w:rFonts w:ascii="Amiri" w:hAnsi="Amiri" w:eastAsia="Amiri" w:cs="Amiri"/>
          <w:color w:val="111111"/>
          <w:sz w:val="28"/>
          <w:sz w:val="28"/>
          <w:szCs w:val="28"/>
          <w:rtl w:val="true"/>
          <w:lang w:bidi="ar-SA"/>
        </w:rPr>
        <w:t>فَرَحِمَ اللَّهُ امْرَأَ نَزَعَ عَنْ شَهْوَتِهِ وَ قَمَعَ هَوَى نَفْسِهِ فَإِنَّ هَذِهِ النَّفْسَ أَبْعَدُ شَيْءٍ مَنْزِعاً وَ إِنَّهَا لَا تَزَالُ تَنْزِعُ إِلَى مَعْصِيَةٍ فِي هَوًى</w:t>
      </w:r>
      <w:r>
        <w:rPr>
          <w:rStyle w:val="FootnoteAnchor"/>
          <w:rtl w:val="true"/>
        </w:rPr>
        <w:footnoteReference w:id="1284"/>
      </w:r>
    </w:p>
    <w:p>
      <w:pPr>
        <w:pStyle w:val="BookText"/>
        <w:rPr/>
      </w:pPr>
      <w:r>
        <w:rPr>
          <w:rFonts w:ascii="IRNazanin" w:hAnsi="IRNazanin" w:eastAsia="IRNazanin"/>
          <w:color w:val="111111"/>
          <w:sz w:val="28"/>
          <w:sz w:val="28"/>
          <w:szCs w:val="28"/>
          <w:rtl w:val="true"/>
          <w:lang w:bidi="fa-IR"/>
        </w:rPr>
        <w:t>منزعاً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میل می کند به سوی؛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کندن؛ از حالت طبیعی خارج می کند و به هوای نفس می کشاند؛ انتزع انْتِزَاعاً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گنده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رحمت کند کسی را که از شهوتش دل برکند و هوای نفس را سرکوب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ترین کارها دور داشتن نفس از هواوهوس هاست که پیوسته خواهان معصیت و هوسرانی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از گرایش ها و شهوات انسان ها سخن می گوید و این که آن ها او را به سوی خواسته های خویش سوق می دهند این گرایش ها و شهوات نیز ممکن است از بیرون ذات انسان ها </w:t>
      </w:r>
      <w:bookmarkStart w:id="1729" w:name="pg20330_220250"/>
    </w:p>
    <w:p>
      <w:pPr>
        <w:pStyle w:val="BookText"/>
        <w:rPr/>
      </w:pPr>
      <w:bookmarkEnd w:id="1729"/>
      <w:r>
        <w:rPr>
          <w:rFonts w:ascii="IRNazanin" w:hAnsi="IRNazanin" w:eastAsia="IRNazanin"/>
          <w:color w:val="111111"/>
          <w:sz w:val="28"/>
          <w:sz w:val="28"/>
          <w:szCs w:val="28"/>
          <w:rtl w:val="true"/>
          <w:lang w:bidi="fa-IR"/>
        </w:rPr>
        <w:t>پدید آید و متأثر از محیط پیرامون باشد؛ بنابراین فطرت و طبیعت آدمی نقشی در این ماجرا ندارد</w:t>
      </w:r>
      <w:r>
        <w:rPr>
          <w:rFonts w:eastAsia="IRNazanin" w:cs="IRNazanin"/>
          <w:color w:val="111111"/>
          <w:sz w:val="28"/>
          <w:szCs w:val="28"/>
          <w:rtl w:val="true"/>
          <w:lang w:bidi="fa-IR"/>
        </w:rPr>
        <w:t xml:space="preserve">. </w:t>
      </w:r>
      <w:r>
        <w:rPr>
          <w:rStyle w:val="FootnoteAnchor"/>
          <w:rtl w:val="true"/>
        </w:rPr>
        <w:footnoteReference w:id="1285"/>
      </w:r>
    </w:p>
    <w:p>
      <w:pPr>
        <w:pStyle w:val="BookText"/>
        <w:rPr/>
      </w:pPr>
      <w:r>
        <w:rPr>
          <w:rFonts w:ascii="IRNazanin" w:hAnsi="IRNazanin" w:eastAsia="IRNazanin"/>
          <w:color w:val="111111"/>
          <w:sz w:val="28"/>
          <w:sz w:val="28"/>
          <w:szCs w:val="28"/>
          <w:rtl w:val="true"/>
          <w:lang w:bidi="fa-IR"/>
        </w:rPr>
        <w:t xml:space="preserve">این که در روایات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مقصود همه مکلفین یا همه انسان ها و مسلمانان هستند و تفاوتی از این جهت بین زن و مرد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إِنَّهَا لَا تَزَالُ تَنْزِعُ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نفس انسان به دنبال آن چه مطابق میل اوست که همان معصیت باشد، می رود به تعبیر دیگر معصیت از هوای نفس صادر می شود و اگر انسان بخواهد نفس خود را از خواهشها جدا کند باید او را به زور به این کار وادار سازد؛ زیرا جذب شدن نفس به طرف تمایلات نفسانی مطابق طبع نفس است</w:t>
      </w:r>
      <w:r>
        <w:rPr>
          <w:rFonts w:eastAsia="IRNazanin" w:cs="IRNazanin"/>
          <w:color w:val="111111"/>
          <w:sz w:val="28"/>
          <w:szCs w:val="28"/>
          <w:rtl w:val="true"/>
          <w:lang w:bidi="fa-IR"/>
        </w:rPr>
        <w:t>.</w:t>
      </w:r>
    </w:p>
    <w:p>
      <w:pPr>
        <w:pStyle w:val="Heading4"/>
        <w:numPr>
          <w:ilvl w:val="3"/>
          <w:numId w:val="1"/>
        </w:numPr>
        <w:rPr/>
      </w:pPr>
      <w:bookmarkStart w:id="1730" w:name="__RefHeading___Toc5735309_2320776876"/>
      <w:bookmarkStart w:id="1731" w:name="_Toc673"/>
      <w:bookmarkEnd w:id="1730"/>
      <w:r>
        <w:rPr/>
        <w:t>1</w:t>
      </w:r>
      <w:r>
        <w:rPr>
          <w:rtl w:val="true"/>
        </w:rPr>
        <w:t xml:space="preserve">. </w:t>
      </w:r>
      <w:r>
        <w:rPr/>
        <w:t>8</w:t>
      </w:r>
      <w:r>
        <w:rPr>
          <w:rtl w:val="true"/>
        </w:rPr>
        <w:t xml:space="preserve">. </w:t>
      </w:r>
      <w:r>
        <w:rPr>
          <w:rtl w:val="true"/>
        </w:rPr>
        <w:t>مؤمن و نقد خویشتن</w:t>
      </w:r>
      <w:bookmarkEnd w:id="1731"/>
    </w:p>
    <w:p>
      <w:pPr>
        <w:pStyle w:val="BookText"/>
        <w:rPr/>
      </w:pPr>
      <w:r>
        <w:rPr>
          <w:rFonts w:ascii="Amiri" w:hAnsi="Amiri" w:eastAsia="Amiri" w:cs="Amiri"/>
          <w:color w:val="111111"/>
          <w:sz w:val="28"/>
          <w:sz w:val="28"/>
          <w:szCs w:val="28"/>
          <w:rtl w:val="true"/>
          <w:lang w:bidi="ar-SA"/>
        </w:rPr>
        <w:t>وَاعْلَمُوا عِبَادَ اللَّهِ أَنَّ الْمُؤْمِنَ لَا يُمْسِى وَ لَا يُصْبِحُ لَا يُصْبِحُ وَلَا يُمْسِي إِلَّا وَ نَفْسُهُ ظَنُّونُ عِنْدَهُ فَلَا يَزَالُ زَارِياً عَلَيْهَا وَ مُسْتَزِيداً لَهَا</w:t>
      </w:r>
      <w:r>
        <w:rPr>
          <w:rStyle w:val="FootnoteAnchor"/>
          <w:rtl w:val="true"/>
        </w:rPr>
        <w:footnoteReference w:id="1286"/>
      </w:r>
    </w:p>
    <w:p>
      <w:pPr>
        <w:pStyle w:val="BookText"/>
        <w:rPr/>
      </w:pPr>
      <w:r>
        <w:rPr>
          <w:rFonts w:ascii="Amiri" w:hAnsi="Amiri" w:eastAsia="Amiri" w:cs="Amiri"/>
          <w:color w:val="111111"/>
          <w:sz w:val="28"/>
          <w:sz w:val="28"/>
          <w:szCs w:val="28"/>
          <w:rtl w:val="true"/>
          <w:lang w:bidi="ar-SA"/>
        </w:rPr>
        <w:t>لا غير مناسب للمقام وإن كان أحد معانيه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 جو؛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عیب جویی گرفته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زیاده خواه؛ طالب زیادی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بدانید ای بندگان خدا که انسان با ایمان صبح و شام بر او نمی گذرد مگر این که نزد خویش متهم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از خود عیب می گیرد و برای خود طالب تکامل و فزونی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در اسلام همواره به حسن ظن دستور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ظن باید دربارهٔ دیگران باشد؛ ولی دربارۀ خود انسان که به طور طبیعی حسن ظن افراطی وجود دارد باید انسان به نقد خویش بنشیند</w:t>
      </w:r>
      <w:r>
        <w:rPr>
          <w:rFonts w:eastAsia="IRNazanin" w:cs="IRNazanin"/>
          <w:color w:val="111111"/>
          <w:sz w:val="28"/>
          <w:szCs w:val="28"/>
          <w:rtl w:val="true"/>
          <w:lang w:bidi="fa-IR"/>
        </w:rPr>
        <w:t xml:space="preserve">. </w:t>
      </w:r>
      <w:r>
        <w:rPr>
          <w:rStyle w:val="FootnoteAnchor"/>
          <w:rtl w:val="true"/>
        </w:rPr>
        <w:footnoteReference w:id="1287"/>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 ذات است که عیوب را در نظر انسان زیبا و ضعف ها را نقاط قوت نشان می دهد؛ </w:t>
      </w:r>
      <w:bookmarkStart w:id="1732" w:name="pg20330_220251"/>
    </w:p>
    <w:p>
      <w:pPr>
        <w:pStyle w:val="BookText"/>
        <w:rPr/>
      </w:pPr>
      <w:bookmarkEnd w:id="1732"/>
      <w:r>
        <w:rPr>
          <w:rFonts w:ascii="IRNazanin" w:hAnsi="IRNazanin" w:eastAsia="IRNazanin"/>
          <w:color w:val="111111"/>
          <w:sz w:val="28"/>
          <w:sz w:val="28"/>
          <w:szCs w:val="28"/>
          <w:rtl w:val="true"/>
          <w:lang w:bidi="fa-IR"/>
        </w:rPr>
        <w:t>بنابراین اگر کسی می خواهد راه پیشرفت و کمال پوید، باید دربارۀ خویشتن بدبین باشد</w:t>
      </w:r>
      <w:r>
        <w:rPr>
          <w:rFonts w:eastAsia="IRNazanin" w:cs="IRNazanin"/>
          <w:color w:val="111111"/>
          <w:sz w:val="28"/>
          <w:szCs w:val="28"/>
          <w:rtl w:val="true"/>
          <w:lang w:bidi="fa-IR"/>
        </w:rPr>
        <w:t xml:space="preserve">. </w:t>
      </w:r>
      <w:r>
        <w:rPr>
          <w:rStyle w:val="FootnoteAnchor"/>
          <w:rtl w:val="true"/>
        </w:rPr>
        <w:footnoteReference w:id="1288"/>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ما أُبَرِّئُ نَفْسى إِنَّ النَّفْسَ لَأَمَّارَةٌ بِالسُّوءِ إِلا ما رَحِمَ رَبِّی</w:t>
      </w:r>
      <w:r>
        <w:rPr>
          <w:rStyle w:val="FootnoteAnchor"/>
          <w:rtl w:val="true"/>
        </w:rPr>
        <w:footnoteReference w:id="1289"/>
      </w:r>
      <w:r>
        <w:rPr>
          <w:rFonts w:ascii="IRNazanin" w:hAnsi="IRNazanin" w:eastAsia="IRNazanin"/>
          <w:color w:val="111111"/>
          <w:sz w:val="28"/>
          <w:sz w:val="28"/>
          <w:szCs w:val="28"/>
          <w:rtl w:val="true"/>
          <w:lang w:bidi="fa-IR"/>
        </w:rPr>
        <w:t>من خویشتن را بی گناه نمی دانم؛ زیرا نفس آدمی را به بدی فرمان می دهد مگر پروردگار من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خطبه همام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فَهُمْ لِأَنْفُسِهِمْ مُتَّهِمُون</w:t>
      </w:r>
      <w:r>
        <w:rPr>
          <w:rStyle w:val="FootnoteAnchor"/>
          <w:rtl w:val="true"/>
        </w:rPr>
        <w:footnoteReference w:id="1290"/>
      </w:r>
      <w:r>
        <w:rPr>
          <w:rFonts w:ascii="IRNazanin" w:hAnsi="IRNazanin" w:eastAsia="IRNazanin"/>
          <w:color w:val="111111"/>
          <w:sz w:val="28"/>
          <w:sz w:val="28"/>
          <w:szCs w:val="28"/>
          <w:rtl w:val="true"/>
          <w:lang w:bidi="fa-IR"/>
        </w:rPr>
        <w:t>پرهیزکاران کسانی اند که خود را متهم می سازند</w:t>
      </w:r>
      <w:r>
        <w:rPr>
          <w:rFonts w:eastAsia="IRNazanin" w:cs="IRNazanin"/>
          <w:color w:val="111111"/>
          <w:sz w:val="28"/>
          <w:szCs w:val="28"/>
          <w:rtl w:val="true"/>
          <w:lang w:bidi="fa-IR"/>
        </w:rPr>
        <w:t>.</w:t>
      </w:r>
    </w:p>
    <w:p>
      <w:pPr>
        <w:pStyle w:val="Heading4"/>
        <w:numPr>
          <w:ilvl w:val="3"/>
          <w:numId w:val="1"/>
        </w:numPr>
        <w:rPr/>
      </w:pPr>
      <w:bookmarkStart w:id="1733" w:name="__RefHeading___Toc5735311_2320776876"/>
      <w:bookmarkStart w:id="1734" w:name="_Toc674"/>
      <w:bookmarkEnd w:id="1733"/>
      <w:r>
        <w:rPr/>
        <w:t>1</w:t>
      </w:r>
      <w:r>
        <w:rPr>
          <w:rtl w:val="true"/>
        </w:rPr>
        <w:t xml:space="preserve">. </w:t>
      </w:r>
      <w:r>
        <w:rPr/>
        <w:t>9</w:t>
      </w:r>
      <w:r>
        <w:rPr>
          <w:rtl w:val="true"/>
        </w:rPr>
        <w:t xml:space="preserve">. </w:t>
      </w:r>
      <w:r>
        <w:rPr>
          <w:rtl w:val="true"/>
        </w:rPr>
        <w:t>الگوگیری از گذشتگان</w:t>
      </w:r>
      <w:bookmarkEnd w:id="1734"/>
    </w:p>
    <w:p>
      <w:pPr>
        <w:pStyle w:val="BookText"/>
        <w:rPr/>
      </w:pPr>
      <w:r>
        <w:rPr>
          <w:rFonts w:ascii="Amiri" w:hAnsi="Amiri" w:eastAsia="Amiri" w:cs="Amiri"/>
          <w:color w:val="111111"/>
          <w:sz w:val="28"/>
          <w:sz w:val="28"/>
          <w:szCs w:val="28"/>
          <w:rtl w:val="true"/>
          <w:lang w:bidi="ar-SA"/>
        </w:rPr>
        <w:t>فَكُونُوا كَالسَّابِقِينَ قَبْلَكُمْ وَ الْمَاضِينَ أَمَامَكُمْ قَرَّضُوا مِنَ الدُّنْيَا تَقْوِيضَ الرَّاحِلِ وَ طَوَوْهَا طَيَّ الْمَنَازِل</w:t>
      </w:r>
      <w:r>
        <w:rPr>
          <w:rStyle w:val="FootnoteAnchor"/>
          <w:rtl w:val="true"/>
        </w:rPr>
        <w:footnoteReference w:id="1291"/>
      </w:r>
    </w:p>
    <w:p>
      <w:pPr>
        <w:pStyle w:val="BookText"/>
        <w:rPr/>
      </w:pPr>
      <w:r>
        <w:rPr>
          <w:rFonts w:ascii="IRNazanin" w:hAnsi="IRNazanin" w:eastAsia="IRNazanin"/>
          <w:color w:val="111111"/>
          <w:sz w:val="28"/>
          <w:sz w:val="28"/>
          <w:szCs w:val="28"/>
          <w:rtl w:val="true"/>
          <w:lang w:bidi="fa-IR"/>
        </w:rPr>
        <w:t>طَوَوْهَا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درنوردیدند؛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 نوردیدن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همچون گذشتگان پیش از خود و رفتگان در برابر خویش باشید که مانند مسافران خیمه از زمین دنیا برکندند و دنیا را چون کسی که منازل را می پیماید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ها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امام علیه السلام دو الگو به مخاطبان نشان داده کسانی که در گذشته دور می زیسته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كالسابقين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در گذشته نزدیک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والماضین امامکم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بررسی زندگی هر یک از این دو گروه درس های آموزنده خاصی دارد</w:t>
      </w:r>
      <w:r>
        <w:rPr>
          <w:rFonts w:eastAsia="IRNazanin" w:cs="IRNazanin"/>
          <w:color w:val="111111"/>
          <w:sz w:val="28"/>
          <w:szCs w:val="28"/>
          <w:rtl w:val="true"/>
          <w:lang w:bidi="fa-IR"/>
        </w:rPr>
        <w:t xml:space="preserve">. </w:t>
      </w:r>
      <w:r>
        <w:rPr>
          <w:rStyle w:val="FootnoteAnchor"/>
          <w:rtl w:val="true"/>
        </w:rPr>
        <w:footnoteReference w:id="1292"/>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مردم به دنیا</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عمود خیمه را پایین کشیده</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مردم توصیه می کند که نگرش آن ها به دنیا مانند کسی باشد که بساط خیمه را جمع کرده و به سوی مقصد در حرکت است؛ به این معنا که انسان باید مانند مسافری خود را فرض کند که آماده برای کوچ کردن است و از مرگ غافل نباشد</w:t>
      </w:r>
      <w:r>
        <w:rPr>
          <w:rFonts w:eastAsia="IRNazanin" w:cs="IRNazanin"/>
          <w:color w:val="111111"/>
          <w:sz w:val="28"/>
          <w:szCs w:val="28"/>
          <w:rtl w:val="true"/>
          <w:lang w:bidi="fa-IR"/>
        </w:rPr>
        <w:t xml:space="preserve">. </w:t>
      </w:r>
      <w:bookmarkStart w:id="1735" w:name="pg20330_220252"/>
    </w:p>
    <w:p>
      <w:pPr>
        <w:pStyle w:val="BookText"/>
        <w:rPr/>
      </w:pPr>
      <w:bookmarkEnd w:id="1735"/>
      <w:r>
        <w:rPr>
          <w:rFonts w:ascii="Amiri" w:hAnsi="Amiri" w:eastAsia="Amiri" w:cs="Amiri"/>
          <w:color w:val="111111"/>
          <w:sz w:val="28"/>
          <w:sz w:val="28"/>
          <w:szCs w:val="28"/>
          <w:rtl w:val="true"/>
          <w:lang w:bidi="ar-SA"/>
        </w:rPr>
        <w:t>وَاعْلَمُوا أَنَّ هَذَا الْقُرْآنَ هُوَ النَّاصِحُ الَّذِي لَا يَغُشُ وَ الْهَادِى الَّذِي لَا يُضِلُّ وَالْمُحَدِّثُ الَّذِي لَا يَكْذِبُ وَ مَا جَالَسَ هَذَا الْقُرْآنَ أَحَدٌ إِلَّا قَامَ عَنْهُ بِزِيَادَةٍ أَوْ نُقْصَانٍ زِيَادَةٍ فِي هُدًى أَوْ نُقْصَانِ مِنْ عَمَى وَاعْلَمُوا أَنَّهُ لَيْسَ عَلَى أَحَدٍ بَعْدَ الْقُرْآنِ مِنْ فَاقَةٍ وَ لَا لِأَحَدٍ قَبْلَ الْقُرْآنِ مِنْ غِنِّى فَاسْتَشْفُوهُ مِنْ أَدْوَائِكُمْ وَاسْتَعِينُوا بِهِ عَلَى لَأُوَائِكُمْ فَإِنَّ فِيهِ شِفَاءً مِنْ أَكْبَرِ الدَّاءِ وَ هُوَ الْكُفْرُ وَالنِّفَاقُ وَالْغَيُّ وَالضَّلَالُ فَاسْأَلُوا اللَّهَ بِهِ وَتَوَجَّهُوا إِلَيْهِ بِحُبِّهِ وَ لَا تَسْأَلُوا بِهِ خَلْقَهُ إِنَّهُ مَا تَوَجَّهَ الْعِبَادُ إِلَى اللَّهِ تَعَالَى بِمِثْلِهِ وَ اعْلَمُوا أَنَّهُ شَافِعٌ مُشَفَّعٌ وَ قَائِلٌ مُصَدَّقُ وَ أَنَّهُ مَنْ شَفَعَ لَهُ الْقُرْآنُ يَوْمَ الْقِيَامَةِ شُفِّعَ فِيهِ وَ مَنْ مَحَلَ بِهِ الْقُرْآنُ يَوْمَ الْقِيَامَةِ صُدِّقَ عَلَيْهِ فَإِنَّهُ يُنَادِي مُنَادٍ يَوْمَ الْقِيَامَةِ أَلَا إِنَّ كُلَّ حَارِثِ مُبْتَلَى فِي حَرْثِهِ وَ عَاقِبَةِ عَمَلِهِ غَيْرَ حَرَثَةِ الْقُرْآنِ فَكُونُوا مِنْ حَرَثَتِهِ وَ أَتْبَاعِهِ وَاسْتَدِلُّوهُ عَلَى رَبِّكُمْ وَ اسْتَنْصِحُوهُ عَلَى أَنْفُسِكُمْ وَاتَّهِمُوا عَلَيْهِ آرَاءَكُمْ وَ اسْتَغِشُوا فِيهِ أَهْوَاءَ كُمْ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6" w:name="__RefHeading___Toc5735313_2320776876"/>
      <w:bookmarkStart w:id="1737" w:name="_Toc675"/>
      <w:bookmarkEnd w:id="1736"/>
      <w:r>
        <w:rPr/>
        <w:t>2</w:t>
      </w:r>
      <w:r>
        <w:rPr>
          <w:rtl w:val="true"/>
        </w:rPr>
        <w:t xml:space="preserve">. </w:t>
      </w:r>
      <w:r>
        <w:rPr>
          <w:rtl w:val="true"/>
        </w:rPr>
        <w:t>اوصاف قرآن</w:t>
      </w:r>
      <w:bookmarkEnd w:id="1737"/>
    </w:p>
    <w:p>
      <w:pPr>
        <w:pStyle w:val="Heading4"/>
        <w:numPr>
          <w:ilvl w:val="3"/>
          <w:numId w:val="1"/>
        </w:numPr>
        <w:rPr/>
      </w:pPr>
      <w:bookmarkStart w:id="1738" w:name="__RefHeading___Toc5735315_2320776876"/>
      <w:bookmarkStart w:id="1739" w:name="_Toc676"/>
      <w:bookmarkEnd w:id="1738"/>
      <w:r>
        <w:rPr/>
        <w:t>2</w:t>
      </w:r>
      <w:r>
        <w:rPr>
          <w:rtl w:val="true"/>
        </w:rPr>
        <w:t xml:space="preserve">. </w:t>
      </w:r>
      <w:r>
        <w:rPr/>
        <w:t>1</w:t>
      </w:r>
      <w:r>
        <w:rPr>
          <w:rtl w:val="true"/>
        </w:rPr>
        <w:t xml:space="preserve">. </w:t>
      </w:r>
      <w:r>
        <w:rPr>
          <w:rtl w:val="true"/>
        </w:rPr>
        <w:t>ناصح</w:t>
      </w:r>
      <w:bookmarkEnd w:id="1739"/>
    </w:p>
    <w:p>
      <w:pPr>
        <w:pStyle w:val="BookText"/>
        <w:rPr/>
      </w:pPr>
      <w:r>
        <w:rPr>
          <w:rFonts w:ascii="Amiri" w:hAnsi="Amiri" w:eastAsia="Amiri" w:cs="Amiri"/>
          <w:color w:val="111111"/>
          <w:sz w:val="28"/>
          <w:sz w:val="28"/>
          <w:szCs w:val="28"/>
          <w:rtl w:val="true"/>
          <w:lang w:bidi="ar-SA"/>
        </w:rPr>
        <w:t>وَاعْلَمُوا أَنَّ هَذَا الْقُرْآنَ هُوَ النَّاصِحُ الَّذِي لَا يَغْشُ</w:t>
      </w:r>
      <w:r>
        <w:rPr>
          <w:rStyle w:val="FootnoteAnchor"/>
          <w:rtl w:val="true"/>
        </w:rPr>
        <w:footnoteReference w:id="1293"/>
      </w:r>
      <w:r>
        <w:rPr>
          <w:rFonts w:ascii="IRNazanin" w:hAnsi="IRNazanin" w:eastAsia="IRNazanin"/>
          <w:color w:val="111111"/>
          <w:sz w:val="28"/>
          <w:sz w:val="28"/>
          <w:szCs w:val="28"/>
          <w:rtl w:val="true"/>
          <w:lang w:bidi="fa-IR"/>
        </w:rPr>
        <w:t xml:space="preserve"> بدانید این قرآن، پنددهنده ای است که هرگز کسی را نمی فریبد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برخی از افراد هستند که به عنوان خیر خواهی می آیند با انسان سخن بگویند ولی در حقیقت سر انسان را کلاه می گذارند و او را فریب می دهند؛ در صورتی که قرآن هرچه می گوید حق است و به مخاطب خود خیانت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مَنْ كانَ عَدُوًّا لِجِبْرِيلَ فَإِنَّهُ نَزَّلَهُ عَلَى قَلْبِكَ بِإِذْنِ اللَّهِ مُصَدِّقاً لِمَا بَيْنَ يَدَيْهِ وَ هُدى وَ بُشْرَى لِلْمُؤْمِنینَ</w:t>
      </w:r>
      <w:r>
        <w:rPr>
          <w:rStyle w:val="FootnoteAnchor"/>
          <w:rtl w:val="true"/>
        </w:rPr>
        <w:footnoteReference w:id="1294"/>
      </w:r>
      <w:r>
        <w:rPr>
          <w:rFonts w:ascii="IRNazanin" w:hAnsi="IRNazanin" w:eastAsia="IRNazanin"/>
          <w:color w:val="111111"/>
          <w:sz w:val="28"/>
          <w:sz w:val="28"/>
          <w:szCs w:val="28"/>
          <w:rtl w:val="true"/>
          <w:lang w:bidi="fa-IR"/>
        </w:rPr>
        <w:t>بگو اوست که این آیات را به فرمان خدا بر دل تو نازل کرده است تا کتابهای دیگر آسمانی را تصدیق کند و برای مؤمنان رهنمون و بشارت باشد</w:t>
      </w:r>
      <w:r>
        <w:rPr>
          <w:rFonts w:eastAsia="IRNazanin" w:cs="IRNazanin"/>
          <w:color w:val="111111"/>
          <w:sz w:val="28"/>
          <w:szCs w:val="28"/>
          <w:rtl w:val="true"/>
          <w:lang w:bidi="fa-IR"/>
        </w:rPr>
        <w:t xml:space="preserve">. </w:t>
      </w:r>
      <w:bookmarkStart w:id="1740" w:name="pg20330_220253"/>
    </w:p>
    <w:p>
      <w:pPr>
        <w:pStyle w:val="BookText"/>
        <w:rPr/>
      </w:pPr>
      <w:bookmarkEnd w:id="1740"/>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ناصح مستعار منه پنددهنده</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قرآن استعاره آورده است بدین مناسبت که قرآن پیرو خود را مانند خیرخواهی اندرزگو به انواع مصالح 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های لا یغش و هادى الذى لا يضلّ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تكمیل كننده این استعاره است؛ یعنی قرآن پنددهنده ای است که فریب نمی دهد و راهنمایی است که گمراه نمی کند</w:t>
      </w:r>
      <w:r>
        <w:rPr>
          <w:rFonts w:eastAsia="IRNazanin" w:cs="IRNazanin"/>
          <w:color w:val="111111"/>
          <w:sz w:val="28"/>
          <w:szCs w:val="28"/>
          <w:rtl w:val="true"/>
          <w:lang w:bidi="fa-IR"/>
        </w:rPr>
        <w:t>.</w:t>
      </w:r>
    </w:p>
    <w:p>
      <w:pPr>
        <w:pStyle w:val="Heading4"/>
        <w:numPr>
          <w:ilvl w:val="3"/>
          <w:numId w:val="1"/>
        </w:numPr>
        <w:rPr/>
      </w:pPr>
      <w:bookmarkStart w:id="1741" w:name="__RefHeading___Toc5735317_2320776876"/>
      <w:bookmarkStart w:id="1742" w:name="_Toc677"/>
      <w:bookmarkEnd w:id="1741"/>
      <w:r>
        <w:rPr/>
        <w:t>2</w:t>
      </w:r>
      <w:r>
        <w:rPr>
          <w:rtl w:val="true"/>
        </w:rPr>
        <w:t xml:space="preserve">. </w:t>
      </w:r>
      <w:r>
        <w:rPr/>
        <w:t>2</w:t>
      </w:r>
      <w:r>
        <w:rPr>
          <w:rtl w:val="true"/>
        </w:rPr>
        <w:t xml:space="preserve">. </w:t>
      </w:r>
      <w:r>
        <w:rPr>
          <w:rtl w:val="true"/>
        </w:rPr>
        <w:t>هدایتگر</w:t>
      </w:r>
      <w:bookmarkEnd w:id="1742"/>
    </w:p>
    <w:p>
      <w:pPr>
        <w:pStyle w:val="BookText"/>
        <w:rPr/>
      </w:pPr>
      <w:r>
        <w:rPr>
          <w:rFonts w:ascii="Amiri" w:hAnsi="Amiri" w:eastAsia="Amiri" w:cs="Amiri"/>
          <w:color w:val="111111"/>
          <w:sz w:val="28"/>
          <w:sz w:val="28"/>
          <w:szCs w:val="28"/>
          <w:rtl w:val="true"/>
          <w:lang w:bidi="ar-SA"/>
        </w:rPr>
        <w:t>وَ الْهَادِي الَّذِي لَا يُضِلُّ</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هدایتگری است که هیچ گاه گمراه نمی سازد</w:t>
      </w:r>
      <w:r>
        <w:rPr>
          <w:rFonts w:eastAsia="IRNazanin" w:cs="IRNazanin"/>
          <w:color w:val="111111"/>
          <w:sz w:val="28"/>
          <w:szCs w:val="28"/>
          <w:rtl w:val="true"/>
          <w:lang w:bidi="fa-IR"/>
        </w:rPr>
        <w:t>.</w:t>
      </w:r>
    </w:p>
    <w:p>
      <w:pPr>
        <w:pStyle w:val="Heading4"/>
        <w:numPr>
          <w:ilvl w:val="3"/>
          <w:numId w:val="1"/>
        </w:numPr>
        <w:rPr/>
      </w:pPr>
      <w:bookmarkStart w:id="1743" w:name="__RefHeading___Toc5735319_2320776876"/>
      <w:bookmarkStart w:id="1744" w:name="_Toc678"/>
      <w:bookmarkEnd w:id="1743"/>
      <w:r>
        <w:rPr/>
        <w:t>2</w:t>
      </w:r>
      <w:r>
        <w:rPr>
          <w:rtl w:val="true"/>
        </w:rPr>
        <w:t xml:space="preserve">. </w:t>
      </w:r>
      <w:r>
        <w:rPr/>
        <w:t>3</w:t>
      </w:r>
      <w:r>
        <w:rPr>
          <w:rtl w:val="true"/>
        </w:rPr>
        <w:t xml:space="preserve">. </w:t>
      </w:r>
      <w:r>
        <w:rPr>
          <w:rtl w:val="true"/>
        </w:rPr>
        <w:t>صادق</w:t>
      </w:r>
      <w:bookmarkEnd w:id="1744"/>
    </w:p>
    <w:p>
      <w:pPr>
        <w:pStyle w:val="BookText"/>
        <w:rPr/>
      </w:pPr>
      <w:r>
        <w:rPr>
          <w:rFonts w:ascii="Amiri" w:hAnsi="Amiri" w:eastAsia="Amiri" w:cs="Amiri"/>
          <w:color w:val="111111"/>
          <w:sz w:val="28"/>
          <w:sz w:val="28"/>
          <w:szCs w:val="28"/>
          <w:rtl w:val="true"/>
          <w:lang w:bidi="ar-SA"/>
        </w:rPr>
        <w:t>وَ الْمُحَدِّثُ الَّذِي لَا يَكْذِبُ</w:t>
      </w:r>
      <w:r>
        <w:rPr>
          <w:rStyle w:val="FootnoteAnchor"/>
          <w:rtl w:val="true"/>
        </w:rPr>
        <w:footnoteReference w:id="129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سخنگویی است که هرگز دروغ نمی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قرآن استعاره آورده است 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تکمیل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استعاره برای این است که قرآن مانند سخنگویی راست گفتار، مشتمل بر اخبار و سرگذشت های راست و درستی است که از آن فهمیده و دانسته می شود</w:t>
      </w:r>
      <w:r>
        <w:rPr>
          <w:rFonts w:eastAsia="IRNazanin" w:cs="IRNazanin"/>
          <w:color w:val="111111"/>
          <w:sz w:val="28"/>
          <w:szCs w:val="28"/>
          <w:rtl w:val="true"/>
          <w:lang w:bidi="fa-IR"/>
        </w:rPr>
        <w:t>.</w:t>
      </w:r>
    </w:p>
    <w:p>
      <w:pPr>
        <w:pStyle w:val="Heading4"/>
        <w:numPr>
          <w:ilvl w:val="3"/>
          <w:numId w:val="1"/>
        </w:numPr>
        <w:rPr/>
      </w:pPr>
      <w:bookmarkStart w:id="1745" w:name="__RefHeading___Toc5735321_2320776876"/>
      <w:bookmarkStart w:id="1746" w:name="_Toc679"/>
      <w:bookmarkEnd w:id="1745"/>
      <w:r>
        <w:rPr/>
        <w:t>2</w:t>
      </w:r>
      <w:r>
        <w:rPr>
          <w:rtl w:val="true"/>
        </w:rPr>
        <w:t xml:space="preserve">. </w:t>
      </w:r>
      <w:r>
        <w:rPr/>
        <w:t>4</w:t>
      </w:r>
      <w:r>
        <w:rPr>
          <w:rtl w:val="true"/>
        </w:rPr>
        <w:t xml:space="preserve">. </w:t>
      </w:r>
      <w:r>
        <w:rPr>
          <w:rtl w:val="true"/>
        </w:rPr>
        <w:t>هدایت افزایی</w:t>
      </w:r>
      <w:bookmarkEnd w:id="1746"/>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جَالَسَ هَذَا الْقُرْآنَ أَحَدٌ إِلَّا قَامَ عَنْهُ بِزِيَادَةٍ أَوْ نُقْصَانٍ زِيَادَةٍ فِي هُدًى أَوْ نُقْصَانٍ مِنْ عمى</w:t>
      </w:r>
      <w:r>
        <w:rPr>
          <w:rStyle w:val="FootnoteAnchor"/>
          <w:rtl w:val="true"/>
        </w:rPr>
        <w:footnoteReference w:id="1296"/>
      </w:r>
      <w:r>
        <w:rPr>
          <w:rFonts w:ascii="IRNazanin" w:hAnsi="IRNazanin" w:eastAsia="IRNazanin"/>
          <w:color w:val="111111"/>
          <w:sz w:val="28"/>
          <w:sz w:val="28"/>
          <w:szCs w:val="28"/>
          <w:rtl w:val="true"/>
          <w:lang w:bidi="fa-IR"/>
        </w:rPr>
        <w:t xml:space="preserve"> هیچ کس در کنار این قرآن ننشسته جز این که از کنار آن با زیاده یا نقصانی برخاسته؛ زیادتی </w:t>
      </w:r>
      <w:bookmarkStart w:id="1747" w:name="pg20330_220254"/>
    </w:p>
    <w:p>
      <w:pPr>
        <w:pStyle w:val="BookText"/>
        <w:rPr/>
      </w:pPr>
      <w:bookmarkEnd w:id="1747"/>
      <w:r>
        <w:rPr>
          <w:rFonts w:ascii="IRNazanin" w:hAnsi="IRNazanin" w:eastAsia="IRNazanin"/>
          <w:color w:val="111111"/>
          <w:sz w:val="28"/>
          <w:sz w:val="28"/>
          <w:szCs w:val="28"/>
          <w:rtl w:val="true"/>
          <w:lang w:bidi="fa-IR"/>
        </w:rPr>
        <w:t>در هدایت یا نقصانی از کوردلی و جهالت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منظور از مجالست با قرآن همنشینی با حافظان و قاریان آن است که به وسیله آن ها آیات آن استماع می گردد و در آن ها تأمل و اندیشه می شود؛ زیرا در قرآن آیات روشن و نواهی هشدار دهنده ای است که بر بینش کسی که خواهان آگاهی و بصیرت است، می افزاید و از کوری جهل و ظلمت نادانی می کاهد</w:t>
      </w:r>
      <w:r>
        <w:rPr>
          <w:rFonts w:eastAsia="IRNazanin" w:cs="IRNazanin"/>
          <w:color w:val="111111"/>
          <w:sz w:val="28"/>
          <w:szCs w:val="28"/>
          <w:rtl w:val="true"/>
          <w:lang w:bidi="fa-IR"/>
        </w:rPr>
        <w:t xml:space="preserve">. </w:t>
      </w:r>
      <w:r>
        <w:rPr>
          <w:rStyle w:val="FootnoteAnchor"/>
          <w:rtl w:val="true"/>
        </w:rPr>
        <w:footnoteReference w:id="1297"/>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نُنَزِّلُ مِنَ الْقُرْآنِ ما هُوَ شِفاءٌ وَرَحْمَةٌ لِلْمُؤْمِنينَ وَ لا يَزِيدُ الظَّالِمِينَ إِلَّا خَساراً</w:t>
      </w:r>
      <w:r>
        <w:rPr>
          <w:rStyle w:val="FootnoteAnchor"/>
          <w:rtl w:val="true"/>
        </w:rPr>
        <w:footnoteReference w:id="1298"/>
      </w:r>
      <w:r>
        <w:rPr>
          <w:rFonts w:ascii="IRNazanin" w:hAnsi="IRNazanin" w:eastAsia="IRNazanin"/>
          <w:color w:val="111111"/>
          <w:sz w:val="28"/>
          <w:sz w:val="28"/>
          <w:szCs w:val="28"/>
          <w:rtl w:val="true"/>
          <w:lang w:bidi="fa-IR"/>
        </w:rPr>
        <w:t>و اين قرآن را که برای مؤمنان شفا و رحمت است نازل می کنیم ولی کافران را جز زیان نیفزاید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صَرَّفْنا فى هَذَا الْقُرْآنِ لِيَذَّكَّرُوا وَ ما يَزِيدُهُمْ إِلا نُفُوراً</w:t>
      </w:r>
      <w:r>
        <w:rPr>
          <w:rStyle w:val="FootnoteAnchor"/>
          <w:rtl w:val="true"/>
        </w:rPr>
        <w:footnoteReference w:id="1299"/>
      </w:r>
      <w:r>
        <w:rPr>
          <w:rFonts w:ascii="IRNazanin" w:hAnsi="IRNazanin" w:eastAsia="IRNazanin"/>
          <w:color w:val="111111"/>
          <w:sz w:val="28"/>
          <w:sz w:val="28"/>
          <w:szCs w:val="28"/>
          <w:rtl w:val="true"/>
          <w:lang w:bidi="fa-IR"/>
        </w:rPr>
        <w:t>و همانا ما در این قرآن انواع بیانات مؤثر را آوردیم تا متذکر شوند ولی جز بر نفرتشان نمی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یا انسان عاقل</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عبارت قرآن را در حقیقت به موجود یا انسان عاقلی تشبیه کرده است که می توان با او مجالست و نشست و برخواست داشت و از او استفاده کرد؛ یعنی همانگونه که انسان در کنار دیگری می نشیند و پس از بهره گیری از او بلند می شود، قرآن نیز تشبیه به دوست شده که گاهی کنار او می نشیند و پس از مدتی بر می خیزد</w:t>
      </w:r>
      <w:r>
        <w:rPr>
          <w:rFonts w:eastAsia="IRNazanin" w:cs="IRNazanin"/>
          <w:color w:val="111111"/>
          <w:sz w:val="28"/>
          <w:szCs w:val="28"/>
          <w:rtl w:val="true"/>
          <w:lang w:bidi="fa-IR"/>
        </w:rPr>
        <w:t>.</w:t>
      </w:r>
    </w:p>
    <w:p>
      <w:pPr>
        <w:pStyle w:val="Heading4"/>
        <w:numPr>
          <w:ilvl w:val="3"/>
          <w:numId w:val="1"/>
        </w:numPr>
        <w:rPr/>
      </w:pPr>
      <w:bookmarkStart w:id="1748" w:name="__RefHeading___Toc5735323_2320776876"/>
      <w:bookmarkStart w:id="1749" w:name="_Toc680"/>
      <w:bookmarkEnd w:id="1748"/>
      <w:r>
        <w:rPr/>
        <w:t>2</w:t>
      </w:r>
      <w:r>
        <w:rPr>
          <w:rtl w:val="true"/>
        </w:rPr>
        <w:t xml:space="preserve">. </w:t>
      </w:r>
      <w:r>
        <w:rPr/>
        <w:t>5</w:t>
      </w:r>
      <w:r>
        <w:rPr>
          <w:rtl w:val="true"/>
        </w:rPr>
        <w:t xml:space="preserve">. </w:t>
      </w:r>
      <w:r>
        <w:rPr>
          <w:rtl w:val="true"/>
        </w:rPr>
        <w:t>بی نیازی در مجالست با قرآن</w:t>
      </w:r>
      <w:bookmarkEnd w:id="1749"/>
    </w:p>
    <w:p>
      <w:pPr>
        <w:pStyle w:val="BookText"/>
        <w:rPr/>
      </w:pPr>
      <w:r>
        <w:rPr>
          <w:rFonts w:ascii="Amiri" w:hAnsi="Amiri" w:eastAsia="Amiri" w:cs="Amiri"/>
          <w:color w:val="111111"/>
          <w:sz w:val="28"/>
          <w:sz w:val="28"/>
          <w:szCs w:val="28"/>
          <w:rtl w:val="true"/>
          <w:lang w:bidi="ar-SA"/>
        </w:rPr>
        <w:t>وَ اعْلَمُوا أَنَّهُ لَيْسَ عَلَى أَحَدٍ بَعْدَ الْقُرْآنِ مِنْ فَاقَةٍ وَ لَا لِأَحَدٍ قَبْلَ الْقُرْآنِ مِنْ غِنِّى</w:t>
      </w:r>
      <w:r>
        <w:rPr>
          <w:rStyle w:val="FootnoteAnchor"/>
          <w:rtl w:val="true"/>
        </w:rPr>
        <w:footnoteReference w:id="1300"/>
      </w:r>
      <w:r>
        <w:rPr>
          <w:rFonts w:ascii="IRNazanin" w:hAnsi="IRNazanin" w:eastAsia="IRNazanin"/>
          <w:color w:val="111111"/>
          <w:sz w:val="28"/>
          <w:sz w:val="28"/>
          <w:szCs w:val="28"/>
          <w:rtl w:val="true"/>
          <w:lang w:bidi="fa-IR"/>
        </w:rPr>
        <w:t xml:space="preserve"> و بدانید هیچ کس با داشتن قرآن، فقر و بیچارگی ندارد و هیچ کس بدون آن غنا و بی نیازی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قرآن را به خوبی بفهمد و به آن عمل کند از هر هدایتگر دیگری بی نیاز است و کسی </w:t>
      </w:r>
      <w:bookmarkStart w:id="1750" w:name="pg20330_220255"/>
    </w:p>
    <w:p>
      <w:pPr>
        <w:pStyle w:val="BookText"/>
        <w:rPr/>
      </w:pPr>
      <w:bookmarkEnd w:id="1750"/>
      <w:r>
        <w:rPr>
          <w:rFonts w:ascii="IRNazanin" w:hAnsi="IRNazanin" w:eastAsia="IRNazanin"/>
          <w:color w:val="111111"/>
          <w:sz w:val="28"/>
          <w:sz w:val="28"/>
          <w:szCs w:val="28"/>
          <w:rtl w:val="true"/>
          <w:lang w:bidi="fa-IR"/>
        </w:rPr>
        <w:t>که آن را نادیده بگیرد و از آن روی گردان شود از هیچ هدایت دیگری سودی نخواهد برد</w:t>
      </w:r>
      <w:r>
        <w:rPr>
          <w:rFonts w:eastAsia="IRNazanin" w:cs="IRNazanin"/>
          <w:color w:val="111111"/>
          <w:sz w:val="28"/>
          <w:szCs w:val="28"/>
          <w:rtl w:val="true"/>
          <w:lang w:bidi="fa-IR"/>
        </w:rPr>
        <w:t xml:space="preserve">. </w:t>
      </w:r>
      <w:r>
        <w:rPr>
          <w:rStyle w:val="FootnoteAnchor"/>
          <w:rtl w:val="true"/>
        </w:rPr>
        <w:footnoteReference w:id="1301"/>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اللَّهَ اللَّهَ فِى الْقُرْآنِ لَا يَسْبِقُكُمْ بِالْعَمَلِ بِهِ غَيْرُكُم</w:t>
      </w:r>
      <w:r>
        <w:rPr>
          <w:rStyle w:val="FootnoteAnchor"/>
          <w:rtl w:val="true"/>
        </w:rPr>
        <w:footnoteReference w:id="1302"/>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فراموش نکنید در توجه به قرآن نکند دیگران در عمل به آن پیشی گیرند</w:t>
      </w:r>
      <w:r>
        <w:rPr>
          <w:rFonts w:eastAsia="IRNazanin" w:cs="IRNazanin"/>
          <w:color w:val="111111"/>
          <w:sz w:val="28"/>
          <w:szCs w:val="28"/>
          <w:rtl w:val="true"/>
          <w:lang w:bidi="fa-IR"/>
        </w:rPr>
        <w:t>.</w:t>
      </w:r>
    </w:p>
    <w:p>
      <w:pPr>
        <w:pStyle w:val="Heading4"/>
        <w:numPr>
          <w:ilvl w:val="3"/>
          <w:numId w:val="1"/>
        </w:numPr>
        <w:rPr/>
      </w:pPr>
      <w:bookmarkStart w:id="1751" w:name="__RefHeading___Toc5735325_2320776876"/>
      <w:bookmarkStart w:id="1752" w:name="_Toc681"/>
      <w:bookmarkEnd w:id="1751"/>
      <w:r>
        <w:rPr/>
        <w:t>2</w:t>
      </w:r>
      <w:r>
        <w:rPr>
          <w:rtl w:val="true"/>
        </w:rPr>
        <w:t xml:space="preserve">. </w:t>
      </w:r>
      <w:r>
        <w:rPr/>
        <w:t>6</w:t>
      </w:r>
      <w:r>
        <w:rPr>
          <w:rtl w:val="true"/>
        </w:rPr>
        <w:t xml:space="preserve">. </w:t>
      </w:r>
      <w:r>
        <w:rPr>
          <w:rtl w:val="true"/>
        </w:rPr>
        <w:t>لزوم شفاجویی از قرآن</w:t>
      </w:r>
      <w:bookmarkEnd w:id="1752"/>
    </w:p>
    <w:p>
      <w:pPr>
        <w:pStyle w:val="BookText"/>
        <w:rPr/>
      </w:pPr>
      <w:r>
        <w:rPr>
          <w:rFonts w:ascii="Amiri" w:hAnsi="Amiri" w:eastAsia="Amiri" w:cs="Amiri"/>
          <w:color w:val="111111"/>
          <w:sz w:val="28"/>
          <w:sz w:val="28"/>
          <w:szCs w:val="28"/>
          <w:rtl w:val="true"/>
          <w:lang w:bidi="ar-SA"/>
        </w:rPr>
        <w:t>فَاسْتَشْفُوهُ مِنْ أَدْوَائِكُمْ وَاسْتَعِينُوا بِهِ عَلَى لَأَوَائِكُمْ فَإِنَّ فِيهِ شِفَاءٌ مِنْ أَكْبَرِ الدَّاءِ وَ هُوَ الْكُفْرُ وَالنِّفَاقُ وَ الْغَيُّ وَالضَّلَالُ</w:t>
      </w:r>
      <w:r>
        <w:rPr>
          <w:rStyle w:val="FootnoteAnchor"/>
          <w:rtl w:val="true"/>
        </w:rPr>
        <w:footnoteReference w:id="1303"/>
      </w:r>
    </w:p>
    <w:p>
      <w:pPr>
        <w:pStyle w:val="BookText"/>
        <w:rPr/>
      </w:pPr>
      <w:r>
        <w:rPr>
          <w:rFonts w:ascii="IRNazanin" w:hAnsi="IRNazanin" w:eastAsia="IRNazanin"/>
          <w:color w:val="111111"/>
          <w:sz w:val="28"/>
          <w:sz w:val="28"/>
          <w:szCs w:val="28"/>
          <w:rtl w:val="true"/>
          <w:lang w:bidi="fa-IR"/>
        </w:rPr>
        <w:t>اسْتَعِينُوا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جویید؛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یاری استعانت یاری خواستن؛ مستعان اسم مفعول است یاری خسته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لأوائِكُمْ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ها؛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تنگی و شدت و محنت و ناراحتی و سختی طاقت فرسا گرفته شده است؛ اللأواء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 صحراء الشدّة وضيق المعيشة و في مجمع البحرين في الحديث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کار جاهلانه یا جهل و نادانی است که از اعتقاد فاسد سرچشمه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چنین است برای درمان بیماری های خود از قرآن شفا بطلبید و برای پیروزی بر شداید و مشکلات از آن یاری بجویید؛ چراکه در قرآن شفای سخت ترین بیماری یعنی کفر و نفاق و جهل و ضلالت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علیه السلام قرآن را وسیله حل مشکلات و درمان بیماری های اخلاقی و اجتماعی و معنوی می شمرد و اصول این بیماری را در چهار چیز خلاصه می کند کفر، نفاق، جهل و ضلال؛ زیرا قرآن نور ایمان و اخلاص بر دل می باشد و پرده های جهل و نادانی را پاره می کند و انسان را از ضلالت و گمراهی رهایی می بخشد</w:t>
      </w:r>
      <w:r>
        <w:rPr>
          <w:rFonts w:eastAsia="IRNazanin" w:cs="IRNazanin"/>
          <w:color w:val="111111"/>
          <w:sz w:val="28"/>
          <w:szCs w:val="28"/>
          <w:rtl w:val="true"/>
          <w:lang w:bidi="fa-IR"/>
        </w:rPr>
        <w:t xml:space="preserve">. </w:t>
      </w:r>
      <w:r>
        <w:rPr>
          <w:rStyle w:val="FootnoteAnchor"/>
          <w:rtl w:val="true"/>
        </w:rPr>
        <w:footnoteReference w:id="1304"/>
      </w:r>
    </w:p>
    <w:p>
      <w:pPr>
        <w:pStyle w:val="BookText"/>
        <w:rPr/>
      </w:pPr>
      <w:r>
        <w:rPr>
          <w:rFonts w:ascii="IRNazanin" w:hAnsi="IRNazanin" w:eastAsia="IRNazanin"/>
          <w:color w:val="111111"/>
          <w:sz w:val="28"/>
          <w:sz w:val="28"/>
          <w:szCs w:val="28"/>
          <w:rtl w:val="true"/>
          <w:lang w:bidi="fa-IR"/>
        </w:rPr>
        <w:t>مشابه</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جَاءَتْكُمْ مَوْعِظَةٌ مِنْ رَبِّكُمْ وَ شِفاءٌ لِما فِى الصُّدُورِه</w:t>
      </w:r>
      <w:r>
        <w:rPr>
          <w:rStyle w:val="FootnoteAnchor"/>
          <w:rtl w:val="true"/>
        </w:rPr>
        <w:footnoteReference w:id="1305"/>
      </w:r>
      <w:r>
        <w:rPr>
          <w:rFonts w:ascii="IRNazanin" w:hAnsi="IRNazanin" w:eastAsia="IRNazanin"/>
          <w:color w:val="111111"/>
          <w:sz w:val="28"/>
          <w:sz w:val="28"/>
          <w:szCs w:val="28"/>
          <w:rtl w:val="true"/>
          <w:lang w:bidi="fa-IR"/>
        </w:rPr>
        <w:t>برای شما از جانب پروردگارتان موعظه ای آمد و شفایی برای آن مرضی که در دل دارید</w:t>
      </w:r>
      <w:r>
        <w:rPr>
          <w:rFonts w:eastAsia="IRNazanin" w:cs="IRNazanin"/>
          <w:color w:val="111111"/>
          <w:sz w:val="28"/>
          <w:szCs w:val="28"/>
          <w:rtl w:val="true"/>
          <w:lang w:bidi="fa-IR"/>
        </w:rPr>
        <w:t xml:space="preserve">. </w:t>
      </w:r>
      <w:bookmarkStart w:id="1753" w:name="pg20330_220256"/>
    </w:p>
    <w:p>
      <w:pPr>
        <w:pStyle w:val="Heading4"/>
        <w:numPr>
          <w:ilvl w:val="3"/>
          <w:numId w:val="1"/>
        </w:numPr>
        <w:rPr/>
      </w:pPr>
      <w:bookmarkStart w:id="1754" w:name="__RefHeading___Toc5735327_2320776876"/>
      <w:bookmarkStart w:id="1755" w:name="_Toc682"/>
      <w:bookmarkEnd w:id="1753"/>
      <w:bookmarkEnd w:id="1754"/>
      <w:r>
        <w:rPr/>
        <w:t>2</w:t>
      </w:r>
      <w:r>
        <w:rPr>
          <w:rtl w:val="true"/>
        </w:rPr>
        <w:t xml:space="preserve">. </w:t>
      </w:r>
      <w:r>
        <w:rPr/>
        <w:t>7</w:t>
      </w:r>
      <w:r>
        <w:rPr>
          <w:rtl w:val="true"/>
        </w:rPr>
        <w:t xml:space="preserve">. </w:t>
      </w:r>
      <w:r>
        <w:rPr>
          <w:rtl w:val="true"/>
        </w:rPr>
        <w:t>لزوم توجه به قرآن</w:t>
      </w:r>
      <w:bookmarkEnd w:id="1755"/>
    </w:p>
    <w:p>
      <w:pPr>
        <w:pStyle w:val="BookText"/>
        <w:rPr/>
      </w:pPr>
      <w:r>
        <w:rPr>
          <w:rFonts w:ascii="Amiri" w:hAnsi="Amiri" w:eastAsia="Amiri" w:cs="Amiri"/>
          <w:color w:val="111111"/>
          <w:sz w:val="28"/>
          <w:sz w:val="28"/>
          <w:szCs w:val="28"/>
          <w:rtl w:val="true"/>
          <w:lang w:bidi="ar-SA"/>
        </w:rPr>
        <w:t>فَاسْأَلُوا اللَّهَ بِهِ وَ تَوَجَّهُوا إِلَيْهِ بِحُبِّهِ وَ لَا تَسْأَلُوا بِهِ خَلْقَهُ إِنَّهُ مَا تَوَجَّهَ الْعِبَادُ إِلَى اللَّهِ تَعَالَى بِمِثْلِهِ</w:t>
      </w:r>
      <w:r>
        <w:rPr>
          <w:rStyle w:val="FootnoteAnchor"/>
          <w:rtl w:val="true"/>
        </w:rPr>
        <w:footnoteReference w:id="1306"/>
      </w:r>
    </w:p>
    <w:p>
      <w:pPr>
        <w:pStyle w:val="BookText"/>
        <w:rPr/>
      </w:pPr>
      <w:r>
        <w:rPr>
          <w:rFonts w:ascii="IRNazanin" w:hAnsi="IRNazanin" w:eastAsia="IRNazanin"/>
          <w:color w:val="111111"/>
          <w:sz w:val="28"/>
          <w:sz w:val="28"/>
          <w:szCs w:val="28"/>
          <w:rtl w:val="true"/>
          <w:lang w:bidi="fa-IR"/>
        </w:rPr>
        <w:t>پس با توسل به قرآن حاجات خود را از خدا بخواهید با عشق به قرآن به خدا روی آورید، ولی به وسیلهٔ قرآن از مخلوق چیزی نخواهید هرگز بندگان خدا با وسیله چونان قرآن به خدا روی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تَسْأَلُوا بهِ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این است که قرآن را وسیلهٔ خودنمایی و جلب توجه مردم و رسیدن به مقاصد دنیوی قرار ندهید</w:t>
      </w:r>
      <w:r>
        <w:rPr>
          <w:rFonts w:eastAsia="Amiri" w:cs="Amiri" w:ascii="Amiri" w:hAnsi="Amiri"/>
          <w:color w:val="111111"/>
          <w:sz w:val="28"/>
          <w:szCs w:val="28"/>
          <w:rtl w:val="true"/>
          <w:lang w:bidi="ar-SA"/>
        </w:rPr>
        <w:t xml:space="preserve">. </w:t>
      </w:r>
      <w:r>
        <w:rPr>
          <w:rStyle w:val="FootnoteAnchor"/>
          <w:rtl w:val="true"/>
        </w:rPr>
        <w:footnoteReference w:id="1307"/>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 مِنَ النَّاسِ مَنْ يَقْرَأُ الْقُرْآنَ لِيُقَالَ فُلَانٌ قَارِيٌّ وَمِنْهُمْ مَنْ يَقْرَأُ الْقُرْآنَ لِيَطْلُبَ بِهِ الدُّنْيَا وَ لَا خَيْرَ فِي ذَلِكَ وَ مِنْهُمْ مَنْ يَقْرَأَ الْقُرْآنَ لِيَنْتَفِعَ بِهِ فِي صَلَاتِهِ وَ لَيْلِهِ وَ نَهَارِهِ</w:t>
      </w:r>
      <w:r>
        <w:rPr>
          <w:rStyle w:val="FootnoteAnchor"/>
          <w:rtl w:val="true"/>
        </w:rPr>
        <w:footnoteReference w:id="1308"/>
      </w:r>
      <w:r>
        <w:rPr>
          <w:rFonts w:ascii="IRNazanin" w:hAnsi="IRNazanin" w:eastAsia="IRNazanin"/>
          <w:color w:val="111111"/>
          <w:sz w:val="28"/>
          <w:sz w:val="28"/>
          <w:szCs w:val="28"/>
          <w:rtl w:val="true"/>
          <w:lang w:bidi="fa-IR"/>
        </w:rPr>
        <w:t>گروهی از مردم قرآن می خوانند تا دیگران بگویند فلان کس قاری قرآن است و گروهی قرآن می خوانند تا به وسیله آن به منافع دنیوی برسند و در هیچ یک از این ها خیری نیست و گروهی دیگر قرآن را در نمازها و شب و روز می خوانند تا از آن بهره گیرند</w:t>
      </w:r>
      <w:r>
        <w:rPr>
          <w:rFonts w:eastAsia="IRNazanin" w:cs="IRNazanin"/>
          <w:color w:val="111111"/>
          <w:sz w:val="28"/>
          <w:szCs w:val="28"/>
          <w:rtl w:val="true"/>
          <w:lang w:bidi="fa-IR"/>
        </w:rPr>
        <w:t>.</w:t>
      </w:r>
    </w:p>
    <w:p>
      <w:pPr>
        <w:pStyle w:val="Heading4"/>
        <w:numPr>
          <w:ilvl w:val="3"/>
          <w:numId w:val="1"/>
        </w:numPr>
        <w:rPr/>
      </w:pPr>
      <w:bookmarkStart w:id="1756" w:name="__RefHeading___Toc5735329_2320776876"/>
      <w:bookmarkStart w:id="1757" w:name="_Toc683"/>
      <w:bookmarkEnd w:id="1756"/>
      <w:r>
        <w:rPr/>
        <w:t>2</w:t>
      </w:r>
      <w:r>
        <w:rPr>
          <w:rtl w:val="true"/>
        </w:rPr>
        <w:t xml:space="preserve">. </w:t>
      </w:r>
      <w:r>
        <w:rPr/>
        <w:t>8</w:t>
      </w:r>
      <w:r>
        <w:rPr>
          <w:rtl w:val="true"/>
        </w:rPr>
        <w:t xml:space="preserve">. </w:t>
      </w:r>
      <w:r>
        <w:rPr>
          <w:rtl w:val="true"/>
        </w:rPr>
        <w:t>شفاعت قرآن در روز قیامت</w:t>
      </w:r>
      <w:bookmarkEnd w:id="1757"/>
    </w:p>
    <w:p>
      <w:pPr>
        <w:pStyle w:val="BookText"/>
        <w:rPr/>
      </w:pPr>
      <w:r>
        <w:rPr>
          <w:rFonts w:ascii="Amiri" w:hAnsi="Amiri" w:eastAsia="Amiri" w:cs="Amiri"/>
          <w:color w:val="111111"/>
          <w:sz w:val="28"/>
          <w:sz w:val="28"/>
          <w:szCs w:val="28"/>
          <w:rtl w:val="true"/>
          <w:lang w:bidi="ar-SA"/>
        </w:rPr>
        <w:t>وَاعْلَمُوا أَنَّهُ شَافِعٌ مُشَقَّعٌ وَ قَائِلٌ مُصَدَّقُ وَ أَنَّهُ مَنْ شَفَعَ لَهُ الْقُرْآنُ يَوْمَ الْقِيَامَةِ شُفْعَ فِيهِ وَ مَنْ مَحَلَ بِهِ الْقُرْآنُ يَوْمَ الْقِيَامَةِ صُدِّقَ عَلَيْهِ</w:t>
      </w:r>
      <w:r>
        <w:rPr>
          <w:rStyle w:val="FootnoteAnchor"/>
          <w:rtl w:val="true"/>
        </w:rPr>
        <w:footnoteReference w:id="1309"/>
      </w:r>
    </w:p>
    <w:p>
      <w:pPr>
        <w:pStyle w:val="BookText"/>
        <w:rPr/>
      </w:pPr>
      <w:r>
        <w:rPr>
          <w:rFonts w:ascii="IRNazanin" w:hAnsi="IRNazanin" w:eastAsia="IRNazanin"/>
          <w:color w:val="111111"/>
          <w:sz w:val="28"/>
          <w:sz w:val="28"/>
          <w:szCs w:val="28"/>
          <w:rtl w:val="true"/>
          <w:lang w:bidi="fa-IR"/>
        </w:rPr>
        <w:t>مَحَلَ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شکایت کرد؛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و معمولاً به معنای شکایت کردن توأم با سعایت و عیب جویی می آید ولی در این جا تنها به معنای شکایت آمده است؛ محل به القرآن يوم القيامة صدق أى سعى به يقال محل بفلان اذا قال عليه قولا يوقعه في مكروه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تصدیق می شود علیه او</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قرآن شفاعت کننده ای است که از او بپذیرند و گوینده ای است که تصدیق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قرآن در روز قیامت شفاعتش کند، شفاعتش را بپذیرند و هرکس که قرآن از او شکایت نماید محکوم می گردد</w:t>
      </w:r>
      <w:r>
        <w:rPr>
          <w:rFonts w:eastAsia="IRNazanin" w:cs="IRNazanin"/>
          <w:color w:val="111111"/>
          <w:sz w:val="28"/>
          <w:szCs w:val="28"/>
          <w:rtl w:val="true"/>
          <w:lang w:bidi="fa-IR"/>
        </w:rPr>
        <w:t xml:space="preserve">. </w:t>
      </w:r>
      <w:bookmarkStart w:id="1758" w:name="pg20330_220257"/>
    </w:p>
    <w:p>
      <w:pPr>
        <w:pStyle w:val="BookText"/>
        <w:rPr/>
      </w:pPr>
      <w:bookmarkEnd w:id="1758"/>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قرآن، نزد خداوند شفاعت می کند و خداوند شفاعتش را می پذیرد و شفاعت قرآن یعنی این کتاب گواهی می دهد که مؤمنان به فرمان ها و پرهیزهای آن عمل کرده اند</w:t>
      </w:r>
      <w:r>
        <w:rPr>
          <w:rFonts w:eastAsia="IRNazanin" w:cs="IRNazanin"/>
          <w:color w:val="111111"/>
          <w:sz w:val="28"/>
          <w:szCs w:val="28"/>
          <w:rtl w:val="true"/>
          <w:lang w:bidi="fa-IR"/>
        </w:rPr>
        <w:t xml:space="preserve">. </w:t>
      </w:r>
      <w:r>
        <w:rPr>
          <w:rStyle w:val="FootnoteAnchor"/>
          <w:rtl w:val="true"/>
        </w:rPr>
        <w:footnoteReference w:id="1310"/>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فَما تَنْفَعُهُمْ شَفَاعَةُ الشَّافِعِينَ</w:t>
      </w:r>
      <w:r>
        <w:rPr>
          <w:rStyle w:val="FootnoteAnchor"/>
          <w:rtl w:val="true"/>
        </w:rPr>
        <w:footnoteReference w:id="1311"/>
      </w:r>
      <w:r>
        <w:rPr>
          <w:rFonts w:ascii="IRNazanin" w:hAnsi="IRNazanin" w:eastAsia="IRNazanin"/>
          <w:color w:val="111111"/>
          <w:sz w:val="28"/>
          <w:sz w:val="28"/>
          <w:szCs w:val="28"/>
          <w:rtl w:val="true"/>
          <w:lang w:bidi="fa-IR"/>
        </w:rPr>
        <w:t>پس شفاعت شفاعت کنندگان سودشان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به</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کسی از او بدگویی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قرآن استعاره آورده است؛ زیرا قرآن به زبان حال در پیشگاه علم خداوند و محضر ربوبی او ضد کسی که با خودداری از پیروی قرآن و مخالفت با احکام و آیاتش از آن روی گردانیده، گواهی می دهد و این شهادتی است که نه تنها تکذیب نمی شود، بلکه تصدیق آن واجب است؛ بنابراین قرآن در این جا مانند شخصی است که نزد پادشاه رود و دربارهٔ دیگری بدگویی کند</w:t>
      </w:r>
      <w:r>
        <w:rPr>
          <w:rFonts w:eastAsia="IRNazanin" w:cs="IRNazanin"/>
          <w:color w:val="111111"/>
          <w:sz w:val="28"/>
          <w:szCs w:val="28"/>
          <w:rtl w:val="true"/>
          <w:lang w:bidi="fa-IR"/>
        </w:rPr>
        <w:t>.</w:t>
      </w:r>
    </w:p>
    <w:p>
      <w:pPr>
        <w:pStyle w:val="Heading4"/>
        <w:numPr>
          <w:ilvl w:val="3"/>
          <w:numId w:val="1"/>
        </w:numPr>
        <w:rPr/>
      </w:pPr>
      <w:bookmarkStart w:id="1759" w:name="__RefHeading___Toc5735331_2320776876"/>
      <w:bookmarkStart w:id="1760" w:name="_Toc684"/>
      <w:bookmarkEnd w:id="1759"/>
      <w:r>
        <w:rPr/>
        <w:t>2</w:t>
      </w:r>
      <w:r>
        <w:rPr>
          <w:rtl w:val="true"/>
        </w:rPr>
        <w:t xml:space="preserve">. </w:t>
      </w:r>
      <w:r>
        <w:rPr/>
        <w:t>9</w:t>
      </w:r>
      <w:r>
        <w:rPr>
          <w:rtl w:val="true"/>
        </w:rPr>
        <w:t xml:space="preserve">. </w:t>
      </w:r>
      <w:r>
        <w:rPr>
          <w:rtl w:val="true"/>
        </w:rPr>
        <w:t>بذرافشانان قرآن</w:t>
      </w:r>
      <w:bookmarkEnd w:id="1760"/>
    </w:p>
    <w:p>
      <w:pPr>
        <w:pStyle w:val="BookText"/>
        <w:rPr/>
      </w:pPr>
      <w:r>
        <w:rPr>
          <w:rFonts w:ascii="Amiri" w:hAnsi="Amiri" w:eastAsia="Amiri" w:cs="Amiri"/>
          <w:color w:val="111111"/>
          <w:sz w:val="28"/>
          <w:sz w:val="28"/>
          <w:szCs w:val="28"/>
          <w:rtl w:val="true"/>
          <w:lang w:bidi="ar-SA"/>
        </w:rPr>
        <w:t>فَإِنَّهُ يُنَادِي مُنَادٍ يَوْمَ الْقِيَامَةِ أَلَا إِنَّ كُلَّ حَارِثٍ مُبْتَلًى فِى حَرْثِهِ وَ عَاقِبَةِ عَمَلِهِ غَيْرَ حَرَثَةِ الْقُرْآنِ فَكُونُوا مِنْ حَرَثَتِهِ وَ أَتْبَاعِهِ</w:t>
      </w:r>
      <w:r>
        <w:rPr>
          <w:rStyle w:val="FootnoteAnchor"/>
          <w:rtl w:val="true"/>
        </w:rPr>
        <w:footnoteReference w:id="1312"/>
      </w:r>
    </w:p>
    <w:p>
      <w:pPr>
        <w:pStyle w:val="BookText"/>
        <w:rPr/>
      </w:pPr>
      <w:r>
        <w:rPr>
          <w:rFonts w:ascii="IRNazanin" w:hAnsi="IRNazanin" w:eastAsia="IRNazanin"/>
          <w:color w:val="111111"/>
          <w:sz w:val="28"/>
          <w:sz w:val="28"/>
          <w:szCs w:val="28"/>
          <w:rtl w:val="true"/>
          <w:lang w:bidi="fa-IR"/>
        </w:rPr>
        <w:t>مُبْتَلی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 و گرفتار بودن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كشتكاران؛ حَرَثه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آوازدهنده ای در روز قیامت آواز می دهد هر بذرافشانی در دنیا امروز گرفتار بذری است که افشانده و دچار عاقبت کاری است که کرده جز آنان که بذر قرآن در عرصه وجود خویش کاشتند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باشید که بذر قرآن افشاندند و از آن پیروی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حَرَثَةِ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عاملان به قرآن است</w:t>
      </w:r>
      <w:r>
        <w:rPr>
          <w:rFonts w:eastAsia="Amiri" w:cs="Amiri" w:ascii="Amiri" w:hAnsi="Amiri"/>
          <w:color w:val="111111"/>
          <w:sz w:val="28"/>
          <w:szCs w:val="28"/>
          <w:rtl w:val="true"/>
          <w:lang w:bidi="ar-SA"/>
        </w:rPr>
        <w:t xml:space="preserve">. </w:t>
      </w:r>
      <w:r>
        <w:rPr>
          <w:rStyle w:val="FootnoteAnchor"/>
          <w:rtl w:val="true"/>
        </w:rPr>
        <w:footnoteReference w:id="1313"/>
      </w:r>
      <w:bookmarkStart w:id="1761" w:name="pg20330_220258"/>
    </w:p>
    <w:p>
      <w:pPr>
        <w:pStyle w:val="BookText"/>
        <w:rPr/>
      </w:pPr>
      <w:bookmarkEnd w:id="1761"/>
      <w:r>
        <w:rPr>
          <w:rFonts w:ascii="IRNazanin" w:hAnsi="IRNazanin" w:eastAsia="IRNazanin"/>
          <w:color w:val="111111"/>
          <w:sz w:val="28"/>
          <w:sz w:val="28"/>
          <w:szCs w:val="28"/>
          <w:rtl w:val="true"/>
          <w:lang w:bidi="fa-IR"/>
        </w:rPr>
        <w:t>منظور از فریادکننده زبان حال اعمال آدمی است و مراد از 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عملی است که از آن فایده ای خواسته می شود و ثمره ای از آن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آثار اعمال زشت و عواقب بد آن هاست که نفس به آن ها دچار می شود و به اندازهٔ انحراف و خروج از طاعت پروردگار گرفتار کیفر و عذاب می گردد و آشکار است کسی که عمل به قرآن را مزرعه آخرت خود سازد و کوشش در فهم معانی و مقاصد آن را وسیلهٔ تکمیل و تهذیب نفس خود قرار دهد از ابتلای به کیفرها و عذاب ها مصون خواهد بود پس آنان را تشویق می کند که از کشت کنندگان بذر قرآن و پیروان آن باشند</w:t>
      </w:r>
      <w:r>
        <w:rPr>
          <w:rFonts w:eastAsia="IRNazanin" w:cs="IRNazanin"/>
          <w:color w:val="111111"/>
          <w:sz w:val="28"/>
          <w:szCs w:val="28"/>
          <w:rtl w:val="true"/>
          <w:lang w:bidi="fa-IR"/>
        </w:rPr>
        <w:t xml:space="preserve">. </w:t>
      </w:r>
      <w:r>
        <w:rPr>
          <w:rStyle w:val="FootnoteAnchor"/>
          <w:rtl w:val="true"/>
        </w:rPr>
        <w:footnoteReference w:id="1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فَكُونُوا مِنْ حَرَثَتِهِ وَ أَتْبَاعِهِ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 خواهد کسب وکاری داشته باشد که قطعاً ضرر نکند باید قرآن را برای خود کسب نماید و از پیروان آن باشد؛ به این معنا که قرآن را آموخته و مطابق آن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اَلدُّنْیَا مَزْرَعَهُ اَلْآخِرَهِ</w:t>
      </w:r>
      <w:r>
        <w:rPr>
          <w:rStyle w:val="FootnoteAnchor"/>
          <w:rtl w:val="true"/>
        </w:rPr>
        <w:footnoteReference w:id="1315"/>
      </w:r>
      <w:r>
        <w:rPr>
          <w:rFonts w:ascii="IRNazanin" w:hAnsi="IRNazanin" w:eastAsia="IRNazanin"/>
          <w:color w:val="111111"/>
          <w:sz w:val="28"/>
          <w:sz w:val="28"/>
          <w:szCs w:val="28"/>
          <w:rtl w:val="true"/>
          <w:lang w:bidi="fa-IR"/>
        </w:rPr>
        <w:t>دنیا کشتزار آخرت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كَانَ يُرِيدُ حَرْثَ الْآخِرَةِ نَزِدْ لَهُ فِى حَرْثِهِ وَ مَنْ كَانَ يُرِيدُ حَرْثَ الدُّنْيَا نُؤْتِهِ مِنْهَا وَ مَا لَهُ فِي الآخِرَةِ مِنْ نَصيب</w:t>
      </w:r>
      <w:r>
        <w:rPr>
          <w:rStyle w:val="FootnoteAnchor"/>
          <w:rtl w:val="true"/>
        </w:rPr>
        <w:footnoteReference w:id="1316"/>
      </w:r>
      <w:r>
        <w:rPr>
          <w:rFonts w:ascii="IRNazanin" w:hAnsi="IRNazanin" w:eastAsia="IRNazanin"/>
          <w:color w:val="111111"/>
          <w:sz w:val="28"/>
          <w:sz w:val="28"/>
          <w:szCs w:val="28"/>
          <w:rtl w:val="true"/>
          <w:lang w:bidi="fa-IR"/>
        </w:rPr>
        <w:t>هرکس کشت آخرت را بخواهد به کشته اش می افزاییم و هرکس کشت دنیا را بخواهد به او عطا می کنیم ولی دیگر در کشت آخرتش نصیبی نیست</w:t>
      </w:r>
      <w:r>
        <w:rPr>
          <w:rFonts w:eastAsia="IRNazanin" w:cs="IRNazanin"/>
          <w:color w:val="111111"/>
          <w:sz w:val="28"/>
          <w:szCs w:val="28"/>
          <w:rtl w:val="true"/>
          <w:lang w:bidi="fa-IR"/>
        </w:rPr>
        <w:t>.</w:t>
      </w:r>
    </w:p>
    <w:p>
      <w:pPr>
        <w:pStyle w:val="Heading4"/>
        <w:numPr>
          <w:ilvl w:val="3"/>
          <w:numId w:val="1"/>
        </w:numPr>
        <w:rPr/>
      </w:pPr>
      <w:bookmarkStart w:id="1762" w:name="__RefHeading___Toc5735333_2320776876"/>
      <w:bookmarkStart w:id="1763" w:name="_Toc685"/>
      <w:bookmarkEnd w:id="1762"/>
      <w:r>
        <w:rPr/>
        <w:t>2</w:t>
      </w:r>
      <w:r>
        <w:rPr>
          <w:rtl w:val="true"/>
        </w:rPr>
        <w:t xml:space="preserve">. </w:t>
      </w:r>
      <w:r>
        <w:rPr/>
        <w:t>10</w:t>
      </w:r>
      <w:r>
        <w:rPr>
          <w:rtl w:val="true"/>
        </w:rPr>
        <w:t xml:space="preserve">. </w:t>
      </w:r>
      <w:r>
        <w:rPr>
          <w:rtl w:val="true"/>
        </w:rPr>
        <w:t>قرآن، معیار و مقیاس اصلی</w:t>
      </w:r>
      <w:bookmarkEnd w:id="1763"/>
    </w:p>
    <w:p>
      <w:pPr>
        <w:pStyle w:val="BookText"/>
        <w:rPr/>
      </w:pPr>
      <w:r>
        <w:rPr>
          <w:rFonts w:ascii="Amiri" w:hAnsi="Amiri" w:eastAsia="Amiri" w:cs="Amiri"/>
          <w:color w:val="111111"/>
          <w:sz w:val="28"/>
          <w:sz w:val="28"/>
          <w:szCs w:val="28"/>
          <w:rtl w:val="true"/>
          <w:lang w:bidi="ar-SA"/>
        </w:rPr>
        <w:t>وَاسْتَدِلُّوهُ عَلَى رَبِّكُمْ وَ اسْتَنْصِحُوهُ عَلَى أَنْفُسِكُمْ وَ اتَّهِمُوا عَلَيْهِ آرَاءَ كُمْ وَ اسْتَغِضُّوا فِيهِ أَهْوَاءَكُم</w:t>
      </w:r>
      <w:r>
        <w:rPr>
          <w:rStyle w:val="FootnoteAnchor"/>
          <w:rtl w:val="true"/>
        </w:rPr>
        <w:footnoteReference w:id="1317"/>
      </w:r>
    </w:p>
    <w:p>
      <w:pPr>
        <w:pStyle w:val="BookText"/>
        <w:rPr/>
      </w:pPr>
      <w:r>
        <w:rPr>
          <w:rFonts w:ascii="IRNazanin" w:hAnsi="IRNazanin" w:eastAsia="IRNazanin"/>
          <w:color w:val="111111"/>
          <w:sz w:val="28"/>
          <w:sz w:val="28"/>
          <w:szCs w:val="28"/>
          <w:rtl w:val="true"/>
          <w:lang w:bidi="fa-IR"/>
        </w:rPr>
        <w:t>اسْتَغِشّوا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مغشوش بدانید؛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فریب دادن تقلب کردن و کارهای ناخالص است و در تعبیر مذکور، مفهومش نادرست دانستن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قرآن خدا را بشناسید و از قرآن برای خود نصیحت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برخلاف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کنید و هواهای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برابر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کار 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به این نکته توجه می کند که اعتقادات صحیح و اخلاق و رفتار مطلوب را باید از </w:t>
      </w:r>
    </w:p>
    <w:p>
      <w:pPr>
        <w:pStyle w:val="BookText"/>
        <w:rPr/>
      </w:pPr>
      <w:r>
        <w:rPr>
          <w:rFonts w:ascii="IRNazanin" w:hAnsi="IRNazanin" w:eastAsia="IRNazanin"/>
          <w:color w:val="111111"/>
          <w:sz w:val="28"/>
          <w:sz w:val="28"/>
          <w:szCs w:val="28"/>
          <w:rtl w:val="true"/>
          <w:lang w:bidi="fa-IR"/>
        </w:rPr>
        <w:t>قرآن گرفت و این که معیار سنجش حق از باطل است که هر چه با قرآن هماهنگ است صحیح و آن چه مخالف است، باطل و بی ارزش است</w:t>
      </w:r>
      <w:r>
        <w:rPr>
          <w:rFonts w:eastAsia="IRNazanin" w:cs="IRNazanin"/>
          <w:color w:val="111111"/>
          <w:sz w:val="28"/>
          <w:szCs w:val="28"/>
          <w:rtl w:val="true"/>
          <w:lang w:bidi="fa-IR"/>
        </w:rPr>
        <w:t xml:space="preserve">. </w:t>
      </w:r>
      <w:r>
        <w:rPr>
          <w:rStyle w:val="FootnoteAnchor"/>
          <w:rtl w:val="true"/>
        </w:rPr>
        <w:footnoteReference w:id="1318"/>
      </w:r>
    </w:p>
    <w:p>
      <w:pPr>
        <w:pStyle w:val="BookText"/>
        <w:rPr/>
      </w:pP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سخن آمده 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اعتقادات مخالف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خواسته های نفسانی ضد آن است</w:t>
      </w:r>
      <w:r>
        <w:rPr>
          <w:rFonts w:eastAsia="IRNazanin" w:cs="IRNazanin"/>
          <w:color w:val="111111"/>
          <w:sz w:val="28"/>
          <w:szCs w:val="28"/>
          <w:rtl w:val="true"/>
          <w:lang w:bidi="fa-IR"/>
        </w:rPr>
        <w:t xml:space="preserve">. </w:t>
      </w:r>
      <w:r>
        <w:rPr>
          <w:rStyle w:val="FootnoteAnchor"/>
          <w:rtl w:val="true"/>
        </w:rPr>
        <w:footnoteReference w:id="1319"/>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اتَّهِمُوا عَلَيْهِ آرَاءَكُمْ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اگر دیدگاه و نظری دارید که برخلاف ظاهر قرآن است قرآن را خراب نکنید بلکه رأی خود را متهم کنید</w:t>
      </w:r>
      <w:r>
        <w:rPr>
          <w:rFonts w:eastAsia="IRNazanin" w:cs="IRNazanin"/>
          <w:color w:val="111111"/>
          <w:sz w:val="28"/>
          <w:szCs w:val="28"/>
          <w:rtl w:val="true"/>
          <w:lang w:bidi="fa-IR"/>
        </w:rPr>
        <w:t xml:space="preserve">. </w:t>
      </w:r>
      <w:bookmarkStart w:id="1764" w:name="pg20330_220260"/>
    </w:p>
    <w:p>
      <w:pPr>
        <w:pStyle w:val="BookText"/>
        <w:rPr/>
      </w:pPr>
      <w:bookmarkEnd w:id="1764"/>
      <w:r>
        <w:rPr>
          <w:rFonts w:ascii="Amiri" w:hAnsi="Amiri" w:eastAsia="Amiri" w:cs="Amiri"/>
          <w:color w:val="111111"/>
          <w:sz w:val="28"/>
          <w:sz w:val="28"/>
          <w:szCs w:val="28"/>
          <w:rtl w:val="true"/>
          <w:lang w:bidi="ar-SA"/>
        </w:rPr>
        <w:t>الْعَمَلَ الْعَمَلَ ثُمَّ النّهَايَةَ النِّهَايَةَ وَ الِاسْتِقَامَةَ الِاسْتِقَامَةَ ثُمَّ الصَّبْرَ الصَّبْرَ وَ الْوَرَعَ الْوَرَعَ إِنَّ لَكُمْ نِهَايَةً فَانْتَهُوا إِلَى نِهَايَتِكُمْ وَ إِنَّ لَكُمْ عَلَماً فَاهْتَدُوا بِعَلَمِكُمْ وَ إِنَّ لِلْإِسْلَامِ غَايَةً فَانْتَهُوا إِلَى غَايَتِهِ وَ اخْرُجُوا إِلَى اللَّهِ بِمَا افْتَرَضَ عَلَيْكُمْ مِنْ حَقِّهِ وَبَيَّنَ لَكُمْ مِنْ وَظَائِفِهِ أَنَا شَاهِدٌ لَكُمْ وَ حَجِيجُ يَوْمَ الْقِيَامَةِ عَنْكُمْ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5" w:name="__RefHeading___Toc5735335_2320776876"/>
      <w:bookmarkStart w:id="1766" w:name="_Toc686"/>
      <w:bookmarkEnd w:id="1765"/>
      <w:r>
        <w:rPr/>
        <w:t>3</w:t>
      </w:r>
      <w:r>
        <w:rPr>
          <w:rtl w:val="true"/>
        </w:rPr>
        <w:t xml:space="preserve">. </w:t>
      </w:r>
      <w:r>
        <w:rPr>
          <w:rtl w:val="true"/>
        </w:rPr>
        <w:t>تشویق به عمل</w:t>
      </w:r>
      <w:bookmarkEnd w:id="1766"/>
    </w:p>
    <w:p>
      <w:pPr>
        <w:pStyle w:val="BookText"/>
        <w:rPr/>
      </w:pPr>
      <w:r>
        <w:rPr>
          <w:rFonts w:ascii="Amiri" w:hAnsi="Amiri" w:eastAsia="Amiri" w:cs="Amiri"/>
          <w:color w:val="111111"/>
          <w:sz w:val="28"/>
          <w:sz w:val="28"/>
          <w:szCs w:val="28"/>
          <w:rtl w:val="true"/>
          <w:lang w:bidi="ar-SA"/>
        </w:rPr>
        <w:t>الْعَمَلَ الْعَمَلَ ثُمَّ النَّهَايَةَ النَّهَايَةَ وَالِاسْتِقَامَةَ الِاسْتِقَامَةَ ثُمَّ الصَّبْرَ الصَّبْرَ وَ الْوَرَعَ الْوَرَعَ</w:t>
      </w:r>
      <w:r>
        <w:rPr>
          <w:rStyle w:val="FootnoteAnchor"/>
          <w:rtl w:val="true"/>
        </w:rPr>
        <w:footnoteReference w:id="1320"/>
      </w:r>
      <w:r>
        <w:rPr>
          <w:rFonts w:ascii="IRNazanin" w:hAnsi="IRNazanin" w:eastAsia="IRNazanin"/>
          <w:color w:val="111111"/>
          <w:sz w:val="28"/>
          <w:sz w:val="28"/>
          <w:szCs w:val="28"/>
          <w:rtl w:val="true"/>
          <w:lang w:bidi="fa-IR"/>
        </w:rPr>
        <w:t>عمل کنید، عمل کنید آن گاه آن را ناتمام نگذارید و به پایان برسانید و بر آن استقامت و پایداری ورزید شکیبایی کنید شکیبایی، باتقوا باشید باتقوا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بسیاری از واجبات الهی است که اگر انسان بخواهد آن ها را انجام دهد، مشکل است ولی انسان باید پشتکار و استقامت داشته باشد و اگر استقامت نداشته باشد ممکن است وقتی که انجام وظیفه می کند دیگران او را با مشکل مواجه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شکیبایی بر طاعت ایستادگی در برابر خواهش های نفس است تا مبادا انسان در برابر لذات ناشایست گردن نهد و در نتیجه از راه راست بیرون رود</w:t>
      </w:r>
      <w:r>
        <w:rPr>
          <w:rFonts w:eastAsia="IRNazanin" w:cs="IRNazanin"/>
          <w:color w:val="111111"/>
          <w:sz w:val="28"/>
          <w:szCs w:val="28"/>
          <w:rtl w:val="true"/>
          <w:lang w:bidi="fa-IR"/>
        </w:rPr>
        <w:t xml:space="preserve">. </w:t>
      </w:r>
      <w:r>
        <w:rPr>
          <w:rStyle w:val="FootnoteAnchor"/>
          <w:rtl w:val="true"/>
        </w:rPr>
        <w:footnoteReference w:id="1321"/>
      </w:r>
    </w:p>
    <w:p>
      <w:pPr>
        <w:pStyle w:val="BookText"/>
        <w:rPr/>
      </w:pPr>
      <w:r>
        <w:rPr>
          <w:rFonts w:ascii="IRNazanin" w:hAnsi="IRNazanin" w:eastAsia="IRNazanin"/>
          <w:color w:val="111111"/>
          <w:sz w:val="28"/>
          <w:sz w:val="28"/>
          <w:szCs w:val="28"/>
          <w:rtl w:val="true"/>
          <w:lang w:bidi="fa-IR"/>
        </w:rPr>
        <w:t xml:space="preserve">امام علیه السلام به منظور خود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 که آن عبارت از غایت و مقصدی است که برای انسان تعیین شده و به آن ها سفارش می کند که خود را به این مقصد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همان چیزی است که آدمیان برای رسیدن به آن آفریده شده اند و عبارت از این است که آدمی در این جهان خود را از پلیدی های شیطان پاکیزه گرداند</w:t>
      </w:r>
      <w:r>
        <w:rPr>
          <w:rFonts w:eastAsia="IRNazanin" w:cs="IRNazanin"/>
          <w:color w:val="111111"/>
          <w:sz w:val="28"/>
          <w:szCs w:val="28"/>
          <w:rtl w:val="true"/>
          <w:lang w:bidi="fa-IR"/>
        </w:rPr>
        <w:t xml:space="preserve">. </w:t>
      </w:r>
      <w:r>
        <w:rPr>
          <w:rStyle w:val="FootnoteAnchor"/>
          <w:rtl w:val="true"/>
        </w:rPr>
        <w:footnoteReference w:id="1322"/>
      </w:r>
    </w:p>
    <w:p>
      <w:pPr>
        <w:pStyle w:val="BookText"/>
        <w:rPr/>
      </w:pPr>
      <w:r>
        <w:rPr>
          <w:rFonts w:ascii="IRNazanin" w:hAnsi="IRNazanin" w:eastAsia="IRNazanin"/>
          <w:color w:val="111111"/>
          <w:sz w:val="28"/>
          <w:sz w:val="28"/>
          <w:szCs w:val="28"/>
          <w:rtl w:val="true"/>
          <w:lang w:bidi="fa-IR"/>
        </w:rPr>
        <w:t>مشابه</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عَمِلَ صَالِحاً مِنْ ذَكَرٍ أَوْ أُنْثَى وَ هُوَ مُؤْمِنٌ فَلَنُحْيِيَنَّهُ حَيَاةً طَيِّبَة</w:t>
      </w:r>
      <w:r>
        <w:rPr>
          <w:rStyle w:val="FootnoteAnchor"/>
          <w:rtl w:val="true"/>
        </w:rPr>
        <w:footnoteReference w:id="1323"/>
      </w:r>
      <w:r>
        <w:rPr>
          <w:rFonts w:ascii="IRNazanin" w:hAnsi="IRNazanin" w:eastAsia="IRNazanin"/>
          <w:color w:val="111111"/>
          <w:sz w:val="28"/>
          <w:sz w:val="28"/>
          <w:szCs w:val="28"/>
          <w:rtl w:val="true"/>
          <w:lang w:bidi="fa-IR"/>
        </w:rPr>
        <w:t>هر زن و مردی که کاری نیکو انجام دهد اگر ایمان آورده باشد زندگی خوش و پاکیزه ای بدو خواهیم داد</w:t>
      </w:r>
      <w:r>
        <w:rPr>
          <w:rFonts w:eastAsia="IRNazanin" w:cs="IRNazanin"/>
          <w:color w:val="111111"/>
          <w:sz w:val="28"/>
          <w:szCs w:val="28"/>
          <w:rtl w:val="true"/>
          <w:lang w:bidi="fa-IR"/>
        </w:rPr>
        <w:t xml:space="preserve">. </w:t>
      </w:r>
      <w:bookmarkStart w:id="1767" w:name="pg20330_220261"/>
    </w:p>
    <w:p>
      <w:pPr>
        <w:pStyle w:val="BookText"/>
        <w:rPr/>
      </w:pPr>
      <w:bookmarkEnd w:id="1767"/>
      <w:r>
        <w:rPr>
          <w:rFonts w:ascii="Amiri" w:hAnsi="Amiri" w:eastAsia="Amiri" w:cs="Amiri"/>
          <w:color w:val="111111"/>
          <w:sz w:val="28"/>
          <w:sz w:val="28"/>
          <w:szCs w:val="28"/>
          <w:rtl w:val="true"/>
          <w:lang w:bidi="ar-SA"/>
        </w:rPr>
        <w:t>إِنِّى جَزَيْتُهُمُ الْيَوْمَ بِما صَبَرُوا أَنَّهُمْ هُمُ الْفَائِزُون</w:t>
      </w:r>
      <w:r>
        <w:rPr>
          <w:rStyle w:val="FootnoteAnchor"/>
          <w:rtl w:val="true"/>
        </w:rPr>
        <w:footnoteReference w:id="1324"/>
      </w:r>
      <w:r>
        <w:rPr>
          <w:rFonts w:ascii="IRNazanin" w:hAnsi="IRNazanin" w:eastAsia="IRNazanin"/>
          <w:color w:val="111111"/>
          <w:sz w:val="28"/>
          <w:sz w:val="28"/>
          <w:szCs w:val="28"/>
          <w:rtl w:val="true"/>
          <w:lang w:bidi="fa-IR"/>
        </w:rPr>
        <w:t>امروز آن ها را به خاطر صبری که می کردند، پاداش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مراد خود رسیده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إِنْ تَتَّقُوا اللَّهَ يَجْعَلْ لَكُمْ فُرْقانا</w:t>
      </w:r>
      <w:r>
        <w:rPr>
          <w:rStyle w:val="FootnoteAnchor"/>
          <w:rtl w:val="true"/>
        </w:rPr>
        <w:footnoteReference w:id="1325"/>
      </w:r>
      <w:r>
        <w:rPr>
          <w:rFonts w:ascii="IRNazanin" w:hAnsi="IRNazanin" w:eastAsia="IRNazanin"/>
          <w:color w:val="111111"/>
          <w:sz w:val="28"/>
          <w:sz w:val="28"/>
          <w:szCs w:val="28"/>
          <w:rtl w:val="true"/>
          <w:lang w:bidi="fa-IR"/>
        </w:rPr>
        <w:t>ای کسانی که ایمان آورده اید، اگر از خدا بترسید شما را بصیرت شناخت حق از باطل دهد</w:t>
      </w:r>
      <w:r>
        <w:rPr>
          <w:rFonts w:eastAsia="IRNazanin" w:cs="IRNazanin"/>
          <w:color w:val="111111"/>
          <w:sz w:val="28"/>
          <w:szCs w:val="28"/>
          <w:rtl w:val="true"/>
          <w:lang w:bidi="fa-IR"/>
        </w:rPr>
        <w:t>.</w:t>
      </w:r>
    </w:p>
    <w:p>
      <w:pPr>
        <w:pStyle w:val="Heading3"/>
        <w:numPr>
          <w:ilvl w:val="2"/>
          <w:numId w:val="1"/>
        </w:numPr>
        <w:rPr/>
      </w:pPr>
      <w:bookmarkStart w:id="1768" w:name="__RefHeading___Toc5735337_2320776876"/>
      <w:bookmarkStart w:id="1769" w:name="_Toc687"/>
      <w:bookmarkEnd w:id="1768"/>
      <w:r>
        <w:rPr/>
        <w:t>4</w:t>
      </w:r>
      <w:r>
        <w:rPr>
          <w:rtl w:val="true"/>
        </w:rPr>
        <w:t xml:space="preserve">. </w:t>
      </w:r>
      <w:r>
        <w:rPr>
          <w:rtl w:val="true"/>
        </w:rPr>
        <w:t>مقصد انسان</w:t>
      </w:r>
      <w:bookmarkEnd w:id="1769"/>
    </w:p>
    <w:p>
      <w:pPr>
        <w:pStyle w:val="BookText"/>
        <w:rPr/>
      </w:pPr>
      <w:r>
        <w:rPr>
          <w:rFonts w:ascii="Amiri" w:hAnsi="Amiri" w:eastAsia="Amiri" w:cs="Amiri"/>
          <w:color w:val="111111"/>
          <w:sz w:val="28"/>
          <w:sz w:val="28"/>
          <w:szCs w:val="28"/>
          <w:rtl w:val="true"/>
          <w:lang w:bidi="ar-SA"/>
        </w:rPr>
        <w:t>إِنَّ لَكُمْ نِهَايَةً فَانْتَهُوا إِلَى نِهَايَتِكُمْ</w:t>
      </w:r>
      <w:r>
        <w:rPr>
          <w:rFonts w:ascii="IRNazanin" w:hAnsi="IRNazanin" w:eastAsia="IRNazanin"/>
          <w:color w:val="111111"/>
          <w:sz w:val="28"/>
          <w:sz w:val="28"/>
          <w:szCs w:val="28"/>
          <w:rtl w:val="true"/>
          <w:lang w:bidi="fa-IR"/>
        </w:rPr>
        <w:t xml:space="preserve"> برای شما پایان و مقصدی است، خود را به آن برسانید</w:t>
      </w:r>
      <w:r>
        <w:rPr>
          <w:rFonts w:eastAsia="IRNazanin" w:cs="IRNazanin"/>
          <w:color w:val="111111"/>
          <w:sz w:val="28"/>
          <w:szCs w:val="28"/>
          <w:rtl w:val="true"/>
          <w:lang w:bidi="fa-IR"/>
        </w:rPr>
        <w:t>.</w:t>
      </w:r>
    </w:p>
    <w:p>
      <w:pPr>
        <w:pStyle w:val="Heading3"/>
        <w:numPr>
          <w:ilvl w:val="2"/>
          <w:numId w:val="1"/>
        </w:numPr>
        <w:rPr/>
      </w:pPr>
      <w:bookmarkStart w:id="1770" w:name="__RefHeading___Toc5735339_2320776876"/>
      <w:bookmarkStart w:id="1771" w:name="_Toc688"/>
      <w:bookmarkEnd w:id="1770"/>
      <w:r>
        <w:rPr/>
        <w:t>5</w:t>
      </w:r>
      <w:r>
        <w:rPr>
          <w:rtl w:val="true"/>
        </w:rPr>
        <w:t xml:space="preserve">. </w:t>
      </w:r>
      <w:r>
        <w:rPr>
          <w:rtl w:val="true"/>
        </w:rPr>
        <w:t>نشانه هایی برای هدایت انسان</w:t>
      </w:r>
      <w:bookmarkEnd w:id="1771"/>
    </w:p>
    <w:p>
      <w:pPr>
        <w:pStyle w:val="BookText"/>
        <w:rPr/>
      </w:pPr>
      <w:r>
        <w:rPr>
          <w:rFonts w:ascii="Amiri" w:hAnsi="Amiri" w:eastAsia="Amiri" w:cs="Amiri"/>
          <w:color w:val="111111"/>
          <w:sz w:val="28"/>
          <w:sz w:val="28"/>
          <w:szCs w:val="28"/>
          <w:rtl w:val="true"/>
          <w:lang w:bidi="ar-SA"/>
        </w:rPr>
        <w:t>وَ إِنَّ لَكُمْ عَلَماً فَاهْتَدُوا بِعَلَمِكُمْ</w:t>
      </w:r>
      <w:r>
        <w:rPr>
          <w:rStyle w:val="FootnoteAnchor"/>
          <w:rtl w:val="true"/>
        </w:rPr>
        <w:footnoteReference w:id="1326"/>
      </w:r>
      <w:r>
        <w:rPr>
          <w:rFonts w:ascii="IRNazanin" w:hAnsi="IRNazanin" w:eastAsia="IRNazanin"/>
          <w:color w:val="111111"/>
          <w:sz w:val="28"/>
          <w:sz w:val="28"/>
          <w:szCs w:val="28"/>
          <w:rtl w:val="true"/>
          <w:lang w:bidi="fa-IR"/>
        </w:rPr>
        <w:t xml:space="preserve"> و برای شما نشانه ای قرار داده شده به وسیله آن راه را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اشاره به وجود مبارک خود امام علیه السلام و انبیاست که راه را به همگان نشان می دهد یا منظور قرآن و سنت است یا همه را شامل می شود</w:t>
      </w:r>
      <w:r>
        <w:rPr>
          <w:rFonts w:eastAsia="IRNazanin" w:cs="IRNazanin"/>
          <w:color w:val="111111"/>
          <w:sz w:val="28"/>
          <w:szCs w:val="28"/>
          <w:rtl w:val="true"/>
          <w:lang w:bidi="fa-IR"/>
        </w:rPr>
        <w:t xml:space="preserve">. </w:t>
      </w:r>
      <w:r>
        <w:rPr>
          <w:rStyle w:val="FootnoteAnchor"/>
          <w:rtl w:val="true"/>
        </w:rPr>
        <w:footnoteReference w:id="1327"/>
      </w:r>
    </w:p>
    <w:p>
      <w:pPr>
        <w:pStyle w:val="Heading3"/>
        <w:numPr>
          <w:ilvl w:val="2"/>
          <w:numId w:val="1"/>
        </w:numPr>
        <w:rPr/>
      </w:pPr>
      <w:bookmarkStart w:id="1772" w:name="__RefHeading___Toc5735341_2320776876"/>
      <w:bookmarkStart w:id="1773" w:name="_Toc689"/>
      <w:bookmarkEnd w:id="1772"/>
      <w:r>
        <w:rPr/>
        <w:t>6</w:t>
      </w:r>
      <w:r>
        <w:rPr>
          <w:rtl w:val="true"/>
        </w:rPr>
        <w:t xml:space="preserve">. </w:t>
      </w:r>
      <w:r>
        <w:rPr>
          <w:rtl w:val="true"/>
        </w:rPr>
        <w:t>هدف دار بودن برنامه های اسلام</w:t>
      </w:r>
      <w:bookmarkEnd w:id="1773"/>
    </w:p>
    <w:p>
      <w:pPr>
        <w:pStyle w:val="BookText"/>
        <w:rPr/>
      </w:pPr>
      <w:r>
        <w:rPr>
          <w:rFonts w:ascii="Amiri" w:hAnsi="Amiri" w:eastAsia="Amiri" w:cs="Amiri"/>
          <w:color w:val="111111"/>
          <w:sz w:val="28"/>
          <w:sz w:val="28"/>
          <w:szCs w:val="28"/>
          <w:rtl w:val="true"/>
          <w:lang w:bidi="ar-SA"/>
        </w:rPr>
        <w:t>وَ إِنَّ لِلْإِسْلَامِ غَايَةً فَانْتَهُوا إِلَى غَايَتِهِ</w:t>
      </w:r>
      <w:r>
        <w:rPr>
          <w:rStyle w:val="FootnoteAnchor"/>
          <w:rtl w:val="true"/>
        </w:rPr>
        <w:footnoteReference w:id="1328"/>
      </w:r>
      <w:r>
        <w:rPr>
          <w:rFonts w:ascii="IRNazanin" w:hAnsi="IRNazanin" w:eastAsia="IRNazanin"/>
          <w:color w:val="111111"/>
          <w:sz w:val="28"/>
          <w:sz w:val="28"/>
          <w:szCs w:val="28"/>
          <w:rtl w:val="true"/>
          <w:lang w:bidi="fa-IR"/>
        </w:rPr>
        <w:t xml:space="preserve"> و اسلام هدفی دارد، به هدف آن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خداوند دین اسلام را برای هدایت بشر قرار داد تا مردم راه حق را بیابند و به وظایف خود عمل کنند؛ بنابراین همه انسان ها به ویژه مسلمانان باید به دنبال هدف نهایی اسلام باشند و خود را در آن مسیر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اسلام تنها با گفتن شهادتین محقق نمی شود بلکه انسانها باید به وسیلۀ اسلام و قرآن هدایت شوند و خود را بسازند</w:t>
      </w:r>
      <w:r>
        <w:rPr>
          <w:rFonts w:eastAsia="IRNazanin" w:cs="IRNazanin"/>
          <w:color w:val="111111"/>
          <w:sz w:val="28"/>
          <w:szCs w:val="28"/>
          <w:rtl w:val="true"/>
          <w:lang w:bidi="fa-IR"/>
        </w:rPr>
        <w:t>.</w:t>
      </w:r>
    </w:p>
    <w:p>
      <w:pPr>
        <w:pStyle w:val="Heading3"/>
        <w:numPr>
          <w:ilvl w:val="2"/>
          <w:numId w:val="1"/>
        </w:numPr>
        <w:rPr/>
      </w:pPr>
      <w:bookmarkStart w:id="1774" w:name="__RefHeading___Toc5735343_2320776876"/>
      <w:bookmarkStart w:id="1775" w:name="_Toc690"/>
      <w:bookmarkEnd w:id="1774"/>
      <w:r>
        <w:rPr/>
        <w:t>7</w:t>
      </w:r>
      <w:r>
        <w:rPr>
          <w:rtl w:val="true"/>
        </w:rPr>
        <w:t xml:space="preserve">. </w:t>
      </w:r>
      <w:r>
        <w:rPr>
          <w:rtl w:val="true"/>
        </w:rPr>
        <w:t>لزوم عمل به فرایض الهی</w:t>
      </w:r>
      <w:bookmarkEnd w:id="1775"/>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اخْرُجُوا إِلَى اللَّهِ بِمَا افْتَرَضَ عَلَيْكُمْ مِنْ حَقِّهِ وَ بَيَّنَ لَكُمْ مِنْ وَظَائِفِهِ أَنَا شَاهِدٌ لَكُمْ وَ</w:t>
      </w:r>
    </w:p>
    <w:p>
      <w:pPr>
        <w:pStyle w:val="BookText"/>
        <w:rPr/>
      </w:pPr>
      <w:r>
        <w:rPr>
          <w:rFonts w:ascii="Amiri" w:hAnsi="Amiri" w:eastAsia="Amiri" w:cs="Amiri"/>
          <w:color w:val="111111"/>
          <w:sz w:val="28"/>
          <w:sz w:val="28"/>
          <w:szCs w:val="28"/>
          <w:rtl w:val="true"/>
          <w:lang w:bidi="ar-SA"/>
        </w:rPr>
        <w:t>حَجِيجُ يَوْمَ الْقِيَامَةِ عَنْكُم</w:t>
      </w:r>
      <w:r>
        <w:rPr>
          <w:rStyle w:val="FootnoteAnchor"/>
          <w:rtl w:val="true"/>
        </w:rPr>
        <w:footnoteReference w:id="1329"/>
      </w:r>
    </w:p>
    <w:p>
      <w:pPr>
        <w:pStyle w:val="BookText"/>
        <w:rPr/>
      </w:pPr>
      <w:r>
        <w:rPr>
          <w:rFonts w:ascii="IRNazanin" w:hAnsi="IRNazanin" w:eastAsia="IRNazanin"/>
          <w:color w:val="111111"/>
          <w:sz w:val="28"/>
          <w:sz w:val="28"/>
          <w:szCs w:val="28"/>
          <w:rtl w:val="true"/>
          <w:lang w:bidi="fa-IR"/>
        </w:rPr>
        <w:t>حَجِيج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اقامه دلیل غالب شود؛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غلبه کردن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می گویند که با دلیل و برهان بر طرف مقابل غالب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انجام حقوق الهی که خداوند بر شما واجب ساخته و تکالیفی که برای شما بیان نموده به سوی خدا روید من گواه شمایم و روز قیامت به نفع شما حجت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مقصود این است که در آن چه خداوند بر شما واجب گردانیده حق او را ادا کنید و ایفای حق او در واجبات و تکالیف این است که عمل از روی اخلاص و برای رضای او انجام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شنوندگان را به فرمان برداری و پیروی از دستورهای خود ترغیب می کند و تذکر می دهد که او در روز رستاخیز گواه و مدافع آن ها خواهد بود</w:t>
      </w:r>
      <w:r>
        <w:rPr>
          <w:rFonts w:eastAsia="IRNazanin" w:cs="IRNazanin"/>
          <w:color w:val="111111"/>
          <w:sz w:val="28"/>
          <w:szCs w:val="28"/>
          <w:rtl w:val="true"/>
          <w:lang w:bidi="fa-IR"/>
        </w:rPr>
        <w:t xml:space="preserve">. </w:t>
      </w:r>
      <w:r>
        <w:rPr>
          <w:rStyle w:val="FootnoteAnchor"/>
          <w:rtl w:val="true"/>
        </w:rPr>
        <w:footnoteReference w:id="1330"/>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امام علیه السلام در قیامت بر اعمال نیک و ادای حقوق الهی و استقامت در راه هدف گواهی می دهد</w:t>
      </w:r>
      <w:r>
        <w:rPr>
          <w:rFonts w:eastAsia="IRNazanin" w:cs="IRNazanin"/>
          <w:color w:val="111111"/>
          <w:sz w:val="28"/>
          <w:szCs w:val="28"/>
          <w:rtl w:val="true"/>
          <w:lang w:bidi="fa-IR"/>
        </w:rPr>
        <w:t xml:space="preserve">. </w:t>
      </w:r>
      <w:r>
        <w:rPr>
          <w:rStyle w:val="FootnoteAnchor"/>
          <w:rtl w:val="true"/>
        </w:rPr>
        <w:footnoteReference w:id="1331"/>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پاسخ سؤالاتی که فرشتگان الهی در دادگاه عدل خدا مطرح می کنند من از طرف شما جوابگو خواهم بود</w:t>
      </w:r>
      <w:r>
        <w:rPr>
          <w:rFonts w:eastAsia="IRNazanin" w:cs="IRNazanin"/>
          <w:color w:val="111111"/>
          <w:sz w:val="28"/>
          <w:szCs w:val="28"/>
          <w:rtl w:val="true"/>
          <w:lang w:bidi="fa-IR"/>
        </w:rPr>
        <w:t xml:space="preserve">. </w:t>
      </w:r>
      <w:r>
        <w:rPr>
          <w:rStyle w:val="FootnoteAnchor"/>
          <w:rtl w:val="true"/>
        </w:rPr>
        <w:footnoteReference w:id="1332"/>
      </w:r>
    </w:p>
    <w:p>
      <w:pPr>
        <w:pStyle w:val="BookText"/>
        <w:rPr/>
      </w:pPr>
      <w:r>
        <w:rPr>
          <w:rFonts w:ascii="IRNazanin" w:hAnsi="IRNazanin" w:eastAsia="IRNazanin"/>
          <w:color w:val="111111"/>
          <w:sz w:val="28"/>
          <w:sz w:val="28"/>
          <w:szCs w:val="28"/>
          <w:rtl w:val="true"/>
          <w:lang w:bidi="fa-IR"/>
        </w:rPr>
        <w:t>مشابه</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نَدْعُوا كُلَّ أُناس بامامهم</w:t>
      </w:r>
      <w:r>
        <w:rPr>
          <w:rStyle w:val="FootnoteAnchor"/>
          <w:rtl w:val="true"/>
        </w:rPr>
        <w:footnoteReference w:id="1333"/>
      </w:r>
      <w:r>
        <w:rPr>
          <w:rFonts w:ascii="IRNazanin" w:hAnsi="IRNazanin" w:eastAsia="IRNazanin"/>
          <w:color w:val="111111"/>
          <w:sz w:val="28"/>
          <w:sz w:val="28"/>
          <w:szCs w:val="28"/>
          <w:rtl w:val="true"/>
          <w:lang w:bidi="fa-IR"/>
        </w:rPr>
        <w:t>روزی که هر گروه از مردم را به پیشوایانشان بخوانیم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جِئْنا یک شهیداً عَلى هؤلاء</w:t>
      </w:r>
      <w:r>
        <w:rPr>
          <w:rStyle w:val="FootnoteAnchor"/>
          <w:rtl w:val="true"/>
        </w:rPr>
        <w:footnoteReference w:id="1334"/>
      </w:r>
      <w:r>
        <w:rPr>
          <w:rFonts w:ascii="IRNazanin" w:hAnsi="IRNazanin" w:eastAsia="IRNazanin"/>
          <w:color w:val="111111"/>
          <w:sz w:val="28"/>
          <w:sz w:val="28"/>
          <w:szCs w:val="28"/>
          <w:rtl w:val="true"/>
          <w:lang w:bidi="fa-IR"/>
        </w:rPr>
        <w:t>تو را بیاوریم تا بر آنان شهادت دهی</w:t>
      </w:r>
      <w:r>
        <w:rPr>
          <w:rFonts w:eastAsia="IRNazanin" w:cs="IRNazanin"/>
          <w:color w:val="111111"/>
          <w:sz w:val="28"/>
          <w:szCs w:val="28"/>
          <w:rtl w:val="true"/>
          <w:lang w:bidi="fa-IR"/>
        </w:rPr>
        <w:t xml:space="preserve">. </w:t>
      </w:r>
      <w:bookmarkStart w:id="1776" w:name="pg20330_220263"/>
    </w:p>
    <w:p>
      <w:pPr>
        <w:pStyle w:val="BookText"/>
        <w:rPr/>
      </w:pPr>
      <w:bookmarkEnd w:id="1776"/>
      <w:r>
        <w:rPr>
          <w:rFonts w:ascii="Amiri" w:hAnsi="Amiri" w:eastAsia="Amiri" w:cs="Amiri"/>
          <w:color w:val="111111"/>
          <w:sz w:val="28"/>
          <w:sz w:val="28"/>
          <w:szCs w:val="28"/>
          <w:rtl w:val="true"/>
          <w:lang w:bidi="ar-SA"/>
        </w:rPr>
        <w:t xml:space="preserve">أَلَا وَ إِنَّ الْقَدَرَ السَّابِقَ قَدْ وَقَعَ وَ الْقَضَاءَ الْمَاضِيَ قَدْ تَوَرَّدَ وَإِنِّي مُتَكَلَّمُ بِعِدَةِ اللَّهِ وَ حُجَّتِهِ قَالَ اللَّهُ تَعَالَى إِنَّ الَّذِينَ قالُوا رَبُّنَا اللَّهُ ثُمَّ اسْتَقَامُوا تَتَنَزَّلُ عَلَيْهِمُ الْمَلَائِكَةُ أَلَّا تَخافُوا وَ لا تَحْزَنُوا وَ أَبْشِرُوا بِالْجَنَّةِ الَّتِى كُنْتُمْ تُوعَدُونَ وَقَدْ قُلْتُمْ رَبُّنَا اللَّهُ فَاسْتَقِيمُوا عَلَى كِتَابِهِ وَ عَلَى مِنْهَاج أَمْرِهِ وَ عَلَى الطَّرِيقَةِ الصَّالِحَةِ مِنْ عِبَادَتِهِ ثُمَّ لَا تَمْرُقُوا مِنْهَا وَ لَا تَبْتَدِعُوا فِيهَا وَ لَا تُخَالِفُوا عَنْهَا فَإِنَّ أَهْلَ الْمُرُوقِ مُنْقَطَعٌ بِهِمْ عِنْدَ اللَّهِ يَوْمَ الْقِيَامَةِ ثُمَّ إِيَّاكُمْ وَتَهْزِيعَ الْأَخْلَاقِ وَ تَصْرِيفَهَا وَ اجْعَلُوا اللَّسَانَ وَاحِداً وَ لْيَخْزُنِ الرَّجُلُ لِسَانَهُ فَإِنَّ هَذَا اللَّسَانَ جَمُوحٌ بِصَاحِبِهِ وَ اللَّهِ مَا أَرَى عَبْداً يَتَّقِي تَقْوَى تَنْفَعُهُ حَتَّى يَخْزُنَ لِسَانَهُ وَ إِنَّ لِسَانَ الْمُؤْمِنِ مِنْ وَرَاءِ قَلْبِهِ وَ إِنَّ قَلْبَ الْمُنَافِقِ مِنْ وَرَاءِ لِسَانِهِ لِأَنَّ الْمُؤْمِنَ إِذَا أَرَادَ أَنْ يَتَكَلَّمَ بِكَلَامٍ تَدَبَّرَهُ فِى نَفْسِهِ فَإِنْ كَانَ خَيْراً أَبْدَاهُ وَ إِنْ كَانَ شَرّاً وَارَاهُ وَ إِنَّ الْمُنَافِقَ يَتَكَلَّمُ بِمَا أَتَى عَلَى لِسَانِهِ لَا يَدْرِي مَا ذَا لَهُ وَ مَا ذَا عَلَيْهِ وَلَقَدْ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لَا يَسْتَقِيمُ إِيمَانُ عَبْدٍ حَتَّى يَسْتَقِيمَ قَلْبُهُ وَ لَا يَسْتَقِيمُ قَلْبُهُ حَتَّى يَسْتَقِيمَ لِسَانُهُ فَمَنِ اسْتَطَاعَ مِنْكُمْ أَنْ يَلْقَى اللَّهَ تَعَالَى وَ هُوَ نَقِيٌّ الرَّاحَةِ مِنْ دِمَاءِ الْمُسْلِمِينَ وَ أَمْوَالِهِمْ سَلِيمُ اللَّسَانِ مِنْ أَعْرَاضِهِمْ فَلْيَفْعَلْ</w:t>
      </w:r>
      <w:r>
        <w:rPr>
          <w:rFonts w:eastAsia="Amiri" w:cs="Amiri" w:ascii="Amiri" w:hAnsi="Amiri"/>
          <w:color w:val="111111"/>
          <w:sz w:val="28"/>
          <w:szCs w:val="28"/>
          <w:rtl w:val="true"/>
          <w:lang w:bidi="ar-SA"/>
        </w:rPr>
        <w:t>).</w:t>
      </w:r>
    </w:p>
    <w:p>
      <w:pPr>
        <w:pStyle w:val="Heading3"/>
        <w:numPr>
          <w:ilvl w:val="2"/>
          <w:numId w:val="1"/>
        </w:numPr>
        <w:rPr/>
      </w:pPr>
      <w:bookmarkStart w:id="1777" w:name="__RefHeading___Toc5735345_2320776876"/>
      <w:bookmarkStart w:id="1778" w:name="_Toc691"/>
      <w:bookmarkEnd w:id="1777"/>
      <w:r>
        <w:rPr/>
        <w:t>8</w:t>
      </w:r>
      <w:r>
        <w:rPr>
          <w:rtl w:val="true"/>
        </w:rPr>
        <w:t xml:space="preserve">. </w:t>
      </w:r>
      <w:r>
        <w:rPr>
          <w:rtl w:val="true"/>
        </w:rPr>
        <w:t>توجه به تقدیرات الهی</w:t>
      </w:r>
      <w:bookmarkEnd w:id="1778"/>
    </w:p>
    <w:p>
      <w:pPr>
        <w:pStyle w:val="BookText"/>
        <w:rPr/>
      </w:pPr>
      <w:r>
        <w:rPr>
          <w:rFonts w:ascii="Amiri" w:hAnsi="Amiri" w:eastAsia="Amiri" w:cs="Amiri"/>
          <w:color w:val="111111"/>
          <w:sz w:val="28"/>
          <w:sz w:val="28"/>
          <w:szCs w:val="28"/>
          <w:rtl w:val="true"/>
          <w:lang w:bidi="ar-SA"/>
        </w:rPr>
        <w:t>أَلَا وَإِنَّ الْقَدَرَ السَّابِقَ قَدْ وَقَعَ وَالْقَضَاءَ الْمَاضِيَ قَدْ تَوَرَّدَ</w:t>
      </w:r>
      <w:r>
        <w:rPr>
          <w:rStyle w:val="FootnoteAnchor"/>
          <w:rtl w:val="true"/>
        </w:rPr>
        <w:footnoteReference w:id="1335"/>
      </w:r>
      <w:r>
        <w:rPr>
          <w:rFonts w:ascii="IRNazanin" w:hAnsi="IRNazanin" w:eastAsia="IRNazanin"/>
          <w:color w:val="111111"/>
          <w:sz w:val="28"/>
          <w:sz w:val="28"/>
          <w:szCs w:val="28"/>
          <w:rtl w:val="true"/>
          <w:lang w:bidi="fa-IR"/>
        </w:rPr>
        <w:t xml:space="preserve">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مقدر شده بود رخ داد و آن چه قضای الهی به آن تعلق گرفته بود، اندک اندک تحقق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القدر السابق به بیعت امام اشاره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فتنه های پدید آمده بعد از آن بیعت اشاره دارد</w:t>
      </w:r>
      <w:r>
        <w:rPr>
          <w:rFonts w:eastAsia="IRNazanin" w:cs="IRNazanin"/>
          <w:color w:val="111111"/>
          <w:sz w:val="28"/>
          <w:szCs w:val="28"/>
          <w:rtl w:val="true"/>
          <w:lang w:bidi="fa-IR"/>
        </w:rPr>
        <w:t xml:space="preserve">. </w:t>
      </w:r>
      <w:r>
        <w:rPr>
          <w:rStyle w:val="FootnoteAnchor"/>
          <w:rtl w:val="true"/>
        </w:rPr>
        <w:footnoteReference w:id="1336"/>
      </w:r>
    </w:p>
    <w:p>
      <w:pPr>
        <w:pStyle w:val="BookText"/>
        <w:rPr/>
      </w:pPr>
      <w:r>
        <w:rPr>
          <w:rFonts w:ascii="IRNazanin" w:hAnsi="IRNazanin" w:eastAsia="IRNazanin"/>
          <w:color w:val="111111"/>
          <w:sz w:val="28"/>
          <w:sz w:val="28"/>
          <w:szCs w:val="28"/>
          <w:rtl w:val="true"/>
          <w:lang w:bidi="fa-IR"/>
        </w:rPr>
        <w:t>حضرت در این عبارت توضیح می دهند که چرا پس از پیامبر اکرم صلی الله علیه و آله حکومت اسلامی به دست صاحبان اصلی آن نرسید و ابوبکر و عمر و عثمان بر سر کار آمدند و مسیر اسلام را منحرف کردند</w:t>
      </w:r>
      <w:r>
        <w:rPr>
          <w:rFonts w:eastAsia="IRNazanin" w:cs="IRNazanin"/>
          <w:color w:val="111111"/>
          <w:sz w:val="28"/>
          <w:szCs w:val="28"/>
          <w:rtl w:val="true"/>
          <w:lang w:bidi="fa-IR"/>
        </w:rPr>
        <w:t>.</w:t>
      </w:r>
    </w:p>
    <w:p>
      <w:pPr>
        <w:pStyle w:val="Heading3"/>
        <w:numPr>
          <w:ilvl w:val="2"/>
          <w:numId w:val="1"/>
        </w:numPr>
        <w:rPr/>
      </w:pPr>
      <w:bookmarkStart w:id="1779" w:name="__RefHeading___Toc5735347_2320776876"/>
      <w:bookmarkStart w:id="1780" w:name="_Toc692"/>
      <w:bookmarkEnd w:id="1779"/>
      <w:r>
        <w:rPr/>
        <w:t>9</w:t>
      </w:r>
      <w:r>
        <w:rPr>
          <w:rtl w:val="true"/>
        </w:rPr>
        <w:t xml:space="preserve">. </w:t>
      </w:r>
      <w:r>
        <w:rPr>
          <w:rtl w:val="true"/>
        </w:rPr>
        <w:t>وظایف آینده مردم</w:t>
      </w:r>
      <w:bookmarkEnd w:id="1780"/>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إِنِّي مُتَكَلَّمْ بِعِدَةِ اللَّهِ وَ حُجَّتِهِ قَالَ اللَّهُ جَلَّ ذِكْرُهُ تَعَالَى ﴿إِنَّ الَّذِينَ قَالُوا رَبُّنَا اللَّهُ</w:t>
      </w:r>
      <w:bookmarkStart w:id="1781" w:name="pg20330_220264"/>
    </w:p>
    <w:p>
      <w:pPr>
        <w:pStyle w:val="BookText"/>
        <w:rPr/>
      </w:pPr>
      <w:bookmarkEnd w:id="1781"/>
      <w:r>
        <w:rPr>
          <w:rFonts w:ascii="Amiri" w:hAnsi="Amiri" w:eastAsia="Amiri" w:cs="Amiri"/>
          <w:color w:val="111111"/>
          <w:sz w:val="28"/>
          <w:sz w:val="28"/>
          <w:szCs w:val="28"/>
          <w:rtl w:val="true"/>
          <w:lang w:bidi="ar-SA"/>
        </w:rPr>
        <w:t xml:space="preserve">ثُمَّ اسْتَقَامُوا تَتَنَزَّلُ عَلَيْهِمُ الْمَلائِكَةُ أَلَّا تَخافُوا وَ لا تَحْزَنُوا وَ أَبْشِرُوا بِالْجَنَّةِ الَّتِي كُنْتُمْ تُوعَدُونَ </w:t>
      </w:r>
      <w:r>
        <w:rPr>
          <w:rStyle w:val="FootnoteAnchor"/>
          <w:rtl w:val="true"/>
        </w:rPr>
        <w:footnoteReference w:id="1337"/>
      </w:r>
      <w:r>
        <w:rPr>
          <w:rFonts w:ascii="Times New Roman" w:hAnsi="Times New Roman" w:eastAsia="Times New Roman" w:cs="Times New Roman"/>
          <w:color w:val="111111"/>
          <w:sz w:val="28"/>
          <w:sz w:val="28"/>
          <w:szCs w:val="28"/>
          <w:rtl w:val="true"/>
          <w:lang w:val="en-US" w:bidi="en-US"/>
        </w:rPr>
        <w:t xml:space="preserve">﴾ </w:t>
      </w:r>
      <w:r>
        <w:rPr>
          <w:rStyle w:val="FootnoteAnchor"/>
          <w:rtl w:val="true"/>
        </w:rPr>
        <w:footnoteReference w:id="1338"/>
      </w:r>
      <w:r>
        <w:rPr>
          <w:rFonts w:ascii="IRNazanin" w:hAnsi="IRNazanin" w:eastAsia="IRNazanin"/>
          <w:color w:val="111111"/>
          <w:sz w:val="28"/>
          <w:sz w:val="28"/>
          <w:szCs w:val="28"/>
          <w:rtl w:val="true"/>
          <w:lang w:bidi="fa-IR"/>
        </w:rPr>
        <w:t>من از وعده خدا و حجت او سخن می گویم خدای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گفتند پروردگار ما خداست سپس استقامت ورزیدند فرشتگان بر آن ها فرود می آیند و می گویند نترسید و محزون نباشید و بشارت باد شما را به بهشتی که وعده داده می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منظور از وعده خداوند مژدۀ اوست به این که بر بندگانی که به پروردگاری او اعتراف کنند و در راه فرمان برداری او استقامت ورزند فرشتگان بر آن ها فرود آیند و بیم و اندوه را از دل آن ها ببرند و مژده بهشت به آن ها بدهند</w:t>
      </w:r>
      <w:r>
        <w:rPr>
          <w:rFonts w:eastAsia="IRNazanin" w:cs="IRNazanin"/>
          <w:color w:val="111111"/>
          <w:sz w:val="28"/>
          <w:szCs w:val="28"/>
          <w:rtl w:val="true"/>
          <w:lang w:bidi="fa-IR"/>
        </w:rPr>
        <w:t xml:space="preserve">. </w:t>
      </w:r>
      <w:r>
        <w:rPr>
          <w:rStyle w:val="FootnoteAnchor"/>
          <w:rtl w:val="true"/>
        </w:rPr>
        <w:footnoteReference w:id="1339"/>
      </w:r>
    </w:p>
    <w:p>
      <w:pPr>
        <w:pStyle w:val="BookText"/>
        <w:rPr/>
      </w:pPr>
      <w:r>
        <w:rPr>
          <w:rFonts w:ascii="IRNazanin" w:hAnsi="IRNazanin" w:eastAsia="IRNazanin"/>
          <w:color w:val="111111"/>
          <w:sz w:val="28"/>
          <w:sz w:val="28"/>
          <w:szCs w:val="28"/>
          <w:rtl w:val="true"/>
          <w:lang w:bidi="fa-IR"/>
        </w:rPr>
        <w:t xml:space="preserve">در بعضی از روایات در تفسیر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این جمله اشاره به ولایت است</w:t>
      </w:r>
      <w:r>
        <w:rPr>
          <w:rFonts w:eastAsia="IRNazanin" w:cs="IRNazanin"/>
          <w:color w:val="111111"/>
          <w:sz w:val="28"/>
          <w:szCs w:val="28"/>
          <w:rtl w:val="true"/>
          <w:lang w:bidi="fa-IR"/>
        </w:rPr>
        <w:t xml:space="preserve">. </w:t>
      </w:r>
      <w:r>
        <w:rPr>
          <w:rStyle w:val="FootnoteAnchor"/>
          <w:rtl w:val="true"/>
        </w:rPr>
        <w:footnoteReference w:id="1340"/>
      </w:r>
    </w:p>
    <w:p>
      <w:pPr>
        <w:pStyle w:val="BookText"/>
        <w:rPr/>
      </w:pPr>
      <w:r>
        <w:rPr>
          <w:rFonts w:ascii="IRNazanin" w:hAnsi="IRNazanin" w:eastAsia="IRNazanin"/>
          <w:color w:val="111111"/>
          <w:sz w:val="28"/>
          <w:sz w:val="28"/>
          <w:szCs w:val="28"/>
          <w:rtl w:val="true"/>
          <w:lang w:bidi="fa-IR"/>
        </w:rPr>
        <w:t>استقامت در راه خدا به این نیست که بگویند پروردگار ما خداست اما به دنبال غیر خدا باشند و خدا را فراموش کنند بلکه انسان باید روی حرف خود بایستد و در این راه ممکن است با مشکلاتی مواجه شود و صدمه ببیند و در این صورت است که طبق فرمایش قرآن فرشتگانی او را دلگرمی می دهند و یاری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وَعَدَ اللَّهُ الَّذِينَ آمَنُوا وَ عَمِلُوا الصَّالِحاتِ مِنْهُمْ مَغْفِرَةً وَأَجْراً عَظيماً</w:t>
      </w:r>
      <w:r>
        <w:rPr>
          <w:rStyle w:val="FootnoteAnchor"/>
          <w:rtl w:val="true"/>
        </w:rPr>
        <w:footnoteReference w:id="1341"/>
      </w:r>
      <w:r>
        <w:rPr>
          <w:rFonts w:ascii="IRNazanin" w:hAnsi="IRNazanin" w:eastAsia="IRNazanin"/>
          <w:color w:val="111111"/>
          <w:sz w:val="28"/>
          <w:sz w:val="28"/>
          <w:szCs w:val="28"/>
          <w:rtl w:val="true"/>
          <w:lang w:bidi="fa-IR"/>
        </w:rPr>
        <w:t>خدا از میان آن ها کسانی را که ایمان آورده اند و کارهای شایسته کرده اند به آمرزش و پاداشی بزرگ وعده داده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قالُوا رَبُّنَا اللَّهُ ثُمَّ اسْتَقامُوا</w:t>
      </w:r>
      <w:r>
        <w:rPr>
          <w:rStyle w:val="FootnoteAnchor"/>
          <w:rtl w:val="true"/>
        </w:rPr>
        <w:footnoteReference w:id="1342"/>
      </w:r>
      <w:r>
        <w:rPr>
          <w:rFonts w:ascii="IRNazanin" w:hAnsi="IRNazanin" w:eastAsia="IRNazanin"/>
          <w:color w:val="111111"/>
          <w:sz w:val="28"/>
          <w:sz w:val="28"/>
          <w:szCs w:val="28"/>
          <w:rtl w:val="true"/>
          <w:lang w:bidi="fa-IR"/>
        </w:rPr>
        <w:t>بر آنان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پایداری ورزیدند</w:t>
      </w:r>
      <w:r>
        <w:rPr>
          <w:rFonts w:eastAsia="IRNazanin" w:cs="IRNazanin"/>
          <w:color w:val="111111"/>
          <w:sz w:val="28"/>
          <w:szCs w:val="28"/>
          <w:rtl w:val="true"/>
          <w:lang w:bidi="fa-IR"/>
        </w:rPr>
        <w:t>.</w:t>
      </w:r>
    </w:p>
    <w:p>
      <w:pPr>
        <w:pStyle w:val="Heading3"/>
        <w:numPr>
          <w:ilvl w:val="2"/>
          <w:numId w:val="1"/>
        </w:numPr>
        <w:rPr/>
      </w:pPr>
      <w:bookmarkStart w:id="1782" w:name="__RefHeading___Toc5735349_2320776876"/>
      <w:bookmarkStart w:id="1783" w:name="_Toc693"/>
      <w:bookmarkEnd w:id="1782"/>
      <w:r>
        <w:rPr/>
        <w:t>10</w:t>
      </w:r>
      <w:r>
        <w:rPr>
          <w:rtl w:val="true"/>
        </w:rPr>
        <w:t xml:space="preserve">. </w:t>
      </w:r>
      <w:r>
        <w:rPr>
          <w:rtl w:val="true"/>
        </w:rPr>
        <w:t>ثابت قدم در عمل به فرمان های خدا</w:t>
      </w:r>
      <w:bookmarkEnd w:id="1783"/>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قُلْتُمْ رَبُّنَا اللَّهُ فَاسْتَقِيمُوا عَلَى كِتَابِهِ وَ عَلَى مِنْهَاجِ أَمْرِهِ وَ عَلَى الطَّرِيقَةِ الصَّالِحَةِ</w:t>
      </w:r>
      <w:bookmarkStart w:id="1784" w:name="pg20330_220265"/>
    </w:p>
    <w:p>
      <w:pPr>
        <w:pStyle w:val="BookText"/>
        <w:rPr/>
      </w:pPr>
      <w:bookmarkEnd w:id="1784"/>
      <w:r>
        <w:rPr>
          <w:rFonts w:ascii="Amiri" w:hAnsi="Amiri" w:eastAsia="Amiri" w:cs="Amiri"/>
          <w:color w:val="111111"/>
          <w:sz w:val="28"/>
          <w:sz w:val="28"/>
          <w:szCs w:val="28"/>
          <w:rtl w:val="true"/>
          <w:lang w:bidi="ar-SA"/>
        </w:rPr>
        <w:t>مِنْ عِبَادَتِهِ</w:t>
      </w:r>
      <w:r>
        <w:rPr>
          <w:rStyle w:val="FootnoteAnchor"/>
          <w:rtl w:val="true"/>
        </w:rPr>
        <w:footnoteReference w:id="1343"/>
      </w:r>
    </w:p>
    <w:p>
      <w:pPr>
        <w:pStyle w:val="BookText"/>
        <w:rPr/>
      </w:pPr>
      <w:r>
        <w:rPr>
          <w:rFonts w:ascii="IRNazanin" w:hAnsi="IRNazanin" w:eastAsia="IRNazanin"/>
          <w:color w:val="111111"/>
          <w:sz w:val="28"/>
          <w:sz w:val="28"/>
          <w:szCs w:val="28"/>
          <w:rtl w:val="true"/>
          <w:lang w:bidi="fa-IR"/>
        </w:rPr>
        <w:t>و شما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بر کتاب خدا و بر راه فرمان او و طریق شایسته بندگی اش پایداری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گفتار بی عمل، کسی را به جایی نمی رساند و سبب ورود در بهشت و سعادت جاویدان نمی شود؛ حال که اظهار ایمان کرده اید وارد میدان عمل شوید تا مشمول وعده های الهی شوید</w:t>
      </w:r>
      <w:r>
        <w:rPr>
          <w:rFonts w:eastAsia="IRNazanin" w:cs="IRNazanin"/>
          <w:color w:val="111111"/>
          <w:sz w:val="28"/>
          <w:szCs w:val="28"/>
          <w:rtl w:val="true"/>
          <w:lang w:bidi="fa-IR"/>
        </w:rPr>
        <w:t xml:space="preserve">. </w:t>
      </w:r>
      <w:r>
        <w:rPr>
          <w:rStyle w:val="FootnoteAnchor"/>
          <w:rtl w:val="true"/>
        </w:rPr>
        <w:footnoteReference w:id="1344"/>
      </w:r>
    </w:p>
    <w:p>
      <w:pPr>
        <w:pStyle w:val="Heading3"/>
        <w:numPr>
          <w:ilvl w:val="2"/>
          <w:numId w:val="1"/>
        </w:numPr>
        <w:rPr/>
      </w:pPr>
      <w:bookmarkStart w:id="1785" w:name="__RefHeading___Toc5735351_2320776876"/>
      <w:bookmarkStart w:id="1786" w:name="_Toc694"/>
      <w:bookmarkEnd w:id="1785"/>
      <w:r>
        <w:rPr/>
        <w:t>11</w:t>
      </w:r>
      <w:r>
        <w:rPr>
          <w:rtl w:val="true"/>
        </w:rPr>
        <w:t xml:space="preserve">. </w:t>
      </w:r>
      <w:r>
        <w:rPr>
          <w:rtl w:val="true"/>
        </w:rPr>
        <w:t>هشدار به منحرفان</w:t>
      </w:r>
      <w:bookmarkEnd w:id="1786"/>
    </w:p>
    <w:p>
      <w:pPr>
        <w:pStyle w:val="BookText"/>
        <w:rPr/>
      </w:pPr>
      <w:r>
        <w:rPr>
          <w:rFonts w:ascii="Amiri" w:hAnsi="Amiri" w:eastAsia="Amiri" w:cs="Amiri"/>
          <w:color w:val="111111"/>
          <w:sz w:val="28"/>
          <w:sz w:val="28"/>
          <w:szCs w:val="28"/>
          <w:rtl w:val="true"/>
          <w:lang w:bidi="ar-SA"/>
        </w:rPr>
        <w:t>ثُمَّ لَا تَمْرُقُوا مِنْهَا وَ لَا تَبْتَدِعُوا فِيهَا وَ لَا تُخَالِفُوا عَنْهَا فَإِنَّ أَهْلَ الْمُرُوقِ مُنْقَطَعٌ بِهِمْ عِنْدَ اللَّهِ يَوْمَ الْقِيَامَةِ</w:t>
      </w:r>
      <w:r>
        <w:rPr>
          <w:rStyle w:val="FootnoteAnchor"/>
          <w:rtl w:val="true"/>
        </w:rPr>
        <w:footnoteReference w:id="1345"/>
      </w:r>
    </w:p>
    <w:p>
      <w:pPr>
        <w:pStyle w:val="BookText"/>
        <w:rPr/>
      </w:pPr>
      <w:r>
        <w:rPr>
          <w:rFonts w:ascii="IRNazanin" w:hAnsi="IRNazanin" w:eastAsia="IRNazanin"/>
          <w:color w:val="111111"/>
          <w:sz w:val="28"/>
          <w:sz w:val="28"/>
          <w:szCs w:val="28"/>
          <w:rtl w:val="true"/>
          <w:lang w:bidi="fa-IR"/>
        </w:rPr>
        <w:t>أهل الْمُرُوقِ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منحرفان؛ در اصل به معنای گذشتن تیر از هدف است و مارقین به گروهی مانند خوارج اطلاق شده که آن ها چنان افراطی بودند که از دایره دین گذشتند و به بیراهه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مُنْقَطَعٌ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زاد و توشهٔ آن ها تمام شده یا مرکبشان از کار افتاده و در وسط راه مانده و به مقصد نرسیده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طریقه بیرون نروید و بدعت در آن مگذارید و با آن مخالفت نورزید؛ زیرا آنان که از راه بیرون شوند در قیامت از رحمت خدا بی نصیب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 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تیر بیشتر از اندازه رفت گاهی تیری که به هدف می خورد، همان جا متوقف می شد ولی گاهی سرعت تیر به اندازه ای است که از هدف در می آید و به جای دیگری می خورد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أَهْلَ الْمُرُوقِ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بیشتر به خوارج بر می گردد؛ همان طور که اگر کسانی در راه دین و عبادت خداوند کوتاهی کنند روز قیامت گرفتار می شوند، کسانی هم که تندروی می کنند و به اهل حق حمله و هجوم می آورند نیز در روز قیامت گرفتارند و از خداوند جدا و منقطع می شوند</w:t>
      </w:r>
      <w:r>
        <w:rPr>
          <w:rFonts w:eastAsia="IRNazanin" w:cs="IRNazanin"/>
          <w:color w:val="111111"/>
          <w:sz w:val="28"/>
          <w:szCs w:val="28"/>
          <w:rtl w:val="true"/>
          <w:lang w:bidi="fa-IR"/>
        </w:rPr>
        <w:t xml:space="preserve">. </w:t>
      </w:r>
      <w:bookmarkStart w:id="1787" w:name="pg20330_220266"/>
    </w:p>
    <w:p>
      <w:pPr>
        <w:pStyle w:val="Heading3"/>
        <w:numPr>
          <w:ilvl w:val="2"/>
          <w:numId w:val="1"/>
        </w:numPr>
        <w:rPr/>
      </w:pPr>
      <w:bookmarkStart w:id="1788" w:name="__RefHeading___Toc5735353_2320776876"/>
      <w:bookmarkStart w:id="1789" w:name="_Toc695"/>
      <w:bookmarkEnd w:id="1787"/>
      <w:bookmarkEnd w:id="1788"/>
      <w:r>
        <w:rPr/>
        <w:t>12</w:t>
      </w:r>
      <w:r>
        <w:rPr>
          <w:rtl w:val="true"/>
        </w:rPr>
        <w:t xml:space="preserve">. </w:t>
      </w:r>
      <w:r>
        <w:rPr>
          <w:rtl w:val="true"/>
        </w:rPr>
        <w:t>لزوم حراست از ارزش های اخلاقی</w:t>
      </w:r>
      <w:bookmarkEnd w:id="1789"/>
    </w:p>
    <w:p>
      <w:pPr>
        <w:pStyle w:val="BookText"/>
        <w:rPr/>
      </w:pPr>
      <w:r>
        <w:rPr>
          <w:rFonts w:ascii="Amiri" w:hAnsi="Amiri" w:eastAsia="Amiri" w:cs="Amiri"/>
          <w:color w:val="111111"/>
          <w:sz w:val="28"/>
          <w:sz w:val="28"/>
          <w:szCs w:val="28"/>
          <w:rtl w:val="true"/>
          <w:lang w:bidi="ar-SA"/>
        </w:rPr>
        <w:t>ثُمَّ إِيَّاكُمْ وَ تَهْزِيعَ الْأَخْلَاقِ وَ تَصْرِيفَهَا</w:t>
      </w:r>
      <w:r>
        <w:rPr>
          <w:rStyle w:val="FootnoteAnchor"/>
          <w:rtl w:val="true"/>
        </w:rPr>
        <w:footnoteReference w:id="1346"/>
      </w:r>
    </w:p>
    <w:p>
      <w:pPr>
        <w:pStyle w:val="BookText"/>
        <w:rPr/>
      </w:pPr>
      <w:r>
        <w:rPr>
          <w:rFonts w:ascii="IRNazanin" w:hAnsi="IRNazanin" w:eastAsia="IRNazanin"/>
          <w:color w:val="111111"/>
          <w:sz w:val="28"/>
          <w:sz w:val="28"/>
          <w:szCs w:val="28"/>
          <w:rtl w:val="true"/>
          <w:lang w:bidi="fa-IR"/>
        </w:rPr>
        <w:t>مبادا اخلاق نیک را بشکنید و دگرگون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جمله درصدد نکوهش چندرنگی و دگرگونی در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اقتضای منافع و سودجویی هایشان همواره از حالتی به حالت دیگر در می آیند</w:t>
      </w:r>
      <w:r>
        <w:rPr>
          <w:rFonts w:eastAsia="IRNazanin" w:cs="IRNazanin"/>
          <w:color w:val="111111"/>
          <w:sz w:val="28"/>
          <w:szCs w:val="28"/>
          <w:rtl w:val="true"/>
          <w:lang w:bidi="fa-IR"/>
        </w:rPr>
        <w:t xml:space="preserve">. </w:t>
      </w:r>
      <w:r>
        <w:rPr>
          <w:rStyle w:val="FootnoteAnchor"/>
          <w:rtl w:val="true"/>
        </w:rPr>
        <w:footnoteReference w:id="1347"/>
      </w:r>
    </w:p>
    <w:p>
      <w:pPr>
        <w:pStyle w:val="BookText"/>
        <w:rPr/>
      </w:pPr>
      <w:r>
        <w:rPr>
          <w:rFonts w:ascii="IRNazanin" w:hAnsi="IRNazanin" w:eastAsia="IRNazanin"/>
          <w:color w:val="111111"/>
          <w:sz w:val="28"/>
          <w:sz w:val="28"/>
          <w:szCs w:val="28"/>
          <w:rtl w:val="true"/>
          <w:lang w:bidi="fa-IR"/>
        </w:rPr>
        <w:t>با توجه به کلمه تهزیع که به معنای در هم شکستن است گویی امام فضایل اخلاقی را همچون بنای استوار یا گوهری می شمرد که انحراف از آن به منزله تخریب و درهم شکستن و دگرگون ساختن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اخلاق به این است که مثلاً اگر تا کنون با محبت بوده اید و نسبت به دیگران لطف داشتید طوری نباشد که یک دفعه خودخواه و متکبر شوید و آن اخلاقیات را بشکنید بلکه باید آن روش اخلاقی خود را حفظ کنید</w:t>
      </w:r>
      <w:r>
        <w:rPr>
          <w:rFonts w:eastAsia="IRNazanin" w:cs="IRNazanin"/>
          <w:color w:val="111111"/>
          <w:sz w:val="28"/>
          <w:szCs w:val="28"/>
          <w:rtl w:val="true"/>
          <w:lang w:bidi="fa-IR"/>
        </w:rPr>
        <w:t xml:space="preserve">. </w:t>
      </w:r>
      <w:r>
        <w:rPr>
          <w:rStyle w:val="FootnoteAnchor"/>
          <w:rtl w:val="true"/>
        </w:rPr>
        <w:footnoteReference w:id="1348"/>
      </w:r>
    </w:p>
    <w:p>
      <w:pPr>
        <w:pStyle w:val="BookText"/>
        <w:rPr/>
      </w:pPr>
      <w:r>
        <w:rPr>
          <w:rFonts w:ascii="IRNazanin" w:hAnsi="IRNazanin" w:eastAsia="IRNazanin"/>
          <w:color w:val="111111"/>
          <w:sz w:val="28"/>
          <w:sz w:val="28"/>
          <w:szCs w:val="28"/>
          <w:rtl w:val="true"/>
          <w:lang w:bidi="fa-IR"/>
        </w:rPr>
        <w:t>گاهی انسان از اساس اخلاق خود را تغییر می دهد و به روش سابق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انسانی بود که به مردم خوشبین و علاقه مند بود ولی از این پس حسود و کینه توز می شود و بر این صفت رذیله باقی می ماند که به این تصریف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Heading3"/>
        <w:numPr>
          <w:ilvl w:val="2"/>
          <w:numId w:val="1"/>
        </w:numPr>
        <w:rPr/>
      </w:pPr>
      <w:bookmarkStart w:id="1790" w:name="__RefHeading___Toc5735355_2320776876"/>
      <w:bookmarkStart w:id="1791" w:name="_Toc696"/>
      <w:bookmarkEnd w:id="1790"/>
      <w:r>
        <w:rPr/>
        <w:t>13</w:t>
      </w:r>
      <w:r>
        <w:rPr>
          <w:rtl w:val="true"/>
        </w:rPr>
        <w:t xml:space="preserve">. </w:t>
      </w:r>
      <w:r>
        <w:rPr>
          <w:rtl w:val="true"/>
        </w:rPr>
        <w:t>اصلاح زبان</w:t>
      </w:r>
      <w:bookmarkEnd w:id="1791"/>
    </w:p>
    <w:p>
      <w:pPr>
        <w:pStyle w:val="Heading4"/>
        <w:numPr>
          <w:ilvl w:val="3"/>
          <w:numId w:val="1"/>
        </w:numPr>
        <w:rPr/>
      </w:pPr>
      <w:bookmarkStart w:id="1792" w:name="__RefHeading___Toc5735357_2320776876"/>
      <w:bookmarkStart w:id="1793" w:name="_Toc697"/>
      <w:bookmarkEnd w:id="1792"/>
      <w:r>
        <w:rPr/>
        <w:t>13</w:t>
      </w:r>
      <w:r>
        <w:rPr>
          <w:rtl w:val="true"/>
        </w:rPr>
        <w:t xml:space="preserve">. </w:t>
      </w:r>
      <w:r>
        <w:rPr/>
        <w:t>1</w:t>
      </w:r>
      <w:r>
        <w:rPr>
          <w:rtl w:val="true"/>
        </w:rPr>
        <w:t xml:space="preserve">. </w:t>
      </w:r>
      <w:r>
        <w:rPr>
          <w:rtl w:val="true"/>
        </w:rPr>
        <w:t>یک زبانه بودن</w:t>
      </w:r>
      <w:bookmarkEnd w:id="1793"/>
    </w:p>
    <w:p>
      <w:pPr>
        <w:pStyle w:val="BookText"/>
        <w:rPr/>
      </w:pPr>
      <w:r>
        <w:rPr>
          <w:rFonts w:ascii="Amiri" w:hAnsi="Amiri" w:eastAsia="Amiri" w:cs="Amiri"/>
          <w:color w:val="111111"/>
          <w:sz w:val="28"/>
          <w:sz w:val="28"/>
          <w:szCs w:val="28"/>
          <w:rtl w:val="true"/>
          <w:lang w:bidi="ar-SA"/>
        </w:rPr>
        <w:t>وَ اجْعَلُوا اللَّسَانَ وَاحِداً</w:t>
      </w:r>
      <w:r>
        <w:rPr>
          <w:rFonts w:ascii="IRNazanin" w:hAnsi="IRNazanin" w:eastAsia="IRNazanin"/>
          <w:color w:val="111111"/>
          <w:sz w:val="28"/>
          <w:sz w:val="28"/>
          <w:szCs w:val="28"/>
          <w:rtl w:val="true"/>
          <w:lang w:bidi="fa-IR"/>
        </w:rPr>
        <w:t xml:space="preserve"> زبانتان را یکی کنید</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این تعبیر در مقابل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اللسانین است که اشاره به منافقین می باشد</w:t>
      </w:r>
      <w:r>
        <w:rPr>
          <w:rFonts w:eastAsia="IRNazanin" w:cs="IRNazanin"/>
          <w:color w:val="111111"/>
          <w:sz w:val="28"/>
          <w:szCs w:val="28"/>
          <w:rtl w:val="true"/>
          <w:lang w:bidi="fa-IR"/>
        </w:rPr>
        <w:t xml:space="preserve">. </w:t>
      </w:r>
      <w:r>
        <w:rPr>
          <w:rStyle w:val="FootnoteAnchor"/>
          <w:rtl w:val="true"/>
        </w:rPr>
        <w:footnoteReference w:id="1349"/>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حضور و غیاب افراد به یک گونه سخن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برابر افراد به گونه ای و در پشت سرشان به گونه ای دیگر سخن بگوید منافق است و در قیامت به جای یک زبان دو </w:t>
      </w:r>
      <w:bookmarkStart w:id="1794" w:name="pg20330_220267"/>
    </w:p>
    <w:p>
      <w:pPr>
        <w:pStyle w:val="BookText"/>
        <w:rPr/>
      </w:pPr>
      <w:bookmarkEnd w:id="1794"/>
      <w:r>
        <w:rPr>
          <w:rFonts w:ascii="IRNazanin" w:hAnsi="IRNazanin" w:eastAsia="IRNazanin"/>
          <w:color w:val="111111"/>
          <w:sz w:val="28"/>
          <w:sz w:val="28"/>
          <w:szCs w:val="28"/>
          <w:rtl w:val="true"/>
          <w:lang w:bidi="fa-IR"/>
        </w:rPr>
        <w:t>زبان از آتش خواهد داشت که یکی در مقابل و دیگری در پشت سرش قرار دارد</w:t>
      </w:r>
      <w:r>
        <w:rPr>
          <w:rFonts w:eastAsia="IRNazanin" w:cs="IRNazanin"/>
          <w:color w:val="111111"/>
          <w:sz w:val="28"/>
          <w:szCs w:val="28"/>
          <w:rtl w:val="true"/>
          <w:lang w:bidi="fa-IR"/>
        </w:rPr>
        <w:t xml:space="preserve">. </w:t>
      </w:r>
      <w:r>
        <w:rPr>
          <w:rStyle w:val="FootnoteAnchor"/>
          <w:rtl w:val="true"/>
        </w:rPr>
        <w:footnoteReference w:id="1350"/>
      </w:r>
    </w:p>
    <w:p>
      <w:pPr>
        <w:pStyle w:val="Heading4"/>
        <w:numPr>
          <w:ilvl w:val="3"/>
          <w:numId w:val="1"/>
        </w:numPr>
        <w:rPr/>
      </w:pPr>
      <w:bookmarkStart w:id="1795" w:name="__RefHeading___Toc5735359_2320776876"/>
      <w:bookmarkStart w:id="1796" w:name="_Toc698"/>
      <w:bookmarkEnd w:id="1795"/>
      <w:r>
        <w:rPr/>
        <w:t>13</w:t>
      </w:r>
      <w:r>
        <w:rPr>
          <w:rtl w:val="true"/>
        </w:rPr>
        <w:t xml:space="preserve">. </w:t>
      </w:r>
      <w:r>
        <w:rPr/>
        <w:t>2</w:t>
      </w:r>
      <w:r>
        <w:rPr>
          <w:rtl w:val="true"/>
        </w:rPr>
        <w:t xml:space="preserve">. </w:t>
      </w:r>
      <w:r>
        <w:rPr>
          <w:rtl w:val="true"/>
        </w:rPr>
        <w:t>نگهداری زبان</w:t>
      </w:r>
      <w:bookmarkEnd w:id="1796"/>
    </w:p>
    <w:p>
      <w:pPr>
        <w:pStyle w:val="BookText"/>
        <w:rPr/>
      </w:pPr>
      <w:r>
        <w:rPr>
          <w:rFonts w:ascii="Amiri" w:hAnsi="Amiri" w:eastAsia="Amiri" w:cs="Amiri"/>
          <w:color w:val="111111"/>
          <w:sz w:val="28"/>
          <w:sz w:val="28"/>
          <w:szCs w:val="28"/>
          <w:rtl w:val="true"/>
          <w:lang w:bidi="ar-SA"/>
        </w:rPr>
        <w:t>وَ لْيَخْزُنِ الرَّجُلُ لِسَانَهُ فَإِنَّ هَذَا اللَّسَانَ جَمُوحٌ بِصَاحِبِهِ</w:t>
      </w:r>
      <w:r>
        <w:rPr>
          <w:rStyle w:val="FootnoteAnchor"/>
          <w:rtl w:val="true"/>
        </w:rPr>
        <w:footnoteReference w:id="1351"/>
      </w:r>
    </w:p>
    <w:p>
      <w:pPr>
        <w:pStyle w:val="BookText"/>
        <w:rPr/>
      </w:pPr>
      <w:r>
        <w:rPr>
          <w:rFonts w:ascii="IRNazanin" w:hAnsi="IRNazanin" w:eastAsia="IRNazanin"/>
          <w:color w:val="111111"/>
          <w:sz w:val="28"/>
          <w:sz w:val="28"/>
          <w:szCs w:val="28"/>
          <w:rtl w:val="true"/>
          <w:lang w:bidi="fa-IR"/>
        </w:rPr>
        <w:t>انسان باید زبان خود را نگه دارد؛ زیرا این ،زبان سرکش است و صاحبش را هلاک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سخن در بیان علت لزوم نگه داشتن زبان است و اشاره به این است که زبان مانند اسب سرکش که صاحب خود را در پرتگاه هلاکت سرنگون می کند، انسان را از مدار صفت فاضله بیرون می برد و به وادی صفات زشت و ناپسندیده که موجب هلاکت در دنیا و آخرت است، می کشاند</w:t>
      </w:r>
      <w:r>
        <w:rPr>
          <w:rFonts w:eastAsia="IRNazanin" w:cs="IRNazanin"/>
          <w:color w:val="111111"/>
          <w:sz w:val="28"/>
          <w:szCs w:val="28"/>
          <w:rtl w:val="true"/>
          <w:lang w:bidi="fa-IR"/>
        </w:rPr>
        <w:t xml:space="preserve">. </w:t>
      </w:r>
      <w:r>
        <w:rPr>
          <w:rStyle w:val="FootnoteAnchor"/>
          <w:rtl w:val="true"/>
        </w:rPr>
        <w:footnoteReference w:id="1352"/>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مرکب سرکش</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زبان به مرکب سرکش از این بابت است که زبان ساده ترین عضوی است که در اختیار انسان است و به آسانی آن را به گردش در می آورد ولی گاهی هوای نفس و وسوسه های شیطانی آن چنان بر انسان غلبه می کند که مهار زبان را از دست انسان می گیرد و همچون مرکب چموش و سرکشی می شود که زمام اختیار از صاحبش گرفته و او را به سوی پرتگاه می برد</w:t>
      </w:r>
      <w:r>
        <w:rPr>
          <w:rFonts w:eastAsia="IRNazanin" w:cs="IRNazanin"/>
          <w:color w:val="111111"/>
          <w:sz w:val="28"/>
          <w:szCs w:val="28"/>
          <w:rtl w:val="true"/>
          <w:lang w:bidi="fa-IR"/>
        </w:rPr>
        <w:t>.</w:t>
      </w:r>
    </w:p>
    <w:p>
      <w:pPr>
        <w:pStyle w:val="Heading4"/>
        <w:numPr>
          <w:ilvl w:val="3"/>
          <w:numId w:val="1"/>
        </w:numPr>
        <w:rPr/>
      </w:pPr>
      <w:bookmarkStart w:id="1797" w:name="__RefHeading___Toc5735361_2320776876"/>
      <w:bookmarkStart w:id="1798" w:name="_Toc699"/>
      <w:bookmarkEnd w:id="1797"/>
      <w:r>
        <w:rPr/>
        <w:t>13</w:t>
      </w:r>
      <w:r>
        <w:rPr>
          <w:rtl w:val="true"/>
        </w:rPr>
        <w:t xml:space="preserve">. </w:t>
      </w:r>
      <w:r>
        <w:rPr/>
        <w:t>3</w:t>
      </w:r>
      <w:r>
        <w:rPr>
          <w:rtl w:val="true"/>
        </w:rPr>
        <w:t xml:space="preserve">. </w:t>
      </w:r>
      <w:r>
        <w:rPr>
          <w:rtl w:val="true"/>
        </w:rPr>
        <w:t>تقوا نگهدارنده زبان</w:t>
      </w:r>
      <w:bookmarkEnd w:id="1798"/>
    </w:p>
    <w:p>
      <w:pPr>
        <w:pStyle w:val="BookText"/>
        <w:rPr/>
      </w:pPr>
      <w:r>
        <w:rPr>
          <w:rFonts w:ascii="Amiri" w:hAnsi="Amiri" w:eastAsia="Amiri" w:cs="Amiri"/>
          <w:color w:val="111111"/>
          <w:sz w:val="28"/>
          <w:sz w:val="28"/>
          <w:szCs w:val="28"/>
          <w:rtl w:val="true"/>
          <w:lang w:bidi="ar-SA"/>
        </w:rPr>
        <w:t>وَ اللَّهِ مَا أَرَى عَبْداً يَتَّقِى تَقْوَى تَنْفَعُهُ حَتَّى يَخْتَرْنَ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يَخْزُنَ لِسَانَهُ</w:t>
      </w:r>
      <w:r>
        <w:rPr>
          <w:rStyle w:val="FootnoteAnchor"/>
          <w:rtl w:val="true"/>
        </w:rPr>
        <w:footnoteReference w:id="1353"/>
      </w:r>
    </w:p>
    <w:p>
      <w:pPr>
        <w:pStyle w:val="BookText"/>
        <w:rPr/>
      </w:pPr>
      <w:r>
        <w:rPr>
          <w:rFonts w:ascii="IRNazanin" w:hAnsi="IRNazanin" w:eastAsia="IRNazanin"/>
          <w:color w:val="111111"/>
          <w:sz w:val="28"/>
          <w:sz w:val="28"/>
          <w:szCs w:val="28"/>
          <w:rtl w:val="true"/>
          <w:lang w:bidi="fa-IR"/>
        </w:rPr>
        <w:t>به خدا سوگند، بنده با تقوایی را نمی بینم که از تقوایش بهره مند گردد مگر آن که زبانش را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تأکید امام علیه السلام که با سوگند به ذات پاک خدا مقرون شده، اشاره به آن چیزی است که همه پویندگان راه حق و ارباب سیروسلوک به آن قائل اند که نخستین گام در این راه را </w:t>
      </w:r>
      <w:bookmarkStart w:id="1799" w:name="pg20330_220268"/>
    </w:p>
    <w:p>
      <w:pPr>
        <w:pStyle w:val="BookText"/>
        <w:rPr/>
      </w:pPr>
      <w:bookmarkEnd w:id="1799"/>
      <w:r>
        <w:rPr>
          <w:rFonts w:ascii="IRNazanin" w:hAnsi="IRNazanin" w:eastAsia="IRNazanin"/>
          <w:color w:val="111111"/>
          <w:sz w:val="28"/>
          <w:sz w:val="28"/>
          <w:szCs w:val="28"/>
          <w:rtl w:val="true"/>
          <w:lang w:bidi="fa-IR"/>
        </w:rPr>
        <w:t>اصلاح زبان می شمارند و تا کسی از این گردنه صعب العبور نگذرد، هرگز به حقیقت تقوا و پرهیزکاری و قرب الی الله نخواهد رسید</w:t>
      </w:r>
      <w:r>
        <w:rPr>
          <w:rFonts w:eastAsia="IRNazanin" w:cs="IRNazanin"/>
          <w:color w:val="111111"/>
          <w:sz w:val="28"/>
          <w:szCs w:val="28"/>
          <w:rtl w:val="true"/>
          <w:lang w:bidi="fa-IR"/>
        </w:rPr>
        <w:t xml:space="preserve">. </w:t>
      </w:r>
      <w:r>
        <w:rPr>
          <w:rStyle w:val="FootnoteAnchor"/>
          <w:rtl w:val="true"/>
        </w:rPr>
        <w:footnoteReference w:id="1354"/>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ما يَلْفِظُ مِنْ قَوْلٍ إِلا لَدَيْهِ رَقِيبٌ عَتید</w:t>
      </w:r>
      <w:r>
        <w:rPr>
          <w:rStyle w:val="FootnoteAnchor"/>
          <w:rtl w:val="true"/>
        </w:rPr>
        <w:footnoteReference w:id="1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سخنی را به لفظ درنمی آورد مگر این که مراقبی آماده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ضبط می کند</w:t>
      </w:r>
      <w:r>
        <w:rPr>
          <w:rFonts w:eastAsia="IRNazanin" w:cs="IRNazanin"/>
          <w:color w:val="111111"/>
          <w:sz w:val="28"/>
          <w:szCs w:val="28"/>
          <w:rtl w:val="true"/>
          <w:lang w:bidi="fa-IR"/>
        </w:rPr>
        <w:t>].</w:t>
      </w:r>
    </w:p>
    <w:p>
      <w:pPr>
        <w:pStyle w:val="Heading4"/>
        <w:numPr>
          <w:ilvl w:val="3"/>
          <w:numId w:val="1"/>
        </w:numPr>
        <w:rPr/>
      </w:pPr>
      <w:bookmarkStart w:id="1800" w:name="__RefHeading___Toc5735363_2320776876"/>
      <w:bookmarkStart w:id="1801" w:name="_Toc700"/>
      <w:bookmarkEnd w:id="1800"/>
      <w:r>
        <w:rPr/>
        <w:t>13</w:t>
      </w:r>
      <w:r>
        <w:rPr>
          <w:rtl w:val="true"/>
        </w:rPr>
        <w:t xml:space="preserve">. </w:t>
      </w:r>
      <w:r>
        <w:rPr/>
        <w:t>4</w:t>
      </w:r>
      <w:r>
        <w:rPr>
          <w:rtl w:val="true"/>
        </w:rPr>
        <w:t xml:space="preserve">. </w:t>
      </w:r>
      <w:r>
        <w:rPr>
          <w:rtl w:val="true"/>
        </w:rPr>
        <w:t>زبان مؤمن و منافق</w:t>
      </w:r>
      <w:bookmarkEnd w:id="1801"/>
    </w:p>
    <w:p>
      <w:pPr>
        <w:pStyle w:val="BookText"/>
        <w:rPr/>
      </w:pPr>
      <w:r>
        <w:rPr>
          <w:rFonts w:ascii="Amiri" w:hAnsi="Amiri" w:eastAsia="Amiri" w:cs="Amiri"/>
          <w:color w:val="111111"/>
          <w:sz w:val="28"/>
          <w:sz w:val="28"/>
          <w:szCs w:val="28"/>
          <w:rtl w:val="true"/>
          <w:lang w:bidi="ar-SA"/>
        </w:rPr>
        <w:t>وَ إِنَّ لِسَانَ الْمُؤْمِنِ مِنْ وَرَاءِ قَلْبِهِ وَ إِنَّ قَلْبَ الْمُنَافِقِ مِنْ وَرَاءِ لِسَانِهِ لِأَنَّ الْمُؤْمِنَ إِذَا أَرَادَ أَنْ يَتَكَلَّمَ بِكَلَامٍ تَدَبَّرَهُ فِي نَفْسِهِ فَإِنْ كَانَ خَيْراً أَبْدَاةَ وَ إِنْ كَانَ شَرًا وَارَاهُ وَ إِنَّ الْمُنَافِقَ يَتَكَلَّمُ بِمَا أَتَى عَلَى لِسَانِهِ لَا يَدْرِي مَاذَا لَهُ وَ مَاذَا عَلَيْهِ</w:t>
      </w:r>
      <w:r>
        <w:rPr>
          <w:rStyle w:val="FootnoteAnchor"/>
          <w:rtl w:val="true"/>
        </w:rPr>
        <w:footnoteReference w:id="1356"/>
      </w:r>
    </w:p>
    <w:p>
      <w:pPr>
        <w:pStyle w:val="BookText"/>
        <w:rPr/>
      </w:pPr>
      <w:r>
        <w:rPr>
          <w:rFonts w:ascii="Amiri" w:hAnsi="Amiri" w:eastAsia="Amiri" w:cs="Amiri"/>
          <w:color w:val="111111"/>
          <w:sz w:val="28"/>
          <w:sz w:val="28"/>
          <w:szCs w:val="28"/>
          <w:rtl w:val="true"/>
          <w:lang w:bidi="ar-SA"/>
        </w:rPr>
        <w:t>أَبْدَاه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آشکار کرد آن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نمود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زبان مؤمن پشت دل او و دل منافق پشت زبان او قرار دارد؛ زیرا مؤمن وقتی بخواهد سخن بگوید نخست در درون خویش دربارۀ آن می اندیشد اگر نیک بود بر زبان می آورد و اگر بد بود پنهانش می کند اما منافق هر چه بر زبانش آید می گوید نمی فهمد کدام سخن به سود او و کدام سخن بر زیان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جا کنایه از متابعت است؛ زیرا زبان مؤمن پیرو دل و خرد اوست و هنگامی لب به سخن می گشاید که آن چه سزاوار گفتن می داند از پیش اندیشیده و سنجیده باشد، لیکن زبان منافق و آن چه می گوید بر دل و فکر او پیشی دارد و زبانش پیرو اندیشه اش نیست</w:t>
      </w:r>
      <w:r>
        <w:rPr>
          <w:rFonts w:eastAsia="IRNazanin" w:cs="IRNazanin"/>
          <w:color w:val="111111"/>
          <w:sz w:val="28"/>
          <w:szCs w:val="28"/>
          <w:rtl w:val="true"/>
          <w:lang w:bidi="fa-IR"/>
        </w:rPr>
        <w:t xml:space="preserve">. </w:t>
      </w:r>
      <w:r>
        <w:rPr>
          <w:rStyle w:val="FootnoteAnchor"/>
          <w:rtl w:val="true"/>
        </w:rPr>
        <w:footnoteReference w:id="1357"/>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مورد سخنان و رفتار خود می اندیشد و پیامدهای آن را بررسی می کند و در حقیقت عاقبت اندیشی می کند مانند این است که دنباله آن ها را بررسی کرده و به همین جهت از آن تعبیر به تدبیر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و جمله بعد، بیان علت فرمایش قبلی ایشان است که فرمود زبان مؤمن به دنبال قلب اوست</w:t>
      </w:r>
      <w:r>
        <w:rPr>
          <w:rFonts w:eastAsia="IRNazanin" w:cs="IRNazanin"/>
          <w:color w:val="111111"/>
          <w:sz w:val="28"/>
          <w:szCs w:val="28"/>
          <w:rtl w:val="true"/>
          <w:lang w:bidi="fa-IR"/>
        </w:rPr>
        <w:t xml:space="preserve">. </w:t>
      </w:r>
      <w:bookmarkStart w:id="1802" w:name="pg20330_220269"/>
    </w:p>
    <w:p>
      <w:pPr>
        <w:pStyle w:val="BookText"/>
        <w:rPr/>
      </w:pPr>
      <w:bookmarkEnd w:id="1802"/>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لِسَانُ الْعَاقِل وَرَاءَ قَلْبِهِ وَ قَلْبُ الْأَحْمَقِ وَرَاءَ لِسَانِه</w:t>
      </w:r>
      <w:r>
        <w:rPr>
          <w:rStyle w:val="FootnoteAnchor"/>
          <w:rtl w:val="true"/>
        </w:rPr>
        <w:footnoteReference w:id="1358"/>
      </w:r>
      <w:r>
        <w:rPr>
          <w:rFonts w:ascii="IRNazanin" w:hAnsi="IRNazanin" w:eastAsia="IRNazanin"/>
          <w:color w:val="111111"/>
          <w:sz w:val="28"/>
          <w:sz w:val="28"/>
          <w:szCs w:val="28"/>
          <w:rtl w:val="true"/>
          <w:lang w:bidi="fa-IR"/>
        </w:rPr>
        <w:t>زبان عاقل در پشت عقل اوست حالی که قلب احمق در پشت زبان او قرار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قَلْبُ الْأَحْمَقِ فِى فِيهِ وَلِسَانُ الْعَاقِلِ فِي قَلْبِه</w:t>
      </w:r>
      <w:r>
        <w:rPr>
          <w:rStyle w:val="FootnoteAnchor"/>
          <w:rtl w:val="true"/>
        </w:rPr>
        <w:footnoteReference w:id="1359"/>
      </w:r>
      <w:r>
        <w:rPr>
          <w:rFonts w:ascii="IRNazanin" w:hAnsi="IRNazanin" w:eastAsia="IRNazanin"/>
          <w:color w:val="111111"/>
          <w:sz w:val="28"/>
          <w:sz w:val="28"/>
          <w:szCs w:val="28"/>
          <w:rtl w:val="true"/>
          <w:lang w:bidi="fa-IR"/>
        </w:rPr>
        <w:t>قلب احمق در دهان اوست و زبان عاقل در قلب اوست</w:t>
      </w:r>
      <w:r>
        <w:rPr>
          <w:rFonts w:eastAsia="IRNazanin" w:cs="IRNazanin"/>
          <w:color w:val="111111"/>
          <w:sz w:val="28"/>
          <w:szCs w:val="28"/>
          <w:rtl w:val="true"/>
          <w:lang w:bidi="fa-IR"/>
        </w:rPr>
        <w:t>.</w:t>
      </w:r>
    </w:p>
    <w:p>
      <w:pPr>
        <w:pStyle w:val="Heading4"/>
        <w:numPr>
          <w:ilvl w:val="3"/>
          <w:numId w:val="1"/>
        </w:numPr>
        <w:rPr/>
      </w:pPr>
      <w:bookmarkStart w:id="1803" w:name="__RefHeading___Toc5735365_2320776876"/>
      <w:bookmarkStart w:id="1804" w:name="_Toc701"/>
      <w:bookmarkEnd w:id="1803"/>
      <w:r>
        <w:rPr/>
        <w:t>13</w:t>
      </w:r>
      <w:r>
        <w:rPr>
          <w:rtl w:val="true"/>
        </w:rPr>
        <w:t xml:space="preserve">. </w:t>
      </w:r>
      <w:r>
        <w:rPr/>
        <w:t>5</w:t>
      </w:r>
      <w:r>
        <w:rPr>
          <w:rtl w:val="true"/>
        </w:rPr>
        <w:t xml:space="preserve">. </w:t>
      </w:r>
      <w:r>
        <w:rPr>
          <w:rtl w:val="true"/>
        </w:rPr>
        <w:t>اشاره به حدیث پیامبر</w:t>
      </w:r>
      <w:bookmarkEnd w:id="1804"/>
    </w:p>
    <w:p>
      <w:pPr>
        <w:pStyle w:val="BookText"/>
        <w:rPr/>
      </w:pPr>
      <w:r>
        <w:rPr>
          <w:rFonts w:ascii="Amiri" w:hAnsi="Amiri" w:eastAsia="Amiri" w:cs="Amiri"/>
          <w:color w:val="111111"/>
          <w:sz w:val="28"/>
          <w:sz w:val="28"/>
          <w:szCs w:val="28"/>
          <w:rtl w:val="true"/>
          <w:lang w:bidi="ar-SA"/>
        </w:rPr>
        <w:t xml:space="preserve">وَ لَقَدْ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لَا يَسْتَقِيمُ إِيمَانُ عَبْدٍ حَتَّى يَسْتَقِيمَ قَلْبُهُ وَ لَا يَسْتَقِيمُ قَلْبُهُ حَتَّى يَسْتَقِيمَ لِسَانُهُ</w:t>
      </w:r>
      <w:r>
        <w:rPr>
          <w:rFonts w:eastAsia="Amiri" w:cs="Amiri" w:ascii="Amiri" w:hAnsi="Amiri"/>
          <w:color w:val="111111"/>
          <w:sz w:val="28"/>
          <w:szCs w:val="28"/>
          <w:rtl w:val="true"/>
          <w:lang w:bidi="ar-SA"/>
        </w:rPr>
        <w:t xml:space="preserve">) </w:t>
      </w:r>
      <w:r>
        <w:rPr>
          <w:rStyle w:val="FootnoteAnchor"/>
          <w:rtl w:val="true"/>
        </w:rPr>
        <w:footnoteReference w:id="1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هیچ بنده ای صاف و استوار نخواهد شد تا قلبش صاف شود و هیچ گاه قلبش صاف و استوار نمی شود تا زبانش چنین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دارد که سلامت ایمان از سلامت قلب سرچشمه می گیرد و سلامت قلب از سلامت زبان متأثر است</w:t>
      </w:r>
      <w:r>
        <w:rPr>
          <w:rFonts w:eastAsia="IRNazanin" w:cs="IRNazanin"/>
          <w:color w:val="111111"/>
          <w:sz w:val="28"/>
          <w:szCs w:val="28"/>
          <w:rtl w:val="true"/>
          <w:lang w:bidi="fa-IR"/>
        </w:rPr>
        <w:t xml:space="preserve">. </w:t>
      </w:r>
      <w:r>
        <w:rPr>
          <w:rStyle w:val="FootnoteAnchor"/>
          <w:rtl w:val="true"/>
        </w:rPr>
        <w:footnoteReference w:id="1361"/>
      </w:r>
    </w:p>
    <w:p>
      <w:pPr>
        <w:pStyle w:val="BookText"/>
        <w:rPr/>
      </w:pPr>
      <w:r>
        <w:rPr>
          <w:rFonts w:ascii="IRNazanin" w:hAnsi="IRNazanin" w:eastAsia="IRNazanin"/>
          <w:color w:val="111111"/>
          <w:sz w:val="28"/>
          <w:sz w:val="28"/>
          <w:szCs w:val="28"/>
          <w:rtl w:val="true"/>
          <w:lang w:bidi="fa-IR"/>
        </w:rPr>
        <w:t>ارکان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قلب شهادت و اقرار با زبان عمل به ارکان یا اعضا و جوارح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در ایمان اصل و مهم است همان اعتقاد قلبی است؛ زیرا ایمان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لحاظ این که انسان مؤمن به وسیله ایمانی که به خدا و معاد پیدا می کند دارای اطمینان و آرامش قلبی می شود که به اعتقاد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در حقیقت این ایمان واقعی است که به انسان اطمینان قلبی می دهد</w:t>
      </w:r>
      <w:r>
        <w:rPr>
          <w:rFonts w:eastAsia="IRNazanin" w:cs="IRNazanin"/>
          <w:color w:val="111111"/>
          <w:sz w:val="28"/>
          <w:szCs w:val="28"/>
          <w:rtl w:val="true"/>
          <w:lang w:bidi="fa-IR"/>
        </w:rPr>
        <w:t>.</w:t>
      </w:r>
    </w:p>
    <w:p>
      <w:pPr>
        <w:pStyle w:val="Heading4"/>
        <w:numPr>
          <w:ilvl w:val="3"/>
          <w:numId w:val="1"/>
        </w:numPr>
        <w:rPr/>
      </w:pPr>
      <w:bookmarkStart w:id="1805" w:name="__RefHeading___Toc5735367_2320776876"/>
      <w:bookmarkStart w:id="1806" w:name="_Toc702"/>
      <w:bookmarkEnd w:id="1805"/>
      <w:r>
        <w:rPr/>
        <w:t>13</w:t>
      </w:r>
      <w:r>
        <w:rPr>
          <w:rtl w:val="true"/>
        </w:rPr>
        <w:t xml:space="preserve">. </w:t>
      </w:r>
      <w:r>
        <w:rPr/>
        <w:t>6</w:t>
      </w:r>
      <w:r>
        <w:rPr>
          <w:rtl w:val="true"/>
        </w:rPr>
        <w:t xml:space="preserve">. </w:t>
      </w:r>
      <w:r>
        <w:rPr>
          <w:rtl w:val="true"/>
        </w:rPr>
        <w:t>سلامت زبان</w:t>
      </w:r>
      <w:bookmarkEnd w:id="1806"/>
    </w:p>
    <w:p>
      <w:pPr>
        <w:pStyle w:val="BookText"/>
        <w:rPr/>
      </w:pPr>
      <w:r>
        <w:rPr>
          <w:rFonts w:ascii="Amiri" w:hAnsi="Amiri" w:eastAsia="Amiri" w:cs="Amiri"/>
          <w:color w:val="111111"/>
          <w:sz w:val="28"/>
          <w:sz w:val="28"/>
          <w:szCs w:val="28"/>
          <w:rtl w:val="true"/>
          <w:lang w:bidi="ar-SA"/>
        </w:rPr>
        <w:t>فَمَنِ اسْتَطَاعَ مِنْكُمْ أَنْ يَلْقَى اللَّهَ تَعَالَى وَ هُوَ نَقِيُّ الرَّاحَةِ مِنْ دِمَاءِ الْمُسْلِمِينَ وَ أَمْوَالِهِمْ سَلِيمُ اللَّسَانِ مِنْ أَعْرَاضِهِمْ فَلْيَفْعَلْ</w:t>
      </w:r>
      <w:r>
        <w:rPr>
          <w:rStyle w:val="FootnoteAnchor"/>
          <w:rtl w:val="true"/>
        </w:rPr>
        <w:footnoteReference w:id="1362"/>
      </w:r>
    </w:p>
    <w:p>
      <w:pPr>
        <w:pStyle w:val="BookText"/>
        <w:rPr/>
      </w:pPr>
      <w:r>
        <w:rPr>
          <w:rFonts w:ascii="Amiri" w:hAnsi="Amiri" w:eastAsia="Amiri" w:cs="Amiri"/>
          <w:color w:val="111111"/>
          <w:sz w:val="28"/>
          <w:sz w:val="28"/>
          <w:szCs w:val="28"/>
          <w:rtl w:val="true"/>
          <w:lang w:bidi="ar-SA"/>
        </w:rPr>
        <w:t>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دست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نواميس</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از شما بتواند خدا را در حالی ملاقات کند که دستش از خون و اموال مسلمین پاک </w:t>
      </w:r>
    </w:p>
    <w:p>
      <w:pPr>
        <w:pStyle w:val="BookText"/>
        <w:rPr/>
      </w:pPr>
      <w:r>
        <w:rPr>
          <w:rFonts w:ascii="IRNazanin" w:hAnsi="IRNazanin" w:eastAsia="IRNazanin"/>
          <w:color w:val="111111"/>
          <w:sz w:val="28"/>
          <w:sz w:val="28"/>
          <w:szCs w:val="28"/>
          <w:rtl w:val="true"/>
          <w:lang w:bidi="fa-IR"/>
        </w:rPr>
        <w:t>باشد و زبانش از تعدی بر آبروی آنان سالم بماند، باید چنین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منظور از آسودگی از دست او این است که به خون و مال مسلمانان، دست دراز نکند و آسودگی از زبانش عبارت از مصون ماندن مسلمانان از تعرض او به آبرو و اعراض آن ها و غیره است که اعم از آن می باشد</w:t>
      </w:r>
      <w:r>
        <w:rPr>
          <w:rFonts w:eastAsia="IRNazanin" w:cs="IRNazanin"/>
          <w:color w:val="111111"/>
          <w:sz w:val="28"/>
          <w:szCs w:val="28"/>
          <w:rtl w:val="true"/>
          <w:lang w:bidi="fa-IR"/>
        </w:rPr>
        <w:t xml:space="preserve">. </w:t>
      </w:r>
      <w:r>
        <w:rPr>
          <w:rStyle w:val="FootnoteAnchor"/>
          <w:rtl w:val="true"/>
        </w:rPr>
        <w:footnoteReference w:id="1363"/>
      </w:r>
    </w:p>
    <w:p>
      <w:pPr>
        <w:pStyle w:val="BookText"/>
        <w:rPr/>
      </w:pPr>
      <w:r>
        <w:rPr>
          <w:rFonts w:ascii="IRNazanin" w:hAnsi="IRNazanin" w:eastAsia="IRNazanin"/>
          <w:color w:val="111111"/>
          <w:sz w:val="28"/>
          <w:sz w:val="28"/>
          <w:szCs w:val="28"/>
          <w:rtl w:val="true"/>
          <w:lang w:bidi="fa-IR"/>
        </w:rPr>
        <w:t xml:space="preserve">علت بيان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 الرَّاحَةِ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معمولاً کارهایی که انسان انجام می دهد به ویژه خونی که می ریزد یا مالی که از مردم می گیرد با دست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الْمُسْلِمُ مَنْ سَلِمَ النَّاسُ مِنْ يَدِهِ وَ لِسَانِهِ وَ الْمُؤْمِنُ مَنِ اثْتَمَنَهُ النَّاسُ عَلَى أَمْوَالِهِمْ وَ أَنْفُسِهِمْ</w:t>
      </w:r>
      <w:r>
        <w:rPr>
          <w:rStyle w:val="FootnoteAnchor"/>
          <w:rtl w:val="true"/>
        </w:rPr>
        <w:footnoteReference w:id="1364"/>
      </w:r>
      <w:r>
        <w:rPr>
          <w:rFonts w:ascii="IRNazanin" w:hAnsi="IRNazanin" w:eastAsia="IRNazanin"/>
          <w:color w:val="111111"/>
          <w:sz w:val="28"/>
          <w:sz w:val="28"/>
          <w:szCs w:val="28"/>
          <w:rtl w:val="true"/>
          <w:lang w:bidi="fa-IR"/>
        </w:rPr>
        <w:t>مسلمان کسی است که مسلمانان از زبان و دست او در امان باشند و کمترین تعرضی به جان و مال و آبروی افراد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پیغمبر اکرم صلی الله علیه و آله چنین نقل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 صلى الله عليه وسلم يُعَذِّبُ اللَّهُ النِّسَانَ بِعَذَابٍ لَا يُعَذِّبُ بِهِ شَيْئاً مِنَ الْجَوَارِح فَيَقُولُ أَى رَبِّ عَذَّبْتَنِي بِعَذَابٍ لَمْ تُعَذِّبْ بِهِ شَيْئاً فَيُقَالُ لَهُ خَرَجَتْ مِنْكَ كَلِمَةٌ فَبَلَغَتْ مَشَارِقَ الْأَرْضِ وَ مَغَارِبَهَا فَسُفِكَ بِهَا الدَّمُ الْحَرَامُ وَ انْتُهِبَ بِهَا الْمَالُ الْحَرَامُ وَ انْتُهِكَ بِهَا الْفَرْجُ الْحَرَامُ وَ عِزَّتِي وَ جَلَالِي لَأُعَذِّبَنَّكَ بِعَذَابٍ أَعَذِّبُ بِهِ شَيْئاً مِنْ جَوَارِحِكَ</w:t>
      </w:r>
      <w:r>
        <w:rPr>
          <w:rStyle w:val="FootnoteAnchor"/>
          <w:rtl w:val="true"/>
        </w:rPr>
        <w:footnoteReference w:id="1365"/>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زبان را عذابی کند که هیچ یک از اعضا را آن عذاب نکرده باشد زبان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عذابی نمودی که چیز دیگر را چنان عذابی ننمودی به او گفته شود تو یک جمله گفتی که به مشارق و مغارب زمین رسید و به وسیله آن خون محترم ریخته شد و مال محترم غارت شد و فرج محترم دریده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تو را عذابی کنم که هیچ یک از اعضای دیگر را آن گونه عذاب نکرده باشم</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دِمَاءَكُمْ وَأَمْوَالَكُمْ عَلَيْكُمْ حَرَامٌ كَحُرْمَةِ يَوْمِكُمْ هَذَا فِي شَهْرِكُمْ هَذَا فِي بَلَدِكُمْ هَذَا إِلَى يَوْمِ تَلْقَوْنَهُ فَيَسْأَلُكُمْ عَنْ أَعْمَالِكُم</w:t>
      </w:r>
      <w:r>
        <w:rPr>
          <w:rStyle w:val="FootnoteAnchor"/>
          <w:rtl w:val="true"/>
        </w:rPr>
        <w:footnoteReference w:id="1366"/>
      </w:r>
      <w:r>
        <w:rPr>
          <w:rFonts w:ascii="IRNazanin" w:hAnsi="IRNazanin" w:eastAsia="IRNazanin"/>
          <w:color w:val="111111"/>
          <w:sz w:val="28"/>
          <w:sz w:val="28"/>
          <w:szCs w:val="28"/>
          <w:rtl w:val="true"/>
          <w:lang w:bidi="fa-IR"/>
        </w:rPr>
        <w:t>احترام خون و مال شما همچون احترام امروز و این ماه در این سرزمین است و این ادامه دارد تا روز قیامت و در آن روز خداوند از اعمال شما پرسش می کند</w:t>
      </w:r>
      <w:r>
        <w:rPr>
          <w:rFonts w:eastAsia="IRNazanin" w:cs="IRNazanin"/>
          <w:color w:val="111111"/>
          <w:sz w:val="28"/>
          <w:szCs w:val="28"/>
          <w:rtl w:val="true"/>
          <w:lang w:bidi="fa-IR"/>
        </w:rPr>
        <w:t xml:space="preserve">. </w:t>
      </w:r>
      <w:bookmarkStart w:id="1807" w:name="pg20330_220271"/>
    </w:p>
    <w:p>
      <w:pPr>
        <w:pStyle w:val="BookText"/>
        <w:rPr/>
      </w:pPr>
      <w:bookmarkEnd w:id="1807"/>
      <w:r>
        <w:rPr>
          <w:rFonts w:ascii="Amiri" w:hAnsi="Amiri" w:eastAsia="Amiri" w:cs="Amiri"/>
          <w:color w:val="111111"/>
          <w:sz w:val="28"/>
          <w:sz w:val="28"/>
          <w:szCs w:val="28"/>
          <w:rtl w:val="true"/>
          <w:lang w:bidi="ar-SA"/>
        </w:rPr>
        <w:t>وَ اعْلَمُوا عِبَادَ اللَّهِ أَنَّ الْمُؤْمِنَ يَسْتَحِلُّ الْعَامَ مَا اسْتَحَلَّ عَاماً أَوَّلَ وَ يُحَرِّمُ الْعَامَ مَا حَرَّمَ عَامِاً أَوَّلَ وَ أَنَّ مَا أَحْدَثَ النَّاسُ لَا يُحِلُّ لَكُمْ شَيْئاً مِمَّا حُرِّمَ عَلَيْكُمْ وَ لَكِنَّ الْحَلَالَ مَا أَحَلَّ اللَّهُ وَ الْحَرَامَ مَا حَرَّمَ اللَّهُ فَقَدْ جَرَّبْتُمُ الْأُمُورَ وَ ضَرَّسْتُمُوهَا وَوُعِظْتُمْ بِمَنْ كَانَ قَبْلَكُمْ وَ ضُرِبَتِ الْأَمْثَالُ لَكُمْ وَ دُعِيتُمْ إِلَى الْأَمْرِ الْوَاضِحِ فَلَا يَصَمُّ عَنْ ذَلِكَ إِلَّا أَصَمُّ وَ لَا يَعْمَى عَنْ ذَلِكَ إِلَّا أَعْمَى وَمَنْ لَمْ يَنْفَعُهُ اللَّهُ بِالْبَلَاءِ وَ التَّجَارِبِ لَمْ يَنْتَفِعْ بِشَيْءٍ مِنَ الْعِظَةِ وَ أَتَاهُ التَّقْصِيرُ مِنْ أَمَامِهِ حَتَّى يَعْرِفَ مَا أَنْكَرَ وَيُنْكِرَ مَا عَرَفَ وَ إِنَّمَا النَّاسُ رَجُلَانِ مُتَّبِعْ شِرْعَةً وَ مُبْتَدِعْ بِدْعَةً لَيْسَ مَعَهُ مِنَ اللَّهِ سُبْحَانَهُ بُرْهَانُ سُنَّةٍ وَلَا ضِيَاءُ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سُبْحَانَهُ لَمْ يَعِ أَحَداً بِمِثْل هَذَا الْقُرْآنِ فَإِنَّهُ حَبْلُ اللَّهِ الْمَتِينُ وَ سَبَبُهُ الْأَمِينُ وَ فِيهِ رَبِيعُ الْقَلْبِ وَ يَنَابِيعُ الْعِلْمِ وَمَا لِلْقَلْبِ جِلَاءِ غَيْرُهُ مَعَ أَنَّهُ قَدْ ذَهَبَ الْمُتَذَكَّرُونَ وَ بَقِيَ النَّاسُونَ أَوِ الْمُتَنَاسُونَ فَإِذَا رَأَيْتُمْ خَيْراً فَأَعِينُوا عَلَيْهِ وَإِذَا رَأَيْتُمْ شَرّاً فَاذْهَبُوا عَنْهُ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كَانَ يَقُولُ يَا ابْنَ آدَمَ اعْمَلِ الْخَيْرَ وَ دَعِ الشَّرَّ فَإِذَا أَنْتَ جَوَادٌ قَاصِدٌ</w:t>
      </w:r>
      <w:r>
        <w:rPr>
          <w:rFonts w:eastAsia="Amiri" w:cs="Amiri" w:ascii="Amiri" w:hAnsi="Amiri"/>
          <w:color w:val="111111"/>
          <w:sz w:val="28"/>
          <w:szCs w:val="28"/>
          <w:rtl w:val="true"/>
          <w:lang w:bidi="ar-SA"/>
        </w:rPr>
        <w:t>).</w:t>
      </w:r>
    </w:p>
    <w:p>
      <w:pPr>
        <w:pStyle w:val="Heading3"/>
        <w:numPr>
          <w:ilvl w:val="2"/>
          <w:numId w:val="1"/>
        </w:numPr>
        <w:rPr/>
      </w:pPr>
      <w:bookmarkStart w:id="1808" w:name="__RefHeading___Toc5735369_2320776876"/>
      <w:bookmarkStart w:id="1809" w:name="_Toc703"/>
      <w:bookmarkEnd w:id="1808"/>
      <w:r>
        <w:rPr/>
        <w:t>14</w:t>
      </w:r>
      <w:r>
        <w:rPr>
          <w:rtl w:val="true"/>
        </w:rPr>
        <w:t xml:space="preserve">. </w:t>
      </w:r>
      <w:r>
        <w:rPr>
          <w:rtl w:val="true"/>
        </w:rPr>
        <w:t>هشدار درباره بدعت ها</w:t>
      </w:r>
      <w:bookmarkEnd w:id="1809"/>
    </w:p>
    <w:p>
      <w:pPr>
        <w:pStyle w:val="Heading4"/>
        <w:numPr>
          <w:ilvl w:val="3"/>
          <w:numId w:val="1"/>
        </w:numPr>
        <w:rPr/>
      </w:pPr>
      <w:bookmarkStart w:id="1810" w:name="__RefHeading___Toc5735371_2320776876"/>
      <w:bookmarkStart w:id="1811" w:name="_Toc704"/>
      <w:bookmarkEnd w:id="1810"/>
      <w:r>
        <w:rPr/>
        <w:t>14</w:t>
      </w:r>
      <w:r>
        <w:rPr>
          <w:rtl w:val="true"/>
        </w:rPr>
        <w:t xml:space="preserve">. </w:t>
      </w:r>
      <w:r>
        <w:rPr/>
        <w:t>1</w:t>
      </w:r>
      <w:r>
        <w:rPr>
          <w:rtl w:val="true"/>
        </w:rPr>
        <w:t xml:space="preserve">. </w:t>
      </w:r>
      <w:r>
        <w:rPr>
          <w:rtl w:val="true"/>
        </w:rPr>
        <w:t>خطر بدعت ها</w:t>
      </w:r>
      <w:bookmarkEnd w:id="1811"/>
    </w:p>
    <w:p>
      <w:pPr>
        <w:pStyle w:val="BookText"/>
        <w:rPr/>
      </w:pPr>
      <w:r>
        <w:rPr>
          <w:rFonts w:ascii="Amiri" w:hAnsi="Amiri" w:eastAsia="Amiri" w:cs="Amiri"/>
          <w:color w:val="111111"/>
          <w:sz w:val="28"/>
          <w:sz w:val="28"/>
          <w:szCs w:val="28"/>
          <w:rtl w:val="true"/>
          <w:lang w:bidi="ar-SA"/>
        </w:rPr>
        <w:t>وَاعْلَمُوا عِبَادَ اللَّهِ أَنَّ الْمُؤْمِنَ يَسْتَحِلُّ الْعَامَ مَا اسْتَحَلَّ عَاماً أَوَّلَ وَيُحَرِّمُ الْعَامَ مَا حَرَّمَ عاماً أَولَ</w:t>
      </w:r>
      <w:r>
        <w:rPr>
          <w:rStyle w:val="FootnoteAnchor"/>
          <w:rtl w:val="true"/>
        </w:rPr>
        <w:footnoteReference w:id="1367"/>
      </w:r>
    </w:p>
    <w:p>
      <w:pPr>
        <w:pStyle w:val="BookText"/>
        <w:rPr/>
      </w:pPr>
      <w:r>
        <w:rPr>
          <w:rFonts w:ascii="IRNazanin" w:hAnsi="IRNazanin" w:eastAsia="IRNazanin"/>
          <w:color w:val="111111"/>
          <w:sz w:val="28"/>
          <w:sz w:val="28"/>
          <w:szCs w:val="28"/>
          <w:rtl w:val="true"/>
          <w:lang w:bidi="fa-IR"/>
        </w:rPr>
        <w:t>يُحرم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می کند، حرام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مؤمن امسال چیزی را حلال می شمارد که سالِ نخست حلال می دانسته و چیزی را حرام می شمارد که سال نخست حرام می 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اشاره به بدعت هایی است که بعد از پیامبر اکرم صلی الله علیه و آله در دین خدا گذارده شده؛ نه تنها قیاس را در موارد عدم دسترسی به نصوص کتاب و سنت به کار گرفتند بلکه برخلاف نص صریح قرآن یا پیامبر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سوم روشی را که پیامبر در تقسیم بیت المال بنا نهاده بود و مساوات را در حد نیازها در نظر می گرفت، به کلی دگرگون ساخت و اعیان و اشراف و از آن فراتر، اقوال و بستگان خویش را بر همه مقدم شمرد و </w:t>
      </w:r>
      <w:bookmarkStart w:id="1812" w:name="pg20330_220272"/>
    </w:p>
    <w:p>
      <w:pPr>
        <w:pStyle w:val="BookText"/>
        <w:rPr/>
      </w:pPr>
      <w:bookmarkEnd w:id="1812"/>
      <w:r>
        <w:rPr>
          <w:rFonts w:ascii="IRNazanin" w:hAnsi="IRNazanin" w:eastAsia="IRNazanin"/>
          <w:color w:val="111111"/>
          <w:sz w:val="28"/>
          <w:sz w:val="28"/>
          <w:szCs w:val="28"/>
          <w:rtl w:val="true"/>
          <w:lang w:bidi="fa-IR"/>
        </w:rPr>
        <w:t>همه چیز را در اختیار آن ها گذاشت</w:t>
      </w:r>
      <w:r>
        <w:rPr>
          <w:rFonts w:eastAsia="IRNazanin" w:cs="IRNazanin"/>
          <w:color w:val="111111"/>
          <w:sz w:val="28"/>
          <w:szCs w:val="28"/>
          <w:rtl w:val="true"/>
          <w:lang w:bidi="fa-IR"/>
        </w:rPr>
        <w:t xml:space="preserve">. </w:t>
      </w:r>
      <w:r>
        <w:rPr>
          <w:rStyle w:val="FootnoteAnchor"/>
          <w:rtl w:val="true"/>
        </w:rPr>
        <w:footnoteReference w:id="1368"/>
      </w:r>
    </w:p>
    <w:p>
      <w:pPr>
        <w:pStyle w:val="Heading4"/>
        <w:numPr>
          <w:ilvl w:val="3"/>
          <w:numId w:val="1"/>
        </w:numPr>
        <w:rPr/>
      </w:pPr>
      <w:bookmarkStart w:id="1813" w:name="__RefHeading___Toc5735373_2320776876"/>
      <w:bookmarkStart w:id="1814" w:name="_Toc705"/>
      <w:bookmarkEnd w:id="1813"/>
      <w:r>
        <w:rPr/>
        <w:t>14</w:t>
      </w:r>
      <w:r>
        <w:rPr>
          <w:rtl w:val="true"/>
        </w:rPr>
        <w:t xml:space="preserve">. </w:t>
      </w:r>
      <w:r>
        <w:rPr/>
        <w:t>2</w:t>
      </w:r>
      <w:r>
        <w:rPr>
          <w:rtl w:val="true"/>
        </w:rPr>
        <w:t xml:space="preserve">. </w:t>
      </w:r>
      <w:r>
        <w:rPr>
          <w:rtl w:val="true"/>
        </w:rPr>
        <w:t>تغییر ناپذیر بودن حلال و حرام خداوند</w:t>
      </w:r>
      <w:bookmarkEnd w:id="1814"/>
    </w:p>
    <w:p>
      <w:pPr>
        <w:pStyle w:val="BookText"/>
        <w:rPr/>
      </w:pPr>
      <w:r>
        <w:rPr>
          <w:rFonts w:ascii="Amiri" w:hAnsi="Amiri" w:eastAsia="Amiri" w:cs="Amiri"/>
          <w:color w:val="111111"/>
          <w:sz w:val="28"/>
          <w:sz w:val="28"/>
          <w:szCs w:val="28"/>
          <w:rtl w:val="true"/>
          <w:lang w:bidi="ar-SA"/>
        </w:rPr>
        <w:t>وَ أَنَّ مَا أَحْدَثَ النَّاسُ لَا يُحِلُّ لَكُمْ شَيْئاً مِمَّا حُرِّمَ عَلَيْكُمْ وَلَكِنَّ الْحَلَالَ مَا أَحَلَّ اللَّهُ وَ الْحَرَامَ مَا حَرَّمَ اللَّهُ</w:t>
      </w:r>
      <w:r>
        <w:rPr>
          <w:rStyle w:val="FootnoteAnchor"/>
          <w:rtl w:val="true"/>
        </w:rPr>
        <w:footnoteReference w:id="1369"/>
      </w:r>
      <w:r>
        <w:rPr>
          <w:rFonts w:ascii="IRNazanin" w:hAnsi="IRNazanin" w:eastAsia="IRNazanin"/>
          <w:color w:val="111111"/>
          <w:sz w:val="28"/>
          <w:sz w:val="28"/>
          <w:szCs w:val="28"/>
          <w:rtl w:val="true"/>
          <w:lang w:bidi="fa-IR"/>
        </w:rPr>
        <w:t xml:space="preserve"> بدعت هایی که مردم پدید آورده اند هیچ حرامی را بر شما حلال نمی کند، بلکه حلال همان است که خدا حلال نموده و حرام همان است که خدا حرام ساخته</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است که بدعت هایی که در زمان سه خلیفهٔ پیش از حضرت گذاشته شده بود، البته این عبارت مطلق است و شامل همه زمانها و از جمله زمان ما هم می شود؛ به این معنا که اگر کسانی بخواهند برخلاف قرآن و احکام قطعی اسلام نظریات تازه ای بدهند درست نیست و حلال و حرام خداوند را نمی توان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ما آتَاكُمُ الرَّسُولُ فَخُذُوهُ وَ ما نَهَاكُمْ عَنْهُ فَانْتَهُوا</w:t>
      </w:r>
      <w:r>
        <w:rPr>
          <w:rStyle w:val="FootnoteAnchor"/>
          <w:rtl w:val="true"/>
        </w:rPr>
        <w:footnoteReference w:id="1370"/>
      </w:r>
      <w:r>
        <w:rPr>
          <w:rFonts w:ascii="IRNazanin" w:hAnsi="IRNazanin" w:eastAsia="IRNazanin"/>
          <w:color w:val="111111"/>
          <w:sz w:val="28"/>
          <w:sz w:val="28"/>
          <w:szCs w:val="28"/>
          <w:rtl w:val="true"/>
          <w:lang w:bidi="fa-IR"/>
        </w:rPr>
        <w:t>هر چه پیامبر به شما داد، بستانید و از هر چه شما را منع کرد، اجتناب کنید</w:t>
      </w:r>
      <w:r>
        <w:rPr>
          <w:rFonts w:eastAsia="IRNazanin" w:cs="IRNazanin"/>
          <w:color w:val="111111"/>
          <w:sz w:val="28"/>
          <w:szCs w:val="28"/>
          <w:rtl w:val="true"/>
          <w:lang w:bidi="fa-IR"/>
        </w:rPr>
        <w:t>.</w:t>
      </w:r>
    </w:p>
    <w:p>
      <w:pPr>
        <w:pStyle w:val="Heading4"/>
        <w:numPr>
          <w:ilvl w:val="3"/>
          <w:numId w:val="1"/>
        </w:numPr>
        <w:rPr/>
      </w:pPr>
      <w:bookmarkStart w:id="1815" w:name="__RefHeading___Toc5735375_2320776876"/>
      <w:bookmarkStart w:id="1816" w:name="_Toc706"/>
      <w:bookmarkEnd w:id="1815"/>
      <w:r>
        <w:rPr/>
        <w:t>14</w:t>
      </w:r>
      <w:r>
        <w:rPr>
          <w:rtl w:val="true"/>
        </w:rPr>
        <w:t xml:space="preserve">. </w:t>
      </w:r>
      <w:r>
        <w:rPr/>
        <w:t>3</w:t>
      </w:r>
      <w:r>
        <w:rPr>
          <w:rtl w:val="true"/>
        </w:rPr>
        <w:t xml:space="preserve">. </w:t>
      </w:r>
      <w:r>
        <w:rPr>
          <w:rtl w:val="true"/>
        </w:rPr>
        <w:t>عبرت گیری از نتایج بدعت های پیشین</w:t>
      </w:r>
      <w:bookmarkEnd w:id="1816"/>
    </w:p>
    <w:p>
      <w:pPr>
        <w:pStyle w:val="BookText"/>
        <w:rPr/>
      </w:pPr>
      <w:r>
        <w:rPr>
          <w:rFonts w:ascii="Amiri" w:hAnsi="Amiri" w:eastAsia="Amiri" w:cs="Amiri"/>
          <w:color w:val="111111"/>
          <w:sz w:val="28"/>
          <w:sz w:val="28"/>
          <w:szCs w:val="28"/>
          <w:rtl w:val="true"/>
          <w:lang w:bidi="ar-SA"/>
        </w:rPr>
        <w:t>فَقَدْ جَرَّبْتُمُ الْأُمُورَ وَ ضَرَّسْتُمُوهَا وَ وُعِظْتُمْ بِمَنْ كَانَ قَبْلَكُمْ وَ ضُرِبَتِ الْأَمْثَالُ لَكُمْ وَ دعِيتُمْ إِلَى الْأَمْرِ الْوَاضِح</w:t>
      </w:r>
      <w:r>
        <w:rPr>
          <w:rStyle w:val="FootnoteAnchor"/>
          <w:rtl w:val="true"/>
        </w:rPr>
        <w:footnoteReference w:id="1371"/>
      </w:r>
    </w:p>
    <w:p>
      <w:pPr>
        <w:pStyle w:val="BookText"/>
        <w:rPr/>
      </w:pPr>
      <w:r>
        <w:rPr>
          <w:rFonts w:ascii="Amiri" w:hAnsi="Amiri" w:eastAsia="Amiri" w:cs="Amiri"/>
          <w:color w:val="111111"/>
          <w:sz w:val="28"/>
          <w:sz w:val="28"/>
          <w:szCs w:val="28"/>
          <w:rtl w:val="true"/>
          <w:lang w:bidi="ar-SA"/>
        </w:rPr>
        <w:t>وعظتُمْ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موعظه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شديد</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امور گوناگون را تجربه کردید و آزمودید و نیز از پیشینیان خود پند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مثل ها زدند و به امری آشکار فراخوانده شدید </w:t>
      </w:r>
      <w:bookmarkStart w:id="1817" w:name="pg20330_220273"/>
    </w:p>
    <w:p>
      <w:pPr>
        <w:pStyle w:val="Heading4"/>
        <w:numPr>
          <w:ilvl w:val="3"/>
          <w:numId w:val="1"/>
        </w:numPr>
        <w:rPr/>
      </w:pPr>
      <w:bookmarkStart w:id="1818" w:name="__RefHeading___Toc5735377_2320776876"/>
      <w:bookmarkStart w:id="1819" w:name="_Toc707"/>
      <w:bookmarkEnd w:id="1817"/>
      <w:bookmarkEnd w:id="1818"/>
      <w:r>
        <w:rPr/>
        <w:t>14</w:t>
      </w:r>
      <w:r>
        <w:rPr>
          <w:rtl w:val="true"/>
        </w:rPr>
        <w:t xml:space="preserve">. </w:t>
      </w:r>
      <w:r>
        <w:rPr/>
        <w:t>4</w:t>
      </w:r>
      <w:r>
        <w:rPr>
          <w:rtl w:val="true"/>
        </w:rPr>
        <w:t xml:space="preserve">. </w:t>
      </w:r>
      <w:r>
        <w:rPr>
          <w:rtl w:val="true"/>
        </w:rPr>
        <w:t>آشکار بودن بدعت ها</w:t>
      </w:r>
      <w:bookmarkEnd w:id="1819"/>
    </w:p>
    <w:p>
      <w:pPr>
        <w:pStyle w:val="BookText"/>
        <w:rPr/>
      </w:pPr>
      <w:r>
        <w:rPr>
          <w:rFonts w:ascii="Amiri" w:hAnsi="Amiri" w:eastAsia="Amiri" w:cs="Amiri"/>
          <w:color w:val="111111"/>
          <w:sz w:val="28"/>
          <w:sz w:val="28"/>
          <w:szCs w:val="28"/>
          <w:rtl w:val="true"/>
          <w:lang w:bidi="ar-SA"/>
        </w:rPr>
        <w:t>فَلَا يَصَمُّ عَنْ ذَلِكَ إِلَّا أَصَمُّ وَ لَا يَعْمَى عَنْ ذَلِكَ إِلَّا أَعْمَى</w:t>
      </w:r>
      <w:r>
        <w:rPr>
          <w:rStyle w:val="FootnoteAnchor"/>
          <w:rtl w:val="true"/>
        </w:rPr>
        <w:footnoteReference w:id="1372"/>
      </w:r>
    </w:p>
    <w:p>
      <w:pPr>
        <w:pStyle w:val="BookText"/>
        <w:rPr/>
      </w:pPr>
      <w:r>
        <w:rPr>
          <w:rFonts w:ascii="IRNazanin" w:hAnsi="IRNazanin" w:eastAsia="IRNazanin"/>
          <w:color w:val="111111"/>
          <w:sz w:val="28"/>
          <w:sz w:val="28"/>
          <w:szCs w:val="28"/>
          <w:rtl w:val="true"/>
          <w:lang w:bidi="fa-IR"/>
        </w:rPr>
        <w:t>بر اساس این سخن، تنها افراد ناشنوا از درک این مطلب عاجز و ناتوان می مانند و تنها نابینایان آن را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آثار سوء و نکبت بار بدعت ها آشکار است و پیام تاریخ نیز در این زمینه روشن است آن کس که آن آثار را نبیند نابیناست و آن کس که این پیام را نشنود، کر است</w:t>
      </w:r>
      <w:r>
        <w:rPr>
          <w:rFonts w:eastAsia="IRNazanin" w:cs="IRNazanin"/>
          <w:color w:val="111111"/>
          <w:sz w:val="28"/>
          <w:szCs w:val="28"/>
          <w:rtl w:val="true"/>
          <w:lang w:bidi="fa-IR"/>
        </w:rPr>
        <w:t xml:space="preserve">. </w:t>
      </w:r>
      <w:r>
        <w:rPr>
          <w:rStyle w:val="FootnoteAnchor"/>
          <w:rtl w:val="true"/>
        </w:rPr>
        <w:footnoteReference w:id="1373"/>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 فَأَنْتَ تُسْمِعُ الصُّمَّ أَوْ تَهْدِى الْعُمْيَ وَ مَنْ كانَ في ضَلالٍ مُبین</w:t>
      </w:r>
      <w:r>
        <w:rPr>
          <w:rStyle w:val="FootnoteAnchor"/>
          <w:rtl w:val="true"/>
        </w:rPr>
        <w:footnoteReference w:id="1374"/>
      </w:r>
      <w:r>
        <w:rPr>
          <w:rFonts w:ascii="IRNazanin" w:hAnsi="IRNazanin" w:eastAsia="IRNazanin"/>
          <w:color w:val="111111"/>
          <w:sz w:val="28"/>
          <w:sz w:val="28"/>
          <w:szCs w:val="28"/>
          <w:rtl w:val="true"/>
          <w:lang w:bidi="fa-IR"/>
        </w:rPr>
        <w:t>آیا تو می خواهی به کران سخن بشنوانی یا کوران و آن هایی را که در گمراهی آشکار هستند، راه بنمایی؟</w:t>
      </w:r>
    </w:p>
    <w:p>
      <w:pPr>
        <w:pStyle w:val="Heading3"/>
        <w:numPr>
          <w:ilvl w:val="2"/>
          <w:numId w:val="1"/>
        </w:numPr>
        <w:rPr/>
      </w:pPr>
      <w:bookmarkStart w:id="1820" w:name="__RefHeading___Toc5735379_2320776876"/>
      <w:bookmarkStart w:id="1821" w:name="_Toc708"/>
      <w:bookmarkEnd w:id="1820"/>
      <w:r>
        <w:rPr/>
        <w:t>15</w:t>
      </w:r>
      <w:r>
        <w:rPr>
          <w:rtl w:val="true"/>
        </w:rPr>
        <w:t xml:space="preserve">. </w:t>
      </w:r>
      <w:r>
        <w:rPr>
          <w:rtl w:val="true"/>
        </w:rPr>
        <w:t>بهره گیری از آزمون های الهی</w:t>
      </w:r>
      <w:bookmarkEnd w:id="1821"/>
    </w:p>
    <w:p>
      <w:pPr>
        <w:pStyle w:val="BookText"/>
        <w:rPr/>
      </w:pPr>
      <w:r>
        <w:rPr>
          <w:rFonts w:ascii="Amiri" w:hAnsi="Amiri" w:eastAsia="Amiri" w:cs="Amiri"/>
          <w:color w:val="111111"/>
          <w:sz w:val="28"/>
          <w:sz w:val="28"/>
          <w:szCs w:val="28"/>
          <w:rtl w:val="true"/>
          <w:lang w:bidi="ar-SA"/>
        </w:rPr>
        <w:t>وَ مَنْ لَمْ يَنْفَعْهُ اللَّهُ بِالْبَلَاءِ وَ التَّجَارِبِ لَمْ يَنْتَفِعْ بِشَيْءٍ مِنَ الْعِظَةِ وَ أَتَاهُ التَّقْصِيرُ مِنْ أَمَامِهِ حَتَّى يَعْرِفَ مَا أَنْكَرَ وَيُنْكِرَ مَا عَرَفَ</w:t>
      </w:r>
      <w:r>
        <w:rPr>
          <w:rStyle w:val="FootnoteAnchor"/>
          <w:rtl w:val="true"/>
        </w:rPr>
        <w:footnoteReference w:id="1375"/>
      </w:r>
    </w:p>
    <w:p>
      <w:pPr>
        <w:pStyle w:val="BookText"/>
        <w:rPr/>
      </w:pPr>
      <w:r>
        <w:rPr>
          <w:rFonts w:ascii="Amiri" w:hAnsi="Amiri" w:eastAsia="Amiri" w:cs="Amiri"/>
          <w:color w:val="111111"/>
          <w:sz w:val="28"/>
          <w:sz w:val="28"/>
          <w:szCs w:val="28"/>
          <w:rtl w:val="true"/>
          <w:lang w:bidi="ar-SA"/>
        </w:rPr>
        <w:t>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شناسد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می کند</w:t>
      </w:r>
    </w:p>
    <w:p>
      <w:pPr>
        <w:pStyle w:val="BookText"/>
        <w:rPr/>
      </w:pPr>
      <w:r>
        <w:rPr>
          <w:rFonts w:ascii="IRNazanin" w:hAnsi="IRNazanin" w:eastAsia="IRNazanin"/>
          <w:color w:val="111111"/>
          <w:sz w:val="28"/>
          <w:sz w:val="28"/>
          <w:szCs w:val="28"/>
          <w:rtl w:val="true"/>
          <w:lang w:bidi="fa-IR"/>
        </w:rPr>
        <w:t>آن کس که از آزمون های الهی و تجربه ها سودی نبرد از هیچ پند و اندرزی سود نخواهد برد و کوته فکری و کوته نگری آشکارا دامان او را می گیرد تا آن جا که بد را خوب و خوب را بد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ينتفع بالبلاء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از آزمون ها و تجربه ها سود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اشاره است به این که باید از امور عبرت گرفت و در آن ها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گرفتاری ها و رنج ها و تحمل سختی ها چیزی نیاموزد پیداست که پند و اندرز نیز فایده ای به او نمی رساند؛ زیرا پندها و موعظه ها نتیجه دقت در امور و ملاحظه تجلی آیات الهی در آن هاست و آشکار </w:t>
      </w:r>
      <w:bookmarkStart w:id="1822" w:name="pg20330_220274"/>
    </w:p>
    <w:p>
      <w:pPr>
        <w:pStyle w:val="BookText"/>
        <w:rPr/>
      </w:pPr>
      <w:bookmarkEnd w:id="1822"/>
      <w:r>
        <w:rPr>
          <w:rFonts w:ascii="IRNazanin" w:hAnsi="IRNazanin" w:eastAsia="IRNazanin"/>
          <w:color w:val="111111"/>
          <w:sz w:val="28"/>
          <w:sz w:val="28"/>
          <w:szCs w:val="28"/>
          <w:rtl w:val="true"/>
          <w:lang w:bidi="fa-IR"/>
        </w:rPr>
        <w:t>است که هرگز فرع بدون اصل حاصل نمی شود</w:t>
      </w:r>
      <w:r>
        <w:rPr>
          <w:rFonts w:eastAsia="IRNazanin" w:cs="IRNazanin"/>
          <w:color w:val="111111"/>
          <w:sz w:val="28"/>
          <w:szCs w:val="28"/>
          <w:rtl w:val="true"/>
          <w:lang w:bidi="fa-IR"/>
        </w:rPr>
        <w:t xml:space="preserve">. </w:t>
      </w:r>
      <w:r>
        <w:rPr>
          <w:rStyle w:val="FootnoteAnchor"/>
          <w:rtl w:val="true"/>
        </w:rPr>
        <w:footnoteReference w:id="13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يَعْرِفَ مَا أَنْكَرَ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به آثار و نتایجی اشاره دارد که نارسایی و ناآگاهی او به بار می آورد و آن عبارت است از درهم ریختگی فکر و صدور حکم بدون داشتن بینش لازم؛ گاهی می پندارد چیزی را که انکار کرده و نمی شناسد کاملاً به حقیقت آن دانا و آگاه است و زمانی دیگر آن چه می شناخته و حکم به صحت آن داده بر اثر خیالی که در او پدید آمده انکار می کند</w:t>
      </w:r>
      <w:r>
        <w:rPr>
          <w:rFonts w:eastAsia="IRNazanin" w:cs="IRNazanin"/>
          <w:color w:val="111111"/>
          <w:sz w:val="28"/>
          <w:szCs w:val="28"/>
          <w:rtl w:val="true"/>
          <w:lang w:bidi="fa-IR"/>
        </w:rPr>
        <w:t xml:space="preserve">. </w:t>
      </w:r>
      <w:r>
        <w:rPr>
          <w:rStyle w:val="FootnoteAnchor"/>
          <w:rtl w:val="true"/>
        </w:rPr>
        <w:footnoteReference w:id="1377"/>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قُلْ هَلْ نُنَبِّئُكُمْ بِالْأَخْسَرِينَ أَعْمَالَا الَّذِينَ ضَلَّ سَعْيُهُمْ فِي الْحَيَاةِ الدُّنْيَا وَهُمْ يَحْسَبُونَ أَنَّهُمْ يُحْسِنُونَ صُنْعاً</w:t>
      </w:r>
      <w:r>
        <w:rPr>
          <w:rStyle w:val="FootnoteAnchor"/>
          <w:rtl w:val="true"/>
        </w:rPr>
        <w:footnoteReference w:id="1378"/>
      </w:r>
      <w:r>
        <w:rPr>
          <w:rFonts w:ascii="IRNazanin" w:hAnsi="IRNazanin" w:eastAsia="IRNazanin"/>
          <w:color w:val="111111"/>
          <w:sz w:val="28"/>
          <w:sz w:val="28"/>
          <w:szCs w:val="28"/>
          <w:rtl w:val="true"/>
          <w:lang w:bidi="fa-IR"/>
        </w:rPr>
        <w:t>بگو آیا به شما خبر دهیم که زیانکارترین مردم در کارها چه کسانی اند؟ آن ها که تلاش هایشان در زندگی دنیا گم و نابود شده؛ با این حال می پندارند کار نیک انجام می دهند</w:t>
      </w:r>
      <w:r>
        <w:rPr>
          <w:rFonts w:eastAsia="IRNazanin" w:cs="IRNazanin"/>
          <w:color w:val="111111"/>
          <w:sz w:val="28"/>
          <w:szCs w:val="28"/>
          <w:rtl w:val="true"/>
          <w:lang w:bidi="fa-IR"/>
        </w:rPr>
        <w:t>.</w:t>
      </w:r>
    </w:p>
    <w:p>
      <w:pPr>
        <w:pStyle w:val="Heading3"/>
        <w:numPr>
          <w:ilvl w:val="2"/>
          <w:numId w:val="1"/>
        </w:numPr>
        <w:rPr/>
      </w:pPr>
      <w:bookmarkStart w:id="1823" w:name="__RefHeading___Toc5735381_2320776876"/>
      <w:bookmarkStart w:id="1824" w:name="_Toc709"/>
      <w:bookmarkEnd w:id="1823"/>
      <w:r>
        <w:rPr/>
        <w:t>16</w:t>
      </w:r>
      <w:r>
        <w:rPr>
          <w:rtl w:val="true"/>
        </w:rPr>
        <w:t xml:space="preserve">. </w:t>
      </w:r>
      <w:r>
        <w:rPr>
          <w:rtl w:val="true"/>
        </w:rPr>
        <w:t>اقسام مردم</w:t>
      </w:r>
      <w:bookmarkEnd w:id="1824"/>
    </w:p>
    <w:p>
      <w:pPr>
        <w:pStyle w:val="BookText"/>
        <w:rPr/>
      </w:pPr>
      <w:r>
        <w:rPr>
          <w:rFonts w:ascii="Amiri" w:hAnsi="Amiri" w:eastAsia="Amiri" w:cs="Amiri"/>
          <w:color w:val="111111"/>
          <w:sz w:val="28"/>
          <w:sz w:val="28"/>
          <w:szCs w:val="28"/>
          <w:rtl w:val="true"/>
          <w:lang w:bidi="ar-SA"/>
        </w:rPr>
        <w:t>وَ إِنَّمَا النَّاسُ رَجُلَانِ مُتَّبِعْ شِرْعَةً وَ مُبْتَدِعٌ بِدْعَةً لَيْسَ مَعَهُ مِنَ اللَّهِ سُبْحَانَهُ بُرْهَانُ سُنَّةٍ وَلَا ضِيَاءُ حُجَّةٍ</w:t>
      </w:r>
      <w:r>
        <w:rPr>
          <w:rStyle w:val="FootnoteAnchor"/>
          <w:rtl w:val="true"/>
        </w:rPr>
        <w:footnoteReference w:id="1379"/>
      </w:r>
    </w:p>
    <w:p>
      <w:pPr>
        <w:pStyle w:val="BookText"/>
        <w:rPr/>
      </w:pPr>
      <w:r>
        <w:rPr>
          <w:rFonts w:ascii="IRNazanin" w:hAnsi="IRNazanin" w:eastAsia="IRNazanin"/>
          <w:color w:val="111111"/>
          <w:sz w:val="28"/>
          <w:sz w:val="28"/>
          <w:szCs w:val="28"/>
          <w:rtl w:val="true"/>
          <w:lang w:bidi="fa-IR"/>
        </w:rPr>
        <w:t>مُبْتَدِع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دو گروه بیش نیستند گروهی تابع شریعت و آیین خدا و گروهی بدعت گذار که دلیلی از سوی خدا و از سنت پیامبر و نوری از حجت و برهان با خود ندارند</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برهان سنت اشاره به دلایل نقلی و ضیای حجت اشاره به دلیل عقلی است</w:t>
      </w:r>
      <w:r>
        <w:rPr>
          <w:rFonts w:eastAsia="IRNazanin" w:cs="IRNazanin"/>
          <w:color w:val="111111"/>
          <w:sz w:val="28"/>
          <w:szCs w:val="28"/>
          <w:rtl w:val="true"/>
          <w:lang w:bidi="fa-IR"/>
        </w:rPr>
        <w:t xml:space="preserve">. </w:t>
      </w:r>
      <w:r>
        <w:rPr>
          <w:rStyle w:val="FootnoteAnchor"/>
          <w:rtl w:val="true"/>
        </w:rPr>
        <w:footnoteReference w:id="13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وروش و مراد از آن راه دین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بدعت گذار برای آن چه از پیش خود پدید آورده اند هیچ گونه دلیل قابل اعتمادی از کتاب خدا و سنت ندارند و هیچ پرتوی از برهان که بتواند در ظلمات جهل راهنما و راهگشا باشد به همراه آن ها نیست تقسیم مردم به این دو دسته برای این است که شنوندگان به گروهی که برتری دارند بپیوندند</w:t>
      </w:r>
      <w:r>
        <w:rPr>
          <w:rFonts w:eastAsia="IRNazanin" w:cs="IRNazanin"/>
          <w:color w:val="111111"/>
          <w:sz w:val="28"/>
          <w:szCs w:val="28"/>
          <w:rtl w:val="true"/>
          <w:lang w:bidi="fa-IR"/>
        </w:rPr>
        <w:t xml:space="preserve">. </w:t>
      </w:r>
      <w:r>
        <w:rPr>
          <w:rStyle w:val="FootnoteAnchor"/>
          <w:rtl w:val="true"/>
        </w:rPr>
        <w:footnoteReference w:id="1381"/>
      </w:r>
      <w:bookmarkStart w:id="1825" w:name="pg20330_220275"/>
    </w:p>
    <w:p>
      <w:pPr>
        <w:pStyle w:val="BookText"/>
        <w:rPr/>
      </w:pPr>
      <w:bookmarkEnd w:id="1825"/>
      <w:r>
        <w:rPr>
          <w:rFonts w:ascii="IRNazanin" w:hAnsi="IRNazanin" w:eastAsia="IRNazanin"/>
          <w:color w:val="111111"/>
          <w:sz w:val="28"/>
          <w:sz w:val="28"/>
          <w:szCs w:val="28"/>
          <w:rtl w:val="true"/>
          <w:lang w:bidi="fa-IR"/>
        </w:rPr>
        <w:t>به نظر می رسد که این عبارت کنایه به همان مردمی است که هنوز فرهنگ و افکار خلفای پیش از حضرت در مغزشان بوده است این ها کسانی بودند که برای کارهای خود و بدعت هایی که گذاشتند دلیل روشنی نداشتند و آن ها را با قیاس و امثال آن توجیه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لِكُلِّ جَعَلْنا مِنْكُمْ شِرْعَةً وَ مِنْها</w:t>
      </w:r>
      <w:r>
        <w:rPr>
          <w:rStyle w:val="FootnoteAnchor"/>
          <w:rtl w:val="true"/>
        </w:rPr>
        <w:footnoteReference w:id="1382"/>
      </w:r>
      <w:r>
        <w:rPr>
          <w:rFonts w:ascii="IRNazanin" w:hAnsi="IRNazanin" w:eastAsia="IRNazanin"/>
          <w:color w:val="111111"/>
          <w:sz w:val="28"/>
          <w:sz w:val="28"/>
          <w:szCs w:val="28"/>
          <w:rtl w:val="true"/>
          <w:lang w:bidi="fa-IR"/>
        </w:rPr>
        <w:t>جا برای هر گروهی از شما شریعت و روشی نهادیم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أَهْلُ الْبِدْعَةِ فَالْمُخَالِفُونَ لِأَمْرِ اللَّهِ وَ لِكِتَابِهِ وَ لِرَسُولِهِ الْعَامِلُونَ بِرَأْيِهِمْ وَ أَهْوَائِهِمْ وَ إِنْ کتروا</w:t>
      </w:r>
      <w:r>
        <w:rPr>
          <w:rStyle w:val="FootnoteAnchor"/>
          <w:rtl w:val="true"/>
        </w:rPr>
        <w:footnoteReference w:id="1383"/>
      </w:r>
      <w:r>
        <w:rPr>
          <w:rFonts w:ascii="IRNazanin" w:hAnsi="IRNazanin" w:eastAsia="IRNazanin"/>
          <w:color w:val="111111"/>
          <w:sz w:val="28"/>
          <w:sz w:val="28"/>
          <w:szCs w:val="28"/>
          <w:rtl w:val="true"/>
          <w:lang w:bidi="fa-IR"/>
        </w:rPr>
        <w:t>و اهل بدعت مخالفان اوامر خداوند و قرآن و پیامبر بوده و افرادی خودرای و هواپرستاند؛ هر چند تعدادشان بسیار باشد</w:t>
      </w:r>
      <w:r>
        <w:rPr>
          <w:rFonts w:eastAsia="IRNazanin" w:cs="IRNazanin"/>
          <w:color w:val="111111"/>
          <w:sz w:val="28"/>
          <w:szCs w:val="28"/>
          <w:rtl w:val="true"/>
          <w:lang w:bidi="fa-IR"/>
        </w:rPr>
        <w:t>.</w:t>
      </w:r>
    </w:p>
    <w:p>
      <w:pPr>
        <w:pStyle w:val="Heading3"/>
        <w:numPr>
          <w:ilvl w:val="2"/>
          <w:numId w:val="1"/>
        </w:numPr>
        <w:rPr/>
      </w:pPr>
      <w:bookmarkStart w:id="1826" w:name="__RefHeading___Toc5735383_2320776876"/>
      <w:bookmarkStart w:id="1827" w:name="_Toc710"/>
      <w:bookmarkEnd w:id="1826"/>
      <w:r>
        <w:rPr/>
        <w:t>17</w:t>
      </w:r>
      <w:r>
        <w:rPr>
          <w:rtl w:val="true"/>
        </w:rPr>
        <w:t xml:space="preserve">. </w:t>
      </w:r>
      <w:r>
        <w:rPr>
          <w:rtl w:val="true"/>
        </w:rPr>
        <w:t>سفارش به قرآن</w:t>
      </w:r>
      <w:bookmarkEnd w:id="1827"/>
    </w:p>
    <w:p>
      <w:pPr>
        <w:pStyle w:val="Heading4"/>
        <w:numPr>
          <w:ilvl w:val="3"/>
          <w:numId w:val="1"/>
        </w:numPr>
        <w:rPr/>
      </w:pPr>
      <w:bookmarkStart w:id="1828" w:name="__RefHeading___Toc5735385_2320776876"/>
      <w:bookmarkStart w:id="1829" w:name="_Toc711"/>
      <w:bookmarkEnd w:id="1828"/>
      <w:r>
        <w:rPr/>
        <w:t>17</w:t>
      </w:r>
      <w:r>
        <w:rPr>
          <w:rtl w:val="true"/>
        </w:rPr>
        <w:t xml:space="preserve">. </w:t>
      </w:r>
      <w:r>
        <w:rPr/>
        <w:t>1</w:t>
      </w:r>
      <w:r>
        <w:rPr>
          <w:rtl w:val="true"/>
        </w:rPr>
        <w:t xml:space="preserve">. </w:t>
      </w:r>
      <w:r>
        <w:rPr>
          <w:rtl w:val="true"/>
        </w:rPr>
        <w:t>قرآن بهترین موعظه</w:t>
      </w:r>
      <w:bookmarkEnd w:id="1829"/>
    </w:p>
    <w:p>
      <w:pPr>
        <w:pStyle w:val="BookText"/>
        <w:rPr/>
      </w:pPr>
      <w:r>
        <w:rPr>
          <w:rFonts w:ascii="Amiri" w:hAnsi="Amiri" w:eastAsia="Amiri" w:cs="Amiri"/>
          <w:color w:val="111111"/>
          <w:sz w:val="28"/>
          <w:sz w:val="28"/>
          <w:szCs w:val="28"/>
          <w:rtl w:val="true"/>
          <w:lang w:bidi="ar-SA"/>
        </w:rPr>
        <w:t>وَ إِنَّ اللَّهَ سُبْحَانَهُ لَمْ يَعِظُ أَحَداً بِمِثْل هَذَا الْقُرْآنِ</w:t>
      </w:r>
      <w:r>
        <w:rPr>
          <w:rStyle w:val="FootnoteAnchor"/>
          <w:rtl w:val="true"/>
        </w:rPr>
        <w:footnoteReference w:id="1384"/>
      </w:r>
      <w:r>
        <w:rPr>
          <w:rFonts w:ascii="IRNazanin" w:hAnsi="IRNazanin" w:eastAsia="IRNazanin"/>
          <w:color w:val="111111"/>
          <w:sz w:val="28"/>
          <w:sz w:val="28"/>
          <w:szCs w:val="28"/>
          <w:rtl w:val="true"/>
          <w:lang w:bidi="fa-IR"/>
        </w:rPr>
        <w:t xml:space="preserve"> خداوند سبحان، احدی را به چیزی مانند قرآن، پند و اندرز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يَعِظُكُمُ اللَّهُ أَنْ تَعُودُوا لِمِثْلِهِ أَبَداً إِنْ كُنْتُمْ مُؤْمِنين</w:t>
      </w:r>
      <w:r>
        <w:rPr>
          <w:rStyle w:val="FootnoteAnchor"/>
          <w:rtl w:val="true"/>
        </w:rPr>
        <w:footnoteReference w:id="1385"/>
      </w:r>
      <w:r>
        <w:rPr>
          <w:rFonts w:ascii="IRNazanin" w:hAnsi="IRNazanin" w:eastAsia="IRNazanin"/>
          <w:color w:val="111111"/>
          <w:sz w:val="28"/>
          <w:sz w:val="28"/>
          <w:szCs w:val="28"/>
          <w:rtl w:val="true"/>
          <w:lang w:bidi="fa-IR"/>
        </w:rPr>
        <w:t>خدا شما را اندرز می دهد که اگر از مؤمنان هستید بار دیگر گرد چنان کاری مگردید</w:t>
      </w:r>
      <w:r>
        <w:rPr>
          <w:rFonts w:eastAsia="IRNazanin" w:cs="IRNazanin"/>
          <w:color w:val="111111"/>
          <w:sz w:val="28"/>
          <w:szCs w:val="28"/>
          <w:rtl w:val="true"/>
          <w:lang w:bidi="fa-IR"/>
        </w:rPr>
        <w:t>.</w:t>
      </w:r>
    </w:p>
    <w:p>
      <w:pPr>
        <w:pStyle w:val="Heading4"/>
        <w:numPr>
          <w:ilvl w:val="3"/>
          <w:numId w:val="1"/>
        </w:numPr>
        <w:rPr/>
      </w:pPr>
      <w:bookmarkStart w:id="1830" w:name="__RefHeading___Toc5735387_2320776876"/>
      <w:bookmarkStart w:id="1831" w:name="_Toc712"/>
      <w:bookmarkEnd w:id="1830"/>
      <w:r>
        <w:rPr/>
        <w:t>17</w:t>
      </w:r>
      <w:r>
        <w:rPr>
          <w:rtl w:val="true"/>
        </w:rPr>
        <w:t xml:space="preserve">. </w:t>
      </w:r>
      <w:r>
        <w:rPr/>
        <w:t>2</w:t>
      </w:r>
      <w:r>
        <w:rPr>
          <w:rtl w:val="true"/>
        </w:rPr>
        <w:t xml:space="preserve">. </w:t>
      </w:r>
      <w:r>
        <w:rPr>
          <w:rtl w:val="true"/>
        </w:rPr>
        <w:t>ریسمان محکم الهی</w:t>
      </w:r>
      <w:bookmarkEnd w:id="1831"/>
    </w:p>
    <w:p>
      <w:pPr>
        <w:pStyle w:val="BookText"/>
        <w:rPr/>
      </w:pPr>
      <w:r>
        <w:rPr>
          <w:rFonts w:ascii="Amiri" w:hAnsi="Amiri" w:eastAsia="Amiri" w:cs="Amiri"/>
          <w:color w:val="111111"/>
          <w:sz w:val="28"/>
          <w:sz w:val="28"/>
          <w:szCs w:val="28"/>
          <w:rtl w:val="true"/>
          <w:lang w:bidi="ar-SA"/>
        </w:rPr>
        <w:t>فَإِنَّهُ حَبْلُ اللَّهِ الْمَتِينُ وَ سَبَبُهُ الْأَمِينُ وَ فِيهِ رَبِيعُ الْقَلْبِ وَيَنَابِيعُ الْعِلْمِ وَ مَا لِلْقَلْبِ جِلَاءٌ غَيْرُهُ</w:t>
      </w:r>
      <w:r>
        <w:rPr>
          <w:rStyle w:val="FootnoteAnchor"/>
          <w:rtl w:val="true"/>
        </w:rPr>
        <w:footnoteReference w:id="1386"/>
      </w:r>
    </w:p>
    <w:p>
      <w:pPr>
        <w:pStyle w:val="BookText"/>
        <w:rPr/>
      </w:pPr>
      <w:r>
        <w:rPr>
          <w:rFonts w:ascii="Amiri" w:hAnsi="Amiri" w:eastAsia="Amiri" w:cs="Amiri"/>
          <w:color w:val="111111"/>
          <w:sz w:val="28"/>
          <w:sz w:val="28"/>
          <w:szCs w:val="28"/>
          <w:rtl w:val="true"/>
          <w:lang w:bidi="ar-SA"/>
        </w:rPr>
        <w:t>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طناب و ريسمان؛ السبب الحبل و هو ما يتوصل به إلى الاستعلاء ثم استعير لكلّ ما يتوصل به إلى الامور فقيل هذا سبب هذا و هذا مسبّب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بهار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يَنَابِیعُ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چشمه است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قرآن ریسمان استوار خدا و سبب امین اوست بهار دل و چشمه های دانش را در خود </w:t>
      </w:r>
      <w:bookmarkStart w:id="1832" w:name="pg20330_220276"/>
    </w:p>
    <w:p>
      <w:pPr>
        <w:pStyle w:val="BookText"/>
        <w:rPr/>
      </w:pPr>
      <w:bookmarkEnd w:id="1832"/>
      <w:r>
        <w:rPr>
          <w:rFonts w:ascii="IRNazanin" w:hAnsi="IRNazanin" w:eastAsia="IRNazanin"/>
          <w:color w:val="111111"/>
          <w:sz w:val="28"/>
          <w:sz w:val="28"/>
          <w:szCs w:val="28"/>
          <w:rtl w:val="true"/>
          <w:lang w:bidi="fa-IR"/>
        </w:rPr>
        <w:t>دارد و دل ها را جز قرآن جلایی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قرآن سبب امین است، یعنی واسطه ای است در میان خلق و خالق که هیچ گونه خطا اشتباه و خیانتی در آن راه ندارد و حق خالص است</w:t>
      </w:r>
      <w:r>
        <w:rPr>
          <w:rFonts w:eastAsia="IRNazanin" w:cs="IRNazanin"/>
          <w:color w:val="111111"/>
          <w:sz w:val="28"/>
          <w:szCs w:val="28"/>
          <w:rtl w:val="true"/>
          <w:lang w:bidi="fa-IR"/>
        </w:rPr>
        <w:t xml:space="preserve">. </w:t>
      </w:r>
      <w:r>
        <w:rPr>
          <w:rStyle w:val="FootnoteAnchor"/>
          <w:rtl w:val="true"/>
        </w:rPr>
        <w:footnoteReference w:id="1387"/>
      </w:r>
    </w:p>
    <w:p>
      <w:pPr>
        <w:pStyle w:val="BookText"/>
        <w:rPr/>
      </w:pPr>
      <w:r>
        <w:rPr>
          <w:rFonts w:ascii="IRNazanin" w:hAnsi="IRNazanin" w:eastAsia="IRNazanin"/>
          <w:color w:val="111111"/>
          <w:sz w:val="28"/>
          <w:sz w:val="28"/>
          <w:szCs w:val="28"/>
          <w:rtl w:val="true"/>
          <w:lang w:bidi="fa-IR"/>
        </w:rPr>
        <w:t>ریسمانی که برای نجات کسی فرستاده می شود ممکن است که محکم نباشد و در بین راه پاره شود و در نتیجه فردی که قرار بود نجات یابد بیشتر سقوط کند و دوباره در چاه بیچارگی گرفتار شود اما بنا بر فرمایش حضرت قرآن ریسمان محکمی است که گسسته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ها</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واژۀ ینابیع برای قرآن استعاره آورده شده است؛ زیرا هنگامی که در قرآن تدبر شود و در آیات آن دقت و بررسی گردد، مانند آب که از چشمه ها جوشان و سرازیر می گردد دانشهای بسیاری از آن ریزان می شود که انسان می تواند از آن ها سود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جلاء</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استعاره در واژهٔ 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قرآن این است که همان گونه که صیقل به آینه جلا و روشنی می دهد قرآن هم هنگامی که مورد تدبر و اندیشه قرار گیرد و معانی آن فهم ،گردد، زنگار جهالت را از صفحه دل می زداید و به آن روشنی می بخشد</w:t>
      </w:r>
      <w:r>
        <w:rPr>
          <w:rFonts w:eastAsia="IRNazanin" w:cs="IRNazanin"/>
          <w:color w:val="111111"/>
          <w:sz w:val="28"/>
          <w:szCs w:val="28"/>
          <w:rtl w:val="true"/>
          <w:lang w:bidi="fa-IR"/>
        </w:rPr>
        <w:t>.</w:t>
      </w:r>
    </w:p>
    <w:p>
      <w:pPr>
        <w:pStyle w:val="Heading4"/>
        <w:numPr>
          <w:ilvl w:val="3"/>
          <w:numId w:val="1"/>
        </w:numPr>
        <w:rPr/>
      </w:pPr>
      <w:bookmarkStart w:id="1833" w:name="__RefHeading___Toc5735389_2320776876"/>
      <w:bookmarkStart w:id="1834" w:name="_Toc713"/>
      <w:bookmarkEnd w:id="1833"/>
      <w:r>
        <w:rPr/>
        <w:t>17</w:t>
      </w:r>
      <w:r>
        <w:rPr>
          <w:rtl w:val="true"/>
        </w:rPr>
        <w:t xml:space="preserve">. </w:t>
      </w:r>
      <w:r>
        <w:rPr/>
        <w:t>3</w:t>
      </w:r>
      <w:r>
        <w:rPr>
          <w:rtl w:val="true"/>
        </w:rPr>
        <w:t xml:space="preserve">. </w:t>
      </w:r>
      <w:r>
        <w:rPr>
          <w:rtl w:val="true"/>
        </w:rPr>
        <w:t>نتیجه غفلت از قرآن</w:t>
      </w:r>
      <w:bookmarkEnd w:id="1834"/>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قَدْ ذَهَبَ الْمُتَذَكَّرُونَ وَبَقِيَ النَّاسُونَ أَوِ الْمُتَنَاسُونَ</w:t>
      </w:r>
      <w:r>
        <w:rPr>
          <w:rStyle w:val="FootnoteAnchor"/>
          <w:rtl w:val="true"/>
        </w:rPr>
        <w:footnoteReference w:id="1388"/>
      </w:r>
      <w:r>
        <w:rPr>
          <w:rFonts w:ascii="IRNazanin" w:hAnsi="IRNazanin" w:eastAsia="IRNazanin"/>
          <w:color w:val="111111"/>
          <w:sz w:val="28"/>
          <w:sz w:val="28"/>
          <w:szCs w:val="28"/>
          <w:rtl w:val="true"/>
          <w:lang w:bidi="fa-IR"/>
        </w:rPr>
        <w:t xml:space="preserve"> با آن که عمل کنندگان به اندرزهای قرآن رخت بربستند و رفتند و فراموشکاران یا آنان که خود را به فراموشی می زنند، باقی ماندند</w:t>
      </w:r>
      <w:r>
        <w:rPr>
          <w:rFonts w:eastAsia="IRNazanin" w:cs="IRNazanin"/>
          <w:color w:val="111111"/>
          <w:sz w:val="28"/>
          <w:szCs w:val="28"/>
          <w:rtl w:val="true"/>
          <w:lang w:bidi="fa-IR"/>
        </w:rPr>
        <w:t xml:space="preserve">. </w:t>
      </w:r>
      <w:bookmarkStart w:id="1835" w:name="pg20330_220277"/>
    </w:p>
    <w:p>
      <w:pPr>
        <w:pStyle w:val="BookText"/>
        <w:rPr/>
      </w:pPr>
      <w:bookmarkEnd w:id="1835"/>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الْمُتَنَاسُونَ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گفته می شود که خود را به فراموشی می زنند و اظهار بی اطلاعی کنند یا قیافه فراموشکاری به خود می گیرند؛ چون باب تفاعل به معنای تظاهر و به خود بستن چیزی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عَلَى إِخْوَانِيَ الَّذِينَ تَلَوُا الْقُرْآنَ فَأَحْكَمُوهُ وَ تَدَبَّرُوا الْفَرْضَ فَأَقَامُوهُ أَحْيَوُا السُّنَّةَ وَ أَمَاتُوا الْبِدْعَة</w:t>
      </w:r>
      <w:r>
        <w:rPr>
          <w:rStyle w:val="FootnoteAnchor"/>
          <w:rtl w:val="true"/>
        </w:rPr>
        <w:footnoteReference w:id="1389"/>
      </w:r>
      <w:r>
        <w:rPr>
          <w:rFonts w:ascii="IRNazanin" w:hAnsi="IRNazanin" w:eastAsia="IRNazanin"/>
          <w:color w:val="111111"/>
          <w:sz w:val="28"/>
          <w:sz w:val="28"/>
          <w:szCs w:val="28"/>
          <w:rtl w:val="true"/>
          <w:lang w:bidi="fa-IR"/>
        </w:rPr>
        <w:t>دریغا از برادرانم که قرآن را خواندند و آن را استحکام بخشیدند و در واجبات الهی تدبر کردند و آن ها را بر پا داشتند سنت های الهی را زنده و بدعت ها را نابود کردند</w:t>
      </w:r>
      <w:r>
        <w:rPr>
          <w:rFonts w:eastAsia="IRNazanin" w:cs="IRNazanin"/>
          <w:color w:val="111111"/>
          <w:sz w:val="28"/>
          <w:szCs w:val="28"/>
          <w:rtl w:val="true"/>
          <w:lang w:bidi="fa-IR"/>
        </w:rPr>
        <w:t>.</w:t>
      </w:r>
    </w:p>
    <w:p>
      <w:pPr>
        <w:pStyle w:val="Heading3"/>
        <w:numPr>
          <w:ilvl w:val="2"/>
          <w:numId w:val="1"/>
        </w:numPr>
        <w:rPr/>
      </w:pPr>
      <w:bookmarkStart w:id="1836" w:name="__RefHeading___Toc5735391_2320776876"/>
      <w:bookmarkStart w:id="1837" w:name="_Toc714"/>
      <w:bookmarkEnd w:id="1836"/>
      <w:r>
        <w:rPr/>
        <w:t>18</w:t>
      </w:r>
      <w:r>
        <w:rPr>
          <w:rtl w:val="true"/>
        </w:rPr>
        <w:t xml:space="preserve">. </w:t>
      </w:r>
      <w:r>
        <w:rPr>
          <w:rtl w:val="true"/>
        </w:rPr>
        <w:t>راه روشن است</w:t>
      </w:r>
      <w:bookmarkEnd w:id="1837"/>
    </w:p>
    <w:p>
      <w:pPr>
        <w:pStyle w:val="BookText"/>
        <w:rPr/>
      </w:pPr>
      <w:r>
        <w:rPr>
          <w:rFonts w:ascii="Amiri" w:hAnsi="Amiri" w:eastAsia="Amiri" w:cs="Amiri"/>
          <w:color w:val="111111"/>
          <w:sz w:val="28"/>
          <w:sz w:val="28"/>
          <w:szCs w:val="28"/>
          <w:rtl w:val="true"/>
          <w:lang w:bidi="ar-SA"/>
        </w:rPr>
        <w:t>فَإِذَا رَأَيْتُمْ خَيْراً فَأَعِينُوا عَلَيْهِ وَ إِذَا رَأَيْتُمْ شَرًا فَاذْهَبُوا عَنْهُ فَإِنَّ رَسُولَ اللَّهِ صلى الله عليه وسلم كَانَ يَقُولُ يَا ابْنَ آدَمَ اعْمَلِ الْخَيْرَ وَ دَعِ الشَّرَ فَإِذَا أَنْتَ جَوَادٌ قَاصِدٌ</w:t>
      </w:r>
      <w:r>
        <w:rPr>
          <w:rStyle w:val="FootnoteAnchor"/>
          <w:rtl w:val="true"/>
        </w:rPr>
        <w:footnoteReference w:id="1390"/>
      </w:r>
    </w:p>
    <w:p>
      <w:pPr>
        <w:pStyle w:val="BookText"/>
        <w:rPr/>
      </w:pPr>
      <w:r>
        <w:rPr>
          <w:rFonts w:ascii="Amiri" w:hAnsi="Amiri" w:eastAsia="Amiri" w:cs="Amiri"/>
          <w:color w:val="111111"/>
          <w:sz w:val="28"/>
          <w:sz w:val="28"/>
          <w:szCs w:val="28"/>
          <w:rtl w:val="true"/>
          <w:lang w:bidi="ar-SA"/>
        </w:rPr>
        <w:t>فَاذْهَبُوا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فرار 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باکرامت در اصل به معنای اسب سریع السیر است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بخشش گرفته شده؛ سپس به انسان های با استقامت و کوشا اطلاق شده است؛ الفرس السابق الجيد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معتدل؛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میانه روی گرفته شده؛ بنابراین قاصد کسی است که در جاده مستقیم بدون افراط و تفریط گام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کار نیکی دیدید در انجام آن یاری دهید و هرگاه شری مشاهده کردید از آن دوری نمایید که رسول خدا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آدم کار نیک انجام ده و کار بد را واگذار که اگر چنین کنی خوش رفتار و بر اعتدال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وَلْتَكُنْ مِنْكُمْ أُمَّةٌ يَدْعُونَ إِلَى الْخَيْرِ وَيَأْمُرُونَ بِالْمَعْرُوفِ وَيَنْهَوْنَ عَنِ الْمُنْكَرِ وَ أُولِئِكَ هُمُ الْمُفْلِحُون</w:t>
      </w:r>
      <w:r>
        <w:rPr>
          <w:rStyle w:val="FootnoteAnchor"/>
          <w:rtl w:val="true"/>
        </w:rPr>
        <w:footnoteReference w:id="1391"/>
      </w:r>
      <w:r>
        <w:rPr>
          <w:rFonts w:ascii="IRNazanin" w:hAnsi="IRNazanin" w:eastAsia="IRNazanin"/>
          <w:color w:val="111111"/>
          <w:sz w:val="28"/>
          <w:sz w:val="28"/>
          <w:szCs w:val="28"/>
          <w:rtl w:val="true"/>
          <w:lang w:bidi="fa-IR"/>
        </w:rPr>
        <w:t>باید که از میان شما گروهی باشند که به خیر دعوت کنند و امر به معروف و نهی از منکر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رستگاران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تَعاوَنُوا عَلَى الْبِرِّ وَالتَّقْوى وَ لا تَعاوَنُوا عَلَى الْإِثْمِ وَالْعُدْوان</w:t>
      </w:r>
      <w:r>
        <w:rPr>
          <w:rStyle w:val="FootnoteAnchor"/>
          <w:rtl w:val="true"/>
        </w:rPr>
        <w:footnoteReference w:id="1392"/>
      </w:r>
      <w:r>
        <w:rPr>
          <w:rFonts w:ascii="IRNazanin" w:hAnsi="IRNazanin" w:eastAsia="IRNazanin"/>
          <w:color w:val="111111"/>
          <w:sz w:val="28"/>
          <w:sz w:val="28"/>
          <w:szCs w:val="28"/>
          <w:rtl w:val="true"/>
          <w:lang w:bidi="fa-IR"/>
        </w:rPr>
        <w:t xml:space="preserve">شما مؤمنان یکدیگر را </w:t>
      </w:r>
    </w:p>
    <w:p>
      <w:pPr>
        <w:pStyle w:val="BookText"/>
        <w:rPr/>
      </w:pPr>
      <w:r>
        <w:rPr>
          <w:rFonts w:ascii="IRNazanin" w:hAnsi="IRNazanin" w:eastAsia="IRNazanin"/>
          <w:color w:val="111111"/>
          <w:sz w:val="28"/>
          <w:sz w:val="28"/>
          <w:szCs w:val="28"/>
          <w:rtl w:val="true"/>
          <w:lang w:bidi="fa-IR"/>
        </w:rPr>
        <w:t>در نیکوکاری و تقواپیشگی یاری دهید و در گناه و تجاوز به یکدیگر کمک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و قاصد</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راهرو در جاده مستقیم</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 نیکی انجام می دهد</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استعاره اند وجه مناسبت این است که کسی که کار نیک انجام می دهد و از اقدام به کار بد خودداری می کند در صراط مستقیم قرار دارد و رو به خدا گام بر می دارد و کژی و انحرافی در کار و روش او نیست و مانند اسب راهواری که در جاده مستقیم به حرکت در آمده است در سلوک الی الله و طی مدارج راه حق از هرکس دیگر رهروتر و تیز پاتر خواهد بود</w:t>
      </w:r>
      <w:r>
        <w:rPr>
          <w:rFonts w:eastAsia="IRNazanin" w:cs="IRNazanin"/>
          <w:color w:val="111111"/>
          <w:sz w:val="28"/>
          <w:szCs w:val="28"/>
          <w:rtl w:val="true"/>
          <w:lang w:bidi="fa-IR"/>
        </w:rPr>
        <w:t xml:space="preserve">. </w:t>
      </w:r>
      <w:bookmarkStart w:id="1838" w:name="pg20330_220279"/>
    </w:p>
    <w:p>
      <w:pPr>
        <w:pStyle w:val="BookText"/>
        <w:rPr/>
      </w:pPr>
      <w:bookmarkEnd w:id="1838"/>
      <w:r>
        <w:rPr>
          <w:rFonts w:ascii="Amiri" w:hAnsi="Amiri" w:eastAsia="Amiri" w:cs="Amiri"/>
          <w:color w:val="111111"/>
          <w:sz w:val="28"/>
          <w:sz w:val="28"/>
          <w:szCs w:val="28"/>
          <w:rtl w:val="true"/>
          <w:lang w:bidi="ar-SA"/>
        </w:rPr>
        <w:t>أَلَا وَإِنَّ الظُّلْمَ ثَلَاثَةٌ فَظُلْمُ لَا يُغْفَرُ وَظُلْمَ لَا يُتْرَكُ وَظُلْمٌ مَغْفُورٌ لَا يُطْلَبُ فَأَمَّا الظُّلْمُ الَّذِي لَا يُغْفَرُ فَالشِّرْكُ بِاللَّهِ قَالَ اللَّهُ تَعَالَى إِنَّ اللَّهَ لا يَغْفِرُ أَنْ يُشْرَكَ بِهِ وَ أَمَّا الظُّلْمُ الَّذِي يُغْفَرُ فَظُلْمُ الْعَبْدِ نَفْسَهُ عِنْدَ بَعْضِ الْهَنَاتِ وَ أَمَّا الظُّلْمُ الَّذِي لَا يُتْرَكُ فَظُلْمُ الْعِبَادِ بَعْضِهِمْ بَعْضاً الْقِصَاصُ هُنَاكَ شَدِيدٌ لَيْسَ هُوَ جَرْحاً بِالْمُدَى وَ لَا ضَرْباً بِالسَّيَاطِ وَ لَكِنَّهُ مَا يُسْتَصْغَرُ ذَلِكَ مَعَهُ فَإِيَّاكُمْ وَالتَّلَوُّنَ فِي دِينِ اللَّهِ فَإِنَّ جَمَاعَةً فِيمَا تَكْرَهُونَ مِنَ الْحَقِّ خَيْرٌ مِنْ فُرْقَةٍ فِيمَا تُحِبُّونَ مِنَ الْبَاطِلِ وَ إِنَّ اللَّهَ سُبْحَانَهُ لَمْ يُعْطِ أَحَداً بِفُرْقَةٍ خَيْراً مِمَّنْ مَضَى وَ لَا مِمَّنْ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طُوبَى لِمَنْ شَغَلَهُ عَيْبُهُ عَنْ عُيُوبِ النَّاسِ وَ طُوبَى لِمَنْ لَزِمَ بَيْتَهُ وَ أَكَلَ قُوتَهُ وَ اشْتَغَلَ بِطَاعَةِ رَبِّهِ وَ بَكَى عَلَى خَطِيئَتِهِ فَكَانَ مِنْ نَفْسِهِ فِى شُغُل وَالنَّاسُ مِنْهُ فِي رَاحَةٍ</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9" w:name="__RefHeading___Toc5735393_2320776876"/>
      <w:bookmarkStart w:id="1840" w:name="_Toc715"/>
      <w:bookmarkEnd w:id="1839"/>
      <w:r>
        <w:rPr/>
        <w:t>19</w:t>
      </w:r>
      <w:r>
        <w:rPr>
          <w:rtl w:val="true"/>
        </w:rPr>
        <w:t xml:space="preserve">. </w:t>
      </w:r>
      <w:r>
        <w:rPr>
          <w:rtl w:val="true"/>
        </w:rPr>
        <w:t>اقسام ظلم</w:t>
      </w:r>
      <w:bookmarkEnd w:id="1840"/>
    </w:p>
    <w:p>
      <w:pPr>
        <w:pStyle w:val="BookText"/>
        <w:rPr/>
      </w:pPr>
      <w:r>
        <w:rPr>
          <w:rFonts w:ascii="Amiri" w:hAnsi="Amiri" w:eastAsia="Amiri" w:cs="Amiri"/>
          <w:color w:val="111111"/>
          <w:sz w:val="28"/>
          <w:sz w:val="28"/>
          <w:szCs w:val="28"/>
          <w:rtl w:val="true"/>
          <w:lang w:bidi="ar-SA"/>
        </w:rPr>
        <w:t>أَلَا وَإِنَّ الظُّلْمَ ثَلَاثَةٌ فَظُلْمٌ لَا يُغْفَرُ وَظُلْمٌ لَا يُتْرَكُ وظُلْمٌ مَغْفُورٌ لَا يُطْلَبُ</w:t>
      </w:r>
      <w:r>
        <w:rPr>
          <w:rStyle w:val="FootnoteAnchor"/>
          <w:rtl w:val="true"/>
        </w:rPr>
        <w:footnoteReference w:id="1393"/>
      </w:r>
    </w:p>
    <w:p>
      <w:pPr>
        <w:pStyle w:val="BookText"/>
        <w:rPr/>
      </w:pP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 نمی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بدانید ستم سه گونه است ستمی که نابخشودنی است؛ ستمی که بازخواست شود؛ و ستمی که بخشیده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ظلم هایی که انسان به خودش می کند و بی مورد بر خود سخت می گیرد، همگی بخشودنی هستند؛ همچنین گناهان کوچک بدون نیاز به تو به بخشوده می شوند</w:t>
      </w:r>
      <w:r>
        <w:rPr>
          <w:rFonts w:eastAsia="IRNazanin" w:cs="IRNazanin"/>
          <w:color w:val="111111"/>
          <w:sz w:val="28"/>
          <w:szCs w:val="28"/>
          <w:rtl w:val="true"/>
          <w:lang w:bidi="fa-IR"/>
        </w:rPr>
        <w:t xml:space="preserve">. </w:t>
      </w:r>
      <w:r>
        <w:rPr>
          <w:rStyle w:val="FootnoteAnchor"/>
          <w:rtl w:val="true"/>
        </w:rPr>
        <w:footnoteReference w:id="1394"/>
      </w:r>
    </w:p>
    <w:p>
      <w:pPr>
        <w:pStyle w:val="BookText"/>
        <w:rPr/>
      </w:pPr>
      <w:r>
        <w:rPr>
          <w:rFonts w:ascii="IRNazanin" w:hAnsi="IRNazanin" w:eastAsia="IRNazanin"/>
          <w:color w:val="111111"/>
          <w:sz w:val="28"/>
          <w:sz w:val="28"/>
          <w:szCs w:val="28"/>
          <w:rtl w:val="true"/>
          <w:lang w:bidi="fa-IR"/>
        </w:rPr>
        <w:t>مشابه</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يَجْتَنِبُونَ كَبَائِرَ الْإِثْمِ وَ الْفَواحِشَ إِلَّا اللَّمَمَ إِنَّ رَبَّكَ واسِعُ الْمَغْفِرَةِ</w:t>
      </w:r>
      <w:r>
        <w:rPr>
          <w:rStyle w:val="FootnoteAnchor"/>
          <w:rtl w:val="true"/>
        </w:rPr>
        <w:footnoteReference w:id="1395"/>
      </w:r>
      <w:r>
        <w:rPr>
          <w:rFonts w:ascii="IRNazanin" w:hAnsi="IRNazanin" w:eastAsia="IRNazanin"/>
          <w:color w:val="111111"/>
          <w:sz w:val="28"/>
          <w:sz w:val="28"/>
          <w:szCs w:val="28"/>
          <w:rtl w:val="true"/>
          <w:lang w:bidi="fa-IR"/>
        </w:rPr>
        <w:t>کسانی که از گناهان کبیره و اعمال زشت جز صغیره دوری می کنند آمرزش پروردگار تو گسترده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تَجْتَنِبُوا كَبَائِرَ مَا تُنْهَوْنَ عَنْهُ نُكَفِّرْ عَنْكُمْ سَيِّئَاتِكُمْ وَ نُدْخِلْكُمْ مُدْخَلاً كَريماً</w:t>
      </w:r>
      <w:r>
        <w:rPr>
          <w:rStyle w:val="FootnoteAnchor"/>
          <w:rtl w:val="true"/>
        </w:rPr>
        <w:footnoteReference w:id="1396"/>
      </w:r>
      <w:r>
        <w:rPr>
          <w:rFonts w:ascii="IRNazanin" w:hAnsi="IRNazanin" w:eastAsia="IRNazanin"/>
          <w:color w:val="111111"/>
          <w:sz w:val="28"/>
          <w:sz w:val="28"/>
          <w:szCs w:val="28"/>
          <w:rtl w:val="true"/>
          <w:lang w:bidi="fa-IR"/>
        </w:rPr>
        <w:t>اگر از گناهان کبیره ای که از آن نهی شده اید اجتناب کنید گناهان کوچک شما را می پوشانیم و در جایگاه خوبی شما را وارد می سازیم</w:t>
      </w:r>
      <w:r>
        <w:rPr>
          <w:rFonts w:eastAsia="IRNazanin" w:cs="IRNazanin"/>
          <w:color w:val="111111"/>
          <w:sz w:val="28"/>
          <w:szCs w:val="28"/>
          <w:rtl w:val="true"/>
          <w:lang w:bidi="fa-IR"/>
        </w:rPr>
        <w:t xml:space="preserve">. </w:t>
      </w:r>
      <w:bookmarkStart w:id="1841" w:name="pg20330_220280"/>
    </w:p>
    <w:p>
      <w:pPr>
        <w:pStyle w:val="Heading3"/>
        <w:numPr>
          <w:ilvl w:val="2"/>
          <w:numId w:val="1"/>
        </w:numPr>
        <w:rPr/>
      </w:pPr>
      <w:bookmarkStart w:id="1842" w:name="__RefHeading___Toc5735395_2320776876"/>
      <w:bookmarkStart w:id="1843" w:name="_Toc716"/>
      <w:bookmarkEnd w:id="1841"/>
      <w:bookmarkEnd w:id="1842"/>
      <w:r>
        <w:rPr/>
        <w:t>20</w:t>
      </w:r>
      <w:r>
        <w:rPr>
          <w:rtl w:val="true"/>
        </w:rPr>
        <w:t xml:space="preserve">. </w:t>
      </w:r>
      <w:r>
        <w:rPr>
          <w:rtl w:val="true"/>
        </w:rPr>
        <w:t>شرک، گناه نابخشودنی</w:t>
      </w:r>
      <w:bookmarkEnd w:id="1843"/>
    </w:p>
    <w:p>
      <w:pPr>
        <w:pStyle w:val="BookText"/>
        <w:rPr/>
      </w:pPr>
      <w:r>
        <w:rPr>
          <w:rFonts w:ascii="Amiri" w:hAnsi="Amiri" w:eastAsia="Amiri" w:cs="Amiri"/>
          <w:color w:val="111111"/>
          <w:sz w:val="28"/>
          <w:sz w:val="28"/>
          <w:szCs w:val="28"/>
          <w:rtl w:val="true"/>
          <w:lang w:bidi="ar-SA"/>
        </w:rPr>
        <w:t>فَأَمَّا الظُّلْمُ الَّذِي لَا يُغْفَرُ فَالشِّرْكُ بِاللَّهِ قَالَ اللَّهُ تَعَالَى إِنَّ اللَّهَ لَا يَغْفِرُ أَنْ يُشْرَكَ بِهِ</w:t>
      </w:r>
      <w:r>
        <w:rPr>
          <w:rStyle w:val="FootnoteAnchor"/>
          <w:rtl w:val="true"/>
        </w:rPr>
        <w:footnoteReference w:id="1397"/>
      </w:r>
      <w:r>
        <w:rPr>
          <w:rFonts w:ascii="IRNazanin" w:hAnsi="IRNazanin" w:eastAsia="IRNazanin"/>
          <w:color w:val="111111"/>
          <w:sz w:val="28"/>
          <w:sz w:val="28"/>
          <w:szCs w:val="28"/>
          <w:rtl w:val="true"/>
          <w:lang w:bidi="fa-IR"/>
        </w:rPr>
        <w:t>اما ستمی که نابخشودنی است شرک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گناه شرک به خودش را نمی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مَنْ يُشْرِكْ بِاللَّهِ فَقَدْ ضَلَّ ضَلالاً بعيداً</w:t>
      </w:r>
      <w:r>
        <w:rPr>
          <w:rStyle w:val="FootnoteAnchor"/>
          <w:rtl w:val="true"/>
        </w:rPr>
        <w:footnoteReference w:id="1398"/>
      </w:r>
      <w:r>
        <w:rPr>
          <w:rFonts w:ascii="IRNazanin" w:hAnsi="IRNazanin" w:eastAsia="IRNazanin"/>
          <w:color w:val="111111"/>
          <w:sz w:val="28"/>
          <w:sz w:val="28"/>
          <w:szCs w:val="28"/>
          <w:rtl w:val="true"/>
          <w:lang w:bidi="fa-IR"/>
        </w:rPr>
        <w:t>و هرکس که برای خدا شریکی قرار دهد، سخت به گمراهی افتاده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آتَاهُما صالِحاً جَعَلا لَهُ شُرَكَاءَ فيما آتَاهُما فَتَعالَى اللَّهُ عَمَّا يُشْرِكُون</w:t>
      </w:r>
      <w:r>
        <w:rPr>
          <w:rStyle w:val="FootnoteAnchor"/>
          <w:rtl w:val="true"/>
        </w:rPr>
        <w:footnoteReference w:id="1399"/>
      </w:r>
      <w:r>
        <w:rPr>
          <w:rFonts w:ascii="IRNazanin" w:hAnsi="IRNazanin" w:eastAsia="IRNazanin"/>
          <w:color w:val="111111"/>
          <w:sz w:val="28"/>
          <w:sz w:val="28"/>
          <w:szCs w:val="28"/>
          <w:rtl w:val="true"/>
          <w:lang w:bidi="fa-IR"/>
        </w:rPr>
        <w:t>چون خدا آن دو را فرزندی صالح داد، برای او در آن چه به آن ها عطا کرده بود، شریکانی انگاشتند، حال آن که خدا از هرچه با او شریک می سازند برتر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يَغْفِرُ أَنْ يُشْرَكَ بِهِ وَيَغْفِرُ ما دُونَ ذلِكَ لِمَنْ يَشاءُ وَ مَنْ يُشْرِكْ بِاللَّهِ فَقَدِ افْتَرِى إِثْماً عظیماً</w:t>
      </w:r>
      <w:r>
        <w:rPr>
          <w:rStyle w:val="FootnoteAnchor"/>
          <w:rtl w:val="true"/>
        </w:rPr>
        <w:footnoteReference w:id="1400"/>
      </w:r>
      <w:r>
        <w:rPr>
          <w:rFonts w:ascii="IRNazanin" w:hAnsi="IRNazanin" w:eastAsia="IRNazanin"/>
          <w:color w:val="111111"/>
          <w:sz w:val="28"/>
          <w:sz w:val="28"/>
          <w:szCs w:val="28"/>
          <w:rtl w:val="true"/>
          <w:lang w:bidi="fa-IR"/>
        </w:rPr>
        <w:t>هر آینه خدا گناه کسانی را که به او شرک آورند، نمی آمرزد و گناهان دیگر را برای هرکه بخواهد می آمرزد و هر که به خدا شرک ،آورد دروغی ساخته و گناهی بزرگ مرتکب شده است</w:t>
      </w:r>
      <w:r>
        <w:rPr>
          <w:rFonts w:eastAsia="IRNazanin" w:cs="IRNazanin"/>
          <w:color w:val="111111"/>
          <w:sz w:val="28"/>
          <w:szCs w:val="28"/>
          <w:rtl w:val="true"/>
          <w:lang w:bidi="fa-IR"/>
        </w:rPr>
        <w:t>.</w:t>
      </w:r>
    </w:p>
    <w:p>
      <w:pPr>
        <w:pStyle w:val="Heading3"/>
        <w:numPr>
          <w:ilvl w:val="2"/>
          <w:numId w:val="1"/>
        </w:numPr>
        <w:rPr/>
      </w:pPr>
      <w:bookmarkStart w:id="1844" w:name="__RefHeading___Toc5735397_2320776876"/>
      <w:bookmarkStart w:id="1845" w:name="_Toc717"/>
      <w:bookmarkEnd w:id="1844"/>
      <w:r>
        <w:rPr/>
        <w:t>21</w:t>
      </w:r>
      <w:r>
        <w:rPr>
          <w:rtl w:val="true"/>
        </w:rPr>
        <w:t xml:space="preserve">. </w:t>
      </w:r>
      <w:r>
        <w:rPr>
          <w:rtl w:val="true"/>
        </w:rPr>
        <w:t>گناهان کوچک</w:t>
      </w:r>
      <w:bookmarkEnd w:id="1845"/>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الظُّلْمُ الَّذِي يُغْفَرُ فَظُلْمُ الْعَبْدِ نَفْسَهُ عِنْدَ بَعْضِ الْهَنَاتِ</w:t>
      </w:r>
      <w:r>
        <w:rPr>
          <w:rStyle w:val="FootnoteAnchor"/>
          <w:rtl w:val="true"/>
        </w:rPr>
        <w:footnoteReference w:id="1401"/>
      </w:r>
      <w:r>
        <w:rPr>
          <w:rFonts w:ascii="IRNazanin" w:hAnsi="IRNazanin" w:eastAsia="IRNazanin"/>
          <w:color w:val="111111"/>
          <w:sz w:val="28"/>
          <w:sz w:val="28"/>
          <w:szCs w:val="28"/>
          <w:rtl w:val="true"/>
          <w:lang w:bidi="fa-IR"/>
        </w:rPr>
        <w:t xml:space="preserve"> اما ستمی که بخشوده می شود ظلم کردن بنده در حق خویش است به هنگام ارتکاب برخی از گناهان کوچک </w:t>
      </w:r>
      <w:bookmarkStart w:id="1846" w:name="pg20330_220281"/>
    </w:p>
    <w:p>
      <w:pPr>
        <w:pStyle w:val="Heading3"/>
        <w:numPr>
          <w:ilvl w:val="2"/>
          <w:numId w:val="1"/>
        </w:numPr>
        <w:rPr/>
      </w:pPr>
      <w:bookmarkStart w:id="1847" w:name="__RefHeading___Toc5735399_2320776876"/>
      <w:bookmarkStart w:id="1848" w:name="_Toc718"/>
      <w:bookmarkEnd w:id="1846"/>
      <w:bookmarkEnd w:id="1847"/>
      <w:r>
        <w:rPr/>
        <w:t>22</w:t>
      </w:r>
      <w:r>
        <w:rPr>
          <w:rtl w:val="true"/>
        </w:rPr>
        <w:t xml:space="preserve">. </w:t>
      </w:r>
      <w:r>
        <w:rPr>
          <w:rtl w:val="true"/>
        </w:rPr>
        <w:t>گناهان مشمول قصاص</w:t>
      </w:r>
      <w:bookmarkEnd w:id="1848"/>
    </w:p>
    <w:p>
      <w:pPr>
        <w:pStyle w:val="BookText"/>
        <w:rPr/>
      </w:pPr>
      <w:r>
        <w:rPr>
          <w:rFonts w:ascii="Amiri" w:hAnsi="Amiri" w:eastAsia="Amiri" w:cs="Amiri"/>
          <w:color w:val="111111"/>
          <w:sz w:val="28"/>
          <w:sz w:val="28"/>
          <w:szCs w:val="28"/>
          <w:rtl w:val="true"/>
          <w:lang w:bidi="ar-SA"/>
        </w:rPr>
        <w:t>وَ أَمَّا الظُّلْمُ الَّذِى لَا يُتْرَكُ فَظُلْمُ الْعِبَادِ بَعْضِهِمْ بَعْضاً الْقِصَاصُ هُنَاكَ شَدِيدٌ</w:t>
      </w:r>
      <w:r>
        <w:rPr>
          <w:rStyle w:val="FootnoteAnchor"/>
          <w:rtl w:val="true"/>
        </w:rPr>
        <w:footnoteReference w:id="1402"/>
      </w:r>
      <w:r>
        <w:rPr>
          <w:rFonts w:ascii="IRNazanin" w:hAnsi="IRNazanin" w:eastAsia="IRNazanin"/>
          <w:color w:val="111111"/>
          <w:sz w:val="28"/>
          <w:sz w:val="28"/>
          <w:szCs w:val="28"/>
          <w:rtl w:val="true"/>
          <w:lang w:bidi="fa-IR"/>
        </w:rPr>
        <w:t xml:space="preserve"> اما ستمی که از آن بازخواست شود، ظلم کردن بعضی از بندگان بر بعضی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در قیامت سخت است</w:t>
      </w:r>
      <w:r>
        <w:rPr>
          <w:rFonts w:eastAsia="IRNazanin" w:cs="IRNazanin"/>
          <w:color w:val="111111"/>
          <w:sz w:val="28"/>
          <w:szCs w:val="28"/>
          <w:rtl w:val="true"/>
          <w:lang w:bidi="fa-IR"/>
        </w:rPr>
        <w:t>.</w:t>
      </w:r>
    </w:p>
    <w:p>
      <w:pPr>
        <w:pStyle w:val="Heading3"/>
        <w:numPr>
          <w:ilvl w:val="2"/>
          <w:numId w:val="1"/>
        </w:numPr>
        <w:rPr/>
      </w:pPr>
      <w:bookmarkStart w:id="1849" w:name="__RefHeading___Toc5735401_2320776876"/>
      <w:bookmarkStart w:id="1850" w:name="_Toc719"/>
      <w:bookmarkEnd w:id="1849"/>
      <w:r>
        <w:rPr/>
        <w:t>23</w:t>
      </w:r>
      <w:r>
        <w:rPr>
          <w:rtl w:val="true"/>
        </w:rPr>
        <w:t xml:space="preserve">. </w:t>
      </w:r>
      <w:r>
        <w:rPr>
          <w:rtl w:val="true"/>
        </w:rPr>
        <w:t>شدت قصاص در قیامت</w:t>
      </w:r>
      <w:bookmarkEnd w:id="1850"/>
    </w:p>
    <w:p>
      <w:pPr>
        <w:pStyle w:val="BookText"/>
        <w:rPr/>
      </w:pPr>
      <w:r>
        <w:rPr>
          <w:rFonts w:ascii="Amiri" w:hAnsi="Amiri" w:eastAsia="Amiri" w:cs="Amiri"/>
          <w:color w:val="111111"/>
          <w:sz w:val="28"/>
          <w:sz w:val="28"/>
          <w:szCs w:val="28"/>
          <w:rtl w:val="true"/>
          <w:lang w:bidi="ar-SA"/>
        </w:rPr>
        <w:t>لَيْسَ هُوَ جَرْحاً بِالمُدَى وَ لَا ضَرْباً بِالسَّيَاطِ وَ لَكِنَّهُ مَا يُسْتَصْغَرُ ذَلِكَ مَعَهُ</w:t>
      </w:r>
      <w:r>
        <w:rPr>
          <w:rStyle w:val="FootnoteAnchor"/>
          <w:rtl w:val="true"/>
        </w:rPr>
        <w:footnoteReference w:id="1403"/>
      </w:r>
    </w:p>
    <w:p>
      <w:pPr>
        <w:pStyle w:val="BookText"/>
        <w:rPr/>
      </w:pPr>
      <w:r>
        <w:rPr>
          <w:rFonts w:ascii="IRNazanin" w:hAnsi="IRNazanin" w:eastAsia="IRNazanin"/>
          <w:color w:val="111111"/>
          <w:sz w:val="28"/>
          <w:sz w:val="28"/>
          <w:szCs w:val="28"/>
          <w:rtl w:val="true"/>
          <w:lang w:bidi="fa-IR"/>
        </w:rPr>
        <w:t>يُسْتَصْغَرُ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های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زدن با کارد یا تازیانه زدن نیست بلکه به گونه ای است که این ها در برابرش ناچیز است</w:t>
      </w:r>
      <w:r>
        <w:rPr>
          <w:rFonts w:eastAsia="IRNazanin" w:cs="IRNazanin"/>
          <w:color w:val="111111"/>
          <w:sz w:val="28"/>
          <w:szCs w:val="28"/>
          <w:rtl w:val="true"/>
          <w:lang w:bidi="fa-IR"/>
        </w:rPr>
        <w:t>.</w:t>
      </w:r>
    </w:p>
    <w:p>
      <w:pPr>
        <w:pStyle w:val="Heading3"/>
        <w:numPr>
          <w:ilvl w:val="2"/>
          <w:numId w:val="1"/>
        </w:numPr>
        <w:rPr/>
      </w:pPr>
      <w:bookmarkStart w:id="1851" w:name="__RefHeading___Toc5735403_2320776876"/>
      <w:bookmarkStart w:id="1852" w:name="_Toc720"/>
      <w:bookmarkEnd w:id="1851"/>
      <w:r>
        <w:rPr/>
        <w:t>24</w:t>
      </w:r>
      <w:r>
        <w:rPr>
          <w:rtl w:val="true"/>
        </w:rPr>
        <w:t xml:space="preserve">. </w:t>
      </w:r>
      <w:r>
        <w:rPr>
          <w:rtl w:val="true"/>
        </w:rPr>
        <w:t>وحدت صفوف مسلمین</w:t>
      </w:r>
      <w:bookmarkEnd w:id="1852"/>
    </w:p>
    <w:p>
      <w:pPr>
        <w:pStyle w:val="BookText"/>
        <w:rPr/>
      </w:pPr>
      <w:r>
        <w:rPr>
          <w:rFonts w:ascii="Amiri" w:hAnsi="Amiri" w:eastAsia="Amiri" w:cs="Amiri"/>
          <w:color w:val="111111"/>
          <w:sz w:val="28"/>
          <w:sz w:val="28"/>
          <w:szCs w:val="28"/>
          <w:rtl w:val="true"/>
          <w:lang w:bidi="ar-SA"/>
        </w:rPr>
        <w:t>فَإِيَّاكُمْ وَ التَّلَوُّنَ فِي دِينِ اللَّهِ فَإِنَّ جَمَاعَةً فِيمَا تَكْرَهُونَ مِنَ الْحَقِّ خَيْرٌ مِنْ فُرْقَةٍ فِيمَا تُحِبُّونَ مِنَ الْبَاطِلِ وَ إِنَّ اللَّهَ سُبْحَانَهُ لَمْ يُعْطِ أَحَداً بِفُرْقَةٍ خَيْراً مِمَّنْ مَضَى وَ لَا مِمَّنْ بَقِيَ</w:t>
      </w:r>
      <w:r>
        <w:rPr>
          <w:rStyle w:val="FootnoteAnchor"/>
          <w:rtl w:val="true"/>
        </w:rPr>
        <w:footnoteReference w:id="1404"/>
      </w:r>
    </w:p>
    <w:p>
      <w:pPr>
        <w:pStyle w:val="BookText"/>
        <w:rPr/>
      </w:pPr>
      <w:r>
        <w:rPr>
          <w:rFonts w:ascii="IRNazanin" w:hAnsi="IRNazanin" w:eastAsia="IRNazanin"/>
          <w:color w:val="111111"/>
          <w:sz w:val="28"/>
          <w:sz w:val="28"/>
          <w:szCs w:val="28"/>
          <w:rtl w:val="true"/>
          <w:lang w:bidi="fa-IR"/>
        </w:rPr>
        <w:t>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پراکندگی</w:t>
      </w:r>
    </w:p>
    <w:p>
      <w:pPr>
        <w:pStyle w:val="BookText"/>
        <w:rPr/>
      </w:pP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و وحدت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 دین خدا هر روز به رنگی در نیایید؛ زیرا وحدت و یکپارچگی در حقی که برایتان ناخوشایند ،است بهتر است از پراکندگی در باطلی که برایتان خوشایند می باشد خدای سبحان به هیچ یک از پیشینیان و کنونی ها به سبب تفرقه خیری عطا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شاید این فرمایشات حضرت اشاره باشد به کارهایی که امثال طلحه و زبیر و عایشه و معاویه در آینده نزدیک انجام می دهند و به آنان هشدار می دهد که ایجاد اختلاف نکنید و اجتماع مسلمانان را به هم نریزید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رنگ پذیری که به حالت نفاق اشاره دارد</w:t>
      </w:r>
      <w:r>
        <w:rPr>
          <w:rFonts w:eastAsia="IRNazanin" w:cs="IRNazanin"/>
          <w:color w:val="111111"/>
          <w:sz w:val="28"/>
          <w:szCs w:val="28"/>
          <w:rtl w:val="true"/>
          <w:lang w:bidi="fa-IR"/>
        </w:rPr>
        <w:t xml:space="preserve">. </w:t>
      </w:r>
      <w:r>
        <w:rPr>
          <w:rStyle w:val="FootnoteAnchor"/>
          <w:rtl w:val="true"/>
        </w:rPr>
        <w:footnoteReference w:id="1405"/>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جَمَاعَةٌ فِيمَا تَكْرَهُونَ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حقیقت اشاره شده است که اتحاد و انسجام در جامعه بهتر از تفرقه می باشد وقتی فرد یا افرادی با دیگران در برخی از مسائل به توافق </w:t>
      </w:r>
      <w:bookmarkStart w:id="1853" w:name="pg20330_220282"/>
    </w:p>
    <w:p>
      <w:pPr>
        <w:pStyle w:val="BookText"/>
        <w:rPr/>
      </w:pPr>
      <w:bookmarkEnd w:id="1853"/>
      <w:r>
        <w:rPr>
          <w:rFonts w:ascii="IRNazanin" w:hAnsi="IRNazanin" w:eastAsia="IRNazanin"/>
          <w:color w:val="111111"/>
          <w:sz w:val="28"/>
          <w:sz w:val="28"/>
          <w:szCs w:val="28"/>
          <w:rtl w:val="true"/>
          <w:lang w:bidi="fa-IR"/>
        </w:rPr>
        <w:t>می رسند و اتحاد و اجتماعی به وجود می آید ممکن است که همه آنان به تمام خواسته ها و آرزوهای خود نرسند و برخی امور خلاف میل آنان باشد ولی به هر حال اتحاد و اجتماع بهتر از تفرقه و درگیری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عَسَى أَنْ تَكْرَهُوا شَيْئاً وَ هُوَ خَيْرٌ لَكُمْ وَ عَسَى أَنْ تُحِبُّوا شَيْئاً وَ هُوَ شَرٌّ لَكُم</w:t>
      </w:r>
      <w:r>
        <w:rPr>
          <w:rStyle w:val="FootnoteAnchor"/>
          <w:rtl w:val="true"/>
        </w:rPr>
        <w:footnoteReference w:id="1406"/>
      </w:r>
      <w:r>
        <w:rPr>
          <w:rFonts w:ascii="IRNazanin" w:hAnsi="IRNazanin" w:eastAsia="IRNazanin"/>
          <w:color w:val="111111"/>
          <w:sz w:val="28"/>
          <w:sz w:val="28"/>
          <w:szCs w:val="28"/>
          <w:rtl w:val="true"/>
          <w:lang w:bidi="fa-IR"/>
        </w:rPr>
        <w:t>شاید چیزی را ناخوش بدارید و در آن خیر شما باشد و شاید چیزی را دوست داشته باشید و برایتان ناپسند افتد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اعْتَصِمُوا بِحَبْلِ اللَّهِ جَمِيعاً وَ لا تَفَرَّقُوا</w:t>
      </w:r>
      <w:r>
        <w:rPr>
          <w:rStyle w:val="FootnoteAnchor"/>
          <w:rtl w:val="true"/>
        </w:rPr>
        <w:footnoteReference w:id="1407"/>
      </w:r>
      <w:r>
        <w:rPr>
          <w:rFonts w:ascii="IRNazanin" w:hAnsi="IRNazanin" w:eastAsia="IRNazanin"/>
          <w:color w:val="111111"/>
          <w:sz w:val="28"/>
          <w:sz w:val="28"/>
          <w:szCs w:val="28"/>
          <w:rtl w:val="true"/>
          <w:lang w:bidi="fa-IR"/>
        </w:rPr>
        <w:t>و همگان دست در ریسمان خدا زنید و پراکنده مشوید</w:t>
      </w:r>
      <w:r>
        <w:rPr>
          <w:rFonts w:eastAsia="IRNazanin" w:cs="IRNazanin"/>
          <w:color w:val="111111"/>
          <w:sz w:val="28"/>
          <w:szCs w:val="28"/>
          <w:rtl w:val="true"/>
          <w:lang w:bidi="fa-IR"/>
        </w:rPr>
        <w:t>.</w:t>
      </w:r>
    </w:p>
    <w:p>
      <w:pPr>
        <w:pStyle w:val="Heading3"/>
        <w:numPr>
          <w:ilvl w:val="2"/>
          <w:numId w:val="1"/>
        </w:numPr>
        <w:rPr/>
      </w:pPr>
      <w:bookmarkStart w:id="1854" w:name="__RefHeading___Toc5735405_2320776876"/>
      <w:bookmarkStart w:id="1855" w:name="_Toc721"/>
      <w:bookmarkEnd w:id="1854"/>
      <w:r>
        <w:rPr/>
        <w:t>25</w:t>
      </w:r>
      <w:r>
        <w:rPr>
          <w:rtl w:val="true"/>
        </w:rPr>
        <w:t xml:space="preserve">. </w:t>
      </w:r>
      <w:r>
        <w:rPr>
          <w:rtl w:val="true"/>
        </w:rPr>
        <w:t>دعوت به خودسازی</w:t>
      </w:r>
      <w:bookmarkEnd w:id="1855"/>
    </w:p>
    <w:p>
      <w:pPr>
        <w:pStyle w:val="BookText"/>
        <w:rPr/>
      </w:pPr>
      <w:r>
        <w:rPr>
          <w:rFonts w:ascii="Amiri" w:hAnsi="Amiri" w:eastAsia="Amiri" w:cs="Amiri"/>
          <w:color w:val="111111"/>
          <w:sz w:val="28"/>
          <w:sz w:val="28"/>
          <w:szCs w:val="28"/>
          <w:rtl w:val="true"/>
          <w:lang w:bidi="ar-SA"/>
        </w:rPr>
        <w:t>يَا أَيُّهَا النَّاسُ طُوبَى لِمَنْ شَغَلَهُ عَيْبُهُ عَنْ عُيُوبِ النَّاسِ وَ طُوبَى لِمَنْ لَزِمَ بَيْتَهُ وَ أَكَلَ قُوتَهُ وَ اشْتَغَلَ بِطَاعَةِ رَبِّهِ وَ بَكَى عَلَى خَطِيئَتِهِ فَكَانَ مِنْ نَفْسِهِ فِي شُغُلٍ وَ النَّاسُ مِنْهُ فِي رَاحَةٍ</w:t>
      </w:r>
      <w:r>
        <w:rPr>
          <w:rStyle w:val="FootnoteAnchor"/>
          <w:rtl w:val="true"/>
        </w:rPr>
        <w:footnoteReference w:id="1408"/>
      </w:r>
    </w:p>
    <w:p>
      <w:pPr>
        <w:pStyle w:val="BookText"/>
        <w:rPr/>
      </w:pPr>
      <w:r>
        <w:rPr>
          <w:rFonts w:ascii="Amiri" w:hAnsi="Amiri" w:eastAsia="Amiri" w:cs="Amiri"/>
          <w:color w:val="111111"/>
          <w:sz w:val="28"/>
          <w:sz w:val="28"/>
          <w:szCs w:val="28"/>
          <w:rtl w:val="true"/>
          <w:lang w:bidi="ar-SA"/>
        </w:rPr>
        <w:t>أكَلَ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غذایش را 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رسیدگی به عیب هایش او را از عیب جویی دیگران بازدارد و خوشا به حال کسی که در خانه خود قرار یابد روزی خویش را بخورد، به طاعت پروردگارش بپردازد و بر گناهانش بگرید چنین کسی همواره به کار خویش مشغول باشد و مردم از او در امان به سر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 لِمَنْ شَغَلَهُ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نیکی این است که انسان به خود و طبیعتش مشغول گشته و به انتقاد آن بپردازد و زبان و اعضای بدن خود را از آزار رسانی به مردم دور دارد</w:t>
      </w:r>
      <w:r>
        <w:rPr>
          <w:rFonts w:eastAsia="IRNazanin" w:cs="IRNazanin"/>
          <w:color w:val="111111"/>
          <w:sz w:val="28"/>
          <w:szCs w:val="28"/>
          <w:rtl w:val="true"/>
          <w:lang w:bidi="fa-IR"/>
        </w:rPr>
        <w:t xml:space="preserve">. </w:t>
      </w:r>
      <w:r>
        <w:rPr>
          <w:rStyle w:val="FootnoteAnchor"/>
          <w:rtl w:val="true"/>
        </w:rPr>
        <w:footnoteReference w:id="1409"/>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طُوبَى لِمَنْ لَزِمَ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اصلاح خود ناتوان هستیم و راهی برای امر به معروف و نهی از منکر نمی یابیم بهتر آن است که در خانه خویش قرار گرفته و خود را درگیر نکنیم امام علیه السلام به انزواطلبی تشویق می کند؛ همان انزوایی که مقدمه ای برای </w:t>
      </w:r>
    </w:p>
    <w:p>
      <w:pPr>
        <w:pStyle w:val="BookText"/>
        <w:rPr/>
      </w:pPr>
      <w:r>
        <w:rPr>
          <w:rFonts w:ascii="IRNazanin" w:hAnsi="IRNazanin" w:eastAsia="IRNazanin"/>
          <w:color w:val="111111"/>
          <w:sz w:val="28"/>
          <w:sz w:val="28"/>
          <w:szCs w:val="28"/>
          <w:rtl w:val="true"/>
          <w:lang w:bidi="fa-IR"/>
        </w:rPr>
        <w:t>خودسازی و دور ماندن از مفاسد اجتماعی است</w:t>
      </w:r>
      <w:r>
        <w:rPr>
          <w:rFonts w:eastAsia="IRNazanin" w:cs="IRNazanin"/>
          <w:color w:val="111111"/>
          <w:sz w:val="28"/>
          <w:szCs w:val="28"/>
          <w:rtl w:val="true"/>
          <w:lang w:bidi="fa-IR"/>
        </w:rPr>
        <w:t xml:space="preserve">. </w:t>
      </w:r>
      <w:r>
        <w:rPr>
          <w:rStyle w:val="FootnoteAnchor"/>
          <w:rtl w:val="true"/>
        </w:rPr>
        <w:footnoteReference w:id="1410"/>
      </w:r>
    </w:p>
    <w:p>
      <w:pPr>
        <w:pStyle w:val="BookText"/>
        <w:rPr/>
      </w:pPr>
      <w:r>
        <w:rPr>
          <w:rFonts w:ascii="IRNazanin" w:hAnsi="IRNazanin" w:eastAsia="IRNazanin"/>
          <w:color w:val="111111"/>
          <w:sz w:val="28"/>
          <w:sz w:val="28"/>
          <w:szCs w:val="28"/>
          <w:rtl w:val="true"/>
          <w:lang w:bidi="fa-IR"/>
        </w:rPr>
        <w:t>معنای سرگرم بودن به کار خویش این نیست که مردم امر به معروف و نهی از منکر نکنند این ها در جای خود لازم و ضروری است و ربطی به عیب جویی از مردم ندارد و نباید طوری باشد که انسان خود را فراموش نماید و همیشه به مردم پرداخته از آنان عیب جویی کند بلکه انسان ابتدا باید به خود بپردازد و خود را اصلاح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أَعْتَزِلُكُمْ وَ ما تَدْعُونَ مِنْ دُونِ اللَّهِ وَ أَدْعُوا رَبِّي عَسى أَلَّا أَكُونَ بِدُعَاءِ رَبِّي شَقِيًّا</w:t>
      </w:r>
      <w:r>
        <w:rPr>
          <w:rStyle w:val="FootnoteAnchor"/>
          <w:rtl w:val="true"/>
        </w:rPr>
        <w:footnoteReference w:id="1411"/>
      </w:r>
      <w:r>
        <w:rPr>
          <w:rFonts w:ascii="IRNazanin" w:hAnsi="IRNazanin" w:eastAsia="IRNazanin"/>
          <w:color w:val="111111"/>
          <w:sz w:val="28"/>
          <w:sz w:val="28"/>
          <w:szCs w:val="28"/>
          <w:rtl w:val="true"/>
          <w:lang w:bidi="fa-IR"/>
        </w:rPr>
        <w:t>از شما و آن چه غیر از خدا می خوانید دوری می کنم و پروردگارم را می خوانم و امیدوارم دعایم در پیشگاه پروردگارم بی پاسخ نماند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اعْتَزَلْتُمُوهُمْ وَ ما يَعْبُدُونَ إِلَّا اللَّهَ فَأْوُوا إِلَى الْكَهْفِ يَنْشُرْ لَكُمْ رَبُّكُمْ مِنْ رَحْمَتِهِ وَ يُهَيِّنْ لَكُمْ مِنْ أَمْرِكُمْ مِرفَقا</w:t>
      </w:r>
      <w:r>
        <w:rPr>
          <w:rStyle w:val="FootnoteAnchor"/>
          <w:rtl w:val="true"/>
        </w:rPr>
        <w:footnoteReference w:id="1412"/>
      </w:r>
      <w:r>
        <w:rPr>
          <w:rFonts w:ascii="IRNazanin" w:hAnsi="IRNazanin" w:eastAsia="IRNazanin"/>
          <w:color w:val="111111"/>
          <w:sz w:val="28"/>
          <w:sz w:val="28"/>
          <w:szCs w:val="28"/>
          <w:rtl w:val="true"/>
          <w:lang w:bidi="fa-IR"/>
        </w:rPr>
        <w:t>و آن گاه اصحاب کهف با یکدیگر گفتند که شما چون از این مشرکان و خدایان باطلشان دوری جستید به غار پناهنده شوید که پروردگارتان رحمتش را بر شما می گستراند و اسباب کار و آسایش شما را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دیگری از امیرمؤمنان علی علیه السلام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الْعُزْلَةُ أَفْضَلُ شِيَمِ الْأَكْيَاسِ</w:t>
      </w:r>
      <w:r>
        <w:rPr>
          <w:rStyle w:val="FootnoteAnchor"/>
          <w:rtl w:val="true"/>
        </w:rPr>
        <w:footnoteReference w:id="1413"/>
      </w:r>
      <w:r>
        <w:rPr>
          <w:rFonts w:ascii="IRNazanin" w:hAnsi="IRNazanin" w:eastAsia="IRNazanin"/>
          <w:color w:val="111111"/>
          <w:sz w:val="28"/>
          <w:sz w:val="28"/>
          <w:szCs w:val="28"/>
          <w:rtl w:val="true"/>
          <w:lang w:bidi="fa-IR"/>
        </w:rPr>
        <w:t>دوری گزیدن، برترین شیوه های هوشمندان است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اعْتِزَالِ أَبْنَاءِ الدُّنْيَا جِمَاعُ الصَّلَاح</w:t>
      </w:r>
      <w:r>
        <w:rPr>
          <w:rStyle w:val="FootnoteAnchor"/>
          <w:rtl w:val="true"/>
        </w:rPr>
        <w:footnoteReference w:id="1414"/>
      </w:r>
      <w:r>
        <w:rPr>
          <w:rFonts w:ascii="IRNazanin" w:hAnsi="IRNazanin" w:eastAsia="IRNazanin"/>
          <w:color w:val="111111"/>
          <w:sz w:val="28"/>
          <w:sz w:val="28"/>
          <w:szCs w:val="28"/>
          <w:rtl w:val="true"/>
          <w:lang w:bidi="fa-IR"/>
        </w:rPr>
        <w:t>دوری گزیدن از دنیاپرستان سبب هرگونه اصلاح است</w:t>
      </w:r>
      <w:r>
        <w:rPr>
          <w:rFonts w:eastAsia="IRNazanin" w:cs="IRNazanin"/>
          <w:color w:val="111111"/>
          <w:sz w:val="28"/>
          <w:szCs w:val="28"/>
          <w:rtl w:val="true"/>
          <w:lang w:bidi="fa-IR"/>
        </w:rPr>
        <w:t xml:space="preserve">. </w:t>
      </w:r>
      <w:bookmarkStart w:id="1856" w:name="pg20330_220284"/>
    </w:p>
    <w:p>
      <w:pPr>
        <w:pStyle w:val="Heading2"/>
        <w:numPr>
          <w:ilvl w:val="1"/>
          <w:numId w:val="1"/>
        </w:numPr>
        <w:rPr/>
      </w:pPr>
      <w:bookmarkStart w:id="1857" w:name="__RefHeading___Toc5735407_2320776876"/>
      <w:bookmarkStart w:id="1858" w:name="_Toc722"/>
      <w:bookmarkEnd w:id="1856"/>
      <w:bookmarkEnd w:id="1857"/>
      <w:r>
        <w:rPr>
          <w:rtl w:val="true"/>
        </w:rPr>
        <w:t xml:space="preserve">خطبه </w:t>
      </w:r>
      <w:r>
        <w:rPr/>
        <w:t>177</w:t>
      </w:r>
      <w:bookmarkEnd w:id="1858"/>
    </w:p>
    <w:p>
      <w:pPr>
        <w:pStyle w:val="Heading3"/>
        <w:numPr>
          <w:ilvl w:val="2"/>
          <w:numId w:val="1"/>
        </w:numPr>
        <w:rPr/>
      </w:pPr>
      <w:bookmarkStart w:id="1859" w:name="__RefHeading___Toc5735409_2320776876"/>
      <w:bookmarkStart w:id="1860" w:name="_Toc723"/>
      <w:bookmarkEnd w:id="1859"/>
      <w:r>
        <w:rPr>
          <w:rtl w:val="true"/>
        </w:rPr>
        <w:t>اشاره</w:t>
      </w:r>
      <w:bookmarkEnd w:id="1860"/>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حکمیت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تاریخی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و حقیقت </w:t>
      </w:r>
      <w:r>
        <w:rPr>
          <w:rStyle w:val="FootnoteAnchor"/>
          <w:rtl w:val="true"/>
        </w:rPr>
        <w:footnoteReference w:id="1415"/>
      </w:r>
    </w:p>
    <w:p>
      <w:pPr>
        <w:pStyle w:val="Heading3"/>
        <w:numPr>
          <w:ilvl w:val="2"/>
          <w:numId w:val="1"/>
        </w:numPr>
        <w:rPr/>
      </w:pPr>
      <w:bookmarkStart w:id="1861" w:name="__RefHeading___Toc5735411_2320776876"/>
      <w:bookmarkStart w:id="1862" w:name="_Toc724"/>
      <w:bookmarkEnd w:id="1861"/>
      <w:r>
        <w:rPr>
          <w:rtl w:val="true"/>
        </w:rPr>
        <w:t>پیشگفتار خطبه</w:t>
      </w:r>
      <w:bookmarkEnd w:id="1862"/>
    </w:p>
    <w:p>
      <w:pPr>
        <w:pStyle w:val="BookText"/>
        <w:rPr/>
      </w:pPr>
      <w:r>
        <w:rPr>
          <w:rFonts w:ascii="IRNazanin" w:hAnsi="IRNazanin" w:eastAsia="IRNazanin"/>
          <w:color w:val="111111"/>
          <w:sz w:val="28"/>
          <w:sz w:val="28"/>
          <w:szCs w:val="28"/>
          <w:rtl w:val="true"/>
          <w:lang w:bidi="fa-IR"/>
        </w:rPr>
        <w:t>از سخنان امام علیه السلام در مورد حکمین</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مخاطبان امام علیه السلام در این خطبه خوارج اند که در آغاز امام علیه السلام را تحت فشار قرار دادند که حکمیت و داوری را بپذیرد و امام علیه السلام با این که به هیچ وجه با این کار موافق نبود، برای جلوگیری از جنگ و نزاع داخلی در میان لشکر خود به ناچار آن را پذیرفت</w:t>
      </w:r>
      <w:r>
        <w:rPr>
          <w:rFonts w:eastAsia="IRNazanin" w:cs="IRNazanin"/>
          <w:color w:val="111111"/>
          <w:sz w:val="28"/>
          <w:szCs w:val="28"/>
          <w:rtl w:val="true"/>
          <w:lang w:bidi="fa-IR"/>
        </w:rPr>
        <w:t xml:space="preserve">. </w:t>
      </w:r>
      <w:bookmarkStart w:id="1863" w:name="pg20330_220285"/>
    </w:p>
    <w:p>
      <w:pPr>
        <w:pStyle w:val="BookText"/>
        <w:rPr/>
      </w:pPr>
      <w:bookmarkEnd w:id="1863"/>
      <w:r>
        <w:rPr>
          <w:rFonts w:ascii="Amiri" w:hAnsi="Amiri" w:eastAsia="Amiri" w:cs="Amiri"/>
          <w:color w:val="111111"/>
          <w:sz w:val="28"/>
          <w:sz w:val="28"/>
          <w:szCs w:val="28"/>
          <w:rtl w:val="true"/>
          <w:lang w:bidi="ar-SA"/>
        </w:rPr>
        <w:t>فَأَجْمَعَ رَأْيُ مَلَئِكُمْ عَلَى أَنِ اخْتَارُوا رَجُلَيْنِ فَأَخَذْنَا عَلَيْهِمَا أَنْ يُجَعْجِعَا عِنْدَ الْقُرْآنِ وَ لَا يُجَاوِزَاهُ وَتَكُونَ أَلْسِنَتُهُمَا مَعَهُ وَ قُلُوبُهُمَا تَبَعَهُ فَتَاهَا عَنْهُ وَ تَرَكَا الْحَقَّ وَ هُمَا يُبْصِرَانِهِ وَ كَانَ الْجَوْرُ هَوَاهُمَا وَ الِاعْوِجَاجُ رَأْيَهُمَا وَقَدْ سَبَقَ اسْتِثْنَاؤُنَا عَلَيْهِمَا فِي الْحُكْمِ بِالْعَدْلِ وَ الْعَمَلِ بِالْحَقِّ سُوءَ رَأْيِهِمَا وَ جَوْرَ حُكْمِهِمَا وَ الثَّقَةُ فِي أَيْدِينَا لِأَنْفُسِنَا حِينَ خَالَفَا سَبِيلَ الْحَقِّ وَ أَتَيَا بِمَا لَا يُعْرَفُ مِنْ مَعْكُوسِ الْحُكْمِ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4" w:name="__RefHeading___Toc5735413_2320776876"/>
      <w:bookmarkStart w:id="1865" w:name="_Toc725"/>
      <w:bookmarkEnd w:id="1864"/>
      <w:r>
        <w:rPr/>
        <w:t>1</w:t>
      </w:r>
      <w:r>
        <w:rPr>
          <w:rtl w:val="true"/>
        </w:rPr>
        <w:t xml:space="preserve">. </w:t>
      </w:r>
      <w:r>
        <w:rPr>
          <w:rtl w:val="true"/>
        </w:rPr>
        <w:t>ماجرای حکمیت</w:t>
      </w:r>
      <w:bookmarkEnd w:id="1865"/>
    </w:p>
    <w:p>
      <w:pPr>
        <w:pStyle w:val="BookText"/>
        <w:rPr/>
      </w:pPr>
      <w:r>
        <w:rPr>
          <w:rFonts w:ascii="Amiri" w:hAnsi="Amiri" w:eastAsia="Amiri" w:cs="Amiri"/>
          <w:color w:val="111111"/>
          <w:sz w:val="28"/>
          <w:sz w:val="28"/>
          <w:szCs w:val="28"/>
          <w:rtl w:val="true"/>
          <w:lang w:bidi="ar-SA"/>
        </w:rPr>
        <w:t>فَأَجْمَعَ رَأَى مَلَئِكُمْ عَلَى أَنِ اخْتَارُوا رَجُلَيْنِ فَأَخَذْنَا عَلَيْهِمَا أَنْ يُجَعْجِعَا عِنْدَ الْقُرْآنِ وَ لَا يُجَاوِزَاهُ وَتَكُونَ أَلْسِنَتُهُمَا مَعَهُ وَقُلُوبُهُمَا تَبَعَهُ</w:t>
      </w:r>
      <w:r>
        <w:rPr>
          <w:rStyle w:val="FootnoteAnchor"/>
          <w:rtl w:val="true"/>
        </w:rPr>
        <w:footnoteReference w:id="1416"/>
      </w:r>
    </w:p>
    <w:p>
      <w:pPr>
        <w:pStyle w:val="BookText"/>
        <w:rPr/>
      </w:pPr>
      <w:r>
        <w:rPr>
          <w:rFonts w:ascii="IRNazanin" w:hAnsi="IRNazanin" w:eastAsia="IRNazanin"/>
          <w:color w:val="111111"/>
          <w:sz w:val="28"/>
          <w:sz w:val="28"/>
          <w:szCs w:val="28"/>
          <w:rtl w:val="true"/>
          <w:lang w:bidi="fa-IR"/>
        </w:rPr>
        <w:t>أَخَذْنَا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تعهد گرفتیم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عمروعاص و ابوموسی اشعری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يُجَعْجِعَا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خاضع و فروتن باشند؛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در مورد خواباندن شتر بر زمین است سپس به معنای خضوع و تسلیم در برابر چیزی به کار رفته است؛ یجعجعا عند القرآن أى يقيما عنده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جعجع القوم إذا أناخوا بالجعجاع، و هى الأرض و الجعجاع أيضا الموضع الضيق الخشن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يُجَاوِزَاهُ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نکنند؛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گذشتن از محل با سیر در آن؛ اصل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معنی مرور از چیزی بدون مانع است؛ أَجَازَ إِجَازَةٌ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تابعان تابع؛ چون مصدر است هم برای مفرد می آید و هم برای جمع و التبع محرّكة التابع يكون مفردا و جمعا و يجمع على أتباع مثل سبب و 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و رأی جمعیت شما بر این قرار گرفت که دو نفر را برای حکمیت انتخاب کنند و ما از این دو، پیمان گرفتیم که در برابر قرآن خاضع باشند و از آن تجاوز نکنند، زبانشان همراه با قرآن و دلهایشان تابع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با انحراف حکمین حکم آن ها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حکمین</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آثار شکست در لشکر معاویه آشکار شد عمرو بن عاص دست به نیرنگی زد و دستور داد قرآن ها را بر سر نیزه ها بلند کنند و بگویند ما و شما هر دو تابع قرآنیم، </w:t>
      </w:r>
      <w:bookmarkStart w:id="1866" w:name="pg20330_220286"/>
    </w:p>
    <w:p>
      <w:pPr>
        <w:pStyle w:val="BookText"/>
        <w:rPr/>
      </w:pPr>
      <w:bookmarkEnd w:id="1866"/>
      <w:r>
        <w:rPr>
          <w:rFonts w:ascii="IRNazanin" w:hAnsi="IRNazanin" w:eastAsia="IRNazanin"/>
          <w:color w:val="111111"/>
          <w:sz w:val="28"/>
          <w:sz w:val="28"/>
          <w:szCs w:val="28"/>
          <w:rtl w:val="true"/>
          <w:lang w:bidi="fa-IR"/>
        </w:rPr>
        <w:t>هرچه قرآن قضاوت کند از آن پیروی خواهیم کرد ولی امام علیه السلام به آن ها هشدار داد که این نیرنگی بیش نیست و آن ها هرگز از قرآن تبعیت نمی کنند پیش بروید و کار را تمام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غافلان نادان به اتفاق عمال نفوذی معاویه بر پذیرش آتش بس اصرار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که می دانست این نیرنگ دیگری است قبول نفرمود ولی آن ها پیوسته بر فشار خود می افزودند تا این که امام علیه السلام برای پیشگیری از اختلاف و شکاف بیشتر ناچار به قبول حکمیت شد در این جا باز همان افراد اصرار کردند که نماینده لشکر امام علیه السلام ابوموسی اشعری باشد امام علیه السلام که از حماقت و ایمان ضعیف این مرد باخبر بود اصرار فرمود ابن عباس را انتخاب کنید که مردی هوشیار و عاقل و دانشمند است و تحت تأثیر نیرنگ های عمرو بن عاص قرار نمی گیرد ولی آن ها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خارج نشدن از عدالت در این جا نیز امام علیه السلام برای پیشگیری از پراکندگی لشکر مجبور به پذیرش آن شد عمرو بن عاص بعد از مذاکرات بسیار طولانی که ماه ها طول کشید ابو موسی را فریب داد و گفت من معاویه را از حکومت خلع می کنم و تو علی علیه السلام را از حکومت خلع کن تا نزاع بر چیده شود و مسلمانان فرد سومی را برای خلافت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فریب خورد و در حضور جمع اعلام کرد که من علی اسلام را از حکومت خلع کردم و بلافاصله عمرو بن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معاویه را به خلافت نصب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نیرنگ، غوغایی به پا کرد و سبب اعتراض لشکریان علی علیه السلام شد و طرفداران آتش بس و حکمیت و انتخاب ابوموسی که خود را سخت در انزوا می دیدند، طلبکارانه به سراغ امیرمؤمنان علی علیه السلام آمدند و زبان به اعتراض گشودند که چرا حکمیت را پذیرفتی؟</w:t>
      </w:r>
      <w:r>
        <w:rPr>
          <w:rFonts w:eastAsia="IRNazanin" w:cs="IRNazanin"/>
          <w:color w:val="111111"/>
          <w:sz w:val="28"/>
          <w:szCs w:val="28"/>
          <w:rtl w:val="true"/>
          <w:lang w:bidi="fa-IR"/>
        </w:rPr>
        <w:t xml:space="preserve">! </w:t>
      </w:r>
      <w:r>
        <w:rPr>
          <w:rStyle w:val="FootnoteAnchor"/>
          <w:rtl w:val="true"/>
        </w:rPr>
        <w:footnoteReference w:id="1417"/>
      </w:r>
    </w:p>
    <w:p>
      <w:pPr>
        <w:pStyle w:val="Heading3"/>
        <w:numPr>
          <w:ilvl w:val="2"/>
          <w:numId w:val="1"/>
        </w:numPr>
        <w:rPr/>
      </w:pPr>
      <w:bookmarkStart w:id="1867" w:name="__RefHeading___Toc5735415_2320776876"/>
      <w:bookmarkStart w:id="1868" w:name="_Toc726"/>
      <w:bookmarkEnd w:id="1867"/>
      <w:r>
        <w:rPr/>
        <w:t>2</w:t>
      </w:r>
      <w:r>
        <w:rPr>
          <w:rtl w:val="true"/>
        </w:rPr>
        <w:t xml:space="preserve">. </w:t>
      </w:r>
      <w:r>
        <w:rPr>
          <w:rtl w:val="true"/>
        </w:rPr>
        <w:t>تأسف از گمراهی مردم</w:t>
      </w:r>
      <w:bookmarkEnd w:id="1868"/>
    </w:p>
    <w:p>
      <w:pPr>
        <w:pStyle w:val="BookText"/>
        <w:rPr/>
      </w:pPr>
      <w:r>
        <w:rPr>
          <w:rFonts w:ascii="Amiri" w:hAnsi="Amiri" w:eastAsia="Amiri" w:cs="Amiri"/>
          <w:color w:val="111111"/>
          <w:sz w:val="28"/>
          <w:sz w:val="28"/>
          <w:szCs w:val="28"/>
          <w:rtl w:val="true"/>
          <w:lang w:bidi="ar-SA"/>
        </w:rPr>
        <w:t>فَتَاهَا عَنْهُ وَتَرَكَا الْحَقَّ وَ هُمَا يُبْصِرَانِهِ وَ كَانَ الْجَوْرُ هَوَاهُمَا وَالِاعْوِجَاجُ رَأْيَهُمَا</w:t>
      </w:r>
      <w:r>
        <w:rPr>
          <w:rStyle w:val="FootnoteAnchor"/>
          <w:rtl w:val="true"/>
        </w:rPr>
        <w:footnoteReference w:id="1418"/>
      </w:r>
    </w:p>
    <w:p>
      <w:pPr>
        <w:pStyle w:val="BookText"/>
        <w:rPr/>
      </w:pPr>
      <w:r>
        <w:rPr>
          <w:rFonts w:ascii="IRNazanin" w:hAnsi="IRNazanin" w:eastAsia="IRNazanin"/>
          <w:color w:val="111111"/>
          <w:sz w:val="28"/>
          <w:sz w:val="28"/>
          <w:szCs w:val="28"/>
          <w:rtl w:val="true"/>
          <w:lang w:bidi="fa-IR"/>
        </w:rPr>
        <w:t>آن ها گمراه شدند و از قرآن روی گردان گشتند و حق را ترک کردند با این که آشکارا آن را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و ستم خواسته دل آن ها بود و اعوجاج و کژی، موافق فکرشان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تَرَكَا الْحَقَّ وَ هُمَا يُبْصِرَانِهِ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دو نفر حق را از روی جهل و نادانی رها نکردند بلکه از روی عمد و از روی آگاهی ترک کردند؛ زیرا هیچ کدام از آنان نمی خواستند حق و حکومت علی برقرار و پایدار باشد ابو موسی اشعری از ابتدا هم با امیرالمؤمنین علیه السلام چندان رابطه خوبی نداشت چه برسد به این که عمرو عاص هم او را فریب داد</w:t>
      </w:r>
      <w:r>
        <w:rPr>
          <w:rFonts w:eastAsia="IRNazanin" w:cs="IRNazanin"/>
          <w:color w:val="111111"/>
          <w:sz w:val="28"/>
          <w:szCs w:val="28"/>
          <w:rtl w:val="true"/>
          <w:lang w:bidi="fa-IR"/>
        </w:rPr>
        <w:t xml:space="preserve">. </w:t>
      </w:r>
      <w:bookmarkStart w:id="1869" w:name="pg20330_220287"/>
    </w:p>
    <w:p>
      <w:pPr>
        <w:pStyle w:val="Heading3"/>
        <w:numPr>
          <w:ilvl w:val="2"/>
          <w:numId w:val="1"/>
        </w:numPr>
        <w:rPr/>
      </w:pPr>
      <w:bookmarkStart w:id="1870" w:name="__RefHeading___Toc5735417_2320776876"/>
      <w:bookmarkStart w:id="1871" w:name="_Toc727"/>
      <w:bookmarkEnd w:id="1869"/>
      <w:bookmarkEnd w:id="1870"/>
      <w:r>
        <w:rPr/>
        <w:t>3</w:t>
      </w:r>
      <w:r>
        <w:rPr>
          <w:rtl w:val="true"/>
        </w:rPr>
        <w:t xml:space="preserve">. </w:t>
      </w:r>
      <w:r>
        <w:rPr>
          <w:rtl w:val="true"/>
        </w:rPr>
        <w:t>عدالت شرط پذیرش حکمیت</w:t>
      </w:r>
      <w:bookmarkEnd w:id="1871"/>
    </w:p>
    <w:p>
      <w:pPr>
        <w:pStyle w:val="Heading4"/>
        <w:numPr>
          <w:ilvl w:val="3"/>
          <w:numId w:val="1"/>
        </w:numPr>
        <w:rPr/>
      </w:pPr>
      <w:bookmarkStart w:id="1872" w:name="__RefHeading___Toc5735419_2320776876"/>
      <w:bookmarkStart w:id="1873" w:name="_Toc728"/>
      <w:bookmarkEnd w:id="1872"/>
      <w:r>
        <w:rPr>
          <w:rtl w:val="true"/>
        </w:rPr>
        <w:t>اشاره</w:t>
      </w:r>
      <w:bookmarkEnd w:id="1873"/>
    </w:p>
    <w:p>
      <w:pPr>
        <w:pStyle w:val="BookText"/>
        <w:rPr/>
      </w:pPr>
      <w:r>
        <w:rPr>
          <w:rFonts w:ascii="Amiri" w:hAnsi="Amiri" w:eastAsia="Amiri" w:cs="Amiri"/>
          <w:color w:val="111111"/>
          <w:sz w:val="28"/>
          <w:sz w:val="28"/>
          <w:szCs w:val="28"/>
          <w:rtl w:val="true"/>
          <w:lang w:bidi="ar-SA"/>
        </w:rPr>
        <w:t>وَ قَدْ سَبَقَ اسْتِثْنَاؤُنَا عَلَيْهِمَا فِي الْحُكْمِ بِالْعَدْلِ وَ الْعَمَلِ بِالْحَقِّ سُوءَ رَأْيِهِمَا وَ جَوْرَ حُكْمِهمَا</w:t>
      </w:r>
      <w:r>
        <w:rPr>
          <w:rStyle w:val="FootnoteAnchor"/>
          <w:rtl w:val="true"/>
        </w:rPr>
        <w:footnoteReference w:id="1419"/>
      </w:r>
      <w:r>
        <w:rPr>
          <w:rFonts w:ascii="IRNazanin" w:hAnsi="IRNazanin" w:eastAsia="IRNazanin"/>
          <w:color w:val="111111"/>
          <w:sz w:val="28"/>
          <w:sz w:val="28"/>
          <w:szCs w:val="28"/>
          <w:rtl w:val="true"/>
          <w:lang w:bidi="fa-IR"/>
        </w:rPr>
        <w:t xml:space="preserve"> پیش از آن که چنان رأی بد و ستمکارانه ای بدهند، شرط کرده بودم که به عدالت حکم کنند و به حق عمل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رَأيِهِمَا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 حُكْمِهِمَا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رَأْيِهِمَا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به این معنا که شرط ما که در حقیقت استثنا از حکمیت آنان است پیش از حکم ظالمانه و دیدگاه بد آنان بود</w:t>
      </w:r>
      <w:r>
        <w:rPr>
          <w:rFonts w:eastAsia="IRNazanin" w:cs="IRNazanin"/>
          <w:color w:val="111111"/>
          <w:sz w:val="28"/>
          <w:szCs w:val="28"/>
          <w:rtl w:val="true"/>
          <w:lang w:bidi="fa-IR"/>
        </w:rPr>
        <w:t>.</w:t>
      </w:r>
    </w:p>
    <w:p>
      <w:pPr>
        <w:pStyle w:val="Heading4"/>
        <w:numPr>
          <w:ilvl w:val="3"/>
          <w:numId w:val="1"/>
        </w:numPr>
        <w:rPr/>
      </w:pPr>
      <w:bookmarkStart w:id="1874" w:name="__RefHeading___Toc5735421_2320776876"/>
      <w:bookmarkStart w:id="1875" w:name="_Toc729"/>
      <w:bookmarkEnd w:id="1874"/>
      <w:r>
        <w:rPr/>
        <w:t>4</w:t>
      </w:r>
      <w:r>
        <w:rPr>
          <w:rtl w:val="true"/>
        </w:rPr>
        <w:t xml:space="preserve">. </w:t>
      </w:r>
      <w:r>
        <w:rPr>
          <w:rtl w:val="true"/>
        </w:rPr>
        <w:t>انحراف از حق</w:t>
      </w:r>
      <w:bookmarkEnd w:id="1875"/>
    </w:p>
    <w:p>
      <w:pPr>
        <w:pStyle w:val="BookText"/>
        <w:rPr/>
      </w:pPr>
      <w:r>
        <w:rPr>
          <w:rFonts w:ascii="Amiri" w:hAnsi="Amiri" w:eastAsia="Amiri" w:cs="Amiri"/>
          <w:color w:val="111111"/>
          <w:sz w:val="28"/>
          <w:sz w:val="28"/>
          <w:szCs w:val="28"/>
          <w:rtl w:val="true"/>
          <w:lang w:bidi="ar-SA"/>
        </w:rPr>
        <w:t>وَ الثَّقَةُ فِي أَيْدِينَا لِأَنْفُسِنَا حِينَ خَالَفَا سَبِيلَ الْحَقِّ وَ أَتَيَا بِمَا لَا يُعْرَفُ مِنْ مَعْكُوسِ الحكم</w:t>
      </w:r>
      <w:r>
        <w:rPr>
          <w:rStyle w:val="FootnoteAnchor"/>
          <w:rtl w:val="true"/>
        </w:rPr>
        <w:footnoteReference w:id="1420"/>
      </w:r>
      <w:r>
        <w:rPr>
          <w:rFonts w:ascii="IRNazanin" w:hAnsi="IRNazanin" w:eastAsia="IRNazanin"/>
          <w:color w:val="111111"/>
          <w:sz w:val="28"/>
          <w:sz w:val="28"/>
          <w:szCs w:val="28"/>
          <w:rtl w:val="true"/>
          <w:lang w:bidi="fa-IR"/>
        </w:rPr>
        <w:t xml:space="preserve"> حال که آنان از راه حق بیرون رفتند و حکمی واژگونه و برخلاف حکم خدا صادر کردند، حجت به سود ما و در اختیار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مَعْكُوسِ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معناست که وظیفه حکمین رفع اختلاف بود نه عزل و نصب اما عمرو عاص ابوموسی را فریفت و با او قرار گذاشت که هر یک از آن ها حاکم خود را عزل کند ولی همین که ابوموسی عزل امام را اعلام کرد عمروعاص اعلام کرد که او معاویه را به خلافت منصوب می کند و این کار برای تشدید اختلاف بود نه رفع آن </w:t>
      </w:r>
      <w:r>
        <w:rPr>
          <w:rStyle w:val="FootnoteAnchor"/>
          <w:rtl w:val="true"/>
        </w:rPr>
        <w:footnoteReference w:id="1421"/>
      </w:r>
      <w:bookmarkStart w:id="1876" w:name="pg20330_220288"/>
    </w:p>
    <w:p>
      <w:pPr>
        <w:pStyle w:val="Heading2"/>
        <w:numPr>
          <w:ilvl w:val="1"/>
          <w:numId w:val="1"/>
        </w:numPr>
        <w:rPr/>
      </w:pPr>
      <w:bookmarkStart w:id="1877" w:name="__RefHeading___Toc5735423_2320776876"/>
      <w:bookmarkStart w:id="1878" w:name="_Toc730"/>
      <w:bookmarkEnd w:id="1876"/>
      <w:bookmarkEnd w:id="1877"/>
      <w:r>
        <w:rPr>
          <w:rtl w:val="true"/>
        </w:rPr>
        <w:t xml:space="preserve">خطبه </w:t>
      </w:r>
      <w:r>
        <w:rPr/>
        <w:t>178</w:t>
      </w:r>
      <w:bookmarkEnd w:id="1878"/>
    </w:p>
    <w:p>
      <w:pPr>
        <w:pStyle w:val="Heading3"/>
        <w:numPr>
          <w:ilvl w:val="2"/>
          <w:numId w:val="1"/>
        </w:numPr>
        <w:rPr/>
      </w:pPr>
      <w:bookmarkStart w:id="1879" w:name="__RefHeading___Toc5735425_2320776876"/>
      <w:bookmarkStart w:id="1880" w:name="_Toc731"/>
      <w:bookmarkEnd w:id="1879"/>
      <w:r>
        <w:rPr>
          <w:rtl w:val="true"/>
        </w:rPr>
        <w:t>اشاره</w:t>
      </w:r>
      <w:bookmarkEnd w:id="1880"/>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پس از حکمیت در دومة الجندل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اصول دین </w:t>
      </w:r>
      <w:r>
        <w:rPr>
          <w:rStyle w:val="FootnoteAnchor"/>
          <w:rtl w:val="true"/>
        </w:rPr>
        <w:footnoteReference w:id="1422"/>
      </w:r>
    </w:p>
    <w:p>
      <w:pPr>
        <w:pStyle w:val="Heading3"/>
        <w:numPr>
          <w:ilvl w:val="2"/>
          <w:numId w:val="1"/>
        </w:numPr>
        <w:rPr/>
      </w:pPr>
      <w:bookmarkStart w:id="1881" w:name="__RefHeading___Toc5735427_2320776876"/>
      <w:bookmarkStart w:id="1882" w:name="_Toc732"/>
      <w:bookmarkEnd w:id="1881"/>
      <w:r>
        <w:rPr>
          <w:rtl w:val="true"/>
        </w:rPr>
        <w:t>پیشگفتار خطبه</w:t>
      </w:r>
      <w:bookmarkEnd w:id="1882"/>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خطبه نخست همگان را به صفات خداوند از جمله به علم بی پایان پروردگار توجه می دهد تا بدانند اعمال آن ها نزد خداوند کاملاً روشن است و چیزی از اسرار درون آن ها مخفی نمی ماند و گواهی به یگانگی خداوند می دهد؛ سپس هشدار می دهد که گناهان سبب زوال نعمت ها می شوند و همگان را به بازنگری در اعمالشان دعوت می کند</w:t>
      </w:r>
      <w:r>
        <w:rPr>
          <w:rFonts w:eastAsia="IRNazanin" w:cs="IRNazanin"/>
          <w:color w:val="111111"/>
          <w:sz w:val="28"/>
          <w:szCs w:val="28"/>
          <w:rtl w:val="true"/>
          <w:lang w:bidi="fa-IR"/>
        </w:rPr>
        <w:t xml:space="preserve">. </w:t>
      </w:r>
      <w:bookmarkStart w:id="1883" w:name="pg20330_220289"/>
    </w:p>
    <w:p>
      <w:pPr>
        <w:pStyle w:val="BookText"/>
        <w:rPr/>
      </w:pPr>
      <w:bookmarkEnd w:id="1883"/>
      <w:r>
        <w:rPr>
          <w:rFonts w:ascii="IRNazanin" w:hAnsi="IRNazanin" w:eastAsia="IRNazanin"/>
          <w:color w:val="111111"/>
          <w:sz w:val="28"/>
          <w:sz w:val="28"/>
          <w:szCs w:val="28"/>
          <w:rtl w:val="true"/>
          <w:lang w:bidi="fa-IR"/>
        </w:rPr>
        <w:t>و من خطبة له علیه السلام فى الشهادة والتقوى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خَطَبَها بعد مقتل عثمان في أول خلافته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يَشْغَلُهُ شَأْنُ وَ لَا يُغَيِّرُهُ زَمَانٌ وَ لَا يَحْوِيهِ مَكَانُ وَلَا يَصِفُهُ لِسَانُ لَا يَعْزُبُ عَنْهُ عَدَدُ قَطْرِ الْمَاءِ وَ لَا نُجُومِ السَّمَاءِ وَ لَا سَوَافِي الرِّيح فِي الْهَوَاءِ وَ لَا دَبِيبُ النَّمْلِ عَلَى الصَّفَا وَ لَا مَقِيلُ الذَّرِّ فِي اللَّيْلَةِ الظَّلْمَاءِ يَعْلَمُ مَسَاقِطَ الْأَوْرَاقِ وَ خَفِيَّ طَرْفِ الْأَحْدَاقِ وَ أَشْهَدُ أَنْ لَا إِلَهَ إِلَّا اللَّهُ غَيْرَ مَعْدُولٍ بِهِ وَ لَا مَشْكُورٍ فِيهِ وَ لَا مَكْفُورٍ دِينُهُ وَ لَا مَجْحُودٍ تَكْوِينُهُ شَهَادَةَ مَنْ صَدَقَتْ نِيَّتُهُ وَ صَفَتْ دِخْلَتُهُ وَ خَلَصَ يَقِينُهُ وَ ثَقُلَتْ مَوَازِينُهُ وَ أَشْهَدُ أَنَّ مُحَمَّداً عَبْدُهُ وَ رَسُولُهُ المُجْتَبَى مِنْ خَلَائِقِهِ وَ الْمُعْتَامُ لِشَرْح حَقَائِقِهِ وَ الْمُخْتَصُّ بِعَقَائِلِ كَرَامَاتِهِ وَ الْمُصْطَفَى لِكَرَائِمِ رِسَالَاتِهِ وَ الْمُوَضَّحَةُ بِهِ أَشْرَاطُ الْهُدَى وَ الْمَجْلُو بِهِ غِرْبِيبُ الْعَمَى أَيُّهَا النَّاسُ إِنَّ الدُّنْيَا تَغُرُ الْمُؤَمِّلَ لَهَا وَ الْمُخْلِدَ إِلَيْهَا وَ لَا تَنْفَسُ بِمَنْ نَافَسَ فِيهَا وَ تَغْلِبُ مَنْ غَلَبَ عَلَيْهَا وَايْمُ اللَّهِ مَا كَانَ قَوْمٌ قَطُّ فِي غَضٌ نِعْمَةٍ مِنْ عَيْشِ فَزَالَ عَنْهُمْ إِلَّا بِذُنُوبِ اجْتَرَحُوهَا لِ أَنَّ اللَّهَ لَيْسَ بِظَلَّامٍ لِلْعَبِيدِ وَ لَوْ أَنَّ النَّاسَ حِينَ تَنْزِلُ بِهِمُ النّقَمُ وَ تَزُولُ عَنْهُمُ النِّعَمُ فَزِعُوا إِلَى رَبِّهِمْ بِصِدْقٍ مِنْ نِيَّاتِهِمْ وَ وَلَهِ مِنْ قُلُوبِهِمْ لَرَدَّ عَلَيْهِمْ كُلَّ شَارِدٍ وَ أَصْلَحَ لَهُمْ كُلَّ فَاسِدٍ وَ إِنِّي لَأَخْشَى عَلَيْكُمْ أَنْ تَكُونُوا فِى فَتْرَةٍ وَ قَدْ كَانَتْ أُمُورٌ مَضَتْ مِلْتُمْ فِيهَا مَيْلَةً كُنْتُمْ فِيهَا عِنْدِى غَيْرَ مَحْمُودِينَ وَ لَئِنْ رُدَّ عَلَيْكُمْ أَمْرُكُمْ إِنَّكُمْ لَسْعَدَاءُ وَ مَا عَلَيَّ إِلَّا الْجُهْدُ وَ لَوْ أَشَاءُ أَنْ أَقُولَ لَقُلْتُ عَفَا اللَّهُ عَمَّا سَلَفَ</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خَطَبَها بعد مقتل عثمان في أول خلافته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گفته اند امام علیه السلام این خطبه را پس از قتل عثمان و در آغاز دوران خلافت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دومة 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فرمود</w:t>
      </w:r>
      <w:r>
        <w:rPr>
          <w:rFonts w:eastAsia="IRNazanin" w:cs="IRNazanin"/>
          <w:color w:val="111111"/>
          <w:sz w:val="28"/>
          <w:szCs w:val="28"/>
          <w:rtl w:val="true"/>
          <w:lang w:bidi="fa-IR"/>
        </w:rPr>
        <w:t>.</w:t>
      </w:r>
    </w:p>
    <w:p>
      <w:pPr>
        <w:pStyle w:val="Heading3"/>
        <w:numPr>
          <w:ilvl w:val="2"/>
          <w:numId w:val="1"/>
        </w:numPr>
        <w:rPr/>
      </w:pPr>
      <w:bookmarkStart w:id="1884" w:name="__RefHeading___Toc5735429_2320776876"/>
      <w:bookmarkStart w:id="1885" w:name="_Toc733"/>
      <w:bookmarkEnd w:id="1884"/>
      <w:r>
        <w:rPr/>
        <w:t>1</w:t>
      </w:r>
      <w:r>
        <w:rPr>
          <w:rtl w:val="true"/>
        </w:rPr>
        <w:t xml:space="preserve">. </w:t>
      </w:r>
      <w:r>
        <w:rPr>
          <w:rtl w:val="true"/>
        </w:rPr>
        <w:t>اوصاف خداوند</w:t>
      </w:r>
      <w:bookmarkEnd w:id="1885"/>
    </w:p>
    <w:p>
      <w:pPr>
        <w:pStyle w:val="Heading4"/>
        <w:numPr>
          <w:ilvl w:val="3"/>
          <w:numId w:val="1"/>
        </w:numPr>
        <w:rPr/>
      </w:pPr>
      <w:bookmarkStart w:id="1886" w:name="__RefHeading___Toc5735431_2320776876"/>
      <w:bookmarkStart w:id="1887" w:name="_Toc734"/>
      <w:bookmarkEnd w:id="1886"/>
      <w:r>
        <w:rPr/>
        <w:t>1</w:t>
      </w:r>
      <w:r>
        <w:rPr>
          <w:rtl w:val="true"/>
        </w:rPr>
        <w:t xml:space="preserve">. </w:t>
      </w:r>
      <w:r>
        <w:rPr/>
        <w:t>1</w:t>
      </w:r>
      <w:r>
        <w:rPr>
          <w:rtl w:val="true"/>
        </w:rPr>
        <w:t xml:space="preserve">. </w:t>
      </w:r>
      <w:r>
        <w:rPr>
          <w:rtl w:val="true"/>
        </w:rPr>
        <w:t>احاطهٔ خداوند بر همه چیز</w:t>
      </w:r>
      <w:bookmarkEnd w:id="1887"/>
    </w:p>
    <w:p>
      <w:pPr>
        <w:pStyle w:val="BookText"/>
        <w:rPr/>
      </w:pPr>
      <w:r>
        <w:rPr>
          <w:rFonts w:ascii="Amiri" w:hAnsi="Amiri" w:eastAsia="Amiri" w:cs="Amiri"/>
          <w:color w:val="111111"/>
          <w:sz w:val="28"/>
          <w:sz w:val="28"/>
          <w:szCs w:val="28"/>
          <w:rtl w:val="true"/>
          <w:lang w:bidi="ar-SA"/>
        </w:rPr>
        <w:t>لَا يَشْغَلُهُ شَأن</w:t>
      </w:r>
      <w:r>
        <w:rPr>
          <w:rStyle w:val="FootnoteAnchor"/>
          <w:rtl w:val="true"/>
        </w:rPr>
        <w:footnoteReference w:id="1423"/>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را هیچ کاری از کار دیگر باز ندارد</w:t>
      </w:r>
      <w:r>
        <w:rPr>
          <w:rFonts w:eastAsia="IRNazanin" w:cs="IRNazanin"/>
          <w:color w:val="111111"/>
          <w:sz w:val="28"/>
          <w:szCs w:val="28"/>
          <w:rtl w:val="true"/>
          <w:lang w:bidi="fa-IR"/>
        </w:rPr>
        <w:t xml:space="preserve">. </w:t>
      </w:r>
      <w:bookmarkStart w:id="1888" w:name="pg20330_220290"/>
    </w:p>
    <w:p>
      <w:pPr>
        <w:pStyle w:val="BookText"/>
        <w:rPr/>
      </w:pPr>
      <w:bookmarkEnd w:id="1888"/>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هیچ کاری او را از کار دیگر باز نمی دارد؛ زیرا باز ماندن از کاری یا به سبب نقص قدرت یا نارسایی دانش است در حالی که علم و قدرت خداوند بر همه چیز احاطه دارد</w:t>
      </w:r>
      <w:r>
        <w:rPr>
          <w:rFonts w:eastAsia="IRNazanin" w:cs="IRNazanin"/>
          <w:color w:val="111111"/>
          <w:sz w:val="28"/>
          <w:szCs w:val="28"/>
          <w:rtl w:val="true"/>
          <w:lang w:bidi="fa-IR"/>
        </w:rPr>
        <w:t xml:space="preserve">. </w:t>
      </w:r>
      <w:r>
        <w:rPr>
          <w:rStyle w:val="FootnoteAnchor"/>
          <w:rtl w:val="true"/>
        </w:rPr>
        <w:footnoteReference w:id="1424"/>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مَنْ لا يَشْغَلُهُ شَأْنُ عَنْ شَأْنِ، لا تَجْعَلْ مُصِيبَتَنا فِي دِينِنا</w:t>
      </w:r>
      <w:r>
        <w:rPr>
          <w:rStyle w:val="FootnoteAnchor"/>
          <w:rtl w:val="true"/>
        </w:rPr>
        <w:footnoteReference w:id="1425"/>
      </w:r>
      <w:r>
        <w:rPr>
          <w:rFonts w:ascii="IRNazanin" w:hAnsi="IRNazanin" w:eastAsia="IRNazanin"/>
          <w:color w:val="111111"/>
          <w:sz w:val="28"/>
          <w:sz w:val="28"/>
          <w:szCs w:val="28"/>
          <w:rtl w:val="true"/>
          <w:lang w:bidi="fa-IR"/>
        </w:rPr>
        <w:t>شانی از شئون مانع نخواهد شد از شئون دیگر همچنین آنان را نشئه ای از نشئه دیگر مانع نخواهد شد</w:t>
      </w:r>
      <w:r>
        <w:rPr>
          <w:rFonts w:eastAsia="IRNazanin" w:cs="IRNazanin"/>
          <w:color w:val="111111"/>
          <w:sz w:val="28"/>
          <w:szCs w:val="28"/>
          <w:rtl w:val="true"/>
          <w:lang w:bidi="fa-IR"/>
        </w:rPr>
        <w:t>.</w:t>
      </w:r>
    </w:p>
    <w:p>
      <w:pPr>
        <w:pStyle w:val="Heading4"/>
        <w:numPr>
          <w:ilvl w:val="3"/>
          <w:numId w:val="1"/>
        </w:numPr>
        <w:rPr/>
      </w:pPr>
      <w:bookmarkStart w:id="1889" w:name="__RefHeading___Toc5735433_2320776876"/>
      <w:bookmarkStart w:id="1890" w:name="_Toc735"/>
      <w:bookmarkEnd w:id="1889"/>
      <w:r>
        <w:rPr/>
        <w:t>1</w:t>
      </w:r>
      <w:r>
        <w:rPr>
          <w:rtl w:val="true"/>
        </w:rPr>
        <w:t xml:space="preserve">. </w:t>
      </w:r>
      <w:r>
        <w:rPr/>
        <w:t>2</w:t>
      </w:r>
      <w:r>
        <w:rPr>
          <w:rtl w:val="true"/>
        </w:rPr>
        <w:t xml:space="preserve">. </w:t>
      </w:r>
      <w:r>
        <w:rPr>
          <w:rtl w:val="true"/>
        </w:rPr>
        <w:t>فراتر از زمان و مکان</w:t>
      </w:r>
      <w:bookmarkEnd w:id="1890"/>
    </w:p>
    <w:p>
      <w:pPr>
        <w:pStyle w:val="BookText"/>
        <w:rPr/>
      </w:pPr>
      <w:r>
        <w:rPr>
          <w:rFonts w:ascii="Amiri" w:hAnsi="Amiri" w:eastAsia="Amiri" w:cs="Amiri"/>
          <w:color w:val="111111"/>
          <w:sz w:val="28"/>
          <w:sz w:val="28"/>
          <w:szCs w:val="28"/>
          <w:rtl w:val="true"/>
          <w:lang w:bidi="ar-SA"/>
        </w:rPr>
        <w:t>وَ لَا يُغَيِّرُهُ زَمَانٌ وَ لَا يَحْوِيهِ مَكَانُ</w:t>
      </w:r>
      <w:r>
        <w:rPr>
          <w:rStyle w:val="FootnoteAnchor"/>
          <w:rtl w:val="true"/>
        </w:rPr>
        <w:footnoteReference w:id="1426"/>
      </w:r>
    </w:p>
    <w:p>
      <w:pPr>
        <w:pStyle w:val="BookText"/>
        <w:rPr/>
      </w:pPr>
      <w:r>
        <w:rPr>
          <w:rFonts w:ascii="IRNazanin" w:hAnsi="IRNazanin" w:eastAsia="IRNazanin"/>
          <w:color w:val="111111"/>
          <w:sz w:val="28"/>
          <w:sz w:val="28"/>
          <w:szCs w:val="28"/>
          <w:rtl w:val="true"/>
          <w:lang w:bidi="fa-IR"/>
        </w:rPr>
        <w:t>و گذشت زمان، دگرگونی در او ایجاد نمی کند و مکانی او را در بر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يغيّره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روزگار در او دگرگونی پدید نمی آورد؛ زیرا او آفریننده زمان و منزّه از آن است که این پدیده بر او عارض گردد؛ از این رو دگرگونی و تغییر به ساحت مقدس او راه ندارد</w:t>
      </w:r>
      <w:r>
        <w:rPr>
          <w:rFonts w:eastAsia="IRNazanin" w:cs="IRNazanin"/>
          <w:color w:val="111111"/>
          <w:sz w:val="28"/>
          <w:szCs w:val="28"/>
          <w:rtl w:val="true"/>
          <w:lang w:bidi="fa-IR"/>
        </w:rPr>
        <w:t xml:space="preserve">. </w:t>
      </w:r>
      <w:r>
        <w:rPr>
          <w:rStyle w:val="FootnoteAnchor"/>
          <w:rtl w:val="true"/>
        </w:rPr>
        <w:footnoteReference w:id="14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يَحْوِيهِ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مکانی او را در بر نمی گیرد؛ زیرا خداوند متعال مبرا از جسمیت و لوازم آن است و هر چه جسم نباشد بی نیاز از مکان ،است نتیجه این است که باری تعالی منزه از مکان و لواحق آن است</w:t>
      </w:r>
      <w:r>
        <w:rPr>
          <w:rFonts w:eastAsia="IRNazanin" w:cs="IRNazanin"/>
          <w:color w:val="111111"/>
          <w:sz w:val="28"/>
          <w:szCs w:val="28"/>
          <w:rtl w:val="true"/>
          <w:lang w:bidi="fa-IR"/>
        </w:rPr>
        <w:t xml:space="preserve">. </w:t>
      </w:r>
      <w:r>
        <w:rPr>
          <w:rStyle w:val="FootnoteAnchor"/>
          <w:rtl w:val="true"/>
        </w:rPr>
        <w:footnoteReference w:id="1428"/>
      </w:r>
    </w:p>
    <w:p>
      <w:pPr>
        <w:pStyle w:val="Heading4"/>
        <w:numPr>
          <w:ilvl w:val="3"/>
          <w:numId w:val="1"/>
        </w:numPr>
        <w:rPr/>
      </w:pPr>
      <w:bookmarkStart w:id="1891" w:name="__RefHeading___Toc5735435_2320776876"/>
      <w:bookmarkStart w:id="1892" w:name="_Toc736"/>
      <w:bookmarkEnd w:id="1891"/>
      <w:r>
        <w:rPr/>
        <w:t>1</w:t>
      </w:r>
      <w:r>
        <w:rPr>
          <w:rtl w:val="true"/>
        </w:rPr>
        <w:t xml:space="preserve">. </w:t>
      </w:r>
      <w:r>
        <w:rPr/>
        <w:t>3</w:t>
      </w:r>
      <w:r>
        <w:rPr>
          <w:rtl w:val="true"/>
        </w:rPr>
        <w:t xml:space="preserve">. </w:t>
      </w:r>
      <w:r>
        <w:rPr>
          <w:rtl w:val="true"/>
        </w:rPr>
        <w:t>توصیف ناپذیر</w:t>
      </w:r>
      <w:bookmarkEnd w:id="1892"/>
    </w:p>
    <w:p>
      <w:pPr>
        <w:pStyle w:val="BookText"/>
        <w:rPr/>
      </w:pPr>
      <w:r>
        <w:rPr>
          <w:rFonts w:ascii="Amiri" w:hAnsi="Amiri" w:eastAsia="Amiri" w:cs="Amiri"/>
          <w:color w:val="111111"/>
          <w:sz w:val="28"/>
          <w:sz w:val="28"/>
          <w:szCs w:val="28"/>
          <w:rtl w:val="true"/>
          <w:lang w:bidi="ar-SA"/>
        </w:rPr>
        <w:t>وَ لَا يَصِفُهُ لِسَانٌ</w:t>
      </w:r>
      <w:r>
        <w:rPr>
          <w:rStyle w:val="FootnoteAnchor"/>
          <w:rtl w:val="true"/>
        </w:rPr>
        <w:footnoteReference w:id="1429"/>
      </w:r>
      <w:r>
        <w:rPr>
          <w:rFonts w:ascii="IRNazanin" w:hAnsi="IRNazanin" w:eastAsia="IRNazanin"/>
          <w:color w:val="111111"/>
          <w:sz w:val="28"/>
          <w:sz w:val="28"/>
          <w:szCs w:val="28"/>
          <w:rtl w:val="true"/>
          <w:lang w:bidi="fa-IR"/>
        </w:rPr>
        <w:t xml:space="preserve"> و هیچ زبانی قادر به وصف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زبانی نمی تواند خدا را آن چنان که هست توصیف کند؛ زیرا خداوند از هرگونه </w:t>
      </w:r>
      <w:bookmarkStart w:id="1893" w:name="pg20330_220291"/>
    </w:p>
    <w:p>
      <w:pPr>
        <w:pStyle w:val="BookText"/>
        <w:rPr/>
      </w:pPr>
      <w:bookmarkEnd w:id="1893"/>
      <w:r>
        <w:rPr>
          <w:rFonts w:ascii="IRNazanin" w:hAnsi="IRNazanin" w:eastAsia="IRNazanin"/>
          <w:color w:val="111111"/>
          <w:sz w:val="28"/>
          <w:sz w:val="28"/>
          <w:szCs w:val="28"/>
          <w:rtl w:val="true"/>
          <w:lang w:bidi="fa-IR"/>
        </w:rPr>
        <w:t>ترکیب منزّه است و در نتیجه عقل نمی تواند چگونگی او را درک کند چه رسد به زبان</w:t>
      </w:r>
      <w:r>
        <w:rPr>
          <w:rFonts w:eastAsia="IRNazanin" w:cs="IRNazanin"/>
          <w:color w:val="111111"/>
          <w:sz w:val="28"/>
          <w:szCs w:val="28"/>
          <w:rtl w:val="true"/>
          <w:lang w:bidi="fa-IR"/>
        </w:rPr>
        <w:t xml:space="preserve">. </w:t>
      </w:r>
      <w:r>
        <w:rPr>
          <w:rStyle w:val="FootnoteAnchor"/>
          <w:rtl w:val="true"/>
        </w:rPr>
        <w:footnoteReference w:id="1430"/>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لَا أَبْلُغُ مَدْحَكَ وَ الثَّنَاءَ عَلَيْكَ أَنْتَ كَمَا أَثْنَيْتَ عَلَى نَفْسِک</w:t>
      </w:r>
      <w:r>
        <w:rPr>
          <w:rStyle w:val="FootnoteAnchor"/>
          <w:rtl w:val="true"/>
        </w:rPr>
        <w:footnoteReference w:id="1431"/>
      </w:r>
      <w:r>
        <w:rPr>
          <w:rFonts w:ascii="IRNazanin" w:hAnsi="IRNazanin" w:eastAsia="IRNazanin"/>
          <w:color w:val="111111"/>
          <w:sz w:val="28"/>
          <w:sz w:val="28"/>
          <w:szCs w:val="28"/>
          <w:rtl w:val="true"/>
          <w:lang w:bidi="fa-IR"/>
        </w:rPr>
        <w:t>من هرگز نمی توانم به مرحله مدح و ثنای تو برسم تو همان گونه هستی که خودت ثنای خویش گفته ای</w:t>
      </w:r>
      <w:r>
        <w:rPr>
          <w:rFonts w:eastAsia="IRNazanin" w:cs="IRNazanin"/>
          <w:color w:val="111111"/>
          <w:sz w:val="28"/>
          <w:szCs w:val="28"/>
          <w:rtl w:val="true"/>
          <w:lang w:bidi="fa-IR"/>
        </w:rPr>
        <w:t>.</w:t>
      </w:r>
    </w:p>
    <w:p>
      <w:pPr>
        <w:pStyle w:val="Heading4"/>
        <w:numPr>
          <w:ilvl w:val="3"/>
          <w:numId w:val="1"/>
        </w:numPr>
        <w:rPr/>
      </w:pPr>
      <w:bookmarkStart w:id="1894" w:name="__RefHeading___Toc5735437_2320776876"/>
      <w:bookmarkStart w:id="1895" w:name="_Toc737"/>
      <w:bookmarkEnd w:id="1894"/>
      <w:r>
        <w:rPr/>
        <w:t>1</w:t>
      </w:r>
      <w:r>
        <w:rPr>
          <w:rtl w:val="true"/>
        </w:rPr>
        <w:t xml:space="preserve">. </w:t>
      </w:r>
      <w:r>
        <w:rPr/>
        <w:t>4</w:t>
      </w:r>
      <w:r>
        <w:rPr>
          <w:rtl w:val="true"/>
        </w:rPr>
        <w:t xml:space="preserve">. </w:t>
      </w:r>
      <w:r>
        <w:rPr>
          <w:rtl w:val="true"/>
        </w:rPr>
        <w:t>علم نامحدود خداوند</w:t>
      </w:r>
      <w:bookmarkEnd w:id="1895"/>
    </w:p>
    <w:p>
      <w:pPr>
        <w:pStyle w:val="BookText"/>
        <w:rPr/>
      </w:pPr>
      <w:r>
        <w:rPr>
          <w:rFonts w:ascii="Amiri" w:hAnsi="Amiri" w:eastAsia="Amiri" w:cs="Amiri"/>
          <w:color w:val="111111"/>
          <w:sz w:val="28"/>
          <w:sz w:val="28"/>
          <w:szCs w:val="28"/>
          <w:rtl w:val="true"/>
          <w:lang w:bidi="ar-SA"/>
        </w:rPr>
        <w:t>لَا يَعْزُبُ عَنْهُ عَدَدُ قَطْرِ الْمَاءِ وَ لَا نُجُومِ السَّمَاءِ وَ لَا سَوَافِي الرِّيحِ فِي الْهَوَاءِ وَ لَا دَبِيبُ النَّمْلِ عَلَى الصَّفَا وَ لَا مَقِيلُ الذَّرّ فِى اللَّيْلَةِ الظُّلْمَاءِ يَعْلَمُ مَسَاقِطَ الْأَوْرَاقِ وَ خَفِيَّ طَرْفِ الْأَحْداق</w:t>
      </w:r>
      <w:r>
        <w:rPr>
          <w:rStyle w:val="FootnoteAnchor"/>
          <w:rtl w:val="true"/>
        </w:rPr>
        <w:footnoteReference w:id="1432"/>
      </w:r>
    </w:p>
    <w:p>
      <w:pPr>
        <w:pStyle w:val="BookText"/>
        <w:rPr/>
      </w:pPr>
      <w:r>
        <w:rPr>
          <w:rFonts w:ascii="IRNazanin" w:hAnsi="IRNazanin" w:eastAsia="IRNazanin"/>
          <w:color w:val="111111"/>
          <w:sz w:val="28"/>
          <w:sz w:val="28"/>
          <w:szCs w:val="28"/>
          <w:rtl w:val="true"/>
          <w:lang w:bidi="fa-IR"/>
        </w:rPr>
        <w:t>دبيبُ النَّمْل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مورچه؛ رفتن آهسته؛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خزیدن دابه به معنای جنبنده و خزنده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صاف و محکم؛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تخته سنگ 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استراحتگاه؛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خواب نیمروز گرفته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مکان است، به معنای محل استراحت و خواب در میان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مورچه های ریز؛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مورچه های کوچک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تاریک؛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تاریکی جمع آن ظلمات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صیغه فاعل به معنای تاریک و کسی که در تاریکی داخل شود؛ أَظْلَمَ إظْلَاماً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تاریک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افتند؛ از مادۀ سَقَطَ به معنای افتادن اساقط، اسقاطاً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پیاپی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 پنهانی نهانی</w:t>
      </w:r>
    </w:p>
    <w:p>
      <w:pPr>
        <w:pStyle w:val="BookText"/>
        <w:rPr/>
      </w:pP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 چشم و گاه به معنای نگاه کردن و به هم زدن پلک ها نیز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الْأَحْدَاقِ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مردمک چشم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مردمک و سیاهی چشم در این جا منظور خود چشم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شمارۀ قطره های باران از او پوشیده ماند، نه ستارگان آسمان، نه ذرات خاک که باد آن را به هوا می برد، نه حرکت مورچه بر سنگ صاف و نه خوابگاه مورچگان در شب 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افتادن برگ ها و حرکت پنهانی مردمک چشم ها همه را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عدد قطر الماء اشاره به دانه های باران و قطره های آب دریاها و نهرها و چشمه ها </w:t>
      </w:r>
      <w:bookmarkStart w:id="1896" w:name="pg20330_220292"/>
    </w:p>
    <w:p>
      <w:pPr>
        <w:pStyle w:val="BookText"/>
        <w:rPr/>
      </w:pPr>
      <w:bookmarkEnd w:id="1896"/>
      <w:r>
        <w:rPr>
          <w:rFonts w:ascii="IRNazanin" w:hAnsi="IRNazanin" w:eastAsia="IRNazanin"/>
          <w:color w:val="111111"/>
          <w:sz w:val="28"/>
          <w:sz w:val="28"/>
          <w:szCs w:val="28"/>
          <w:rtl w:val="true"/>
          <w:lang w:bidi="fa-IR"/>
        </w:rPr>
        <w:t>است که جز خدا از آن آگاه نیست</w:t>
      </w:r>
      <w:r>
        <w:rPr>
          <w:rFonts w:eastAsia="IRNazanin" w:cs="IRNazanin"/>
          <w:color w:val="111111"/>
          <w:sz w:val="28"/>
          <w:szCs w:val="28"/>
          <w:rtl w:val="true"/>
          <w:lang w:bidi="fa-IR"/>
        </w:rPr>
        <w:t xml:space="preserve">. </w:t>
      </w:r>
      <w:r>
        <w:rPr>
          <w:rStyle w:val="FootnoteAnchor"/>
          <w:rtl w:val="true"/>
        </w:rPr>
        <w:footnoteReference w:id="1433"/>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 مَسَاقِطَ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محل ریزش برگ ها در سراسر کره زمین است که در هر لحظه به دل باغ ها و جنگل ها و بلندای کوه ها و اعماق دره ها، برگ هایی از درختان فرو می ریزد که خداوند از تمام آن ها آگاه است</w:t>
      </w:r>
      <w:r>
        <w:rPr>
          <w:rFonts w:eastAsia="IRNazanin" w:cs="IRNazanin"/>
          <w:color w:val="111111"/>
          <w:sz w:val="28"/>
          <w:szCs w:val="28"/>
          <w:rtl w:val="true"/>
          <w:lang w:bidi="fa-IR"/>
        </w:rPr>
        <w:t xml:space="preserve">. </w:t>
      </w:r>
      <w:r>
        <w:rPr>
          <w:rStyle w:val="FootnoteAnchor"/>
          <w:rtl w:val="true"/>
        </w:rPr>
        <w:footnoteReference w:id="1434"/>
      </w:r>
    </w:p>
    <w:p>
      <w:pPr>
        <w:pStyle w:val="BookText"/>
        <w:rPr/>
      </w:pPr>
      <w:r>
        <w:rPr>
          <w:rFonts w:ascii="Amiri" w:hAnsi="Amiri" w:eastAsia="Amiri" w:cs="Amiri"/>
          <w:color w:val="111111"/>
          <w:sz w:val="28"/>
          <w:sz w:val="28"/>
          <w:szCs w:val="28"/>
          <w:rtl w:val="true"/>
          <w:lang w:bidi="ar-SA"/>
        </w:rPr>
        <w:t xml:space="preserve">حضرت 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مَسَاقِطَ الْأَوْرَاقِ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احاطه علمی خداوند را به جمیع حوادثی که در جهان روی می دهد، بیان کرده است که اشاره دارد به آیه وَ ما تَسْقُطُ مِنْ وَرَقَةٍ إِلَّا يَعْلَمُها</w:t>
      </w:r>
      <w:r>
        <w:rPr>
          <w:rStyle w:val="FootnoteAnchor"/>
          <w:rtl w:val="true"/>
        </w:rPr>
        <w:footnoteReference w:id="1435"/>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رَبَّنَا وَسِعْتَ كُلَّ شَيْءٍ رَحْمَةً وَ عِلْماً</w:t>
      </w:r>
      <w:r>
        <w:rPr>
          <w:rStyle w:val="FootnoteAnchor"/>
          <w:rtl w:val="true"/>
        </w:rPr>
        <w:footnoteReference w:id="1436"/>
      </w:r>
      <w:r>
        <w:rPr>
          <w:rFonts w:ascii="IRNazanin" w:hAnsi="IRNazanin" w:eastAsia="IRNazanin"/>
          <w:color w:val="111111"/>
          <w:sz w:val="28"/>
          <w:sz w:val="28"/>
          <w:szCs w:val="28"/>
          <w:rtl w:val="true"/>
          <w:lang w:bidi="fa-IR"/>
        </w:rPr>
        <w:t>ای پروردگار ما رحمت و علم تو همه چیز را فراگرفته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عِنْدَهُ مَفاتِحُ الْغَيْبِ لا يَعْلَمُها إِلا هُوَ وَيَعْلَمُ مَا فِي الْبَرِّ وَالْبَحْرِ وَ مَا تَسْقُطُ مِنْ وَرَقَةٍ إِلَّا يَعْلَمُها وَ لا حَبَّةٍ فِي ظُلُماتِ الْأَرْضِ وَلا رَطْبٍ وَ لا يَابِسٍ إِلا في كتاب مبین</w:t>
      </w:r>
      <w:r>
        <w:rPr>
          <w:rStyle w:val="FootnoteAnchor"/>
          <w:rtl w:val="true"/>
        </w:rPr>
        <w:footnoteReference w:id="1437"/>
      </w:r>
      <w:r>
        <w:rPr>
          <w:rFonts w:ascii="IRNazanin" w:hAnsi="IRNazanin" w:eastAsia="IRNazanin"/>
          <w:color w:val="111111"/>
          <w:sz w:val="28"/>
          <w:sz w:val="28"/>
          <w:szCs w:val="28"/>
          <w:rtl w:val="true"/>
          <w:lang w:bidi="fa-IR"/>
        </w:rPr>
        <w:t>کلیدهای غیب نزد اوست جز او کسی را از غیب آگاهی نیست هر چه را که در خشکی و دریاست می داند هیچ برگی از درختی نمیافتد مگر آن که از آن آگاه است و هیچ دانه ای در تاریکی های زمین و هیچ تر و خشکی نیست جز آن که در کتاب مبین آمده است</w:t>
      </w:r>
      <w:r>
        <w:rPr>
          <w:rFonts w:eastAsia="IRNazanin" w:cs="IRNazanin"/>
          <w:color w:val="111111"/>
          <w:sz w:val="28"/>
          <w:szCs w:val="28"/>
          <w:rtl w:val="true"/>
          <w:lang w:bidi="fa-IR"/>
        </w:rPr>
        <w:t>.</w:t>
      </w:r>
    </w:p>
    <w:p>
      <w:pPr>
        <w:pStyle w:val="Heading3"/>
        <w:numPr>
          <w:ilvl w:val="2"/>
          <w:numId w:val="1"/>
        </w:numPr>
        <w:rPr/>
      </w:pPr>
      <w:bookmarkStart w:id="1897" w:name="__RefHeading___Toc5735439_2320776876"/>
      <w:bookmarkStart w:id="1898" w:name="_Toc738"/>
      <w:bookmarkEnd w:id="1897"/>
      <w:r>
        <w:rPr/>
        <w:t>2</w:t>
      </w:r>
      <w:r>
        <w:rPr>
          <w:rtl w:val="true"/>
        </w:rPr>
        <w:t xml:space="preserve">. </w:t>
      </w:r>
      <w:r>
        <w:rPr>
          <w:rtl w:val="true"/>
        </w:rPr>
        <w:t>شهادت به وحدانیت خداوند</w:t>
      </w:r>
      <w:bookmarkEnd w:id="1898"/>
    </w:p>
    <w:p>
      <w:pPr>
        <w:pStyle w:val="Heading4"/>
        <w:numPr>
          <w:ilvl w:val="3"/>
          <w:numId w:val="1"/>
        </w:numPr>
        <w:rPr/>
      </w:pPr>
      <w:bookmarkStart w:id="1899" w:name="__RefHeading___Toc5735441_2320776876"/>
      <w:bookmarkStart w:id="1900" w:name="_Toc739"/>
      <w:bookmarkEnd w:id="1899"/>
      <w:r>
        <w:rPr>
          <w:rtl w:val="true"/>
        </w:rPr>
        <w:t>اشاره</w:t>
      </w:r>
      <w:bookmarkEnd w:id="1900"/>
    </w:p>
    <w:p>
      <w:pPr>
        <w:pStyle w:val="BookText"/>
        <w:rPr/>
      </w:pPr>
      <w:r>
        <w:rPr>
          <w:rFonts w:ascii="Amiri" w:hAnsi="Amiri" w:eastAsia="Amiri" w:cs="Amiri"/>
          <w:color w:val="111111"/>
          <w:sz w:val="28"/>
          <w:sz w:val="28"/>
          <w:szCs w:val="28"/>
          <w:rtl w:val="true"/>
          <w:lang w:bidi="ar-SA"/>
        </w:rPr>
        <w:t>وَ أَشْهَدُ أَنْ لَا إِلَهَ إِلَّا اللَّهُ غَيْرَ مَعْدُولٍ بِهِ وَ لَا مَشْكُورٍ فِيهِ وَ لَا مَكْفُورٍ دِينُهُ وَ لَا مَجْحُودٍ تكوينه</w:t>
      </w:r>
      <w:r>
        <w:rPr>
          <w:rStyle w:val="FootnoteAnchor"/>
          <w:rtl w:val="true"/>
        </w:rPr>
        <w:footnoteReference w:id="1438"/>
      </w:r>
    </w:p>
    <w:p>
      <w:pPr>
        <w:pStyle w:val="BookText"/>
        <w:rPr/>
      </w:pPr>
      <w:r>
        <w:rPr>
          <w:rFonts w:ascii="IRNazanin" w:hAnsi="IRNazanin" w:eastAsia="IRNazanin"/>
          <w:color w:val="111111"/>
          <w:sz w:val="28"/>
          <w:sz w:val="28"/>
          <w:szCs w:val="28"/>
          <w:rtl w:val="true"/>
          <w:lang w:bidi="fa-IR"/>
        </w:rPr>
        <w:t>لا مَكْفُورِ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او سزاوار کفر ورزیدن نیست؛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پوشاندن کفر در انکار دین به کار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کرده شده؛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انکار با علم؛ الجَاحِد آن که منکر حق است با علم به آن</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گواهی می دهم که جز الله معبودی نیست و همتایی برای او وجود ندارد؛ نه شک و تردید در هستی او راه دارد و نه کفر در دین و آیینش و نه می توان خلقتش را انکار کرد</w:t>
      </w:r>
      <w:r>
        <w:rPr>
          <w:rFonts w:eastAsia="IRNazanin" w:cs="IRNazanin"/>
          <w:color w:val="111111"/>
          <w:sz w:val="28"/>
          <w:szCs w:val="28"/>
          <w:rtl w:val="true"/>
          <w:lang w:bidi="fa-IR"/>
        </w:rPr>
        <w:t xml:space="preserve">. </w:t>
      </w:r>
      <w:bookmarkStart w:id="1901" w:name="pg20330_220293"/>
    </w:p>
    <w:p>
      <w:pPr>
        <w:pStyle w:val="BookText"/>
        <w:rPr/>
      </w:pPr>
      <w:bookmarkEnd w:id="1901"/>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انکار دین خدا متضمن نقصان در شناخت اوست پس اعتراف به دین نشانه کمال معرفت و تمامیت شهادت بر وحدانیت اوست</w:t>
      </w:r>
      <w:r>
        <w:rPr>
          <w:rFonts w:eastAsia="IRNazanin" w:cs="IRNazanin"/>
          <w:color w:val="111111"/>
          <w:sz w:val="28"/>
          <w:szCs w:val="28"/>
          <w:rtl w:val="true"/>
          <w:lang w:bidi="fa-IR"/>
        </w:rPr>
        <w:t xml:space="preserve">. </w:t>
      </w:r>
      <w:r>
        <w:rPr>
          <w:rStyle w:val="FootnoteAnchor"/>
          <w:rtl w:val="true"/>
        </w:rPr>
        <w:footnoteReference w:id="1439"/>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فِي اللَّهِ شَكٍّ فاطِرِ السَّماواتِ وَ الْأَرْضِ</w:t>
      </w:r>
      <w:r>
        <w:rPr>
          <w:rStyle w:val="FootnoteAnchor"/>
          <w:rtl w:val="true"/>
        </w:rPr>
        <w:footnoteReference w:id="1440"/>
      </w:r>
      <w:r>
        <w:rPr>
          <w:rFonts w:ascii="IRNazanin" w:hAnsi="IRNazanin" w:eastAsia="IRNazanin"/>
          <w:color w:val="111111"/>
          <w:sz w:val="28"/>
          <w:sz w:val="28"/>
          <w:szCs w:val="28"/>
          <w:rtl w:val="true"/>
          <w:lang w:bidi="fa-IR"/>
        </w:rPr>
        <w:t>آیا در خدا، آن آفریننده آسمان ها و زمین، شکی هست؟</w:t>
      </w:r>
    </w:p>
    <w:p>
      <w:pPr>
        <w:pStyle w:val="Heading4"/>
        <w:numPr>
          <w:ilvl w:val="3"/>
          <w:numId w:val="1"/>
        </w:numPr>
        <w:rPr/>
      </w:pPr>
      <w:bookmarkStart w:id="1902" w:name="__RefHeading___Toc5735443_2320776876"/>
      <w:bookmarkStart w:id="1903" w:name="_Toc740"/>
      <w:bookmarkEnd w:id="1902"/>
      <w:r>
        <w:rPr/>
        <w:t>2</w:t>
      </w:r>
      <w:r>
        <w:rPr>
          <w:rtl w:val="true"/>
        </w:rPr>
        <w:t xml:space="preserve">. </w:t>
      </w:r>
      <w:r>
        <w:rPr/>
        <w:t>1</w:t>
      </w:r>
      <w:r>
        <w:rPr>
          <w:rtl w:val="true"/>
        </w:rPr>
        <w:t xml:space="preserve">. </w:t>
      </w:r>
      <w:r>
        <w:rPr>
          <w:rtl w:val="true"/>
        </w:rPr>
        <w:t>ویژگی های شهادت دهندگان</w:t>
      </w:r>
      <w:bookmarkEnd w:id="1903"/>
    </w:p>
    <w:p>
      <w:pPr>
        <w:pStyle w:val="BookText"/>
        <w:rPr/>
      </w:pPr>
      <w:r>
        <w:rPr>
          <w:rFonts w:ascii="Amiri" w:hAnsi="Amiri" w:eastAsia="Amiri" w:cs="Amiri"/>
          <w:color w:val="111111"/>
          <w:sz w:val="28"/>
          <w:sz w:val="28"/>
          <w:szCs w:val="28"/>
          <w:rtl w:val="true"/>
          <w:lang w:bidi="ar-SA"/>
        </w:rPr>
        <w:t>شَهَادَةَ مَنْ صَدَقَتْ نِيَّتُهُ وَ صَفَتْ دِخْلَتُهُ وَ خَلَصَ يَقِينُهُ وَ ثَقُلَتْ مَوَازِينُهُ</w:t>
      </w:r>
      <w:r>
        <w:rPr>
          <w:rStyle w:val="FootnoteAnchor"/>
          <w:rtl w:val="true"/>
        </w:rPr>
        <w:footnoteReference w:id="1441"/>
      </w:r>
    </w:p>
    <w:p>
      <w:pPr>
        <w:pStyle w:val="BookText"/>
        <w:rPr/>
      </w:pPr>
      <w:r>
        <w:rPr>
          <w:rFonts w:ascii="IRNazanin" w:hAnsi="IRNazanin" w:eastAsia="IRNazanin"/>
          <w:color w:val="111111"/>
          <w:sz w:val="28"/>
          <w:sz w:val="28"/>
          <w:szCs w:val="28"/>
          <w:rtl w:val="true"/>
          <w:lang w:bidi="fa-IR"/>
        </w:rPr>
        <w:t>ثَقُلَتْ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سنگین شد؛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سنگینی ثقیل یعنی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چیزی است که حملش سنگین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مَوَازِین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میزان های اعمال</w:t>
      </w:r>
    </w:p>
    <w:p>
      <w:pPr>
        <w:pStyle w:val="BookText"/>
        <w:rPr/>
      </w:pPr>
      <w:r>
        <w:rPr>
          <w:rFonts w:ascii="IRNazanin" w:hAnsi="IRNazanin" w:eastAsia="IRNazanin"/>
          <w:color w:val="111111"/>
          <w:sz w:val="28"/>
          <w:sz w:val="28"/>
          <w:szCs w:val="28"/>
          <w:rtl w:val="true"/>
          <w:lang w:bidi="fa-IR"/>
        </w:rPr>
        <w:t>شهادت می دهم شهادت کسی که نیتش صادق و باطنش پاک است، یقینش خالص است و ترازوی عمل نیکش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این گواهی ذات و صفات حق گواهی کسی است که دارای این صفات چهارگانه باشد نیت و انگیزه او صادقانه و قلب او از هرگونه شرک و ریا خالص باشد؛ یقین او آمیخته به شک نباشد و اعمال او نیز نشان می دهد که در درون ایمان راسخی به خدا دارد نه همچون گواهی افراد منافق یا طمع ورزان در مال و جاه دنیا و نه آن ها که ایمانی آمیخته به شک دارند و نه کسانی که دم از ایمان می زنند ولی عمل صالحی در ترازوی اعمالشان دیده نمی شود</w:t>
      </w:r>
      <w:r>
        <w:rPr>
          <w:rFonts w:eastAsia="IRNazanin" w:cs="IRNazanin"/>
          <w:color w:val="111111"/>
          <w:sz w:val="28"/>
          <w:szCs w:val="28"/>
          <w:rtl w:val="true"/>
          <w:lang w:bidi="fa-IR"/>
        </w:rPr>
        <w:t xml:space="preserve">. </w:t>
      </w:r>
      <w:r>
        <w:rPr>
          <w:rStyle w:val="FootnoteAnchor"/>
          <w:rtl w:val="true"/>
        </w:rPr>
        <w:footnoteReference w:id="1442"/>
      </w:r>
    </w:p>
    <w:p>
      <w:pPr>
        <w:pStyle w:val="BookText"/>
        <w:rPr/>
      </w:pPr>
      <w:r>
        <w:rPr>
          <w:rFonts w:ascii="IRNazanin" w:hAnsi="IRNazanin" w:eastAsia="IRNazanin"/>
          <w:color w:val="111111"/>
          <w:sz w:val="28"/>
          <w:sz w:val="28"/>
          <w:szCs w:val="28"/>
          <w:rtl w:val="true"/>
          <w:lang w:bidi="fa-IR"/>
        </w:rPr>
        <w:t>مشابه</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الْوَزْنُ يَوْمَئِذٍ الْحَقُّ فَمَنْ ثَقُلَتْ مَوَازِينُهُ فَأُولئِكَ هُمُ الْمُفْلِحُون</w:t>
      </w:r>
      <w:r>
        <w:rPr>
          <w:rStyle w:val="FootnoteAnchor"/>
          <w:rtl w:val="true"/>
        </w:rPr>
        <w:footnoteReference w:id="1443"/>
      </w:r>
      <w:r>
        <w:rPr>
          <w:rFonts w:ascii="IRNazanin" w:hAnsi="IRNazanin" w:eastAsia="IRNazanin"/>
          <w:color w:val="111111"/>
          <w:sz w:val="28"/>
          <w:sz w:val="28"/>
          <w:szCs w:val="28"/>
          <w:rtl w:val="true"/>
          <w:lang w:bidi="fa-IR"/>
        </w:rPr>
        <w:t>در آن روز، وزن کردن به حق خواهد بود آن ها که ترازویشان سنگین است رستگاران اند</w:t>
      </w:r>
      <w:r>
        <w:rPr>
          <w:rFonts w:eastAsia="IRNazanin" w:cs="IRNazanin"/>
          <w:color w:val="111111"/>
          <w:sz w:val="28"/>
          <w:szCs w:val="28"/>
          <w:rtl w:val="true"/>
          <w:lang w:bidi="fa-IR"/>
        </w:rPr>
        <w:t xml:space="preserve">. </w:t>
      </w:r>
      <w:bookmarkStart w:id="1904" w:name="pg20330_220294"/>
    </w:p>
    <w:p>
      <w:pPr>
        <w:pStyle w:val="Heading3"/>
        <w:numPr>
          <w:ilvl w:val="2"/>
          <w:numId w:val="1"/>
        </w:numPr>
        <w:rPr/>
      </w:pPr>
      <w:bookmarkStart w:id="1905" w:name="__RefHeading___Toc5735445_2320776876"/>
      <w:bookmarkStart w:id="1906" w:name="_Toc741"/>
      <w:bookmarkEnd w:id="1904"/>
      <w:bookmarkEnd w:id="1905"/>
      <w:r>
        <w:rPr/>
        <w:t>3</w:t>
      </w:r>
      <w:r>
        <w:rPr>
          <w:rtl w:val="true"/>
        </w:rPr>
        <w:t xml:space="preserve">. </w:t>
      </w:r>
      <w:r>
        <w:rPr>
          <w:rtl w:val="true"/>
        </w:rPr>
        <w:t>ویژگی های اخلاقی پیامبر</w:t>
      </w:r>
      <w:bookmarkEnd w:id="1906"/>
    </w:p>
    <w:p>
      <w:pPr>
        <w:pStyle w:val="BookText"/>
        <w:rPr/>
      </w:pPr>
      <w:r>
        <w:rPr>
          <w:rFonts w:ascii="Amiri" w:hAnsi="Amiri" w:eastAsia="Amiri" w:cs="Amiri"/>
          <w:color w:val="111111"/>
          <w:sz w:val="28"/>
          <w:sz w:val="28"/>
          <w:szCs w:val="28"/>
          <w:rtl w:val="true"/>
          <w:lang w:bidi="ar-SA"/>
        </w:rPr>
        <w:t>وَ أَشْهَدُ أَنَّ مُحَمَّداً عَبْدُهُ وَرَسُولُهُ المُجْتَبَى مِنْ خَلَائِقِهِ وَ الْمُعْتَامُ لِشَرْحِ حَقَائِقِهِ وَ الْمُخْتَصُّ بِعَقَائِلِ كَرَامَاتِهِ</w:t>
      </w:r>
      <w:r>
        <w:rPr>
          <w:rStyle w:val="FootnoteAnchor"/>
          <w:rtl w:val="true"/>
        </w:rPr>
        <w:footnoteReference w:id="1444"/>
      </w:r>
    </w:p>
    <w:p>
      <w:pPr>
        <w:pStyle w:val="BookText"/>
        <w:rPr/>
      </w:pPr>
      <w:r>
        <w:rPr>
          <w:rFonts w:ascii="IRNazanin" w:hAnsi="IRNazanin" w:eastAsia="IRNazanin"/>
          <w:color w:val="111111"/>
          <w:sz w:val="28"/>
          <w:sz w:val="28"/>
          <w:szCs w:val="28"/>
          <w:rtl w:val="true"/>
          <w:lang w:bidi="fa-IR"/>
        </w:rPr>
        <w:t>عقائِل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 بها؛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برگزیده هر چیزی است و لذا به گوهرهای گران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عقیله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 دهم که محمد صلی الله علیه و آله بنده و فرستاده اوست او را از میان مخلوقاتش برگزید و برای شرح حقایق دینش انتخاب کرد و گرامی ترین کرامتهایش را به او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 بِعَقَائِل كَرَامَاتِهِ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کرامات و عطایای نفیس و گرانقدر اختصاص یافته که عبارت از کمالات نفسانی و علوم و مکارم اخلاق است تا به وسیله این ها نفوس ناقص را کامل گرداند و درماندگان طریق معرفت را به مقصد برساند</w:t>
      </w:r>
      <w:r>
        <w:rPr>
          <w:rFonts w:eastAsia="IRNazanin" w:cs="IRNazanin"/>
          <w:color w:val="111111"/>
          <w:sz w:val="28"/>
          <w:szCs w:val="28"/>
          <w:rtl w:val="true"/>
          <w:lang w:bidi="fa-IR"/>
        </w:rPr>
        <w:t xml:space="preserve">. </w:t>
      </w:r>
      <w:r>
        <w:rPr>
          <w:rStyle w:val="FootnoteAnchor"/>
          <w:rtl w:val="true"/>
        </w:rPr>
        <w:footnoteReference w:id="14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الْمُعْتَامُ لِشَرْحِ حَقَائِقِه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برای بیان شرح حقایق الهی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حقایق الهی توحید و صفات و احکام الهی است؛ بنابراین فلسفه بعثت پیامبر اکرم صلی الله علیه و آله بیان اصل توحید و احکام الهی است</w:t>
      </w:r>
      <w:r>
        <w:rPr>
          <w:rFonts w:eastAsia="IRNazanin" w:cs="IRNazanin"/>
          <w:color w:val="111111"/>
          <w:sz w:val="28"/>
          <w:szCs w:val="28"/>
          <w:rtl w:val="true"/>
          <w:lang w:bidi="fa-IR"/>
        </w:rPr>
        <w:t>.</w:t>
      </w:r>
    </w:p>
    <w:p>
      <w:pPr>
        <w:pStyle w:val="Heading3"/>
        <w:numPr>
          <w:ilvl w:val="2"/>
          <w:numId w:val="1"/>
        </w:numPr>
        <w:rPr/>
      </w:pPr>
      <w:bookmarkStart w:id="1907" w:name="__RefHeading___Toc5735447_2320776876"/>
      <w:bookmarkStart w:id="1908" w:name="_Toc742"/>
      <w:bookmarkEnd w:id="1907"/>
      <w:r>
        <w:rPr/>
        <w:t>4</w:t>
      </w:r>
      <w:r>
        <w:rPr>
          <w:rtl w:val="true"/>
        </w:rPr>
        <w:t xml:space="preserve">. </w:t>
      </w:r>
      <w:r>
        <w:rPr>
          <w:rtl w:val="true"/>
        </w:rPr>
        <w:t>شهادت به رسالت پیامبر</w:t>
      </w:r>
      <w:bookmarkEnd w:id="1908"/>
    </w:p>
    <w:p>
      <w:pPr>
        <w:pStyle w:val="BookText"/>
        <w:rPr/>
      </w:pPr>
      <w:r>
        <w:rPr>
          <w:rFonts w:ascii="Amiri" w:hAnsi="Amiri" w:eastAsia="Amiri" w:cs="Amiri"/>
          <w:color w:val="111111"/>
          <w:sz w:val="28"/>
          <w:sz w:val="28"/>
          <w:szCs w:val="28"/>
          <w:rtl w:val="true"/>
          <w:lang w:bidi="ar-SA"/>
        </w:rPr>
        <w:t>وَ الْمُصْطَفَى لِكَرَائِمِ رِسَالَاتِهِ وَ الْمُوَضَّحَةُ بِهِ أَشْرَاطُ الْهُدَى وَالْمَجْلُو بِهِ غِرْبِيبُ الْعَمَى</w:t>
      </w:r>
      <w:r>
        <w:rPr>
          <w:rStyle w:val="FootnoteAnchor"/>
          <w:rtl w:val="true"/>
        </w:rPr>
        <w:footnoteReference w:id="1446"/>
      </w:r>
    </w:p>
    <w:p>
      <w:pPr>
        <w:pStyle w:val="BookText"/>
        <w:rPr/>
      </w:pPr>
      <w:r>
        <w:rPr>
          <w:rFonts w:ascii="IRNazanin" w:hAnsi="IRNazanin" w:eastAsia="IRNazanin"/>
          <w:color w:val="111111"/>
          <w:sz w:val="28"/>
          <w:sz w:val="28"/>
          <w:szCs w:val="28"/>
          <w:rtl w:val="true"/>
          <w:lang w:bidi="fa-IR"/>
        </w:rPr>
        <w:t>غربيبُ الْعَمَى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هایی گمراهی؛ به معنای چیز سیاه پررنگ است و در این جا به معنای تاریکی جهل به کار رفته است؛ الغربيب وزان قنديل الأسود شديد السواد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را برای رساندن رسالت کریمانه الهی برگزیده و نشانه های هدایت به وسیله او آشکار گردیده و تاریکیهای جهل و ضلالت به وجود او روشنی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الْمُصْطَفَى لِكَرَائِمِ رِسالاتِهِ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برگزیده شده تا رسالت های کریمانه خداوند </w:t>
      </w:r>
      <w:bookmarkStart w:id="1909" w:name="pg20330_220295"/>
    </w:p>
    <w:p>
      <w:pPr>
        <w:pStyle w:val="BookText"/>
        <w:rPr/>
      </w:pPr>
      <w:bookmarkEnd w:id="1909"/>
      <w:r>
        <w:rPr>
          <w:rFonts w:ascii="IRNazanin" w:hAnsi="IRNazanin" w:eastAsia="IRNazanin"/>
          <w:color w:val="111111"/>
          <w:sz w:val="28"/>
          <w:sz w:val="28"/>
          <w:szCs w:val="28"/>
          <w:rtl w:val="true"/>
          <w:lang w:bidi="fa-IR"/>
        </w:rPr>
        <w:t>را به مردم ابلاغ فرماید، این که رسالت به صورت جمع آمده و رسالت ها گفته شده از نظر تعدد اوامری است که از جانب خداوند بر او نازل شده است</w:t>
      </w:r>
      <w:r>
        <w:rPr>
          <w:rFonts w:eastAsia="IRNazanin" w:cs="IRNazanin"/>
          <w:color w:val="111111"/>
          <w:sz w:val="28"/>
          <w:szCs w:val="28"/>
          <w:rtl w:val="true"/>
          <w:lang w:bidi="fa-IR"/>
        </w:rPr>
        <w:t xml:space="preserve">. </w:t>
      </w:r>
      <w:r>
        <w:rPr>
          <w:rStyle w:val="FootnoteAnchor"/>
          <w:rtl w:val="true"/>
        </w:rPr>
        <w:footnoteReference w:id="1447"/>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نشانه های هدایت قانونهای شریعت و دلایل کتاب و سنت است</w:t>
      </w:r>
      <w:r>
        <w:rPr>
          <w:rFonts w:eastAsia="IRNazanin" w:cs="IRNazanin"/>
          <w:color w:val="111111"/>
          <w:sz w:val="28"/>
          <w:szCs w:val="28"/>
          <w:rtl w:val="true"/>
          <w:lang w:bidi="fa-IR"/>
        </w:rPr>
        <w:t xml:space="preserve">. </w:t>
      </w:r>
      <w:r>
        <w:rPr>
          <w:rStyle w:val="FootnoteAnchor"/>
          <w:rtl w:val="true"/>
        </w:rPr>
        <w:footnoteReference w:id="1448"/>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پیامبر اسلام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بُعِثْتُ لِأُتمَّمَ مَكَارِمَ الْأَخْلَاقِ</w:t>
      </w:r>
      <w:r>
        <w:rPr>
          <w:rStyle w:val="FootnoteAnchor"/>
          <w:rtl w:val="true"/>
        </w:rPr>
        <w:footnoteReference w:id="1449"/>
      </w:r>
      <w:r>
        <w:rPr>
          <w:rFonts w:ascii="IRNazanin" w:hAnsi="IRNazanin" w:eastAsia="IRNazanin"/>
          <w:color w:val="111111"/>
          <w:sz w:val="28"/>
          <w:sz w:val="28"/>
          <w:szCs w:val="28"/>
          <w:rtl w:val="true"/>
          <w:lang w:bidi="fa-IR"/>
        </w:rPr>
        <w:t>من برای این مبعوث شدم که ارزش های اخلاقی را به کمال برسانم</w:t>
      </w:r>
      <w:r>
        <w:rPr>
          <w:rFonts w:eastAsia="IRNazanin" w:cs="IRNazanin"/>
          <w:color w:val="111111"/>
          <w:sz w:val="28"/>
          <w:szCs w:val="28"/>
          <w:rtl w:val="true"/>
          <w:lang w:bidi="fa-IR"/>
        </w:rPr>
        <w:t>.</w:t>
      </w:r>
    </w:p>
    <w:p>
      <w:pPr>
        <w:pStyle w:val="Heading3"/>
        <w:numPr>
          <w:ilvl w:val="2"/>
          <w:numId w:val="1"/>
        </w:numPr>
        <w:rPr/>
      </w:pPr>
      <w:bookmarkStart w:id="1910" w:name="__RefHeading___Toc5735449_2320776876"/>
      <w:bookmarkStart w:id="1911" w:name="_Toc743"/>
      <w:bookmarkEnd w:id="1910"/>
      <w:r>
        <w:rPr/>
        <w:t>5</w:t>
      </w:r>
      <w:r>
        <w:rPr>
          <w:rtl w:val="true"/>
        </w:rPr>
        <w:t xml:space="preserve">. </w:t>
      </w:r>
      <w:r>
        <w:rPr>
          <w:rtl w:val="true"/>
        </w:rPr>
        <w:t>پرهیز از دنیا خواهی</w:t>
      </w:r>
      <w:bookmarkEnd w:id="1911"/>
    </w:p>
    <w:p>
      <w:pPr>
        <w:pStyle w:val="Heading4"/>
        <w:numPr>
          <w:ilvl w:val="3"/>
          <w:numId w:val="1"/>
        </w:numPr>
        <w:rPr/>
      </w:pPr>
      <w:bookmarkStart w:id="1912" w:name="__RefHeading___Toc5735451_2320776876"/>
      <w:bookmarkStart w:id="1913" w:name="_Toc744"/>
      <w:bookmarkEnd w:id="1912"/>
      <w:r>
        <w:rPr/>
        <w:t>5</w:t>
      </w:r>
      <w:r>
        <w:rPr>
          <w:rtl w:val="true"/>
        </w:rPr>
        <w:t xml:space="preserve">. </w:t>
      </w:r>
      <w:r>
        <w:rPr/>
        <w:t>1</w:t>
      </w:r>
      <w:r>
        <w:rPr>
          <w:rtl w:val="true"/>
        </w:rPr>
        <w:t xml:space="preserve">. </w:t>
      </w:r>
      <w:r>
        <w:rPr>
          <w:rtl w:val="true"/>
        </w:rPr>
        <w:t>فریبندگی دنیا</w:t>
      </w:r>
      <w:bookmarkEnd w:id="1913"/>
    </w:p>
    <w:p>
      <w:pPr>
        <w:pStyle w:val="BookText"/>
        <w:rPr/>
      </w:pPr>
      <w:r>
        <w:rPr>
          <w:rFonts w:ascii="Amiri" w:hAnsi="Amiri" w:eastAsia="Amiri" w:cs="Amiri"/>
          <w:color w:val="111111"/>
          <w:sz w:val="28"/>
          <w:sz w:val="28"/>
          <w:szCs w:val="28"/>
          <w:rtl w:val="true"/>
          <w:lang w:bidi="ar-SA"/>
        </w:rPr>
        <w:t>أَيُّهَا النَّاسُ إِنَّ الدُّنْيَا تَغُرُ الْمُؤَمِّلَ لَهَا وَالْمُخْلِدَ إِلَيْهَا</w:t>
      </w:r>
      <w:r>
        <w:rPr>
          <w:rStyle w:val="FootnoteAnchor"/>
          <w:rtl w:val="true"/>
        </w:rPr>
        <w:footnoteReference w:id="1450"/>
      </w:r>
      <w:r>
        <w:rPr>
          <w:rFonts w:ascii="IRNazanin" w:hAnsi="IRNazanin" w:eastAsia="IRNazanin"/>
          <w:color w:val="111111"/>
          <w:sz w:val="28"/>
          <w:sz w:val="28"/>
          <w:szCs w:val="28"/>
          <w:rtl w:val="true"/>
          <w:lang w:bidi="fa-IR"/>
        </w:rPr>
        <w:t>دنیا آرزومندان و دلبستگان خود را فریب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p>
    <w:p>
      <w:pPr>
        <w:pStyle w:val="Heading4"/>
        <w:numPr>
          <w:ilvl w:val="3"/>
          <w:numId w:val="1"/>
        </w:numPr>
        <w:rPr/>
      </w:pPr>
      <w:bookmarkStart w:id="1914" w:name="__RefHeading___Toc5735453_2320776876"/>
      <w:bookmarkStart w:id="1915" w:name="_Toc745"/>
      <w:bookmarkEnd w:id="1914"/>
      <w:r>
        <w:rPr/>
        <w:t>5</w:t>
      </w:r>
      <w:r>
        <w:rPr>
          <w:rtl w:val="true"/>
        </w:rPr>
        <w:t xml:space="preserve">. </w:t>
      </w:r>
      <w:r>
        <w:rPr/>
        <w:t>2</w:t>
      </w:r>
      <w:r>
        <w:rPr>
          <w:rtl w:val="true"/>
        </w:rPr>
        <w:t xml:space="preserve">. </w:t>
      </w:r>
      <w:r>
        <w:rPr>
          <w:rtl w:val="true"/>
        </w:rPr>
        <w:t>دنیا بی ارزش کننده علاقه مندانش</w:t>
      </w:r>
      <w:bookmarkEnd w:id="1915"/>
    </w:p>
    <w:p>
      <w:pPr>
        <w:pStyle w:val="BookText"/>
        <w:rPr/>
      </w:pPr>
      <w:r>
        <w:rPr>
          <w:rFonts w:ascii="Amiri" w:hAnsi="Amiri" w:eastAsia="Amiri" w:cs="Amiri"/>
          <w:color w:val="111111"/>
          <w:sz w:val="28"/>
          <w:sz w:val="28"/>
          <w:szCs w:val="28"/>
          <w:rtl w:val="true"/>
          <w:lang w:bidi="ar-SA"/>
        </w:rPr>
        <w:t>وَلَا تَنْفَسُ بِمَنْ نَافَسَ فِيهَا</w:t>
      </w:r>
      <w:r>
        <w:rPr>
          <w:rStyle w:val="FootnoteAnchor"/>
          <w:rtl w:val="true"/>
        </w:rPr>
        <w:footnoteReference w:id="1451"/>
      </w:r>
    </w:p>
    <w:p>
      <w:pPr>
        <w:pStyle w:val="BookText"/>
        <w:rPr/>
      </w:pPr>
      <w:r>
        <w:rPr>
          <w:rFonts w:ascii="IRNazanin" w:hAnsi="IRNazanin" w:eastAsia="IRNazanin"/>
          <w:color w:val="111111"/>
          <w:sz w:val="28"/>
          <w:sz w:val="28"/>
          <w:szCs w:val="28"/>
          <w:rtl w:val="true"/>
          <w:lang w:bidi="fa-IR"/>
        </w:rPr>
        <w:t xml:space="preserve">و بر جان کسی که برای به دست آوردنش با دیگران رقابت کند، بخل نمی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و گرامی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کسی به دنیا علاقه دارد قاعده اش این است که دنیا هم به او علاقه داشته باشد و هنگامی که بر سر دنیا با دیگران نزاع می کند از او دفاع کند ولی دنیا چنین نیست بلکه </w:t>
      </w:r>
      <w:bookmarkStart w:id="1916" w:name="pg20330_220296"/>
    </w:p>
    <w:p>
      <w:pPr>
        <w:pStyle w:val="BookText"/>
        <w:rPr/>
      </w:pPr>
      <w:bookmarkEnd w:id="1916"/>
      <w:r>
        <w:rPr>
          <w:rFonts w:ascii="IRNazanin" w:hAnsi="IRNazanin" w:eastAsia="IRNazanin"/>
          <w:color w:val="111111"/>
          <w:sz w:val="28"/>
          <w:sz w:val="28"/>
          <w:szCs w:val="28"/>
          <w:rtl w:val="true"/>
          <w:lang w:bidi="fa-IR"/>
        </w:rPr>
        <w:t>به علاقه مندان خود بیمیل است و از آنان دفاع نمی کند</w:t>
      </w:r>
      <w:r>
        <w:rPr>
          <w:rFonts w:eastAsia="IRNazanin" w:cs="IRNazanin"/>
          <w:color w:val="111111"/>
          <w:sz w:val="28"/>
          <w:szCs w:val="28"/>
          <w:rtl w:val="true"/>
          <w:lang w:bidi="fa-IR"/>
        </w:rPr>
        <w:t>.</w:t>
      </w:r>
    </w:p>
    <w:p>
      <w:pPr>
        <w:pStyle w:val="Heading4"/>
        <w:numPr>
          <w:ilvl w:val="3"/>
          <w:numId w:val="1"/>
        </w:numPr>
        <w:rPr/>
      </w:pPr>
      <w:bookmarkStart w:id="1917" w:name="__RefHeading___Toc5735455_2320776876"/>
      <w:bookmarkStart w:id="1918" w:name="_Toc746"/>
      <w:bookmarkEnd w:id="1917"/>
      <w:r>
        <w:rPr/>
        <w:t>5</w:t>
      </w:r>
      <w:r>
        <w:rPr>
          <w:rtl w:val="true"/>
        </w:rPr>
        <w:t xml:space="preserve">. </w:t>
      </w:r>
      <w:r>
        <w:rPr/>
        <w:t>3</w:t>
      </w:r>
      <w:r>
        <w:rPr>
          <w:rtl w:val="true"/>
        </w:rPr>
        <w:t xml:space="preserve">. </w:t>
      </w:r>
      <w:r>
        <w:rPr>
          <w:rtl w:val="true"/>
        </w:rPr>
        <w:t>غلبه دنیا بر دنیا خواهان</w:t>
      </w:r>
      <w:bookmarkEnd w:id="1918"/>
    </w:p>
    <w:p>
      <w:pPr>
        <w:pStyle w:val="BookText"/>
        <w:rPr/>
      </w:pPr>
      <w:r>
        <w:rPr>
          <w:rFonts w:ascii="Amiri" w:hAnsi="Amiri" w:eastAsia="Amiri" w:cs="Amiri"/>
          <w:color w:val="111111"/>
          <w:sz w:val="28"/>
          <w:sz w:val="28"/>
          <w:szCs w:val="28"/>
          <w:rtl w:val="true"/>
          <w:lang w:bidi="ar-SA"/>
        </w:rPr>
        <w:t>وَ تَغْلِبُ مَنْ غَلَبَ عَلَيْهَا</w:t>
      </w:r>
      <w:r>
        <w:rPr>
          <w:rStyle w:val="FootnoteAnchor"/>
          <w:rtl w:val="true"/>
        </w:rPr>
        <w:footnoteReference w:id="1452"/>
      </w:r>
    </w:p>
    <w:p>
      <w:pPr>
        <w:pStyle w:val="BookText"/>
        <w:rPr/>
      </w:pPr>
      <w:r>
        <w:rPr>
          <w:rFonts w:ascii="IRNazanin" w:hAnsi="IRNazanin" w:eastAsia="IRNazanin"/>
          <w:color w:val="111111"/>
          <w:sz w:val="28"/>
          <w:sz w:val="28"/>
          <w:szCs w:val="28"/>
          <w:rtl w:val="true"/>
          <w:lang w:bidi="fa-IR"/>
        </w:rPr>
        <w:t>و بر آن کس که بر دنیا پیروز گردد سرانجام چیره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زرق و برق دنیا آن چنان دنیا پرستان را مغرور می سازد که گمان می کنند همه چیز جاویدان خواهد ماند ولی ناگهان می بینند در یک حادثه ناگوار همه چیز بر باد می رود</w:t>
      </w:r>
      <w:r>
        <w:rPr>
          <w:rFonts w:eastAsia="IRNazanin" w:cs="IRNazanin"/>
          <w:color w:val="111111"/>
          <w:sz w:val="28"/>
          <w:szCs w:val="28"/>
          <w:rtl w:val="true"/>
          <w:lang w:bidi="fa-IR"/>
        </w:rPr>
        <w:t xml:space="preserve">. </w:t>
      </w:r>
      <w:r>
        <w:rPr>
          <w:rStyle w:val="FootnoteAnchor"/>
          <w:rtl w:val="true"/>
        </w:rPr>
        <w:footnoteReference w:id="1453"/>
      </w:r>
    </w:p>
    <w:p>
      <w:pPr>
        <w:pStyle w:val="Heading3"/>
        <w:numPr>
          <w:ilvl w:val="2"/>
          <w:numId w:val="1"/>
        </w:numPr>
        <w:rPr/>
      </w:pPr>
      <w:bookmarkStart w:id="1919" w:name="__RefHeading___Toc5735457_2320776876"/>
      <w:bookmarkStart w:id="1920" w:name="_Toc747"/>
      <w:bookmarkEnd w:id="1919"/>
      <w:r>
        <w:rPr/>
        <w:t>6</w:t>
      </w:r>
      <w:r>
        <w:rPr>
          <w:rtl w:val="true"/>
        </w:rPr>
        <w:t xml:space="preserve">. </w:t>
      </w:r>
      <w:r>
        <w:rPr>
          <w:rtl w:val="true"/>
        </w:rPr>
        <w:t>گناه، عامل زوال نعمت ها</w:t>
      </w:r>
      <w:bookmarkEnd w:id="1920"/>
    </w:p>
    <w:p>
      <w:pPr>
        <w:pStyle w:val="BookText"/>
        <w:rPr/>
      </w:pPr>
      <w:r>
        <w:rPr>
          <w:rFonts w:ascii="Amiri" w:hAnsi="Amiri" w:eastAsia="Amiri" w:cs="Amiri"/>
          <w:color w:val="111111"/>
          <w:sz w:val="28"/>
          <w:sz w:val="28"/>
          <w:szCs w:val="28"/>
          <w:rtl w:val="true"/>
          <w:lang w:bidi="ar-SA"/>
        </w:rPr>
        <w:t>وَ ايْمُ اللَّهِ مَا كَانَ قَوْمٌ قَطُّ فِي غَضٌ نِعْمَةٍ مِنْ عَيْشِ فَزَالَ عَنْهُمْ إِلَّا بِذُنُوبِ اجْتَرَحُوهَا لِ أَنَّ اللَّهَ لَيْسَ بِظَلَّامٍ لِلْعَبِيدِ</w:t>
      </w:r>
      <w:r>
        <w:rPr>
          <w:rStyle w:val="FootnoteAnchor"/>
          <w:rtl w:val="true"/>
        </w:rPr>
        <w:footnoteReference w:id="1454"/>
      </w:r>
    </w:p>
    <w:p>
      <w:pPr>
        <w:pStyle w:val="BookText"/>
        <w:rPr/>
      </w:pP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p>
    <w:p>
      <w:pPr>
        <w:pStyle w:val="BookText"/>
        <w:rPr/>
      </w:pPr>
      <w:r>
        <w:rPr>
          <w:rFonts w:ascii="Amiri" w:hAnsi="Amiri" w:eastAsia="Amiri" w:cs="Amiri"/>
          <w:color w:val="111111"/>
          <w:sz w:val="28"/>
          <w:sz w:val="28"/>
          <w:szCs w:val="28"/>
          <w:rtl w:val="true"/>
          <w:lang w:bidi="ar-SA"/>
        </w:rPr>
        <w:t>غَضٌ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فراوانی نعمت؛ به معنای تروتازه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اجْتَرَحُوهَا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شدند؛ از مادۀ جرح به معنای جراحت و اثری است که بر اثر آسیب ها به بدن می 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انجام دادن گناه آمده؛ گویی انسان به وسیله آن خود را مجروح می سازد و گاه این معنا توسعه داده شده و در هرگونه کسب و اکتساب نیز استعمال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بِظَلَّامٍ لِلْعَبید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کننده در حق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ملتی که در ناز و نعمت می زیستند نعمتشان زوال نیافت مگر بر اثر گناهانی که مرتکب شدند؛ زیرا خداوند هرگز به بندگانش ستم روا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خطاب حضرت در این جا متوجه فرد نیست بلکه متوجه جمعیت است و می فرماید اگر از جمعیتی نعمت سلب و زایل شد نه از یک فرد در این جا بحث عقوبت دنیایی خداوند مطرح نیست بلکه به نظر می رسد که اثر طبیعی گناه این است که اگر نعمت الهی در دنیا به جمعیتی رو آورد و آنان از آن استفاده کرده و به یکدیگر یاری برسانند، آن نعمت باقی می ماند ولی اگر باقی نماند معلوم می شود که خودشان نخواسته اند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امام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کریمانه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و پراکندگی است</w:t>
      </w:r>
      <w:r>
        <w:rPr>
          <w:rFonts w:eastAsia="IRNazanin" w:cs="IRNazanin"/>
          <w:color w:val="111111"/>
          <w:sz w:val="28"/>
          <w:szCs w:val="28"/>
          <w:rtl w:val="true"/>
          <w:lang w:bidi="fa-IR"/>
        </w:rPr>
        <w:t xml:space="preserve">. </w:t>
      </w:r>
      <w:r>
        <w:rPr>
          <w:rStyle w:val="FootnoteAnchor"/>
          <w:rtl w:val="true"/>
        </w:rPr>
        <w:footnoteReference w:id="1455"/>
      </w:r>
    </w:p>
    <w:p>
      <w:pPr>
        <w:pStyle w:val="BookText"/>
        <w:rPr/>
      </w:pPr>
      <w:r>
        <w:rPr>
          <w:rFonts w:ascii="IRNazanin" w:hAnsi="IRNazanin" w:eastAsia="IRNazanin"/>
          <w:color w:val="111111"/>
          <w:sz w:val="28"/>
          <w:sz w:val="28"/>
          <w:szCs w:val="28"/>
          <w:rtl w:val="true"/>
          <w:lang w:bidi="fa-IR"/>
        </w:rPr>
        <w:t>این سخن اشاره است به این که گناه موجب زوال نعمت و نزول عذاب و انتقام خداوند است؛ زیرا اگر مردمی با وجود ارتکاب گناه مستحق افاضه نعمت و بخشش باشند سلب و منع نعمت از این مردم که شایستگی و آمادگی آن را دارند، عین ظلم است و این از خداوند که فیاض مطلق است، محال است</w:t>
      </w:r>
      <w:r>
        <w:rPr>
          <w:rFonts w:eastAsia="IRNazanin" w:cs="IRNazanin"/>
          <w:color w:val="111111"/>
          <w:sz w:val="28"/>
          <w:szCs w:val="28"/>
          <w:rtl w:val="true"/>
          <w:lang w:bidi="fa-IR"/>
        </w:rPr>
        <w:t xml:space="preserve">. </w:t>
      </w:r>
      <w:r>
        <w:rPr>
          <w:rStyle w:val="FootnoteAnchor"/>
          <w:rtl w:val="true"/>
        </w:rPr>
        <w:footnoteReference w:id="1456"/>
      </w:r>
    </w:p>
    <w:p>
      <w:pPr>
        <w:pStyle w:val="BookText"/>
        <w:rPr/>
      </w:pPr>
      <w:r>
        <w:rPr>
          <w:rFonts w:ascii="IRNazanin" w:hAnsi="IRNazanin" w:eastAsia="IRNazanin"/>
          <w:color w:val="111111"/>
          <w:sz w:val="28"/>
          <w:sz w:val="28"/>
          <w:szCs w:val="28"/>
          <w:rtl w:val="true"/>
          <w:lang w:bidi="fa-IR"/>
        </w:rPr>
        <w:t>مشابه</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لا يُغَيِّرُ ما بِقَوْمٍ حَتَّى يُغَيِّرُوا ما بِأَنْفُسِهِمْ</w:t>
      </w:r>
      <w:r>
        <w:rPr>
          <w:rStyle w:val="FootnoteAnchor"/>
          <w:rtl w:val="true"/>
        </w:rPr>
        <w:footnoteReference w:id="1457"/>
      </w:r>
      <w:r>
        <w:rPr>
          <w:rFonts w:ascii="IRNazanin" w:hAnsi="IRNazanin" w:eastAsia="IRNazanin"/>
          <w:color w:val="111111"/>
          <w:sz w:val="28"/>
          <w:sz w:val="28"/>
          <w:szCs w:val="28"/>
          <w:rtl w:val="true"/>
          <w:lang w:bidi="fa-IR"/>
        </w:rPr>
        <w:t>خدا چیزی را که از آن مردمی است دگرگون نکند تا آن مردم خود دگرگون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أَنَّ أَهْلَ الْقُرى آمَنُوا وَاتَّقَوْا لَفَتَحْنا عَلَيْهِمْ بَرَكَاتٍ مِنَ السَّمَاءِ وَالْأَرْضِ وَ لَكِنْ كَذَّبُوا فَأَخَذْناهُمْ بِما كانُوا يَكْسِبُونَ</w:t>
      </w:r>
      <w:r>
        <w:rPr>
          <w:rStyle w:val="FootnoteAnchor"/>
          <w:rtl w:val="true"/>
        </w:rPr>
        <w:footnoteReference w:id="1458"/>
      </w:r>
      <w:r>
        <w:rPr>
          <w:rFonts w:ascii="IRNazanin" w:hAnsi="IRNazanin" w:eastAsia="IRNazanin"/>
          <w:color w:val="111111"/>
          <w:sz w:val="28"/>
          <w:sz w:val="28"/>
          <w:szCs w:val="28"/>
          <w:rtl w:val="true"/>
          <w:lang w:bidi="fa-IR"/>
        </w:rPr>
        <w:t>اگر مردم قریه ها ایمان آورده و پرهیزکاری پیشه کرده بودند برکات آسمان و زمین را به رویشان می گشودیم ولی پیامبران را به دروغ گویی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کیفر کردارشان مؤاخذه شان کردیم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ظَهَرَ الْفَسَادُ فِي الْبَرِّ وَ الْبَحْرِ بِمَا كَسَبَتْ أَيْدِى النَّاسِ لِيُذِيقَهُمْ بَعْضَ الَّذِي عَمِلُوا لَعَلَّهُمْ يَرْجِعُون</w:t>
      </w:r>
      <w:r>
        <w:rPr>
          <w:rStyle w:val="FootnoteAnchor"/>
          <w:rtl w:val="true"/>
        </w:rPr>
        <w:footnoteReference w:id="1459"/>
      </w:r>
      <w:r>
        <w:rPr>
          <w:rFonts w:ascii="IRNazanin" w:hAnsi="IRNazanin" w:eastAsia="IRNazanin"/>
          <w:color w:val="111111"/>
          <w:sz w:val="28"/>
          <w:sz w:val="28"/>
          <w:szCs w:val="28"/>
          <w:rtl w:val="true"/>
          <w:lang w:bidi="fa-IR"/>
        </w:rPr>
        <w:t>به سبب اعمال مردم فساد در خشکی و دریا آشکار شد تا به آنان جزای بعضی از کارهایشان را بچشاند باشد که بازگردند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أَصابَكُمْ مِنْ مُصيبَةٍ فَبِما كَسَبَتْ أَيْدِيكُم</w:t>
      </w:r>
      <w:r>
        <w:rPr>
          <w:rStyle w:val="FootnoteAnchor"/>
          <w:rtl w:val="true"/>
        </w:rPr>
        <w:footnoteReference w:id="1460"/>
      </w:r>
      <w:r>
        <w:rPr>
          <w:rFonts w:ascii="IRNazanin" w:hAnsi="IRNazanin" w:eastAsia="IRNazanin"/>
          <w:color w:val="111111"/>
          <w:sz w:val="28"/>
          <w:sz w:val="28"/>
          <w:szCs w:val="28"/>
          <w:rtl w:val="true"/>
          <w:lang w:bidi="fa-IR"/>
        </w:rPr>
        <w:t>اگر شما را مصیبتی رسد، به خاطر کارهایی است که کرده 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فَلَوْ لا كَانَتْ قَرْيَةٌ آمَنَتْ فَنَفَعَها إِيمَانُها إِلا قَوْمَ يُونُسَ لَمَّا آمَنُوا كَشَفْنا عَنْهُمْ عَذَابَ الْخِزْيِ فِي الْحَيَاةِ الدُّنْيَا وَ مَتَّعْناهُمْ إِلى حين</w:t>
      </w:r>
      <w:r>
        <w:rPr>
          <w:rStyle w:val="FootnoteAnchor"/>
          <w:rtl w:val="true"/>
        </w:rPr>
        <w:footnoteReference w:id="1461"/>
      </w:r>
      <w:r>
        <w:rPr>
          <w:rFonts w:ascii="IRNazanin" w:hAnsi="IRNazanin" w:eastAsia="IRNazanin"/>
          <w:color w:val="111111"/>
          <w:sz w:val="28"/>
          <w:sz w:val="28"/>
          <w:szCs w:val="28"/>
          <w:rtl w:val="true"/>
          <w:lang w:bidi="fa-IR"/>
        </w:rPr>
        <w:t>چرا مردم هیچ قریه ای هنگامی که ایمانشان سودشان می داد ایمان نیاوردند مگر قوم یونس که چون ایمان آوردند عذاب ذلت در دنیا را از آنان برداشتیم و تا هنگامی که اجلشان فرا رسید از زندگی برخوردارشان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قَصَّرَ فِي الْعَمَلِ ابْتُلِيَ بِالْهَمِّ وَ لَا حَاجَةَ لِلَّهِ فِيمَنْ لَيْسَ لِلَّهِ فِي مَالِهِ وَ نَفْسِهِ نَصِيب</w:t>
      </w:r>
      <w:r>
        <w:rPr>
          <w:rStyle w:val="FootnoteAnchor"/>
          <w:rtl w:val="true"/>
        </w:rPr>
        <w:footnoteReference w:id="1462"/>
      </w:r>
      <w:r>
        <w:rPr>
          <w:rFonts w:ascii="IRNazanin" w:hAnsi="IRNazanin" w:eastAsia="IRNazanin"/>
          <w:color w:val="111111"/>
          <w:sz w:val="28"/>
          <w:sz w:val="28"/>
          <w:szCs w:val="28"/>
          <w:rtl w:val="true"/>
          <w:lang w:bidi="fa-IR"/>
        </w:rPr>
        <w:t xml:space="preserve">کسی که در عمل و کار بندگی خدا کوتاهی کند به غم و اندوه دچار </w:t>
      </w:r>
      <w:bookmarkStart w:id="1921" w:name="pg20330_220298"/>
    </w:p>
    <w:p>
      <w:pPr>
        <w:pStyle w:val="BookText"/>
        <w:rPr/>
      </w:pPr>
      <w:bookmarkEnd w:id="1921"/>
      <w:r>
        <w:rPr>
          <w:rFonts w:ascii="IRNazanin" w:hAnsi="IRNazanin" w:eastAsia="IRNazanin"/>
          <w:color w:val="111111"/>
          <w:sz w:val="28"/>
          <w:sz w:val="28"/>
          <w:szCs w:val="28"/>
          <w:rtl w:val="true"/>
          <w:lang w:bidi="fa-IR"/>
        </w:rPr>
        <w:t>شود و خدا را راهی نیست در کسی که در دارایی و جانش بهره ای برای خدا نمی باشد</w:t>
      </w:r>
      <w:r>
        <w:rPr>
          <w:rFonts w:eastAsia="IRNazanin" w:cs="IRNazanin"/>
          <w:color w:val="111111"/>
          <w:sz w:val="28"/>
          <w:szCs w:val="28"/>
          <w:rtl w:val="true"/>
          <w:lang w:bidi="fa-IR"/>
        </w:rPr>
        <w:t>.</w:t>
      </w:r>
    </w:p>
    <w:p>
      <w:pPr>
        <w:pStyle w:val="Heading3"/>
        <w:numPr>
          <w:ilvl w:val="2"/>
          <w:numId w:val="1"/>
        </w:numPr>
        <w:rPr/>
      </w:pPr>
      <w:bookmarkStart w:id="1922" w:name="__RefHeading___Toc5735459_2320776876"/>
      <w:bookmarkStart w:id="1923" w:name="_Toc748"/>
      <w:bookmarkEnd w:id="1922"/>
      <w:r>
        <w:rPr/>
        <w:t>7</w:t>
      </w:r>
      <w:r>
        <w:rPr>
          <w:rtl w:val="true"/>
        </w:rPr>
        <w:t xml:space="preserve">. </w:t>
      </w:r>
      <w:r>
        <w:rPr>
          <w:rtl w:val="true"/>
        </w:rPr>
        <w:t>راه دفع بلاها</w:t>
      </w:r>
      <w:bookmarkEnd w:id="1923"/>
    </w:p>
    <w:p>
      <w:pPr>
        <w:pStyle w:val="BookText"/>
        <w:rPr/>
      </w:pPr>
      <w:r>
        <w:rPr>
          <w:rFonts w:ascii="Amiri" w:hAnsi="Amiri" w:eastAsia="Amiri" w:cs="Amiri"/>
          <w:color w:val="111111"/>
          <w:sz w:val="28"/>
          <w:sz w:val="28"/>
          <w:szCs w:val="28"/>
          <w:rtl w:val="true"/>
          <w:lang w:bidi="ar-SA"/>
        </w:rPr>
        <w:t>وَ لَوْ أَنَّ النَّاسَ حِينَ تَنْزِلُ بِهِمُ النّقَمُ وَ تَزُولُ عَنْهُمُ النِّعَمُ فَزِعُوا إِلَى رَبِّهِمْ بِصِدْقٍ مِنْ نِيَّاتِهِمْ وَ وَلَهِ مِنْ قُلُوبِهِمْ لَرَدَّ عَلَيْهِمْ كُلَّ شَارِدٍ وَ أَصْلَحَ لَهُمْ كُلَّ فَاسِدِ</w:t>
      </w:r>
      <w:r>
        <w:rPr>
          <w:rStyle w:val="FootnoteAnchor"/>
          <w:rtl w:val="true"/>
        </w:rPr>
        <w:footnoteReference w:id="1463"/>
      </w:r>
    </w:p>
    <w:p>
      <w:pPr>
        <w:pStyle w:val="BookText"/>
        <w:rPr/>
      </w:pPr>
      <w:r>
        <w:rPr>
          <w:rFonts w:ascii="IRNazanin" w:hAnsi="IRNazanin" w:eastAsia="IRNazanin"/>
          <w:color w:val="111111"/>
          <w:sz w:val="28"/>
          <w:sz w:val="28"/>
          <w:szCs w:val="28"/>
          <w:rtl w:val="true"/>
          <w:lang w:bidi="fa-IR"/>
        </w:rPr>
        <w:t>فَرْعُوا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کردند؛ ترسیدند،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به معنی تحیر از شدت اندوه است تا آن جا که گاه انسان، عقل و هوش خود را از دست می دهد؛ لذا به عشق سوزانی که آرامش و هوش را از انسان می گیرد نیز اطلاق شده است؛ شخصی که نسبت به دیگری عشق زیادی پیدا می کند یا دل باخته آن می شود مانند این است که از خودبی خود شده است که از این تحیّر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شارد فرار کننده؛ به معنای کسی است که از مسیر منحرف شده یا فرار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مردم زمانی که بلاها بر آنان نازل می شود و نعمت ها از آنان زایل می گردد با صدق نیت در پیشگاه خدا تضرع کنند و با قلب های پر از عشق و محبت به خدا، از او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 یقیناً آن چه از دستشان رفته به آنان باز می گردد و هر خرابی را برای آن ها اصلاح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الدُّعَاءُ يَدْفَعُ الْبَلَاءَ النَّازِلَ وَ مَا لَمْ يَنْزِلْ</w:t>
      </w:r>
      <w:r>
        <w:rPr>
          <w:rStyle w:val="FootnoteAnchor"/>
          <w:rtl w:val="true"/>
        </w:rPr>
        <w:footnoteReference w:id="1464"/>
      </w:r>
      <w:r>
        <w:rPr>
          <w:rFonts w:ascii="IRNazanin" w:hAnsi="IRNazanin" w:eastAsia="IRNazanin"/>
          <w:color w:val="111111"/>
          <w:sz w:val="28"/>
          <w:sz w:val="28"/>
          <w:szCs w:val="28"/>
          <w:rtl w:val="true"/>
          <w:lang w:bidi="fa-IR"/>
        </w:rPr>
        <w:t>دعا بلاهایی را که نازل شده و نازل نشده است بر طرف می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فِي قَرْيَةٍ مِنْ نَبِيٍّ إِلَّا أَخَذْنَا أَهْلَهَا بِالْبَأْسَاءِ وَالضَّرَّاءِ لَعَلَّهُمْ يَضَّرَّعُونَ</w:t>
      </w:r>
      <w:r>
        <w:rPr>
          <w:rStyle w:val="FootnoteAnchor"/>
          <w:rtl w:val="true"/>
        </w:rPr>
        <w:footnoteReference w:id="1465"/>
      </w:r>
      <w:r>
        <w:rPr>
          <w:rFonts w:ascii="IRNazanin" w:hAnsi="IRNazanin" w:eastAsia="IRNazanin"/>
          <w:color w:val="111111"/>
          <w:sz w:val="28"/>
          <w:sz w:val="28"/>
          <w:szCs w:val="28"/>
          <w:rtl w:val="true"/>
          <w:lang w:bidi="fa-IR"/>
        </w:rPr>
        <w:t>و ما هیچ پیامبری را به هیچ قریه ای نفرستادیم مگر آن که ساکنانش را به سختی و بیماری گرفتار کردیم، باشد که تضرع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سَأَلَكَ عِبادِي عَنِّى فَإِنِّي قَرِيبٌ أُجِيبُ دَعْوَةَ الدَّاعِ إِذَا دَعَانِ فَلْيَسْتَجِيبُوا لِي وَ لْيُؤْمِنُوا بی</w:t>
      </w:r>
      <w:r>
        <w:rPr>
          <w:rStyle w:val="FootnoteAnchor"/>
          <w:rtl w:val="true"/>
        </w:rPr>
        <w:footnoteReference w:id="1466"/>
      </w:r>
      <w:r>
        <w:rPr>
          <w:rFonts w:ascii="IRNazanin" w:hAnsi="IRNazanin" w:eastAsia="IRNazanin"/>
          <w:color w:val="111111"/>
          <w:sz w:val="28"/>
          <w:sz w:val="28"/>
          <w:szCs w:val="28"/>
          <w:rtl w:val="true"/>
          <w:lang w:bidi="fa-IR"/>
        </w:rPr>
        <w:t>چون بندگان من درباره من از تو بپرسند بگو که من نزدیکم و به ندای کسی که مرا بخواند پاسخ می دهم؛ پس به ندای من پاسخ دهند و به من ایمان آورند</w:t>
      </w:r>
      <w:r>
        <w:rPr>
          <w:rFonts w:eastAsia="IRNazanin" w:cs="IRNazanin"/>
          <w:color w:val="111111"/>
          <w:sz w:val="28"/>
          <w:szCs w:val="28"/>
          <w:rtl w:val="true"/>
          <w:lang w:bidi="fa-IR"/>
        </w:rPr>
        <w:t>.</w:t>
      </w:r>
    </w:p>
    <w:p>
      <w:pPr>
        <w:pStyle w:val="Heading3"/>
        <w:numPr>
          <w:ilvl w:val="2"/>
          <w:numId w:val="1"/>
        </w:numPr>
        <w:rPr/>
      </w:pPr>
      <w:bookmarkStart w:id="1924" w:name="__RefHeading___Toc5735461_2320776876"/>
      <w:bookmarkStart w:id="1925" w:name="_Toc749"/>
      <w:bookmarkEnd w:id="1924"/>
      <w:r>
        <w:rPr/>
        <w:t>8</w:t>
      </w:r>
      <w:r>
        <w:rPr>
          <w:rtl w:val="true"/>
        </w:rPr>
        <w:t xml:space="preserve">. </w:t>
      </w:r>
      <w:r>
        <w:rPr>
          <w:rtl w:val="true"/>
        </w:rPr>
        <w:t>ترس از برگشت به عصر جاهلیت</w:t>
      </w:r>
      <w:bookmarkEnd w:id="1925"/>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إِنِّي لَأَخْشَى عَلَيْكُمْ أَنْ تَكُونُوا فِي فَتْرَةٍ وَقَدْ كَانَتْ أُمُورٌ مَضَتْ مِلْتُمْ فِيهَا مَيْلَةً كُنْتُمْ</w:t>
      </w:r>
      <w:bookmarkStart w:id="1926" w:name="pg20330_220299"/>
    </w:p>
    <w:p>
      <w:pPr>
        <w:pStyle w:val="BookText"/>
        <w:rPr/>
      </w:pPr>
      <w:bookmarkEnd w:id="1926"/>
      <w:r>
        <w:rPr>
          <w:rFonts w:ascii="Amiri" w:hAnsi="Amiri" w:eastAsia="Amiri" w:cs="Amiri"/>
          <w:color w:val="111111"/>
          <w:sz w:val="28"/>
          <w:sz w:val="28"/>
          <w:szCs w:val="28"/>
          <w:rtl w:val="true"/>
          <w:lang w:bidi="ar-SA"/>
        </w:rPr>
        <w:t>فِيهَا عِنْدِي غَيْرَ مَحْمُودِينَ وَ لَئِنْ رُدَّ عَلَيْكُمْ أَمْرُكُمْ إِنَّكُمْ لَسْعَدَاءُ</w:t>
      </w:r>
      <w:r>
        <w:rPr>
          <w:rStyle w:val="FootnoteAnchor"/>
          <w:rtl w:val="true"/>
        </w:rPr>
        <w:footnoteReference w:id="1467"/>
      </w:r>
    </w:p>
    <w:p>
      <w:pPr>
        <w:pStyle w:val="BookText"/>
        <w:rPr/>
      </w:pPr>
      <w:r>
        <w:rPr>
          <w:rFonts w:ascii="IRNazanin" w:hAnsi="IRNazanin" w:eastAsia="IRNazanin"/>
          <w:color w:val="111111"/>
          <w:sz w:val="28"/>
          <w:sz w:val="28"/>
          <w:szCs w:val="28"/>
          <w:rtl w:val="true"/>
          <w:lang w:bidi="fa-IR"/>
        </w:rPr>
        <w:t>مِلْتُمْ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تمایل نشان دادید؛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مایل و منحرف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w:t>
      </w:r>
    </w:p>
    <w:p>
      <w:pPr>
        <w:pStyle w:val="BookText"/>
        <w:rPr/>
      </w:pPr>
      <w:r>
        <w:rPr>
          <w:rFonts w:ascii="IRNazanin" w:hAnsi="IRNazanin" w:eastAsia="IRNazanin"/>
          <w:color w:val="111111"/>
          <w:sz w:val="28"/>
          <w:sz w:val="28"/>
          <w:szCs w:val="28"/>
          <w:rtl w:val="true"/>
          <w:lang w:bidi="fa-IR"/>
        </w:rPr>
        <w:t>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و سعادت به معنی نیک بختی است؛ اسْتَسْعَدَ اسْتِسْعَاداً بالشيء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برای او میمون شمرد؛ ساعد، مُسَاعَدَةٌ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الأمر در آن کار به او کمک و یاری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می ترسم شما در جهالت و غرور فرو رفته باشید کارهایی صورت پذیرفت و شما به آن ها مایل گشتید و در آن هنگام نزد من پسندیده نبودید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چه در گذشته 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کلمه و پیروزی بر شامیان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بازگردد اهل سعادت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گذشت و بردباری آن حضرت دربارۀ آن هاست نسبت به آن چه پیش از این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بر این است هنگامی که کسی قصد چشم پوشی از گناه دیگری دارد چنین کلماتی را بر زبان می آورد</w:t>
      </w:r>
      <w:r>
        <w:rPr>
          <w:rFonts w:eastAsia="IRNazanin" w:cs="IRNazanin"/>
          <w:color w:val="111111"/>
          <w:sz w:val="28"/>
          <w:szCs w:val="28"/>
          <w:rtl w:val="true"/>
          <w:lang w:bidi="fa-IR"/>
        </w:rPr>
        <w:t xml:space="preserve">. </w:t>
      </w:r>
      <w:r>
        <w:rPr>
          <w:rStyle w:val="FootnoteAnchor"/>
          <w:rtl w:val="true"/>
        </w:rPr>
        <w:footnoteReference w:id="1468"/>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وضع جاهلیت است؛ یعنی بیم دارم در تعصبات نادرستی که دارید و برخاسته از هواوهوس های گوناگون است احوال دوران جاهلیت را داشته باشید</w:t>
      </w:r>
      <w:r>
        <w:rPr>
          <w:rFonts w:eastAsia="IRNazanin" w:cs="IRNazanin"/>
          <w:color w:val="111111"/>
          <w:sz w:val="28"/>
          <w:szCs w:val="28"/>
          <w:rtl w:val="true"/>
          <w:lang w:bidi="fa-IR"/>
        </w:rPr>
        <w:t xml:space="preserve">. </w:t>
      </w:r>
      <w:r>
        <w:rPr>
          <w:rStyle w:val="FootnoteAnchor"/>
          <w:rtl w:val="true"/>
        </w:rPr>
        <w:footnoteReference w:id="1469"/>
      </w:r>
    </w:p>
    <w:p>
      <w:pPr>
        <w:pStyle w:val="BookText"/>
        <w:rPr/>
      </w:pPr>
      <w:r>
        <w:rPr>
          <w:rFonts w:ascii="IRNazanin" w:hAnsi="IRNazanin" w:eastAsia="IRNazanin"/>
          <w:color w:val="111111"/>
          <w:sz w:val="28"/>
          <w:sz w:val="28"/>
          <w:szCs w:val="28"/>
          <w:rtl w:val="true"/>
          <w:lang w:bidi="fa-IR"/>
        </w:rPr>
        <w:t>حضرت ضمن هشدار به مردم دربارهٔ احتمال بازگشت به دوران فترت در آینده بعضی از کارهایی را که در گذشته انجام شده است زیر سؤال برده و به لحاظ این که در آن شرایط نمی توانستند صریح سخن بگویند به طور در بسته به مردم یادآوری کردند که در گذشته تمایلاتی داشتید و کارهایی انجام دادید که از نظر من پسندیده نبود</w:t>
      </w:r>
      <w:r>
        <w:rPr>
          <w:rFonts w:eastAsia="IRNazanin" w:cs="IRNazanin"/>
          <w:color w:val="111111"/>
          <w:sz w:val="28"/>
          <w:szCs w:val="28"/>
          <w:rtl w:val="true"/>
          <w:lang w:bidi="fa-IR"/>
        </w:rPr>
        <w:t>.</w:t>
      </w:r>
    </w:p>
    <w:p>
      <w:pPr>
        <w:pStyle w:val="Heading3"/>
        <w:numPr>
          <w:ilvl w:val="2"/>
          <w:numId w:val="1"/>
        </w:numPr>
        <w:rPr/>
      </w:pPr>
      <w:bookmarkStart w:id="1927" w:name="__RefHeading___Toc5735463_2320776876"/>
      <w:bookmarkStart w:id="1928" w:name="_Toc750"/>
      <w:bookmarkEnd w:id="1927"/>
      <w:r>
        <w:rPr/>
        <w:t>9</w:t>
      </w:r>
      <w:r>
        <w:rPr>
          <w:rtl w:val="true"/>
        </w:rPr>
        <w:t xml:space="preserve">. </w:t>
      </w:r>
      <w:r>
        <w:rPr>
          <w:rtl w:val="true"/>
        </w:rPr>
        <w:t>تلاش، مهمترین وظیفهٔ زمانه</w:t>
      </w:r>
      <w:bookmarkEnd w:id="1928"/>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عَلَيَّ إِلَّا الْجُهْدُ وَ لَوْ أَشَاءُ أَنْ أَقُولَ لَقُلْتُ عَفَا اللَّهُ عَمَّا سَلَف</w:t>
      </w:r>
      <w:r>
        <w:rPr>
          <w:rStyle w:val="FootnoteAnchor"/>
          <w:rtl w:val="true"/>
        </w:rPr>
        <w:footnoteReference w:id="1470"/>
      </w:r>
    </w:p>
    <w:p>
      <w:pPr>
        <w:pStyle w:val="BookText"/>
        <w:rPr/>
      </w:pPr>
      <w:r>
        <w:rPr>
          <w:rFonts w:ascii="IRNazanin" w:hAnsi="IRNazanin" w:eastAsia="IRNazanin"/>
          <w:color w:val="111111"/>
          <w:sz w:val="28"/>
          <w:sz w:val="28"/>
          <w:szCs w:val="28"/>
          <w:rtl w:val="true"/>
          <w:lang w:bidi="fa-IR"/>
        </w:rPr>
        <w:t>من تکلیفی جز کوشش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ندارم اگر بخواهم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عیوب پیشینیان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بگویم 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چه گذشته ببخشاید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منظور امام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أَشَاءُ أَنْ أَقُولَ لَقُلْتُ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اگر من بخواهم از روی حوادث نامطلوب پرده بردارم می توانم ولی از آن صرف نظر می کنم و از خداوند می خواهم که شما را به علت این کوتاهی ها مجازات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عَلَيَّ إِلَّا 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هرکس وظیفه ای دارد و وظیفه من در زمینه استقرار حکومت حق تنها تلاش و کوشش است که انجام می دهم و بقیه اش بستگی به خواست خداوند و تلاش شما مردم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مَتَى أَشْفِي غَيْظِي إِذَا غَضِبْتُ أَ حِينَ أَعْجِرُ عَنِ الِانْتِقَامٍ فَيُقَالُ لِي لَوْ صَبَرْتَ أَمْ حِينَ أَقْدِرُ عَلَيْهِ فَيُقَالُ لِي لَوْ عَفَوْتَ وَ يُرْوَى لَوْ غَفَرْتَ</w:t>
      </w:r>
      <w:r>
        <w:rPr>
          <w:rStyle w:val="FootnoteAnchor"/>
          <w:rtl w:val="true"/>
        </w:rPr>
        <w:footnoteReference w:id="1471"/>
      </w:r>
      <w:r>
        <w:rPr>
          <w:rFonts w:ascii="IRNazanin" w:hAnsi="IRNazanin" w:eastAsia="IRNazanin"/>
          <w:color w:val="111111"/>
          <w:sz w:val="28"/>
          <w:sz w:val="28"/>
          <w:szCs w:val="28"/>
          <w:rtl w:val="true"/>
          <w:lang w:bidi="fa-IR"/>
        </w:rPr>
        <w:t>چون خشم گیرم کی آن را فرو نشانم؟ در آن زمان که قدرت انتقام ندارم که به من بگویند اگر صبر کنی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آن گاه که قدرت انتقام دارم که به من بگویند اگر عفو کنی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9" w:name="pg20330_220302"/>
      <w:bookmarkStart w:id="1930" w:name="pg20330_220302"/>
      <w:bookmarkEnd w:id="1930"/>
    </w:p>
    <w:p>
      <w:pPr>
        <w:pStyle w:val="Heading2"/>
        <w:numPr>
          <w:ilvl w:val="1"/>
          <w:numId w:val="1"/>
        </w:numPr>
        <w:rPr/>
      </w:pPr>
      <w:bookmarkStart w:id="1931" w:name="pg20330_220302"/>
      <w:bookmarkStart w:id="1932" w:name="__RefHeading___Toc5735465_2320776876"/>
      <w:bookmarkStart w:id="1933" w:name="_Toc751"/>
      <w:bookmarkEnd w:id="1931"/>
      <w:bookmarkEnd w:id="1932"/>
      <w:r>
        <w:rPr>
          <w:rtl w:val="true"/>
        </w:rPr>
        <w:t>کتابنامه</w:t>
      </w:r>
      <w:bookmarkEnd w:id="19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محمدعلی فروغ حکمت،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بیان هدایت نور،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سید محسن، اعیان الشیعه،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اربلی، علی بن عیسی کشف الغمة فى معرفة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طالقديمة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هاشمی،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طاووس، على بن موسى، إقبال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الإسلاميه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مناقب آل أبیطالب علیهم السلام،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احياء الثقاه الاسلاميه،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شعبه حرانی حسن بن علی تحف العقول،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بابويه، محمدبن على، معانى الأخبار،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اسلامی وابسته به جامعه مدرسین حوزه علمیه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علل الشرائع،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کتاب فروشی داوری،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 بن علی الخصال،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التوحيد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جامعه مدرسین،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على 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کتابچی،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جزری مبارک بن محمد النهاية في غريب الحديث و الأثر،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مطبوعاتی اسماعیلیان، </w:t>
      </w:r>
      <w:r>
        <w:rPr>
          <w:rFonts w:eastAsia="IRNazanin" w:cs="IRNazanin"/>
          <w:color w:val="111111"/>
          <w:sz w:val="28"/>
          <w:szCs w:val="28"/>
          <w:lang w:bidi="fa-IR"/>
        </w:rPr>
        <w:t>1367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نهج البلاغه،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ترجمه محمودرضا افتخار 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مدبر، </w:t>
      </w:r>
      <w:r>
        <w:rPr>
          <w:rFonts w:eastAsia="IRNazanin" w:cs="IRNazanin"/>
          <w:color w:val="111111"/>
          <w:sz w:val="28"/>
          <w:szCs w:val="28"/>
          <w:lang w:bidi="fa-IR"/>
        </w:rPr>
        <w:t>1393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یعقوب احمد، تاریخ 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احمد بن محمد بن خالد المحاسن،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بحرانی ابن میثم شرح نهج البلاغه ابن میثم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مترجم محمدصادق عارف،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 آمدی، عبدالواحد بن محمد غرر الحكم و درر الكلم،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الاسلامی،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جواهری، محمدرضا، شناسنامه نهج 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میکائیل،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محمدتقی، ترجمه و تفسیر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وسائل الشيعة،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عليهم السلام،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الرضی، محمد بن حسین، تنبيه الغافلين و تذكره العارفين،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ترجمه فتح الله کاشانی،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حق،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شريف الرضى محمد بن حسین، ترجمه و 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فیض الاسلام اصفهانی، علی نقی،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صفار، محمد بن حسن، بصائر الدرجات في فضائل آل محمّد صلّى الله عليهم،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النجفي،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الحسن مصباح المتهجد و سلاح المتعبّد،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فقه الشيعة،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محمدبن جریر، تاریخ طبری،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اساطیر،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آملی، عمادالدين أبي جعفر محمد بن أبي القاسم، بشاره المصطفى لشيعه المرتضى،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الحيدرية،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بن على، لإحتجاج على أهل اللجاج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للطبرسي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مرتضی،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موسی امام هشتم علیه السلام، صحيفة الإمام الرضا عليه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امام رضا علیه السلام،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عسکری، حسن بن عبدالله الفروق فى اللغة،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الآفاق الجديدة،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عریضی، علی بن جعفر، مسائل علی بن جعفر و مستدركاتها،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عروسى الحویزی، عبدعلی بن جمعة تفسير نورالثقلين،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 بن ابراهیم 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یعقوب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ليثي واسطی، علی بن محمد عيون الحكم والمواعظ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لليثى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rtl w:val="true"/>
          <w:lang w:bidi="fa-IR"/>
        </w:rPr>
        <w:t>.</w:t>
      </w:r>
      <w:r>
        <w:rPr>
          <w:rFonts w:eastAsia="IRNazanin" w:cs="IRNazanin"/>
          <w:color w:val="111111"/>
          <w:sz w:val="28"/>
          <w:szCs w:val="28"/>
          <w:lang w:bidi="fa-IR"/>
        </w:rPr>
        <w:t>1376</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بن محمد تقى،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دارالإحياء التراث العربي،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محمديوسف كاندهلوى حياة الصحابه،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شهنوازی،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محمدیان، محمد علی از زبان علی،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معارف، </w:t>
      </w:r>
      <w:r>
        <w:rPr>
          <w:rFonts w:eastAsia="IRNazanin" w:cs="IRNazanin"/>
          <w:color w:val="111111"/>
          <w:sz w:val="28"/>
          <w:szCs w:val="28"/>
          <w:lang w:bidi="fa-IR"/>
        </w:rPr>
        <w:t>1396</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شهری، محمد میزان الحکمه،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منسوب به جعفر بن محمد مصباح الشريعة الباب الثانى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پیام امام امیرالمؤمنین، ج</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اندیشه،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مفيد، محمد بن محمد الجمل و النصرة لسيد العترة في حرب البصرة،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محمد الإرشاد في معرفة حجج الله على العباد،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مغنیه، محمد جواد در سایه سار نهج 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مترجم محمدباقر معموری،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دارالکتاب الاسلامی،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التحقيق في كلمات القرآن الكريم،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w:t>
      </w:r>
      <w:r>
        <w:rPr>
          <w:rFonts w:eastAsia="IRNazanin" w:cs="IRNazanin"/>
          <w:color w:val="111111"/>
          <w:sz w:val="28"/>
          <w:szCs w:val="28"/>
          <w:lang w:bidi="fa-IR"/>
        </w:rPr>
        <w:t>1368</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بن مزاحم، وقعة صفین،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المرعشي النجفي،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هلالی سلیم بن قیس کتاب سلیم بن قيس الهلالی،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هاشمی خویی، میرزا حبیب الله منهاج البراعة فى 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مترجم حسن زاده آملی و محمد باقر کمره ای تهران مكتبة الإسلامية،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جنگ ایران جنگ قادسیه است که در سال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میان مسلمانان و ایرانیان در زمان یزدگرد سوم روی داد در این جنگ با این که در سپاه یزدگرد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نفر و در سپاه مسلمانان تنها سی و چند هزار نفر شرکت داشتند، مسلمانان پیروز شدند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خِذْلَانُ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آماده کرد آماده و مهیا کرده است؛ اعداد و عده از همین ماده است؛ أعده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أعزّه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مُنْجز تحقق دهنده؛ اسم فاعل از انجزَ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وفاکننده جنده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سپاه</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الْقَيِّمِ بِالْأَمْرِ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زمامدار حکمران قائم به 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خلافت، ولی 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رشته ای که با آن مهره های سوراخ دار را به نظم می کشند؛ گرچه مفهوم کلی شناخته شده ای دارد ولی در این جا به معنی ریسمانی است که در تسبیح یا گردنبند می کنند و دانه ها را نظام می بخشد؛ نظمت الخرز نظما من باب ضرب جعلته في خيط جامع له و هو النظام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مهره ها؛ به معنی دانه های سوراخ داری است که گاه قیمتی و گاه معمولی است و از آن گردنبند یا تسبیح درست می کنند و ریشه اصلی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سوراخ کردن پوست یا چیز دیگری است؛ محرّكة معروف و الواحد خرزة كقصب وقصبة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عَزِيزُونَ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قدرتمند و شکست ناپذیر؛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عزّت و توانایی است در مقابل ذلّت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محور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بچرخان؛ فعل امر در باب استفعال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يَدورُ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خارج شدی؛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معنی خارج شدن از منزل یا شهر است و از آن جا که به هنگام بیرون رفتن انسان نمایان می شود به بلندی ها و قامت انسان که از دور ظاهر می شود اطلاق شده است و به مسافر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شاخص می گویند؛ چون به هنگام ورودش به شهر نمایان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به هر چیز بلندی نیز اطلاق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پیمان کرد منفجر می شوند، شورش می کنند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عجم ها؛ جمع عجم، مقابل 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اقْتَطَعْتُمُوهُ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کردید؛ باب افتعال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قطع کردید، بریدید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کراهت دارد؛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ناپسند داشتن و امتناع</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بت ها؛ این واژه در اصل به معنای امر ثابت است و از آن جا که بت ها در یک جا نصب می شد و ثابت می ماند به این اعتبار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 کرد آن را صریح و محکم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ليُقِرُّوا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اقرار می کند؛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ثبات و محل استقرار اقرار به معنی اثبات شیء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بروز؛ تجلّی خداوند به این معناست که آثار و نشانه های او چنان آشکار است که گویی می توان او را در لابه لای این آثار دید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ریشهٔ جلو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الشيء انكشف و 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ها نشان داد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سَطْوَتِهِ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 و غلبه؛ أسْطى، إسْطَاءً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او حمله کرد و چیره شد؛ سَطَا سَطْواً و سَطْوَةً بهِ و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او حمله ور شد و چیره گردید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 هلاک کرد؛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محو شدن کامل و نابودی یا از بین رفتن برکت چیزی است؛ الشيء و محاه و محق الله الشيء أذهب منه البركة وقيل هو ذهاب الشّيء كله حتى لا يرى له 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محقا من باب أبطله منع مثلات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كيفرها و عقوبت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کیفر و عقوبت است؛ المثلات جمع المثلة بفتح الميم وضم الثاء المثلثة فيهما و هى العقوبة كذا في الاقيانوس وفي القاموس، مثل بفلان نكل كمثل تمثيلا و هي المثلة بضم الثاء و سكونها و الجمع مثولات و مثلات و قال الفيومى و مثلت بالقتيل مثلا من باب قتل و ضرب اذا جدعته و ظهرت آثار فعلک علیه تنكيلا و التشديد مبالغة و الاسم المثلة وزان غرفة و المثلة بفتح الميم وضم الثاء العقوبة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 کرد؛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درو کردن؛ حصد الزرع و النبات و احتصده قطعه بالمنجل و حصدهم بالسيف و احتصدهم استأصلهم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زودی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مخفی تر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متاع وكالا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زیان بارتر؛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شدت کساد بودن چیزی است و 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زمین خالی از درخت و گیاه است؛ بار الشيء يبور من باب قال إذا فسد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انداخت؛ انداختن چیزی از روی بی اعتنایی؛ نابَذَ مُنَابَذَةً وَنِبَاذاً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او مخالفت کرد و از روی دشمنی وی را ترک کرد تناسا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فراموش کرد؛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فراموش کردن چیزی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طرد شده؛ تثنیه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راندن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رانده شدن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انکار شده؛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به معنی تبعید کردن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 است که تبعید شده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نوشتن یا نوشته است؛ هم به معنی مصدری آمده و هم اسم مصدر؛ زبرت الكتاب زبرا كتبته فهو زبور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 و شکنجه کردند؛ از مادهٔ تمثیل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که به معنی مجازات کردن و شکنجه دادن است؛ يروى بالتخفيف والتشديد معا أى نكلوا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تکه تکه کردن؛ عذاب و شکنجه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نام اسم نام تسمیه نام گذاشتن؛ سمّی هم نام و همتا؛ اسْتَسْمَى، اسْتِسْمَاءً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آن مرد را پرسید؛ تَسَمَّی، تَسَمِّياً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شد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بِطُولِ آمالهم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آرزوهای طولانی شان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غفلت باب تفعّل از مادۀ غابَ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به فراموشی سپردن، فراموش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آجَالِهِمْ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مدت معيّن و آخر مدت؛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مصيبت سخت و هلاک کننده؛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کوبیدن چیزی بر چیز دیگر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حادثه مهم و سخت و کوبنده گفته می شود؛ الداهية تفجؤ الانسان و قال الشارح المعتزلى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المصيبة تقرع أى تلقى بشدّة وقوّة،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رفعة الذين لفظة رفعة في بعض النسخ بضم الراء وفى أكثرها بالفتح وضبط القاموس بالكسر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ككرم رفاعة صار رفيع الصوت و رفعة بالكسر شرف و علا قدره فهو رفيع كذا في الأوقيانوس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 در اصل به معنی زشت شمردن چیزی است که گاه با زبان و گاه به صورت مجازات عملی انجام می شود و لذا غالباً این واژه به معنی مجازات کردن به کار می رود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نصیحت کرد؛ نصیحت پذیرفت؛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پند و اندرز؛ اسْتَنْصَحَ، اسْتِنْصَاحَاهُ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پند دهنده شمرد؛ انْتَصَحَ، انتِصَاحاً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پند را پذیرفت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مستقیم تر، پایدارتر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 نمایی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يَتَوَاضَعُوا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فروتنی می کنند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فرار نکنید؛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اگر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بیاید به معنی دوری و تفرُّق؛ نُفُور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دوری است؛ اِسْتِنْفَار رم دادن و رم کردن و طلب خروج و حرکت است؛ اسْتَنْفَرَ اسْتِنْفَاراً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گریخت؛ نفار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مبتلا به مرضی به نام گری؛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گر کچل؛ أَجْرَبَ، إِجْرَاباً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شتران آن قوم به بیماری گال یا گری دچار شدند</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375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نقض کرد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عَيْشُ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 کنندۀ دانش</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حکمت و اندیشه آن ها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ساكت؛ أَصْمَتَ، إصْماتاً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ساکت شد یا خاموش ماند؛ الصُّمات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سكوت</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يَعْطِفُهُ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کشاند؛ متمایل می کند و بر می گرداند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يَمُتَّانِ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دو توسل نمی کنند؛ واصل نمی شوند؛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معنی کشیدن طناب و مانند آن است و از آن جا که این امر سبب نزدیک شدن دلو یا مانند آن می شود این واژه به معنی نزدیک شدن و تقرب جستن نیز آمده است و در این جا به همین معناست المتّ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التوسّل و التوصل بحرمة أو قرابة أو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ریسمان وسیلهٔ ارتباط دو چیز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أَصابوا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برخوردند؛ 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لَيَنْتَزعَنَّ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حتماً می گیرند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الْفِئَةُ الْبَاغِيَةُ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ستمگر الْمُحْتَسِب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به خاطر خدا عملی را انجام می دهند؛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کار برای خدا انجام دادن و اجر و پاداش تنها از او خواستن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 به معنی مأموری که از طرف حکومت بر اجرای احکام دین نظارت می کرد آمده است شاید از این که این کار را با انگیزه الهی انجام می داد یا هدفش رسیدگی به حساب کار مردم بود؛ طالب الحسبة و هى الأجر ويقال احتسب عليه أى انكر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آبگیری نزدیک بصره در راه مکه بود که سپاهیان جنگ جمل از کنار آن عبور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آبگیر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 كلب بن وبرة سر سلسله قبيلة بني كلب بن وبرة تعلق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 ابن قتیبه دینوری از مورخان قرن سوم، پیامبر صلی الله علیه و آله همسرش عایشه را به دوری از خواب و واقعۀ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جنگ 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توصیه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فرموده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روزی را می بینم که سگ های حواب به یکی از شما زنان واق واق می کنند، حمیرا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مبادا تو باشی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العسكرى علیه السلام،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لكل 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ضلالتي؛ في ما رأيناه من النسخ بفتح الضّاد، والمضبوط في القاموس و الاوقيانوس بكسرها، قال في القاموس الضّلال و الصّلالة و الضلّ ويضمّ والصلصلة والاضلولة بالضم والضلة بالكسر و الضّلل محرّكة ضدّ الهدى 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الضلة بالضمّ الحذق بالدّلالة و بالفتح الحيرة و الغيبة بخير أو 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نَاكِثٍ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عهدشکن؛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شکستن؛ تَنَاكَثَ تَنَاكُثاً القومُ عهودهم آن قوم عهدها و پیمان های خود را شکستند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ماتم کسی بر سر و سینه زدن؛ در اصل به معنی کوبیدن چیزی بر چیزی است با صدایی که شدید نباشد؛ اللطم و الضّرب بشيء ثقيل يسمع وقعه، وعن الصحاح اللدم ضرب المرأة صدرها و عضديها في النياحة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خبر مرگ کسی را اعلام می کند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92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ملاقات کننده؛ لاقی بوده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حذف و تنوین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مقصدی است که انسان به آن می رسد یا به تعبیر دیگر پایان راه است؛ مصدر میمی یا اسم مکان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أَطْرَدْتُ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سپری کردم؛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کنار زدن است و جملهٔ اطردت الايام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مفهومش این است که روزها را یکی بعد از دیگری کنار زدم؛ الطرد الابعاد و تقول طردته أي نفيته عنى، و الطريدة ما طردته من صيد و غيره، و الطريدان الليل والنهار ، و أطردت الرّجل على صيغة الافعال، إذا أمرت باخراجه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أَبْحَثُهَا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جست وجو می کنم؛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کاویدن جست وجو کردن؛ أَبْحَثُهَا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مورد تفحص و جست وجو قرار دهم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تُضَيَّعُوا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ضایع نکنید؛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تباه شدن؛ أَضاعَ إضَاعَةً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گم کرد، از دست داد؛ ضَيَّعَ، تضييعاً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را از دست داد به آن توجهی نکرد آن را نابود کرد؛ المَضْيَعَة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باعث ضایع شدن و تباهی شود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الْعَمُودَيْنِ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 ها؛ از مادۀ 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ستون؛ العَمُود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أَعْمِدَة وعَمَد و عُمد به معنای ستون 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نگه دارید؛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افروخته شد؛ أَوْقَدَ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 را افروخت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خَلَاكُمْ 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مذمت به دور هستید؛ ضرب المثلی است در میان عرب و مفهومش این است که نکوهشی بر شما نیست؛ چراکه وظیفه خود را انجام داده اید بعضی می گویند نخستین کسی که این جمله را به کار برد قصیر بن سعد غلام جزیمه یکی از شاهان عرب بود که به دست مردی به نام زباء کشته شد قصیر به خواهر زاده پادشاه گفت انتقام خون جزیمه را بگیر او در پاسخ گفت من چگونه دسترسی به قاتل پیدا کنم او از عقاب آسمان هم گریزپاتر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قصیر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اطلب و خلاک ذم؛ تو در مقام خون خواهی باش دیگر نکوهشی بر تو نخواهد بود؛ هر چند دسترسی پیدا نکنی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بیهقی از علمای قرن ششم صفحه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خطبه مورد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منحرف نشده اید؛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پراکنده شدن و آواره گشتن است و در این جا منظور این است که مادامی که از حق دور نشوید؛ شرد البعير شرودا من باب قعد ند و نفر و الاسم الشراد بالكسر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مَجْهُودَهُ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مقدار قابل تحمل؛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تلاش توأم با رنج؛ اجْتَهَدَ اجْتِهَاداً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کار، کوشش بسیار نمود؛ حمل كلّ امرء منكم مجهوده في بعض النسخ على البناء للمفعول من باب التفعيل و رفع كلمة كلّ، وفي بعضها على المعلوم من باب التفعيل أيضا و نصب كلّ، فالفاعل هو الله سبحانه، وفي بعضها حمل كضرب على المعلوم و رفع 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تخفیف داد؛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 و خِفَّت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سبکی است؛ أَخَفَ، إِخْفَافاً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سبک بار یا سبک بال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 صفت مشبهه از قام یقوم به معنای باقوام محکم، استوار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قرینه مقام و جملات بعدی منظور از صاحب، امیر و امام بودن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مُفَارِقُكُمْ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جداشونده؛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جدا کردن تفریق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پراکنده کردن جدایی افکندن؛ 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پراکنده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 گردید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پا؛ محل قدم است و گاه به صورت کنایی به معنی فشار شدید به کار می رود؛ بالفتح موضع القدم و المرّة من الوطى و هو الدوس بالرّجل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لغزشگاه؛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لغزش گرفته شده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لغزشگاه تَدْحَضِ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لغزد؛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لغزش؛ دحض الرّجل دحضا من باب منع زلق و زل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سَتُعْقَبُونَ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زودی خواهید یافت برای شما به جا می ماند؛ بالبناء على المجهول من الاعقاب و هو اعطاء الشيء عقيب الشيء يقال أكل أكلة أعقبته سقما أى أورثته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خالی بودن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سکون و آرامش یا قدرت حرکت نداشتن؛ في بعض النسخ بالهمز على الأصل و في بعضها بتشديد الواو بقلب الهمزة واوا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سکون و باز ایستادن از حرکت خفت الصوت خفوتا سكن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وداع و خداحافظی؛ بفتح الواو اسم من ودّعته توديعا و هو أن تشيعه عند سفره، و أما الوداع بالكسر فهو اسم من أودعته موادعة أى صالحته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منتظر؛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آماده و منتظر شدن گرفته شده است؛ رصدته إذا قعدت له على طريقه تترقبه و أرصدت له العقوبة أى أعددتها له وحقيقتها جعلها على طريقة كالمترقبة له، و مرصد في بعض النسخ على صيغة اسم المفعول فالفاعل هو الله تعالى أو نفسه عليه السّلام، وفي بعضها على صيغة اسم الفاعل فالمفعول نفسه عليه السلام أو ما ينبغى اعداده و تهيئته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يَمِین راست؛ دست راست و طرف 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چپ، ضدّ يمين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تَسْتَعْجِلُوا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عجله نکنید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انتظار؛ از مادۀ رصد بر وزن صمد در اصل به معنی مراقبت از چیزی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چیزی گفته می شود که مورد مراقبت و انتظار قرار گرفته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عجله کننده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داشت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اول وقت الشيء بكسر الهمزة وتشديد الباء الموحدة وقته و 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نزدیکی؛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نزدیک شدن؛ أَدْنَى، إِدْنَاء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شد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شبانه سیر می کند سری به معنای سیر در شب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چراغ تابان</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می کند؛ 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طناب گره دار؛ طنابی است که در آن گره های متعددی باشد و هر گرهی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و در این جا به معنی گره های مشکلات است؛ بالکسر فالسكون حبل فيه عدة عرى يشدّ به البهم وكلّ عروة ربقة بالكسر و الفتح و الجمع ربق و رباق و أرباق</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 می کند؛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آزاد کردن؛ أَعْتَقَ اعْتاقاً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بنده را آزاد کرد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 می کند؛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معنی شکافتن به طور مطلق یا شکافتن اجسام محکم است و از آن جا که با شکافتن چیزی درون آن آشکار می شود این کلمه به معنی اظهار و افشا و آشکار کردن 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عظیمی از مردم و در ادبیات امروز به معنی ملت به کار می رود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پراکنده؛ عده ای متفرق شده اصل آن به معنای ایجاد شکاف در شیء سخت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شناس قیافه دان؛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جست وجوی آثار چیزی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کسی می گویند که جست و جوگری در آثار اشیا یا افراد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کند قیافه شناسی هم در اصل به همین معناست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724</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لَيُشْحَذَنَّ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قطعاً تیز می شود؛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معنی تیز کردن چاقوست ولی این واژه به معنی تیز کردن هوش و آماده ساختن نیز به کار می رود؛ على البناء للمفعول من الشحذ و هو التحديد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آهنگر؛ این واژه معنی مصدری هم دارد یعنی آهنگری و آماده کردن و مرتب ساختن؛ الحداد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 می یابد، بینا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شده؛ منظور قرآن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يُعْبَقُونَ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نوشانده می شوند؛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شده که به معنی نوشابه ای است که در عصر می نوشند در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معنی نوشابه صبح است و مصدر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غبق است؛ الغبوق وزان صبور الشّرب بالعشی و غبقه سقاه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نوشیدنی که صبحگاه نوشیده شود؛ کصبور أيضا الشّرب بالغداة، وصبّحهم سقاهم صبوحا و قد يطلق الغبوق و الصبوح على ما يشرب بالعشى و الغداة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لِيَسْتَكْمِلُوا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می کنند؛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تمام شد؛ اسْتَكْمَلَهُ تمام کردش؛ اسْتَكْمَلَ، اسْتِكْمَالًا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را کامل و تمام کرد؛ اكْتَمَلَ اكْتِمَالاً آن کار به طور کامل پایان یافت الْخِزْيَ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رسوایی بدنامی، ذلت و خواری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178</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85</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اخْلَوْلَقَ الاجل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مدت به پایان رسید؛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که یکی از معانی آن کهنگی است و در این جا به معنی پایان یافتن و به انتها رسیدن است؛ زیرا لازمه کهنگی پایان یافتن عمر چیزی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بلند شدند؛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و در اصل به معنی بالا بردن چیزی است؛ مانند این که حیوان دم خود را بالا ببرد و در این جا به معنی دست برداشتن از مبارزه است؛ شالت الناقة ذنبها و أشالته رفعته فشال الذنب نفسه لازم متعد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 نگذاشتند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يَسْتَعْظِمُوا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 ندانستند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اشیاف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شمشيرها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شدند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732</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جاهلیت 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غَالَتْهُمُ السُبُل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های باطل آن ها را در هلاکت انداخت؛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معنی فسادی است که به طور پنهانی در چیزی نفوذ می کند؛ لذا به قتل های مخفی و ترور غلیله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 این واژه به معنی هلاک کردن و نابود ساختن با عوامل پنهانی می آید و از آن جا که گمراهی هلاکت معنوی است به این معنی نیز آمده است و در این جا به همین معناست؛ غاله السيل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اهلکه کاغتاله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انکلوا تکیه کردند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735</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735</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144</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محکم به معنی چسباندن چیزی به چیز دیگر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بنای محکمی اطلاق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مرصوص است و تعبیر امام به رص اساسه از قبیل اضافه صفت به موصوف است؛ یعنی اساس محکم ولایت؛ مصدر من رص الشيء ألصق بعضه ببعض وضمّ كرصصه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كَأَنَّهُمْ بُنْيانٌ مَرْصُوصٌ و تراصوا في الصف تلاصقوا و انضموا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شدت و فشار؛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از بین بردن آثار چیزی گرفته شده سپس به آب فراوانی که چیزی را بپوشاند و آثار آن را از بین ببرد اطلاق شده است و در این جا اشاره به کسانی است که در غفلت و گمراهی فرورفته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ماروا رفت و آمد کردند؛ از مادۀ مر و مرور به معنی رفتن و گذشتن است؛ حرکت و آمد و شد نمودند؛ الشيء من باب قال تحرّك بسرعة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تَمُورُ السَّمَاءُ مَوْرا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گرفتار شدند؛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نسیان و غفلت أَذْهَلَ، إِذْهَالًا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سرگردان کرد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اعتماددهنده تکیه دهنده؛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تکیه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جداشونده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 و طرد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راندن و دور ساختن؛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امری است که سبب طرد و دوری چیزی می شود؛ الدحر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الطرد والابعاد و الدفع بعنف على الاهانة كالدّحور و و مداحر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مدحر و هي الأمور التي محلّ طرده و إبعاده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الشارح البحراني و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الامور التي بها يطرد و يبعد، و على قولهما فهى للآلة، وعلى ذلك فلا يجوز جعلها جمعا لمدحر كما توهّمه البحراني لأنّ مفعل بفتح الميم للمكان و بالكسر للآلة كما صرّح به جميع علماء الأدبيّة، فلا بد من جعلها جمعا حينئذ لمدحرة بكسر الأول و الهاء أخيرا و زان مكسحة و مروحة، اللهم إلا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مدحر بالكسر للآلة أيضا وجمع مفعل على مفاعل قد ورد في كلامهم مثل ملحف و ملاحف و مقود و مقاود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تلخص مما ذكرنا أن مداحر يصح جعلها جمع مدحر بالفتح للمكان و مدحر و مدحرة بالكسر فيهما للآلة 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بازدارنده از چیزی؛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بازداشتن؛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المزاجر للامور التي يزجر بها أو هي محلّ الزّجر من زجر الكلب نهنهه جمع مزجر و مزجر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خلوص شیء است از آمیختگی و به این دلیل است که به سنگ صاف و خالص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الْخَالِصُ كالصافى إلّا أنّ الخالص هو ما زال عنه شوبه بعد أن كان فيه، و الصَّافِي قد يقال لما لا شوب فيه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لایؤازی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برابری نمی کند؛ مضارع آزى بالهمز و لا يقال وازى</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جبران نمی شود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أَضَاءَتْ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الجهالة الغالبة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خشونت سخت؛ في بعض النسخ بالموحدة من الغلبة و في بعضها بالمثناة من الغلاء و هو الارتفاع أو من الغلو و هو مجاوزة الحد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يَسْتَحِلُّونَ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حلال می دانند؛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حلال؛ فی بعض النسخ باللام من الحلم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يستذلّون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ذلیل می شمارند؛ فی بعض النسخ باللام من الحلم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زمانی بین دو پیغمبر؛ انقطاع ما بين النبيين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يَمُوتُونَ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میرند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أَغْرَاضُ بَلايَا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تیرهای 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سَكَرَاتِ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مستی های نعمت</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دشواری ها از مادۀ بوق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فاسد شدن؛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بائقه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حادثه مهم و مرگبار 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تثبتوا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قدم بمانيد؛ من التثبت و هو التوقف، وفى بعض النسخ تبينوا من التبين و بهما أيضا قرء قوله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جاءَكُمْ فَاسِقٌ بِنَبَإٍ فَتَبَيَّنُوا، يقال تبينه أى أوضحه و تبيّن الأمر أى وضح يستعمل متعديا و لازما كاستبان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ضَرَبْتُمْ فِي سَبِيلِ اللَّهِ فَتَبَيَّنُوا أى اطلبوا بيان الأمر وثباته و لا تعجلوا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 و غبار؛ الغبار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اعْوِجَاجِ 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ناهمواری راه فتنه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فرزندی که در شکم است؛ الولد ما دام في البطن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انْتِصَابِ قُطبها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برقراری محورش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 رَحَاهَا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گردش آسیابش؛ مصدر و المكان بعيد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شروع می شود؛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شروع کردن ابدی آشکار کرد؛ فی بعض النسخ بالواو من البدو و هو الظهور و في أكثرها تبدء بالهمز مضارع بدء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مَدَارِجَ خَفِيَّةٍ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گذرگاه های مخفی</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نشو و نمای آن ابتدای آن؛ سرحال بودن اسب و بلند شدن بر روی پاها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جوانی و آغاز هرچیزی است؛ این واژه در بعضی نسخه های نهج البلاغه با کسر و در برخی دیگر با فتح آمده است؛ 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يشبّ شبابا بالكسر و شبیبا نشط و رفع یدیه جميعا؛ وفي بعض النسخ شبابها كشباب الغلام بالفتح</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سنگ های سخت؛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سنگ سخت است؛ بالكسر الحجارة</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يَتَوَارَثُ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ارث می برد؛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به ارث بردن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يَتَنَافَسُونَ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رقابت می کنند دنیه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پست</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يَتَبَرَّأْ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بيزاری می جوید؛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برء و براء و تبری کنار شدن از چیزی است که مجاورت آن ناپسند است؛ اسْتَبْراً، اسْتِبْرَاء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بدی و گناه بیزاری جست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يَتَزَايَلُونَ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پراکنده می شود؛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جدا شدن کنار شدن؛ تَزَايَلُوا جدا شدند از یکدیگر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كينه</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يَتَلَاعَنُونَ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همدیگر را نفرین می کنند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لرزاننده؛ از مادة رجف به معنای شدت اضطراب گرفته شده و به شایعاتی که جامعه را به شدت مضطرب می کند اراجیف می گویند؛ رجف الشيء رجفا تحرّك و اضطرب شدیدا و رجف القوم تهيّا و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کوبنده؛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شکستن توأم با شدت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گمراه می شود؛ 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گمراه شد؛ ضَلَّلَه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گمراه کرد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ها؛ نظرهای شخصی</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تلتبس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مشتبه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نجومها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شدنش؛ در این جا معنای مصدری دارد و به معنای آشکار شدن است؛ 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ينجم نجوما من باب قعد ظهر و طلع</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أَشْرَفَ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شکست داد؛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شکستن؛ العود كسرته و قصمه الله أى أذله و أهانه وقيل قرب موته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يَتَكَادَمُونَ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گاز می گیرند؛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گاز گرفتن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که دو حیوان به جان هم بیفتند و یکدیگر را گاز بگیرند؛ تَكَادُمَ الْحُمُرِ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گاز گرفتن خران؛ التكادم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التعاض بأدنى 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به معنای گورخر است؛ به قرینه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معنای گله گورخران است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مَعْقُودُ 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ریسمان محکم شده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فروکش می کند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کوبد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بادیه نشینان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ضایع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تک روی می کند؛ جمع واحد کرکبان و راكب قال الشارح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يجوز أن يكون جمع أوحد مثل سودان و أسود يقال فلان أوحد الدّهر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دوشد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تثلم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رخنه ایجاد می کند؛ الأثلم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گوشه یا لبه اش شکسته شده باشد؛ انْثَلَم، انْثِلَاماً الإِناءُ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 جام شكست؛ ثلمت الاناء أى كسرت حرفه فانثلم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می کند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يَهْرُبُ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فرار می کند؛ از مادۀ هَرَبَ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فرار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زیرکان؛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زیرک؛ تکیس تكَيْساً ظریف و زیرک شد؛ کاسَ، كَيْساً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تیزهوش شد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مِرْعَادٌ مِبْرَاقٌ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پرزرق و برق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شئ پرسر و صداست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شئ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خیره کننده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كَاشِفَةٌ عَنْ 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پرزحمت</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مریض؛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بیماری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کوچ کننده؛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کوچ؛ أَطْعَنَ، إِطْعَاناً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از آن جا کوچ داد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مَظْلُولِ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است که خون او به هدر رفته است؛ و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به هدر رفتن خون است؛ الطلّ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 هدر الدّم و هو مطلول اى مهدر لا يطلب بدمه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يَخْتِلُونَ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فریب می دهند؛ خدعه و نیرنگ می زنند و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نیرنگ زدن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يختلون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بالبناء على المفعول وفي بعضها بالبناء على الفاعل من ختله خدعه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أَنْصَابَ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پرچمداران فتنه؛ جمع نصب کأسباب و سبب و هو العلم المنصوب في الطريق يهدى به، و في بعض النسخ بالرّاء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الْبِدَع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 های بدعت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ملازم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پیونددهنده امت اسلام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مدارج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های شیطان جمع مدرجة و هي السبل التي يدرج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سقوط گاه ها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لقمه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چیز کم است به اندازه ای که قاشق یا انگشت می تواند از یک ماده غذایی بردارد؛ لعق الحرام جمع لعقة اسم لما يلعق بالاصبع أو بالملعقة و هى بكسر الميم آلة معروفة، و اللعقة بالفتح المرّة منه من لعقه العقه من باب تعب لحسه باصبع و مصدره لعق و زان فلس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آسان نمود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دلالت دارد؛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دلالت نشان دادن و ارشاد است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الأزل همیشگی، ابدی، زمان بی آغاز</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باشتباه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هم بودن؛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مثل و نظیر؛ شبهه آن است که دو چیز در اثر مماثلت از همدیگر تشخیص داده نشوند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تَسْتَلِمُهُ الْمَشَاعِرُ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ادراک انسان او را درک نمی کند؛ از مادۀ استلام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تماس پیدا کردن با چیزی است؛ الاستلام في اللغة لمس الحجر باليد و تقبيله ولا يهمر لأنّ أصله من السّلام وهى الحجارة كما يقال استنوق الجمل و بعضهم يهمزه انتهى و قال الفيومى فى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استلامت الحجر قال ابن السكيت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همزته العرب على غير قياس و الأصل استلمت لأنّه من السّلام و هى الحجارة، وقال ابن الاعرابي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الاستلام أصله مهموز من الملائمة و هي الاجتماع، وحكى الجوهرى القولين و مثله الفيروز آبادی، و في بعض النسخ بدل لا تستلمه لا تلمسه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تَحْجُبُهُ السَّوَاتِرُ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پوششها او را مخفی نمی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پوشاندن؛ استتار اختفا و مخفی شدن است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تحمل رنج؛ 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 التّعب</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82</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ابزار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شدن</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آشکار شد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توصیف کرد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محدود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شمارش کرد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 کرد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اسْتَوْصَفَهُ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اش توصیف خواست؛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ذکر چگونگی شیء</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مکانمند کرد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طلوع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طلوع کننده</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تبدیل کرد؛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عوض گرفتن؛ اسْتِبْدَال عوض گرفتن و قرار دادن چیزی است در جای چیز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منتظر ماندیم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سرشناسان یک قوم؛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رئیس و سرشناس یک قوم است که همه او را می شناسند و امورشان را تدبیر می کند؛ عرفت على القوم من باب قتل عرافة بالكسر فأنا عارف أى مدبّر أمرهم و قائم بسياستهم، و عرفت عليهم بالضمّ لغة فأنا عريف و الجمع عرفاء،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العريف هو القيم بامور القبيلة و الجماعة يلى أمورهم و يتعرّف الأمير منه أحوالهم فعيل بمعنى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تدبیر کننده ها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باب الثلاثه، حدیث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الشيء بالكسر و التخفيف جمعه يقال الخمر جماع الاثم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شیوه؛ راه و رسم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هایی که اول بهار گیاه می رویاند؛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زمینی است که در آغاز بهار در آن گیاهان می روید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باران هایی است که در آغاز بهار می بارد؛ المرابيع الأمطار التي تجيء في أوّل الربيع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نمی شود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چراغ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أَحْمَى حِمَاهُ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مشخص کرد قلمرو و حریمش را به معنای منطقه ممنوعه ای است که تعلق به شخص یا گروهی دارد و دیگران بدون اجازه حق ورود در آن را ندارند و در این جا اشاره به محرمات الهی است؛ حمى المكان من الناس حميا من باب رمى منعه عنهم، و الحماية اسم منه و أحميته بالألف جعلته حمى لا يقرب ولا يجترء عليه وكلاء حمى</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35</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سر می برد سپری می کند؛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سقوط کردن از بلندی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تمایل به چیزی است و معمولاً درباره تمایلات نفسانی به امور باطل به کار می رود و در این جا به همان معنای اول است؛ یعنی شخص دنیا پرست همراه با غافلان در وادی بدبختی سقوط می کند؛ هوی یهوى من باب ضرب هويا بالضم والفتح و هواء بالمدّ سقط من أعلى إلى أسفل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يَغُدُو روزگار می گذراند؛ داخل صبح یا روز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نقیض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به ابتدای روز گفته می شود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بین الطلوعین یعنی از اذان صبح تا طلوع آفتاب اطلاق شده است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108</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پرده ها؛ جمع جلباب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چادر و پرده است؛ الجلباب ما يغطى به من ثوب و غیره و قیل ثوب أوسع من الخمار و دون الرداء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آوردند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 يَنْتَفِعُوا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سود نبردند؛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سود بردن؛ اسْتَنْفَعَ اسْتِنْفَاعا از آن بهره برداری کرد، سود برد؛ انْتَفَعَ انْتِفَاعاً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سودی به دست آورد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ترسانم؛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پرهیز</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راه های صاف و محکم که پا در آن فرو نمی رود، گفته می شود؛ محرکة؛ ما أشرق من الرّمل و الأرض الغليظة المستوية وبالضم جمع جدة كغرف وغرفة و هو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پیمود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286</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کمک نمی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گمراهان؛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شخص گمراه است؛ جمع غاو من غوی غیا انهمک فی الجهل و ضل</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2</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هوش آی؛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به هوش آمدن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اسْتَيْقظ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بیدار باش به هوش بیا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أَنْعِمِ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انديشه كن؛ دقت و زیرکی به کار 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نخوانده؛ منسوب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مادر گویی به همان حالتی که از مادر متولد شده باقی مانده و مکتب و استاد ندیده بدیهی است درس نخواندن پیغمبر اکرم صلی الله علیه و آله به این معناست که علوم و دانش های آن حضرت همه الهی بود و به وسیله انسانی تعلیم نیافت بود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105</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رها کن؛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گذاشتن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خود بالیدن و مباهات کردن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35</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446</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تَدِینُ پاداش می دهی؛ از مادۀ دین به کسر اول به معنای جزا طاعت تُدَانُ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پاداش داده می شوی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 می کنی</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60</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 و کوشش کرد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عَزَائِمِ واجبات؛ جمع عزيمه به معنای امر قطعی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می دهد؛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ثواب و پاداش</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فرونشاند؛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فرونشاندن، تَشَفَّی، تَشَفياً من غيظه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خشمی که داشت آرام شد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93</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عیب جویی می کند؛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بیماری جرب که نوعی عارضه شدید پوستی است؛ سپس به هرگونه ضرر و عیبی که به انسان می رسد اطلاق شده است و در این جا به معنای عیب جویی و تهمت است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يَسْتَنْجِحَ 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حاجتش را طلب می کند؛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نجاح و موفقیت بخواهد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ايجاد، ابتكار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حدیث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ملاقات می کند اعقل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بیندیش؛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فهم، معرفت، درک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چهارپایان اعم از ستوران خشکی یا آبی به جز درندگان و پرندگان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درندگان؛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درنده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مُسْتَكِينُونَ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خاضعان و فروتنان؛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سپس به خضوع و خشوع نیز اطلاق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نگران ترسان؛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خائف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به فرد ناصح نیز شفیق می گویند از این باب است که او به خاطر محبتی که نسبت به منصوح ،دارد نسبت به او بیمناک و به مصلحت او حریص است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49</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25</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سیاهی چشم که در وسط آن مردمک واقع شده است؛ من المقلة السواد الأصغر الذي فيه انسان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خردمند؛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مغز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کسی گفته می شود که خردمند و عاقل و هوشیار باشد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دعوت کننده؛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به سبب تنوین حذف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مراعات کننده؛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یای آن حذف شده است که ظاهراً منظور خود امام علیه السلام است؛ رعت الماشية رعيا إذا سرحت بنفسها و رعيتها و أرعاها يستعمل لازما و متعديا فانا راع و في القاموس الراعي كلّ من ولى أمر قوم والجمع رعاة و رعاء بالكسر و رعيان و القوم رعية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31</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فرورفتند؛ از مادۀ خَوض به معنای داخل شدن در آب اخْتَاضَ اخْتِيَاضاً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آب زد، داخل آب شد؛ تَخَوَّضَ تَخَوُّضاً به تکلّف در آن خوض کرد یا داخل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 کردند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لباس زیرین؛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موی؛ اسْتَشْعَرَ اسْتِشْعَاراً الشعَارَ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زیر یا عرق گیر پوشد؛ بالكسر ما ولى الجسد من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خزانه داران؛ خَزَنَ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شیء و ذخیره کردن آن در خزانه جمع خزانه خزائن است به معنی حفظ و نگهداری آمده که توام با ذخیره کردن است؛ اخْتَزَنَ اخْتِرَاناً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را ذخیره کرد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عليه السلام،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كَرَائِمُ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کریمه قرآن کرائم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کریمه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اشاره به آیات مبارکی است که در شأن اهل بیت نازل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به معنای سخاوتمند و هم به معنای شیء با ارزش و نفیس است که آثار و منافع خوبی در بر دارد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های خدای رحمان</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صَمَتُوا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سکوت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سکوت؛ أَصْمَتَ إصْماتاً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ساكت شد یا خاموش ماند؛ الصموت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که بسیار ساکت است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و راهنما؛ از مادۀ رود به معنای تلاش برای انجام دادن چیزی است و همان گونه که در متن آمده است معمولاً به کسی می گویند که در جست وجوی مرتع و چراگاه، پیشاپیش قافله حرکت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گذشته وقتی لشکری از جایی به جایی می رفت عده ای را پیشاپیش می فرستادند به عنوان طالب آب و گیاه پیدا کنند و لشکر در آن جا برای استراحت فرود بیایند؛ المرسل في طلب الماء و الكلاء</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به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می گردد به اعتبار این که عالم دیگری غیر از این دنیاست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می گردد؛ باب انفعال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دگرگون شد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شروع کارش؛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شروع الابتدائی آغازین اوّلی؛ ابْتَدَأَ ابْتِدَاء الشيء أو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چیزی یا به کاری آغاز کرد آن چیز را پیش از دیگران آغاز کرد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کَالسائر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رونده؛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راه رفتن يَزِيدُه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افزون کرد او را؛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بیفزود او را؛ تَزَيَّدَ في حَدِیثِه افزون کرد در سخن خود؛ اسْتَزَادَه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زیادت خواست از او</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کننده؛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نگاه کردن گاهی مراد از آن تدبر و تأمل و دقت است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مانند نظیر و شبیه حبث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آلوده شد؛ به معنای پلید شد خبیث شد، خُبث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ناپاکی پلیدی، أَخْبَثَ إِخْبَاثاً فلانی با بدان و پلیدان دوستی کرد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118</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30</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روینده گیاه اعم از درخت یا کوچک تر؛ در این جا منظور درخت است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ها؛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آب؛ لأَمْوَهُ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تفضیل است به معنای پر آب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پاکیزه؛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دل چسبی، طبع پسندی، پاکیزه</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انْحَسَرَتِ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متحیر شد؛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برهنه کردن است؛ سپس به معنای ضعف و ناتوانی به کار رفته؛ زیرا در این حالت انسان از نیروهای خود برهنه می شود؛ 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حسورا من باب قعد كلّ لطول مدى و نحوه، و حسرته أنا يتعدّى و لا يتعدّى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و گوهر چیزی و اندازه و کیفیت آن اكتَنَهَ اكْتِنَاها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حقیقت آن چیز پی برد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سزاوارتر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آشکارتر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مشخص کردن حدود و اندازه و مشخصات؛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 والحاجز بين الشّيئين و نهاية الشيء و طرفه، و في عرف المنطقيين التعريف بالذاتى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مُشَبَّه تشبیه شده؛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مثل و نظیر؛ همچنین است شبیه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که دو چیز در اثر مماثلت از همدیگر تشخیص داده نشوند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مشورت؛ از مادۀ شور به معنای مشورت کردن اسْتَشَارَ اسْتِشارَةً فلاناً با فلانی مشورت کرد؛ المشورة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مفعلة من أشار إليه بكذا أى أمره به، و في بعض النسخ بضم السين بمعنى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مشاور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اعتراف کرد؛ از مادهٔ اذعان به معنای اقرار کردن و فرمان بردن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يُدَافِعُ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اعتراض نکرد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11</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دقايق و ظرايف؛ جمع لطيفة و هي ما صغر ودق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غَوَامِضِ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پیچیدگی ها؛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چشم پوشی تساهل؛ جمع غامض به معنای امر مبهم؛ الغامض خلاف الواضح وكلّ شيء خفى مأخذه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ضعيف و کم سو شد؛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تاریکی گرفته شده است؛ اشاره به این که چشمان آن ها از دیدن نور آفتاب تاریک و ناتوان می شود؛ اعشی کسی که چشمش ضعیف و ناتوان است به انتهای روز یا بخشی از شب هم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از همین باب است؛ چراکه هوا تاریک می شود و دید چشم ضعیف و ناتوان می گردد؛ العشا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والقصر سوء البصر بالنهار أو بالليل والنهار أو العمى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تَسْتَمِدَّ کمک می گیرد؛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مدد و بهره بردن أَمَدَّ امْدَاداً الرجُلَ به داد آن مرد رسید و او را یاری کرد به او مهلت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ها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رَدَعَهُ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کرد؛ بازداشت او را از 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نورهای آن؛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نور؛ اسْتَضَاءَ اسْتِضَاءَةً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روشنایی گرفت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انداخته شد؛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پایین آمدن چیزی از بالاست؛ به گونه ای که آن را بپوشاند و در این جا اشاره به افتادن پلک های خفاش به پایین است؛ سدل الثّوب أسد له أرخاه وأرسله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پلک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پلک چشم است؛ الجفن بالفتح غطاء العين من أعلاها و أسفلها، والجمع جفان و جفون و أجفن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سیاهی چشم ها جمع حدقه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سیاهی چشم است؛ الحدقة محرّكة سواد العين و يجمع على حداق كما في بعض النسخ و على أحداق كما في البعض الآخر</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انداخت</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أَجْنِحَةً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 ها؛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عروج می کند بالا می برد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شَطَايَا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استخوان ها غضروف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شظیه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قطعه ای از چوب یا گوشت یا مانند آن است؛ جمع الشظية وهي القطعة من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 ها؛ أُذُن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 أَذَنَ، أَذْناهُ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گوش او زد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يَرِقًا رقیق می شود؛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نازک؛ أَرقَ إِرْقَاقاً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را نازک و رقیق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يَغْلُظا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کلفت می شود؛ از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سخت؛ اسْتَغْلَظَ اسْتِغْلَاظاً آن چیز سفت شد، سخت شد؛ غَلَظ، غلظاً آن چیز سخت و ستبر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فَيَنْشَقا میشکند؛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شکافتن و شکاف است؛ 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جدایی و مخالفت؛ انشقاق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شکافته شدن؛ اسْتَقَ اشْتِقَاقاً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پاره ای یا نیمی از آن چیز را گرفت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لاصق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چسبیده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لَصَقَ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چسبید؛ الْتَصَقَ الْتِصَاقاً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چیز چسبید و پیوست شد؛ أَلْصَقَ الْصَاقاً الشيء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را به چیزی چسبانید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 برنده</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خالق و آفریدگار؛ اسم فاعل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وامی دارد؛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بازداشتن؛ عقال چیزی است که با آن شترها را می بندند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أَطَعْتُمُونی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اطاعت کردید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می کند</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فَأَدْرَكَهَا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او رسیده و او را گرفتار کرده است؛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ضِغْنَ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كينه؛ اضْطَغَنَ، اضْطِغَانا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قوم با هم دشمنی ورزیدند؛ تَضَاغَنَ تَضَاغُناً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قوم به هم کینه ورزیدند؛ ضاغَنَ، مُضاغَنَةًه کینه او را به دل ،گرفت، بر یکدیگر کینه گرفتند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أَبْلَجُ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ترین راه؛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روشن شدن مخصوصاً روشنایی آغاز صبح است؛ بلج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الصبح بلوجا من باب قعد أسفر و أنار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یافته می شود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آباد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ترسانده می شود؛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ترسیده</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می شود؛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ختم به معنای خاتمه پیدا کردن تمام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می آید؛ احراز می شود به دست آورده می شود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30</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ایستگاه؛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معانی آن منع کردن است و از آن جا که توقفگاه، انسان را از حرکت بیشتر باز می دارد مقصر به عمل توقف اطلاق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با سرعت حرکت می کنند؛ اسم فاعل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باسرعت رفتن است؛ وقتی که می خواهند اسب زودتر و سریعتر به مقصد برسد جایی را برای تمرین و ورزش دادن آن در نظر می گیرند و در آن جا اسب را ریاضت می دهند و با تمرین لاغر می کنند تا چابک شود و در مسابقه جلو برود و برنده شود به جایی که برای تمرین این کار در نظر گرفته شده مضمار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 أرقل في 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 مسابقه و محل آماده سازی و تربیت حیوان برای مسابقه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شَخَصُوا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بیرون آمدند، خود را نشان دادند؛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خارج شدن از منزل و گاه به معنای خیره شدن چشم به یک نقطه است؛ گویی چشم می خواهد از جایگاه خود بیرون آید و در این جا به معنای خارج شدن است؛ شخص من بلد كذا رحل و خرج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الْأَجْدَاثِ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قبر؛ الأجداث القبور جمع جدث بالتحریک کأسباب و سبب</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صفت؛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صفتی است که از انسان جدا نمی شود و جمع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يَنْقُصَانِ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نمی کنند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110</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ريسمان، منظور ریسمانی است که شخص غریق برای نجات خود به دست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محکم؛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صفت مشبهه به معنای مفعول</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سیراب شدن؛ اصل آن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فرورفتن آب است و در این جا به معنای سیراب شدن کامل است؛ به گونه ای که تشنگی کاملاً فرو نشیند؛ از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الرّى النّاقع بالقاف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ناقع أى ينقع الغلة أى يقطعها و يروى منها</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مُتَمَسِّک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چنگ زننده؛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گرفتن و چنگ زدن است؛ استمساک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چنگ زدن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يَعْوَجٌ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کج نمی شود؛ باب افعال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کج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يَزِيغُ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منحرف نمی شود؛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مایل نمی شود، برنمی گردد، دور نمی شود، از کسی فاصله نمی گیرد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کهنه نمی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كثرَةُ الرَّد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تکرار کردن قرائت کثرت تردد و تکرار بر زبان ها</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پیش افتادن استباق مسابقه و پیشی گرفتن بر یکدیگر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أَظهرنا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پشت های ما در بین اوساط ما، در جمع ما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شهادت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حِیزَتُ 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من دور شد؛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اگر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متعدی شود به معنای رسیدن به چیزی است و اگر با عن متعدی شود مانند خطبه مذکور به معنای نرسیدن به آن است</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74</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سَيُفْتَنُونَ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زودی آزموده می شوند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 می گذارند؛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منت</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تمنا و آرزو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ایمن می شوند؛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ایمنی، آرامش قلب، خاطر جمع بودن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سهوپذیر، جایزالخطا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 می شمارند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62</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پوشاندن؛ به لحاظ این که انسان در زمانی که مست می شود عقلش پوشیده می شود به شراب که موجب پوشیده شدن عقل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بِالنَّبِیذِ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انگور؛ آبی که در آن خرما یا انگور ریخته شود که پس از خیسیدن تا حدی خاصیت خمر پیدا می کند و در صورتی که مقدار زیادی نوشیده شود ممکن است باعث مستی شود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ارتداد؛ یک بار بازگشت از چیزی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ارتداد و بازگشت از دین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خطبه مذکور معنای دوم منظور است</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ستایش کردن در مقابل کار یا صفت ،نیک اختیاری است و از آن جا که یکی از کارهای بسیار نیک بخشیدن نعمت به نیازمندان است، این واژه به معنای شکر نیز به کار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به معنای گشودن، باز کردن؛ مفتاح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7</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7</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34</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 اسمی است برای مجموع عمر جهان؛ سپس به معنای وسیع تری که عبارت از روزگار و زمان و تاریخ زندگی بشر است اطلاق شده گاه به معنای مردم زمانه و گاه به معنای خالق زمان نیز به کار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ادامه می یابد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جر برای تعدیه فعل یجری است؛ یعنی مانده ها را روانه می سازد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برنمی گردد؛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رجوع و برگشتن 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 کرد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سوق دهنده؛ از مادۀ حدوا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راندن شتر همراه با آواز مخصوصی است که ساربان ها می خوانند؛ سپس به هرگونه راندن و سوق دادن اطلاق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راننده با شدت زجر البعير من باب نصر ساقه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سرگردان شد؛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حیران، سرگردان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گرفتار شد؛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پریشان و در هم شدن کار است؛ به گونه ای که نجات برای انسان مشکل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مهلکه ها؛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هلاک شد، تلف شد، أَهْلَكَه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هلاک کردش</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کشاند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ناسزا گفتن؛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بدی؛ الإساءة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بدى كردن</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105</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110</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پیشتازان؛ 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پیش افتادن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کوتاهی کنندگان؛ کسانی که کار لازم را انجام نمی دهند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حضن دژ؛ قلعه ای که برای حفاظت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 و انحراف از عدالت</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 زهرآگین؛ 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نیش حشرات و مار و عقرب و مانند آن است و گاه به سم آن ها اطلاق شده است؛ الحمة بضم الحاء وفتح الميم ابرة العقرب و هى محلّ سمها، وربّما يطلق على نفس السم، و يروى حمّة بالتشديد من حمة الحرّ و هو معظمة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أَعَزّ الْأَنْفُسِ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برترين نفس ها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6</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واضح کرد؛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آشکار شدن؛ اتَّضَحَ اتضاحاً الأمر او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کار یا سخن آشکار و ظاهر شد؛ تَوَضَّحَ، تَوَضُّحاً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سخن، روشن و آشکار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نمود؛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روشنایی؛ اسْتَنَارَ اسْتِنَارَةً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شد؛ أَنَارَ ، إِنَارَةً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روشن و زیبا شد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30</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فَتَزَوَّدُوا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 کردند؛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نمو و افزایش و نیز به معنی افزودن است، زايَدَ مُزَايَدَةً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فزونی بر او چیره شد؛ زَيَّدَ تزییدا آن چیز را افزایش داد، اضافه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گشتید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197</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سواران؛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شتر سوار است؛ ولی معمولاً این واژه به معنای کاروان به کار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دانند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63</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کار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دست می دهد؛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گرفتن با قهر</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 ترک اسم مکان به معنای راه و جواز 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 رغبت يافتن؛ اسم مکان به معنای راه و جواز میل و علاقه</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احْذَرُوا بپرهیزید؛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پرهیز؛ تَحَذَّر، تَحَذُّراً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بر حذر شد؛ حاذَر، مُحَاذَرَةً و حِذَاراً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یک از دیگری بر حذر شد از او بر حذر شد و پرهیز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جست وجو می شود؛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جست وجو کردن؛ افْتَحَصَ افْتِحَاصاً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بحث و جست وجو کرد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رَصَداً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نگهبان؛ مراقبت کردن و چیزی را زیر نظر گرفتن؛ مصدر است که در این جا در معنای جمع به کار رفته است به معنای مراقب و نگهبان عُيُوناً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دیده بان ها، جاسوس ها، مراقبان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تَسْتُرُكُمْ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را پوشیده نمی دارد؛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پوشاندن؛ الإسْتارَة پرده و پوشش؛ اسْتَتَرَ اسْتِتَاراً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پوشانید؛ انْسَتَرَ انْسِتاراً خود را پوشانید، پنهان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 داج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تاریک؛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تاریک شدن است و 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داج به معنای شب تاریکی است که حتی ماه و ستارگان در آن دیده نشوند</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مَنْزِلَ وَحْدَتِهِ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تنهایی 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گور؛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خط کشیدن و علامت گذاری کردن است؛ 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اسم مکان است به معنای جایگاهی است که خط کشیده اند تا برای گور حفر کنند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صيحه برای قیامت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غَشِيَتْكُمْ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را فراگرفت؛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پوشاندن و فراگرفتن غاشیة فراگیرنده و پوشاننده، استغشاء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پوشاندن</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40</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87</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فَاتَّعِظُوا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عبرت بگیرید؛ از مادۀ وعظ به معنای اندرز دادن عظة و موعظة اسم از آن است؛ اتَّعَظَ وعظ پذیرفت پند گرفت بالغيرِ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تغييرها؛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تغییر</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بین دو پیامبر؛ برهه ای از یک جریان که آن جریان در آن متوقف شده باشد رکود؛ بين الرسل انقطاع الوحى و الرسالة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به آن اقتدا می شود؛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پیروی کردن اقتدی، اقْتِدَاءً بفلان في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کار از فلانی پیروی و تقلید کرد القدة پیروی از دیگران آن چه از دیگری فراگیرند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157</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فَاسْتَنْطِقُوهُ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نطق در آورید؛ از مادۀ نطق به معنی سخن گفتن است</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بیماری</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59</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89</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 های به هم فشرده و گاه به معنای خشت خام و گاه به معنای آجر و سنگ آمده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مدر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معمولاً به خانه های شهری گفته می شود 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کرک و پشم؛ بیت و بر به خانه های بیابانی که به صورت چادرهای پشمی است اطلاق می شود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عذر آورنده؛ کسی که عذرشان را بپذیرد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یاری کننده ،یاور استنصار طلب یاری است</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يَنْتَقِمُ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انتقام می کشد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مَأكَلًا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خوراکی؛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خوردن؛ خوردنی، خوراکی</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178</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لَتَنْخَمَنَّهَا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 بیرون می اندازند؛ رها می کنند؛ از مادۀ نخامه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و به معنای اخلاطی است که در سر و سینه قرار دارد و بیرون افکنده می شود؛ تنخم دفع بشيء من أنفه أو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بیرون انداخته می شود؛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از دهان انداخته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اخلاط سر و سینه؛ نَخِمَ نَخُماً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بینی یا اخلاط از سینه انداخت؛ تَنَخَّمَ، تَنَخُماً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مرد از سینه یا بینی خود چیزی بیرون انداخت؛ النُّخَامَة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از سینه یا بینی انسان خارج شود؛ النخامة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النّخاعة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يخرجه الانسان من حلقه من البلغم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نمی چشد؛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چشیدن؛ أَذَاقَ إِذَاقَةً هُ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را به او چشانید؛ اسْتَذَاقَ، اسْتِذَاقَةً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را چشید یا آزمود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نیکی انجام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همسایگی شما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همسایه همجوار الجوار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وقد يكسر المجاورة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أَحَظتُ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احاطه و حفظ کردم بجُهْدِى جَهدَ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بكوشيد؛ اجْتَهَدَ اجْتِهَاداً فى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کار کوشش بسیار نمود</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أَعْتَقْتُكُمْ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 نمودم؛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آزاد کردن شما را آزاد کردم؛ أَعْتَقَ اعتاقاً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بنده را آزاد کرد؛ العاتق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عَوَاتِق و 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که از بندگی و بردگی آزاد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زنجير؛ جمع ربقه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طناب که با آن شخص یا چیزی را می بندند بعضی آن را به معنای طنابی که دستگیره های متعدد داشته باشد تفسیر کرده اند این طناب دارای گره هایی بود که هر کدام از آن گره ها را به گردن فرد یا حیوانی می انداختند و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شد؛ بالکسر وزان حمل حبل فيه عدة عرى يشدّ به البهم وكلّ عروة ربقة بالكسر و الفتح و يجمع على ربق كعنب و أرباق كأصحاب و رباق كجبال</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نیکی، خوبی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اطراقاً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پوشی؛ چشم به زیر انداختن و سپس به معنای سکوت و چشم پوشی نمودن از مطلبی نقل شده است</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حتم، مقضی تمام شده و حتمی</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90</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6</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می کند رأی دادگاه داوری</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عفو می کند؛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گذشت بخشودن گناه؛ العفو امری است قانونی که به موجب آن کیفر بخشوده شود؛ عافاه الله محى عنه الأسقام و العافية اسم منه و هى مصدر جاءت على فاعلة، و مثله ناشئة الليل بمعنى نشوء الليل والخاتمة بمعنى الختم و العاقبة بمعنى العقب، وليس لوقعتها كاذبة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کسر اول به معنی بردباری؛ حلیم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بردبار</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 می کنی؛ عطاء و عطیه هر چند مخصوص به صله و بذل و احسان است ولی در قرآن هم در بذل و هم در مطلق دادن چیزی به کار رفته است؛ العطو گرفتن و به یکدیگر بخشیدن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 می بخشی؛ باب مفاعله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عفا یعفو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محو کردن اثر چیزی؛ عافیت دهی، شفادهی؛ قال الفيومي عافاه الله محى عنه الأسقام و العافية اسم منه و هى مصدر جاءت على فاعلة و مثله ناشئة الليل بمعنى نشوء الليل والخاتمة بمعنى الختم و العاقبة بمعنى العقب، و ليس لوقعتها كاذبة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رضایتمندترین</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 می کند؛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پر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بلوغ و بلاغ یعنی رسیدن به انتهای مقصد اعم از آن که مکان باشد یا زمان یا امری معین</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يُحْجَبُ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پوشیده نمی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و به معنی پنهان کردن حجاب به معنی پرده نیز است؛ احْتَجَبَ، احتجاباً از مردم پنهان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کوتاه نمی آید</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يَفْنَی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فانی نمی شود؛ 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بین رفتن؛ أَفْنَى إِفْنَاء الشی آن چیز را نابود کرد آن چیز را فنا کرد؛ تَفَانَی، تَفَانِیاً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آن قوم بعضی دیگر را نابود کردند مَدَده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امتداد و افزایش مدت، وقت ممتد</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و گوهر چیزی و اندازه و کیفیت آن اکتنهَ اكْتِنَاها الشيء به حقیقت آن چیز پی برد؛ أَكْنَه، إِكْنَاها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حقيقت آن چیز را دریافت</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 پاینده صیغهٔ مبالغه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خاطر شدت پایداری و پایندگی همۀ نظام 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بسیار عظمت دارد و بزرگوار است و ستایش او تابع عظمت و بزرگواری اش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خواب سبک یا چرت یا کسالت قبل از خواب مصدر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وَسَنَ، يَوسَنُ</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255</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58</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درک کردی؛ دریافتی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أَحْصَيْتَ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شمارش کردی؛ حَصا احصاء اتمام شمارش؛ الْإِحْصَاءُ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التحصيل بالعدد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أَحْصَى، إحصاء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چیز را شمرد؛ الإحصاء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حساب کردن و به دست آوردن چیزی با مقدار</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103</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تعجب می کنیم؛ از مادۀ عَجَب به معنای شگفت؛ آن حالتی است که از بزرگ شمردن یا انکار چیزی بر شخص عارض می شود؛ اسْتَعْجَبَ اسْتِعْجَاباً منه از او در شگفت شد؛ أَعْجَبَ إعْجَاباً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به شگفتی واداشت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توصیف می کنیم؛ عدل و انصاف؛ الأَنْصَف با انصاف تر، النصف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أنصاف، انصاف و عدالت</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مخفی شد؛ غیب نهان نهفته قَصُرَتْ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کوتاه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شد؛ انفصال، فاصله</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خالی کرد؛ فارغ کرد او را؛ تَفَرَّغَ للأمر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فارغ شد؛ أَفْرَغَ إِفْرَاغاً الإناءَ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 را خالی کرد؛ فارغ کردن قلب به این است که انسان صددرصد توجه خود را به چیزی معطوف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أعْمَلَ به کار انداخت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أَقَمْتَ برپا داشتی قیام، برخاستن ضد نشستن؛ اقامة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پا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عَلَّقْتَ معلّق نمودى؛ عَلَّقَ، تَعَلُّقاً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را آویخت</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82</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41</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ادعا می کند؛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ادعا کردن ادَّعَى ادعاء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را تمنا و ادعا کرد، آن چیز را حق خود پنداشت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باطل، دروغ؛ معمولاً در مواردی به کار می رود که انسان می داند خلاف واقع می گوید و دروغ است البته گاهی نیز در موردی به کار می رود که واقعیت دارد؛ مثلثة الزاء قد يطلق على الظنّ و الاعتقاد الفاسد و قد يطلق على القول الباطل والكذب، وربّما يطلق على القول الحق والمراد هنا الأول</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شده است او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نمی شود</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معیوب؛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 به معنای فاسد کردن؛ بنابراین مدخول یعنی چیزی که فاسد یا غش در آن است؛ مدخول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من الدخل بالتسكين و هو المكر والخديعة و العيب و مثله الدخل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و مسلّم شده، به معنای معلوم و قطعی</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ناپایدار، علیل،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 يَعلُّ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نوشیدن آب به صورت متفرق یا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بیماری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دهد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دادن</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224.4</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بزرگی ،قدر، 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بزرگ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می شود</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بندگان؛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بنده؛ عبادت تذلّل با تقدیس، اطاعت</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ای که امیدی به تحققش نیست وعده دورودراز؛ این واژه به معنای مخفی و پنهان و چیزی که امید چندانی به آن نیست، به کار می رود؛ الضمار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يرجى من الوعود هكذا قال الشارح المعتزلى وقال الفيروزآبادی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الضمار ككتاب من المال الذى لا يرجى ،رجوعه و من العذاب ما كان ذا تسويف و خلاف العيان، و من الدين ما كان بلا أجل</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 درر الكلم،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عَظُمَتِ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 وقوع امر؛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جایگاه</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کفایت کننده؛ کفایت به معنی بی نیازی است؛ اسْتَكْفَی، اسْتِكْفَاء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مقتدا الگو؛ بالكسر و الصم القدوه</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شد؛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گرفتن شیء است با تمام دست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جوانب اطراف؛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الأطراف؛ والكنفة ناحية الشيء وناحيتاكل شيء كنفاه والجمع أكناف</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علیه السلام یرالمؤمنين،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دوم را آوردم؛ دو چیز یا دو نفر، عدد دو</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سبز بودن؛ الأَخْضَر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به رنگ سبز باشد</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سوم را آوردم الْمَزَامِير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نيها جمع مزمار به معنای سرود و وسیله نواختن موزیک؛ المزمار و هي الآلة التي يزمر فيها من جمع زمر يزمر و يزمر من باب نصر و ضرب زمرا و زميرا غنّى فى القصب و نحوه و مزامیر داود ما كان يتغنّى به من الزبور وضروب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خواندن</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گاهی جمع مزمار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شده است</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زنبیل هایی که از درخت خرما ساخته می شوند؛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چیزی است که از برگ درخت خرما بافته شده است این واژه معنای مفعولی دارد؛ جمع السفيفة و هى النسيجة من سففت الخوص و أسففته نسجته؛ و في نسخة الشارح المعتزلي بعد قوله ويلبس الخشن ويأكل الجشب، و هو كالجشيب الخشن الغليظ البشع من كلّ شيء و السيىء الماكل أو بلا 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 درخت خرما</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قُرْصَ الشَّعِيرِ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نان 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قیمت آن چیزی است که فروشنده از خریدار می گیرد؛ ثَمَنَ ثَمْناً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بهای آن چیز را گرفت</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يَتَوَسَّدُ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بالشت قرار می دهد؛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چیزی را به صورت بالش زیر سر نهادن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سنگ؛ جمع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احجار و 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اسْتَحْجَرَ اسْتِحْجَاراً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به سان سنگ شد</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غذای ناگوار؛ خوراک خشک و بدون خورشت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خورشت ،نان چیزی که با نان خورده می شود</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چراغ آن چه با فتیله و روغن روشن می شود و از هر چیز نورانی سراج تعبیر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زمستان</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فَاكِهَتُهُ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چیز خوردنی سرورآور؛ عده ای فاکهه را میوه معنی کرده اند؛ الفاكِهَة جمع فَوَاكِه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 الفاكه است، انواع میوه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گیاه خوشبو خوراک</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تَفْتِنُه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تشویش خاطر می آورد؛ او را شیفته و دل باخته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ولد يحزنه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مضارع حزن كنصر قال تعالى قَالَ إِنِّي لَيَحْزُنُنِي أَنْ تَذْهَبُوا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يقرأ يحزن مضارع أحزنه الشّيء</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خود مشغول می سازد؛ عن كذا يلفته صرفه و لواه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چهارپا؛ دربارۀ تمام جنبندگان اعم از انسان و حیوان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رفته است؛ به معنای هر حیوانی است که روی زمین راه رود و اغلب بر چهارپایان سواری و باری اطلاق می شود</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اقتدا کن؛ از مادۀ اسا، یأسو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باب تفعل رفته و امر است به معنای الگو و اسوه قرار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پاکیزه ترین</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چیزی را با کنار دندان خورد؛ کنایه از بی اعتنایی به دنیاست؛ در اصل جویدن چیزهای خشک است در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جویدن اشیا تر و بلعیدن و در این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بهره گیری کم از دنیاست؛ الأكل بأدنى الفم أى بأطراف الأسنان ويروى قصم بالصاد المهملة من القصم و هو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دنیا چشم ندوخت؛ عاریه نداد یعنی به عنوان عاریه و زودگذر هم به آن نگاه نکرد</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18</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حقر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تحقیر کرد؛ يروى بالتخفيف و التضعيف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فَصَغَرَه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کوچک دانست؛ فرق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صغیر شمردن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حقیر شمردن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است که حقیر، معمولاً در مورد کیفیت گفته می شود مثلاً انسانی که از علم و دانش و صفات برجسته محروم است حقیر شمرده می شود و صغیر به چیزی می گویند که مقدار آن از نظر کمیت کم باشد؛ همانند انسان کم سن و سال و مانند آن اشاره به این که دنیا هم کم ارزش است و هم اندک أَبْغَضَ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 داشت</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شقاقاً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جدایی، مخالفت، دشمنی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دشمنی خشم، مخالفت و سرپیچی</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نشیند</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وصله می زند؛ پینه دوزی می کند؛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خَصف به معنای وصله کردن و پارگی را دوختن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در اصل معنای ضمیمه کردن چیزی به چیزی است و به همین مناسبت به دوختن کفش و لباس اطلاق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كفش؛ النَّعَال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كفاش کفش دوز</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الْحِمَارَ الْعَارِيَ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 بیپالان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يُرْدِفُ قرار می دهد؛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قرار گرفتن پشت سر چیزی است؛ لذا به کسی که پشت سر دیگری مرکب سوار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التَّصَاوِيرُ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شكل ها؛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شکل است جمع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تصویر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دادن و شکل دادن است</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داشت</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في غرر الأخبار،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کرد؛ از مادۀ شخوص در اصل به معنای خیره شدن چشم به یک نقطه است که معمولا نشانه وحشت است؛ سپس به خارج ساختن ناگهانی کسی از مکانی اطلاق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مخفی کرد</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راهنمایی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مَسَاوئ بدی ها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بدی</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اکرام نمود</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فتأسی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اقتدا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تأسی کننده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پیروی کرد</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خَمِيصاً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شکم خالی و لاغر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سلامت و سلام یعنی کنار بودن از آفات ظاهری و باطنی</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نداد</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گذشته و سابق نَطَأُ عَقِبَه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 جای پای او می گذاریم؛ قدم می گذاریم؛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پا گذاشتن</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164</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وصله زدم؛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ترقیع به معنای وصله کردن است و امروز این واژه در خصوص پیوند اعضا نیز به کار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لباس پشمینه است لباس گشاد روپوش؛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پوشش بدن است</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124</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ابْتَعَثَهُ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مبعوث نمود؛ و ابتعث أرسله فانبعث الْمُضِيءِ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نوردهنده روشنی بخش؛ به صورت مضی هم خوانده شده است که همزه آن قلب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گردد</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اش؛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قوت و قدرت گرفته شده، در این جا اشاره به خاندان بنی هاشم و فامیل نزدیک پیامبر است؛ أسرة الرّجل بالضم رهطه الأدنون</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أَغْصَانُهَا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شاخه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موزون؛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برابری الاعْتِدَالَ میانه روی، اعْتَدَل، اعْتِدَالًا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میانه رو شد</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تولد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 و پاکیزه؛ مراد مدینه منوره است؛ چنین استفاده می شود که پیغمبر اکرم صلی الله علیه و آله این نام را بر آن نهاد، به علت آب و هوای خوب و اشجار فراوان و مردم ایثارگر و نهی فرمود که نام یثرب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برای آن باقی بگذارند؛ چراکه یثرب در اصل به معنای فساد است؛ بالفتح و التخفيف اسم مدينة الرسول صلى الله عليه و آله و سلّم كطابة و الطيبة و كان اسمها يثرب فسمّاها رسول الله صلى الله عليه و آله بطيبة</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گسترش داد</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مُتَلَافِيَةٍ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درک کننده؛ از مادهٔ تلافی به معنای جبران کردن گرفته شده و گاه به معنای پیشگیری یا جبران فساد به کار می رود و در این جا منظور همین است؛ التلافي الاستدراک؛ تلافي الأخطاء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تداركها</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125</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های آشکار؛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راه آشکار به طور استعاره به طریقه خدایی اطلاق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شریعه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مخصوصی که افراد را به آب فرات می رساند گفته می شود؛ زیرا آب فرات در گودی قرار دارد و از همه جا نمی توان وارد آن شد و چون احکام الهی برای انسان راه رسیدن به کمال و قرب خداوند است به آن احکام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شریعت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ناشناخته؛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نادانی، سفیه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ریشه کن ،نمود، ریشه کن یا سرکوب کرد؛ يقمعه قهره و ذلّله و ضربه بالمقمعة وزان مكنسة و هي العمود من الحديد أو كالمحجن يضرب به على رأس الفيل و خشبة يضرب به الانسان على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شده؛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اشاره به بدعت هایی است که در جاهلیت به خداوند نسبت می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فساد است؛ چراکه این بدعت ها مایه فساد فرد و جامعه می شود</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گسیخته شده؛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بریدن یا جدا کردن است؛ سپس به سخن یا داوری صحیح که حق را از باطل جدا می سازد اطلاق شده است در این جا هر دو معنا امکان پذیر است؛ نخست این که احکام شریعت اسلام برای هر موضوعی جداگانه بیان شده دیگر این که حق را از باطل جدا می سازد در صورت اول معنای اسم مفعولی دارد و در صورت دوم، فاعلی</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85</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شِقْوَتُهُ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بدبختی؛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شقاوت ،بدبختی خلاف سعادت؛ شَقَا شَقوا الله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او را به سختی و بدبختی افکند</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أتَوَكَّل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توکل 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رشد می کنم؛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هدایت، نجات، صلاح، رَشَدَ، رُشْداً و رَشَاداً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شد و راست و استوار گردید</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157</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49</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نجات نجات دهنده؛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اسم مکان و به معنای محل نجات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احتمال نیز داده شده است که معنای مصدری داشته باشد نجات به معنای رهایی است و گاه به معنای شتر سریع السیر آمده که سبب رهایی انسان از بیابانهای پرخطر است؛ نجا نجوا ونجاة خلص و قال الشارح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المنجاة مصدر نجا ينجو و النجاة الناقة ينجى عليها</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62</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ترسانید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بیم دادن و ترساندن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تشویق و ترغیب نمود</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مؤنث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دنائت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پستی است یا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نزدیکی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معنا می تواند صحیح باشد؛ زیرا دنیا در مقابل آخرت پست و بی ارزش است و هم به معنی نزدیک است، زیرا از نظر زمانی دنیا قبل از آخرت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اعراض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يُعْجِبُ به شگفتی می آورد</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أَقْرَبُ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ترین 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 شدید که مقتضی عقوبت است؛ اسخط به غضب آوردن أَسْخَطَ إِسْخَاطاً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خشمناک کرد؛ تَسَخَطَ تَسَخُطاً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راضی نشد و بر او خشم گرفت</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ببندید؛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کم کردن و فروگرفتن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 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معناست که انسان، خیره به چیزی نگاه نکند بلکه چشم های خود را پایین بیندازد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اندوه ها؛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پوشاندن؛ انْغَمَ انْغِمَاماً خود را پوشانید پوشیده شد؛ غَمَّ، غَمّا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اندوهگین کرد پوشانید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اشتغالات؛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مشغول کرد؛ اشْتَغَلَ مشغول شد؛ اشْتَغَلَ، اشْتِغَالًا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مشغول شد</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 دلسوز؛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سرخی مغرب پس از غروب آفتاب أَشْفَقَ، إشْفَاقاً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او مهر و محبت ورزيد؛ شَفَقَ، تَشْفِيقاً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وادار به مهربانی کرد؛ الشَّفُوق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محبت و مهربانی، نصیحت کننده و دلسوز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کسی گفته می شود که کوشش و تلاش می کند</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های به خاک افتادن؛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محل زمین افتادن است و به قتلگاه نیز اطلاق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تَزَايَلَتْ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پراکنده شد؛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از هم جدا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تزییل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تفریق و جدا کردن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جدا شدن است، تَزَيَّلُوا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پراکنده شدند</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فَبُدِّلُوا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عوض داده شدند؛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تبدیل کردن؛ تَبَدَّلَ مبدل کرد چیزی را به چیزی؛ استبدل، اسْتِبْدَالا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را به جای چیزی دیگر تبدیل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يَتَفَاخَرُونَ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مفاخرت می کنند؛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بالیدن به مال و جاه؛ تَفَاخَرَ تَفَاخُراً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آن قوم بر برخی دیگر تفاخر کردند، فاخَرَ فِخَاراً و مفَاخَرَةً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فخر فروشی بر او چیره شد فَخَرَ، تَفْخِيراً هُ على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بر دیگری برتری داد</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هموار؛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قطع کردن و همچنین پیمودن زمین های صاف و محکم است و به راه صاف و محکم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معتدل مستقیم؛ در مقابل اعوجاج و انحراف است</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أَخَا بَنِي أَسَدٍ ای اسدی، عرب ها این تعبیر را برای نسبت شخص به خاندانش به کار می 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 شل غیر محکم مانند طنابی که به دور چیزی پیچیده شود و محکم نباشد؛ قلق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قلقا من باب تعب اضطرب فهو قلق ككتف</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8039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8041</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که انسان چیزی را در اختیار خود بگیرد و دیگری را از آن دور کند؛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دور کردن و متفرق ساختن؛ استبد فى الامر انفرد به من غير مشارك له فيه و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الْأَعْلَوْنَ نَسَباً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بالاترها از حيث نسب که منظور خویشاوندی با حضرت رسول صلى الله عليه وسلم است</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25</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رها کن؛ فعل امر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وَدَعَ، يَدَعُ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مضارع حذف می شود، به معنای رها کن</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موضوعی،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 ترکیبی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هاء تنبیه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این واژه معمولاً به صورت یک کلمه و به مفهوم بیا به سوی ما و در کنار ما قرار بگیر است؛ عرب وقتی می خواهد کسی را به چیزی بخواند و دعوت کند از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می کند و مفرد و تثنیه و جمع و مذکر آن یکسان است؛ اسم فعل يستعمل بمعنى هات و تعال، فعلى الأول متعدّ و على الثانى لازم يستوى فيه الواحد والجمع و المذكر والمؤنث في لغة أهل الحجاز، و أهل نجد يقولون هلما و هلموا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حادثه عجیب؛ به معنای کار مهم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ازاین 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اند که گفت وگوی مهمی در جریان آن است</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شگفتی، تعجب فَيَا لَهُ خَطْباً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بحران و گرفتاری مهم است؛ یعنی ای وای چه بحران عجیبی</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تصمیم گرفت؛ درخواست چیزی از روی مکر و حیله إطفاء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خاموشاندن؛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خاموش شدن؛ أَطْفَاً، إطْفَاء النار آتش را خاموش کرد؛ انْطَفَاً، انْطِفَاءَتِ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شعله آتش خاموش شد</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8</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مِحَنُ الْبَلْوَى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مشقت های فتنه؛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به معنای محنت ها و آثار سوء این بلوا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را وادار می کنم</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مسطح کننده؛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شده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کسی می گویند که چیزی را مسطح و صاف و گسترده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در اصل به معنای بستر است و به کره زمین که محل سکونت و استراحت انسان هاست نیز اطلاق می شود و در این جا به همین معناست؛ بالكسر الفراش و الجمع مهد ككتاب و كتب</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مدت</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 افتاد، سجده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پیشانی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جبه، جَبْهَة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پیشانی و موضع سجده است؛ الجبهة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پیشانی انسان</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جدا کردن؛ برای تمیز دادن و جدا کردن مفعول لاجله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مثل و نظير؛ أَشْبَهَ إِشْبَاهاً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سان یا همسان او؛ تَشَابَهَ تَشَابُها الرجُلانِ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 مرد به یکدیگر شبیه شدند؛ تَشَبَّهَ تَشَبُّهاً به همانند و همسان او در کارها شد</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تقدیر و اندازه؛ تَقدِیر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اندازه گیری و تعیین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ای که به دل راه یابد، نیروی وهمیه که یکی از حواس باطنی است که محسوسات را درک می کند و گاهی همراه با پندار باشد؛ ایهاماً در وهم و گمان افتاد</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حد برای بیان مدت او به کار برده نمی شود</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کالبد جسمانی؛ به معنای شخص است و گاه به شخصی که از دور نمایان می شود و کاملاً واضح نیست نیز اطلاق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يُتَقَصَّی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فانی می شود؛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دور شدن گرفته شده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جست وجو کردن و تلاش برای به دست آوردن نهایت چیزی است</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چسبیدن؛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لَصَقَ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چسبیدن الْتَصَقَ الْتِصَاقاً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چیز چسبید و پیوست شد؛ أَلْصَقَ الْصَاقاً الشيء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را به چیزی چسبانید</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شُخُوصُ لَحْظَةٍ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های لحظه ای خیره نگاه کردن به چیزی؛ شخص الرّجل بصره إذا فتح عينيه لا يطرف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تکرار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كَرَر</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يَتَفَيَّأ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سایه می اندازد؛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بازگشت گرفته شده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جابه جا شدن و رفت و آمد کردن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جا که سایه بر نور عارض می شود حضرت از مطلق حرکت نور و آمدن نور جای تاریکی و نیز تاریکی جای نور، تعبیر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است؛ الظلّ تقلب و رجع من جانب إلى جانب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يَتَفَيَّؤُا ظِلالُهُالْمُنير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درخشان تَعْقُبُه دنبال می کند عقبت زیدا عقبا من باب قتل و عقوبا و عقبته بالتشديد جنت بعده، و منه سمّى رسول الله صلّى الله عليه و آله و سلّم العاقب لأنّه عقب من كان قبله من الأنبياء أى جاء بعدهم و تعقبه الشمس مضارع عقب بالتخفيف ويروى يعقبه مضارع عقب بالتضعيف؛ و فى نسخة الشارح المعتزلى تعقبه قال الشارح أى تتعقبه فحذف إحدى التانين كما 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تَوَفَّاهُمُ الْمَلائِكَة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الْأُفُولِ وَ الْكُرُورِ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غروب و طلوع غروب کردن ناپدید شدن؛ أَفَلَ، أُفُولًا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غروب کرد</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تَقَلُّبِ دگرگونی؛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زیرورو شدن، دگرگون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ها؛ از مادۀ زَمِنَ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زمان وقت، أَزْمَنَ إِزْمَاناً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 چیز زمانی دراز گذشت</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اتمام شمارش؛ أَحْصَى إِحْصاء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را شمرد</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بلند مرتبه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بلندمرتبه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می دهد</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معین شده؛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سکه زده شده، قالب ریزی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داده شده</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أَزَلِيَّةٍ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ریشه های ازلی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أَبَدِيَّة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مبادی اولیه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88</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بازداشتن؛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فایده، بهره؛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اسْتَنْفَعَ اسْتِنْفَاعاً ه از آن بهره برداری کرد سود برد؛ انْتَفَعَ، انْتِفَاعاً به 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سودی به دست آورد</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الْمَاضِینَ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گذشتگان؛ از مادۀ مضی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رفتن گذشتن السُّفْلَی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پایینی پستی؛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پایین</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44</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معتدل؛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تنظیم و نظام بخشیدن و رعایت تناسب اجزای شیء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الْمُنْشَأ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ابداع شده</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ایجاد شدی؛ آفرینش سُلالَةٍ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عصاره و چکیده؛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عصاره و فشرده و خالص هر چیزی است؛ از همین رو به معنای برگزیده نیز نقل شده است</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گذاشتن مثل گذاشتن بار به زمین؛ المَوْضَع جای گذاردن چیزی قرار محل استقرار؛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جایگاه و محل استقرار اسْتَقَرَّ اسْتِقْرَاراً بالمكان در آن جای ماندگار شد اقامت کرد، تقار، تقاراً فى المكان در آن مکان ماند و اقامت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شده تعیین شده</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2</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حرکت می کنی؛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جریان سریع است و به معنای رفت و آمد نیز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تعبیر در مورد جنین به سبب آن است که در درون کیسه مخصوص همواره در حال حرکت است</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آگاهی یافت؛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حضور و معاینه مشاهده کردن؛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مکان است به معنای محل حضور؛ شَهِدَ شُهُوداً المجلس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مجلس حاضر شد</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جذب؛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کشیدن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پستان؛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ثُدِی و ثِدِی و أَنْدِ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پستان زن که با آن کودک خود را شیر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کاربرد مذکر و مؤنث دارد</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هیهات اسم فعل است و دوری را می رساند و معنای آن در فارسی معادل چه دور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و شکل و حال و کیفیت؛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هیا</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 سر من اسْتَسْفَرونی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 سفیر و واسطه قرار دادند؛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شده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کسی می گویند که میان دو کس یا کشور واسطه پیام رسانی باشد</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دیدیم؛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دیدن، دانستن، نگاه کردن</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وَشِيجَةَ 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پیوند خویشاوندی و قرابت؛ از مادۀ وَشَجَ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بافتن نخ و طناب و مانند آن؛ صفت مشبهه که در این جا به معنای مفعول به کار رفته است به معنای رگ و ریشۀ خویشاوندی؛ عرق الشّجرة والواشجة الرحم المشتبكة و قد وشجت بک قرابة فلان و الاسم الوشيج كما عن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نائل شدی؛ مفرد مخاطب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نائل و بهره مند شده ای</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تُبَصَّرُ مِنْ 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ناآگاه نیستی که به تو آگاهی داده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به معنای جهل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 نمی شوی</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بدعَةٌ مَجْهُولَةً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جدید پذیرفته نشده نيرة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روشن شدن اسْتَنَارَ اسْتِنَارَةً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روشن شد؛ أَنَارَ إِنَارَةً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چيز روشن و زیبا شد</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إِمَامٌ جَائِرٌ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 ستمگر جور به معنای انحراف است؛ امامی که از راه راست متمایل و منحرف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به واسطۀ او گمراهی ایجاد شد؛ با او گمراهی به وجود آمده است؛ ضلل ضلال و ضلالت به معنی انحراف از حق است؛ اضلال منحرف کردن گمراه نمودن تضلیل منحرف کردن، گمراه و ضایع نمودن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مَأْخُوذَةً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سنت گرفته شده؛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گرفتن مأخوذ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 شده، پذیرفته شده</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يُؤْتَی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پوزش طلب فَيُلْقَی انداخته می شود</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انْشُدُكَ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را به خدا سوگند می دهم؛ به صورت ثلاثی مجرد است 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یادآوری نمودن و تقاضا کردن است و انشاد ضاله به معنای اطلاع گرفتن از مردم درباره گم شده است</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4252</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مشتبه می کند؛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پوشاندن روی واقعیات پرده می کشد؛ امورها من التلبيس و في بعض النسخ تلبس أمورها من اللبس بالضم و هو الاشكال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می ان بر می انگیزد؛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پراکندن منتشر کردن انْبَثَ، انْبِثَاثاً پخش شد، پراکنده شد، برانگیخته شد</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چهارپای بی اختیار صفت مشبهه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به معنای حیوان راهواری است که آن را به هر طرف می برند و گاه به معنای حیواناتی است که به دست دشمن می افتد و آن را با خود می برد بتشديد الياء المكسورة ما استاقه العدو من الدواب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راند</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وگو کن؛ تکلیم و تکلّم هر دو به معنی سخن گفتن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يُؤَجِّلُونی مرا مهلت می دهند؛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مدت معین و آخر مدت؛ اسْتَأْجَل، اسْتِنْجَالًا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درخواست مهلت کرد؛ تَأَجَّلَ، تَأَجُلًا الى به تأخیر افتاد، عقب افتاد؛ التأجيل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تأخير، عقب افتادن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مَظَالِمِهِمْ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ناقص کردن حق یا گذاشتن شیء در غیر موضع خویش؛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نهان نهفته هر آن چه از دیده یا از علم نهان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رسیدن اتصلَ اتصالا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چیز چسبید؛ اتصال به هم پیوستگی و اتحاد اشیاست</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102</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ابْتَدَعَهُمْ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ها را ابداع نمود؛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ایجاد ابتکاری؛ الابتداع به وجود آوردن چیزی نو، ابتکار، نیروی خلاق؛ خداوند مبدع موجودات است به این معنا که آن ها را از کتم عدم به عرصه وجود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حيوان، جانور، جاندار؛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الحَيَوانِی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ویژگی حیوان داشته باشد؛ الحَيَوَانِيَّة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طبيعت حيوان؛ محركة جنس الحى أصله حييان وقد تكون بمعنى الحياة و المراد هنا الأول</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الْبَيِّنَاتِ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دلایل روشن؛ از باب اضافه صفت به موصوف است یعنی بینایی که گواه است</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مطیع و تسلیم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تسلیم شده؛ از مادۀ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انقیاد و تسلیم شدن</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آفرید؛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آفرینش و ایجاد و اظهار است؛ دربارۀ اعراب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احتمال داده اند که عطف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انقادت باشد و گاه احتمال داده اند عطف بر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احتمال نیز بعید به نظر نمی رسد که مبتدایی باشد با خبر محذوف و مفهوم آن چنین است و ما ذرأ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آثار صنعه و عظمته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الأطيار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پرندگان؛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پرنده</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أَجْنِحَةٍ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جناح، بال پرنده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و شکل و حال و کیفیت؛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هیأ</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وادار کردن به عمل با قهر و اجبار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پرواز کننده؛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بال و پر زدن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مرفرفه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پارچه های زیبا و رنگارنگ نیز ذکر شده است و در این جا به همان معنای اول است؛ رفرف الطائر بسط جناحيه عند السقوط على الشيء يحوم عليه لتقع فوقه</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79</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ایجاد کرد 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ترکیب نمود</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درشتی، سنگینی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اوج می گیرد بالا می رود، پرواز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خُفُوفاً سرعت و سبكي؛ غالباً لازم و ملزوم یکدیگرند</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 کرد؛ از مادۀ نَسق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منظم ساختن خواه دربارهٔ صفوف باشد یا عبارات و کلمات یا غیر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الْأَصَابِیغ رنگ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رنگ است</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غوطه ور از مادۀ غمس در اصل به معنای فرورفتن چیزی در آب است؛ سپس به معنای غایب و پنهان شدن نیز گفته شده است و در جمله مزبور امام علیه السلام یک رنگ بودن گروهی از پرندگان را تشبیه کرده است که گویی آن را در خم رنگرزی فرو کرده و بیرون 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قالب همان چیزی است که در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 و به معنای ظروفی است که فلزات گداخته یا اشیای دیگر را در آن می ریزند و به شکل مطلوب در می آورند</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اول به معنای رنگ کردن و به کسر آن به معنی رنگ شده است، الصباغ جمع أَصْبغَة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رنگ، مادۀ رنگی</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چیزی که متناسب خلق شده باشد؛ تعبیر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انسان هم به همین معناست که انسان به صورت معتدل آفریده شده و چشم و گوش و دیگر اعضای او بجا و متناسب بوده و هر چه لازم دارد برای او فراهم است</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و ترتیب از ماده تنضید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ترکیب اشیایی با یکدیگر و تنظیم آن هاست</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داخل نمود؛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آمیختن اشیایی با یکدیگر یا داخل کردن طناب ها و ریسمان های یک کیسه یا یک صندوق در یکدیگر و در آن را محکم بستن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شاخه هایش؛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ساقه های توخالی گیاهان و مانند آن است</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حرکت نمود؛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راه افتادن به سوی مقصد یا از پله بالا رفتن است و در این جا معنای اول را دارد؛ به حرکت آهسته کودک نیز اطلاق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گستردن و گسترده شدن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 گسترده شدن و پراکنده شدن</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بادبان کشتی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کشتی منسوب به بندر دارین؛ منسوب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که مرکز تجارت مُشک محسوب می شده و مفهوم جمله یاد شده این است که طاووس چتر خود را بر سرش بلند می کند؛ گویی بادبان کشتی است که از سرزمین دارین مشک با خود آورده است؛ قلع داری قال الفيومى القلاع شراع السفينة و الجمع قلع، مثل كتاب و مثله، و الجمع قلوع مثل حمل و حمول و في القاموس القلع بالكسر الشراع كالقلاعة ككتابة، و الدارى كتب، والقلع المنسوب إلى دارين قال البحراني و هي جزيرة من سواحل القطيف من بلاد البحرين يقال إنّ الطيب كان يجلب اليها من الهند و هي الان خراب لا عمارة بها ولا سكنى، و فيها آثار قديمة و في القاموس الدارين موضع بالشام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 بالا برد؛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کشیدن و بستن است</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تکبر می کند؛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تکبر و غرور است که معمولاً از خیال و پندار برتری بر دیگران پیدا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تکبر راه می رود؛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حرکت کردن متکبرانه است؛ 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مشيه تبختر</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 می کند؛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آمیزش جنسی است و در اصل به معنای توسعه دادن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یور آمیزش می کند؛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آمیزش است</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حواله کردن</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باطل، پندار يُلْقِحُ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آمیزش می کند؛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باردار کردن</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تَخَالُ قَصَبَهُ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نیهای مخصوصی که در لابه لای پرها قرار دارد؛ قصب به پی ها و استخوان بندی بال 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شانه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شانه؛ وسیله ای بوده که زن ها در گذشته فرق سر خود را با آن باز می کردند؛ بالدال المهملة جمع المدرى 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المدرى و المدراة شيء من حديد أو خشب على شكل سنّ من أسنان المشط و أطول منه يسرح به الشعر الملبد ويستعمله من لا مشط له؛ و في نسخ الشارح البحراني بالذال المعجمة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هى خشبة ذات أطراف كأصابع الكفّ ينقى بها الطعام</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تشبیه کردی جَنَّی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 های تازه چیده شده؛ به معنای چیده شده و نیز به معنای دسته گل ذکر شده است؛ میوه ای که در زمان مناسب چیده شود؛ جنيت التّمرة والزهرة و اجتنيتها و الجنى فعيل منه، و في بعض النسخ جنى كحصى و هو ما يجنى من الشجر ما دام غصنا بمعنى فعيل و لفظة الفعل المجهول ليست في بعض النسخ</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ضَاهَيْتَهُ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تشبیه کردی؛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مضاهاه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شباهت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آراسته به معنای پرنقش و نگار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نقاشی کردن پارچه است و به معنای دروغ گفتن و سخن چینی نیز به کار می رود وشيت الثوب وشيا من باب رمی نقشته فهو موشی وزان مرمى أى منقش، و الأصل على مفعول</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زیورآلاتی که از سنگ های قیمتی ساخته می شود؛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فُصُوصِ ذَاتِ أَلْوَان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نگین های رنگارنگ؛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نگین است؛ جمع فص كفلس و فلوس قال ابن السكيت كسر الفاء ردى وكذا قال الفارابي وفي القاموس الفص الخاتم مثلثة و الكسر غير لحن</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می رود</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دردناک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دردمند شد؛ أَوْجَعَهُ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درد آوردش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 یا چیزی است که ساق او باریک باشد و گاه به معنی تیره رنگ نیز آمده است؛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أحمش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الساقين أى أدقهما</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یال اسب، تاج خروس، جای مرتفع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کاکل مویی که بعد از تراشیدن دور سر در وسط سر می ماند</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گردن الْإِبْريق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آفتابه مخصوصی است که معمولاً برای شستن دست و دهان قبل و بعد از غذا خوردن یا برای ریختن گلاب در مهمانی ها به کار می رود و لوله و گردن آن با انحنای خاصی به شکلی زیبا ساخته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آبریز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مُتَلَفِّع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پوشاننده پیچیده شده؛ از مادۀ لفع به معنای فراگرفتن و گرداگرد چیزی را پوشاندن است؛ اللفاع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ككتاب الملحفة أو الكساء أو كلما تتلفّع به المرأة و تلفع الرّجل بالثوب إذا اشتمل به وتغطى، و في بعض النسخ متقنّع من القناع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روسری و مقنعه</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پارگی منظور شکاف گوش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باریکه؛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علاه بر او برتری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صیقل دادن؛ صَقَلَ، صَقْلاً و صِقَالا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را روشن و براق و تیز کرد؛ صَقِلَ، صَقَلا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براق شد</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ریزد؛ برهنه می شود و مکشوف می گردد؛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برهنه شدن گرفته شده است؛ يتحسّر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مضارع تفعل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تحسّر البعير أى سقط من الاعياء، وفي بعض النسخ تنحسر على صيغة الانفعال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حسره كضر به فانحسر أى كشفه فانكشف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ریشه پر که ویژه پرندگان است؛ الرِّيشَة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رِیشَات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یک دانه پر مرغ</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تَصَفَّحْتَ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دقت نگریستی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موى</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نیروهای عمیق؛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عمیقه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دقیق و عمیق است؛ العمق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الفتح قعر البئر ونحوها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هشیاری ها فکر ،هوش عقل؛ الفطن كعنب جمع فطنة بالكسر وهى الحذق و العلم بوجوه الامور</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غلبه کرد؛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غلبه یافتن و چیره شدن 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آشکار نمود؛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 بالتشديد و التخفيف على اختلاف النسخ أى كشفه</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استوار نمود؛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استحکام بخشیدن 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قوائم پاهای مورچه؛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ستون در این جا اشاره به دست و پاهاست که ستون های بدن محسوب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مورچه کوچک و به معنای ذرات گردو غبار الْهَمَجَةِ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مگس ریز؛ پشۀ کوچک و جمع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محرّكة واحدة الهمج بالتحريك أيضا و هو ذباب صغير كالبعوض يسقط على وجوه الغنم والحمير والنعاج الهرمة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ماهی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ماهی</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داد؛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وعده دادن لا يَضْطَرِبُ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متغیر نمی شود حرکت نمی کند، نمی جنبد</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سمت و 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میل شد؛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ترک کردن و انصراف از چیزی گرفته شده و به معنای لهو و سرگرمی نیز آمده است؛ بالعين المهملة و الزّاء المعجمة أى زهدت و انصرفت</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آویخته شدن؛ عطف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اصطفاق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یعنی فکر شما به آویزان بودن خوشه ها متوجه می شود و مظاهر و نعمت های دنیا را فراموش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خوشه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خوشه میوه و مانند آن است؛ الكباسة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العذق التام بشماريخه و رطبه</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زده می شود؛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دور زدن؛ تَطَيَّفَ تَطَيُّفاً طواف بسیار کرد؛ تطوف از باب تفعل نیز طواف کردن است؛ در این جا یعنی گردش می کنند و پذیرایی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ساکنان؛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وارد شونده</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19</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 برایشان ادامه می یابد؛ باب تفاعل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مهلت دادن آن ها را می کشاند، به پیش می برد</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63</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شَغَلْتَ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مشغول کردی؛ َاشْتَغَلَ، اشْتِغَالًا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مشغول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هجوم می آورد؛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هجوم بردن؛ أَهْجَمَ إهْجَاماً هُ عليهم او را به حمله بر آن ها واداشت؛ تَهَاجَمَ، تَهَاجُماً الرجُلانِ آن دو مرد بر یکدیگر حمله کردند تَهَجَّمَ تَهَجُماً على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وادار به حمله بر آن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همسایه؛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اجْتَوَرَ اجْتِوَاراً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قوم با یکدیگر همسایه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استعجال عجله کردن؛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شتاب؛ استعجال خواستن با عجله است؛ اسْتَعْجَلَ، اسْتِعْجَالًا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تأکید کرد تا در کار شتاب کند بر او سبقت و پیشی گرفت</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لِيَتَأسَّ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پیروی کند؛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پیروی کردن از دیگری است</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ليَرْأَف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محبت کند؛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مهربانی گرفته شده است</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ستمکاران؛ جمع جافی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خشونت گرفته شده است و به افراد خشن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يَتَفَقَّهُونَ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تفقه و تدبر می کنند؛ تتفقهون و تعقلون فی بعض النسخ بصيغة الخطاب و في بعضها بصيغة الغيبة</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پوست تخم مرغ و نیز به معنای شکافته شدن و ترکیدن پوست تخم مرغ 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معناهای مختلفی دارد تخم شتر مرغ یا جای تخم گذاری شتر مرغ شکست؛ در این جا به معنای پوست بیرونی تخم مرغ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تخم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تخم؛ قيض البيض بالفتح قشرة البيض العليا اليابسة وقيل التي خرج ما فيها من فرخ و قال الشارح البحراني تبعا للشارح المعتزلى قيض البيض، كسره تقول قضت البيضة كسرتها</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افْتَرَقُوا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تَشَتَتُوا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پراکنده شدند؛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شتات و شتیت به معنای پراکنده کردن و پراکنده شدن</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موضوعی،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شاخه ای از درخت که در این جا اشاره به یک فرقه مذهبی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 کرد، رو کرد</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سَيَجْمَعُهُمْ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زودی جمع می کند؛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گرد آوردن؛ یکپارچه خواهند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قَزَعه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قطعه های ابر است و گاه به چیزهای دیگری که دارای قطعات پراکنده است، اطلاق می شود؛ القزع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من السحاب المتفرّقة و الواحدة قزعة مثل قصب و قصبة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پاییزی، فصل پاییز</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متشکل می سازد؛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پیوند؛ جمع شدن با میل و رغبت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ابرهای متراکم؛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اشیایی که روی هم متراکم می شوند؛ بالضمّ ما تراكم من السحاب و كثف منها و بالفتح جمع شيء فوق آخر و الموجود في النسخ بالضم</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يَسِيلُونَ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حرکت در می آیند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تراکم به معنای محل فوران و بیرون ریختن چیزی است؛ اسم مکان و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هیجان است؛ المستثار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الثوران والهيجان</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يُدَعْذِع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پراکنده می کند؛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ذعذعه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پراکندن و متفرق ساختن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چشمه ها</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به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لَيَذُوبَنَّ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ذوب می شود، از بین می رود</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لَمْ تَتَخَاذَلُوا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خذلان نکرده بودید یکدیگر را به یاری تشویق نکرده بودید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يَطْمَعُ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طمع نکرد</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تِهُتُمْ مَتَاه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گمراه گشتید؛ متاه گمراهی؛ هر دو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اصل به معنای تکبر آمده؛ سپس به معنای گم کردن راه و سرگردان شدن استعمال شده و در جمله مزبور اشاره به همین است؛ یعنی شما همچون بنی اسرائیل سرگردان شدید؛ مصدر ميمى بمعنى التيه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أضْعَافاً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برابر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دو برابر یا چندبرابر است</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اتَّبَعْتُمُ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پیروی کنید؛ تبع و اتباع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پیروی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الاعْتِسَافِ گمراهی؛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معناست</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خُذُوا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روشن؛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واضح شدن است</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27</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 کنید؛ از مادۀ 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انجام داد، دادن حق تمام در یک دفعه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می رساند</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نقص، معیوب؛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فاسد شدن چیزی از درون است این واژه معنای دیگری هم دارد، از جمله دخول به معنای داخل شدن در محلی است؛ دخل عليه بالبناء على المفعول إذا سبق وهمه إلى شيء فغلط فيه من حيث لا يشعر</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157</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حرمت ها؛ به 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احترام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ممنوع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ناحیه ممنوعه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گره زد، بست ،محکم قوی؛ در این جا به معنای تضمین کردن</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آزار و اذیت</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بشتابید؛ آماده شدن، مبادرت ورزیدن أَمْرَ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فراگیر</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تَخَفَّفُوا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سبک شوید؛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 و خِفَّت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اوّل و فتح آن به معنی سبکی است؛ خفیف در مقابل ثقیل است؛ تخفیف به معنی سبک کردن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تَلْحَقُوا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شوید؛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لَحِقَ به معنی ادراک و رسیدن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ملازمت</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اراضی؛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قسمتی از زمین است که از اطراف آن متمایز باشد و در این جا به معنای هرگونه آبادی است؛ البقعة من الأرض القطعة وتضم الباء في الأكثر فتجمع على بقع مثل غرفة و غرف و تفتح فتجمع على بقاع بالكسر مثل كلبة و كلاب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چهارپایان؛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بهیمه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حیوانات چهارپاست و درندگان و پرندگان را شامل نمی شود</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تَعْصُوه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معصیت نکنید؛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عصیان و نافرمانی؛ تَعَصَّی، تَعَصياً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نافرمانی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دیدید</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إِخْوَتَاه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برادران من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آخ و الف و هاء آخر معنای خاصی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أَجْهَلُ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جاهل نیستم</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را شوراندند؛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سوق دادن و به پیش راندن است و به افرادی که به آسانی تغییر موضع می دهند، 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جمع کردن و گردآوری نمودن آمده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اشاره به شورشیانی است که مردم را برای مخالفت با عثمان جمع کرده بودند؛ أجلبوا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أي تألّبوا واجتمعوا شَوْكَتِهِمْ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 و شوکت آن ها</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شورش کرده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انقلاب از همین ماده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بردگان شما؛ بالكسر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جحش و جحشان و الضم أيضا مثل تمر و تمران و الأشهر في جمعه أعبد و عبيد و 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الْتَفَّتْ إِلَيْهمْ به آن ها گرایش یافته اند؛ باب افتعال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پیچیدن به دور آن ها جمع شده اند</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 تَرَوْنَ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می بینید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اراده می کنید</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کمک و یاور؛ اسم فاعل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يَمُدّ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مدد، پشتیبان</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حرکت و جوشش افتاد؛ حرکت ضد سكون 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يهدأ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آرام می شود؛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آرام گرفتن است؛ هدأ القوم و الصوت يهدأ من باب منع 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 می شود؛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افتادن انداختن؛ أَوْقَعَ إيقاعاً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به افتادن انداخت</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اهْدَءُ 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عَنِّی از صحبت با من خودداری کنید مرا تحت فشار نگذارید؛ هدأ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و الصوت يهدأ من باب منع 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منتظر باشید</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أُمْسِک خودداری می کنم، در دست خود نگه می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اسْتَمْسَكَ مادامی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قابل حفظ و نگهداری باشد</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سخنگو؛ نطق و منطق به معنای سخن گفتن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نابود نمی شود</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الْمُبْتَدَعَاتِ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بدعت ها؛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به وجود آوردن چیزی بدون سابقه است و در اصطلاح شریعت به کارهایی که برخلاف کتاب و سنت است، گفته می شود؛ بنابراین مبتدعات به معنای کارها و روشهایی است که آن را بر خلاف کتاب و سنت پدید 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اموری که ظاهراً از دین هستند؛ در این جا اشاره به بدعت هایی است که رنگ دین دارد و موجب گمراهی می شود؛ المشبّهات في بعض النسخ بصيغة المفعول و في بعضها بصيغة الفاعل و 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المشتبهات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 يقال شبّهت الشيء بالشيء أى جعلته شبيها به فهو مشَبَه بالفتح و شبهته عليه تشبيها مثل لبسته تلبيسا وزنا و معنى فأنا مشَبَه بالكسر و اشتبهت الامور و تشابهت التبست فلم تتميّز و لم تظهر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الْبَقَرَ تَشابَهَ عَلَيْنا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قَتَلُوهُ وَ ما صَلَبُوهُ وَ لكِنْ شُبِّهَ لَهُمْ</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انسجام؛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حفظ و مصونیت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بدهید؛ از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دادن؛ أَعْطَى إعطاءه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را به او داد</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تَمَالَئُووا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متحد شدند؛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مساعدت بر کاری گرفته شده 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تمالؤوا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این است که آن ها دست به دست هم داده اند و به کمک هم برخاسته اند؛ تمالئوا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الأمر تعاونوا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نارضایتی؛ خشم و غضب</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تَمَّمُوا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اصرار کردند؛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تمام کنند به پایان برسانند، به هدف خود برسند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سستی نظر؛ سستی فکر و اندیشه فال رأيه يفيل قيلولة وفيلة أخطأ وضعف كتفيل و رجل فيل الرأى بالكسر و الفتح ككيس و فاله وفاء له و فاعل من غير اضافة ضعيفة جمعه أفيال و في رواية بدل فيالة</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أفَاءَهَا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داد؛ باب افعال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فاءَ، یفی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برگردانده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حالت قبل؛ حالت پیشین</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ترفیع بالا بردن به معنای برداشتن و بر پا نمودن است و این که به جسد مردگان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به دلیل این است که آن را روی دست بلند می کنند و به سوی قبرستان می برند</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أَرَأَيْتَ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ببینم به من بگو؛ همزۀ استفهام است که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فرستادند</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تَارِكَهُمْ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رها کردن، ترک کردن؛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فَامْدُدْ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دراز کن؛ از مادۀ مدد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گسترده شد دراز شد؛ امْتَدَّ امْتِدَاداً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کشیده و پهن شد، آن چیز دراز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اسْتَطَعْتُ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توانستم؛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توانایی؛ اسْتِطَاعَةً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توانایی آن کار را داشت، آن کار را توانست انجام دهد</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السَّقْفِ الْمَرْفُوع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سقف برافراشته شده؛ مقصود آسمان است؛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بالا بردن؛ رفیع بالابرنده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آسمان، فضا و هوا</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38</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38</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39</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ثبات و محل استقرار؛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اسْتِقْرَار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شدن؛ مُستَقَرٌ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قرار گرفتن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مخلوقات روی زمین</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محکم؛ جمع راسیه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استوار و پابرجاست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أَوْتَاداً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ميخ ها؛ جمع وتد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میخ است و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ثابت ساختن چیزی گرفته شده است</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Pr>
        <w:t>27</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أَظْهَرْتَنَا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 پیروز نمودی فَجَنِّبْنَا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را دور بدار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پهلو کنار طرف سَدَّدْنَا ما را ثابت ،بدار به راه راست و محکم هدایت کن، از اشتباه بازدار</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193</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لِلذَّمَارِ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ارزش ها و اصول انسانی؛ به معنای چیزی است که حفظ آن بر انسان لازم است؛ مانند خانواده و نوامیس و وطن،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برانگیختن همراه با سرزنش گرفته شده است و از آن جا که اگر در حفظ ناموس و خانواده و وطن کوتاهی شود، انسان مستحق هرگونه سرزنش و ملامت است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معنا که گفتیم به کار گرفته است؛ ما يلزمك حفظه من الأهل و المال و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غیرتمند، ثروتمند؛ غار على امرأته وهي عليه تغار غيرة و غيرا و غارا و غيارا فهو غائر و غیران و هی غیری</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 سر</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شورای شش نفری عمر</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پوشاند</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حريص تر</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کردم تَحُولُونَ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حایل می شوید، فاصله ایجاد می کنید</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دلیل او را کنار زدم؛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کوبیدن چیزی بر چیزی است؛ به گونه ای که صدای شدید از آن برخیزد این واژه در مسائل معنوی هم به کار می رود؛ مثلاً در مورد دلایل روشن و کوبنده استعمال می شود، مانند این خطبه الْمَلَا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 از جمعیت هم به لحاظ پری جسمی و فکری تعبیر به ملا می کنند؛ زیرا یک جمعیت هماهنگ تقریباً یک فکر و نظر دارند و این فکر آن ها پر است و از نظر جسمی هم که زیادند؛ وزان جبل وجوه الناس و أشرافهم الذين يرجع إليهم لامتلا ئهم بالرأى و التدبير</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أَسْتَعْدِیک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خواهم مرا پیروز کنی؛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یاری طلبیدن و شکایت پیش کسی بردن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قَطَعُوا رَحِمِی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بریدند با هم صله رحم نکردند یا رابطه خویشاوندی من با حضرت رسول صلى الله عليه وسلم را نادیده گرفتند</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768</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کشانند؛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کشیدن؛ جَرَّ ، جَرّاً هُ و به آن چیز را کشید، جذب کرد؛ تُجَر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کشانده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خرید؛ این واژه هم به معنای خرید می آید و هم به معنای فروش و در این جا به معنای فروختن است</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فَحَبَسَا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حبس کردند؛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نگه داشتند، پشت پرده گذاشتند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آشکار کردند؛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آشکار شدن بیرون آوردند، نمایان ساختند</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30</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لشكر؛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ارتش، گروه سربازان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مسامحت کرد آسان ،گرفت رضایت داد؛ الرّجل من باب منع سماحا وسماحة جاد و كرم</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حبس است و اگر به خویشتنداری در مقابل ناملایمات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می شود نیز به همین جهت است معنای دیگر صبر این است که انسان یا حیوانی را در جایی نگه دارند و محدود سازند؛ سپس با انداختن سنگ یا تیر او را بکشند و در مجموع کشتن با زجر و شکنجه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حیله گری</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يُصِيبُوا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يافتن طلب و اراده؛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مُعْتَمِدِينَ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کنندگان لَحَل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 شد بر من</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عذاب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انْتَقَمَ انْتِقَاماً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کیفر داد، از او انتقام گرفت</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سزاوارتر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نیرومندی؛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نیرومندی نیرو؛ اسْتَقْوَى اسْتِقْوَاء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نیرومند شد؛ أَقْوَى، إِقْوَاءً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مرد دارای ستوری نیرومند شد</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فتنه کرد؛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فتنه انگیزی و ایجاد شر و فساد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فتنه کننده؛ آشوبگر، اخلالگر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به داده شد؛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عتاب به معنای ملامت و سرزنش کردن به قصد بازگشت به سوی حق است و هنگامی که این واژه در باب استفعال به کار رود،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طلب پذیرش حق می آید</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تَنْعَقِدُ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منعقد نمی شود؛ از مادۀ عقد به معنای بستن، گره زدن؛ منعقد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امامت، یعنی کسانی که صلاحیت تصمیم گیری را دربارۀ آن دارند، در این جا منظور اهل مدینه هستند</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أُوصِيكُمْ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را سفارش می کنم؛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سفارش توصیه، دستور؛ مُوَاصَاة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وصیت کردن به همدیگر؛ اسْتَوْصَی، اسْتِیصَاءً بفلانٍ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وصیت و سفارش وصیت کننده را پذیرفت</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گشوده شد باز شد؛ فَتّاح بسیار گشاینده؛ اسْتَفْتَحَ اسْتِفْتَاحاً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 ها را باز کرد، گشود</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فَامْضُوا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حرکت کنید؛ از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بروید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توقف کنید</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آرزو می کنید؛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آرزو کردن؛ أمنيّة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آرزو تَرْغَبُونَ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رغبت می کنید</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تَبْقَونَ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 نمی مانید</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را فریب داد؛ از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 وَ غُرُور و 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فریب دادن تطمیع به باطل؛ 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فریب دهنده</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سَابِقُوا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 بگیرید</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هرگز ناله نکند؛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نوعی از گریه که صدای آن به سبب شدت بی تابی در بینی می پیچد؛ چون معمولاً کنیزکان زیردست هنگامی که به آنان ظلم می شد یا کتک می خوردند خیلی دلشکسته شده و به گریه می افتادند و دهان خود را می بستند که صدای گریه آن ها بلند نشود؛ حنّ يحنّ حنينا استطرب و الحنين الشوق وشدّة البكاء و الطرب أو صوت الطرب عن حزن أو فرح، وفي بعض النسخ بالخاء المعجمة قال في القاموس و الحنين كالبكاء أو الضحك في الأنف وقد خنّ يخنّ، وقال علم الهدى فى كتاب الغرر والدرر في قول ابن أراكة الثقفي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لعبد الله إذ حنّ باكيا تبين فان كان البكاء ردّ هالكا تعزّ و ماء العين منهمر يجرى على أحد فاجهد بکاک علی عمرو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 باكيا رفع صوته بالبكاء و قال قال قوم الخنين بالخاء المعجمة من الأنف والحنين من الصدر، و هو صوت يخرج من كل واحد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چه سلب شد؛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جمع کردن و گرفتن و بردن و دور کردن است و با توجه به این که در عبارت مزبور به صورت فعل مجهول و همراه با عن ذکر شده به معنای دور کردن و از دست دادن می باشد؛ الشيء زیا و زویا جمعه و قبضه اسْتَتِمُّوا به اتمام برسانید؛ تکمیل کنید</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يَضُرُّكُمْ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ضرر به شما نمی رساند؛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ضرر و زیان؛ اسْتَضَرَّ اسْتِضْرَاراً به ضرر و زیان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 و پایه</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445</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أَلْهَمَنَا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ما الهام کرد</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أَهَدَّدُ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تهدید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ترسانده نمی شوم مرعوب نشده ام راهب و رهبانیت از همین ماده است</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7</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شتاب کرد؛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شتاب، عجله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مُتَجَرَّداً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حالت آماده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آماده شدن برای انجام کاری با جد و جهد است و به شمشیر کشیده از نیام سیف مجرد می گویند؛ تجرّد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لأمره جد فيه</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نداد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يُوَازِرَ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کمک می کند؛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موازره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یاری کردن است</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مَعَاذِيرُه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عذرها؛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حجت و مدرک و بهانه، بهانه ها، دلیل ها؛ عذرته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صنع أى رفعت عنه اللوم فهو معذور أي غير ملوم و أعذرته لغة</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الْمَغْفُولِ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غفلت نمی شود؛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توجه نکردن، اغفال یعنی واداشتن به غفلت؛ اغْتَفَلَ، اغْتِفَالًا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غافل پنداشت، مراقب غفلت او شد؛ تَغَافَلَ، تَغَافُلا خود را به غفلت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رهاکنندگان؛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ترک کنندگان وظایف و اعمال و کارهای خیر یا دارایی از قبیل اموال و اولاد و اعتبار</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108</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اللَّهِ ذَاهِبین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 گریزان از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رغبت کننده ها</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ذبح شدن؛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چاقو و کارد است؛ بالضم جمع مدية و هي السكين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علف خوار؛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غذای ستوران، عَلْفاً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ستور را علف داد؛ معلوفه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فربه شدن، پرواری شدن</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بِمَخْرَجِه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 شدن راه خروج که در صورت اول مصدر و در صورت دوم اسم مکان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مؤلجه راه ورود به چیزی است و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جر است که یاء آن در یاء متکلم ادغام شده است به معنای در من، درباره من</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مُفْضِیه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 دهنده؛ در اصل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توسعه و وسعت است؛ 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توسعه دادن است و هنگامی که کسی با دیگری تماس کامل بگیرد در حقیقت وجود را با کمک دیگری وسعت بخشیده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به معنای خلوت کردن با کسی برای بیان اسرار نیز به کار می رود و در جمله یاد شده به همین معناست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مؤنث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تأنيث آن به این دلیل است که صفت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برگزید؛ برگزیدن، انتخاب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نمی گویم</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128</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أَحْتُكُمْ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را ترغیب نمی کنم؛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برانگیختن، تشویق کردن؛ تَحَاثَ، تَحَاثًا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قوم برانگیخته شدند؛ حاثٌ مُحَاثَةً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بر آن کار تشویق کرد و برانگیخت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أَسْبِقُكُمْ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سبقت می جویم بر شما</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ص</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انتفعوا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بگیرید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اتعظوا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بگیرید؛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اندرز دادن؛ اتَّعظ وعظ پذیرفت؛ العِظَة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پند و موعظه سخنان واعظ الواعظ پنددهنده</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58</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57</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أَعْذَرَ إِلَيْكُمْ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عذر آورد؛ عذر خود را برای مجازات شما در صورت تخلف برای شما بیان کرده یا این که راه عذر و بهانه را از دست شما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آشکار روشن؛ الجِلیان آشکار کردن؛ صفت برای موصوف محذوف</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نمود محاب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 داشتنی؛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محبوب و امر دوست داشتنی است</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برگرفته شد؛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گرداگرد چیزی را گرفتن است</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142</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زحمت</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نَزَعَ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کشید از آن؛ از مادۀ 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ماده گاه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متعدی می شود و گفته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نزع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به آن اشتیاق پیدا کرد و گاه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متعدی می شود و گفته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نزع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این کار خودداری کرد و در عبارت مزبور در معنای دوم استعمال شده و در جمله های بعد تنزع الى معصیه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اول به کار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ماده گاه بدون حرف جر متعدی می شود و 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آن را خراب و باطل کرد؛ عن المعاصي نزوعا انتهى عنها و نزع عن الشيء نزوعا كفّ وقلع عنه و المنزع يحتمل المصدر و المكان و نزع الى أهله نزاعة و نزاعا اشتاق إليه، و نازعتنى نفسى إلى كذا اشتاقت إليه قال في مجمع البحرين في الحديث النفس الأمارة أبعد شيء منزعا، أى رجوعا عن المعصية اذ هى مجبولة على محبّة الباطل، و أمّا تفسير الشارح المعتزلى منزعا بمذهبا فلا يخفى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ریشه کن کرد؛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بازداشتن و مقهور و سرکوب کردن است</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صبح می شود؛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اول روز و وقت پیدا شدن سرخی آفتاب در افق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يُمْسِى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شب نمی شود؛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شب مساء اول شب و آمدن تاریکی؛ امساء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 شدن به شب؛ أَمْسَى در شبانگاه شد، شبانگاه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ظَنُون متهم؛ غير معتمد صيغه مبالغه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معمولاً در این موارد به معنای گمان بد به کار می رود؛ بنابراین ظنون در این جا به معنای کسی است که نسبت به خویش با چشم انتقاد می نگرد و متهم می سازد و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 به معنای چیز کم آمده؛ بنابراین ظنون به افراد ضعیف و بی دست و پا گفته می شود و در این جا همان معنای اول قصد شده است؛ الظنون و زان صبور إما مبالغة من الظنّة بالكسر بمعنى التهمة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ظننت فلانا أى اتهمته فلا يحتاج حينئذ إلى الخبر أو بمعنى الضعيف و قليل الحيلة و جعل الشارح المعتزلى الظنون بمعنى البئر لا يدرى فيها ماء أم</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سعید بن قیس هلالی،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851</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برکندند؛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ویران کردن درهم ریختن یا فروکشیدن عمود خیمه است که برای جمع کردن خیمه صورت می گیرد؛ قاض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البناء و قوضه أى هدمه أو التقويض نقض من غير هدم أو هو نقض الأعواد و الأطناب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برکندن؛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تفویض واگذار کردن ،فَوَّضَ تفویضاً إليه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را به او سپرد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مسافری که سبک بار طی طریق می کند</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يَغْشُ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فریب نمی دهد؛ غشه یغشه کمد يمد غشا خلاف نصحه</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گو</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مجالست نکرد</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احتياج و فقر</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فَاسْتَشْفُوهُ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 طلب کنید؛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درمان بیماری؛ اسْتَشَفَی، اسْتِشْفَاء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خواستار تندرستی شد، خواستار بهبودی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أَدْوَائِكُمْ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دردها؛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بیمار شد؛ الداء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أدْوَاء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بيمارى</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متوجه شوید؛ رو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تَسْأَلُوا بِهِ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خلق او نخواهید</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شفاعت کننده؛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شفاعت؛ کسی که شفاعت او پذیرفته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 مُصَدق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گوینده تصدیق شده</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48</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 می دهد 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کشاورز؛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کشاورز گرفته شده است؛ به طور کلی منبع درآمد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دادن و ارشاد؛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دلالت؛ اسْتَدَلَ، اسْتِدْلَالًا علیه از او خواست که بر آن چیز دلیل آورده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اسْتَنْصِحُوهُ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نصیحت کنید</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ملازم طریق مستقیم بودن و ثبات بر مسیر صحیح است و بعضی آن را به معنای اعتدال تفسیر کرده اند که هر دو به یک معنا بازگشت می کند و گاه به معنای استوار و پابرجا بودن نیز آمده است که در جمله مزبور هر دو احتمال وجود دارد و جمع میان این دو نیز مانعی ندارد</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فَاهْتَدُوا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یابید</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فَانْتَهُوا إِلَى نِهَايَتِكُمْ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هدف های خود برسید</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بروید؛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بیرون رفتن است و از آن جا که ادای حق، انسان را از زیر بار مسئولیت خارج می کند این واژه هنگامی که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متعدی شود به معنای ادای حق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افْتَرَضَ واجب کرد؛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فرض کرد اندیشه خود را برای مسئله ای به کار گرفت؛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چیزهایی است که معین و مقرر شده و چون واجبات معین و مقرر شده و استثنا ندارد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نمود</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89</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پس از دیگری آمد؛ از مادۀ ورود به معنای داخل شدن گرفته شده و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مواردی به کار می رود که چیزی به تدریج وارد شود؛ الخيل البلد دخله قليلا قليلا</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كُنْتُمْ تُوعَدُونَ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داده می شدید</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اسْتَقِیمُوا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پایداری کنید 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و روش روشن</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تَمْرُقُوا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منحرف نشوید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تَبْتَدِعُوا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بدعت نگذارید</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تَهْزِیعَ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بین بردن خرد کردن شکستن زیر پا گذاشتن؛ هزعت الشجر تهزيعا كسرته و فرقته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دگرگونی؛ تغییر دادن و دگرگون ساختن</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ليَخْزُنِ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حفظ کند؛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حفظ شیء و ذخیره کردن آن در خزانه خزن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و اختزنه أحرزه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سرکش، چموش؛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و به معنای سرکشی است</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بینم يَتَّقِی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پرهیزکاری می کند</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پشت؛ باب مفاعله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او را بپوشاند و مخفی کند، پشت سر بگذارد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کرد</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40</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مستقیم نمی شود</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 صفت مشبهه به معنای پاک و پاکیزه</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 می شمارد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ایجاد نمود</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جَرَّبْتُمْ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تجربه کردید؛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تجربه کردن؛ التَّجْرِبَة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آزمایش، آزمودن، امتحان، تجربه ضَرَّسْتُمُ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و چاوش نمودید؛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گاز گرفتن یا گاز گرفتن شدید با دندان است؛ سپس به معنای بررسی دقیق درباره چیزی آمده است و در عبارت مزبور منظور همین معناست؛ ضرّسته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الحروب أى جربته و أحكمته</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ناشنوا نمی شود؛ صمت الاذن صمما من باب تعب بطل سمعها هكذا فسّره الأزهرى وغيره، ويسند الفعل إلى الشخص أيضا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 يصمّ صمما، فالذكر أصمّ و الأنثى صمّاء و الجمع صمّ مثل أحمر و حمراء و حمر، و يتعدّى بالهمزة فيقال أصمه الله وربما استعمل الرباعي لازما على قلّة و لا يستعمل الثلاثي متعديا فلا يقال الاذن و لا يبنى للمفعول فلا يقال صمت الاذن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نابینا نمی شود</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40</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موعظه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روبه 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پیش روست و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اتاه التقصير من امامه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تقصیرها آشکارا دامان او را می گیرد</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تبعیت کننده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مسند و تکیه گاه روشن در قرآن و سنت پیامبر</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48</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موعظه نکرد</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دو عضله نیرومند است که در دو طرف ستون فقرات قرار دارد و پشت انسان را محکم می سازد؛ سپس به هر موضوع محکمی اطلاق شده است</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الْمُتَنَاسُونَ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خود را به فراموشی زده اند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فراموش کردن به باب تفاعل رفته یعنی کسانی که خود را به فراموشی زدهاند یعنی به فراموشی تظاهر می کنند</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182</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فَأَعِينُوا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کمک کنید؛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یاری، کمک</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يُغْفَرُ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بخشیده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آمرزیده شده</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32</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48</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48</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چیزهای کم؛ مراد گناهان صغیره است؛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امر مهم و حادثه شدید نقل شده است و گاه به معنای موضوعات کوچک و کم اهمیت است و در جمله یاد شده همین معنای دوم قصد شده است؛ هن بالتخفيف كأخ كناية عن كل اسم جنس كما في مصباح اللغة للفيومي أو عما يستقبح ذكره و لامها محذوفة ففى لغة هيها فيصغر على هنيهة و منه يقال مكث هنيهة أى ساعة لطيفة، و في لغة هي واو فيصغر فى المؤنّث على هنية و الهمز خطاء إذ لا وجه له و جمعها هنوات و ربما جمعت على هنات مثل عدات هكذا في المصباح وضبطه الفيروزآبادي بفتح الهاء و هكذا فيما رأيته من نسخ النهج</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دنبال چیزی را گرفتن؛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این لحاظ قصه نامیده می شود که دنبال حادثه ای گرفته و بازگو می شود</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بالمُدَى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زخمی کردن با چاقو؛ مُدَی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کارد و چاقوست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السَّيَاطِ تازیانه ها؛ جمع 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تازیانه، شلاق که از پوست بافند</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رنگ به رنگ شدن تغییر موضع دادن به خاطر شرایط 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ناپسند می دانید</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216</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طُوبَى لِمَن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خوشا به حال کسی که؛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يَطيب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،خوشی، خوبی، سعادت و خوشبختی؛ وزان فعلى اسم من الطيب و الواو منقلبة عن ياء وقيل اسم شجرة فى الجنّة كما سنشير إليه في بيان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خانه خود استقرار یافت</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الحکمه،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63</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 و گروه؛ در لغت به معنای چیزی است که چشم را پر می کند و تعجب بیننده را بر می انگیزد؛ از همین رو به جمعیت زیادی که رأی و عقیده واحدی دارند و اجتماع آن ها چشمها را پر می کند 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واژه با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مملو از یک ریشه است؛ الملاء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أشراف النّاس و رؤساهم و مقدّموهم الذين يرجع إلى قولهم قال في محكيّ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على عليه السّلام أن</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منحرف شدند؛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تحیر و سرگردانی و گمراهی 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الاعْوِجَاجُ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کژراهه رفتن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کجی</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اسْتِثْنَاؤُنَا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به معنای شرط است</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مَعْكُوسِ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حكم</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موضوعی،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62</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يَشْغَلُهُ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نمی دارد؛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مشغول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امر</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تغییر نمی دهد؛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تبدیل و تغییر؛ تَغَايَرَ تَغَائِراً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گوناگون شدند؛ تَغَيَّرَ، تَغَيُّراً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دگرگون شد، تبدیل یا تغییر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 نمی گیرد؛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احاطه و استیلا بر چیزی است</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توصیف نمی کند</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پنهان نمی شود؛ از مادۀ عزوب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دور شدن و پنهان گشتن است و به همین مناسبت به مردان و یا زنانی که همسر ندارند یا از همسر خود دورند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سَوَافِى 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خاکریزه هایی که باد می برد؛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تندباد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فعل هم معنای متعدی و هم معنای لازم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سفى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خاک بلند شد؛ سفت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التراب أى ذرته</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مَعْدُولٍ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همتا؛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شبیه و همتا 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مَشْكُوكِ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 در او سزاوار نیست</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 شد؛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پاکی 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باطنش؛ باطن و درون چیزی؛ الدخلة بالكسر والضمّ باطن الشيء</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المُجْتَبَى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چیدن میوه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انتخاب شده؛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شدت علاقه به شیر گرفته شده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به معنای کسی است که علاقه شدید به انجام دادن مأموریت الهی به او داده شده است؛ بالتاء المثناة فاعل من اعتام أي اختار مأخوذ من العتمة و هو خيار المال</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الْمُوَضَّحَةُ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شده توسط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أَشْرَاطُ علائم؛ جمع شرط به معنای نشانه و علامت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جلایافته به وسیله او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روشن کردن؛ الجِلیان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آشکار کردن</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فریب می دهد؛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 وَ غُرُور و 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فریب دادن، تطمیع به باطل؛ 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فریب دهنده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آرزوکننده؛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آرزو، امید، أَمَلَ أَمَلًا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آرزو و تمنای آن را کرد؛ أَملَ، تَأْمِيلا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مترادف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او را امیدوار کرد الْمُخْلِدَ اليها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تمایل دارنده به او؛ کسی که در جایی به طور همیشگی سکونت اختیار می کند و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و در عبارت مذکور اشاره به کسی است که به دنیا چسبیده است؛ أخلد الى الارض؛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ركن اليها واعتمد عليها</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 نمی ورزد؛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پرقیمت بودن گرفته شده و در این جا به معنای اهمیت و ارزش قائل شدن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رقابت کرد؛ به منافسه و رقابت برخاست؛ از باب مفاعله به معنای نفیس و با ارزش شمردن دنیا و رقابت و هم چشمی بر سر آن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نافس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اثر رغبت به دنیا و نفیس دانستن آن با دیگران نزاع می کند</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 می کند غَلَبَ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آن محذوف است، یعنى غَلَبَ الناسَ عليها</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به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ماده است</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96</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سختی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بلا، عذاب و انتقام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زائل می شود</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ترسم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ترس شدید؛ تَخَشَی تَخَشَّیاً هُ از او ترسید؛ الخَاشِی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ترسو، بیمناک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جهالت و غرور در اصل به معنای توقف و ضعف و ناتوانی است و به همین جهت به فاصله میان دو برنامه که کارها متوقف می شود اطلاق شده و از آن جا که فترت گاه آمیخته با غفلت و جهل است در این جا نیز استعمال شده است</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229</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تلاش؛ فى نسخة الشارح البحراني بفتح الجيم و ضبطه الشارح المعتزلى بالضم و بهما قرء قوله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الَّذِينَ لا يَجِدُونَ إِلَّا جُهْدَهُمْ، قال الفيومي الجهد بالضم في الحجاز و بالفتح في لغة غيرهم الوسع و الطاقة،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المضموم الطاقة و المفتوح المشقة و الجهد بالفتح لا غير الغاية والنهاية، و هو مصدر من جهد في الأمر جهدا من باب نفع إذا طلب حتى بلغ غايته في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گذشته است</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image" Target="media/image2.jpeg"/><Relationship Id="rId506" Type="http://schemas.openxmlformats.org/officeDocument/2006/relationships/image" Target="media/image2.jpeg"/><Relationship Id="rId507" Type="http://schemas.openxmlformats.org/officeDocument/2006/relationships/footer" Target="footer500.xml"/><Relationship Id="rId508" Type="http://schemas.openxmlformats.org/officeDocument/2006/relationships/footnotes" Target="footnotes.xml"/><Relationship Id="rId509" Type="http://schemas.openxmlformats.org/officeDocument/2006/relationships/numbering" Target="numbering.xml"/><Relationship Id="rId510" Type="http://schemas.openxmlformats.org/officeDocument/2006/relationships/fontTable" Target="fontTable.xml"/><Relationship Id="rId511" Type="http://schemas.openxmlformats.org/officeDocument/2006/relationships/settings" Target="settings.xml"/><Relationship Id="rId5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543</Pages>
  <Words>43365</Words>
  <Characters>159049</Characters>
  <CharactersWithSpaces>200699</CharactersWithSpaces>
  <Paragraphs>1835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2026-08-26T10:49:55Z</dcterms:created>
  <dc:creator>ghaemiyeh.com</dc:creator>
  <dc:description/>
  <dc:language>en-US</dc:language>
  <cp:lastModifiedBy/>
  <dcterms:modified xsi:type="dcterms:W3CDTF">2026-08-26T14:20:13Z</dcterms:modified>
  <cp:revision>1</cp:revision>
  <dc:subject/>
  <dc:title>کلام امیر علیه السلام ترجمه و شرح نهج البلاغه</dc:title>
</cp:coreProperties>
</file>

<file path=docProps/custom.xml><?xml version="1.0" encoding="utf-8"?>
<Properties xmlns="http://schemas.openxmlformats.org/officeDocument/2006/custom-properties" xmlns:vt="http://schemas.openxmlformats.org/officeDocument/2006/docPropsVTypes"/>
</file>