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التمهید للظهور فی الکتب والمصنفات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35778_2320776876">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5235780_232077687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235782_2320776876">
            <w:r>
              <w:rPr>
                <w:webHidden/>
                <w:rStyle w:val="IndexLink"/>
                <w:rtl w:val="true"/>
              </w:rPr>
              <w:t>مقدّمة المركز</w:t>
            </w:r>
            <w:r>
              <w:rPr>
                <w:rStyle w:val="IndexLink"/>
                <w:rtl w:val="true"/>
              </w:rPr>
              <w:t>:</w:t>
              <w:tab/>
            </w:r>
            <w:r>
              <w:rPr>
                <w:rStyle w:val="IndexLink"/>
              </w:rPr>
              <w:t>12</w:t>
            </w:r>
          </w:hyperlink>
        </w:p>
        <w:p>
          <w:pPr>
            <w:pStyle w:val="Contents3"/>
            <w:tabs>
              <w:tab w:val="clear" w:pos="8459"/>
              <w:tab w:val="right" w:pos="9026" w:leader="dot"/>
            </w:tabs>
            <w:rPr/>
          </w:pPr>
          <w:hyperlink w:anchor="__RefHeading___Toc5235784_232077687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235786_2320776876">
            <w:r>
              <w:rPr>
                <w:webHidden/>
                <w:rStyle w:val="IndexLink"/>
                <w:rtl w:val="true"/>
              </w:rPr>
              <w:t xml:space="preserve">المدخل اللغوي </w:t>
            </w:r>
            <w:r>
              <w:rPr>
                <w:rStyle w:val="IndexLink"/>
                <w:rtl w:val="true"/>
              </w:rPr>
              <w:t>/</w:t>
            </w:r>
            <w:r>
              <w:rPr>
                <w:rStyle w:val="IndexLink"/>
                <w:rtl w:val="true"/>
              </w:rPr>
              <w:t>ما جاء في التمهيد في كتب اللغة</w:t>
            </w:r>
            <w:r>
              <w:rPr>
                <w:rStyle w:val="IndexLink"/>
                <w:rtl w:val="true"/>
              </w:rPr>
              <w:tab/>
            </w:r>
            <w:r>
              <w:rPr>
                <w:rStyle w:val="IndexLink"/>
              </w:rPr>
              <w:t>16</w:t>
            </w:r>
          </w:hyperlink>
        </w:p>
        <w:p>
          <w:pPr>
            <w:pStyle w:val="Contents3"/>
            <w:tabs>
              <w:tab w:val="clear" w:pos="8459"/>
              <w:tab w:val="right" w:pos="9026" w:leader="dot"/>
            </w:tabs>
            <w:rPr/>
          </w:pPr>
          <w:hyperlink w:anchor="__RefHeading___Toc5235788_2320776876">
            <w:r>
              <w:rPr>
                <w:webHidden/>
                <w:rStyle w:val="IndexLink"/>
                <w:rtl w:val="true"/>
              </w:rPr>
              <w:t>ما جاء في التهيئة في كتب اللغة</w:t>
            </w:r>
            <w:r>
              <w:rPr>
                <w:rStyle w:val="IndexLink"/>
                <w:rtl w:val="true"/>
              </w:rPr>
              <w:tab/>
            </w:r>
            <w:r>
              <w:rPr>
                <w:rStyle w:val="IndexLink"/>
              </w:rPr>
              <w:t>18</w:t>
            </w:r>
          </w:hyperlink>
        </w:p>
        <w:p>
          <w:pPr>
            <w:pStyle w:val="Contents3"/>
            <w:tabs>
              <w:tab w:val="clear" w:pos="8459"/>
              <w:tab w:val="right" w:pos="9026" w:leader="dot"/>
            </w:tabs>
            <w:rPr/>
          </w:pPr>
          <w:hyperlink w:anchor="__RefHeading___Toc5235790_2320776876">
            <w:r>
              <w:rPr>
                <w:webHidden/>
                <w:rStyle w:val="IndexLink"/>
                <w:rtl w:val="true"/>
              </w:rPr>
              <w:t>ما جاء في الإعداد والاستعداد في كتب اللغة</w:t>
            </w:r>
            <w:r>
              <w:rPr>
                <w:rStyle w:val="IndexLink"/>
                <w:rtl w:val="true"/>
              </w:rPr>
              <w:tab/>
            </w:r>
            <w:r>
              <w:rPr>
                <w:rStyle w:val="IndexLink"/>
              </w:rPr>
              <w:t>21</w:t>
            </w:r>
          </w:hyperlink>
        </w:p>
        <w:p>
          <w:pPr>
            <w:pStyle w:val="Contents3"/>
            <w:tabs>
              <w:tab w:val="clear" w:pos="8459"/>
              <w:tab w:val="right" w:pos="9026" w:leader="dot"/>
            </w:tabs>
            <w:rPr/>
          </w:pPr>
          <w:hyperlink w:anchor="__RefHeading___Toc5235792_2320776876">
            <w:r>
              <w:rPr>
                <w:webHidden/>
                <w:rStyle w:val="IndexLink"/>
                <w:rtl w:val="true"/>
              </w:rPr>
              <w:t>ما جاء في المرابطة في كتب اللغة</w:t>
            </w:r>
            <w:r>
              <w:rPr>
                <w:rStyle w:val="IndexLink"/>
                <w:rtl w:val="true"/>
              </w:rPr>
              <w:tab/>
            </w:r>
            <w:r>
              <w:rPr>
                <w:rStyle w:val="IndexLink"/>
              </w:rPr>
              <w:t>22</w:t>
            </w:r>
          </w:hyperlink>
        </w:p>
        <w:p>
          <w:pPr>
            <w:pStyle w:val="Contents2"/>
            <w:tabs>
              <w:tab w:val="clear" w:pos="8743"/>
              <w:tab w:val="right" w:pos="9026" w:leader="dot"/>
            </w:tabs>
            <w:rPr/>
          </w:pPr>
          <w:hyperlink w:anchor="__RefHeading___Toc5235794_2320776876">
            <w:r>
              <w:rPr>
                <w:webHidden/>
                <w:rStyle w:val="IndexLink"/>
                <w:rtl w:val="true"/>
              </w:rPr>
              <w:t xml:space="preserve">الغَیْبَةُ </w:t>
            </w:r>
            <w:r>
              <w:rPr>
                <w:rStyle w:val="IndexLink"/>
                <w:rtl w:val="true"/>
              </w:rPr>
              <w:t>-</w:t>
            </w:r>
            <w:r>
              <w:rPr>
                <w:rStyle w:val="IndexLink"/>
                <w:rtl w:val="true"/>
              </w:rPr>
              <w:t>الشیخ محمد بن إبراهیم النعمانی</w:t>
            </w:r>
            <w:r>
              <w:rPr>
                <w:rStyle w:val="IndexLink"/>
                <w:rtl w:val="true"/>
              </w:rPr>
              <w:tab/>
            </w:r>
            <w:r>
              <w:rPr>
                <w:rStyle w:val="IndexLink"/>
              </w:rPr>
              <w:t>24</w:t>
            </w:r>
          </w:hyperlink>
        </w:p>
        <w:p>
          <w:pPr>
            <w:pStyle w:val="Contents3"/>
            <w:tabs>
              <w:tab w:val="clear" w:pos="8459"/>
              <w:tab w:val="right" w:pos="9026" w:leader="dot"/>
            </w:tabs>
            <w:rPr/>
          </w:pPr>
          <w:hyperlink w:anchor="__RefHeading___Toc5235796_2320776876">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235798_2320776876">
            <w:r>
              <w:rPr>
                <w:webHidden/>
                <w:rStyle w:val="IndexLink"/>
                <w:rtl w:val="true"/>
              </w:rPr>
              <w:t>هویة الکتاب</w:t>
            </w:r>
            <w:r>
              <w:rPr>
                <w:rStyle w:val="IndexLink"/>
                <w:rtl w:val="true"/>
              </w:rPr>
              <w:tab/>
            </w:r>
            <w:r>
              <w:rPr>
                <w:rStyle w:val="IndexLink"/>
              </w:rPr>
              <w:t>25</w:t>
            </w:r>
          </w:hyperlink>
        </w:p>
        <w:p>
          <w:pPr>
            <w:pStyle w:val="Contents3"/>
            <w:tabs>
              <w:tab w:val="clear" w:pos="8459"/>
              <w:tab w:val="right" w:pos="9026" w:leader="dot"/>
            </w:tabs>
            <w:rPr/>
          </w:pPr>
          <w:hyperlink w:anchor="__RefHeading___Toc5235800_2320776876">
            <w:r>
              <w:rPr>
                <w:webHidden/>
                <w:rStyle w:val="IndexLink"/>
                <w:rtl w:val="true"/>
              </w:rPr>
              <w:t>محتویات</w:t>
            </w:r>
            <w:r>
              <w:rPr>
                <w:rStyle w:val="IndexLink"/>
                <w:rtl w:val="true"/>
              </w:rPr>
              <w:tab/>
            </w:r>
            <w:r>
              <w:rPr>
                <w:rStyle w:val="IndexLink"/>
              </w:rPr>
              <w:t>26</w:t>
            </w:r>
          </w:hyperlink>
        </w:p>
        <w:p>
          <w:pPr>
            <w:pStyle w:val="Contents4"/>
            <w:tabs>
              <w:tab w:val="clear" w:pos="8176"/>
              <w:tab w:val="right" w:pos="9026" w:leader="dot"/>
            </w:tabs>
            <w:rPr/>
          </w:pPr>
          <w:hyperlink w:anchor="__RefHeading___Toc5235802_2320776876">
            <w:r>
              <w:rPr>
                <w:webHidden/>
                <w:rStyle w:val="IndexLink"/>
                <w:rtl w:val="true"/>
              </w:rPr>
              <w:t>[</w:t>
            </w:r>
            <w:r>
              <w:rPr>
                <w:rStyle w:val="IndexLink"/>
              </w:rPr>
              <w:t>١٠</w:t>
            </w:r>
            <w:r>
              <w:rPr>
                <w:rStyle w:val="IndexLink"/>
              </w:rPr>
              <w:t>/</w:t>
            </w:r>
            <w:r>
              <w:rPr>
                <w:rStyle w:val="IndexLink"/>
              </w:rPr>
              <w:t>٤٤٩</w:t>
            </w:r>
            <w:r>
              <w:rPr>
                <w:rStyle w:val="IndexLink"/>
                <w:rtl w:val="true"/>
              </w:rPr>
              <w:t>]«</w:t>
            </w:r>
            <w:r>
              <w:rPr>
                <w:rStyle w:val="IndexLink"/>
                <w:rtl w:val="true"/>
              </w:rPr>
              <w:t>لَيُعِدَّنَّ أَحَدُكُمْ لَخُرُوجِ الْقَائِمِ وَلَوْ سَهْماً</w:t>
            </w:r>
            <w:r>
              <w:rPr>
                <w:rStyle w:val="IndexLink"/>
                <w:rtl w:val="true"/>
              </w:rPr>
              <w:t>....»</w:t>
              <w:tab/>
            </w:r>
            <w:r>
              <w:rPr>
                <w:rStyle w:val="IndexLink"/>
              </w:rPr>
              <w:t>26</w:t>
            </w:r>
          </w:hyperlink>
        </w:p>
        <w:p>
          <w:pPr>
            <w:pStyle w:val="Contents2"/>
            <w:tabs>
              <w:tab w:val="clear" w:pos="8743"/>
              <w:tab w:val="right" w:pos="9026" w:leader="dot"/>
            </w:tabs>
            <w:rPr/>
          </w:pPr>
          <w:hyperlink w:anchor="__RefHeading___Toc5235804_2320776876">
            <w:r>
              <w:rPr>
                <w:webHidden/>
                <w:rStyle w:val="IndexLink"/>
                <w:rtl w:val="true"/>
              </w:rPr>
              <w:t xml:space="preserve">كِتَابُ الْغَيْبَةِ </w:t>
            </w:r>
            <w:r>
              <w:rPr>
                <w:rStyle w:val="IndexLink"/>
                <w:rtl w:val="true"/>
              </w:rPr>
              <w:t>-</w:t>
            </w:r>
            <w:r>
              <w:rPr>
                <w:rStyle w:val="IndexLink"/>
                <w:rtl w:val="true"/>
              </w:rPr>
              <w:t>الشیخ محمد بن الحسن الطوسی</w:t>
            </w:r>
            <w:r>
              <w:rPr>
                <w:rStyle w:val="IndexLink"/>
                <w:rtl w:val="true"/>
              </w:rPr>
              <w:tab/>
            </w:r>
            <w:r>
              <w:rPr>
                <w:rStyle w:val="IndexLink"/>
              </w:rPr>
              <w:t>28</w:t>
            </w:r>
          </w:hyperlink>
        </w:p>
        <w:p>
          <w:pPr>
            <w:pStyle w:val="Contents3"/>
            <w:tabs>
              <w:tab w:val="clear" w:pos="8459"/>
              <w:tab w:val="right" w:pos="9026" w:leader="dot"/>
            </w:tabs>
            <w:rPr/>
          </w:pPr>
          <w:hyperlink w:anchor="__RefHeading___Toc5235806_2320776876">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5235808_2320776876">
            <w:r>
              <w:rPr>
                <w:webHidden/>
                <w:rStyle w:val="IndexLink"/>
                <w:rtl w:val="true"/>
              </w:rPr>
              <w:t>هویة الکتاب</w:t>
            </w:r>
            <w:r>
              <w:rPr>
                <w:rStyle w:val="IndexLink"/>
                <w:rtl w:val="true"/>
              </w:rPr>
              <w:tab/>
            </w:r>
            <w:r>
              <w:rPr>
                <w:rStyle w:val="IndexLink"/>
              </w:rPr>
              <w:t>29</w:t>
            </w:r>
          </w:hyperlink>
        </w:p>
        <w:p>
          <w:pPr>
            <w:pStyle w:val="Contents3"/>
            <w:tabs>
              <w:tab w:val="clear" w:pos="8459"/>
              <w:tab w:val="right" w:pos="9026" w:leader="dot"/>
            </w:tabs>
            <w:rPr/>
          </w:pPr>
          <w:hyperlink w:anchor="__RefHeading___Toc5235810_2320776876">
            <w:r>
              <w:rPr>
                <w:webHidden/>
                <w:rStyle w:val="IndexLink"/>
                <w:rtl w:val="true"/>
              </w:rPr>
              <w:t>محتویات</w:t>
            </w:r>
            <w:r>
              <w:rPr>
                <w:rStyle w:val="IndexLink"/>
                <w:rtl w:val="true"/>
              </w:rPr>
              <w:tab/>
            </w:r>
            <w:r>
              <w:rPr>
                <w:rStyle w:val="IndexLink"/>
              </w:rPr>
              <w:t>30</w:t>
            </w:r>
          </w:hyperlink>
        </w:p>
        <w:p>
          <w:pPr>
            <w:pStyle w:val="Contents2"/>
            <w:tabs>
              <w:tab w:val="clear" w:pos="8743"/>
              <w:tab w:val="right" w:pos="9026" w:leader="dot"/>
            </w:tabs>
            <w:rPr/>
          </w:pPr>
          <w:hyperlink w:anchor="__RefHeading___Toc5235812_2320776876">
            <w:r>
              <w:rPr>
                <w:webHidden/>
                <w:rStyle w:val="IndexLink"/>
                <w:rtl w:val="true"/>
              </w:rPr>
              <w:t>البَیَانُ في أَخْبَارِ صَاحِب الزَّمَانِ عَلَيْهِ السَّلام</w:t>
            </w:r>
            <w:r>
              <w:rPr>
                <w:rStyle w:val="IndexLink"/>
                <w:rtl w:val="true"/>
              </w:rPr>
              <w:t>-</w:t>
            </w:r>
            <w:r>
              <w:rPr>
                <w:rStyle w:val="IndexLink"/>
                <w:rtl w:val="true"/>
              </w:rPr>
              <w:t>الکنجی الشافعی</w:t>
            </w:r>
            <w:r>
              <w:rPr>
                <w:rStyle w:val="IndexLink"/>
                <w:rtl w:val="true"/>
              </w:rPr>
              <w:tab/>
            </w:r>
            <w:r>
              <w:rPr>
                <w:rStyle w:val="IndexLink"/>
              </w:rPr>
              <w:t>34</w:t>
            </w:r>
          </w:hyperlink>
        </w:p>
        <w:p>
          <w:pPr>
            <w:pStyle w:val="Contents3"/>
            <w:tabs>
              <w:tab w:val="clear" w:pos="8459"/>
              <w:tab w:val="right" w:pos="9026" w:leader="dot"/>
            </w:tabs>
            <w:rPr/>
          </w:pPr>
          <w:hyperlink w:anchor="__RefHeading___Toc5235814_2320776876">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5235816_2320776876">
            <w:r>
              <w:rPr>
                <w:webHidden/>
                <w:rStyle w:val="IndexLink"/>
                <w:rtl w:val="true"/>
              </w:rPr>
              <w:t>هویة الکتاب</w:t>
            </w:r>
            <w:r>
              <w:rPr>
                <w:rStyle w:val="IndexLink"/>
                <w:rtl w:val="true"/>
              </w:rPr>
              <w:tab/>
            </w:r>
            <w:r>
              <w:rPr>
                <w:rStyle w:val="IndexLink"/>
              </w:rPr>
              <w:t>35</w:t>
            </w:r>
          </w:hyperlink>
        </w:p>
        <w:p>
          <w:pPr>
            <w:pStyle w:val="Contents3"/>
            <w:tabs>
              <w:tab w:val="clear" w:pos="8459"/>
              <w:tab w:val="right" w:pos="9026" w:leader="dot"/>
            </w:tabs>
            <w:rPr/>
          </w:pPr>
          <w:hyperlink w:anchor="__RefHeading___Toc5235818_2320776876">
            <w:r>
              <w:rPr>
                <w:webHidden/>
                <w:rStyle w:val="IndexLink"/>
                <w:rtl w:val="true"/>
              </w:rPr>
              <w:t>الباب الخامس</w:t>
            </w:r>
            <w:r>
              <w:rPr>
                <w:rStyle w:val="IndexLink"/>
                <w:rtl w:val="true"/>
              </w:rPr>
              <w:t xml:space="preserve">: </w:t>
            </w:r>
            <w:r>
              <w:rPr>
                <w:rStyle w:val="IndexLink"/>
                <w:rtl w:val="true"/>
              </w:rPr>
              <w:t>في ذكر نصرة أهل المشرق للمهدي</w:t>
            </w:r>
            <w:r>
              <w:rPr>
                <w:rStyle w:val="IndexLink"/>
                <w:rtl w:val="true"/>
              </w:rPr>
              <w:t>(</w:t>
            </w:r>
            <w:r>
              <w:rPr>
                <w:rStyle w:val="IndexLink"/>
                <w:rtl w:val="true"/>
              </w:rPr>
              <w:t>عجل الله تعالی فرجه</w:t>
            </w:r>
            <w:r>
              <w:rPr>
                <w:rStyle w:val="IndexLink"/>
                <w:rtl w:val="true"/>
              </w:rPr>
              <w:t>)</w:t>
              <w:tab/>
            </w:r>
            <w:r>
              <w:rPr>
                <w:rStyle w:val="IndexLink"/>
              </w:rPr>
              <w:t>36</w:t>
            </w:r>
          </w:hyperlink>
        </w:p>
        <w:p>
          <w:pPr>
            <w:pStyle w:val="Contents2"/>
            <w:tabs>
              <w:tab w:val="clear" w:pos="8743"/>
              <w:tab w:val="right" w:pos="9026" w:leader="dot"/>
            </w:tabs>
            <w:rPr/>
          </w:pPr>
          <w:hyperlink w:anchor="__RefHeading___Toc5235820_2320776876">
            <w:r>
              <w:rPr>
                <w:webHidden/>
                <w:rStyle w:val="IndexLink"/>
                <w:rtl w:val="true"/>
              </w:rPr>
              <w:t>التَّشْرِيفُ بِالْمِنَنِ فِي التَّعْريفِ بَالْفِتَنِ</w:t>
            </w:r>
            <w:r>
              <w:rPr>
                <w:rStyle w:val="IndexLink"/>
                <w:rtl w:val="true"/>
              </w:rPr>
              <w:tab/>
            </w:r>
            <w:r>
              <w:rPr>
                <w:rStyle w:val="IndexLink"/>
              </w:rPr>
              <w:t>38</w:t>
            </w:r>
          </w:hyperlink>
        </w:p>
        <w:p>
          <w:pPr>
            <w:pStyle w:val="Contents3"/>
            <w:tabs>
              <w:tab w:val="clear" w:pos="8459"/>
              <w:tab w:val="right" w:pos="9026" w:leader="dot"/>
            </w:tabs>
            <w:rPr/>
          </w:pPr>
          <w:hyperlink w:anchor="__RefHeading___Toc5235822_2320776876">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5235824_2320776876">
            <w:r>
              <w:rPr>
                <w:webHidden/>
                <w:rStyle w:val="IndexLink"/>
                <w:rtl w:val="true"/>
              </w:rPr>
              <w:t>هویة الکتاب</w:t>
            </w:r>
            <w:r>
              <w:rPr>
                <w:rStyle w:val="IndexLink"/>
                <w:rtl w:val="true"/>
              </w:rPr>
              <w:tab/>
            </w:r>
            <w:r>
              <w:rPr>
                <w:rStyle w:val="IndexLink"/>
              </w:rPr>
              <w:t>39</w:t>
            </w:r>
          </w:hyperlink>
        </w:p>
        <w:p>
          <w:pPr>
            <w:pStyle w:val="Contents3"/>
            <w:tabs>
              <w:tab w:val="clear" w:pos="8459"/>
              <w:tab w:val="right" w:pos="9026" w:leader="dot"/>
            </w:tabs>
            <w:rPr/>
          </w:pPr>
          <w:hyperlink w:anchor="__RefHeading___Toc5235826_2320776876">
            <w:r>
              <w:rPr>
                <w:webHidden/>
                <w:rStyle w:val="IndexLink"/>
                <w:rtl w:val="true"/>
              </w:rPr>
              <w:t>محتویات</w:t>
            </w:r>
            <w:r>
              <w:rPr>
                <w:rStyle w:val="IndexLink"/>
                <w:rtl w:val="true"/>
              </w:rPr>
              <w:tab/>
            </w:r>
            <w:r>
              <w:rPr>
                <w:rStyle w:val="IndexLink"/>
              </w:rPr>
              <w:t>40</w:t>
            </w:r>
          </w:hyperlink>
        </w:p>
        <w:p>
          <w:pPr>
            <w:pStyle w:val="Contents4"/>
            <w:tabs>
              <w:tab w:val="clear" w:pos="8176"/>
              <w:tab w:val="right" w:pos="9026" w:leader="dot"/>
            </w:tabs>
            <w:rPr/>
          </w:pPr>
          <w:hyperlink w:anchor="__RefHeading___Toc5235828_2320776876">
            <w:r>
              <w:rPr>
                <w:webHidden/>
                <w:rStyle w:val="IndexLink"/>
                <w:rtl w:val="true"/>
              </w:rPr>
              <w:t xml:space="preserve">الباب </w:t>
            </w:r>
            <w:r>
              <w:rPr>
                <w:rStyle w:val="IndexLink"/>
              </w:rPr>
              <w:t>٩٣</w:t>
            </w:r>
            <w:r>
              <w:rPr>
                <w:rStyle w:val="IndexLink"/>
                <w:rtl w:val="true"/>
              </w:rPr>
              <w:t xml:space="preserve">: </w:t>
            </w:r>
            <w:r>
              <w:rPr>
                <w:rStyle w:val="IndexLink"/>
                <w:rtl w:val="true"/>
              </w:rPr>
              <w:t xml:space="preserve">فيما ذكره نعيم من حديث الرايات السود للمهدي بعد رايات بني العباس ، وبينها وبين المهدي اثنان وسبعون شهراً </w:t>
            </w:r>
            <w:r>
              <w:rPr>
                <w:rStyle w:val="IndexLink"/>
                <w:rtl w:val="true"/>
              </w:rPr>
              <w:t>.</w:t>
              <w:tab/>
            </w:r>
            <w:r>
              <w:rPr>
                <w:rStyle w:val="IndexLink"/>
              </w:rPr>
              <w:t>40</w:t>
            </w:r>
          </w:hyperlink>
        </w:p>
        <w:p>
          <w:pPr>
            <w:pStyle w:val="Contents4"/>
            <w:tabs>
              <w:tab w:val="clear" w:pos="8176"/>
              <w:tab w:val="right" w:pos="9026" w:leader="dot"/>
            </w:tabs>
            <w:rPr/>
          </w:pPr>
          <w:hyperlink w:anchor="__RefHeading___Toc5235830_2320776876">
            <w:r>
              <w:rPr>
                <w:webHidden/>
                <w:rStyle w:val="IndexLink"/>
                <w:rtl w:val="true"/>
              </w:rPr>
              <w:t xml:space="preserve">الباب </w:t>
            </w:r>
            <w:r>
              <w:rPr>
                <w:rStyle w:val="IndexLink"/>
              </w:rPr>
              <w:t>٩٤</w:t>
            </w:r>
            <w:r>
              <w:rPr>
                <w:rStyle w:val="IndexLink"/>
                <w:rtl w:val="true"/>
              </w:rPr>
              <w:t xml:space="preserve">: </w:t>
            </w:r>
            <w:r>
              <w:rPr>
                <w:rStyle w:val="IndexLink"/>
                <w:rtl w:val="true"/>
              </w:rPr>
              <w:t>فيما ذكره نعيم من حديث المهدي ونصرته بمن يخرج من خراسان</w:t>
            </w:r>
            <w:r>
              <w:rPr>
                <w:rStyle w:val="IndexLink"/>
                <w:rtl w:val="true"/>
              </w:rPr>
              <w:tab/>
            </w:r>
            <w:r>
              <w:rPr>
                <w:rStyle w:val="IndexLink"/>
              </w:rPr>
              <w:t>41</w:t>
            </w:r>
          </w:hyperlink>
        </w:p>
        <w:p>
          <w:pPr>
            <w:pStyle w:val="Contents2"/>
            <w:tabs>
              <w:tab w:val="clear" w:pos="8743"/>
              <w:tab w:val="right" w:pos="9026" w:leader="dot"/>
            </w:tabs>
            <w:rPr/>
          </w:pPr>
          <w:hyperlink w:anchor="__RefHeading___Toc5235832_2320776876">
            <w:r>
              <w:rPr>
                <w:webHidden/>
                <w:rStyle w:val="IndexLink"/>
                <w:rtl w:val="true"/>
              </w:rPr>
              <w:t>الإمام المهدي</w:t>
            </w:r>
            <w:r>
              <w:rPr>
                <w:rStyle w:val="IndexLink"/>
                <w:rtl w:val="true"/>
              </w:rPr>
              <w:t>(</w:t>
            </w:r>
            <w:r>
              <w:rPr>
                <w:rStyle w:val="IndexLink"/>
                <w:rtl w:val="true"/>
              </w:rPr>
              <w:t>عجل الله تعالی فرجه</w:t>
            </w:r>
            <w:r>
              <w:rPr>
                <w:rStyle w:val="IndexLink"/>
                <w:rtl w:val="true"/>
              </w:rPr>
              <w:t>)</w:t>
            </w:r>
            <w:r>
              <w:rPr>
                <w:rStyle w:val="IndexLink"/>
                <w:rtl w:val="true"/>
              </w:rPr>
              <w:t>فی بحار الأنوار</w:t>
            </w:r>
            <w:r>
              <w:rPr>
                <w:rStyle w:val="IndexLink"/>
                <w:rtl w:val="true"/>
              </w:rPr>
              <w:tab/>
            </w:r>
            <w:r>
              <w:rPr>
                <w:rStyle w:val="IndexLink"/>
              </w:rPr>
              <w:t>42</w:t>
            </w:r>
          </w:hyperlink>
        </w:p>
        <w:p>
          <w:pPr>
            <w:pStyle w:val="Contents3"/>
            <w:tabs>
              <w:tab w:val="clear" w:pos="8459"/>
              <w:tab w:val="right" w:pos="9026" w:leader="dot"/>
            </w:tabs>
            <w:rPr/>
          </w:pPr>
          <w:hyperlink w:anchor="__RefHeading___Toc5235834_2320776876">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5235836_2320776876">
            <w:r>
              <w:rPr>
                <w:webHidden/>
                <w:rStyle w:val="IndexLink"/>
                <w:rtl w:val="true"/>
              </w:rPr>
              <w:t>هویة الکتاب</w:t>
            </w:r>
            <w:r>
              <w:rPr>
                <w:rStyle w:val="IndexLink"/>
                <w:rtl w:val="true"/>
              </w:rPr>
              <w:tab/>
            </w:r>
            <w:r>
              <w:rPr>
                <w:rStyle w:val="IndexLink"/>
              </w:rPr>
              <w:t>43</w:t>
            </w:r>
          </w:hyperlink>
        </w:p>
        <w:p>
          <w:pPr>
            <w:pStyle w:val="Contents3"/>
            <w:tabs>
              <w:tab w:val="clear" w:pos="8459"/>
              <w:tab w:val="right" w:pos="9026" w:leader="dot"/>
            </w:tabs>
            <w:rPr/>
          </w:pPr>
          <w:hyperlink w:anchor="__RefHeading___Toc5235838_2320776876">
            <w:r>
              <w:rPr>
                <w:webHidden/>
                <w:rStyle w:val="IndexLink"/>
                <w:rtl w:val="true"/>
              </w:rPr>
              <w:t>محتویات</w:t>
            </w:r>
            <w:r>
              <w:rPr>
                <w:rStyle w:val="IndexLink"/>
                <w:rtl w:val="true"/>
              </w:rPr>
              <w:tab/>
            </w:r>
            <w:r>
              <w:rPr>
                <w:rStyle w:val="IndexLink"/>
              </w:rPr>
              <w:t>44</w:t>
            </w:r>
          </w:hyperlink>
        </w:p>
        <w:p>
          <w:pPr>
            <w:pStyle w:val="Contents4"/>
            <w:tabs>
              <w:tab w:val="clear" w:pos="8176"/>
              <w:tab w:val="right" w:pos="9026" w:leader="dot"/>
            </w:tabs>
            <w:rPr/>
          </w:pPr>
          <w:hyperlink w:anchor="__RefHeading___Toc5235840_2320776876">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الآيات المؤوّلة بقيام القائم</w:t>
            </w:r>
            <w:r>
              <w:rPr>
                <w:rStyle w:val="IndexLink"/>
                <w:rtl w:val="true"/>
              </w:rPr>
              <w:t>(</w:t>
            </w:r>
            <w:r>
              <w:rPr>
                <w:rStyle w:val="IndexLink"/>
                <w:rtl w:val="true"/>
              </w:rPr>
              <w:t>عجل الله تعالی فرجه</w:t>
            </w:r>
            <w:r>
              <w:rPr>
                <w:rStyle w:val="IndexLink"/>
                <w:rtl w:val="true"/>
              </w:rPr>
              <w:t>)</w:t>
              <w:tab/>
            </w:r>
            <w:r>
              <w:rPr>
                <w:rStyle w:val="IndexLink"/>
              </w:rPr>
              <w:t>44</w:t>
            </w:r>
          </w:hyperlink>
        </w:p>
        <w:p>
          <w:pPr>
            <w:pStyle w:val="Contents4"/>
            <w:tabs>
              <w:tab w:val="clear" w:pos="8176"/>
              <w:tab w:val="right" w:pos="9026" w:leader="dot"/>
            </w:tabs>
            <w:rPr/>
          </w:pPr>
          <w:hyperlink w:anchor="__RefHeading___Toc5235842_2320776876">
            <w:r>
              <w:rPr>
                <w:webHidden/>
                <w:rStyle w:val="IndexLink"/>
                <w:rtl w:val="true"/>
              </w:rPr>
              <w:t>[</w:t>
            </w:r>
            <w:r>
              <w:rPr>
                <w:rStyle w:val="IndexLink"/>
              </w:rPr>
              <w:t>۳۸</w:t>
            </w:r>
            <w:r>
              <w:rPr>
                <w:rStyle w:val="IndexLink"/>
              </w:rPr>
              <w:t>/</w:t>
            </w:r>
            <w:r>
              <w:rPr>
                <w:rStyle w:val="IndexLink"/>
              </w:rPr>
              <w:t>۱۹۷</w:t>
            </w:r>
            <w:r>
              <w:rPr>
                <w:rStyle w:val="IndexLink"/>
                <w:rtl w:val="true"/>
              </w:rPr>
              <w:t xml:space="preserve">] </w:t>
            </w:r>
            <w:r>
              <w:rPr>
                <w:rStyle w:val="IndexLink"/>
                <w:rtl w:val="true"/>
              </w:rPr>
              <w:t>كشف الغمَّة</w:t>
            </w:r>
            <w:r>
              <w:rPr>
                <w:rStyle w:val="IndexLink"/>
                <w:rtl w:val="true"/>
              </w:rPr>
              <w:tab/>
            </w:r>
            <w:r>
              <w:rPr>
                <w:rStyle w:val="IndexLink"/>
              </w:rPr>
              <w:t>45</w:t>
            </w:r>
          </w:hyperlink>
        </w:p>
        <w:p>
          <w:pPr>
            <w:pStyle w:val="Contents4"/>
            <w:tabs>
              <w:tab w:val="clear" w:pos="8176"/>
              <w:tab w:val="right" w:pos="9026" w:leader="dot"/>
            </w:tabs>
            <w:rPr/>
          </w:pPr>
          <w:hyperlink w:anchor="__RefHeading___Toc5235844_2320776876">
            <w:r>
              <w:rPr>
                <w:webHidden/>
                <w:rStyle w:val="IndexLink"/>
                <w:rtl w:val="true"/>
              </w:rPr>
              <w:t>الْبَابُ الخامس</w:t>
            </w:r>
            <w:r>
              <w:rPr>
                <w:rStyle w:val="IndexLink"/>
                <w:rtl w:val="true"/>
              </w:rPr>
              <w:t xml:space="preserve">: </w:t>
            </w:r>
            <w:r>
              <w:rPr>
                <w:rStyle w:val="IndexLink"/>
                <w:rtl w:val="true"/>
              </w:rPr>
              <w:t>في ذِكْر نُصْرَةِ أَهْل المَشْرِقِ لِلْمَهْدِي</w:t>
            </w:r>
            <w:r>
              <w:rPr>
                <w:rStyle w:val="IndexLink"/>
                <w:rtl w:val="true"/>
              </w:rPr>
              <w:t>(</w:t>
            </w:r>
            <w:r>
              <w:rPr>
                <w:rStyle w:val="IndexLink"/>
                <w:rtl w:val="true"/>
              </w:rPr>
              <w:t>عجل الله تعالی فرجه</w:t>
            </w:r>
            <w:r>
              <w:rPr>
                <w:rStyle w:val="IndexLink"/>
                <w:rtl w:val="true"/>
              </w:rPr>
              <w:t>)</w:t>
              <w:tab/>
            </w:r>
            <w:r>
              <w:rPr>
                <w:rStyle w:val="IndexLink"/>
              </w:rPr>
              <w:t>46</w:t>
            </w:r>
          </w:hyperlink>
        </w:p>
        <w:p>
          <w:pPr>
            <w:pStyle w:val="Contents2"/>
            <w:tabs>
              <w:tab w:val="clear" w:pos="8743"/>
              <w:tab w:val="right" w:pos="9026" w:leader="dot"/>
            </w:tabs>
            <w:rPr/>
          </w:pPr>
          <w:hyperlink w:anchor="__RefHeading___Toc5235846_2320776876">
            <w:r>
              <w:rPr>
                <w:webHidden/>
                <w:rStyle w:val="IndexLink"/>
                <w:rtl w:val="true"/>
              </w:rPr>
              <w:t>الإمام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عنْد أهل السُّنّة</w:t>
            </w:r>
            <w:r>
              <w:rPr>
                <w:rStyle w:val="IndexLink"/>
                <w:rtl w:val="true"/>
              </w:rPr>
              <w:tab/>
            </w:r>
            <w:r>
              <w:rPr>
                <w:rStyle w:val="IndexLink"/>
              </w:rPr>
              <w:t>48</w:t>
            </w:r>
          </w:hyperlink>
        </w:p>
        <w:p>
          <w:pPr>
            <w:pStyle w:val="Contents3"/>
            <w:tabs>
              <w:tab w:val="clear" w:pos="8459"/>
              <w:tab w:val="right" w:pos="9026" w:leader="dot"/>
            </w:tabs>
            <w:rPr/>
          </w:pPr>
          <w:hyperlink w:anchor="__RefHeading___Toc5235848_232077687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5235850_2320776876">
            <w:r>
              <w:rPr>
                <w:webHidden/>
                <w:rStyle w:val="IndexLink"/>
                <w:rtl w:val="true"/>
              </w:rPr>
              <w:t>هویة الکتاب</w:t>
            </w:r>
            <w:r>
              <w:rPr>
                <w:rStyle w:val="IndexLink"/>
                <w:rtl w:val="true"/>
              </w:rPr>
              <w:tab/>
            </w:r>
            <w:r>
              <w:rPr>
                <w:rStyle w:val="IndexLink"/>
              </w:rPr>
              <w:t>49</w:t>
            </w:r>
          </w:hyperlink>
        </w:p>
        <w:p>
          <w:pPr>
            <w:pStyle w:val="Contents3"/>
            <w:tabs>
              <w:tab w:val="clear" w:pos="8459"/>
              <w:tab w:val="right" w:pos="9026" w:leader="dot"/>
            </w:tabs>
            <w:rPr/>
          </w:pPr>
          <w:hyperlink w:anchor="__RefHeading___Toc5235852_2320776876">
            <w:r>
              <w:rPr>
                <w:webHidden/>
                <w:rStyle w:val="IndexLink"/>
                <w:rtl w:val="true"/>
              </w:rPr>
              <w:t>محتویات</w:t>
            </w:r>
            <w:r>
              <w:rPr>
                <w:rStyle w:val="IndexLink"/>
                <w:rtl w:val="true"/>
              </w:rPr>
              <w:tab/>
            </w:r>
            <w:r>
              <w:rPr>
                <w:rStyle w:val="IndexLink"/>
              </w:rPr>
              <w:t>51</w:t>
            </w:r>
          </w:hyperlink>
        </w:p>
        <w:p>
          <w:pPr>
            <w:pStyle w:val="Contents4"/>
            <w:tabs>
              <w:tab w:val="clear" w:pos="8176"/>
              <w:tab w:val="right" w:pos="9026" w:leader="dot"/>
            </w:tabs>
            <w:rPr/>
          </w:pPr>
          <w:hyperlink w:anchor="__RefHeading___Toc5235854_2320776876">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5235856_2320776876">
            <w:r>
              <w:rPr>
                <w:webHidden/>
                <w:rStyle w:val="IndexLink"/>
              </w:rPr>
              <w:t>4088</w:t>
            </w:r>
            <w:r>
              <w:rPr>
                <w:rStyle w:val="IndexLink"/>
                <w:rtl w:val="true"/>
              </w:rPr>
              <w:t xml:space="preserve">-« </w:t>
            </w:r>
            <w:r>
              <w:rPr>
                <w:rStyle w:val="IndexLink"/>
                <w:rtl w:val="true"/>
              </w:rPr>
              <w:t>يَخْرُجُ نَاسٌ مِنَ الْمَشْرِقِ</w:t>
            </w:r>
            <w:r>
              <w:rPr>
                <w:rStyle w:val="IndexLink"/>
                <w:rtl w:val="true"/>
              </w:rPr>
              <w:t xml:space="preserve">. </w:t>
            </w:r>
            <w:r>
              <w:rPr>
                <w:rStyle w:val="IndexLink"/>
                <w:rtl w:val="true"/>
              </w:rPr>
              <w:t>فَيُوَطِّئُونَ لِلْمُهْدِيِّ</w:t>
            </w:r>
            <w:r>
              <w:rPr>
                <w:rStyle w:val="IndexLink"/>
                <w:rtl w:val="true"/>
              </w:rPr>
              <w:t xml:space="preserve">» </w:t>
            </w:r>
            <w:r>
              <w:rPr>
                <w:rStyle w:val="IndexLink"/>
                <w:rtl w:val="true"/>
              </w:rPr>
              <w:t xml:space="preserve">، يَعْنِي سُلْطَانَهُ </w:t>
            </w:r>
            <w:r>
              <w:rPr>
                <w:rStyle w:val="IndexLink"/>
                <w:rtl w:val="true"/>
              </w:rPr>
              <w:t>.</w:t>
              <w:tab/>
            </w:r>
            <w:r>
              <w:rPr>
                <w:rStyle w:val="IndexLink"/>
              </w:rPr>
              <w:t>51</w:t>
            </w:r>
          </w:hyperlink>
        </w:p>
        <w:p>
          <w:pPr>
            <w:pStyle w:val="Contents4"/>
            <w:tabs>
              <w:tab w:val="clear" w:pos="8176"/>
              <w:tab w:val="right" w:pos="9026" w:leader="dot"/>
            </w:tabs>
            <w:rPr/>
          </w:pPr>
          <w:hyperlink w:anchor="__RefHeading___Toc5235858_2320776876">
            <w:r>
              <w:rPr>
                <w:webHidden/>
                <w:rStyle w:val="IndexLink"/>
                <w:rtl w:val="true"/>
              </w:rPr>
              <w:t xml:space="preserve">سُنَنُ ابى داوُد </w:t>
            </w:r>
            <w:r>
              <w:rPr>
                <w:rStyle w:val="IndexLink"/>
                <w:rtl w:val="true"/>
              </w:rPr>
              <w:t>/</w:t>
            </w:r>
            <w:r>
              <w:rPr>
                <w:rStyle w:val="IndexLink"/>
                <w:rtl w:val="true"/>
              </w:rPr>
              <w:t>سلیمان ابن الأشعث السجستاني</w:t>
            </w:r>
            <w:r>
              <w:rPr>
                <w:rStyle w:val="IndexLink"/>
                <w:rtl w:val="true"/>
              </w:rPr>
              <w:t xml:space="preserve">: </w:t>
            </w:r>
            <w:r>
              <w:rPr>
                <w:rStyle w:val="IndexLink"/>
                <w:rtl w:val="true"/>
              </w:rPr>
              <w:t>الجزء الرابع</w:t>
            </w:r>
            <w:r>
              <w:rPr>
                <w:rStyle w:val="IndexLink"/>
                <w:rtl w:val="true"/>
              </w:rPr>
              <w:tab/>
            </w:r>
            <w:r>
              <w:rPr>
                <w:rStyle w:val="IndexLink"/>
              </w:rPr>
              <w:t>52</w:t>
            </w:r>
          </w:hyperlink>
        </w:p>
        <w:p>
          <w:pPr>
            <w:pStyle w:val="Contents4"/>
            <w:tabs>
              <w:tab w:val="clear" w:pos="8176"/>
              <w:tab w:val="right" w:pos="9026" w:leader="dot"/>
            </w:tabs>
            <w:rPr/>
          </w:pPr>
          <w:hyperlink w:anchor="__RefHeading___Toc5235860_2320776876">
            <w:r>
              <w:rPr>
                <w:webHidden/>
                <w:rStyle w:val="IndexLink"/>
              </w:rPr>
              <w:t>4290</w:t>
            </w:r>
            <w:r>
              <w:rPr>
                <w:rStyle w:val="IndexLink"/>
                <w:rtl w:val="true"/>
              </w:rPr>
              <w:t xml:space="preserve">-« </w:t>
            </w:r>
            <w:r>
              <w:rPr>
                <w:rStyle w:val="IndexLink"/>
                <w:rtl w:val="true"/>
              </w:rPr>
              <w:t>علی مقدمتة رجل یُقال له منصور یوطّئ أو یمکّن لآل محمد</w:t>
            </w:r>
            <w:r>
              <w:rPr>
                <w:rStyle w:val="IndexLink"/>
                <w:rtl w:val="true"/>
              </w:rPr>
              <w:t>»</w:t>
              <w:tab/>
            </w:r>
            <w:r>
              <w:rPr>
                <w:rStyle w:val="IndexLink"/>
              </w:rPr>
              <w:t>53</w:t>
            </w:r>
          </w:hyperlink>
        </w:p>
        <w:p>
          <w:pPr>
            <w:pStyle w:val="Contents4"/>
            <w:tabs>
              <w:tab w:val="clear" w:pos="8176"/>
              <w:tab w:val="right" w:pos="9026" w:leader="dot"/>
            </w:tabs>
            <w:rPr/>
          </w:pPr>
          <w:hyperlink w:anchor="__RefHeading___Toc5235862_2320776876">
            <w:r>
              <w:rPr>
                <w:webHidden/>
                <w:rStyle w:val="IndexLink"/>
                <w:rtl w:val="true"/>
              </w:rPr>
              <w:t>كِتاب البدء والتَّاريخ</w:t>
            </w:r>
            <w:r>
              <w:rPr>
                <w:rStyle w:val="IndexLink"/>
                <w:rtl w:val="true"/>
              </w:rPr>
              <w:t xml:space="preserve">/ </w:t>
            </w:r>
            <w:r>
              <w:rPr>
                <w:rStyle w:val="IndexLink"/>
                <w:rtl w:val="true"/>
              </w:rPr>
              <w:t xml:space="preserve">احمد بن سهل النوبختي </w:t>
            </w:r>
            <w:r>
              <w:rPr>
                <w:rStyle w:val="IndexLink"/>
                <w:rtl w:val="true"/>
              </w:rPr>
              <w:t xml:space="preserve">: </w:t>
            </w:r>
            <w:r>
              <w:rPr>
                <w:rStyle w:val="IndexLink"/>
                <w:rtl w:val="true"/>
              </w:rPr>
              <w:t>الجزء الأوَّل</w:t>
            </w:r>
            <w:r>
              <w:rPr>
                <w:rStyle w:val="IndexLink"/>
                <w:rtl w:val="true"/>
              </w:rPr>
              <w:tab/>
            </w:r>
            <w:r>
              <w:rPr>
                <w:rStyle w:val="IndexLink"/>
              </w:rPr>
              <w:t>55</w:t>
            </w:r>
          </w:hyperlink>
        </w:p>
        <w:p>
          <w:pPr>
            <w:pStyle w:val="Contents4"/>
            <w:tabs>
              <w:tab w:val="clear" w:pos="8176"/>
              <w:tab w:val="right" w:pos="9026" w:leader="dot"/>
            </w:tabs>
            <w:rPr/>
          </w:pPr>
          <w:hyperlink w:anchor="__RefHeading___Toc5235864_2320776876">
            <w:r>
              <w:rPr>
                <w:webHidden/>
                <w:rStyle w:val="IndexLink"/>
                <w:rtl w:val="true"/>
              </w:rPr>
              <w:t>الجزء الثاني الفصل السابع</w:t>
            </w:r>
            <w:r>
              <w:rPr>
                <w:rStyle w:val="IndexLink"/>
                <w:rtl w:val="true"/>
              </w:rPr>
              <w:t xml:space="preserve">: </w:t>
            </w:r>
            <w:r>
              <w:rPr>
                <w:rStyle w:val="IndexLink"/>
                <w:rtl w:val="true"/>
              </w:rPr>
              <w:t>فى خلق السماء والأرض وما فیها</w:t>
            </w:r>
            <w:r>
              <w:rPr>
                <w:rStyle w:val="IndexLink"/>
                <w:rtl w:val="true"/>
              </w:rPr>
              <w:tab/>
            </w:r>
            <w:r>
              <w:rPr>
                <w:rStyle w:val="IndexLink"/>
              </w:rPr>
              <w:t>56</w:t>
            </w:r>
          </w:hyperlink>
        </w:p>
        <w:p>
          <w:pPr>
            <w:pStyle w:val="Contents4"/>
            <w:tabs>
              <w:tab w:val="clear" w:pos="8176"/>
              <w:tab w:val="right" w:pos="9026" w:leader="dot"/>
            </w:tabs>
            <w:rPr/>
          </w:pPr>
          <w:hyperlink w:anchor="__RefHeading___Toc5235866_2320776876">
            <w:r>
              <w:rPr>
                <w:webHidden/>
                <w:rStyle w:val="IndexLink"/>
                <w:rtl w:val="true"/>
              </w:rPr>
              <w:t>إذا اقبلت الرايات السُود من المشرق تُوطّئون</w:t>
            </w:r>
            <w:r>
              <w:rPr>
                <w:rStyle w:val="IndexLink"/>
                <w:rtl w:val="true"/>
              </w:rPr>
              <w:t xml:space="preserve">" </w:t>
            </w:r>
            <w:r>
              <w:rPr>
                <w:rStyle w:val="IndexLink"/>
                <w:rtl w:val="true"/>
              </w:rPr>
              <w:t>للمهدى سلطانه</w:t>
            </w:r>
            <w:r>
              <w:rPr>
                <w:rStyle w:val="IndexLink"/>
                <w:rtl w:val="true"/>
              </w:rPr>
              <w:tab/>
            </w:r>
            <w:r>
              <w:rPr>
                <w:rStyle w:val="IndexLink"/>
              </w:rPr>
              <w:t>57</w:t>
            </w:r>
          </w:hyperlink>
        </w:p>
        <w:p>
          <w:pPr>
            <w:pStyle w:val="Contents4"/>
            <w:tabs>
              <w:tab w:val="clear" w:pos="8176"/>
              <w:tab w:val="right" w:pos="9026" w:leader="dot"/>
            </w:tabs>
            <w:rPr/>
          </w:pPr>
          <w:hyperlink w:anchor="__RefHeading___Toc5235868_2320776876">
            <w:r>
              <w:rPr>
                <w:webHidden/>
                <w:rStyle w:val="IndexLink"/>
                <w:rtl w:val="true"/>
              </w:rPr>
              <w:t>التذكرة</w:t>
            </w:r>
            <w:r>
              <w:rPr>
                <w:rStyle w:val="IndexLink"/>
                <w:rtl w:val="true"/>
              </w:rPr>
              <w:t xml:space="preserve">/ </w:t>
            </w:r>
            <w:r>
              <w:rPr>
                <w:rStyle w:val="IndexLink"/>
                <w:rtl w:val="true"/>
              </w:rPr>
              <w:t>القرطبی</w:t>
            </w:r>
            <w:r>
              <w:rPr>
                <w:rStyle w:val="IndexLink"/>
                <w:rtl w:val="true"/>
              </w:rPr>
              <w:tab/>
            </w:r>
            <w:r>
              <w:rPr>
                <w:rStyle w:val="IndexLink"/>
              </w:rPr>
              <w:t>60</w:t>
            </w:r>
          </w:hyperlink>
        </w:p>
        <w:p>
          <w:pPr>
            <w:pStyle w:val="Contents4"/>
            <w:tabs>
              <w:tab w:val="clear" w:pos="8176"/>
              <w:tab w:val="right" w:pos="9026" w:leader="dot"/>
            </w:tabs>
            <w:rPr/>
          </w:pPr>
          <w:hyperlink w:anchor="__RefHeading___Toc5235870_2320776876">
            <w:r>
              <w:rPr>
                <w:webHidden/>
                <w:rStyle w:val="IndexLink"/>
                <w:rtl w:val="true"/>
              </w:rPr>
              <w:t>باب منه آخر في المهدى وذكر من يوطّىء له ملكه</w:t>
            </w:r>
            <w:r>
              <w:rPr>
                <w:rStyle w:val="IndexLink"/>
                <w:rtl w:val="true"/>
              </w:rPr>
              <w:tab/>
            </w:r>
            <w:r>
              <w:rPr>
                <w:rStyle w:val="IndexLink"/>
              </w:rPr>
              <w:t>61</w:t>
            </w:r>
          </w:hyperlink>
        </w:p>
        <w:p>
          <w:pPr>
            <w:pStyle w:val="Contents4"/>
            <w:tabs>
              <w:tab w:val="clear" w:pos="8176"/>
              <w:tab w:val="right" w:pos="9026" w:leader="dot"/>
            </w:tabs>
            <w:rPr/>
          </w:pPr>
          <w:hyperlink w:anchor="__RefHeading___Toc5235872_2320776876">
            <w:r>
              <w:rPr>
                <w:webHidden/>
                <w:rStyle w:val="IndexLink"/>
                <w:rtl w:val="true"/>
              </w:rPr>
              <w:t>فرائد السمَطين</w:t>
            </w:r>
            <w:r>
              <w:rPr>
                <w:rStyle w:val="IndexLink"/>
                <w:rtl w:val="true"/>
              </w:rPr>
              <w:t xml:space="preserve">/ </w:t>
            </w:r>
            <w:r>
              <w:rPr>
                <w:rStyle w:val="IndexLink"/>
                <w:rtl w:val="true"/>
              </w:rPr>
              <w:t>إبْرَاهِيمَ بْنِ مُحَمَّد الجُوَيْنِي الخُراسانيّ</w:t>
            </w:r>
            <w:r>
              <w:rPr>
                <w:rStyle w:val="IndexLink"/>
                <w:rtl w:val="true"/>
              </w:rPr>
              <w:t xml:space="preserve">: </w:t>
            </w:r>
            <w:r>
              <w:rPr>
                <w:rStyle w:val="IndexLink"/>
                <w:rtl w:val="true"/>
              </w:rPr>
              <w:t>المُجَلَّد الثَّانِي</w:t>
            </w:r>
            <w:r>
              <w:rPr>
                <w:rStyle w:val="IndexLink"/>
                <w:rtl w:val="true"/>
              </w:rPr>
              <w:tab/>
            </w:r>
            <w:r>
              <w:rPr>
                <w:rStyle w:val="IndexLink"/>
              </w:rPr>
              <w:t>63</w:t>
            </w:r>
          </w:hyperlink>
        </w:p>
        <w:p>
          <w:pPr>
            <w:pStyle w:val="Contents4"/>
            <w:tabs>
              <w:tab w:val="clear" w:pos="8176"/>
              <w:tab w:val="right" w:pos="9026" w:leader="dot"/>
            </w:tabs>
            <w:rPr/>
          </w:pPr>
          <w:hyperlink w:anchor="__RefHeading___Toc5235874_2320776876">
            <w:r>
              <w:rPr>
                <w:webHidden/>
                <w:rStyle w:val="IndexLink"/>
                <w:rtl w:val="true"/>
              </w:rPr>
              <w:t xml:space="preserve">« </w:t>
            </w:r>
            <w:r>
              <w:rPr>
                <w:rStyle w:val="IndexLink"/>
                <w:rtl w:val="true"/>
              </w:rPr>
              <w:t>يخرج ناس من المشرق فيوطئون للمهدي</w:t>
            </w:r>
            <w:r>
              <w:rPr>
                <w:rStyle w:val="IndexLink"/>
                <w:rtl w:val="true"/>
              </w:rPr>
              <w:t xml:space="preserve">» </w:t>
            </w:r>
            <w:r>
              <w:rPr>
                <w:rStyle w:val="IndexLink"/>
                <w:rtl w:val="true"/>
              </w:rPr>
              <w:t>يعني سلطانه</w:t>
            </w:r>
            <w:r>
              <w:rPr>
                <w:rStyle w:val="IndexLink"/>
                <w:rtl w:val="true"/>
              </w:rPr>
              <w:tab/>
            </w:r>
            <w:r>
              <w:rPr>
                <w:rStyle w:val="IndexLink"/>
              </w:rPr>
              <w:t>64</w:t>
            </w:r>
          </w:hyperlink>
        </w:p>
        <w:p>
          <w:pPr>
            <w:pStyle w:val="Contents4"/>
            <w:tabs>
              <w:tab w:val="clear" w:pos="8176"/>
              <w:tab w:val="right" w:pos="9026" w:leader="dot"/>
            </w:tabs>
            <w:rPr/>
          </w:pPr>
          <w:hyperlink w:anchor="__RefHeading___Toc5235876_2320776876">
            <w:r>
              <w:rPr>
                <w:webHidden/>
                <w:rStyle w:val="IndexLink"/>
                <w:rtl w:val="true"/>
              </w:rPr>
              <w:t xml:space="preserve">مِشْكَاةُ الْمَصَابَيحْ </w:t>
            </w:r>
            <w:r>
              <w:rPr>
                <w:rStyle w:val="IndexLink"/>
                <w:rtl w:val="true"/>
              </w:rPr>
              <w:t>/</w:t>
            </w:r>
            <w:r>
              <w:rPr>
                <w:rStyle w:val="IndexLink"/>
                <w:rtl w:val="true"/>
              </w:rPr>
              <w:t>محمد بن عبدالله الخطيب العمري التبريزي</w:t>
            </w:r>
            <w:r>
              <w:rPr>
                <w:rStyle w:val="IndexLink"/>
                <w:rtl w:val="true"/>
              </w:rPr>
              <w:t xml:space="preserve">: </w:t>
            </w:r>
            <w:r>
              <w:rPr>
                <w:rStyle w:val="IndexLink"/>
                <w:rtl w:val="true"/>
              </w:rPr>
              <w:t>الجزء الثالث</w:t>
            </w:r>
            <w:r>
              <w:rPr>
                <w:rStyle w:val="IndexLink"/>
                <w:rtl w:val="true"/>
              </w:rPr>
              <w:tab/>
            </w:r>
            <w:r>
              <w:rPr>
                <w:rStyle w:val="IndexLink"/>
              </w:rPr>
              <w:t>65</w:t>
            </w:r>
          </w:hyperlink>
        </w:p>
        <w:p>
          <w:pPr>
            <w:pStyle w:val="Contents4"/>
            <w:tabs>
              <w:tab w:val="clear" w:pos="8176"/>
              <w:tab w:val="right" w:pos="9026" w:leader="dot"/>
            </w:tabs>
            <w:rPr/>
          </w:pPr>
          <w:hyperlink w:anchor="__RefHeading___Toc5235878_2320776876">
            <w:r>
              <w:rPr>
                <w:webHidden/>
                <w:rStyle w:val="IndexLink"/>
              </w:rPr>
              <w:t>5458</w:t>
            </w:r>
            <w:r>
              <w:rPr>
                <w:rStyle w:val="IndexLink"/>
                <w:rtl w:val="true"/>
              </w:rPr>
              <w:t xml:space="preserve">-« </w:t>
            </w:r>
            <w:r>
              <w:rPr>
                <w:rStyle w:val="IndexLink"/>
                <w:rtl w:val="true"/>
              </w:rPr>
              <w:t>علی مقدمة رجل یُقال له منصور ،یوطّن أو یمکّن لآل محمد</w:t>
            </w:r>
            <w:r>
              <w:rPr>
                <w:rStyle w:val="IndexLink"/>
                <w:rtl w:val="true"/>
              </w:rPr>
              <w:t>»</w:t>
              <w:tab/>
            </w:r>
            <w:r>
              <w:rPr>
                <w:rStyle w:val="IndexLink"/>
              </w:rPr>
              <w:t>66</w:t>
            </w:r>
          </w:hyperlink>
        </w:p>
        <w:p>
          <w:pPr>
            <w:pStyle w:val="Contents4"/>
            <w:tabs>
              <w:tab w:val="clear" w:pos="8176"/>
              <w:tab w:val="right" w:pos="9026" w:leader="dot"/>
            </w:tabs>
            <w:rPr/>
          </w:pPr>
          <w:hyperlink w:anchor="__RefHeading___Toc5235880_2320776876">
            <w:r>
              <w:rPr>
                <w:webHidden/>
                <w:rStyle w:val="IndexLink"/>
                <w:rtl w:val="true"/>
              </w:rPr>
              <w:t xml:space="preserve">كِتَابُ النِّهَايَة </w:t>
            </w:r>
            <w:r>
              <w:rPr>
                <w:rStyle w:val="IndexLink"/>
                <w:rtl w:val="true"/>
              </w:rPr>
              <w:t>/</w:t>
            </w:r>
            <w:r>
              <w:rPr>
                <w:rStyle w:val="IndexLink"/>
                <w:rtl w:val="true"/>
              </w:rPr>
              <w:t>إسماعيل بن كثيرْ</w:t>
            </w:r>
            <w:r>
              <w:rPr>
                <w:rStyle w:val="IndexLink"/>
                <w:rtl w:val="true"/>
              </w:rPr>
              <w:t xml:space="preserve">: </w:t>
            </w:r>
            <w:r>
              <w:rPr>
                <w:rStyle w:val="IndexLink"/>
                <w:rtl w:val="true"/>
              </w:rPr>
              <w:t>الجزء الأوّل</w:t>
            </w:r>
            <w:r>
              <w:rPr>
                <w:rStyle w:val="IndexLink"/>
                <w:rtl w:val="true"/>
              </w:rPr>
              <w:tab/>
            </w:r>
            <w:r>
              <w:rPr>
                <w:rStyle w:val="IndexLink"/>
              </w:rPr>
              <w:t>67</w:t>
            </w:r>
          </w:hyperlink>
        </w:p>
        <w:p>
          <w:pPr>
            <w:pStyle w:val="Contents4"/>
            <w:tabs>
              <w:tab w:val="clear" w:pos="8176"/>
              <w:tab w:val="right" w:pos="9026" w:leader="dot"/>
            </w:tabs>
            <w:rPr/>
          </w:pPr>
          <w:hyperlink w:anchor="__RefHeading___Toc5235882_2320776876">
            <w:r>
              <w:rPr>
                <w:webHidden/>
                <w:rStyle w:val="IndexLink"/>
                <w:rtl w:val="true"/>
              </w:rPr>
              <w:t>«</w:t>
            </w:r>
            <w:r>
              <w:rPr>
                <w:rStyle w:val="IndexLink"/>
                <w:rtl w:val="true"/>
              </w:rPr>
              <w:t>علی مقدمته رجل یقال له منصور ،یوطّن أو یمکّن لآل محمد</w:t>
            </w:r>
            <w:r>
              <w:rPr>
                <w:rStyle w:val="IndexLink"/>
                <w:rtl w:val="true"/>
              </w:rPr>
              <w:t>»</w:t>
              <w:tab/>
            </w:r>
            <w:r>
              <w:rPr>
                <w:rStyle w:val="IndexLink"/>
              </w:rPr>
              <w:t>69</w:t>
            </w:r>
          </w:hyperlink>
        </w:p>
        <w:p>
          <w:pPr>
            <w:pStyle w:val="Contents4"/>
            <w:tabs>
              <w:tab w:val="clear" w:pos="8176"/>
              <w:tab w:val="right" w:pos="9026" w:leader="dot"/>
            </w:tabs>
            <w:rPr/>
          </w:pPr>
          <w:hyperlink w:anchor="__RefHeading___Toc5235884_2320776876">
            <w:r>
              <w:rPr>
                <w:webHidden/>
                <w:rStyle w:val="IndexLink"/>
                <w:rtl w:val="true"/>
              </w:rPr>
              <w:t>مجمع الزَّوائد ومنبعُ الفَوَائِد</w:t>
            </w:r>
            <w:r>
              <w:rPr>
                <w:rStyle w:val="IndexLink"/>
                <w:rtl w:val="true"/>
              </w:rPr>
              <w:t xml:space="preserve">/ </w:t>
            </w:r>
            <w:r>
              <w:rPr>
                <w:rStyle w:val="IndexLink"/>
                <w:rtl w:val="true"/>
              </w:rPr>
              <w:t>على بن أبي بكر الهیثمی</w:t>
            </w:r>
            <w:r>
              <w:rPr>
                <w:rStyle w:val="IndexLink"/>
                <w:rtl w:val="true"/>
              </w:rPr>
              <w:t xml:space="preserve">: </w:t>
            </w:r>
            <w:r>
              <w:rPr>
                <w:rStyle w:val="IndexLink"/>
                <w:rtl w:val="true"/>
              </w:rPr>
              <w:t>الجزء السابع</w:t>
            </w:r>
            <w:r>
              <w:rPr>
                <w:rStyle w:val="IndexLink"/>
                <w:rtl w:val="true"/>
              </w:rPr>
              <w:tab/>
            </w:r>
            <w:r>
              <w:rPr>
                <w:rStyle w:val="IndexLink"/>
              </w:rPr>
              <w:t>70</w:t>
            </w:r>
          </w:hyperlink>
        </w:p>
        <w:p>
          <w:pPr>
            <w:pStyle w:val="Contents4"/>
            <w:tabs>
              <w:tab w:val="clear" w:pos="8176"/>
              <w:tab w:val="right" w:pos="9026" w:leader="dot"/>
            </w:tabs>
            <w:rPr/>
          </w:pPr>
          <w:hyperlink w:anchor="__RefHeading___Toc5235886_2320776876">
            <w:r>
              <w:rPr>
                <w:webHidden/>
                <w:rStyle w:val="IndexLink"/>
                <w:rtl w:val="true"/>
              </w:rPr>
              <w:t>«</w:t>
            </w:r>
            <w:r>
              <w:rPr>
                <w:rStyle w:val="IndexLink"/>
                <w:rtl w:val="true"/>
              </w:rPr>
              <w:t>یخرج ناس من المشرق فيوطئون للمهدى سلطانه</w:t>
            </w:r>
            <w:r>
              <w:rPr>
                <w:rStyle w:val="IndexLink"/>
                <w:rtl w:val="true"/>
              </w:rPr>
              <w:t>»</w:t>
              <w:tab/>
            </w:r>
            <w:r>
              <w:rPr>
                <w:rStyle w:val="IndexLink"/>
              </w:rPr>
              <w:t>71</w:t>
            </w:r>
          </w:hyperlink>
        </w:p>
        <w:p>
          <w:pPr>
            <w:pStyle w:val="Contents2"/>
            <w:tabs>
              <w:tab w:val="clear" w:pos="8743"/>
              <w:tab w:val="right" w:pos="9026" w:leader="dot"/>
            </w:tabs>
            <w:rPr/>
          </w:pPr>
          <w:hyperlink w:anchor="__RefHeading___Toc5235888_2320776876">
            <w:r>
              <w:rPr>
                <w:webHidden/>
                <w:rStyle w:val="IndexLink"/>
                <w:rtl w:val="true"/>
              </w:rPr>
              <w:t>احْقَاقُ الحَقِ وَازْهَاقُ البَاطِل</w:t>
            </w:r>
            <w:r>
              <w:rPr>
                <w:rStyle w:val="IndexLink"/>
                <w:rtl w:val="true"/>
              </w:rPr>
              <w:t xml:space="preserve">- </w:t>
            </w:r>
            <w:r>
              <w:rPr>
                <w:rStyle w:val="IndexLink"/>
                <w:rtl w:val="true"/>
              </w:rPr>
              <w:t>السَّیِّد شَهَابِ الدِّین الْمَرْعَشِّی</w:t>
            </w:r>
            <w:r>
              <w:rPr>
                <w:rStyle w:val="IndexLink"/>
                <w:rtl w:val="true"/>
              </w:rPr>
              <w:t xml:space="preserve">: </w:t>
            </w:r>
            <w:r>
              <w:rPr>
                <w:rStyle w:val="IndexLink"/>
                <w:rtl w:val="true"/>
              </w:rPr>
              <w:t>الجزء الثالث عشر</w:t>
            </w:r>
            <w:r>
              <w:rPr>
                <w:rStyle w:val="IndexLink"/>
                <w:rtl w:val="true"/>
              </w:rPr>
              <w:tab/>
            </w:r>
            <w:r>
              <w:rPr>
                <w:rStyle w:val="IndexLink"/>
              </w:rPr>
              <w:t>72</w:t>
            </w:r>
          </w:hyperlink>
        </w:p>
        <w:p>
          <w:pPr>
            <w:pStyle w:val="Contents3"/>
            <w:tabs>
              <w:tab w:val="clear" w:pos="8459"/>
              <w:tab w:val="right" w:pos="9026" w:leader="dot"/>
            </w:tabs>
            <w:rPr/>
          </w:pPr>
          <w:hyperlink w:anchor="__RefHeading___Toc5235890_2320776876">
            <w:r>
              <w:rPr>
                <w:webHidden/>
                <w:rStyle w:val="IndexLink"/>
                <w:rtl w:val="true"/>
              </w:rPr>
              <w:t>هویة الکتاب</w:t>
            </w:r>
            <w:r>
              <w:rPr>
                <w:rStyle w:val="IndexLink"/>
                <w:rtl w:val="true"/>
              </w:rPr>
              <w:tab/>
            </w:r>
            <w:r>
              <w:rPr>
                <w:rStyle w:val="IndexLink"/>
              </w:rPr>
              <w:t>72</w:t>
            </w:r>
          </w:hyperlink>
        </w:p>
        <w:p>
          <w:pPr>
            <w:pStyle w:val="Contents3"/>
            <w:tabs>
              <w:tab w:val="clear" w:pos="8459"/>
              <w:tab w:val="right" w:pos="9026" w:leader="dot"/>
            </w:tabs>
            <w:rPr/>
          </w:pPr>
          <w:hyperlink w:anchor="__RefHeading___Toc5235892_2320776876">
            <w:r>
              <w:rPr>
                <w:webHidden/>
                <w:rStyle w:val="IndexLink"/>
                <w:rtl w:val="true"/>
              </w:rPr>
              <w:t>محتویات الکتاب</w:t>
            </w:r>
            <w:r>
              <w:rPr>
                <w:rStyle w:val="IndexLink"/>
                <w:rtl w:val="true"/>
              </w:rPr>
              <w:tab/>
            </w:r>
            <w:r>
              <w:rPr>
                <w:rStyle w:val="IndexLink"/>
              </w:rPr>
              <w:t>74</w:t>
            </w:r>
          </w:hyperlink>
        </w:p>
        <w:p>
          <w:pPr>
            <w:pStyle w:val="Contents4"/>
            <w:tabs>
              <w:tab w:val="clear" w:pos="8176"/>
              <w:tab w:val="right" w:pos="9026" w:leader="dot"/>
            </w:tabs>
            <w:rPr/>
          </w:pPr>
          <w:hyperlink w:anchor="__RefHeading___Toc5235894_2320776876">
            <w:r>
              <w:rPr>
                <w:webHidden/>
                <w:rStyle w:val="IndexLink"/>
                <w:rtl w:val="true"/>
              </w:rPr>
              <w:t>يخرج ناس من المشرق فيوطؤون للمهديّ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سلطانه</w:t>
            </w:r>
            <w:r>
              <w:rPr>
                <w:rStyle w:val="IndexLink"/>
                <w:rtl w:val="true"/>
              </w:rPr>
              <w:tab/>
            </w:r>
            <w:r>
              <w:rPr>
                <w:rStyle w:val="IndexLink"/>
              </w:rPr>
              <w:t>74</w:t>
            </w:r>
          </w:hyperlink>
        </w:p>
        <w:p>
          <w:pPr>
            <w:pStyle w:val="Contents4"/>
            <w:tabs>
              <w:tab w:val="clear" w:pos="8176"/>
              <w:tab w:val="right" w:pos="9026" w:leader="dot"/>
            </w:tabs>
            <w:rPr/>
          </w:pPr>
          <w:hyperlink w:anchor="__RefHeading___Toc5235896_2320776876">
            <w:r>
              <w:rPr>
                <w:webHidden/>
                <w:rStyle w:val="IndexLink"/>
                <w:rtl w:val="true"/>
              </w:rPr>
              <w:t>ابن ماجة</w:t>
            </w:r>
            <w:r>
              <w:rPr>
                <w:rStyle w:val="IndexLink"/>
                <w:rtl w:val="true"/>
              </w:rPr>
              <w:t xml:space="preserve">/ </w:t>
            </w:r>
            <w:r>
              <w:rPr>
                <w:rStyle w:val="IndexLink"/>
                <w:rtl w:val="true"/>
              </w:rPr>
              <w:t>العلامة الحمويني</w:t>
            </w:r>
            <w:r>
              <w:rPr>
                <w:rStyle w:val="IndexLink"/>
                <w:rtl w:val="true"/>
              </w:rPr>
              <w:t>/</w:t>
            </w:r>
            <w:r>
              <w:rPr>
                <w:rStyle w:val="IndexLink"/>
                <w:rtl w:val="true"/>
              </w:rPr>
              <w:t>نور الدين على بن أبي بكر</w:t>
            </w:r>
            <w:r>
              <w:rPr>
                <w:rStyle w:val="IndexLink"/>
                <w:rtl w:val="true"/>
              </w:rPr>
              <w:t>/</w:t>
            </w:r>
            <w:r>
              <w:rPr>
                <w:rStyle w:val="IndexLink"/>
                <w:rtl w:val="true"/>
              </w:rPr>
              <w:t>السيوطى</w:t>
            </w:r>
            <w:r>
              <w:rPr>
                <w:rStyle w:val="IndexLink"/>
                <w:rtl w:val="true"/>
              </w:rPr>
              <w:tab/>
            </w:r>
            <w:r>
              <w:rPr>
                <w:rStyle w:val="IndexLink"/>
              </w:rPr>
              <w:t>74</w:t>
            </w:r>
          </w:hyperlink>
        </w:p>
        <w:p>
          <w:pPr>
            <w:pStyle w:val="Contents4"/>
            <w:tabs>
              <w:tab w:val="clear" w:pos="8176"/>
              <w:tab w:val="right" w:pos="9026" w:leader="dot"/>
            </w:tabs>
            <w:rPr/>
          </w:pPr>
          <w:hyperlink w:anchor="__RefHeading___Toc5235898_2320776876">
            <w:r>
              <w:rPr>
                <w:webHidden/>
                <w:rStyle w:val="IndexLink"/>
                <w:rtl w:val="true"/>
              </w:rPr>
              <w:t>محمد بن عثمان البغدادي</w:t>
            </w:r>
            <w:r>
              <w:rPr>
                <w:rStyle w:val="IndexLink"/>
                <w:rtl w:val="true"/>
              </w:rPr>
              <w:t>/</w:t>
            </w:r>
            <w:r>
              <w:rPr>
                <w:rStyle w:val="IndexLink"/>
                <w:rtl w:val="true"/>
              </w:rPr>
              <w:t>النابلسى</w:t>
            </w:r>
            <w:r>
              <w:rPr>
                <w:rStyle w:val="IndexLink"/>
                <w:rtl w:val="true"/>
              </w:rPr>
              <w:t>/</w:t>
            </w:r>
            <w:r>
              <w:rPr>
                <w:rStyle w:val="IndexLink"/>
                <w:rtl w:val="true"/>
              </w:rPr>
              <w:t>النبهاني</w:t>
            </w:r>
            <w:r>
              <w:rPr>
                <w:rStyle w:val="IndexLink"/>
                <w:rtl w:val="true"/>
              </w:rPr>
              <w:t>/</w:t>
            </w:r>
            <w:r>
              <w:rPr>
                <w:rStyle w:val="IndexLink"/>
                <w:rtl w:val="true"/>
              </w:rPr>
              <w:t>القرطبي</w:t>
            </w:r>
            <w:r>
              <w:rPr>
                <w:rStyle w:val="IndexLink"/>
                <w:rtl w:val="true"/>
              </w:rPr>
              <w:t>/</w:t>
            </w:r>
            <w:r>
              <w:rPr>
                <w:rStyle w:val="IndexLink"/>
                <w:rtl w:val="true"/>
              </w:rPr>
              <w:t>الکنجي الشافعى</w:t>
            </w:r>
            <w:r>
              <w:rPr>
                <w:rStyle w:val="IndexLink"/>
                <w:rtl w:val="true"/>
              </w:rPr>
              <w:tab/>
            </w:r>
            <w:r>
              <w:rPr>
                <w:rStyle w:val="IndexLink"/>
              </w:rPr>
              <w:t>75</w:t>
            </w:r>
          </w:hyperlink>
        </w:p>
        <w:p>
          <w:pPr>
            <w:pStyle w:val="Contents4"/>
            <w:tabs>
              <w:tab w:val="clear" w:pos="8176"/>
              <w:tab w:val="right" w:pos="9026" w:leader="dot"/>
            </w:tabs>
            <w:rPr/>
          </w:pPr>
          <w:hyperlink w:anchor="__RefHeading___Toc5235900_2320776876">
            <w:r>
              <w:rPr>
                <w:webHidden/>
                <w:rStyle w:val="IndexLink"/>
                <w:rtl w:val="true"/>
              </w:rPr>
              <w:t>ابن حجر الهيثمي</w:t>
            </w:r>
            <w:r>
              <w:rPr>
                <w:rStyle w:val="IndexLink"/>
                <w:rtl w:val="true"/>
              </w:rPr>
              <w:t>/</w:t>
            </w:r>
            <w:r>
              <w:rPr>
                <w:rStyle w:val="IndexLink"/>
                <w:rtl w:val="true"/>
              </w:rPr>
              <w:t>المتقى الهندى</w:t>
            </w:r>
            <w:r>
              <w:rPr>
                <w:rStyle w:val="IndexLink"/>
                <w:rtl w:val="true"/>
              </w:rPr>
              <w:t>/</w:t>
            </w:r>
            <w:r>
              <w:rPr>
                <w:rStyle w:val="IndexLink"/>
                <w:rtl w:val="true"/>
              </w:rPr>
              <w:t>عبدالنبی بن أحمد القدوسي الحنفي</w:t>
            </w:r>
            <w:r>
              <w:rPr>
                <w:rStyle w:val="IndexLink"/>
                <w:rtl w:val="true"/>
              </w:rPr>
              <w:tab/>
            </w:r>
            <w:r>
              <w:rPr>
                <w:rStyle w:val="IndexLink"/>
              </w:rPr>
              <w:t>76</w:t>
            </w:r>
          </w:hyperlink>
        </w:p>
        <w:p>
          <w:pPr>
            <w:pStyle w:val="Contents2"/>
            <w:tabs>
              <w:tab w:val="clear" w:pos="8743"/>
              <w:tab w:val="right" w:pos="9026" w:leader="dot"/>
            </w:tabs>
            <w:rPr/>
          </w:pPr>
          <w:hyperlink w:anchor="__RefHeading___Toc5235902_2320776876">
            <w:r>
              <w:rPr>
                <w:webHidden/>
                <w:rStyle w:val="IndexLink"/>
                <w:rtl w:val="true"/>
              </w:rPr>
              <w:t>مکیال المکارم</w:t>
            </w:r>
            <w:r>
              <w:rPr>
                <w:rStyle w:val="IndexLink"/>
                <w:rtl w:val="true"/>
              </w:rPr>
              <w:t xml:space="preserve">- </w:t>
            </w:r>
            <w:r>
              <w:rPr>
                <w:rStyle w:val="IndexLink"/>
                <w:rtl w:val="true"/>
              </w:rPr>
              <w:t>میرزا محمد تقی الأصفهاني</w:t>
            </w:r>
            <w:r>
              <w:rPr>
                <w:rStyle w:val="IndexLink"/>
                <w:rtl w:val="true"/>
              </w:rPr>
              <w:t xml:space="preserve">: </w:t>
            </w:r>
            <w:r>
              <w:rPr>
                <w:rStyle w:val="IndexLink"/>
                <w:rtl w:val="true"/>
              </w:rPr>
              <w:t>المجلد الثاني</w:t>
            </w:r>
            <w:r>
              <w:rPr>
                <w:rStyle w:val="IndexLink"/>
                <w:rtl w:val="true"/>
              </w:rPr>
              <w:tab/>
            </w:r>
            <w:r>
              <w:rPr>
                <w:rStyle w:val="IndexLink"/>
              </w:rPr>
              <w:t>78</w:t>
            </w:r>
          </w:hyperlink>
        </w:p>
        <w:p>
          <w:pPr>
            <w:pStyle w:val="Contents3"/>
            <w:tabs>
              <w:tab w:val="clear" w:pos="8459"/>
              <w:tab w:val="right" w:pos="9026" w:leader="dot"/>
            </w:tabs>
            <w:rPr/>
          </w:pPr>
          <w:hyperlink w:anchor="__RefHeading___Toc5235904_2320776876">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5235906_2320776876">
            <w:r>
              <w:rPr>
                <w:webHidden/>
                <w:rStyle w:val="IndexLink"/>
                <w:rtl w:val="true"/>
              </w:rPr>
              <w:t>هویة الکتاب</w:t>
            </w:r>
            <w:r>
              <w:rPr>
                <w:rStyle w:val="IndexLink"/>
                <w:rtl w:val="true"/>
              </w:rPr>
              <w:tab/>
            </w:r>
            <w:r>
              <w:rPr>
                <w:rStyle w:val="IndexLink"/>
              </w:rPr>
              <w:t>79</w:t>
            </w:r>
          </w:hyperlink>
        </w:p>
        <w:p>
          <w:pPr>
            <w:pStyle w:val="Contents3"/>
            <w:tabs>
              <w:tab w:val="clear" w:pos="8459"/>
              <w:tab w:val="right" w:pos="9026" w:leader="dot"/>
            </w:tabs>
            <w:rPr/>
          </w:pPr>
          <w:hyperlink w:anchor="__RefHeading___Toc5235908_2320776876">
            <w:r>
              <w:rPr>
                <w:webHidden/>
                <w:rStyle w:val="IndexLink"/>
                <w:rtl w:val="true"/>
              </w:rPr>
              <w:t>محتویات الکتاب</w:t>
            </w:r>
            <w:r>
              <w:rPr>
                <w:rStyle w:val="IndexLink"/>
                <w:rtl w:val="true"/>
              </w:rPr>
              <w:tab/>
            </w:r>
            <w:r>
              <w:rPr>
                <w:rStyle w:val="IndexLink"/>
              </w:rPr>
              <w:t>80</w:t>
            </w:r>
          </w:hyperlink>
        </w:p>
        <w:p>
          <w:pPr>
            <w:pStyle w:val="Contents4"/>
            <w:tabs>
              <w:tab w:val="clear" w:pos="8176"/>
              <w:tab w:val="right" w:pos="9026" w:leader="dot"/>
            </w:tabs>
            <w:rPr/>
          </w:pPr>
          <w:hyperlink w:anchor="__RefHeading___Toc5235910_2320776876">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5235912_2320776876">
            <w:r>
              <w:rPr>
                <w:webHidden/>
                <w:rStyle w:val="IndexLink"/>
                <w:rtl w:val="true"/>
              </w:rPr>
              <w:t xml:space="preserve">الأمر المتممّ للثمانين </w:t>
            </w:r>
            <w:r>
              <w:rPr>
                <w:rStyle w:val="IndexLink"/>
                <w:rtl w:val="true"/>
              </w:rPr>
              <w:t xml:space="preserve">: </w:t>
            </w:r>
            <w:r>
              <w:rPr>
                <w:rStyle w:val="IndexLink"/>
                <w:rtl w:val="true"/>
              </w:rPr>
              <w:t>إعداد السلاح ومرابطة الخيل انتظاراً لظهوره</w:t>
            </w:r>
            <w:r>
              <w:rPr>
                <w:rStyle w:val="IndexLink"/>
                <w:rtl w:val="true"/>
              </w:rPr>
              <w:tab/>
            </w:r>
            <w:r>
              <w:rPr>
                <w:rStyle w:val="IndexLink"/>
              </w:rPr>
              <w:t>80</w:t>
            </w:r>
          </w:hyperlink>
        </w:p>
        <w:p>
          <w:pPr>
            <w:pStyle w:val="Contents2"/>
            <w:tabs>
              <w:tab w:val="clear" w:pos="8743"/>
              <w:tab w:val="right" w:pos="9026" w:leader="dot"/>
            </w:tabs>
            <w:rPr/>
          </w:pPr>
          <w:hyperlink w:anchor="__RefHeading___Toc5235914_2320776876">
            <w:r>
              <w:rPr>
                <w:webHidden/>
                <w:rStyle w:val="IndexLink"/>
                <w:rtl w:val="true"/>
              </w:rPr>
              <w:t>معجم أحاديث الإمام المهدي</w:t>
            </w:r>
            <w:r>
              <w:rPr>
                <w:rStyle w:val="IndexLink"/>
                <w:rtl w:val="true"/>
              </w:rPr>
              <w:t>(</w:t>
            </w:r>
            <w:r>
              <w:rPr>
                <w:rStyle w:val="IndexLink"/>
                <w:rtl w:val="true"/>
              </w:rPr>
              <w:t>عليه السلام</w:t>
            </w:r>
            <w:r>
              <w:rPr>
                <w:rStyle w:val="IndexLink"/>
                <w:rtl w:val="true"/>
              </w:rPr>
              <w:t>)-</w:t>
            </w:r>
            <w:r>
              <w:rPr>
                <w:rStyle w:val="IndexLink"/>
                <w:rtl w:val="true"/>
              </w:rPr>
              <w:t xml:space="preserve">مؤسسة المعارف الإسلامية </w:t>
            </w:r>
            <w:r>
              <w:rPr>
                <w:rStyle w:val="IndexLink"/>
                <w:rtl w:val="true"/>
              </w:rPr>
              <w:t xml:space="preserve">: </w:t>
            </w:r>
            <w:r>
              <w:rPr>
                <w:rStyle w:val="IndexLink"/>
                <w:rtl w:val="true"/>
              </w:rPr>
              <w:t>الجزء السابع</w:t>
            </w:r>
            <w:r>
              <w:rPr>
                <w:rStyle w:val="IndexLink"/>
                <w:rtl w:val="true"/>
              </w:rPr>
              <w:tab/>
            </w:r>
            <w:r>
              <w:rPr>
                <w:rStyle w:val="IndexLink"/>
              </w:rPr>
              <w:t>86</w:t>
            </w:r>
          </w:hyperlink>
        </w:p>
        <w:p>
          <w:pPr>
            <w:pStyle w:val="Contents3"/>
            <w:tabs>
              <w:tab w:val="clear" w:pos="8459"/>
              <w:tab w:val="right" w:pos="9026" w:leader="dot"/>
            </w:tabs>
            <w:rPr/>
          </w:pPr>
          <w:hyperlink w:anchor="__RefHeading___Toc5235916_2320776876">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5235918_2320776876">
            <w:r>
              <w:rPr>
                <w:webHidden/>
                <w:rStyle w:val="IndexLink"/>
                <w:rtl w:val="true"/>
              </w:rPr>
              <w:t>هویة الکتاب</w:t>
            </w:r>
            <w:r>
              <w:rPr>
                <w:rStyle w:val="IndexLink"/>
                <w:rtl w:val="true"/>
              </w:rPr>
              <w:tab/>
            </w:r>
            <w:r>
              <w:rPr>
                <w:rStyle w:val="IndexLink"/>
              </w:rPr>
              <w:t>87</w:t>
            </w:r>
          </w:hyperlink>
        </w:p>
        <w:p>
          <w:pPr>
            <w:pStyle w:val="Contents3"/>
            <w:tabs>
              <w:tab w:val="clear" w:pos="8459"/>
              <w:tab w:val="right" w:pos="9026" w:leader="dot"/>
            </w:tabs>
            <w:rPr/>
          </w:pPr>
          <w:hyperlink w:anchor="__RefHeading___Toc5235920_2320776876">
            <w:r>
              <w:rPr>
                <w:webHidden/>
                <w:rStyle w:val="IndexLink"/>
                <w:rtl w:val="true"/>
              </w:rPr>
              <w:t>محتویات الکتاب</w:t>
            </w:r>
            <w:r>
              <w:rPr>
                <w:rStyle w:val="IndexLink"/>
                <w:rtl w:val="true"/>
              </w:rPr>
              <w:tab/>
            </w:r>
            <w:r>
              <w:rPr>
                <w:rStyle w:val="IndexLink"/>
              </w:rPr>
              <w:t>88</w:t>
            </w:r>
          </w:hyperlink>
        </w:p>
        <w:p>
          <w:pPr>
            <w:pStyle w:val="Contents4"/>
            <w:tabs>
              <w:tab w:val="clear" w:pos="8176"/>
              <w:tab w:val="right" w:pos="9026" w:leader="dot"/>
            </w:tabs>
            <w:rPr/>
          </w:pPr>
          <w:hyperlink w:anchor="__RefHeading___Toc5235922_2320776876">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5235924_2320776876">
            <w:r>
              <w:rPr>
                <w:webHidden/>
                <w:rStyle w:val="IndexLink"/>
                <w:rtl w:val="true"/>
              </w:rPr>
              <w:t>الممهِّدون للإمام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هم العباد المبعوثون في الآية</w:t>
            </w:r>
            <w:r>
              <w:rPr>
                <w:rStyle w:val="IndexLink"/>
                <w:rtl w:val="true"/>
              </w:rPr>
              <w:tab/>
            </w:r>
            <w:r>
              <w:rPr>
                <w:rStyle w:val="IndexLink"/>
              </w:rPr>
              <w:t>88</w:t>
            </w:r>
          </w:hyperlink>
        </w:p>
        <w:p>
          <w:pPr>
            <w:pStyle w:val="Contents2"/>
            <w:tabs>
              <w:tab w:val="clear" w:pos="8743"/>
              <w:tab w:val="right" w:pos="9026" w:leader="dot"/>
            </w:tabs>
            <w:rPr/>
          </w:pPr>
          <w:hyperlink w:anchor="__RefHeading___Toc5235926_2320776876">
            <w:r>
              <w:rPr>
                <w:webHidden/>
                <w:rStyle w:val="IndexLink"/>
                <w:rtl w:val="true"/>
              </w:rPr>
              <w:t>موسوعة الإمام المهدى</w:t>
            </w:r>
            <w:r>
              <w:rPr>
                <w:rStyle w:val="IndexLink"/>
                <w:rtl w:val="true"/>
              </w:rPr>
              <w:t>(</w:t>
            </w:r>
            <w:r>
              <w:rPr>
                <w:rStyle w:val="IndexLink"/>
                <w:rtl w:val="true"/>
              </w:rPr>
              <w:t>عجل الله تعالی فرجه</w:t>
            </w:r>
            <w:r>
              <w:rPr>
                <w:rStyle w:val="IndexLink"/>
                <w:rtl w:val="true"/>
              </w:rPr>
              <w:t>)</w:t>
              <w:tab/>
            </w:r>
            <w:r>
              <w:rPr>
                <w:rStyle w:val="IndexLink"/>
              </w:rPr>
              <w:t>92</w:t>
            </w:r>
          </w:hyperlink>
        </w:p>
        <w:p>
          <w:pPr>
            <w:pStyle w:val="Contents3"/>
            <w:tabs>
              <w:tab w:val="clear" w:pos="8459"/>
              <w:tab w:val="right" w:pos="9026" w:leader="dot"/>
            </w:tabs>
            <w:rPr/>
          </w:pPr>
          <w:hyperlink w:anchor="__RefHeading___Toc5235928_2320776876">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5235930_2320776876">
            <w:r>
              <w:rPr>
                <w:webHidden/>
                <w:rStyle w:val="IndexLink"/>
                <w:rtl w:val="true"/>
              </w:rPr>
              <w:t>هویة الکتاب</w:t>
            </w:r>
            <w:r>
              <w:rPr>
                <w:rStyle w:val="IndexLink"/>
                <w:rtl w:val="true"/>
              </w:rPr>
              <w:tab/>
            </w:r>
            <w:r>
              <w:rPr>
                <w:rStyle w:val="IndexLink"/>
              </w:rPr>
              <w:t>93</w:t>
            </w:r>
          </w:hyperlink>
        </w:p>
        <w:p>
          <w:pPr>
            <w:pStyle w:val="Contents3"/>
            <w:tabs>
              <w:tab w:val="clear" w:pos="8459"/>
              <w:tab w:val="right" w:pos="9026" w:leader="dot"/>
            </w:tabs>
            <w:rPr/>
          </w:pPr>
          <w:hyperlink w:anchor="__RefHeading___Toc5235932_2320776876">
            <w:r>
              <w:rPr>
                <w:webHidden/>
                <w:rStyle w:val="IndexLink"/>
                <w:rtl w:val="true"/>
              </w:rPr>
              <w:t>محتویات الکتاب</w:t>
            </w:r>
            <w:r>
              <w:rPr>
                <w:rStyle w:val="IndexLink"/>
                <w:rtl w:val="true"/>
              </w:rPr>
              <w:tab/>
            </w:r>
            <w:r>
              <w:rPr>
                <w:rStyle w:val="IndexLink"/>
              </w:rPr>
              <w:t>94</w:t>
            </w:r>
          </w:hyperlink>
        </w:p>
        <w:p>
          <w:pPr>
            <w:pStyle w:val="Contents4"/>
            <w:tabs>
              <w:tab w:val="clear" w:pos="8176"/>
              <w:tab w:val="right" w:pos="9026" w:leader="dot"/>
            </w:tabs>
            <w:rPr/>
          </w:pPr>
          <w:hyperlink w:anchor="__RefHeading___Toc5235934_2320776876">
            <w:r>
              <w:rPr>
                <w:webHidden/>
                <w:rStyle w:val="IndexLink"/>
                <w:rtl w:val="true"/>
              </w:rPr>
              <w:t>الفصل الخامس</w:t>
            </w:r>
            <w:r>
              <w:rPr>
                <w:rStyle w:val="IndexLink"/>
                <w:rtl w:val="true"/>
              </w:rPr>
              <w:t xml:space="preserve">: </w:t>
            </w:r>
            <w:r>
              <w:rPr>
                <w:rStyle w:val="IndexLink"/>
                <w:rtl w:val="true"/>
              </w:rPr>
              <w:t>التمهيدُ لِدَولة الإمام المهدي</w:t>
            </w:r>
            <w:r>
              <w:rPr>
                <w:rStyle w:val="IndexLink"/>
                <w:rtl w:val="true"/>
              </w:rPr>
              <w:t>(</w:t>
            </w:r>
            <w:r>
              <w:rPr>
                <w:rStyle w:val="IndexLink"/>
                <w:rtl w:val="true"/>
              </w:rPr>
              <w:t>علیه السلام</w:t>
            </w:r>
            <w:r>
              <w:rPr>
                <w:rStyle w:val="IndexLink"/>
                <w:rtl w:val="true"/>
              </w:rPr>
              <w:t xml:space="preserve">)- </w:t>
            </w:r>
            <w:r>
              <w:rPr>
                <w:rStyle w:val="IndexLink"/>
              </w:rPr>
              <w:t>١</w:t>
            </w:r>
            <w:r>
              <w:rPr>
                <w:rStyle w:val="IndexLink"/>
              </w:rPr>
              <w:t>/</w:t>
            </w:r>
            <w:r>
              <w:rPr>
                <w:rStyle w:val="IndexLink"/>
              </w:rPr>
              <w:t>٥</w:t>
            </w:r>
            <w:r>
              <w:rPr>
                <w:rStyle w:val="IndexLink"/>
                <w:rtl w:val="true"/>
              </w:rPr>
              <w:t xml:space="preserve"> روايات تشير إلى الثورة الممهّدة</w:t>
            </w:r>
            <w:r>
              <w:rPr>
                <w:rStyle w:val="IndexLink"/>
                <w:rtl w:val="true"/>
              </w:rPr>
              <w:tab/>
            </w:r>
            <w:r>
              <w:rPr>
                <w:rStyle w:val="IndexLink"/>
              </w:rPr>
              <w:t>94</w:t>
            </w:r>
          </w:hyperlink>
        </w:p>
        <w:p>
          <w:pPr>
            <w:pStyle w:val="Contents4"/>
            <w:tabs>
              <w:tab w:val="clear" w:pos="8176"/>
              <w:tab w:val="right" w:pos="9026" w:leader="dot"/>
            </w:tabs>
            <w:rPr/>
          </w:pPr>
          <w:hyperlink w:anchor="__RefHeading___Toc5235936_2320776876">
            <w:r>
              <w:rPr>
                <w:webHidden/>
                <w:rStyle w:val="IndexLink"/>
              </w:rPr>
              <w:t>٢</w:t>
            </w:r>
            <w:r>
              <w:rPr>
                <w:rStyle w:val="IndexLink"/>
              </w:rPr>
              <w:t>/</w:t>
            </w:r>
            <w:r>
              <w:rPr>
                <w:rStyle w:val="IndexLink"/>
              </w:rPr>
              <w:t>٥</w:t>
            </w:r>
            <w:r>
              <w:rPr>
                <w:rStyle w:val="IndexLink"/>
                <w:rtl w:val="true"/>
              </w:rPr>
              <w:t xml:space="preserve"> دَورِ القُمَّييَنَ فِي الدِّفاعِ عَنِ الحَّقِّ وَ نُصرَةِ الاِمَامِ المَهدِيِّ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5235938_2320776876">
            <w:r>
              <w:rPr>
                <w:webHidden/>
                <w:rStyle w:val="IndexLink"/>
                <w:rtl w:val="true"/>
              </w:rPr>
              <w:t>دراسة في اهم وظيفة الشيعَةِ أَهْلَ البَيْتِ</w:t>
            </w:r>
            <w:r>
              <w:rPr>
                <w:rStyle w:val="IndexLink"/>
                <w:rtl w:val="true"/>
              </w:rPr>
              <w:t>(</w:t>
            </w:r>
            <w:r>
              <w:rPr>
                <w:rStyle w:val="IndexLink"/>
                <w:rtl w:val="true"/>
              </w:rPr>
              <w:t>عليهم السلام</w:t>
            </w:r>
            <w:r>
              <w:rPr>
                <w:rStyle w:val="IndexLink"/>
                <w:rtl w:val="true"/>
              </w:rPr>
              <w:t>)</w:t>
            </w:r>
            <w:r>
              <w:rPr>
                <w:rStyle w:val="IndexLink"/>
                <w:rtl w:val="true"/>
              </w:rPr>
              <w:t>خلال عصر الغيبة</w:t>
            </w:r>
            <w:r>
              <w:rPr>
                <w:rStyle w:val="IndexLink"/>
                <w:rtl w:val="true"/>
              </w:rPr>
              <w:tab/>
            </w:r>
            <w:r>
              <w:rPr>
                <w:rStyle w:val="IndexLink"/>
              </w:rPr>
              <w:t>98</w:t>
            </w:r>
          </w:hyperlink>
        </w:p>
        <w:p>
          <w:pPr>
            <w:pStyle w:val="Contents4"/>
            <w:tabs>
              <w:tab w:val="clear" w:pos="8176"/>
              <w:tab w:val="right" w:pos="9026" w:leader="dot"/>
            </w:tabs>
            <w:rPr/>
          </w:pPr>
          <w:hyperlink w:anchor="__RefHeading___Toc5235940_2320776876">
            <w:r>
              <w:rPr>
                <w:webHidden/>
                <w:rStyle w:val="IndexLink"/>
                <w:rtl w:val="true"/>
              </w:rPr>
              <w:t>نظريّتان في تأسيس الحكومة خلال عصر الغيبة</w:t>
            </w:r>
            <w:r>
              <w:rPr>
                <w:rStyle w:val="IndexLink"/>
                <w:rtl w:val="true"/>
              </w:rPr>
              <w:tab/>
            </w:r>
            <w:r>
              <w:rPr>
                <w:rStyle w:val="IndexLink"/>
              </w:rPr>
              <w:t>98</w:t>
            </w:r>
          </w:hyperlink>
        </w:p>
        <w:p>
          <w:pPr>
            <w:pStyle w:val="Contents4"/>
            <w:tabs>
              <w:tab w:val="clear" w:pos="8176"/>
              <w:tab w:val="right" w:pos="9026" w:leader="dot"/>
            </w:tabs>
            <w:rPr/>
          </w:pPr>
          <w:hyperlink w:anchor="__RefHeading___Toc5235942_2320776876">
            <w:r>
              <w:rPr>
                <w:webHidden/>
                <w:rStyle w:val="IndexLink"/>
              </w:rPr>
              <w:t>1</w:t>
            </w:r>
            <w:r>
              <w:rPr>
                <w:rStyle w:val="IndexLink"/>
                <w:rtl w:val="true"/>
              </w:rPr>
              <w:t xml:space="preserve">. </w:t>
            </w:r>
            <w:r>
              <w:rPr>
                <w:rStyle w:val="IndexLink"/>
                <w:rtl w:val="true"/>
              </w:rPr>
              <w:t>تأسيس الحكومة هي أهم الوظائف في عصر الغيبة</w:t>
            </w:r>
            <w:r>
              <w:rPr>
                <w:rStyle w:val="IndexLink"/>
                <w:rtl w:val="true"/>
              </w:rPr>
              <w:tab/>
            </w:r>
            <w:r>
              <w:rPr>
                <w:rStyle w:val="IndexLink"/>
              </w:rPr>
              <w:t>98</w:t>
            </w:r>
          </w:hyperlink>
        </w:p>
        <w:p>
          <w:pPr>
            <w:pStyle w:val="Contents4"/>
            <w:tabs>
              <w:tab w:val="clear" w:pos="8176"/>
              <w:tab w:val="right" w:pos="9026" w:leader="dot"/>
            </w:tabs>
            <w:rPr/>
          </w:pPr>
          <w:hyperlink w:anchor="__RefHeading___Toc5235944_2320776876">
            <w:r>
              <w:rPr>
                <w:webHidden/>
                <w:rStyle w:val="IndexLink"/>
                <w:rtl w:val="true"/>
              </w:rPr>
              <w:t>المقدّمة الأُولى</w:t>
            </w:r>
            <w:r>
              <w:rPr>
                <w:rStyle w:val="IndexLink"/>
                <w:rtl w:val="true"/>
              </w:rPr>
              <w:t xml:space="preserve">: </w:t>
            </w:r>
            <w:r>
              <w:rPr>
                <w:rStyle w:val="IndexLink"/>
                <w:rtl w:val="true"/>
              </w:rPr>
              <w:t>ضرورة التمهيد لظهور الإمام الغائب</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5235946_2320776876">
            <w:r>
              <w:rPr>
                <w:webHidden/>
                <w:rStyle w:val="IndexLink"/>
                <w:rtl w:val="true"/>
              </w:rPr>
              <w:t>المقدّمة الثانية</w:t>
            </w:r>
            <w:r>
              <w:rPr>
                <w:rStyle w:val="IndexLink"/>
                <w:rtl w:val="true"/>
              </w:rPr>
              <w:t xml:space="preserve">: </w:t>
            </w:r>
            <w:r>
              <w:rPr>
                <w:rStyle w:val="IndexLink"/>
                <w:rtl w:val="true"/>
              </w:rPr>
              <w:t>ضرورة تشكيل الحكومة تمهيداً للظهور</w:t>
            </w:r>
            <w:r>
              <w:rPr>
                <w:rStyle w:val="IndexLink"/>
                <w:rtl w:val="true"/>
              </w:rPr>
              <w:tab/>
            </w:r>
            <w:r>
              <w:rPr>
                <w:rStyle w:val="IndexLink"/>
              </w:rPr>
              <w:t>99</w:t>
            </w:r>
          </w:hyperlink>
        </w:p>
        <w:p>
          <w:pPr>
            <w:pStyle w:val="Contents4"/>
            <w:tabs>
              <w:tab w:val="clear" w:pos="8176"/>
              <w:tab w:val="right" w:pos="9026" w:leader="dot"/>
            </w:tabs>
            <w:rPr/>
          </w:pPr>
          <w:hyperlink w:anchor="__RefHeading___Toc5235948_2320776876">
            <w:r>
              <w:rPr>
                <w:webHidden/>
                <w:rStyle w:val="IndexLink"/>
              </w:rPr>
              <w:t>۲</w:t>
            </w:r>
            <w:r>
              <w:rPr>
                <w:rStyle w:val="IndexLink"/>
                <w:rtl w:val="true"/>
              </w:rPr>
              <w:t xml:space="preserve">. </w:t>
            </w:r>
            <w:r>
              <w:rPr>
                <w:rStyle w:val="IndexLink"/>
                <w:rtl w:val="true"/>
              </w:rPr>
              <w:t>اختصاص تشكيل الحكومة بعصر الحضور</w:t>
            </w:r>
            <w:r>
              <w:rPr>
                <w:rStyle w:val="IndexLink"/>
                <w:rtl w:val="true"/>
              </w:rPr>
              <w:tab/>
            </w:r>
            <w:r>
              <w:rPr>
                <w:rStyle w:val="IndexLink"/>
              </w:rPr>
              <w:t>101</w:t>
            </w:r>
          </w:hyperlink>
        </w:p>
        <w:p>
          <w:pPr>
            <w:pStyle w:val="Contents4"/>
            <w:tabs>
              <w:tab w:val="clear" w:pos="8176"/>
              <w:tab w:val="right" w:pos="9026" w:leader="dot"/>
            </w:tabs>
            <w:rPr/>
          </w:pPr>
          <w:hyperlink w:anchor="__RefHeading___Toc5235950_2320776876">
            <w:r>
              <w:rPr>
                <w:webHidden/>
                <w:rStyle w:val="IndexLink"/>
                <w:rtl w:val="true"/>
              </w:rPr>
              <w:t>شواهد النظرية الثانية</w:t>
            </w:r>
            <w:r>
              <w:rPr>
                <w:rStyle w:val="IndexLink"/>
                <w:rtl w:val="true"/>
              </w:rPr>
              <w:t>/</w:t>
            </w:r>
            <w:r>
              <w:rPr>
                <w:rStyle w:val="IndexLink"/>
                <w:rtl w:val="true"/>
              </w:rPr>
              <w:t>أوّلاً</w:t>
            </w:r>
            <w:r>
              <w:rPr>
                <w:rStyle w:val="IndexLink"/>
                <w:rtl w:val="true"/>
              </w:rPr>
              <w:t xml:space="preserve">: </w:t>
            </w:r>
            <w:r>
              <w:rPr>
                <w:rStyle w:val="IndexLink"/>
                <w:rtl w:val="true"/>
              </w:rPr>
              <w:t>أحاديث انتشار الظلم قبل ظهور الإمام المهديّ</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5235952_2320776876">
            <w:r>
              <w:rPr>
                <w:webHidden/>
                <w:rStyle w:val="IndexLink"/>
                <w:rtl w:val="true"/>
              </w:rPr>
              <w:t>ثانياً</w:t>
            </w:r>
            <w:r>
              <w:rPr>
                <w:rStyle w:val="IndexLink"/>
                <w:rtl w:val="true"/>
              </w:rPr>
              <w:t xml:space="preserve">: </w:t>
            </w:r>
            <w:r>
              <w:rPr>
                <w:rStyle w:val="IndexLink"/>
                <w:rtl w:val="true"/>
              </w:rPr>
              <w:t>الأحاديث الناهية عن الثورة قبل قيام القائم</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5235954_2320776876">
            <w:r>
              <w:rPr>
                <w:webHidden/>
                <w:rStyle w:val="IndexLink"/>
                <w:rtl w:val="true"/>
              </w:rPr>
              <w:t>دراسة ونقد للأحاديث الناهية عن القيام</w:t>
            </w:r>
            <w:r>
              <w:rPr>
                <w:rStyle w:val="IndexLink"/>
                <w:rtl w:val="true"/>
              </w:rPr>
              <w:t>/</w:t>
            </w:r>
            <w:r>
              <w:rPr>
                <w:rStyle w:val="IndexLink"/>
                <w:rtl w:val="true"/>
              </w:rPr>
              <w:t xml:space="preserve">أ </w:t>
            </w:r>
            <w:r>
              <w:rPr>
                <w:rStyle w:val="IndexLink"/>
                <w:rtl w:val="true"/>
              </w:rPr>
              <w:t xml:space="preserve">- </w:t>
            </w:r>
            <w:r>
              <w:rPr>
                <w:rStyle w:val="IndexLink"/>
                <w:rtl w:val="true"/>
              </w:rPr>
              <w:t>تقييم أسانيد الأحاديث</w:t>
            </w:r>
            <w:r>
              <w:rPr>
                <w:rStyle w:val="IndexLink"/>
                <w:rtl w:val="true"/>
              </w:rPr>
              <w:tab/>
            </w:r>
            <w:r>
              <w:rPr>
                <w:rStyle w:val="IndexLink"/>
              </w:rPr>
              <w:t>107</w:t>
            </w:r>
          </w:hyperlink>
        </w:p>
        <w:p>
          <w:pPr>
            <w:pStyle w:val="Contents4"/>
            <w:tabs>
              <w:tab w:val="clear" w:pos="8176"/>
              <w:tab w:val="right" w:pos="9026" w:leader="dot"/>
            </w:tabs>
            <w:rPr/>
          </w:pPr>
          <w:hyperlink w:anchor="__RefHeading___Toc5235956_2320776876">
            <w:r>
              <w:rPr>
                <w:webHidden/>
                <w:rStyle w:val="IndexLink"/>
                <w:rtl w:val="true"/>
              </w:rPr>
              <w:t xml:space="preserve">ب </w:t>
            </w:r>
            <w:r>
              <w:rPr>
                <w:rStyle w:val="IndexLink"/>
                <w:rtl w:val="true"/>
              </w:rPr>
              <w:t xml:space="preserve">- </w:t>
            </w:r>
            <w:r>
              <w:rPr>
                <w:rStyle w:val="IndexLink"/>
                <w:rtl w:val="true"/>
              </w:rPr>
              <w:t>تقييم مضامين الأحاديث</w:t>
            </w:r>
            <w:r>
              <w:rPr>
                <w:rStyle w:val="IndexLink"/>
                <w:rtl w:val="true"/>
              </w:rPr>
              <w:tab/>
            </w:r>
            <w:r>
              <w:rPr>
                <w:rStyle w:val="IndexLink"/>
              </w:rPr>
              <w:t>108</w:t>
            </w:r>
          </w:hyperlink>
        </w:p>
        <w:p>
          <w:pPr>
            <w:pStyle w:val="Contents4"/>
            <w:tabs>
              <w:tab w:val="clear" w:pos="8176"/>
              <w:tab w:val="right" w:pos="9026" w:leader="dot"/>
            </w:tabs>
            <w:rPr/>
          </w:pPr>
          <w:hyperlink w:anchor="__RefHeading___Toc5235958_2320776876">
            <w:r>
              <w:rPr>
                <w:webHidden/>
                <w:rStyle w:val="IndexLink"/>
                <w:rtl w:val="true"/>
              </w:rPr>
              <w:t xml:space="preserve">ج </w:t>
            </w:r>
            <w:r>
              <w:rPr>
                <w:rStyle w:val="IndexLink"/>
                <w:rtl w:val="true"/>
              </w:rPr>
              <w:t xml:space="preserve">- </w:t>
            </w:r>
            <w:r>
              <w:rPr>
                <w:rStyle w:val="IndexLink"/>
                <w:rtl w:val="true"/>
              </w:rPr>
              <w:t>قياس الأحاديث الناهية عن القيام بمعايير علم الحديث</w:t>
            </w:r>
            <w:r>
              <w:rPr>
                <w:rStyle w:val="IndexLink"/>
                <w:rtl w:val="true"/>
              </w:rPr>
              <w:tab/>
            </w:r>
            <w:r>
              <w:rPr>
                <w:rStyle w:val="IndexLink"/>
              </w:rPr>
              <w:t>110</w:t>
            </w:r>
          </w:hyperlink>
        </w:p>
        <w:p>
          <w:pPr>
            <w:pStyle w:val="Contents4"/>
            <w:tabs>
              <w:tab w:val="clear" w:pos="8176"/>
              <w:tab w:val="right" w:pos="9026" w:leader="dot"/>
            </w:tabs>
            <w:rPr/>
          </w:pPr>
          <w:hyperlink w:anchor="__RefHeading___Toc5235960_2320776876">
            <w:r>
              <w:rPr>
                <w:webHidden/>
                <w:rStyle w:val="IndexLink"/>
                <w:rtl w:val="true"/>
              </w:rPr>
              <w:t>أوّلاً</w:t>
            </w:r>
            <w:r>
              <w:rPr>
                <w:rStyle w:val="IndexLink"/>
                <w:rtl w:val="true"/>
              </w:rPr>
              <w:t xml:space="preserve">: </w:t>
            </w:r>
            <w:r>
              <w:rPr>
                <w:rStyle w:val="IndexLink"/>
                <w:rtl w:val="true"/>
              </w:rPr>
              <w:t>التعارض مع القرآن</w:t>
            </w:r>
            <w:r>
              <w:rPr>
                <w:rStyle w:val="IndexLink"/>
                <w:rtl w:val="true"/>
              </w:rPr>
              <w:tab/>
            </w:r>
            <w:r>
              <w:rPr>
                <w:rStyle w:val="IndexLink"/>
              </w:rPr>
              <w:t>110</w:t>
            </w:r>
          </w:hyperlink>
        </w:p>
        <w:p>
          <w:pPr>
            <w:pStyle w:val="Contents4"/>
            <w:tabs>
              <w:tab w:val="clear" w:pos="8176"/>
              <w:tab w:val="right" w:pos="9026" w:leader="dot"/>
            </w:tabs>
            <w:rPr/>
          </w:pPr>
          <w:hyperlink w:anchor="__RefHeading___Toc5235962_2320776876">
            <w:r>
              <w:rPr>
                <w:webHidden/>
                <w:rStyle w:val="IndexLink"/>
                <w:rtl w:val="true"/>
              </w:rPr>
              <w:t>ثانياً</w:t>
            </w:r>
            <w:r>
              <w:rPr>
                <w:rStyle w:val="IndexLink"/>
                <w:rtl w:val="true"/>
              </w:rPr>
              <w:t xml:space="preserve">: </w:t>
            </w:r>
            <w:r>
              <w:rPr>
                <w:rStyle w:val="IndexLink"/>
                <w:rtl w:val="true"/>
              </w:rPr>
              <w:t>التعارض مع السنّة</w:t>
            </w:r>
            <w:r>
              <w:rPr>
                <w:rStyle w:val="IndexLink"/>
                <w:rtl w:val="true"/>
              </w:rPr>
              <w:tab/>
            </w:r>
            <w:r>
              <w:rPr>
                <w:rStyle w:val="IndexLink"/>
              </w:rPr>
              <w:t>111</w:t>
            </w:r>
          </w:hyperlink>
        </w:p>
        <w:p>
          <w:pPr>
            <w:pStyle w:val="Contents4"/>
            <w:tabs>
              <w:tab w:val="clear" w:pos="8176"/>
              <w:tab w:val="right" w:pos="9026" w:leader="dot"/>
            </w:tabs>
            <w:rPr/>
          </w:pPr>
          <w:hyperlink w:anchor="__RefHeading___Toc5235964_2320776876">
            <w:r>
              <w:rPr>
                <w:webHidden/>
                <w:rStyle w:val="IndexLink"/>
                <w:rtl w:val="true"/>
              </w:rPr>
              <w:t>ثالثاً</w:t>
            </w:r>
            <w:r>
              <w:rPr>
                <w:rStyle w:val="IndexLink"/>
                <w:rtl w:val="true"/>
              </w:rPr>
              <w:t xml:space="preserve">: </w:t>
            </w:r>
            <w:r>
              <w:rPr>
                <w:rStyle w:val="IndexLink"/>
                <w:rtl w:val="true"/>
              </w:rPr>
              <w:t>التعارض مع سيرة أهل البيت</w:t>
            </w:r>
            <w:r>
              <w:rPr>
                <w:rStyle w:val="IndexLink"/>
                <w:rtl w:val="true"/>
              </w:rPr>
              <w:t>(</w:t>
            </w:r>
            <w:r>
              <w:rPr>
                <w:rStyle w:val="IndexLink"/>
                <w:rtl w:val="true"/>
              </w:rPr>
              <w:t>عليهم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5235966_2320776876">
            <w:r>
              <w:rPr>
                <w:webHidden/>
                <w:rStyle w:val="IndexLink"/>
                <w:rtl w:val="true"/>
              </w:rPr>
              <w:t>رابعاً</w:t>
            </w:r>
            <w:r>
              <w:rPr>
                <w:rStyle w:val="IndexLink"/>
                <w:rtl w:val="true"/>
              </w:rPr>
              <w:t xml:space="preserve">: </w:t>
            </w:r>
            <w:r>
              <w:rPr>
                <w:rStyle w:val="IndexLink"/>
                <w:rtl w:val="true"/>
              </w:rPr>
              <w:t>التعارض مع أحاديث القيام</w:t>
            </w:r>
            <w:r>
              <w:rPr>
                <w:rStyle w:val="IndexLink"/>
                <w:rtl w:val="true"/>
              </w:rPr>
              <w:tab/>
            </w:r>
            <w:r>
              <w:rPr>
                <w:rStyle w:val="IndexLink"/>
              </w:rPr>
              <w:t>115</w:t>
            </w:r>
          </w:hyperlink>
        </w:p>
        <w:p>
          <w:pPr>
            <w:pStyle w:val="Contents4"/>
            <w:tabs>
              <w:tab w:val="clear" w:pos="8176"/>
              <w:tab w:val="right" w:pos="9026" w:leader="dot"/>
            </w:tabs>
            <w:rPr/>
          </w:pPr>
          <w:hyperlink w:anchor="__RefHeading___Toc5235968_2320776876">
            <w:r>
              <w:rPr>
                <w:webHidden/>
                <w:rStyle w:val="IndexLink"/>
                <w:rtl w:val="true"/>
              </w:rPr>
              <w:t>خلاصة البحث</w:t>
            </w:r>
            <w:r>
              <w:rPr>
                <w:rStyle w:val="IndexLink"/>
                <w:rtl w:val="true"/>
              </w:rPr>
              <w:tab/>
            </w:r>
            <w:r>
              <w:rPr>
                <w:rStyle w:val="IndexLink"/>
              </w:rPr>
              <w:t>119</w:t>
            </w:r>
          </w:hyperlink>
        </w:p>
        <w:p>
          <w:pPr>
            <w:pStyle w:val="Contents4"/>
            <w:tabs>
              <w:tab w:val="clear" w:pos="8176"/>
              <w:tab w:val="right" w:pos="9026" w:leader="dot"/>
            </w:tabs>
            <w:rPr/>
          </w:pPr>
          <w:hyperlink w:anchor="__RefHeading___Toc5235970_2320776876">
            <w:r>
              <w:rPr>
                <w:webHidden/>
                <w:rStyle w:val="IndexLink"/>
              </w:rPr>
              <w:t>۳</w:t>
            </w:r>
            <w:r>
              <w:rPr>
                <w:rStyle w:val="IndexLink"/>
              </w:rPr>
              <w:t>/</w:t>
            </w:r>
            <w:r>
              <w:rPr>
                <w:rStyle w:val="IndexLink"/>
              </w:rPr>
              <w:t>۵</w:t>
            </w:r>
            <w:r>
              <w:rPr>
                <w:rStyle w:val="IndexLink"/>
                <w:rtl w:val="true"/>
              </w:rPr>
              <w:t xml:space="preserve"> قِيامُ قُومٍ مِنَ المَشرِقِ مَعَهُم رَايَاتُ سُودٌ</w:t>
            </w:r>
            <w:r>
              <w:rPr>
                <w:rStyle w:val="IndexLink"/>
                <w:rtl w:val="true"/>
              </w:rPr>
              <w:tab/>
            </w:r>
            <w:r>
              <w:rPr>
                <w:rStyle w:val="IndexLink"/>
              </w:rPr>
              <w:t>121</w:t>
            </w:r>
          </w:hyperlink>
        </w:p>
        <w:p>
          <w:pPr>
            <w:pStyle w:val="Contents4"/>
            <w:tabs>
              <w:tab w:val="clear" w:pos="8176"/>
              <w:tab w:val="right" w:pos="9026" w:leader="dot"/>
            </w:tabs>
            <w:rPr/>
          </w:pPr>
          <w:hyperlink w:anchor="__RefHeading___Toc5235972_2320776876">
            <w:r>
              <w:rPr>
                <w:webHidden/>
                <w:rStyle w:val="IndexLink"/>
              </w:rPr>
              <w:t>٤</w:t>
            </w:r>
            <w:r>
              <w:rPr>
                <w:rStyle w:val="IndexLink"/>
              </w:rPr>
              <w:t>/</w:t>
            </w:r>
            <w:r>
              <w:rPr>
                <w:rStyle w:val="IndexLink"/>
              </w:rPr>
              <w:t>٥</w:t>
            </w:r>
            <w:r>
              <w:rPr>
                <w:rStyle w:val="IndexLink"/>
                <w:rtl w:val="true"/>
              </w:rPr>
              <w:t xml:space="preserve"> قوم من خراسان مَعَهُم رايات سود</w:t>
            </w:r>
            <w:r>
              <w:rPr>
                <w:rStyle w:val="IndexLink"/>
                <w:rtl w:val="true"/>
              </w:rPr>
              <w:tab/>
            </w:r>
            <w:r>
              <w:rPr>
                <w:rStyle w:val="IndexLink"/>
              </w:rPr>
              <w:t>124</w:t>
            </w:r>
          </w:hyperlink>
        </w:p>
        <w:p>
          <w:pPr>
            <w:pStyle w:val="Contents4"/>
            <w:tabs>
              <w:tab w:val="clear" w:pos="8176"/>
              <w:tab w:val="right" w:pos="9026" w:leader="dot"/>
            </w:tabs>
            <w:rPr/>
          </w:pPr>
          <w:hyperlink w:anchor="__RefHeading___Toc5235974_2320776876">
            <w:r>
              <w:rPr>
                <w:webHidden/>
                <w:rStyle w:val="IndexLink"/>
              </w:rPr>
              <w:t>١</w:t>
            </w:r>
            <w:r>
              <w:rPr>
                <w:rStyle w:val="IndexLink"/>
                <w:rtl w:val="true"/>
              </w:rPr>
              <w:t xml:space="preserve">. </w:t>
            </w:r>
            <w:r>
              <w:rPr>
                <w:rStyle w:val="IndexLink"/>
                <w:rtl w:val="true"/>
              </w:rPr>
              <w:t>المصادر الشيعية</w:t>
            </w:r>
            <w:r>
              <w:rPr>
                <w:rStyle w:val="IndexLink"/>
                <w:rtl w:val="true"/>
              </w:rPr>
              <w:tab/>
            </w:r>
            <w:r>
              <w:rPr>
                <w:rStyle w:val="IndexLink"/>
              </w:rPr>
              <w:t>128</w:t>
            </w:r>
          </w:hyperlink>
        </w:p>
        <w:p>
          <w:pPr>
            <w:pStyle w:val="Contents4"/>
            <w:tabs>
              <w:tab w:val="clear" w:pos="8176"/>
              <w:tab w:val="right" w:pos="9026" w:leader="dot"/>
            </w:tabs>
            <w:rPr/>
          </w:pPr>
          <w:hyperlink w:anchor="__RefHeading___Toc5235976_2320776876">
            <w:r>
              <w:rPr>
                <w:webHidden/>
                <w:rStyle w:val="IndexLink"/>
              </w:rPr>
              <w:t>٢</w:t>
            </w:r>
            <w:r>
              <w:rPr>
                <w:rStyle w:val="IndexLink"/>
                <w:rtl w:val="true"/>
              </w:rPr>
              <w:t xml:space="preserve">. </w:t>
            </w:r>
            <w:r>
              <w:rPr>
                <w:rStyle w:val="IndexLink"/>
                <w:rtl w:val="true"/>
              </w:rPr>
              <w:t>مصادر أهل السنة</w:t>
            </w:r>
            <w:r>
              <w:rPr>
                <w:rStyle w:val="IndexLink"/>
                <w:rtl w:val="true"/>
              </w:rPr>
              <w:tab/>
            </w:r>
            <w:r>
              <w:rPr>
                <w:rStyle w:val="IndexLink"/>
              </w:rPr>
              <w:t>130</w:t>
            </w:r>
          </w:hyperlink>
        </w:p>
        <w:p>
          <w:pPr>
            <w:pStyle w:val="Contents4"/>
            <w:tabs>
              <w:tab w:val="clear" w:pos="8176"/>
              <w:tab w:val="right" w:pos="9026" w:leader="dot"/>
            </w:tabs>
            <w:rPr/>
          </w:pPr>
          <w:hyperlink w:anchor="__RefHeading___Toc5235978_2320776876">
            <w:r>
              <w:rPr>
                <w:webHidden/>
                <w:rStyle w:val="IndexLink"/>
                <w:rtl w:val="true"/>
              </w:rPr>
              <w:t xml:space="preserve">ثانياً </w:t>
            </w:r>
            <w:r>
              <w:rPr>
                <w:rStyle w:val="IndexLink"/>
                <w:rtl w:val="true"/>
              </w:rPr>
              <w:t xml:space="preserve">: </w:t>
            </w:r>
            <w:r>
              <w:rPr>
                <w:rStyle w:val="IndexLink"/>
                <w:rtl w:val="true"/>
              </w:rPr>
              <w:t>الأحاديث</w:t>
            </w:r>
            <w:r>
              <w:rPr>
                <w:rStyle w:val="IndexLink"/>
                <w:rtl w:val="true"/>
              </w:rPr>
              <w:t xml:space="preserve">/ </w:t>
            </w:r>
            <w:r>
              <w:rPr>
                <w:rStyle w:val="IndexLink"/>
              </w:rPr>
              <w:t>1</w:t>
            </w:r>
            <w:r>
              <w:rPr>
                <w:rStyle w:val="IndexLink"/>
                <w:rtl w:val="true"/>
              </w:rPr>
              <w:t xml:space="preserve">. </w:t>
            </w:r>
            <w:r>
              <w:rPr>
                <w:rStyle w:val="IndexLink"/>
                <w:rtl w:val="true"/>
              </w:rPr>
              <w:t>الأحاديث الشيعيّة الخالصة</w:t>
            </w:r>
            <w:r>
              <w:rPr>
                <w:rStyle w:val="IndexLink"/>
                <w:rtl w:val="true"/>
              </w:rPr>
              <w:tab/>
            </w:r>
            <w:r>
              <w:rPr>
                <w:rStyle w:val="IndexLink"/>
              </w:rPr>
              <w:t>132</w:t>
            </w:r>
          </w:hyperlink>
        </w:p>
        <w:p>
          <w:pPr>
            <w:pStyle w:val="Contents4"/>
            <w:tabs>
              <w:tab w:val="clear" w:pos="8176"/>
              <w:tab w:val="right" w:pos="9026" w:leader="dot"/>
            </w:tabs>
            <w:rPr/>
          </w:pPr>
          <w:hyperlink w:anchor="__RefHeading___Toc5235980_2320776876">
            <w:r>
              <w:rPr>
                <w:webHidden/>
                <w:rStyle w:val="IndexLink"/>
              </w:rPr>
              <w:t>2</w:t>
            </w:r>
            <w:r>
              <w:rPr>
                <w:rStyle w:val="IndexLink"/>
                <w:rtl w:val="true"/>
              </w:rPr>
              <w:t xml:space="preserve">. </w:t>
            </w:r>
            <w:r>
              <w:rPr>
                <w:rStyle w:val="IndexLink"/>
                <w:rtl w:val="true"/>
              </w:rPr>
              <w:t xml:space="preserve">أحاديث أهل السنّة </w:t>
            </w:r>
            <w:r>
              <w:rPr>
                <w:rStyle w:val="IndexLink"/>
                <w:rtl w:val="true"/>
              </w:rPr>
              <w:t>/</w:t>
            </w:r>
            <w:r>
              <w:rPr>
                <w:rStyle w:val="IndexLink"/>
                <w:rtl w:val="true"/>
              </w:rPr>
              <w:t xml:space="preserve">أ </w:t>
            </w:r>
            <w:r>
              <w:rPr>
                <w:rStyle w:val="IndexLink"/>
                <w:rtl w:val="true"/>
              </w:rPr>
              <w:t xml:space="preserve">- </w:t>
            </w:r>
            <w:r>
              <w:rPr>
                <w:rStyle w:val="IndexLink"/>
                <w:rtl w:val="true"/>
              </w:rPr>
              <w:t>الأحاديث النبويّة</w:t>
            </w:r>
            <w:r>
              <w:rPr>
                <w:rStyle w:val="IndexLink"/>
                <w:rtl w:val="true"/>
              </w:rPr>
              <w:tab/>
            </w:r>
            <w:r>
              <w:rPr>
                <w:rStyle w:val="IndexLink"/>
              </w:rPr>
              <w:t>133</w:t>
            </w:r>
          </w:hyperlink>
        </w:p>
        <w:p>
          <w:pPr>
            <w:pStyle w:val="Contents4"/>
            <w:tabs>
              <w:tab w:val="clear" w:pos="8176"/>
              <w:tab w:val="right" w:pos="9026" w:leader="dot"/>
            </w:tabs>
            <w:rPr/>
          </w:pPr>
          <w:hyperlink w:anchor="__RefHeading___Toc5235982_2320776876">
            <w:r>
              <w:rPr>
                <w:webHidden/>
                <w:rStyle w:val="IndexLink"/>
                <w:rtl w:val="true"/>
              </w:rPr>
              <w:t xml:space="preserve">ب </w:t>
            </w:r>
            <w:r>
              <w:rPr>
                <w:rStyle w:val="IndexLink"/>
                <w:rtl w:val="true"/>
              </w:rPr>
              <w:t xml:space="preserve">- </w:t>
            </w:r>
            <w:r>
              <w:rPr>
                <w:rStyle w:val="IndexLink"/>
                <w:rtl w:val="true"/>
              </w:rPr>
              <w:t>أحاديث أهل البيت</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5235984_2320776876">
            <w:r>
              <w:rPr>
                <w:webHidden/>
                <w:rStyle w:val="IndexLink"/>
              </w:rPr>
              <w:t>3</w:t>
            </w:r>
            <w:r>
              <w:rPr>
                <w:rStyle w:val="IndexLink"/>
                <w:rtl w:val="true"/>
              </w:rPr>
              <w:t xml:space="preserve">. </w:t>
            </w:r>
            <w:r>
              <w:rPr>
                <w:rStyle w:val="IndexLink"/>
                <w:rtl w:val="true"/>
              </w:rPr>
              <w:t>الآثار</w:t>
            </w:r>
            <w:r>
              <w:rPr>
                <w:rStyle w:val="IndexLink"/>
                <w:rtl w:val="true"/>
              </w:rPr>
              <w:t>/</w:t>
            </w:r>
            <w:r>
              <w:rPr>
                <w:rStyle w:val="IndexLink"/>
                <w:rtl w:val="true"/>
              </w:rPr>
              <w:t>الخلاصة</w:t>
            </w:r>
            <w:r>
              <w:rPr>
                <w:rStyle w:val="IndexLink"/>
                <w:rtl w:val="true"/>
              </w:rPr>
              <w:tab/>
            </w:r>
            <w:r>
              <w:rPr>
                <w:rStyle w:val="IndexLink"/>
              </w:rPr>
              <w:t>136</w:t>
            </w:r>
          </w:hyperlink>
        </w:p>
        <w:p>
          <w:pPr>
            <w:pStyle w:val="Contents2"/>
            <w:tabs>
              <w:tab w:val="clear" w:pos="8743"/>
              <w:tab w:val="right" w:pos="9026" w:leader="dot"/>
            </w:tabs>
            <w:rPr/>
          </w:pPr>
          <w:hyperlink w:anchor="__RefHeading___Toc5235986_2320776876">
            <w:r>
              <w:rPr>
                <w:webHidden/>
                <w:rStyle w:val="IndexLink"/>
                <w:rtl w:val="true"/>
              </w:rPr>
              <w:t>الرؤية القرآنية للقضیة المهدوية</w:t>
            </w:r>
            <w:r>
              <w:rPr>
                <w:rStyle w:val="IndexLink"/>
                <w:rtl w:val="true"/>
              </w:rPr>
              <w:t>-</w:t>
            </w:r>
            <w:r>
              <w:rPr>
                <w:rStyle w:val="IndexLink"/>
                <w:rtl w:val="true"/>
              </w:rPr>
              <w:t>عرفان محمود</w:t>
            </w:r>
            <w:r>
              <w:rPr>
                <w:rStyle w:val="IndexLink"/>
                <w:rtl w:val="true"/>
              </w:rPr>
              <w:t xml:space="preserve">: </w:t>
            </w:r>
            <w:r>
              <w:rPr>
                <w:rStyle w:val="IndexLink"/>
                <w:rtl w:val="true"/>
              </w:rPr>
              <w:t>الجزء الاول</w:t>
            </w:r>
            <w:r>
              <w:rPr>
                <w:rStyle w:val="IndexLink"/>
                <w:rtl w:val="true"/>
              </w:rPr>
              <w:tab/>
            </w:r>
            <w:r>
              <w:rPr>
                <w:rStyle w:val="IndexLink"/>
              </w:rPr>
              <w:t>138</w:t>
            </w:r>
          </w:hyperlink>
        </w:p>
        <w:p>
          <w:pPr>
            <w:pStyle w:val="Contents3"/>
            <w:tabs>
              <w:tab w:val="clear" w:pos="8459"/>
              <w:tab w:val="right" w:pos="9026" w:leader="dot"/>
            </w:tabs>
            <w:rPr/>
          </w:pPr>
          <w:hyperlink w:anchor="__RefHeading___Toc5235988_2320776876">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5235990_2320776876">
            <w:r>
              <w:rPr>
                <w:webHidden/>
                <w:rStyle w:val="IndexLink"/>
                <w:rtl w:val="true"/>
              </w:rPr>
              <w:t>هویة الکتاب</w:t>
            </w:r>
            <w:r>
              <w:rPr>
                <w:rStyle w:val="IndexLink"/>
                <w:rtl w:val="true"/>
              </w:rPr>
              <w:tab/>
            </w:r>
            <w:r>
              <w:rPr>
                <w:rStyle w:val="IndexLink"/>
              </w:rPr>
              <w:t>139</w:t>
            </w:r>
          </w:hyperlink>
        </w:p>
        <w:p>
          <w:pPr>
            <w:pStyle w:val="Contents3"/>
            <w:tabs>
              <w:tab w:val="clear" w:pos="8459"/>
              <w:tab w:val="right" w:pos="9026" w:leader="dot"/>
            </w:tabs>
            <w:rPr/>
          </w:pPr>
          <w:hyperlink w:anchor="__RefHeading___Toc5235992_2320776876">
            <w:r>
              <w:rPr>
                <w:webHidden/>
                <w:rStyle w:val="IndexLink"/>
                <w:rtl w:val="true"/>
              </w:rPr>
              <w:t>محتویات الکتاب</w:t>
            </w:r>
            <w:r>
              <w:rPr>
                <w:rStyle w:val="IndexLink"/>
                <w:rtl w:val="true"/>
              </w:rPr>
              <w:tab/>
            </w:r>
            <w:r>
              <w:rPr>
                <w:rStyle w:val="IndexLink"/>
              </w:rPr>
              <w:t>140</w:t>
            </w:r>
          </w:hyperlink>
        </w:p>
        <w:p>
          <w:pPr>
            <w:pStyle w:val="Contents4"/>
            <w:tabs>
              <w:tab w:val="clear" w:pos="8176"/>
              <w:tab w:val="right" w:pos="9026" w:leader="dot"/>
            </w:tabs>
            <w:rPr/>
          </w:pPr>
          <w:hyperlink w:anchor="__RefHeading___Toc5235994_2320776876">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5235996_2320776876">
            <w:r>
              <w:rPr>
                <w:webHidden/>
                <w:rStyle w:val="IndexLink"/>
                <w:rtl w:val="true"/>
              </w:rPr>
              <w:t>دور الأنبياء في التمهيد للدور المهدوي</w:t>
            </w:r>
            <w:r>
              <w:rPr>
                <w:rStyle w:val="IndexLink"/>
                <w:rtl w:val="true"/>
              </w:rPr>
              <w:tab/>
            </w:r>
            <w:r>
              <w:rPr>
                <w:rStyle w:val="IndexLink"/>
              </w:rPr>
              <w:t>140</w:t>
            </w:r>
          </w:hyperlink>
        </w:p>
        <w:p>
          <w:pPr>
            <w:pStyle w:val="Contents4"/>
            <w:tabs>
              <w:tab w:val="clear" w:pos="8176"/>
              <w:tab w:val="right" w:pos="9026" w:leader="dot"/>
            </w:tabs>
            <w:rPr/>
          </w:pPr>
          <w:hyperlink w:anchor="__RefHeading___Toc5235998_2320776876">
            <w:r>
              <w:rPr>
                <w:webHidden/>
                <w:rStyle w:val="IndexLink"/>
                <w:rtl w:val="true"/>
              </w:rPr>
              <w:t>تنامي الإخلاص للشرع الإلهيّ</w:t>
            </w:r>
            <w:r>
              <w:rPr>
                <w:rStyle w:val="IndexLink"/>
                <w:rtl w:val="true"/>
              </w:rPr>
              <w:tab/>
            </w:r>
            <w:r>
              <w:rPr>
                <w:rStyle w:val="IndexLink"/>
              </w:rPr>
              <w:t>141</w:t>
            </w:r>
          </w:hyperlink>
        </w:p>
        <w:p>
          <w:pPr>
            <w:pStyle w:val="Contents4"/>
            <w:tabs>
              <w:tab w:val="clear" w:pos="8176"/>
              <w:tab w:val="right" w:pos="9026" w:leader="dot"/>
            </w:tabs>
            <w:rPr/>
          </w:pPr>
          <w:hyperlink w:anchor="__RefHeading___Toc5236000_2320776876">
            <w:r>
              <w:rPr>
                <w:webHidden/>
                <w:rStyle w:val="IndexLink"/>
                <w:rtl w:val="true"/>
              </w:rPr>
              <w:t>الصعوبات إعداد للاُمّة</w:t>
            </w:r>
            <w:r>
              <w:rPr>
                <w:rStyle w:val="IndexLink"/>
                <w:rtl w:val="true"/>
              </w:rPr>
              <w:tab/>
            </w:r>
            <w:r>
              <w:rPr>
                <w:rStyle w:val="IndexLink"/>
              </w:rPr>
              <w:t>143</w:t>
            </w:r>
          </w:hyperlink>
        </w:p>
        <w:p>
          <w:pPr>
            <w:pStyle w:val="Contents4"/>
            <w:tabs>
              <w:tab w:val="clear" w:pos="8176"/>
              <w:tab w:val="right" w:pos="9026" w:leader="dot"/>
            </w:tabs>
            <w:rPr/>
          </w:pPr>
          <w:hyperlink w:anchor="__RefHeading___Toc5236002_2320776876">
            <w:r>
              <w:rPr>
                <w:webHidden/>
                <w:rStyle w:val="IndexLink"/>
                <w:rtl w:val="true"/>
              </w:rPr>
              <w:t>الغَيبة تمهيدٌ للظهور</w:t>
            </w:r>
            <w:r>
              <w:rPr>
                <w:rStyle w:val="IndexLink"/>
                <w:rtl w:val="true"/>
              </w:rPr>
              <w:tab/>
            </w:r>
            <w:r>
              <w:rPr>
                <w:rStyle w:val="IndexLink"/>
              </w:rPr>
              <w:t>146</w:t>
            </w:r>
          </w:hyperlink>
        </w:p>
        <w:p>
          <w:pPr>
            <w:pStyle w:val="Contents4"/>
            <w:tabs>
              <w:tab w:val="clear" w:pos="8176"/>
              <w:tab w:val="right" w:pos="9026" w:leader="dot"/>
            </w:tabs>
            <w:rPr/>
          </w:pPr>
          <w:hyperlink w:anchor="__RefHeading___Toc5236004_2320776876">
            <w:r>
              <w:rPr>
                <w:webHidden/>
                <w:rStyle w:val="IndexLink"/>
                <w:rtl w:val="true"/>
              </w:rPr>
              <w:t xml:space="preserve">الفَصِّلُ السَّابِعُ </w:t>
            </w:r>
            <w:r>
              <w:rPr>
                <w:rStyle w:val="IndexLink"/>
                <w:rtl w:val="true"/>
              </w:rPr>
              <w:t xml:space="preserve">: </w:t>
            </w:r>
            <w:r>
              <w:rPr>
                <w:rStyle w:val="IndexLink"/>
                <w:rtl w:val="true"/>
              </w:rPr>
              <w:t>تكاليف المؤمنين في عصر الغيبة</w:t>
            </w:r>
            <w:r>
              <w:rPr>
                <w:rStyle w:val="IndexLink"/>
                <w:rtl w:val="true"/>
              </w:rPr>
              <w:tab/>
            </w:r>
            <w:r>
              <w:rPr>
                <w:rStyle w:val="IndexLink"/>
              </w:rPr>
              <w:t>148</w:t>
            </w:r>
          </w:hyperlink>
        </w:p>
        <w:p>
          <w:pPr>
            <w:pStyle w:val="Contents4"/>
            <w:tabs>
              <w:tab w:val="clear" w:pos="8176"/>
              <w:tab w:val="right" w:pos="9026" w:leader="dot"/>
            </w:tabs>
            <w:rPr/>
          </w:pPr>
          <w:hyperlink w:anchor="__RefHeading___Toc5236006_2320776876">
            <w:r>
              <w:rPr>
                <w:webHidden/>
                <w:rStyle w:val="IndexLink"/>
                <w:rtl w:val="true"/>
              </w:rPr>
              <w:t>أوّلاً</w:t>
            </w:r>
            <w:r>
              <w:rPr>
                <w:rStyle w:val="IndexLink"/>
                <w:rtl w:val="true"/>
              </w:rPr>
              <w:t xml:space="preserve">: </w:t>
            </w:r>
            <w:r>
              <w:rPr>
                <w:rStyle w:val="IndexLink"/>
                <w:rtl w:val="true"/>
              </w:rPr>
              <w:t>الصبر والمصابرة والمرابطة والتقوى</w:t>
            </w:r>
            <w:r>
              <w:rPr>
                <w:rStyle w:val="IndexLink"/>
                <w:rtl w:val="true"/>
              </w:rPr>
              <w:tab/>
            </w:r>
            <w:r>
              <w:rPr>
                <w:rStyle w:val="IndexLink"/>
              </w:rPr>
              <w:t>148</w:t>
            </w:r>
          </w:hyperlink>
        </w:p>
        <w:p>
          <w:pPr>
            <w:pStyle w:val="Contents4"/>
            <w:tabs>
              <w:tab w:val="clear" w:pos="8176"/>
              <w:tab w:val="right" w:pos="9026" w:leader="dot"/>
            </w:tabs>
            <w:rPr/>
          </w:pPr>
          <w:hyperlink w:anchor="__RefHeading___Toc5236008_2320776876">
            <w:r>
              <w:rPr>
                <w:webHidden/>
                <w:rStyle w:val="IndexLink"/>
                <w:rtl w:val="true"/>
              </w:rPr>
              <w:t>معاني الأوامر الأربعة</w:t>
            </w:r>
            <w:r>
              <w:rPr>
                <w:rStyle w:val="IndexLink"/>
                <w:rtl w:val="true"/>
              </w:rPr>
              <w:tab/>
            </w:r>
            <w:r>
              <w:rPr>
                <w:rStyle w:val="IndexLink"/>
              </w:rPr>
              <w:t>150</w:t>
            </w:r>
          </w:hyperlink>
        </w:p>
        <w:p>
          <w:pPr>
            <w:pStyle w:val="Contents4"/>
            <w:tabs>
              <w:tab w:val="clear" w:pos="8176"/>
              <w:tab w:val="right" w:pos="9026" w:leader="dot"/>
            </w:tabs>
            <w:rPr/>
          </w:pPr>
          <w:hyperlink w:anchor="__RefHeading___Toc5236010_2320776876">
            <w:r>
              <w:rPr>
                <w:webHidden/>
                <w:rStyle w:val="IndexLink"/>
                <w:rtl w:val="true"/>
              </w:rPr>
              <w:t>الثبات على الدين الحقّ</w:t>
            </w:r>
            <w:r>
              <w:rPr>
                <w:rStyle w:val="IndexLink"/>
                <w:rtl w:val="true"/>
              </w:rPr>
              <w:tab/>
            </w:r>
            <w:r>
              <w:rPr>
                <w:rStyle w:val="IndexLink"/>
              </w:rPr>
              <w:t>151</w:t>
            </w:r>
          </w:hyperlink>
        </w:p>
        <w:p>
          <w:pPr>
            <w:pStyle w:val="Contents4"/>
            <w:tabs>
              <w:tab w:val="clear" w:pos="8176"/>
              <w:tab w:val="right" w:pos="9026" w:leader="dot"/>
            </w:tabs>
            <w:rPr/>
          </w:pPr>
          <w:hyperlink w:anchor="__RefHeading___Toc5236012_2320776876">
            <w:r>
              <w:rPr>
                <w:webHidden/>
                <w:rStyle w:val="IndexLink"/>
                <w:rtl w:val="true"/>
              </w:rPr>
              <w:t>تقوية الصفّ الإيماني</w:t>
            </w:r>
            <w:r>
              <w:rPr>
                <w:rStyle w:val="IndexLink"/>
                <w:rtl w:val="true"/>
              </w:rPr>
              <w:t>/</w:t>
            </w:r>
            <w:r>
              <w:rPr>
                <w:rStyle w:val="IndexLink"/>
                <w:rtl w:val="true"/>
              </w:rPr>
              <w:t>الالتفاف حول الراية المهدوية</w:t>
            </w:r>
            <w:r>
              <w:rPr>
                <w:rStyle w:val="IndexLink"/>
                <w:rtl w:val="true"/>
              </w:rPr>
              <w:tab/>
            </w:r>
            <w:r>
              <w:rPr>
                <w:rStyle w:val="IndexLink"/>
              </w:rPr>
              <w:t>152</w:t>
            </w:r>
          </w:hyperlink>
        </w:p>
        <w:p>
          <w:pPr>
            <w:pStyle w:val="Contents4"/>
            <w:tabs>
              <w:tab w:val="clear" w:pos="8176"/>
              <w:tab w:val="right" w:pos="9026" w:leader="dot"/>
            </w:tabs>
            <w:rPr/>
          </w:pPr>
          <w:hyperlink w:anchor="__RefHeading___Toc5236014_2320776876">
            <w:r>
              <w:rPr>
                <w:webHidden/>
                <w:rStyle w:val="IndexLink"/>
                <w:rtl w:val="true"/>
              </w:rPr>
              <w:t>ترسيخ ملكة التقوى</w:t>
            </w:r>
            <w:r>
              <w:rPr>
                <w:rStyle w:val="IndexLink"/>
                <w:rtl w:val="true"/>
              </w:rPr>
              <w:tab/>
            </w:r>
            <w:r>
              <w:rPr>
                <w:rStyle w:val="IndexLink"/>
              </w:rPr>
              <w:t>153</w:t>
            </w:r>
          </w:hyperlink>
        </w:p>
        <w:p>
          <w:pPr>
            <w:pStyle w:val="Contents4"/>
            <w:tabs>
              <w:tab w:val="clear" w:pos="8176"/>
              <w:tab w:val="right" w:pos="9026" w:leader="dot"/>
            </w:tabs>
            <w:rPr/>
          </w:pPr>
          <w:hyperlink w:anchor="__RefHeading___Toc5236016_2320776876">
            <w:r>
              <w:rPr>
                <w:webHidden/>
                <w:rStyle w:val="IndexLink"/>
                <w:rtl w:val="true"/>
              </w:rPr>
              <w:t>ثالثاً</w:t>
            </w:r>
            <w:r>
              <w:rPr>
                <w:rStyle w:val="IndexLink"/>
                <w:rtl w:val="true"/>
              </w:rPr>
              <w:t xml:space="preserve">: </w:t>
            </w:r>
            <w:r>
              <w:rPr>
                <w:rStyle w:val="IndexLink"/>
                <w:rtl w:val="true"/>
              </w:rPr>
              <w:t>الاستعانة بالله</w:t>
            </w:r>
            <w:r>
              <w:rPr>
                <w:rStyle w:val="IndexLink"/>
                <w:rtl w:val="true"/>
              </w:rPr>
              <w:tab/>
            </w:r>
            <w:r>
              <w:rPr>
                <w:rStyle w:val="IndexLink"/>
              </w:rPr>
              <w:t>154</w:t>
            </w:r>
          </w:hyperlink>
        </w:p>
        <w:p>
          <w:pPr>
            <w:pStyle w:val="Contents4"/>
            <w:tabs>
              <w:tab w:val="clear" w:pos="8176"/>
              <w:tab w:val="right" w:pos="9026" w:leader="dot"/>
            </w:tabs>
            <w:rPr/>
          </w:pPr>
          <w:hyperlink w:anchor="__RefHeading___Toc5236018_2320776876">
            <w:r>
              <w:rPr>
                <w:webHidden/>
                <w:rStyle w:val="IndexLink"/>
                <w:rtl w:val="true"/>
              </w:rPr>
              <w:t>التمهيد لظهور المهديّ عبادةً الله</w:t>
            </w:r>
            <w:r>
              <w:rPr>
                <w:rStyle w:val="IndexLink"/>
                <w:rtl w:val="true"/>
              </w:rPr>
              <w:tab/>
            </w:r>
            <w:r>
              <w:rPr>
                <w:rStyle w:val="IndexLink"/>
              </w:rPr>
              <w:t>157</w:t>
            </w:r>
          </w:hyperlink>
        </w:p>
        <w:p>
          <w:pPr>
            <w:pStyle w:val="Contents4"/>
            <w:tabs>
              <w:tab w:val="clear" w:pos="8176"/>
              <w:tab w:val="right" w:pos="9026" w:leader="dot"/>
            </w:tabs>
            <w:rPr/>
          </w:pPr>
          <w:hyperlink w:anchor="__RefHeading___Toc5236020_2320776876">
            <w:r>
              <w:rPr>
                <w:webHidden/>
                <w:rStyle w:val="IndexLink"/>
                <w:rtl w:val="true"/>
              </w:rPr>
              <w:t>الانتظار مشروطٌ بالاستعداد والعمل والصبر</w:t>
            </w:r>
            <w:r>
              <w:rPr>
                <w:rStyle w:val="IndexLink"/>
                <w:rtl w:val="true"/>
              </w:rPr>
              <w:tab/>
            </w:r>
            <w:r>
              <w:rPr>
                <w:rStyle w:val="IndexLink"/>
              </w:rPr>
              <w:t>159</w:t>
            </w:r>
          </w:hyperlink>
        </w:p>
        <w:p>
          <w:pPr>
            <w:pStyle w:val="Contents2"/>
            <w:tabs>
              <w:tab w:val="clear" w:pos="8743"/>
              <w:tab w:val="right" w:pos="9026" w:leader="dot"/>
            </w:tabs>
            <w:rPr/>
          </w:pPr>
          <w:hyperlink w:anchor="__RefHeading___Toc5236022_2320776876">
            <w:r>
              <w:rPr>
                <w:webHidden/>
                <w:rStyle w:val="IndexLink"/>
                <w:rtl w:val="true"/>
              </w:rPr>
              <w:t xml:space="preserve">روية السنة للقِصَيَّة المهدوية </w:t>
            </w:r>
            <w:r>
              <w:rPr>
                <w:rStyle w:val="IndexLink"/>
                <w:rtl w:val="true"/>
              </w:rPr>
              <w:t>-</w:t>
            </w:r>
            <w:r>
              <w:rPr>
                <w:rStyle w:val="IndexLink"/>
                <w:rtl w:val="true"/>
              </w:rPr>
              <w:t xml:space="preserve">عرفان محمود </w:t>
            </w:r>
            <w:r>
              <w:rPr>
                <w:rStyle w:val="IndexLink"/>
                <w:rtl w:val="true"/>
              </w:rPr>
              <w:t xml:space="preserve">: </w:t>
            </w:r>
            <w:r>
              <w:rPr>
                <w:rStyle w:val="IndexLink"/>
                <w:rtl w:val="true"/>
              </w:rPr>
              <w:t>الجزء الثانی</w:t>
            </w:r>
            <w:r>
              <w:rPr>
                <w:rStyle w:val="IndexLink"/>
                <w:rtl w:val="true"/>
              </w:rPr>
              <w:tab/>
            </w:r>
            <w:r>
              <w:rPr>
                <w:rStyle w:val="IndexLink"/>
              </w:rPr>
              <w:t>162</w:t>
            </w:r>
          </w:hyperlink>
        </w:p>
        <w:p>
          <w:pPr>
            <w:pStyle w:val="Contents3"/>
            <w:tabs>
              <w:tab w:val="clear" w:pos="8459"/>
              <w:tab w:val="right" w:pos="9026" w:leader="dot"/>
            </w:tabs>
            <w:rPr/>
          </w:pPr>
          <w:hyperlink w:anchor="__RefHeading___Toc5236024_2320776876">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5236026_2320776876">
            <w:r>
              <w:rPr>
                <w:webHidden/>
                <w:rStyle w:val="IndexLink"/>
                <w:rtl w:val="true"/>
              </w:rPr>
              <w:t>محتویات الکتاب</w:t>
            </w:r>
            <w:r>
              <w:rPr>
                <w:rStyle w:val="IndexLink"/>
                <w:rtl w:val="true"/>
              </w:rPr>
              <w:tab/>
            </w:r>
            <w:r>
              <w:rPr>
                <w:rStyle w:val="IndexLink"/>
              </w:rPr>
              <w:t>164</w:t>
            </w:r>
          </w:hyperlink>
        </w:p>
        <w:p>
          <w:pPr>
            <w:pStyle w:val="Contents4"/>
            <w:tabs>
              <w:tab w:val="clear" w:pos="8176"/>
              <w:tab w:val="right" w:pos="9026" w:leader="dot"/>
            </w:tabs>
            <w:rPr/>
          </w:pPr>
          <w:hyperlink w:anchor="__RefHeading___Toc5236028_2320776876">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236030_2320776876">
            <w:r>
              <w:rPr>
                <w:webHidden/>
                <w:rStyle w:val="IndexLink"/>
                <w:rtl w:val="true"/>
              </w:rPr>
              <w:t>الحسنان مهّدا بالصلح والثورة لدولة المهديّ</w:t>
            </w:r>
            <w:r>
              <w:rPr>
                <w:rStyle w:val="IndexLink"/>
                <w:rtl w:val="true"/>
              </w:rPr>
              <w:tab/>
            </w:r>
            <w:r>
              <w:rPr>
                <w:rStyle w:val="IndexLink"/>
              </w:rPr>
              <w:t>164</w:t>
            </w:r>
          </w:hyperlink>
        </w:p>
        <w:p>
          <w:pPr>
            <w:pStyle w:val="Contents4"/>
            <w:tabs>
              <w:tab w:val="clear" w:pos="8176"/>
              <w:tab w:val="right" w:pos="9026" w:leader="dot"/>
            </w:tabs>
            <w:rPr/>
          </w:pPr>
          <w:hyperlink w:anchor="__RefHeading___Toc5236032_2320776876">
            <w:r>
              <w:rPr>
                <w:webHidden/>
                <w:rStyle w:val="IndexLink"/>
                <w:rtl w:val="true"/>
              </w:rPr>
              <w:t>التمهيد لظهور المهديّ</w:t>
            </w:r>
            <w:r>
              <w:rPr>
                <w:rStyle w:val="IndexLink"/>
                <w:rtl w:val="true"/>
              </w:rPr>
              <w:tab/>
            </w:r>
            <w:r>
              <w:rPr>
                <w:rStyle w:val="IndexLink"/>
              </w:rPr>
              <w:t>166</w:t>
            </w:r>
          </w:hyperlink>
        </w:p>
        <w:p>
          <w:pPr>
            <w:pStyle w:val="Contents4"/>
            <w:tabs>
              <w:tab w:val="clear" w:pos="8176"/>
              <w:tab w:val="right" w:pos="9026" w:leader="dot"/>
            </w:tabs>
            <w:rPr/>
          </w:pPr>
          <w:hyperlink w:anchor="__RefHeading___Toc5236034_2320776876">
            <w:r>
              <w:rPr>
                <w:webHidden/>
                <w:rStyle w:val="IndexLink"/>
                <w:rtl w:val="true"/>
              </w:rPr>
              <w:t>الباب الرّابع</w:t>
            </w:r>
            <w:r>
              <w:rPr>
                <w:rStyle w:val="IndexLink"/>
                <w:rtl w:val="true"/>
              </w:rPr>
              <w:t xml:space="preserve">: </w:t>
            </w:r>
            <w:r>
              <w:rPr>
                <w:rStyle w:val="IndexLink"/>
                <w:rtl w:val="true"/>
              </w:rPr>
              <w:t>علائم ظهور المهديّ في المصادر المعتبرة عند أهل السنّة</w:t>
            </w:r>
            <w:r>
              <w:rPr>
                <w:rStyle w:val="IndexLink"/>
                <w:rtl w:val="true"/>
              </w:rPr>
              <w:tab/>
            </w:r>
            <w:r>
              <w:rPr>
                <w:rStyle w:val="IndexLink"/>
              </w:rPr>
              <w:t>167</w:t>
            </w:r>
          </w:hyperlink>
        </w:p>
        <w:p>
          <w:pPr>
            <w:pStyle w:val="Contents4"/>
            <w:tabs>
              <w:tab w:val="clear" w:pos="8176"/>
              <w:tab w:val="right" w:pos="9026" w:leader="dot"/>
            </w:tabs>
            <w:rPr/>
          </w:pPr>
          <w:hyperlink w:anchor="__RefHeading___Toc5236036_2320776876">
            <w:r>
              <w:rPr>
                <w:webHidden/>
                <w:rStyle w:val="IndexLink"/>
                <w:rtl w:val="true"/>
              </w:rPr>
              <w:t>الفَصلُ الخَامِسُ</w:t>
            </w:r>
            <w:r>
              <w:rPr>
                <w:rStyle w:val="IndexLink"/>
                <w:rtl w:val="true"/>
              </w:rPr>
              <w:t xml:space="preserve">: </w:t>
            </w:r>
            <w:r>
              <w:rPr>
                <w:rStyle w:val="IndexLink"/>
                <w:rtl w:val="true"/>
              </w:rPr>
              <w:t>خروج حركة الخراساني الموطّئة للمهديّ</w:t>
            </w:r>
            <w:r>
              <w:rPr>
                <w:rStyle w:val="IndexLink"/>
                <w:rtl w:val="true"/>
              </w:rPr>
              <w:tab/>
            </w:r>
            <w:r>
              <w:rPr>
                <w:rStyle w:val="IndexLink"/>
              </w:rPr>
              <w:t>168</w:t>
            </w:r>
          </w:hyperlink>
        </w:p>
        <w:p>
          <w:pPr>
            <w:pStyle w:val="Contents4"/>
            <w:tabs>
              <w:tab w:val="clear" w:pos="8176"/>
              <w:tab w:val="right" w:pos="9026" w:leader="dot"/>
            </w:tabs>
            <w:rPr/>
          </w:pPr>
          <w:hyperlink w:anchor="__RefHeading___Toc5236038_2320776876">
            <w:r>
              <w:rPr>
                <w:webHidden/>
                <w:rStyle w:val="IndexLink"/>
                <w:rtl w:val="true"/>
              </w:rPr>
              <w:t>تأييد الدين بهم</w:t>
            </w:r>
            <w:r>
              <w:rPr>
                <w:rStyle w:val="IndexLink"/>
                <w:rtl w:val="true"/>
              </w:rPr>
              <w:t>/</w:t>
            </w:r>
            <w:r>
              <w:rPr>
                <w:rStyle w:val="IndexLink"/>
                <w:rtl w:val="true"/>
              </w:rPr>
              <w:t>أنصار للمهدي مكنوزون في الطالقان</w:t>
            </w:r>
            <w:r>
              <w:rPr>
                <w:rStyle w:val="IndexLink"/>
                <w:rtl w:val="true"/>
              </w:rPr>
              <w:tab/>
            </w:r>
            <w:r>
              <w:rPr>
                <w:rStyle w:val="IndexLink"/>
              </w:rPr>
              <w:t>170</w:t>
            </w:r>
          </w:hyperlink>
        </w:p>
        <w:p>
          <w:pPr>
            <w:pStyle w:val="Contents4"/>
            <w:tabs>
              <w:tab w:val="clear" w:pos="8176"/>
              <w:tab w:val="right" w:pos="9026" w:leader="dot"/>
            </w:tabs>
            <w:rPr/>
          </w:pPr>
          <w:hyperlink w:anchor="__RefHeading___Toc5236040_2320776876">
            <w:r>
              <w:rPr>
                <w:webHidden/>
                <w:rStyle w:val="IndexLink"/>
                <w:rtl w:val="true"/>
              </w:rPr>
              <w:t>دولة للمسلمين معهم</w:t>
            </w:r>
            <w:r>
              <w:rPr>
                <w:rStyle w:val="IndexLink"/>
                <w:rtl w:val="true"/>
              </w:rPr>
              <w:t>/</w:t>
            </w:r>
            <w:r>
              <w:rPr>
                <w:rStyle w:val="IndexLink"/>
                <w:rtl w:val="true"/>
              </w:rPr>
              <w:t>حركتهم ممهّدة للمهديّ</w:t>
            </w:r>
            <w:r>
              <w:rPr>
                <w:rStyle w:val="IndexLink"/>
                <w:rtl w:val="true"/>
              </w:rPr>
              <w:tab/>
            </w:r>
            <w:r>
              <w:rPr>
                <w:rStyle w:val="IndexLink"/>
              </w:rPr>
              <w:t>171</w:t>
            </w:r>
          </w:hyperlink>
        </w:p>
        <w:p>
          <w:pPr>
            <w:pStyle w:val="Contents4"/>
            <w:tabs>
              <w:tab w:val="clear" w:pos="8176"/>
              <w:tab w:val="right" w:pos="9026" w:leader="dot"/>
            </w:tabs>
            <w:rPr/>
          </w:pPr>
          <w:hyperlink w:anchor="__RefHeading___Toc5236042_2320776876">
            <w:r>
              <w:rPr>
                <w:webHidden/>
                <w:rStyle w:val="IndexLink"/>
                <w:rtl w:val="true"/>
              </w:rPr>
              <w:t>صحة الأحاديث</w:t>
            </w:r>
            <w:r>
              <w:rPr>
                <w:rStyle w:val="IndexLink"/>
                <w:rtl w:val="true"/>
              </w:rPr>
              <w:t>/</w:t>
            </w:r>
            <w:r>
              <w:rPr>
                <w:rStyle w:val="IndexLink"/>
                <w:rtl w:val="true"/>
              </w:rPr>
              <w:t>وجوب نصرة الموطّنين</w:t>
            </w:r>
            <w:r>
              <w:rPr>
                <w:rStyle w:val="IndexLink"/>
                <w:rtl w:val="true"/>
              </w:rPr>
              <w:tab/>
            </w:r>
            <w:r>
              <w:rPr>
                <w:rStyle w:val="IndexLink"/>
              </w:rPr>
              <w:t>173</w:t>
            </w:r>
          </w:hyperlink>
        </w:p>
        <w:p>
          <w:pPr>
            <w:pStyle w:val="Contents4"/>
            <w:tabs>
              <w:tab w:val="clear" w:pos="8176"/>
              <w:tab w:val="right" w:pos="9026" w:leader="dot"/>
            </w:tabs>
            <w:rPr/>
          </w:pPr>
          <w:hyperlink w:anchor="__RefHeading___Toc5236044_2320776876">
            <w:r>
              <w:rPr>
                <w:webHidden/>
                <w:rStyle w:val="IndexLink"/>
                <w:rtl w:val="true"/>
              </w:rPr>
              <w:t>التمييز بين رايات الموطّنة ورايات بني العباس</w:t>
            </w:r>
            <w:r>
              <w:rPr>
                <w:rStyle w:val="IndexLink"/>
                <w:rtl w:val="true"/>
              </w:rPr>
              <w:tab/>
            </w:r>
            <w:r>
              <w:rPr>
                <w:rStyle w:val="IndexLink"/>
              </w:rPr>
              <w:t>174</w:t>
            </w:r>
          </w:hyperlink>
        </w:p>
        <w:p>
          <w:pPr>
            <w:pStyle w:val="Contents4"/>
            <w:tabs>
              <w:tab w:val="clear" w:pos="8176"/>
              <w:tab w:val="right" w:pos="9026" w:leader="dot"/>
            </w:tabs>
            <w:rPr/>
          </w:pPr>
          <w:hyperlink w:anchor="__RefHeading___Toc5236046_2320776876">
            <w:r>
              <w:rPr>
                <w:webHidden/>
                <w:rStyle w:val="IndexLink"/>
                <w:rtl w:val="true"/>
              </w:rPr>
              <w:t>تحرّك رايات الموطّنة</w:t>
            </w:r>
            <w:r>
              <w:rPr>
                <w:rStyle w:val="IndexLink"/>
                <w:rtl w:val="true"/>
              </w:rPr>
              <w:tab/>
            </w:r>
            <w:r>
              <w:rPr>
                <w:rStyle w:val="IndexLink"/>
              </w:rPr>
              <w:t>175</w:t>
            </w:r>
          </w:hyperlink>
        </w:p>
        <w:p>
          <w:pPr>
            <w:pStyle w:val="Contents4"/>
            <w:tabs>
              <w:tab w:val="clear" w:pos="8176"/>
              <w:tab w:val="right" w:pos="9026" w:leader="dot"/>
            </w:tabs>
            <w:rPr/>
          </w:pPr>
          <w:hyperlink w:anchor="__RefHeading___Toc5236048_2320776876">
            <w:r>
              <w:rPr>
                <w:webHidden/>
                <w:rStyle w:val="IndexLink"/>
                <w:rtl w:val="true"/>
              </w:rPr>
              <w:t>الصراع بين حركة الموطّنة والسفياني</w:t>
            </w:r>
            <w:r>
              <w:rPr>
                <w:rStyle w:val="IndexLink"/>
                <w:rtl w:val="true"/>
              </w:rPr>
              <w:tab/>
            </w:r>
            <w:r>
              <w:rPr>
                <w:rStyle w:val="IndexLink"/>
              </w:rPr>
              <w:t>177</w:t>
            </w:r>
          </w:hyperlink>
        </w:p>
        <w:p>
          <w:pPr>
            <w:pStyle w:val="Contents4"/>
            <w:tabs>
              <w:tab w:val="clear" w:pos="8176"/>
              <w:tab w:val="right" w:pos="9026" w:leader="dot"/>
            </w:tabs>
            <w:rPr/>
          </w:pPr>
          <w:hyperlink w:anchor="__RefHeading___Toc5236050_2320776876">
            <w:r>
              <w:rPr>
                <w:webHidden/>
                <w:rStyle w:val="IndexLink"/>
                <w:rtl w:val="true"/>
              </w:rPr>
              <w:t>خروج المهديّ بعد خروج الرايات السود الخراسانية</w:t>
            </w:r>
            <w:r>
              <w:rPr>
                <w:rStyle w:val="IndexLink"/>
                <w:rtl w:val="true"/>
              </w:rPr>
              <w:tab/>
            </w:r>
            <w:r>
              <w:rPr>
                <w:rStyle w:val="IndexLink"/>
              </w:rPr>
              <w:t>178</w:t>
            </w:r>
          </w:hyperlink>
        </w:p>
        <w:p>
          <w:pPr>
            <w:pStyle w:val="Contents4"/>
            <w:tabs>
              <w:tab w:val="clear" w:pos="8176"/>
              <w:tab w:val="right" w:pos="9026" w:leader="dot"/>
            </w:tabs>
            <w:rPr/>
          </w:pPr>
          <w:hyperlink w:anchor="__RefHeading___Toc5236052_2320776876">
            <w:r>
              <w:rPr>
                <w:webHidden/>
                <w:rStyle w:val="IndexLink"/>
                <w:rtl w:val="true"/>
              </w:rPr>
              <w:t>انتصار الموطّئة لمظلومية آل محمّد</w:t>
            </w:r>
            <w:r>
              <w:rPr>
                <w:rStyle w:val="IndexLink"/>
                <w:rtl w:val="true"/>
              </w:rPr>
              <w:t>(</w:t>
            </w:r>
            <w:r>
              <w:rPr>
                <w:rStyle w:val="IndexLink"/>
                <w:rtl w:val="true"/>
              </w:rPr>
              <w:t>صلّی الله علیه وآله وسلّم</w:t>
            </w:r>
            <w:r>
              <w:rPr>
                <w:rStyle w:val="IndexLink"/>
                <w:rtl w:val="true"/>
              </w:rPr>
              <w:t>)</w:t>
              <w:tab/>
            </w:r>
            <w:r>
              <w:rPr>
                <w:rStyle w:val="IndexLink"/>
              </w:rPr>
              <w:t>179</w:t>
            </w:r>
          </w:hyperlink>
        </w:p>
        <w:p>
          <w:pPr>
            <w:pStyle w:val="Contents4"/>
            <w:tabs>
              <w:tab w:val="clear" w:pos="8176"/>
              <w:tab w:val="right" w:pos="9026" w:leader="dot"/>
            </w:tabs>
            <w:rPr/>
          </w:pPr>
          <w:hyperlink w:anchor="__RefHeading___Toc5236054_2320776876">
            <w:r>
              <w:rPr>
                <w:webHidden/>
                <w:rStyle w:val="IndexLink"/>
                <w:rtl w:val="true"/>
              </w:rPr>
              <w:t>من صفات الموطّئين</w:t>
            </w:r>
            <w:r>
              <w:rPr>
                <w:rStyle w:val="IndexLink"/>
                <w:rtl w:val="true"/>
              </w:rPr>
              <w:tab/>
            </w:r>
            <w:r>
              <w:rPr>
                <w:rStyle w:val="IndexLink"/>
              </w:rPr>
              <w:t>181</w:t>
            </w:r>
          </w:hyperlink>
        </w:p>
        <w:p>
          <w:pPr>
            <w:pStyle w:val="Contents4"/>
            <w:tabs>
              <w:tab w:val="clear" w:pos="8176"/>
              <w:tab w:val="right" w:pos="9026" w:leader="dot"/>
            </w:tabs>
            <w:rPr/>
          </w:pPr>
          <w:hyperlink w:anchor="__RefHeading___Toc5236056_2320776876">
            <w:r>
              <w:rPr>
                <w:webHidden/>
                <w:rStyle w:val="IndexLink"/>
                <w:rtl w:val="true"/>
              </w:rPr>
              <w:t>طلب المهديّ بعد خروج الموطّئة</w:t>
            </w:r>
            <w:r>
              <w:rPr>
                <w:rStyle w:val="IndexLink"/>
                <w:rtl w:val="true"/>
              </w:rPr>
              <w:tab/>
            </w:r>
            <w:r>
              <w:rPr>
                <w:rStyle w:val="IndexLink"/>
              </w:rPr>
              <w:t>182</w:t>
            </w:r>
          </w:hyperlink>
        </w:p>
        <w:p>
          <w:pPr>
            <w:pStyle w:val="Contents4"/>
            <w:tabs>
              <w:tab w:val="clear" w:pos="8176"/>
              <w:tab w:val="right" w:pos="9026" w:leader="dot"/>
            </w:tabs>
            <w:rPr/>
          </w:pPr>
          <w:hyperlink w:anchor="__RefHeading___Toc5236058_2320776876">
            <w:r>
              <w:rPr>
                <w:webHidden/>
                <w:rStyle w:val="IndexLink"/>
                <w:rtl w:val="true"/>
              </w:rPr>
              <w:t xml:space="preserve">نظرة لدلالات أحاديث الفصل </w:t>
            </w:r>
            <w:r>
              <w:rPr>
                <w:rStyle w:val="IndexLink"/>
                <w:rtl w:val="true"/>
              </w:rPr>
              <w:t>:</w:t>
            </w:r>
            <w:r>
              <w:rPr>
                <w:rStyle w:val="IndexLink"/>
                <w:rtl w:val="true"/>
              </w:rPr>
              <w:t>انتشار أحاديث حركة الموطّنة في صدر الإسلام</w:t>
            </w:r>
            <w:r>
              <w:rPr>
                <w:rStyle w:val="IndexLink"/>
                <w:rtl w:val="true"/>
              </w:rPr>
              <w:tab/>
            </w:r>
            <w:r>
              <w:rPr>
                <w:rStyle w:val="IndexLink"/>
              </w:rPr>
              <w:t>183</w:t>
            </w:r>
          </w:hyperlink>
        </w:p>
        <w:p>
          <w:pPr>
            <w:pStyle w:val="Contents4"/>
            <w:tabs>
              <w:tab w:val="clear" w:pos="8176"/>
              <w:tab w:val="right" w:pos="9026" w:leader="dot"/>
            </w:tabs>
            <w:rPr/>
          </w:pPr>
          <w:hyperlink w:anchor="__RefHeading___Toc5236060_2320776876">
            <w:r>
              <w:rPr>
                <w:webHidden/>
                <w:rStyle w:val="IndexLink"/>
                <w:rtl w:val="true"/>
              </w:rPr>
              <w:t>استمرار حركة الموطّئة حتّى ظهور المهديّ</w:t>
            </w:r>
            <w:r>
              <w:rPr>
                <w:rStyle w:val="IndexLink"/>
                <w:rtl w:val="true"/>
              </w:rPr>
              <w:tab/>
            </w:r>
            <w:r>
              <w:rPr>
                <w:rStyle w:val="IndexLink"/>
              </w:rPr>
              <w:t>183</w:t>
            </w:r>
          </w:hyperlink>
        </w:p>
        <w:p>
          <w:pPr>
            <w:pStyle w:val="Contents4"/>
            <w:tabs>
              <w:tab w:val="clear" w:pos="8176"/>
              <w:tab w:val="right" w:pos="9026" w:leader="dot"/>
            </w:tabs>
            <w:rPr/>
          </w:pPr>
          <w:hyperlink w:anchor="__RefHeading___Toc5236062_2320776876">
            <w:r>
              <w:rPr>
                <w:webHidden/>
                <w:rStyle w:val="IndexLink"/>
                <w:rtl w:val="true"/>
              </w:rPr>
              <w:t>حركة الموطّئة تطلب الحقّ وهي منصورة إلهياً</w:t>
            </w:r>
            <w:r>
              <w:rPr>
                <w:rStyle w:val="IndexLink"/>
                <w:rtl w:val="true"/>
              </w:rPr>
              <w:t>/</w:t>
            </w:r>
            <w:r>
              <w:rPr>
                <w:rStyle w:val="IndexLink"/>
                <w:rtl w:val="true"/>
              </w:rPr>
              <w:t>الانتصار للسنّة المحمدية النقية</w:t>
            </w:r>
            <w:r>
              <w:rPr>
                <w:rStyle w:val="IndexLink"/>
                <w:rtl w:val="true"/>
              </w:rPr>
              <w:tab/>
            </w:r>
            <w:r>
              <w:rPr>
                <w:rStyle w:val="IndexLink"/>
              </w:rPr>
              <w:t>184</w:t>
            </w:r>
          </w:hyperlink>
        </w:p>
        <w:p>
          <w:pPr>
            <w:pStyle w:val="Contents4"/>
            <w:tabs>
              <w:tab w:val="clear" w:pos="8176"/>
              <w:tab w:val="right" w:pos="9026" w:leader="dot"/>
            </w:tabs>
            <w:rPr/>
          </w:pPr>
          <w:hyperlink w:anchor="__RefHeading___Toc5236064_2320776876">
            <w:r>
              <w:rPr>
                <w:webHidden/>
                <w:rStyle w:val="IndexLink"/>
                <w:rtl w:val="true"/>
              </w:rPr>
              <w:t>حركة الموطّئة طليعة الثورة المهدوية</w:t>
            </w:r>
            <w:r>
              <w:rPr>
                <w:rStyle w:val="IndexLink"/>
                <w:rtl w:val="true"/>
              </w:rPr>
              <w:t>/</w:t>
            </w:r>
            <w:r>
              <w:rPr>
                <w:rStyle w:val="IndexLink"/>
                <w:rtl w:val="true"/>
              </w:rPr>
              <w:t>الموقف الشرعي تجاهها</w:t>
            </w:r>
            <w:r>
              <w:rPr>
                <w:rStyle w:val="IndexLink"/>
                <w:rtl w:val="true"/>
              </w:rPr>
              <w:tab/>
            </w:r>
            <w:r>
              <w:rPr>
                <w:rStyle w:val="IndexLink"/>
              </w:rPr>
              <w:t>185</w:t>
            </w:r>
          </w:hyperlink>
        </w:p>
        <w:p>
          <w:pPr>
            <w:pStyle w:val="Contents4"/>
            <w:tabs>
              <w:tab w:val="clear" w:pos="8176"/>
              <w:tab w:val="right" w:pos="9026" w:leader="dot"/>
            </w:tabs>
            <w:rPr/>
          </w:pPr>
          <w:hyperlink w:anchor="__RefHeading___Toc5236066_2320776876">
            <w:r>
              <w:rPr>
                <w:webHidden/>
                <w:rStyle w:val="IndexLink"/>
                <w:rtl w:val="true"/>
              </w:rPr>
              <w:t>الخصال المميّزة للموطّنين</w:t>
            </w:r>
            <w:r>
              <w:rPr>
                <w:rStyle w:val="IndexLink"/>
                <w:rtl w:val="true"/>
              </w:rPr>
              <w:tab/>
            </w:r>
            <w:r>
              <w:rPr>
                <w:rStyle w:val="IndexLink"/>
              </w:rPr>
              <w:t>186</w:t>
            </w:r>
          </w:hyperlink>
        </w:p>
        <w:p>
          <w:pPr>
            <w:pStyle w:val="Contents4"/>
            <w:tabs>
              <w:tab w:val="clear" w:pos="8176"/>
              <w:tab w:val="right" w:pos="9026" w:leader="dot"/>
            </w:tabs>
            <w:rPr/>
          </w:pPr>
          <w:hyperlink w:anchor="__RefHeading___Toc5236068_2320776876">
            <w:r>
              <w:rPr>
                <w:webHidden/>
                <w:rStyle w:val="IndexLink"/>
                <w:rtl w:val="true"/>
              </w:rPr>
              <w:t>صراعهم ضدّ السفياني</w:t>
            </w:r>
            <w:r>
              <w:rPr>
                <w:rStyle w:val="IndexLink"/>
                <w:rtl w:val="true"/>
              </w:rPr>
              <w:tab/>
            </w:r>
            <w:r>
              <w:rPr>
                <w:rStyle w:val="IndexLink"/>
              </w:rPr>
              <w:t>187</w:t>
            </w:r>
          </w:hyperlink>
        </w:p>
        <w:p>
          <w:pPr>
            <w:pStyle w:val="Contents2"/>
            <w:tabs>
              <w:tab w:val="clear" w:pos="8743"/>
              <w:tab w:val="right" w:pos="9026" w:leader="dot"/>
            </w:tabs>
            <w:rPr/>
          </w:pPr>
          <w:hyperlink w:anchor="__RefHeading___Toc5236070_2320776876">
            <w:r>
              <w:rPr>
                <w:webHidden/>
                <w:rStyle w:val="IndexLink"/>
                <w:rtl w:val="true"/>
              </w:rPr>
              <w:t>اثبات الغيبة و سيرة الإمام في الغيبة والظهور</w:t>
            </w:r>
            <w:r>
              <w:rPr>
                <w:rStyle w:val="IndexLink"/>
                <w:rtl w:val="true"/>
              </w:rPr>
              <w:t>-</w:t>
            </w:r>
            <w:r>
              <w:rPr>
                <w:rStyle w:val="IndexLink"/>
                <w:rtl w:val="true"/>
              </w:rPr>
              <w:t>عرفان محمود</w:t>
            </w:r>
            <w:r>
              <w:rPr>
                <w:rStyle w:val="IndexLink"/>
                <w:rtl w:val="true"/>
              </w:rPr>
              <w:t xml:space="preserve">: </w:t>
            </w:r>
            <w:r>
              <w:rPr>
                <w:rStyle w:val="IndexLink"/>
                <w:rtl w:val="true"/>
              </w:rPr>
              <w:t>الجزء الرابع</w:t>
            </w:r>
            <w:r>
              <w:rPr>
                <w:rStyle w:val="IndexLink"/>
                <w:rtl w:val="true"/>
              </w:rPr>
              <w:tab/>
            </w:r>
            <w:r>
              <w:rPr>
                <w:rStyle w:val="IndexLink"/>
              </w:rPr>
              <w:t>188</w:t>
            </w:r>
          </w:hyperlink>
        </w:p>
        <w:p>
          <w:pPr>
            <w:pStyle w:val="Contents3"/>
            <w:tabs>
              <w:tab w:val="clear" w:pos="8459"/>
              <w:tab w:val="right" w:pos="9026" w:leader="dot"/>
            </w:tabs>
            <w:rPr/>
          </w:pPr>
          <w:hyperlink w:anchor="__RefHeading___Toc5236072_2320776876">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5236074_2320776876">
            <w:r>
              <w:rPr>
                <w:webHidden/>
                <w:rStyle w:val="IndexLink"/>
                <w:rtl w:val="true"/>
              </w:rPr>
              <w:t>محتویات الکتاب</w:t>
            </w:r>
            <w:r>
              <w:rPr>
                <w:rStyle w:val="IndexLink"/>
                <w:rtl w:val="true"/>
              </w:rPr>
              <w:tab/>
            </w:r>
            <w:r>
              <w:rPr>
                <w:rStyle w:val="IndexLink"/>
              </w:rPr>
              <w:t>190</w:t>
            </w:r>
          </w:hyperlink>
        </w:p>
        <w:p>
          <w:pPr>
            <w:pStyle w:val="Contents4"/>
            <w:tabs>
              <w:tab w:val="clear" w:pos="8176"/>
              <w:tab w:val="right" w:pos="9026" w:leader="dot"/>
            </w:tabs>
            <w:rPr/>
          </w:pPr>
          <w:hyperlink w:anchor="__RefHeading___Toc5236076_2320776876">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5236078_2320776876">
            <w:r>
              <w:rPr>
                <w:webHidden/>
                <w:rStyle w:val="IndexLink"/>
                <w:rtl w:val="true"/>
              </w:rPr>
              <w:t>الغيبة تمهيد لظهور الإمام</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5236080_2320776876">
            <w:r>
              <w:rPr>
                <w:webHidden/>
                <w:rStyle w:val="IndexLink"/>
                <w:rtl w:val="true"/>
              </w:rPr>
              <w:t>التمحيص الإعدادي لأنصاره وتمييز المبطلين</w:t>
            </w:r>
            <w:r>
              <w:rPr>
                <w:rStyle w:val="IndexLink"/>
                <w:rtl w:val="true"/>
              </w:rPr>
              <w:tab/>
            </w:r>
            <w:r>
              <w:rPr>
                <w:rStyle w:val="IndexLink"/>
              </w:rPr>
              <w:t>191</w:t>
            </w:r>
          </w:hyperlink>
        </w:p>
        <w:p>
          <w:pPr>
            <w:pStyle w:val="Contents4"/>
            <w:tabs>
              <w:tab w:val="clear" w:pos="8176"/>
              <w:tab w:val="right" w:pos="9026" w:leader="dot"/>
            </w:tabs>
            <w:rPr/>
          </w:pPr>
          <w:hyperlink w:anchor="__RefHeading___Toc5236082_2320776876">
            <w:r>
              <w:rPr>
                <w:webHidden/>
                <w:rStyle w:val="IndexLink"/>
                <w:rtl w:val="true"/>
              </w:rPr>
              <w:t>تأهيل البشرية عموماً لاستجابة دعوة الإمام</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5236084_2320776876">
            <w:r>
              <w:rPr>
                <w:webHidden/>
                <w:rStyle w:val="IndexLink"/>
                <w:rtl w:val="true"/>
              </w:rPr>
              <w:t>الاستعداد للظهور والتسلّح ولو بسهم</w:t>
            </w:r>
            <w:r>
              <w:rPr>
                <w:rStyle w:val="IndexLink"/>
                <w:rtl w:val="true"/>
              </w:rPr>
              <w:tab/>
            </w:r>
            <w:r>
              <w:rPr>
                <w:rStyle w:val="IndexLink"/>
              </w:rPr>
              <w:t>194</w:t>
            </w:r>
          </w:hyperlink>
        </w:p>
        <w:p>
          <w:pPr>
            <w:pStyle w:val="Contents4"/>
            <w:tabs>
              <w:tab w:val="clear" w:pos="8176"/>
              <w:tab w:val="right" w:pos="9026" w:leader="dot"/>
            </w:tabs>
            <w:rPr/>
          </w:pPr>
          <w:hyperlink w:anchor="__RefHeading___Toc5236086_2320776876">
            <w:r>
              <w:rPr>
                <w:webHidden/>
                <w:rStyle w:val="IndexLink"/>
                <w:rtl w:val="true"/>
              </w:rPr>
              <w:t>الثبات على المرابطة استعداداً للإمام المنتظر</w:t>
            </w:r>
            <w:r>
              <w:rPr>
                <w:rStyle w:val="IndexLink"/>
                <w:rtl w:val="true"/>
              </w:rPr>
              <w:tab/>
            </w:r>
            <w:r>
              <w:rPr>
                <w:rStyle w:val="IndexLink"/>
              </w:rPr>
              <w:t>195</w:t>
            </w:r>
          </w:hyperlink>
        </w:p>
        <w:p>
          <w:pPr>
            <w:pStyle w:val="Contents4"/>
            <w:tabs>
              <w:tab w:val="clear" w:pos="8176"/>
              <w:tab w:val="right" w:pos="9026" w:leader="dot"/>
            </w:tabs>
            <w:rPr/>
          </w:pPr>
          <w:hyperlink w:anchor="__RefHeading___Toc5236088_2320776876">
            <w:r>
              <w:rPr>
                <w:webHidden/>
                <w:rStyle w:val="IndexLink"/>
                <w:rtl w:val="true"/>
              </w:rPr>
              <w:t>حركة الموطّئة الخراسانية</w:t>
            </w:r>
            <w:r>
              <w:rPr>
                <w:rStyle w:val="IndexLink"/>
                <w:rtl w:val="true"/>
              </w:rPr>
              <w:t xml:space="preserve">/ </w:t>
            </w:r>
            <w:r>
              <w:rPr>
                <w:rStyle w:val="IndexLink"/>
                <w:rtl w:val="true"/>
              </w:rPr>
              <w:t>تكون قم وأهلها حجّة على الخلائق في غيبته</w:t>
            </w:r>
            <w:r>
              <w:rPr>
                <w:rStyle w:val="IndexLink"/>
                <w:rtl w:val="true"/>
              </w:rPr>
              <w:t>(</w:t>
            </w:r>
            <w:r>
              <w:rPr>
                <w:rStyle w:val="IndexLink"/>
                <w:rtl w:val="true"/>
              </w:rPr>
              <w:t>عليه السلام</w:t>
            </w:r>
            <w:r>
              <w:rPr>
                <w:rStyle w:val="IndexLink"/>
                <w:rtl w:val="true"/>
              </w:rPr>
              <w:t>)</w:t>
              <w:tab/>
            </w:r>
            <w:r>
              <w:rPr>
                <w:rStyle w:val="IndexLink"/>
              </w:rPr>
              <w:t>197</w:t>
            </w:r>
          </w:hyperlink>
        </w:p>
        <w:p>
          <w:pPr>
            <w:pStyle w:val="Contents4"/>
            <w:tabs>
              <w:tab w:val="clear" w:pos="8176"/>
              <w:tab w:val="right" w:pos="9026" w:leader="dot"/>
            </w:tabs>
            <w:rPr/>
          </w:pPr>
          <w:hyperlink w:anchor="__RefHeading___Toc5236090_2320776876">
            <w:r>
              <w:rPr>
                <w:webHidden/>
                <w:rStyle w:val="IndexLink"/>
                <w:rtl w:val="true"/>
              </w:rPr>
              <w:t>مواجهة عسكرية بين حركة الموطّنة وجيش السفياني</w:t>
            </w:r>
            <w:r>
              <w:rPr>
                <w:rStyle w:val="IndexLink"/>
                <w:rtl w:val="true"/>
              </w:rPr>
              <w:tab/>
            </w:r>
            <w:r>
              <w:rPr>
                <w:rStyle w:val="IndexLink"/>
              </w:rPr>
              <w:t>198</w:t>
            </w:r>
          </w:hyperlink>
        </w:p>
        <w:p>
          <w:pPr>
            <w:pStyle w:val="Contents4"/>
            <w:tabs>
              <w:tab w:val="clear" w:pos="8176"/>
              <w:tab w:val="right" w:pos="9026" w:leader="dot"/>
            </w:tabs>
            <w:rPr/>
          </w:pPr>
          <w:hyperlink w:anchor="__RefHeading___Toc5236092_2320776876">
            <w:r>
              <w:rPr>
                <w:webHidden/>
                <w:rStyle w:val="IndexLink"/>
                <w:rtl w:val="true"/>
              </w:rPr>
              <w:t>فيهم شابّ هاشمي في يسراه خال</w:t>
            </w:r>
            <w:r>
              <w:rPr>
                <w:rStyle w:val="IndexLink"/>
                <w:rtl w:val="true"/>
              </w:rPr>
              <w:t>/</w:t>
            </w:r>
            <w:r>
              <w:rPr>
                <w:rStyle w:val="IndexLink"/>
                <w:rtl w:val="true"/>
              </w:rPr>
              <w:t>بعض وقائع حركة الموطّئة</w:t>
            </w:r>
            <w:r>
              <w:rPr>
                <w:rStyle w:val="IndexLink"/>
                <w:rtl w:val="true"/>
              </w:rPr>
              <w:tab/>
            </w:r>
            <w:r>
              <w:rPr>
                <w:rStyle w:val="IndexLink"/>
              </w:rPr>
              <w:t>199</w:t>
            </w:r>
          </w:hyperlink>
        </w:p>
        <w:p>
          <w:pPr>
            <w:pStyle w:val="Contents4"/>
            <w:tabs>
              <w:tab w:val="clear" w:pos="8176"/>
              <w:tab w:val="right" w:pos="9026" w:leader="dot"/>
            </w:tabs>
            <w:rPr/>
          </w:pPr>
          <w:hyperlink w:anchor="__RefHeading___Toc5236094_2320776876">
            <w:r>
              <w:rPr>
                <w:webHidden/>
                <w:rStyle w:val="IndexLink"/>
                <w:rtl w:val="true"/>
              </w:rPr>
              <w:t>تبعث المهديّ</w:t>
            </w:r>
            <w:r>
              <w:rPr>
                <w:rStyle w:val="IndexLink"/>
                <w:rtl w:val="true"/>
              </w:rPr>
              <w:t>(</w:t>
            </w:r>
            <w:r>
              <w:rPr>
                <w:rStyle w:val="IndexLink"/>
                <w:rtl w:val="true"/>
              </w:rPr>
              <w:t>عليه السلام</w:t>
            </w:r>
            <w:r>
              <w:rPr>
                <w:rStyle w:val="IndexLink"/>
                <w:rtl w:val="true"/>
              </w:rPr>
              <w:t>)</w:t>
            </w:r>
            <w:r>
              <w:rPr>
                <w:rStyle w:val="IndexLink"/>
                <w:rtl w:val="true"/>
              </w:rPr>
              <w:t>بالبيعة عند ظهوره</w:t>
            </w:r>
            <w:r>
              <w:rPr>
                <w:rStyle w:val="IndexLink"/>
                <w:rtl w:val="true"/>
              </w:rPr>
              <w:tab/>
            </w:r>
            <w:r>
              <w:rPr>
                <w:rStyle w:val="IndexLink"/>
              </w:rPr>
              <w:t>201</w:t>
            </w:r>
          </w:hyperlink>
        </w:p>
        <w:p>
          <w:pPr>
            <w:pStyle w:val="Contents4"/>
            <w:tabs>
              <w:tab w:val="clear" w:pos="8176"/>
              <w:tab w:val="right" w:pos="9026" w:leader="dot"/>
            </w:tabs>
            <w:rPr/>
          </w:pPr>
          <w:hyperlink w:anchor="__RefHeading___Toc5236096_2320776876">
            <w:r>
              <w:rPr>
                <w:webHidden/>
                <w:rStyle w:val="IndexLink"/>
                <w:rtl w:val="true"/>
              </w:rPr>
              <w:t>خروج رجل من قزوين وطاعة الناس له</w:t>
            </w:r>
            <w:r>
              <w:rPr>
                <w:rStyle w:val="IndexLink"/>
                <w:rtl w:val="true"/>
              </w:rPr>
              <w:tab/>
            </w:r>
            <w:r>
              <w:rPr>
                <w:rStyle w:val="IndexLink"/>
              </w:rPr>
              <w:t>201</w:t>
            </w:r>
          </w:hyperlink>
        </w:p>
        <w:p>
          <w:pPr>
            <w:pStyle w:val="Contents4"/>
            <w:tabs>
              <w:tab w:val="clear" w:pos="8176"/>
              <w:tab w:val="right" w:pos="9026" w:leader="dot"/>
            </w:tabs>
            <w:rPr/>
          </w:pPr>
          <w:hyperlink w:anchor="__RefHeading___Toc5236098_2320776876">
            <w:r>
              <w:rPr>
                <w:webHidden/>
                <w:rStyle w:val="IndexLink"/>
                <w:rtl w:val="true"/>
              </w:rPr>
              <w:t>بشرى للمؤمنين تحملها الحركة الخراسانية</w:t>
            </w:r>
            <w:r>
              <w:rPr>
                <w:rStyle w:val="IndexLink"/>
                <w:rtl w:val="true"/>
              </w:rPr>
              <w:tab/>
            </w:r>
            <w:r>
              <w:rPr>
                <w:rStyle w:val="IndexLink"/>
              </w:rPr>
              <w:t>201</w:t>
            </w:r>
          </w:hyperlink>
        </w:p>
        <w:p>
          <w:pPr>
            <w:pStyle w:val="Contents4"/>
            <w:tabs>
              <w:tab w:val="clear" w:pos="8176"/>
              <w:tab w:val="right" w:pos="9026" w:leader="dot"/>
            </w:tabs>
            <w:rPr/>
          </w:pPr>
          <w:hyperlink w:anchor="__RefHeading___Toc5236100_2320776876">
            <w:r>
              <w:rPr>
                <w:webHidden/>
                <w:rStyle w:val="IndexLink"/>
                <w:rtl w:val="true"/>
              </w:rPr>
              <w:t>يخرج الحسني وتجيبه كنوز الطالقان</w:t>
            </w:r>
            <w:r>
              <w:rPr>
                <w:rStyle w:val="IndexLink"/>
                <w:rtl w:val="true"/>
              </w:rPr>
              <w:tab/>
            </w:r>
            <w:r>
              <w:rPr>
                <w:rStyle w:val="IndexLink"/>
              </w:rPr>
              <w:t>202</w:t>
            </w:r>
          </w:hyperlink>
        </w:p>
        <w:p>
          <w:pPr>
            <w:pStyle w:val="Contents4"/>
            <w:tabs>
              <w:tab w:val="clear" w:pos="8176"/>
              <w:tab w:val="right" w:pos="9026" w:leader="dot"/>
            </w:tabs>
            <w:rPr/>
          </w:pPr>
          <w:hyperlink w:anchor="__RefHeading___Toc5236102_2320776876">
            <w:r>
              <w:rPr>
                <w:webHidden/>
                <w:rStyle w:val="IndexLink"/>
                <w:rtl w:val="true"/>
              </w:rPr>
              <w:t>يتيح الله لآل محمّد برجلٍ من أهل البيت</w:t>
            </w:r>
            <w:r>
              <w:rPr>
                <w:rStyle w:val="IndexLink"/>
                <w:rtl w:val="true"/>
              </w:rPr>
              <w:tab/>
            </w:r>
            <w:r>
              <w:rPr>
                <w:rStyle w:val="IndexLink"/>
              </w:rPr>
              <w:t>203</w:t>
            </w:r>
          </w:hyperlink>
        </w:p>
        <w:p>
          <w:pPr>
            <w:pStyle w:val="Contents4"/>
            <w:tabs>
              <w:tab w:val="clear" w:pos="8176"/>
              <w:tab w:val="right" w:pos="9026" w:leader="dot"/>
            </w:tabs>
            <w:rPr/>
          </w:pPr>
          <w:hyperlink w:anchor="__RefHeading___Toc5236104_2320776876">
            <w:r>
              <w:rPr>
                <w:webHidden/>
                <w:rStyle w:val="IndexLink"/>
                <w:rtl w:val="true"/>
              </w:rPr>
              <w:t>خروجهم طلباً للحقّ ويدفعون الراية للمهديّ</w:t>
            </w:r>
            <w:r>
              <w:rPr>
                <w:rStyle w:val="IndexLink"/>
                <w:rtl w:val="true"/>
              </w:rPr>
              <w:t>(</w:t>
            </w:r>
            <w:r>
              <w:rPr>
                <w:rStyle w:val="IndexLink"/>
                <w:rtl w:val="true"/>
              </w:rPr>
              <w:t>عليه السلام</w:t>
            </w:r>
            <w:r>
              <w:rPr>
                <w:rStyle w:val="IndexLink"/>
                <w:rtl w:val="true"/>
              </w:rPr>
              <w:t xml:space="preserve">)/ </w:t>
            </w:r>
            <w:r>
              <w:rPr>
                <w:rStyle w:val="IndexLink"/>
                <w:rtl w:val="true"/>
              </w:rPr>
              <w:t>وجوب نصرة حركة الموطّئة</w:t>
            </w:r>
            <w:r>
              <w:rPr>
                <w:rStyle w:val="IndexLink"/>
                <w:rtl w:val="true"/>
              </w:rPr>
              <w:tab/>
            </w:r>
            <w:r>
              <w:rPr>
                <w:rStyle w:val="IndexLink"/>
              </w:rPr>
              <w:t>204</w:t>
            </w:r>
          </w:hyperlink>
        </w:p>
        <w:p>
          <w:pPr>
            <w:pStyle w:val="Contents4"/>
            <w:tabs>
              <w:tab w:val="clear" w:pos="8176"/>
              <w:tab w:val="right" w:pos="9026" w:leader="dot"/>
            </w:tabs>
            <w:rPr/>
          </w:pPr>
          <w:hyperlink w:anchor="__RefHeading___Toc5236106_2320776876">
            <w:r>
              <w:rPr>
                <w:webHidden/>
                <w:rStyle w:val="IndexLink"/>
                <w:rtl w:val="true"/>
              </w:rPr>
              <w:t>في الحركة أصحاب المهديّ</w:t>
            </w:r>
            <w:r>
              <w:rPr>
                <w:rStyle w:val="IndexLink"/>
                <w:rtl w:val="true"/>
              </w:rPr>
              <w:t>/</w:t>
            </w:r>
            <w:r>
              <w:rPr>
                <w:rStyle w:val="IndexLink"/>
                <w:rtl w:val="true"/>
              </w:rPr>
              <w:t>يصيب الطواغيت من حركة الموطّئة أذى شديداً</w:t>
            </w:r>
            <w:r>
              <w:rPr>
                <w:rStyle w:val="IndexLink"/>
                <w:rtl w:val="true"/>
              </w:rPr>
              <w:tab/>
            </w:r>
            <w:r>
              <w:rPr>
                <w:rStyle w:val="IndexLink"/>
              </w:rPr>
              <w:t>205</w:t>
            </w:r>
          </w:hyperlink>
        </w:p>
        <w:p>
          <w:pPr>
            <w:pStyle w:val="Contents4"/>
            <w:tabs>
              <w:tab w:val="clear" w:pos="8176"/>
              <w:tab w:val="right" w:pos="9026" w:leader="dot"/>
            </w:tabs>
            <w:rPr/>
          </w:pPr>
          <w:hyperlink w:anchor="__RefHeading___Toc5236108_2320776876">
            <w:r>
              <w:rPr>
                <w:webHidden/>
                <w:rStyle w:val="IndexLink"/>
                <w:rtl w:val="true"/>
              </w:rPr>
              <w:t>مبدأ حركة المهديّ</w:t>
            </w:r>
            <w:r>
              <w:rPr>
                <w:rStyle w:val="IndexLink"/>
                <w:rtl w:val="true"/>
              </w:rPr>
              <w:t>(</w:t>
            </w:r>
            <w:r>
              <w:rPr>
                <w:rStyle w:val="IndexLink"/>
                <w:rtl w:val="true"/>
              </w:rPr>
              <w:t>عليه السلام</w:t>
            </w:r>
            <w:r>
              <w:rPr>
                <w:rStyle w:val="IndexLink"/>
                <w:rtl w:val="true"/>
              </w:rPr>
              <w:t xml:space="preserve">) </w:t>
            </w:r>
            <w:r>
              <w:rPr>
                <w:rStyle w:val="IndexLink"/>
                <w:rtl w:val="true"/>
              </w:rPr>
              <w:t>من المشرق</w:t>
            </w:r>
            <w:r>
              <w:rPr>
                <w:rStyle w:val="IndexLink"/>
                <w:rtl w:val="true"/>
              </w:rPr>
              <w:tab/>
            </w:r>
            <w:r>
              <w:rPr>
                <w:rStyle w:val="IndexLink"/>
              </w:rPr>
              <w:t>206</w:t>
            </w:r>
          </w:hyperlink>
        </w:p>
        <w:p>
          <w:pPr>
            <w:pStyle w:val="Contents2"/>
            <w:tabs>
              <w:tab w:val="clear" w:pos="8743"/>
              <w:tab w:val="right" w:pos="9026" w:leader="dot"/>
            </w:tabs>
            <w:rPr/>
          </w:pPr>
          <w:hyperlink w:anchor="__RefHeading___Toc5236110_2320776876">
            <w:r>
              <w:rPr>
                <w:webHidden/>
                <w:rStyle w:val="IndexLink"/>
                <w:rtl w:val="true"/>
              </w:rPr>
              <w:t>أصحاب الإمام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صفاتهم ومقامهم</w:t>
            </w:r>
            <w:r>
              <w:rPr>
                <w:rStyle w:val="IndexLink"/>
                <w:rtl w:val="true"/>
              </w:rPr>
              <w:t xml:space="preserve">- </w:t>
            </w:r>
            <w:r>
              <w:rPr>
                <w:rStyle w:val="IndexLink"/>
                <w:rtl w:val="true"/>
              </w:rPr>
              <w:t>عرفان محمود</w:t>
            </w:r>
            <w:r>
              <w:rPr>
                <w:rStyle w:val="IndexLink"/>
                <w:rtl w:val="true"/>
              </w:rPr>
              <w:tab/>
            </w:r>
            <w:r>
              <w:rPr>
                <w:rStyle w:val="IndexLink"/>
              </w:rPr>
              <w:t>208</w:t>
            </w:r>
          </w:hyperlink>
        </w:p>
        <w:p>
          <w:pPr>
            <w:pStyle w:val="Contents3"/>
            <w:tabs>
              <w:tab w:val="clear" w:pos="8459"/>
              <w:tab w:val="right" w:pos="9026" w:leader="dot"/>
            </w:tabs>
            <w:rPr/>
          </w:pPr>
          <w:hyperlink w:anchor="__RefHeading___Toc5236112_2320776876">
            <w:r>
              <w:rPr>
                <w:webHidden/>
                <w:rStyle w:val="IndexLink"/>
                <w:rtl w:val="true"/>
              </w:rPr>
              <w:t>هویة الکتاب</w:t>
            </w:r>
            <w:r>
              <w:rPr>
                <w:rStyle w:val="IndexLink"/>
                <w:rtl w:val="true"/>
              </w:rPr>
              <w:tab/>
            </w:r>
            <w:r>
              <w:rPr>
                <w:rStyle w:val="IndexLink"/>
              </w:rPr>
              <w:t>208</w:t>
            </w:r>
          </w:hyperlink>
        </w:p>
        <w:p>
          <w:pPr>
            <w:pStyle w:val="Contents3"/>
            <w:tabs>
              <w:tab w:val="clear" w:pos="8459"/>
              <w:tab w:val="right" w:pos="9026" w:leader="dot"/>
            </w:tabs>
            <w:rPr/>
          </w:pPr>
          <w:hyperlink w:anchor="__RefHeading___Toc5236114_2320776876">
            <w:r>
              <w:rPr>
                <w:webHidden/>
                <w:rStyle w:val="IndexLink"/>
                <w:rtl w:val="true"/>
              </w:rPr>
              <w:t>محتویات الکتاب</w:t>
            </w:r>
            <w:r>
              <w:rPr>
                <w:rStyle w:val="IndexLink"/>
                <w:rtl w:val="true"/>
              </w:rPr>
              <w:tab/>
            </w:r>
            <w:r>
              <w:rPr>
                <w:rStyle w:val="IndexLink"/>
              </w:rPr>
              <w:t>210</w:t>
            </w:r>
          </w:hyperlink>
        </w:p>
        <w:p>
          <w:pPr>
            <w:pStyle w:val="Contents4"/>
            <w:tabs>
              <w:tab w:val="clear" w:pos="8176"/>
              <w:tab w:val="right" w:pos="9026" w:leader="dot"/>
            </w:tabs>
            <w:rPr/>
          </w:pPr>
          <w:hyperlink w:anchor="__RefHeading___Toc5236116_2320776876">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5236118_2320776876">
            <w:r>
              <w:rPr>
                <w:webHidden/>
                <w:rStyle w:val="IndexLink"/>
                <w:rtl w:val="true"/>
              </w:rPr>
              <w:t xml:space="preserve">وسيلة للتمهيد لظهور المنقذ </w:t>
            </w:r>
            <w:r>
              <w:rPr>
                <w:rStyle w:val="IndexLink"/>
                <w:rtl w:val="true"/>
              </w:rPr>
              <w:t>(</w:t>
            </w:r>
            <w:r>
              <w:rPr>
                <w:rStyle w:val="IndexLink"/>
                <w:rtl w:val="true"/>
              </w:rPr>
              <w:t>عجّل الله فرجه</w:t>
            </w:r>
            <w:r>
              <w:rPr>
                <w:rStyle w:val="IndexLink"/>
                <w:rtl w:val="true"/>
              </w:rPr>
              <w:t xml:space="preserve">) </w:t>
            </w:r>
            <w:r>
              <w:rPr>
                <w:rStyle w:val="IndexLink"/>
                <w:rtl w:val="true"/>
              </w:rPr>
              <w:t>والإصلاح</w:t>
            </w:r>
            <w:r>
              <w:rPr>
                <w:rStyle w:val="IndexLink"/>
                <w:rtl w:val="true"/>
              </w:rPr>
              <w:t>/</w:t>
            </w:r>
            <w:r>
              <w:rPr>
                <w:rStyle w:val="IndexLink"/>
                <w:rtl w:val="true"/>
              </w:rPr>
              <w:t>من هنا قسّمنا البحث إلى قسمين</w:t>
            </w:r>
            <w:r>
              <w:rPr>
                <w:rStyle w:val="IndexLink"/>
                <w:rtl w:val="true"/>
              </w:rPr>
              <w:tab/>
            </w:r>
            <w:r>
              <w:rPr>
                <w:rStyle w:val="IndexLink"/>
              </w:rPr>
              <w:t>210</w:t>
            </w:r>
          </w:hyperlink>
        </w:p>
        <w:p>
          <w:pPr>
            <w:pStyle w:val="Contents4"/>
            <w:tabs>
              <w:tab w:val="clear" w:pos="8176"/>
              <w:tab w:val="right" w:pos="9026" w:leader="dot"/>
            </w:tabs>
            <w:rPr/>
          </w:pPr>
          <w:hyperlink w:anchor="__RefHeading___Toc5236120_2320776876">
            <w:r>
              <w:rPr>
                <w:webHidden/>
                <w:rStyle w:val="IndexLink"/>
              </w:rPr>
              <w:t>26</w:t>
            </w:r>
            <w:r>
              <w:rPr>
                <w:rStyle w:val="IndexLink"/>
                <w:rtl w:val="true"/>
              </w:rPr>
              <w:t xml:space="preserve">: </w:t>
            </w:r>
            <w:r>
              <w:rPr>
                <w:rStyle w:val="IndexLink"/>
                <w:rtl w:val="true"/>
              </w:rPr>
              <w:t>استعدادهم للظهور بنيّة خالصة</w:t>
            </w:r>
            <w:r>
              <w:rPr>
                <w:rStyle w:val="IndexLink"/>
                <w:rtl w:val="true"/>
              </w:rPr>
              <w:tab/>
            </w:r>
            <w:r>
              <w:rPr>
                <w:rStyle w:val="IndexLink"/>
              </w:rPr>
              <w:t>211</w:t>
            </w:r>
          </w:hyperlink>
        </w:p>
        <w:p>
          <w:pPr>
            <w:pStyle w:val="Contents2"/>
            <w:tabs>
              <w:tab w:val="clear" w:pos="8743"/>
              <w:tab w:val="right" w:pos="9026" w:leader="dot"/>
            </w:tabs>
            <w:rPr/>
          </w:pPr>
          <w:hyperlink w:anchor="__RefHeading___Toc5236122_2320776876">
            <w:r>
              <w:rPr>
                <w:webHidden/>
                <w:rStyle w:val="IndexLink"/>
                <w:rtl w:val="true"/>
              </w:rPr>
              <w:t xml:space="preserve">موسوعة بقية الله الأعظم </w:t>
            </w:r>
            <w:r>
              <w:rPr>
                <w:rStyle w:val="IndexLink"/>
                <w:rtl w:val="true"/>
              </w:rPr>
              <w:t>-</w:t>
            </w:r>
            <w:r>
              <w:rPr>
                <w:rStyle w:val="IndexLink"/>
                <w:rtl w:val="true"/>
              </w:rPr>
              <w:t xml:space="preserve">الشيخ جعفر حسن عتريسي </w:t>
            </w:r>
            <w:r>
              <w:rPr>
                <w:rStyle w:val="IndexLink"/>
                <w:rtl w:val="true"/>
              </w:rPr>
              <w:t>:</w:t>
            </w:r>
            <w:r>
              <w:rPr>
                <w:rStyle w:val="IndexLink"/>
                <w:rtl w:val="true"/>
              </w:rPr>
              <w:t>الجزء الثالث</w:t>
            </w:r>
            <w:r>
              <w:rPr>
                <w:rStyle w:val="IndexLink"/>
                <w:rtl w:val="true"/>
              </w:rPr>
              <w:tab/>
            </w:r>
            <w:r>
              <w:rPr>
                <w:rStyle w:val="IndexLink"/>
              </w:rPr>
              <w:t>212</w:t>
            </w:r>
          </w:hyperlink>
        </w:p>
        <w:p>
          <w:pPr>
            <w:pStyle w:val="Contents3"/>
            <w:tabs>
              <w:tab w:val="clear" w:pos="8459"/>
              <w:tab w:val="right" w:pos="9026" w:leader="dot"/>
            </w:tabs>
            <w:rPr/>
          </w:pPr>
          <w:hyperlink w:anchor="__RefHeading___Toc5236124_2320776876">
            <w:r>
              <w:rPr>
                <w:webHidden/>
                <w:rStyle w:val="IndexLink"/>
                <w:rtl w:val="true"/>
              </w:rPr>
              <w:t>هویة الکتاب</w:t>
            </w:r>
            <w:r>
              <w:rPr>
                <w:rStyle w:val="IndexLink"/>
                <w:rtl w:val="true"/>
              </w:rPr>
              <w:tab/>
            </w:r>
            <w:r>
              <w:rPr>
                <w:rStyle w:val="IndexLink"/>
              </w:rPr>
              <w:t>212</w:t>
            </w:r>
          </w:hyperlink>
        </w:p>
        <w:p>
          <w:pPr>
            <w:pStyle w:val="Contents3"/>
            <w:tabs>
              <w:tab w:val="clear" w:pos="8459"/>
              <w:tab w:val="right" w:pos="9026" w:leader="dot"/>
            </w:tabs>
            <w:rPr/>
          </w:pPr>
          <w:hyperlink w:anchor="__RefHeading___Toc5236126_2320776876">
            <w:r>
              <w:rPr>
                <w:webHidden/>
                <w:rStyle w:val="IndexLink"/>
                <w:rtl w:val="true"/>
              </w:rPr>
              <w:t>محتویات الکتاب</w:t>
            </w:r>
            <w:r>
              <w:rPr>
                <w:rStyle w:val="IndexLink"/>
                <w:rtl w:val="true"/>
              </w:rPr>
              <w:tab/>
            </w:r>
            <w:r>
              <w:rPr>
                <w:rStyle w:val="IndexLink"/>
              </w:rPr>
              <w:t>214</w:t>
            </w:r>
          </w:hyperlink>
        </w:p>
        <w:p>
          <w:pPr>
            <w:pStyle w:val="Contents4"/>
            <w:tabs>
              <w:tab w:val="clear" w:pos="8176"/>
              <w:tab w:val="right" w:pos="9026" w:leader="dot"/>
            </w:tabs>
            <w:rPr/>
          </w:pPr>
          <w:hyperlink w:anchor="__RefHeading___Toc5236128_2320776876">
            <w:r>
              <w:rPr>
                <w:webHidden/>
                <w:rStyle w:val="IndexLink"/>
                <w:rtl w:val="true"/>
              </w:rPr>
              <w:t>راية الموطّنين للمهدي</w:t>
            </w:r>
            <w:r>
              <w:rPr>
                <w:rStyle w:val="IndexLink"/>
                <w:rtl w:val="true"/>
              </w:rPr>
              <w:t>(</w:t>
            </w:r>
            <w:r>
              <w:rPr>
                <w:rStyle w:val="IndexLink"/>
                <w:rtl w:val="true"/>
              </w:rPr>
              <w:t>عجل الله تعالی فرجه</w:t>
            </w:r>
            <w:r>
              <w:rPr>
                <w:rStyle w:val="IndexLink"/>
                <w:rtl w:val="true"/>
              </w:rPr>
              <w:t>) /</w:t>
            </w:r>
            <w:r>
              <w:rPr>
                <w:rStyle w:val="IndexLink"/>
                <w:rtl w:val="true"/>
              </w:rPr>
              <w:t>دولة خراسان</w:t>
            </w:r>
            <w:r>
              <w:rPr>
                <w:rStyle w:val="IndexLink"/>
                <w:rtl w:val="true"/>
              </w:rPr>
              <w:tab/>
            </w:r>
            <w:r>
              <w:rPr>
                <w:rStyle w:val="IndexLink"/>
              </w:rPr>
              <w:t>214</w:t>
            </w:r>
          </w:hyperlink>
        </w:p>
        <w:p>
          <w:pPr>
            <w:pStyle w:val="Contents2"/>
            <w:tabs>
              <w:tab w:val="clear" w:pos="8743"/>
              <w:tab w:val="right" w:pos="9026" w:leader="dot"/>
            </w:tabs>
            <w:rPr/>
          </w:pPr>
          <w:hyperlink w:anchor="__RefHeading___Toc5236130_2320776876">
            <w:r>
              <w:rPr>
                <w:webHidden/>
                <w:rStyle w:val="IndexLink"/>
                <w:rtl w:val="true"/>
              </w:rPr>
              <w:t>رايات أهل الولاية في عصر الظهور</w:t>
            </w:r>
            <w:r>
              <w:rPr>
                <w:rStyle w:val="IndexLink"/>
                <w:rtl w:val="true"/>
              </w:rPr>
              <w:t xml:space="preserve">- </w:t>
            </w:r>
            <w:r>
              <w:rPr>
                <w:rStyle w:val="IndexLink"/>
                <w:rtl w:val="true"/>
              </w:rPr>
              <w:t>الشيخ جعفر حسن عتريسی</w:t>
            </w:r>
            <w:r>
              <w:rPr>
                <w:rStyle w:val="IndexLink"/>
                <w:rtl w:val="true"/>
              </w:rPr>
              <w:tab/>
            </w:r>
            <w:r>
              <w:rPr>
                <w:rStyle w:val="IndexLink"/>
              </w:rPr>
              <w:t>242</w:t>
            </w:r>
          </w:hyperlink>
        </w:p>
        <w:p>
          <w:pPr>
            <w:pStyle w:val="Contents3"/>
            <w:tabs>
              <w:tab w:val="clear" w:pos="8459"/>
              <w:tab w:val="right" w:pos="9026" w:leader="dot"/>
            </w:tabs>
            <w:rPr/>
          </w:pPr>
          <w:hyperlink w:anchor="__RefHeading___Toc5236132_2320776876">
            <w:r>
              <w:rPr>
                <w:webHidden/>
                <w:rStyle w:val="IndexLink"/>
                <w:rtl w:val="true"/>
              </w:rPr>
              <w:t>هویة الکتاب</w:t>
            </w:r>
            <w:r>
              <w:rPr>
                <w:rStyle w:val="IndexLink"/>
                <w:rtl w:val="true"/>
              </w:rPr>
              <w:tab/>
            </w:r>
            <w:r>
              <w:rPr>
                <w:rStyle w:val="IndexLink"/>
              </w:rPr>
              <w:t>242</w:t>
            </w:r>
          </w:hyperlink>
        </w:p>
        <w:p>
          <w:pPr>
            <w:pStyle w:val="Contents3"/>
            <w:tabs>
              <w:tab w:val="clear" w:pos="8459"/>
              <w:tab w:val="right" w:pos="9026" w:leader="dot"/>
            </w:tabs>
            <w:rPr/>
          </w:pPr>
          <w:hyperlink w:anchor="__RefHeading___Toc5236134_2320776876">
            <w:r>
              <w:rPr>
                <w:webHidden/>
                <w:rStyle w:val="IndexLink"/>
                <w:rtl w:val="true"/>
              </w:rPr>
              <w:t>محتویات الکتاب</w:t>
            </w:r>
            <w:r>
              <w:rPr>
                <w:rStyle w:val="IndexLink"/>
                <w:rtl w:val="true"/>
              </w:rPr>
              <w:tab/>
            </w:r>
            <w:r>
              <w:rPr>
                <w:rStyle w:val="IndexLink"/>
              </w:rPr>
              <w:t>244</w:t>
            </w:r>
          </w:hyperlink>
        </w:p>
        <w:p>
          <w:pPr>
            <w:pStyle w:val="Contents4"/>
            <w:tabs>
              <w:tab w:val="clear" w:pos="8176"/>
              <w:tab w:val="right" w:pos="9026" w:leader="dot"/>
            </w:tabs>
            <w:rPr/>
          </w:pPr>
          <w:hyperlink w:anchor="__RefHeading___Toc5236136_2320776876">
            <w:r>
              <w:rPr>
                <w:webHidden/>
                <w:rStyle w:val="IndexLink"/>
                <w:rtl w:val="true"/>
              </w:rPr>
              <w:t>تحالف الأبدال والعصائب والنجباء مع الموطّنين الخراسانيّين للمهدي</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5236138_2320776876">
            <w:r>
              <w:rPr>
                <w:webHidden/>
                <w:rStyle w:val="IndexLink"/>
                <w:rtl w:val="true"/>
              </w:rPr>
              <w:t>رايات الهدى والضلال في عصر الظهور</w:t>
            </w:r>
            <w:r>
              <w:rPr>
                <w:rStyle w:val="IndexLink"/>
                <w:rtl w:val="true"/>
              </w:rPr>
              <w:t>-</w:t>
            </w:r>
            <w:r>
              <w:rPr>
                <w:rStyle w:val="IndexLink"/>
                <w:rtl w:val="true"/>
              </w:rPr>
              <w:t>الشيخ مهدي الفتلاوي</w:t>
            </w:r>
            <w:r>
              <w:rPr>
                <w:rStyle w:val="IndexLink"/>
                <w:rtl w:val="true"/>
              </w:rPr>
              <w:tab/>
            </w:r>
            <w:r>
              <w:rPr>
                <w:rStyle w:val="IndexLink"/>
              </w:rPr>
              <w:t>250</w:t>
            </w:r>
          </w:hyperlink>
        </w:p>
        <w:p>
          <w:pPr>
            <w:pStyle w:val="Contents3"/>
            <w:tabs>
              <w:tab w:val="clear" w:pos="8459"/>
              <w:tab w:val="right" w:pos="9026" w:leader="dot"/>
            </w:tabs>
            <w:rPr/>
          </w:pPr>
          <w:hyperlink w:anchor="__RefHeading___Toc5236140_2320776876">
            <w:r>
              <w:rPr>
                <w:webHidden/>
                <w:rStyle w:val="IndexLink"/>
                <w:rtl w:val="true"/>
              </w:rPr>
              <w:t>هویة الکتاب</w:t>
            </w:r>
            <w:r>
              <w:rPr>
                <w:rStyle w:val="IndexLink"/>
                <w:rtl w:val="true"/>
              </w:rPr>
              <w:tab/>
            </w:r>
            <w:r>
              <w:rPr>
                <w:rStyle w:val="IndexLink"/>
              </w:rPr>
              <w:t>250</w:t>
            </w:r>
          </w:hyperlink>
        </w:p>
        <w:p>
          <w:pPr>
            <w:pStyle w:val="Contents3"/>
            <w:tabs>
              <w:tab w:val="clear" w:pos="8459"/>
              <w:tab w:val="right" w:pos="9026" w:leader="dot"/>
            </w:tabs>
            <w:rPr/>
          </w:pPr>
          <w:hyperlink w:anchor="__RefHeading___Toc5236142_2320776876">
            <w:r>
              <w:rPr>
                <w:webHidden/>
                <w:rStyle w:val="IndexLink"/>
                <w:rtl w:val="true"/>
              </w:rPr>
              <w:t>محتویات الکتاب</w:t>
            </w:r>
            <w:r>
              <w:rPr>
                <w:rStyle w:val="IndexLink"/>
                <w:rtl w:val="true"/>
              </w:rPr>
              <w:tab/>
            </w:r>
            <w:r>
              <w:rPr>
                <w:rStyle w:val="IndexLink"/>
              </w:rPr>
              <w:t>252</w:t>
            </w:r>
          </w:hyperlink>
        </w:p>
        <w:p>
          <w:pPr>
            <w:pStyle w:val="Contents4"/>
            <w:tabs>
              <w:tab w:val="clear" w:pos="8176"/>
              <w:tab w:val="right" w:pos="9026" w:leader="dot"/>
            </w:tabs>
            <w:rPr/>
          </w:pPr>
          <w:hyperlink w:anchor="__RefHeading___Toc5236144_2320776876">
            <w:r>
              <w:rPr>
                <w:webHidden/>
                <w:rStyle w:val="IndexLink"/>
                <w:rtl w:val="true"/>
              </w:rPr>
              <w:t>راية الموطئين للمهدي</w:t>
            </w:r>
            <w:r>
              <w:rPr>
                <w:rStyle w:val="IndexLink"/>
                <w:rtl w:val="true"/>
              </w:rPr>
              <w:t>(</w:t>
            </w:r>
            <w:r>
              <w:rPr>
                <w:rStyle w:val="IndexLink"/>
                <w:rtl w:val="true"/>
              </w:rPr>
              <w:t>عليه السلام</w:t>
            </w:r>
            <w:r>
              <w:rPr>
                <w:rStyle w:val="IndexLink"/>
                <w:rtl w:val="true"/>
              </w:rPr>
              <w:t xml:space="preserve">)/ </w:t>
            </w:r>
            <w:r>
              <w:rPr>
                <w:rStyle w:val="IndexLink"/>
                <w:rtl w:val="true"/>
              </w:rPr>
              <w:t>قيادات الموطّئين</w:t>
            </w:r>
            <w:r>
              <w:rPr>
                <w:rStyle w:val="IndexLink"/>
                <w:rtl w:val="true"/>
              </w:rPr>
              <w:tab/>
            </w:r>
            <w:r>
              <w:rPr>
                <w:rStyle w:val="IndexLink"/>
              </w:rPr>
              <w:t>252</w:t>
            </w:r>
          </w:hyperlink>
        </w:p>
        <w:p>
          <w:pPr>
            <w:pStyle w:val="Contents4"/>
            <w:tabs>
              <w:tab w:val="clear" w:pos="8176"/>
              <w:tab w:val="right" w:pos="9026" w:leader="dot"/>
            </w:tabs>
            <w:rPr/>
          </w:pPr>
          <w:hyperlink w:anchor="__RefHeading___Toc5236146_2320776876">
            <w:r>
              <w:rPr>
                <w:webHidden/>
                <w:rStyle w:val="IndexLink"/>
                <w:rtl w:val="true"/>
              </w:rPr>
              <w:t>قائد ثورتهم</w:t>
            </w:r>
            <w:r>
              <w:rPr>
                <w:rStyle w:val="IndexLink"/>
                <w:rtl w:val="true"/>
              </w:rPr>
              <w:tab/>
            </w:r>
            <w:r>
              <w:rPr>
                <w:rStyle w:val="IndexLink"/>
              </w:rPr>
              <w:t>253</w:t>
            </w:r>
          </w:hyperlink>
        </w:p>
        <w:p>
          <w:pPr>
            <w:pStyle w:val="Contents4"/>
            <w:tabs>
              <w:tab w:val="clear" w:pos="8176"/>
              <w:tab w:val="right" w:pos="9026" w:leader="dot"/>
            </w:tabs>
            <w:rPr/>
          </w:pPr>
          <w:hyperlink w:anchor="__RefHeading___Toc5236148_2320776876">
            <w:r>
              <w:rPr>
                <w:webHidden/>
                <w:rStyle w:val="IndexLink"/>
                <w:rtl w:val="true"/>
              </w:rPr>
              <w:t>القائد الخراساني</w:t>
            </w:r>
            <w:r>
              <w:rPr>
                <w:rStyle w:val="IndexLink"/>
                <w:rtl w:val="true"/>
              </w:rPr>
              <w:tab/>
            </w:r>
            <w:r>
              <w:rPr>
                <w:rStyle w:val="IndexLink"/>
              </w:rPr>
              <w:t>258</w:t>
            </w:r>
          </w:hyperlink>
        </w:p>
        <w:p>
          <w:pPr>
            <w:pStyle w:val="Contents4"/>
            <w:tabs>
              <w:tab w:val="clear" w:pos="8176"/>
              <w:tab w:val="right" w:pos="9026" w:leader="dot"/>
            </w:tabs>
            <w:rPr/>
          </w:pPr>
          <w:hyperlink w:anchor="__RefHeading___Toc5236150_2320776876">
            <w:r>
              <w:rPr>
                <w:webHidden/>
                <w:rStyle w:val="IndexLink"/>
                <w:rtl w:val="true"/>
              </w:rPr>
              <w:t>السيد الحسني</w:t>
            </w:r>
            <w:r>
              <w:rPr>
                <w:rStyle w:val="IndexLink"/>
                <w:rtl w:val="true"/>
              </w:rPr>
              <w:tab/>
            </w:r>
            <w:r>
              <w:rPr>
                <w:rStyle w:val="IndexLink"/>
              </w:rPr>
              <w:t>259</w:t>
            </w:r>
          </w:hyperlink>
        </w:p>
        <w:p>
          <w:pPr>
            <w:pStyle w:val="Contents4"/>
            <w:tabs>
              <w:tab w:val="clear" w:pos="8176"/>
              <w:tab w:val="right" w:pos="9026" w:leader="dot"/>
            </w:tabs>
            <w:rPr/>
          </w:pPr>
          <w:hyperlink w:anchor="__RefHeading___Toc5236152_2320776876">
            <w:r>
              <w:rPr>
                <w:webHidden/>
                <w:rStyle w:val="IndexLink"/>
                <w:rtl w:val="true"/>
              </w:rPr>
              <w:t>القائد العسكري للموطّئين</w:t>
            </w:r>
            <w:r>
              <w:rPr>
                <w:rStyle w:val="IndexLink"/>
                <w:rtl w:val="true"/>
              </w:rPr>
              <w:tab/>
            </w:r>
            <w:r>
              <w:rPr>
                <w:rStyle w:val="IndexLink"/>
              </w:rPr>
              <w:t>265</w:t>
            </w:r>
          </w:hyperlink>
        </w:p>
        <w:p>
          <w:pPr>
            <w:pStyle w:val="Contents4"/>
            <w:tabs>
              <w:tab w:val="clear" w:pos="8176"/>
              <w:tab w:val="right" w:pos="9026" w:leader="dot"/>
            </w:tabs>
            <w:rPr/>
          </w:pPr>
          <w:hyperlink w:anchor="__RefHeading___Toc5236154_2320776876">
            <w:r>
              <w:rPr>
                <w:webHidden/>
                <w:rStyle w:val="IndexLink"/>
                <w:rtl w:val="true"/>
              </w:rPr>
              <w:t>مبادىء دولة الموطّئين</w:t>
            </w:r>
            <w:r>
              <w:rPr>
                <w:rStyle w:val="IndexLink"/>
                <w:rtl w:val="true"/>
              </w:rPr>
              <w:tab/>
            </w:r>
            <w:r>
              <w:rPr>
                <w:rStyle w:val="IndexLink"/>
              </w:rPr>
              <w:t>266</w:t>
            </w:r>
          </w:hyperlink>
        </w:p>
        <w:p>
          <w:pPr>
            <w:pStyle w:val="Contents4"/>
            <w:tabs>
              <w:tab w:val="clear" w:pos="8176"/>
              <w:tab w:val="right" w:pos="9026" w:leader="dot"/>
            </w:tabs>
            <w:rPr/>
          </w:pPr>
          <w:hyperlink w:anchor="__RefHeading___Toc5236156_2320776876">
            <w:r>
              <w:rPr>
                <w:webHidden/>
                <w:rStyle w:val="IndexLink"/>
                <w:rtl w:val="true"/>
              </w:rPr>
              <w:t>الوعد الإلهي للموطّئين</w:t>
            </w:r>
            <w:r>
              <w:rPr>
                <w:rStyle w:val="IndexLink"/>
                <w:rtl w:val="true"/>
              </w:rPr>
              <w:tab/>
            </w:r>
            <w:r>
              <w:rPr>
                <w:rStyle w:val="IndexLink"/>
              </w:rPr>
              <w:t>272</w:t>
            </w:r>
          </w:hyperlink>
        </w:p>
        <w:p>
          <w:pPr>
            <w:pStyle w:val="Contents4"/>
            <w:tabs>
              <w:tab w:val="clear" w:pos="8176"/>
              <w:tab w:val="right" w:pos="9026" w:leader="dot"/>
            </w:tabs>
            <w:rPr/>
          </w:pPr>
          <w:hyperlink w:anchor="__RefHeading___Toc5236158_2320776876">
            <w:r>
              <w:rPr>
                <w:webHidden/>
                <w:rStyle w:val="IndexLink"/>
                <w:rtl w:val="true"/>
              </w:rPr>
              <w:t>الدولة العباسية في عصر الظهور</w:t>
            </w:r>
            <w:r>
              <w:rPr>
                <w:rStyle w:val="IndexLink"/>
                <w:rtl w:val="true"/>
              </w:rPr>
              <w:tab/>
            </w:r>
            <w:r>
              <w:rPr>
                <w:rStyle w:val="IndexLink"/>
              </w:rPr>
              <w:t>273</w:t>
            </w:r>
          </w:hyperlink>
        </w:p>
        <w:p>
          <w:pPr>
            <w:pStyle w:val="Contents4"/>
            <w:tabs>
              <w:tab w:val="clear" w:pos="8176"/>
              <w:tab w:val="right" w:pos="9026" w:leader="dot"/>
            </w:tabs>
            <w:rPr/>
          </w:pPr>
          <w:hyperlink w:anchor="__RefHeading___Toc5236160_2320776876">
            <w:r>
              <w:rPr>
                <w:webHidden/>
                <w:rStyle w:val="IndexLink"/>
                <w:rtl w:val="true"/>
              </w:rPr>
              <w:t>معاركهم مع الموطّئين</w:t>
            </w:r>
            <w:r>
              <w:rPr>
                <w:rStyle w:val="IndexLink"/>
                <w:rtl w:val="true"/>
              </w:rPr>
              <w:tab/>
            </w:r>
            <w:r>
              <w:rPr>
                <w:rStyle w:val="IndexLink"/>
              </w:rPr>
              <w:t>274</w:t>
            </w:r>
          </w:hyperlink>
        </w:p>
        <w:p>
          <w:pPr>
            <w:pStyle w:val="Contents4"/>
            <w:tabs>
              <w:tab w:val="clear" w:pos="8176"/>
              <w:tab w:val="right" w:pos="9026" w:leader="dot"/>
            </w:tabs>
            <w:rPr/>
          </w:pPr>
          <w:hyperlink w:anchor="__RefHeading___Toc5236162_2320776876">
            <w:r>
              <w:rPr>
                <w:webHidden/>
                <w:rStyle w:val="IndexLink"/>
                <w:rtl w:val="true"/>
              </w:rPr>
              <w:t>محاولة اسقاط دولة الموطّئين</w:t>
            </w:r>
            <w:r>
              <w:rPr>
                <w:rStyle w:val="IndexLink"/>
                <w:rtl w:val="true"/>
              </w:rPr>
              <w:tab/>
            </w:r>
            <w:r>
              <w:rPr>
                <w:rStyle w:val="IndexLink"/>
              </w:rPr>
              <w:t>278</w:t>
            </w:r>
          </w:hyperlink>
        </w:p>
        <w:p>
          <w:pPr>
            <w:pStyle w:val="Contents2"/>
            <w:tabs>
              <w:tab w:val="clear" w:pos="8743"/>
              <w:tab w:val="right" w:pos="9026" w:leader="dot"/>
            </w:tabs>
            <w:rPr/>
          </w:pPr>
          <w:hyperlink w:anchor="__RefHeading___Toc5236164_2320776876">
            <w:r>
              <w:rPr>
                <w:webHidden/>
                <w:rStyle w:val="IndexLink"/>
                <w:rtl w:val="true"/>
              </w:rPr>
              <w:t>علامات المهدي المنتظر في خطب الإمام علي ورسائله وأحاديثه</w:t>
            </w:r>
            <w:r>
              <w:rPr>
                <w:rStyle w:val="IndexLink"/>
                <w:rtl w:val="true"/>
              </w:rPr>
              <w:t xml:space="preserve">- </w:t>
            </w:r>
            <w:r>
              <w:rPr>
                <w:rStyle w:val="IndexLink"/>
                <w:rtl w:val="true"/>
              </w:rPr>
              <w:t>الشيخ مهدي حمد الفتلاوي</w:t>
            </w:r>
            <w:r>
              <w:rPr>
                <w:rStyle w:val="IndexLink"/>
                <w:rtl w:val="true"/>
              </w:rPr>
              <w:tab/>
            </w:r>
            <w:r>
              <w:rPr>
                <w:rStyle w:val="IndexLink"/>
              </w:rPr>
              <w:t>282</w:t>
            </w:r>
          </w:hyperlink>
        </w:p>
        <w:p>
          <w:pPr>
            <w:pStyle w:val="Contents3"/>
            <w:tabs>
              <w:tab w:val="clear" w:pos="8459"/>
              <w:tab w:val="right" w:pos="9026" w:leader="dot"/>
            </w:tabs>
            <w:rPr/>
          </w:pPr>
          <w:hyperlink w:anchor="__RefHeading___Toc5236166_2320776876">
            <w:r>
              <w:rPr>
                <w:webHidden/>
                <w:rStyle w:val="IndexLink"/>
                <w:rtl w:val="true"/>
              </w:rPr>
              <w:t>هویة الکتاب</w:t>
            </w:r>
            <w:r>
              <w:rPr>
                <w:rStyle w:val="IndexLink"/>
                <w:rtl w:val="true"/>
              </w:rPr>
              <w:tab/>
            </w:r>
            <w:r>
              <w:rPr>
                <w:rStyle w:val="IndexLink"/>
              </w:rPr>
              <w:t>282</w:t>
            </w:r>
          </w:hyperlink>
        </w:p>
        <w:p>
          <w:pPr>
            <w:pStyle w:val="Contents3"/>
            <w:tabs>
              <w:tab w:val="clear" w:pos="8459"/>
              <w:tab w:val="right" w:pos="9026" w:leader="dot"/>
            </w:tabs>
            <w:rPr/>
          </w:pPr>
          <w:hyperlink w:anchor="__RefHeading___Toc5236168_2320776876">
            <w:r>
              <w:rPr>
                <w:webHidden/>
                <w:rStyle w:val="IndexLink"/>
                <w:rtl w:val="true"/>
              </w:rPr>
              <w:t>محتویات الکتاب</w:t>
            </w:r>
            <w:r>
              <w:rPr>
                <w:rStyle w:val="IndexLink"/>
                <w:rtl w:val="true"/>
              </w:rPr>
              <w:tab/>
            </w:r>
            <w:r>
              <w:rPr>
                <w:rStyle w:val="IndexLink"/>
              </w:rPr>
              <w:t>284</w:t>
            </w:r>
          </w:hyperlink>
        </w:p>
        <w:p>
          <w:pPr>
            <w:pStyle w:val="Contents4"/>
            <w:tabs>
              <w:tab w:val="clear" w:pos="8176"/>
              <w:tab w:val="right" w:pos="9026" w:leader="dot"/>
            </w:tabs>
            <w:rPr/>
          </w:pPr>
          <w:hyperlink w:anchor="__RefHeading___Toc5236170_2320776876">
            <w:r>
              <w:rPr>
                <w:webHidden/>
                <w:rStyle w:val="IndexLink"/>
                <w:rtl w:val="true"/>
              </w:rPr>
              <w:t>قيام دولة الممهّدين للمهدي في إيران</w:t>
            </w:r>
            <w:r>
              <w:rPr>
                <w:rStyle w:val="IndexLink"/>
                <w:rtl w:val="true"/>
              </w:rPr>
              <w:t xml:space="preserve">/ </w:t>
            </w:r>
            <w:r>
              <w:rPr>
                <w:rStyle w:val="IndexLink"/>
                <w:rtl w:val="true"/>
              </w:rPr>
              <w:t>ظهور طاغية قزوين</w:t>
            </w:r>
            <w:r>
              <w:rPr>
                <w:rStyle w:val="IndexLink"/>
                <w:rtl w:val="true"/>
              </w:rPr>
              <w:t xml:space="preserve">/ </w:t>
            </w:r>
            <w:r>
              <w:rPr>
                <w:rStyle w:val="IndexLink"/>
                <w:rtl w:val="true"/>
              </w:rPr>
              <w:t>مدح المجتمع الإيراني</w:t>
            </w:r>
            <w:r>
              <w:rPr>
                <w:rStyle w:val="IndexLink"/>
                <w:rtl w:val="true"/>
              </w:rPr>
              <w:tab/>
            </w:r>
            <w:r>
              <w:rPr>
                <w:rStyle w:val="IndexLink"/>
              </w:rPr>
              <w:t>284</w:t>
            </w:r>
          </w:hyperlink>
        </w:p>
        <w:p>
          <w:pPr>
            <w:pStyle w:val="Contents4"/>
            <w:tabs>
              <w:tab w:val="clear" w:pos="8176"/>
              <w:tab w:val="right" w:pos="9026" w:leader="dot"/>
            </w:tabs>
            <w:rPr/>
          </w:pPr>
          <w:hyperlink w:anchor="__RefHeading___Toc5236172_2320776876">
            <w:r>
              <w:rPr>
                <w:webHidden/>
                <w:rStyle w:val="IndexLink"/>
                <w:rtl w:val="true"/>
              </w:rPr>
              <w:t>أوصاف القادة الممهّدين للمهدي</w:t>
            </w:r>
            <w:r>
              <w:rPr>
                <w:rStyle w:val="IndexLink"/>
                <w:rtl w:val="true"/>
              </w:rPr>
              <w:tab/>
            </w:r>
            <w:r>
              <w:rPr>
                <w:rStyle w:val="IndexLink"/>
              </w:rPr>
              <w:t>285</w:t>
            </w:r>
          </w:hyperlink>
        </w:p>
        <w:p>
          <w:pPr>
            <w:pStyle w:val="Contents4"/>
            <w:tabs>
              <w:tab w:val="clear" w:pos="8176"/>
              <w:tab w:val="right" w:pos="9026" w:leader="dot"/>
            </w:tabs>
            <w:rPr/>
          </w:pPr>
          <w:hyperlink w:anchor="__RefHeading___Toc5236174_2320776876">
            <w:r>
              <w:rPr>
                <w:webHidden/>
                <w:rStyle w:val="IndexLink"/>
                <w:rtl w:val="true"/>
              </w:rPr>
              <w:t>هم أصحاب الرايات السود</w:t>
            </w:r>
            <w:r>
              <w:rPr>
                <w:rStyle w:val="IndexLink"/>
                <w:rtl w:val="true"/>
              </w:rPr>
              <w:tab/>
            </w:r>
            <w:r>
              <w:rPr>
                <w:rStyle w:val="IndexLink"/>
              </w:rPr>
              <w:t>286</w:t>
            </w:r>
          </w:hyperlink>
        </w:p>
        <w:p>
          <w:pPr>
            <w:pStyle w:val="Contents4"/>
            <w:tabs>
              <w:tab w:val="clear" w:pos="8176"/>
              <w:tab w:val="right" w:pos="9026" w:leader="dot"/>
            </w:tabs>
            <w:rPr/>
          </w:pPr>
          <w:hyperlink w:anchor="__RefHeading___Toc5236176_2320776876">
            <w:r>
              <w:rPr>
                <w:webHidden/>
                <w:rStyle w:val="IndexLink"/>
                <w:rtl w:val="true"/>
              </w:rPr>
              <w:t>هدفهم تحرير القدس</w:t>
            </w:r>
            <w:r>
              <w:rPr>
                <w:rStyle w:val="IndexLink"/>
                <w:rtl w:val="true"/>
              </w:rPr>
              <w:t>/</w:t>
            </w:r>
            <w:r>
              <w:rPr>
                <w:rStyle w:val="IndexLink"/>
                <w:rtl w:val="true"/>
              </w:rPr>
              <w:t>يقاتلون أعداء الإسلام</w:t>
            </w:r>
            <w:r>
              <w:rPr>
                <w:rStyle w:val="IndexLink"/>
                <w:rtl w:val="true"/>
              </w:rPr>
              <w:tab/>
            </w:r>
            <w:r>
              <w:rPr>
                <w:rStyle w:val="IndexLink"/>
              </w:rPr>
              <w:t>287</w:t>
            </w:r>
          </w:hyperlink>
        </w:p>
        <w:p>
          <w:pPr>
            <w:pStyle w:val="Contents4"/>
            <w:tabs>
              <w:tab w:val="clear" w:pos="8176"/>
              <w:tab w:val="right" w:pos="9026" w:leader="dot"/>
            </w:tabs>
            <w:rPr/>
          </w:pPr>
          <w:hyperlink w:anchor="__RefHeading___Toc5236178_2320776876">
            <w:r>
              <w:rPr>
                <w:webHidden/>
                <w:rStyle w:val="IndexLink"/>
                <w:rtl w:val="true"/>
              </w:rPr>
              <w:t>جهادهم دفاعاً عن قزوين</w:t>
            </w:r>
            <w:r>
              <w:rPr>
                <w:rStyle w:val="IndexLink"/>
                <w:rtl w:val="true"/>
              </w:rPr>
              <w:tab/>
            </w:r>
            <w:r>
              <w:rPr>
                <w:rStyle w:val="IndexLink"/>
              </w:rPr>
              <w:t>288</w:t>
            </w:r>
          </w:hyperlink>
        </w:p>
        <w:p>
          <w:pPr>
            <w:pStyle w:val="Contents4"/>
            <w:tabs>
              <w:tab w:val="clear" w:pos="8176"/>
              <w:tab w:val="right" w:pos="9026" w:leader="dot"/>
            </w:tabs>
            <w:rPr/>
          </w:pPr>
          <w:hyperlink w:anchor="__RefHeading___Toc5236180_2320776876">
            <w:r>
              <w:rPr>
                <w:webHidden/>
                <w:rStyle w:val="IndexLink"/>
                <w:rtl w:val="true"/>
              </w:rPr>
              <w:t>هم أصحاب المهدي وأنصاره</w:t>
            </w:r>
            <w:r>
              <w:rPr>
                <w:rStyle w:val="IndexLink"/>
                <w:rtl w:val="true"/>
              </w:rPr>
              <w:tab/>
            </w:r>
            <w:r>
              <w:rPr>
                <w:rStyle w:val="IndexLink"/>
              </w:rPr>
              <w:t>290</w:t>
            </w:r>
          </w:hyperlink>
        </w:p>
        <w:p>
          <w:pPr>
            <w:pStyle w:val="Contents4"/>
            <w:tabs>
              <w:tab w:val="clear" w:pos="8176"/>
              <w:tab w:val="right" w:pos="9026" w:leader="dot"/>
            </w:tabs>
            <w:rPr/>
          </w:pPr>
          <w:hyperlink w:anchor="__RefHeading___Toc5236182_2320776876">
            <w:r>
              <w:rPr>
                <w:webHidden/>
                <w:rStyle w:val="IndexLink"/>
                <w:rtl w:val="true"/>
              </w:rPr>
              <w:t>أخبار متفرقة حول المدن الإيرانية</w:t>
            </w:r>
            <w:r>
              <w:rPr>
                <w:rStyle w:val="IndexLink"/>
                <w:rtl w:val="true"/>
              </w:rPr>
              <w:t xml:space="preserve">/ </w:t>
            </w:r>
            <w:r>
              <w:rPr>
                <w:rStyle w:val="IndexLink"/>
                <w:rtl w:val="true"/>
              </w:rPr>
              <w:t>ما جاء حول مدينة قم</w:t>
            </w:r>
            <w:r>
              <w:rPr>
                <w:rStyle w:val="IndexLink"/>
                <w:rtl w:val="true"/>
              </w:rPr>
              <w:tab/>
            </w:r>
            <w:r>
              <w:rPr>
                <w:rStyle w:val="IndexLink"/>
              </w:rPr>
              <w:t>291</w:t>
            </w:r>
          </w:hyperlink>
        </w:p>
        <w:p>
          <w:pPr>
            <w:pStyle w:val="Contents4"/>
            <w:tabs>
              <w:tab w:val="clear" w:pos="8176"/>
              <w:tab w:val="right" w:pos="9026" w:leader="dot"/>
            </w:tabs>
            <w:rPr/>
          </w:pPr>
          <w:hyperlink w:anchor="__RefHeading___Toc5236184_2320776876">
            <w:r>
              <w:rPr>
                <w:webHidden/>
                <w:rStyle w:val="IndexLink"/>
                <w:rtl w:val="true"/>
              </w:rPr>
              <w:t xml:space="preserve">ما جاء حول مدينة اصفهان </w:t>
            </w:r>
            <w:r>
              <w:rPr>
                <w:rStyle w:val="IndexLink"/>
                <w:rtl w:val="true"/>
              </w:rPr>
              <w:t>/</w:t>
            </w:r>
            <w:r>
              <w:rPr>
                <w:rStyle w:val="IndexLink"/>
                <w:rtl w:val="true"/>
              </w:rPr>
              <w:t>ما جاء حول بقية المدن الإيرانية</w:t>
            </w:r>
            <w:r>
              <w:rPr>
                <w:rStyle w:val="IndexLink"/>
                <w:rtl w:val="true"/>
              </w:rPr>
              <w:tab/>
            </w:r>
            <w:r>
              <w:rPr>
                <w:rStyle w:val="IndexLink"/>
              </w:rPr>
              <w:t>292</w:t>
            </w:r>
          </w:hyperlink>
        </w:p>
        <w:p>
          <w:pPr>
            <w:pStyle w:val="Contents4"/>
            <w:tabs>
              <w:tab w:val="clear" w:pos="8176"/>
              <w:tab w:val="right" w:pos="9026" w:leader="dot"/>
            </w:tabs>
            <w:rPr/>
          </w:pPr>
          <w:hyperlink w:anchor="__RefHeading___Toc5236186_2320776876">
            <w:r>
              <w:rPr>
                <w:webHidden/>
                <w:rStyle w:val="IndexLink"/>
                <w:rtl w:val="true"/>
              </w:rPr>
              <w:t>قيام دولة عباسية في العراق</w:t>
            </w:r>
            <w:r>
              <w:rPr>
                <w:rStyle w:val="IndexLink"/>
                <w:rtl w:val="true"/>
              </w:rPr>
              <w:t xml:space="preserve">/ </w:t>
            </w:r>
            <w:r>
              <w:rPr>
                <w:rStyle w:val="IndexLink"/>
                <w:rtl w:val="true"/>
              </w:rPr>
              <w:t>عودة الحكم العباسي إلى العراق</w:t>
            </w:r>
            <w:r>
              <w:rPr>
                <w:rStyle w:val="IndexLink"/>
                <w:rtl w:val="true"/>
              </w:rPr>
              <w:tab/>
            </w:r>
            <w:r>
              <w:rPr>
                <w:rStyle w:val="IndexLink"/>
              </w:rPr>
              <w:t>295</w:t>
            </w:r>
          </w:hyperlink>
        </w:p>
        <w:p>
          <w:pPr>
            <w:pStyle w:val="Contents4"/>
            <w:tabs>
              <w:tab w:val="clear" w:pos="8176"/>
              <w:tab w:val="right" w:pos="9026" w:leader="dot"/>
            </w:tabs>
            <w:rPr/>
          </w:pPr>
          <w:hyperlink w:anchor="__RefHeading___Toc5236188_2320776876">
            <w:r>
              <w:rPr>
                <w:webHidden/>
                <w:rStyle w:val="IndexLink"/>
                <w:rtl w:val="true"/>
              </w:rPr>
              <w:t>معارك الممهدين للمهدي ضد العباسيين</w:t>
            </w:r>
            <w:r>
              <w:rPr>
                <w:rStyle w:val="IndexLink"/>
                <w:rtl w:val="true"/>
              </w:rPr>
              <w:tab/>
            </w:r>
            <w:r>
              <w:rPr>
                <w:rStyle w:val="IndexLink"/>
              </w:rPr>
              <w:t>295</w:t>
            </w:r>
          </w:hyperlink>
        </w:p>
        <w:p>
          <w:pPr>
            <w:pStyle w:val="Contents4"/>
            <w:tabs>
              <w:tab w:val="clear" w:pos="8176"/>
              <w:tab w:val="right" w:pos="9026" w:leader="dot"/>
            </w:tabs>
            <w:rPr/>
          </w:pPr>
          <w:hyperlink w:anchor="__RefHeading___Toc5236190_2320776876">
            <w:r>
              <w:rPr>
                <w:webHidden/>
                <w:rStyle w:val="IndexLink"/>
                <w:rtl w:val="true"/>
              </w:rPr>
              <w:t>في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تعرف بالمخزون</w:t>
            </w:r>
            <w:r>
              <w:rPr>
                <w:rStyle w:val="IndexLink"/>
                <w:rtl w:val="true"/>
              </w:rPr>
              <w:tab/>
            </w:r>
            <w:r>
              <w:rPr>
                <w:rStyle w:val="IndexLink"/>
              </w:rPr>
              <w:t>298</w:t>
            </w:r>
          </w:hyperlink>
        </w:p>
        <w:p>
          <w:pPr>
            <w:pStyle w:val="Contents4"/>
            <w:tabs>
              <w:tab w:val="clear" w:pos="8176"/>
              <w:tab w:val="right" w:pos="9026" w:leader="dot"/>
            </w:tabs>
            <w:rPr/>
          </w:pPr>
          <w:hyperlink w:anchor="__RefHeading___Toc5236192_2320776876">
            <w:r>
              <w:rPr>
                <w:webHidden/>
                <w:rStyle w:val="IndexLink"/>
                <w:rtl w:val="true"/>
              </w:rPr>
              <w:t>الدعوة إلى اتّباع الرسول</w:t>
            </w:r>
            <w:r>
              <w:rPr>
                <w:rStyle w:val="IndexLink"/>
                <w:rtl w:val="true"/>
              </w:rPr>
              <w:t xml:space="preserve">/ </w:t>
            </w:r>
            <w:r>
              <w:rPr>
                <w:rStyle w:val="IndexLink"/>
                <w:rtl w:val="true"/>
              </w:rPr>
              <w:t>البشارة بالمهدي والدعوة لإعداد العدّة لاستقباله</w:t>
            </w:r>
            <w:r>
              <w:rPr>
                <w:rStyle w:val="IndexLink"/>
                <w:rtl w:val="true"/>
              </w:rPr>
              <w:tab/>
            </w:r>
            <w:r>
              <w:rPr>
                <w:rStyle w:val="IndexLink"/>
              </w:rPr>
              <w:t>299</w:t>
            </w:r>
          </w:hyperlink>
        </w:p>
        <w:p>
          <w:pPr>
            <w:pStyle w:val="Contents4"/>
            <w:tabs>
              <w:tab w:val="clear" w:pos="8176"/>
              <w:tab w:val="right" w:pos="9026" w:leader="dot"/>
            </w:tabs>
            <w:rPr/>
          </w:pPr>
          <w:hyperlink w:anchor="__RefHeading___Toc5236194_2320776876">
            <w:r>
              <w:rPr>
                <w:webHidden/>
                <w:rStyle w:val="IndexLink"/>
                <w:rtl w:val="true"/>
              </w:rPr>
              <w:t>زحف الممهّدين للمهدي من بلاد المشرق</w:t>
            </w:r>
            <w:r>
              <w:rPr>
                <w:rStyle w:val="IndexLink"/>
                <w:rtl w:val="true"/>
              </w:rPr>
              <w:t>:</w:t>
              <w:tab/>
            </w:r>
            <w:r>
              <w:rPr>
                <w:rStyle w:val="IndexLink"/>
              </w:rPr>
              <w:t>302</w:t>
            </w:r>
          </w:hyperlink>
        </w:p>
        <w:p>
          <w:pPr>
            <w:pStyle w:val="Contents2"/>
            <w:tabs>
              <w:tab w:val="clear" w:pos="8743"/>
              <w:tab w:val="right" w:pos="9026" w:leader="dot"/>
            </w:tabs>
            <w:rPr/>
          </w:pPr>
          <w:hyperlink w:anchor="__RefHeading___Toc5236196_2320776876">
            <w:r>
              <w:rPr>
                <w:webHidden/>
                <w:rStyle w:val="IndexLink"/>
                <w:rtl w:val="true"/>
              </w:rPr>
              <w:t>ثورة الموطّئين للمهدی في ضوء أحاديث أهل السنة</w:t>
            </w:r>
            <w:r>
              <w:rPr>
                <w:rStyle w:val="IndexLink"/>
                <w:rtl w:val="true"/>
              </w:rPr>
              <w:t xml:space="preserve">- </w:t>
            </w:r>
            <w:r>
              <w:rPr>
                <w:rStyle w:val="IndexLink"/>
                <w:rtl w:val="true"/>
              </w:rPr>
              <w:t>الشيخ مهدي الفتلاوي</w:t>
            </w:r>
            <w:r>
              <w:rPr>
                <w:rStyle w:val="IndexLink"/>
                <w:rtl w:val="true"/>
              </w:rPr>
              <w:tab/>
            </w:r>
            <w:r>
              <w:rPr>
                <w:rStyle w:val="IndexLink"/>
              </w:rPr>
              <w:t>304</w:t>
            </w:r>
          </w:hyperlink>
        </w:p>
        <w:p>
          <w:pPr>
            <w:pStyle w:val="Contents3"/>
            <w:tabs>
              <w:tab w:val="clear" w:pos="8459"/>
              <w:tab w:val="right" w:pos="9026" w:leader="dot"/>
            </w:tabs>
            <w:rPr/>
          </w:pPr>
          <w:hyperlink w:anchor="__RefHeading___Toc5236198_2320776876">
            <w:r>
              <w:rPr>
                <w:webHidden/>
                <w:rStyle w:val="IndexLink"/>
                <w:rtl w:val="true"/>
              </w:rPr>
              <w:t>هویة الکتاب</w:t>
            </w:r>
            <w:r>
              <w:rPr>
                <w:rStyle w:val="IndexLink"/>
                <w:rtl w:val="true"/>
              </w:rPr>
              <w:tab/>
            </w:r>
            <w:r>
              <w:rPr>
                <w:rStyle w:val="IndexLink"/>
              </w:rPr>
              <w:t>304</w:t>
            </w:r>
          </w:hyperlink>
        </w:p>
        <w:p>
          <w:pPr>
            <w:pStyle w:val="Contents3"/>
            <w:tabs>
              <w:tab w:val="clear" w:pos="8459"/>
              <w:tab w:val="right" w:pos="9026" w:leader="dot"/>
            </w:tabs>
            <w:rPr/>
          </w:pPr>
          <w:hyperlink w:anchor="__RefHeading___Toc5236200_2320776876">
            <w:r>
              <w:rPr>
                <w:webHidden/>
                <w:rStyle w:val="IndexLink"/>
                <w:rtl w:val="true"/>
              </w:rPr>
              <w:t>محتویات الکتاب</w:t>
            </w:r>
            <w:r>
              <w:rPr>
                <w:rStyle w:val="IndexLink"/>
                <w:rtl w:val="true"/>
              </w:rPr>
              <w:tab/>
            </w:r>
            <w:r>
              <w:rPr>
                <w:rStyle w:val="IndexLink"/>
              </w:rPr>
              <w:t>306</w:t>
            </w:r>
          </w:hyperlink>
        </w:p>
        <w:p>
          <w:pPr>
            <w:pStyle w:val="Contents4"/>
            <w:tabs>
              <w:tab w:val="clear" w:pos="8176"/>
              <w:tab w:val="right" w:pos="9026" w:leader="dot"/>
            </w:tabs>
            <w:rPr/>
          </w:pPr>
          <w:hyperlink w:anchor="__RefHeading___Toc5236202_2320776876">
            <w:r>
              <w:rPr>
                <w:webHidden/>
                <w:rStyle w:val="IndexLink"/>
                <w:rtl w:val="true"/>
              </w:rPr>
              <w:t>شبهات على أخبار الموطّئين</w:t>
            </w:r>
            <w:r>
              <w:rPr>
                <w:rStyle w:val="IndexLink"/>
                <w:rtl w:val="true"/>
              </w:rPr>
              <w:t>/</w:t>
            </w:r>
            <w:r>
              <w:rPr>
                <w:rStyle w:val="IndexLink"/>
                <w:rtl w:val="true"/>
              </w:rPr>
              <w:t>مع المتّهمين بني العباس بوضعها</w:t>
            </w:r>
            <w:r>
              <w:rPr>
                <w:rStyle w:val="IndexLink"/>
                <w:rtl w:val="true"/>
              </w:rPr>
              <w:tab/>
            </w:r>
            <w:r>
              <w:rPr>
                <w:rStyle w:val="IndexLink"/>
              </w:rPr>
              <w:t>306</w:t>
            </w:r>
          </w:hyperlink>
        </w:p>
        <w:p>
          <w:pPr>
            <w:pStyle w:val="Contents4"/>
            <w:tabs>
              <w:tab w:val="clear" w:pos="8176"/>
              <w:tab w:val="right" w:pos="9026" w:leader="dot"/>
            </w:tabs>
            <w:rPr/>
          </w:pPr>
          <w:hyperlink w:anchor="__RefHeading___Toc5236204_2320776876">
            <w:r>
              <w:rPr>
                <w:webHidden/>
                <w:rStyle w:val="IndexLink"/>
                <w:rtl w:val="true"/>
              </w:rPr>
              <w:t>الجواب على هذا الرأي</w:t>
            </w:r>
            <w:r>
              <w:rPr>
                <w:rStyle w:val="IndexLink"/>
                <w:rtl w:val="true"/>
              </w:rPr>
              <w:tab/>
            </w:r>
            <w:r>
              <w:rPr>
                <w:rStyle w:val="IndexLink"/>
              </w:rPr>
              <w:t>307</w:t>
            </w:r>
          </w:hyperlink>
        </w:p>
        <w:p>
          <w:pPr>
            <w:pStyle w:val="Contents4"/>
            <w:tabs>
              <w:tab w:val="clear" w:pos="8176"/>
              <w:tab w:val="right" w:pos="9026" w:leader="dot"/>
            </w:tabs>
            <w:rPr/>
          </w:pPr>
          <w:hyperlink w:anchor="__RefHeading___Toc5236206_2320776876">
            <w:r>
              <w:rPr>
                <w:webHidden/>
                <w:rStyle w:val="IndexLink"/>
                <w:rtl w:val="true"/>
              </w:rPr>
              <w:t>علاقة العباسيّين باخبار الموطّئين</w:t>
            </w:r>
            <w:r>
              <w:rPr>
                <w:rStyle w:val="IndexLink"/>
                <w:rtl w:val="true"/>
              </w:rPr>
              <w:tab/>
            </w:r>
            <w:r>
              <w:rPr>
                <w:rStyle w:val="IndexLink"/>
              </w:rPr>
              <w:t>308</w:t>
            </w:r>
          </w:hyperlink>
        </w:p>
        <w:p>
          <w:pPr>
            <w:pStyle w:val="Contents4"/>
            <w:tabs>
              <w:tab w:val="clear" w:pos="8176"/>
              <w:tab w:val="right" w:pos="9026" w:leader="dot"/>
            </w:tabs>
            <w:rPr/>
          </w:pPr>
          <w:hyperlink w:anchor="__RefHeading___Toc5236208_2320776876">
            <w:r>
              <w:rPr>
                <w:webHidden/>
                <w:rStyle w:val="IndexLink"/>
                <w:rtl w:val="true"/>
              </w:rPr>
              <w:t>اتّهام الامويّين بوضعها</w:t>
            </w:r>
            <w:r>
              <w:rPr>
                <w:rStyle w:val="IndexLink"/>
                <w:rtl w:val="true"/>
              </w:rPr>
              <w:tab/>
            </w:r>
            <w:r>
              <w:rPr>
                <w:rStyle w:val="IndexLink"/>
              </w:rPr>
              <w:t>312</w:t>
            </w:r>
          </w:hyperlink>
        </w:p>
        <w:p>
          <w:pPr>
            <w:pStyle w:val="Contents4"/>
            <w:tabs>
              <w:tab w:val="clear" w:pos="8176"/>
              <w:tab w:val="right" w:pos="9026" w:leader="dot"/>
            </w:tabs>
            <w:rPr/>
          </w:pPr>
          <w:hyperlink w:anchor="__RefHeading___Toc5236210_2320776876">
            <w:r>
              <w:rPr>
                <w:webHidden/>
                <w:rStyle w:val="IndexLink"/>
                <w:rtl w:val="true"/>
              </w:rPr>
              <w:t>اتّهام الشيعة بوضعها</w:t>
            </w:r>
            <w:r>
              <w:rPr>
                <w:rStyle w:val="IndexLink"/>
                <w:rtl w:val="true"/>
              </w:rPr>
              <w:tab/>
            </w:r>
            <w:r>
              <w:rPr>
                <w:rStyle w:val="IndexLink"/>
              </w:rPr>
              <w:t>313</w:t>
            </w:r>
          </w:hyperlink>
        </w:p>
        <w:p>
          <w:pPr>
            <w:pStyle w:val="Contents4"/>
            <w:tabs>
              <w:tab w:val="clear" w:pos="8176"/>
              <w:tab w:val="right" w:pos="9026" w:leader="dot"/>
            </w:tabs>
            <w:rPr/>
          </w:pPr>
          <w:hyperlink w:anchor="__RefHeading___Toc5236212_2320776876">
            <w:r>
              <w:rPr>
                <w:webHidden/>
                <w:rStyle w:val="IndexLink"/>
                <w:rtl w:val="true"/>
              </w:rPr>
              <w:t>اتّهام علماء الفرس بوضعها</w:t>
            </w:r>
            <w:r>
              <w:rPr>
                <w:rStyle w:val="IndexLink"/>
                <w:rtl w:val="true"/>
              </w:rPr>
              <w:tab/>
            </w:r>
            <w:r>
              <w:rPr>
                <w:rStyle w:val="IndexLink"/>
              </w:rPr>
              <w:t>314</w:t>
            </w:r>
          </w:hyperlink>
        </w:p>
        <w:p>
          <w:pPr>
            <w:pStyle w:val="Contents4"/>
            <w:tabs>
              <w:tab w:val="clear" w:pos="8176"/>
              <w:tab w:val="right" w:pos="9026" w:leader="dot"/>
            </w:tabs>
            <w:rPr/>
          </w:pPr>
          <w:hyperlink w:anchor="__RefHeading___Toc5236214_2320776876">
            <w:r>
              <w:rPr>
                <w:webHidden/>
                <w:rStyle w:val="IndexLink"/>
                <w:rtl w:val="true"/>
              </w:rPr>
              <w:t>الادلة المثبتة لقضية الموطّئين</w:t>
            </w:r>
            <w:r>
              <w:rPr>
                <w:rStyle w:val="IndexLink"/>
                <w:rtl w:val="true"/>
              </w:rPr>
              <w:tab/>
            </w:r>
            <w:r>
              <w:rPr>
                <w:rStyle w:val="IndexLink"/>
              </w:rPr>
              <w:t>315</w:t>
            </w:r>
          </w:hyperlink>
        </w:p>
        <w:p>
          <w:pPr>
            <w:pStyle w:val="Contents2"/>
            <w:tabs>
              <w:tab w:val="clear" w:pos="8743"/>
              <w:tab w:val="right" w:pos="9026" w:leader="dot"/>
            </w:tabs>
            <w:rPr/>
          </w:pPr>
          <w:hyperlink w:anchor="__RefHeading___Toc5236216_2320776876">
            <w:r>
              <w:rPr>
                <w:webHidden/>
                <w:rStyle w:val="IndexLink"/>
                <w:rtl w:val="true"/>
              </w:rPr>
              <w:t>الممهّدون والمهدی</w:t>
            </w:r>
            <w:r>
              <w:rPr>
                <w:rStyle w:val="IndexLink"/>
                <w:rtl w:val="true"/>
              </w:rPr>
              <w:t>-</w:t>
            </w:r>
            <w:r>
              <w:rPr>
                <w:rStyle w:val="IndexLink"/>
                <w:rtl w:val="true"/>
              </w:rPr>
              <w:t>الشیخ علی الکورانی</w:t>
            </w:r>
            <w:r>
              <w:rPr>
                <w:rStyle w:val="IndexLink"/>
                <w:rtl w:val="true"/>
              </w:rPr>
              <w:tab/>
            </w:r>
            <w:r>
              <w:rPr>
                <w:rStyle w:val="IndexLink"/>
              </w:rPr>
              <w:t>328</w:t>
            </w:r>
          </w:hyperlink>
        </w:p>
        <w:p>
          <w:pPr>
            <w:pStyle w:val="Contents3"/>
            <w:tabs>
              <w:tab w:val="clear" w:pos="8459"/>
              <w:tab w:val="right" w:pos="9026" w:leader="dot"/>
            </w:tabs>
            <w:rPr/>
          </w:pPr>
          <w:hyperlink w:anchor="__RefHeading___Toc5236218_2320776876">
            <w:r>
              <w:rPr>
                <w:webHidden/>
                <w:rStyle w:val="IndexLink"/>
                <w:rtl w:val="true"/>
              </w:rPr>
              <w:t>هویة الکتاب</w:t>
            </w:r>
            <w:r>
              <w:rPr>
                <w:rStyle w:val="IndexLink"/>
                <w:rtl w:val="true"/>
              </w:rPr>
              <w:tab/>
            </w:r>
            <w:r>
              <w:rPr>
                <w:rStyle w:val="IndexLink"/>
              </w:rPr>
              <w:t>328</w:t>
            </w:r>
          </w:hyperlink>
        </w:p>
        <w:p>
          <w:pPr>
            <w:pStyle w:val="Contents3"/>
            <w:tabs>
              <w:tab w:val="clear" w:pos="8459"/>
              <w:tab w:val="right" w:pos="9026" w:leader="dot"/>
            </w:tabs>
            <w:rPr/>
          </w:pPr>
          <w:hyperlink w:anchor="__RefHeading___Toc5236220_2320776876">
            <w:r>
              <w:rPr>
                <w:webHidden/>
                <w:rStyle w:val="IndexLink"/>
                <w:rtl w:val="true"/>
              </w:rPr>
              <w:t>محتویات الکتاب</w:t>
            </w:r>
            <w:r>
              <w:rPr>
                <w:rStyle w:val="IndexLink"/>
                <w:rtl w:val="true"/>
              </w:rPr>
              <w:tab/>
            </w:r>
            <w:r>
              <w:rPr>
                <w:rStyle w:val="IndexLink"/>
              </w:rPr>
              <w:t>330</w:t>
            </w:r>
          </w:hyperlink>
        </w:p>
        <w:p>
          <w:pPr>
            <w:pStyle w:val="Contents4"/>
            <w:tabs>
              <w:tab w:val="clear" w:pos="8176"/>
              <w:tab w:val="right" w:pos="9026" w:leader="dot"/>
            </w:tabs>
            <w:rPr/>
          </w:pPr>
          <w:hyperlink w:anchor="__RefHeading___Toc5236222_2320776876">
            <w:r>
              <w:rPr>
                <w:webHidden/>
                <w:rStyle w:val="IndexLink"/>
                <w:rtl w:val="true"/>
              </w:rPr>
              <w:t>الفصلُ الثالث</w:t>
            </w:r>
            <w:r>
              <w:rPr>
                <w:rStyle w:val="IndexLink"/>
                <w:rtl w:val="true"/>
              </w:rPr>
              <w:t xml:space="preserve">: </w:t>
            </w:r>
            <w:r>
              <w:rPr>
                <w:rStyle w:val="IndexLink"/>
                <w:rtl w:val="true"/>
              </w:rPr>
              <w:t>المُمَهّدون لِلمهدي</w:t>
            </w:r>
            <w:r>
              <w:rPr>
                <w:rStyle w:val="IndexLink"/>
                <w:rtl w:val="true"/>
              </w:rPr>
              <w:t>(</w:t>
            </w:r>
            <w:r>
              <w:rPr>
                <w:rStyle w:val="IndexLink"/>
                <w:rtl w:val="true"/>
              </w:rPr>
              <w:t>عجل الله تعالی فرجه</w:t>
            </w:r>
            <w:r>
              <w:rPr>
                <w:rStyle w:val="IndexLink"/>
                <w:rtl w:val="true"/>
              </w:rPr>
              <w:t>)</w:t>
              <w:tab/>
            </w:r>
            <w:r>
              <w:rPr>
                <w:rStyle w:val="IndexLink"/>
              </w:rPr>
              <w:t>330</w:t>
            </w:r>
          </w:hyperlink>
        </w:p>
        <w:p>
          <w:pPr>
            <w:pStyle w:val="Contents4"/>
            <w:tabs>
              <w:tab w:val="clear" w:pos="8176"/>
              <w:tab w:val="right" w:pos="9026" w:leader="dot"/>
            </w:tabs>
            <w:rPr/>
          </w:pPr>
          <w:hyperlink w:anchor="__RefHeading___Toc5236224_2320776876">
            <w:r>
              <w:rPr>
                <w:webHidden/>
                <w:rStyle w:val="IndexLink"/>
                <w:rtl w:val="true"/>
              </w:rPr>
              <w:t>أحاديث الممهدين ومصادرها</w:t>
            </w:r>
            <w:r>
              <w:rPr>
                <w:rStyle w:val="IndexLink"/>
                <w:rtl w:val="true"/>
              </w:rPr>
              <w:t>/ (</w:t>
            </w:r>
            <w:r>
              <w:rPr>
                <w:rStyle w:val="IndexLink"/>
              </w:rPr>
              <w:t>۱</w:t>
            </w:r>
            <w:r>
              <w:rPr>
                <w:rStyle w:val="IndexLink"/>
                <w:rtl w:val="true"/>
              </w:rPr>
              <w:t xml:space="preserve">) </w:t>
            </w:r>
            <w:r>
              <w:rPr>
                <w:rStyle w:val="IndexLink"/>
                <w:rtl w:val="true"/>
              </w:rPr>
              <w:t xml:space="preserve">حديث </w:t>
            </w:r>
            <w:r>
              <w:rPr>
                <w:rStyle w:val="IndexLink"/>
                <w:rtl w:val="true"/>
              </w:rPr>
              <w:t>«</w:t>
            </w:r>
            <w:r>
              <w:rPr>
                <w:rStyle w:val="IndexLink"/>
                <w:rtl w:val="true"/>
              </w:rPr>
              <w:t>ترتفع رايات سود في المشرق</w:t>
            </w:r>
            <w:r>
              <w:rPr>
                <w:rStyle w:val="IndexLink"/>
                <w:rtl w:val="true"/>
              </w:rPr>
              <w:t>»</w:t>
              <w:tab/>
            </w:r>
            <w:r>
              <w:rPr>
                <w:rStyle w:val="IndexLink"/>
              </w:rPr>
              <w:t>331</w:t>
            </w:r>
          </w:hyperlink>
        </w:p>
        <w:p>
          <w:pPr>
            <w:pStyle w:val="Contents4"/>
            <w:tabs>
              <w:tab w:val="clear" w:pos="8176"/>
              <w:tab w:val="right" w:pos="9026" w:leader="dot"/>
            </w:tabs>
            <w:rPr/>
          </w:pPr>
          <w:hyperlink w:anchor="__RefHeading___Toc5236226_2320776876">
            <w:r>
              <w:rPr>
                <w:webHidden/>
                <w:rStyle w:val="IndexLink"/>
                <w:rtl w:val="true"/>
              </w:rPr>
              <w:t>ملاحظات حول رواية هذا الحديث</w:t>
            </w:r>
            <w:r>
              <w:rPr>
                <w:rStyle w:val="IndexLink"/>
                <w:rtl w:val="true"/>
              </w:rPr>
              <w:tab/>
            </w:r>
            <w:r>
              <w:rPr>
                <w:rStyle w:val="IndexLink"/>
              </w:rPr>
              <w:t>332</w:t>
            </w:r>
          </w:hyperlink>
        </w:p>
        <w:p>
          <w:pPr>
            <w:pStyle w:val="Contents4"/>
            <w:tabs>
              <w:tab w:val="clear" w:pos="8176"/>
              <w:tab w:val="right" w:pos="9026" w:leader="dot"/>
            </w:tabs>
            <w:rPr/>
          </w:pPr>
          <w:hyperlink w:anchor="__RefHeading___Toc5236228_2320776876">
            <w:r>
              <w:rPr>
                <w:webHidden/>
                <w:rStyle w:val="IndexLink"/>
                <w:rtl w:val="true"/>
              </w:rPr>
              <w:t>(</w:t>
            </w:r>
            <w:r>
              <w:rPr>
                <w:rStyle w:val="IndexLink"/>
              </w:rPr>
              <w:t>۲</w:t>
            </w:r>
            <w:r>
              <w:rPr>
                <w:rStyle w:val="IndexLink"/>
                <w:rtl w:val="true"/>
              </w:rPr>
              <w:t xml:space="preserve">) </w:t>
            </w:r>
            <w:r>
              <w:rPr>
                <w:rStyle w:val="IndexLink"/>
                <w:rtl w:val="true"/>
              </w:rPr>
              <w:t>إنَّها غير رايات بني العباس</w:t>
            </w:r>
            <w:r>
              <w:rPr>
                <w:rStyle w:val="IndexLink"/>
                <w:rtl w:val="true"/>
              </w:rPr>
              <w:tab/>
            </w:r>
            <w:r>
              <w:rPr>
                <w:rStyle w:val="IndexLink"/>
              </w:rPr>
              <w:t>334</w:t>
            </w:r>
          </w:hyperlink>
        </w:p>
        <w:p>
          <w:pPr>
            <w:pStyle w:val="Contents4"/>
            <w:tabs>
              <w:tab w:val="clear" w:pos="8176"/>
              <w:tab w:val="right" w:pos="9026" w:leader="dot"/>
            </w:tabs>
            <w:rPr/>
          </w:pPr>
          <w:hyperlink w:anchor="__RefHeading___Toc5236230_2320776876">
            <w:r>
              <w:rPr>
                <w:webHidden/>
                <w:rStyle w:val="IndexLink"/>
                <w:rtl w:val="true"/>
              </w:rPr>
              <w:t>(</w:t>
            </w:r>
            <w:r>
              <w:rPr>
                <w:rStyle w:val="IndexLink"/>
              </w:rPr>
              <w:t>۳</w:t>
            </w:r>
            <w:r>
              <w:rPr>
                <w:rStyle w:val="IndexLink"/>
                <w:rtl w:val="true"/>
              </w:rPr>
              <w:t xml:space="preserve">) </w:t>
            </w:r>
            <w:r>
              <w:rPr>
                <w:rStyle w:val="IndexLink"/>
                <w:rtl w:val="true"/>
              </w:rPr>
              <w:t xml:space="preserve">حديث </w:t>
            </w:r>
            <w:r>
              <w:rPr>
                <w:rStyle w:val="IndexLink"/>
                <w:rtl w:val="true"/>
              </w:rPr>
              <w:t xml:space="preserve">: « </w:t>
            </w:r>
            <w:r>
              <w:rPr>
                <w:rStyle w:val="IndexLink"/>
                <w:rtl w:val="true"/>
              </w:rPr>
              <w:t>هم أصحاب الرايات السود المستضعفون</w:t>
            </w:r>
            <w:r>
              <w:rPr>
                <w:rStyle w:val="IndexLink"/>
                <w:rtl w:val="true"/>
              </w:rPr>
              <w:t>»</w:t>
              <w:tab/>
            </w:r>
            <w:r>
              <w:rPr>
                <w:rStyle w:val="IndexLink"/>
              </w:rPr>
              <w:t>335</w:t>
            </w:r>
          </w:hyperlink>
        </w:p>
        <w:p>
          <w:pPr>
            <w:pStyle w:val="Contents4"/>
            <w:tabs>
              <w:tab w:val="clear" w:pos="8176"/>
              <w:tab w:val="right" w:pos="9026" w:leader="dot"/>
            </w:tabs>
            <w:rPr/>
          </w:pPr>
          <w:hyperlink w:anchor="__RefHeading___Toc5236232_2320776876">
            <w:r>
              <w:rPr>
                <w:webHidden/>
                <w:rStyle w:val="IndexLink"/>
                <w:rtl w:val="true"/>
              </w:rPr>
              <w:t>(</w:t>
            </w:r>
            <w:r>
              <w:rPr>
                <w:rStyle w:val="IndexLink"/>
              </w:rPr>
              <w:t>٤</w:t>
            </w:r>
            <w:r>
              <w:rPr>
                <w:rStyle w:val="IndexLink"/>
                <w:rtl w:val="true"/>
              </w:rPr>
              <w:t xml:space="preserve">) </w:t>
            </w:r>
            <w:r>
              <w:rPr>
                <w:rStyle w:val="IndexLink"/>
                <w:rtl w:val="true"/>
              </w:rPr>
              <w:t xml:space="preserve">حديث </w:t>
            </w:r>
            <w:r>
              <w:rPr>
                <w:rStyle w:val="IndexLink"/>
                <w:rtl w:val="true"/>
              </w:rPr>
              <w:t xml:space="preserve">: « </w:t>
            </w:r>
            <w:r>
              <w:rPr>
                <w:rStyle w:val="IndexLink"/>
                <w:rtl w:val="true"/>
              </w:rPr>
              <w:t xml:space="preserve">فلا يردها شيء حتى تنصب في إيلياء </w:t>
            </w:r>
            <w:r>
              <w:rPr>
                <w:rStyle w:val="IndexLink"/>
                <w:rtl w:val="true"/>
              </w:rPr>
              <w:t>».</w:t>
              <w:tab/>
            </w:r>
            <w:r>
              <w:rPr>
                <w:rStyle w:val="IndexLink"/>
              </w:rPr>
              <w:t>335</w:t>
            </w:r>
          </w:hyperlink>
        </w:p>
        <w:p>
          <w:pPr>
            <w:pStyle w:val="Contents4"/>
            <w:tabs>
              <w:tab w:val="clear" w:pos="8176"/>
              <w:tab w:val="right" w:pos="9026" w:leader="dot"/>
            </w:tabs>
            <w:rPr/>
          </w:pPr>
          <w:hyperlink w:anchor="__RefHeading___Toc5236234_2320776876">
            <w:r>
              <w:rPr>
                <w:webHidden/>
                <w:rStyle w:val="IndexLink"/>
                <w:rtl w:val="true"/>
              </w:rPr>
              <w:t>(</w:t>
            </w:r>
            <w:r>
              <w:rPr>
                <w:rStyle w:val="IndexLink"/>
              </w:rPr>
              <w:t>٥</w:t>
            </w:r>
            <w:r>
              <w:rPr>
                <w:rStyle w:val="IndexLink"/>
                <w:rtl w:val="true"/>
              </w:rPr>
              <w:t xml:space="preserve">) </w:t>
            </w:r>
            <w:r>
              <w:rPr>
                <w:rStyle w:val="IndexLink"/>
                <w:rtl w:val="true"/>
              </w:rPr>
              <w:t>أحاديث دخول الإيرانيين إلى دمشق</w:t>
            </w:r>
            <w:r>
              <w:rPr>
                <w:rStyle w:val="IndexLink"/>
                <w:rtl w:val="true"/>
              </w:rPr>
              <w:tab/>
            </w:r>
            <w:r>
              <w:rPr>
                <w:rStyle w:val="IndexLink"/>
              </w:rPr>
              <w:t>337</w:t>
            </w:r>
          </w:hyperlink>
        </w:p>
        <w:p>
          <w:pPr>
            <w:pStyle w:val="Contents4"/>
            <w:tabs>
              <w:tab w:val="clear" w:pos="8176"/>
              <w:tab w:val="right" w:pos="9026" w:leader="dot"/>
            </w:tabs>
            <w:rPr/>
          </w:pPr>
          <w:hyperlink w:anchor="__RefHeading___Toc5236236_2320776876">
            <w:r>
              <w:rPr>
                <w:webHidden/>
                <w:rStyle w:val="IndexLink"/>
                <w:rtl w:val="true"/>
              </w:rPr>
              <w:t>(</w:t>
            </w:r>
            <w:r>
              <w:rPr>
                <w:rStyle w:val="IndexLink"/>
              </w:rPr>
              <w:t>٦</w:t>
            </w:r>
            <w:r>
              <w:rPr>
                <w:rStyle w:val="IndexLink"/>
                <w:rtl w:val="true"/>
              </w:rPr>
              <w:t xml:space="preserve">) </w:t>
            </w:r>
            <w:r>
              <w:rPr>
                <w:rStyle w:val="IndexLink"/>
                <w:rtl w:val="true"/>
              </w:rPr>
              <w:t>في تفسير قوله تعالى بَعَثْنَا عَلَيْكُمْ عِبَادًا لَنَا أُولِي بَأْسٍ شَدِيدٍ</w:t>
            </w:r>
            <w:r>
              <w:rPr>
                <w:rStyle w:val="IndexLink"/>
                <w:rtl w:val="true"/>
              </w:rPr>
              <w:tab/>
            </w:r>
            <w:r>
              <w:rPr>
                <w:rStyle w:val="IndexLink"/>
              </w:rPr>
              <w:t>339</w:t>
            </w:r>
          </w:hyperlink>
        </w:p>
        <w:p>
          <w:pPr>
            <w:pStyle w:val="Contents4"/>
            <w:tabs>
              <w:tab w:val="clear" w:pos="8176"/>
              <w:tab w:val="right" w:pos="9026" w:leader="dot"/>
            </w:tabs>
            <w:rPr/>
          </w:pPr>
          <w:hyperlink w:anchor="__RefHeading___Toc5236238_2320776876">
            <w:r>
              <w:rPr>
                <w:webHidden/>
                <w:rStyle w:val="IndexLink"/>
                <w:rtl w:val="true"/>
              </w:rPr>
              <w:t>(</w:t>
            </w:r>
            <w:r>
              <w:rPr>
                <w:rStyle w:val="IndexLink"/>
              </w:rPr>
              <w:t>۷</w:t>
            </w:r>
            <w:r>
              <w:rPr>
                <w:rStyle w:val="IndexLink"/>
                <w:rtl w:val="true"/>
              </w:rPr>
              <w:t xml:space="preserve">) </w:t>
            </w:r>
            <w:r>
              <w:rPr>
                <w:rStyle w:val="IndexLink"/>
                <w:rtl w:val="true"/>
              </w:rPr>
              <w:t xml:space="preserve">حديث </w:t>
            </w:r>
            <w:r>
              <w:rPr>
                <w:rStyle w:val="IndexLink"/>
                <w:rtl w:val="true"/>
              </w:rPr>
              <w:t xml:space="preserve">« </w:t>
            </w:r>
            <w:r>
              <w:rPr>
                <w:rStyle w:val="IndexLink"/>
                <w:rtl w:val="true"/>
              </w:rPr>
              <w:t>تكون قم وأهلها حجة على الخلائق</w:t>
            </w:r>
            <w:r>
              <w:rPr>
                <w:rStyle w:val="IndexLink"/>
                <w:rtl w:val="true"/>
              </w:rPr>
              <w:t>»</w:t>
              <w:tab/>
            </w:r>
            <w:r>
              <w:rPr>
                <w:rStyle w:val="IndexLink"/>
              </w:rPr>
              <w:t>340</w:t>
            </w:r>
          </w:hyperlink>
        </w:p>
        <w:p>
          <w:pPr>
            <w:pStyle w:val="Contents4"/>
            <w:tabs>
              <w:tab w:val="clear" w:pos="8176"/>
              <w:tab w:val="right" w:pos="9026" w:leader="dot"/>
            </w:tabs>
            <w:rPr/>
          </w:pPr>
          <w:hyperlink w:anchor="__RefHeading___Toc5236240_2320776876">
            <w:r>
              <w:rPr>
                <w:webHidden/>
                <w:rStyle w:val="IndexLink"/>
                <w:rtl w:val="true"/>
              </w:rPr>
              <w:t>(</w:t>
            </w:r>
            <w:r>
              <w:rPr>
                <w:rStyle w:val="IndexLink"/>
              </w:rPr>
              <w:t>۸</w:t>
            </w:r>
            <w:r>
              <w:rPr>
                <w:rStyle w:val="IndexLink"/>
                <w:rtl w:val="true"/>
              </w:rPr>
              <w:t xml:space="preserve">) </w:t>
            </w:r>
            <w:r>
              <w:rPr>
                <w:rStyle w:val="IndexLink"/>
                <w:rtl w:val="true"/>
              </w:rPr>
              <w:t xml:space="preserve">حديث </w:t>
            </w:r>
            <w:r>
              <w:rPr>
                <w:rStyle w:val="IndexLink"/>
                <w:rtl w:val="true"/>
              </w:rPr>
              <w:t xml:space="preserve">( </w:t>
            </w:r>
            <w:r>
              <w:rPr>
                <w:rStyle w:val="IndexLink"/>
                <w:rtl w:val="true"/>
              </w:rPr>
              <w:t xml:space="preserve">رجل من أهل قم يدعو الناس إلى الحق </w:t>
            </w:r>
            <w:r>
              <w:rPr>
                <w:rStyle w:val="IndexLink"/>
                <w:rtl w:val="true"/>
              </w:rPr>
              <w:t>)</w:t>
              <w:tab/>
            </w:r>
            <w:r>
              <w:rPr>
                <w:rStyle w:val="IndexLink"/>
              </w:rPr>
              <w:t>341</w:t>
            </w:r>
          </w:hyperlink>
        </w:p>
        <w:p>
          <w:pPr>
            <w:pStyle w:val="Contents4"/>
            <w:tabs>
              <w:tab w:val="clear" w:pos="8176"/>
              <w:tab w:val="right" w:pos="9026" w:leader="dot"/>
            </w:tabs>
            <w:rPr/>
          </w:pPr>
          <w:hyperlink w:anchor="__RefHeading___Toc5236242_2320776876">
            <w:r>
              <w:rPr>
                <w:webHidden/>
                <w:rStyle w:val="IndexLink"/>
                <w:rtl w:val="true"/>
              </w:rPr>
              <w:t>(</w:t>
            </w:r>
            <w:r>
              <w:rPr>
                <w:rStyle w:val="IndexLink"/>
              </w:rPr>
              <w:t>۹</w:t>
            </w:r>
            <w:r>
              <w:rPr>
                <w:rStyle w:val="IndexLink"/>
                <w:rtl w:val="true"/>
              </w:rPr>
              <w:t xml:space="preserve">) </w:t>
            </w:r>
            <w:r>
              <w:rPr>
                <w:rStyle w:val="IndexLink"/>
                <w:rtl w:val="true"/>
              </w:rPr>
              <w:t xml:space="preserve">حديث </w:t>
            </w:r>
            <w:r>
              <w:rPr>
                <w:rStyle w:val="IndexLink"/>
                <w:rtl w:val="true"/>
              </w:rPr>
              <w:t xml:space="preserve">: « </w:t>
            </w:r>
            <w:r>
              <w:rPr>
                <w:rStyle w:val="IndexLink"/>
                <w:rtl w:val="true"/>
              </w:rPr>
              <w:t xml:space="preserve">يخرج رجل قبل المهدي </w:t>
            </w:r>
            <w:r>
              <w:rPr>
                <w:rStyle w:val="IndexLink"/>
                <w:rtl w:val="true"/>
              </w:rPr>
              <w:t>»</w:t>
              <w:tab/>
            </w:r>
            <w:r>
              <w:rPr>
                <w:rStyle w:val="IndexLink"/>
              </w:rPr>
              <w:t>342</w:t>
            </w:r>
          </w:hyperlink>
        </w:p>
        <w:p>
          <w:pPr>
            <w:pStyle w:val="Contents4"/>
            <w:tabs>
              <w:tab w:val="clear" w:pos="8176"/>
              <w:tab w:val="right" w:pos="9026" w:leader="dot"/>
            </w:tabs>
            <w:rPr/>
          </w:pPr>
          <w:hyperlink w:anchor="__RefHeading___Toc5236244_2320776876">
            <w:r>
              <w:rPr>
                <w:webHidden/>
                <w:rStyle w:val="IndexLink"/>
                <w:rtl w:val="true"/>
              </w:rPr>
              <w:t>(</w:t>
            </w:r>
            <w:r>
              <w:rPr>
                <w:rStyle w:val="IndexLink"/>
              </w:rPr>
              <w:t>١٠</w:t>
            </w:r>
            <w:r>
              <w:rPr>
                <w:rStyle w:val="IndexLink"/>
                <w:rtl w:val="true"/>
              </w:rPr>
              <w:t xml:space="preserve">) </w:t>
            </w:r>
            <w:r>
              <w:rPr>
                <w:rStyle w:val="IndexLink"/>
                <w:rtl w:val="true"/>
              </w:rPr>
              <w:t xml:space="preserve">في تفسير قوله تعالى </w:t>
            </w:r>
            <w:r>
              <w:rPr>
                <w:rStyle w:val="IndexLink"/>
                <w:rtl w:val="true"/>
              </w:rPr>
              <w:t xml:space="preserve">: </w:t>
            </w:r>
            <w:r>
              <w:rPr>
                <w:rStyle w:val="IndexLink"/>
                <w:rtl w:val="true"/>
              </w:rPr>
              <w:t xml:space="preserve">وَإِنْ تَتَوَلَّوْا يَسْتَبْدِلْ قَوْمًا غَيْرَكُمْ ثُمَّ لَا يَكُونُوا أَمْثَالَكُمْ </w:t>
            </w:r>
            <w:r>
              <w:rPr>
                <w:rStyle w:val="IndexLink"/>
                <w:rtl w:val="true"/>
              </w:rPr>
              <w:t>(</w:t>
            </w:r>
            <w:r>
              <w:rPr>
                <w:rStyle w:val="IndexLink"/>
              </w:rPr>
              <w:t>38</w:t>
            </w:r>
            <w:r>
              <w:rPr>
                <w:rStyle w:val="IndexLink"/>
                <w:rtl w:val="true"/>
              </w:rPr>
              <w:t>»)</w:t>
              <w:tab/>
            </w:r>
            <w:r>
              <w:rPr>
                <w:rStyle w:val="IndexLink"/>
              </w:rPr>
              <w:t>343</w:t>
            </w:r>
          </w:hyperlink>
        </w:p>
        <w:p>
          <w:pPr>
            <w:pStyle w:val="Contents4"/>
            <w:tabs>
              <w:tab w:val="clear" w:pos="8176"/>
              <w:tab w:val="right" w:pos="9026" w:leader="dot"/>
            </w:tabs>
            <w:rPr/>
          </w:pPr>
          <w:hyperlink w:anchor="__RefHeading___Toc5236246_2320776876">
            <w:r>
              <w:rPr>
                <w:webHidden/>
                <w:rStyle w:val="IndexLink"/>
                <w:rtl w:val="true"/>
              </w:rPr>
              <w:t>(</w:t>
            </w:r>
            <w:r>
              <w:rPr>
                <w:rStyle w:val="IndexLink"/>
              </w:rPr>
              <w:t>۱۱</w:t>
            </w:r>
            <w:r>
              <w:rPr>
                <w:rStyle w:val="IndexLink"/>
                <w:rtl w:val="true"/>
              </w:rPr>
              <w:t xml:space="preserve">) </w:t>
            </w:r>
            <w:r>
              <w:rPr>
                <w:rStyle w:val="IndexLink"/>
                <w:rtl w:val="true"/>
              </w:rPr>
              <w:t xml:space="preserve">في تفسير قوله تعالى </w:t>
            </w:r>
            <w:r>
              <w:rPr>
                <w:rStyle w:val="IndexLink"/>
                <w:rtl w:val="true"/>
              </w:rPr>
              <w:t xml:space="preserve">: </w:t>
            </w:r>
            <w:r>
              <w:rPr>
                <w:rStyle w:val="IndexLink"/>
                <w:rtl w:val="true"/>
              </w:rPr>
              <w:t>وآخرين منهم لما يلحقوا بهم</w:t>
            </w:r>
            <w:r>
              <w:rPr>
                <w:rStyle w:val="IndexLink"/>
                <w:rtl w:val="true"/>
              </w:rPr>
              <w:tab/>
            </w:r>
            <w:r>
              <w:rPr>
                <w:rStyle w:val="IndexLink"/>
              </w:rPr>
              <w:t>344</w:t>
            </w:r>
          </w:hyperlink>
        </w:p>
        <w:p>
          <w:pPr>
            <w:pStyle w:val="Contents4"/>
            <w:tabs>
              <w:tab w:val="clear" w:pos="8176"/>
              <w:tab w:val="right" w:pos="9026" w:leader="dot"/>
            </w:tabs>
            <w:rPr/>
          </w:pPr>
          <w:hyperlink w:anchor="__RefHeading___Toc5236248_2320776876">
            <w:r>
              <w:rPr>
                <w:webHidden/>
                <w:rStyle w:val="IndexLink"/>
                <w:rtl w:val="true"/>
              </w:rPr>
              <w:t>(</w:t>
            </w:r>
            <w:r>
              <w:rPr>
                <w:rStyle w:val="IndexLink"/>
              </w:rPr>
              <w:t>۱۲</w:t>
            </w:r>
            <w:r>
              <w:rPr>
                <w:rStyle w:val="IndexLink"/>
                <w:rtl w:val="true"/>
              </w:rPr>
              <w:t xml:space="preserve">) </w:t>
            </w:r>
            <w:r>
              <w:rPr>
                <w:rStyle w:val="IndexLink"/>
                <w:rtl w:val="true"/>
              </w:rPr>
              <w:t xml:space="preserve">حديث </w:t>
            </w:r>
            <w:r>
              <w:rPr>
                <w:rStyle w:val="IndexLink"/>
                <w:rtl w:val="true"/>
              </w:rPr>
              <w:t xml:space="preserve">« </w:t>
            </w:r>
            <w:r>
              <w:rPr>
                <w:rStyle w:val="IndexLink"/>
                <w:rtl w:val="true"/>
              </w:rPr>
              <w:t>ليضر بنكم على الدين عوداً كما ضربتموهم عليه ليضربنكم بدءاً</w:t>
            </w:r>
            <w:r>
              <w:rPr>
                <w:rStyle w:val="IndexLink"/>
                <w:rtl w:val="true"/>
              </w:rPr>
              <w:t>».</w:t>
              <w:tab/>
            </w:r>
            <w:r>
              <w:rPr>
                <w:rStyle w:val="IndexLink"/>
              </w:rPr>
              <w:t>345</w:t>
            </w:r>
          </w:hyperlink>
        </w:p>
        <w:p>
          <w:pPr>
            <w:pStyle w:val="Contents4"/>
            <w:tabs>
              <w:tab w:val="clear" w:pos="8176"/>
              <w:tab w:val="right" w:pos="9026" w:leader="dot"/>
            </w:tabs>
            <w:rPr/>
          </w:pPr>
          <w:hyperlink w:anchor="__RefHeading___Toc5236250_2320776876">
            <w:r>
              <w:rPr>
                <w:webHidden/>
                <w:rStyle w:val="IndexLink"/>
                <w:rtl w:val="true"/>
              </w:rPr>
              <w:t>(</w:t>
            </w:r>
            <w:r>
              <w:rPr>
                <w:rStyle w:val="IndexLink"/>
              </w:rPr>
              <w:t>۱۳</w:t>
            </w:r>
            <w:r>
              <w:rPr>
                <w:rStyle w:val="IndexLink"/>
                <w:rtl w:val="true"/>
              </w:rPr>
              <w:t xml:space="preserve">) </w:t>
            </w:r>
            <w:r>
              <w:rPr>
                <w:rStyle w:val="IndexLink"/>
                <w:rtl w:val="true"/>
              </w:rPr>
              <w:t>حديث كنور الطالقان</w:t>
            </w:r>
            <w:r>
              <w:rPr>
                <w:rStyle w:val="IndexLink"/>
                <w:rtl w:val="true"/>
              </w:rPr>
              <w:tab/>
            </w:r>
            <w:r>
              <w:rPr>
                <w:rStyle w:val="IndexLink"/>
              </w:rPr>
              <w:t>346</w:t>
            </w:r>
          </w:hyperlink>
        </w:p>
        <w:p>
          <w:pPr>
            <w:pStyle w:val="Contents4"/>
            <w:tabs>
              <w:tab w:val="clear" w:pos="8176"/>
              <w:tab w:val="right" w:pos="9026" w:leader="dot"/>
            </w:tabs>
            <w:rPr/>
          </w:pPr>
          <w:hyperlink w:anchor="__RefHeading___Toc5236252_2320776876">
            <w:r>
              <w:rPr>
                <w:webHidden/>
                <w:rStyle w:val="IndexLink"/>
                <w:rtl w:val="true"/>
              </w:rPr>
              <w:t>(</w:t>
            </w:r>
            <w:r>
              <w:rPr>
                <w:rStyle w:val="IndexLink"/>
              </w:rPr>
              <w:t>١٤</w:t>
            </w:r>
            <w:r>
              <w:rPr>
                <w:rStyle w:val="IndexLink"/>
                <w:rtl w:val="true"/>
              </w:rPr>
              <w:t xml:space="preserve">) </w:t>
            </w:r>
            <w:r>
              <w:rPr>
                <w:rStyle w:val="IndexLink"/>
                <w:rtl w:val="true"/>
              </w:rPr>
              <w:t>حديث الهاشمي الخراساني وشعيب</w:t>
            </w:r>
            <w:r>
              <w:rPr>
                <w:rStyle w:val="IndexLink"/>
                <w:rtl w:val="true"/>
              </w:rPr>
              <w:tab/>
            </w:r>
            <w:r>
              <w:rPr>
                <w:rStyle w:val="IndexLink"/>
              </w:rPr>
              <w:t>347</w:t>
            </w:r>
          </w:hyperlink>
        </w:p>
        <w:p>
          <w:pPr>
            <w:pStyle w:val="Contents4"/>
            <w:tabs>
              <w:tab w:val="clear" w:pos="8176"/>
              <w:tab w:val="right" w:pos="9026" w:leader="dot"/>
            </w:tabs>
            <w:rPr/>
          </w:pPr>
          <w:hyperlink w:anchor="__RefHeading___Toc5236254_2320776876">
            <w:r>
              <w:rPr>
                <w:webHidden/>
                <w:rStyle w:val="IndexLink"/>
                <w:rtl w:val="true"/>
              </w:rPr>
              <w:t>(</w:t>
            </w:r>
            <w:r>
              <w:rPr>
                <w:rStyle w:val="IndexLink"/>
              </w:rPr>
              <w:t>١٥</w:t>
            </w:r>
            <w:r>
              <w:rPr>
                <w:rStyle w:val="IndexLink"/>
                <w:rtl w:val="true"/>
              </w:rPr>
              <w:t xml:space="preserve">) </w:t>
            </w:r>
            <w:r>
              <w:rPr>
                <w:rStyle w:val="IndexLink"/>
                <w:rtl w:val="true"/>
              </w:rPr>
              <w:t>حديث باب إصطخر</w:t>
            </w:r>
            <w:r>
              <w:rPr>
                <w:rStyle w:val="IndexLink"/>
                <w:rtl w:val="true"/>
              </w:rPr>
              <w:t>/(</w:t>
            </w:r>
            <w:r>
              <w:rPr>
                <w:rStyle w:val="IndexLink"/>
              </w:rPr>
              <w:t>١٦</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تبعث الرايات السود بالبيعة إلى المهدي </w:t>
            </w:r>
            <w:r>
              <w:rPr>
                <w:rStyle w:val="IndexLink"/>
                <w:rtl w:val="true"/>
              </w:rPr>
              <w:t>»</w:t>
              <w:tab/>
            </w:r>
            <w:r>
              <w:rPr>
                <w:rStyle w:val="IndexLink"/>
              </w:rPr>
              <w:t>348</w:t>
            </w:r>
          </w:hyperlink>
        </w:p>
        <w:p>
          <w:pPr>
            <w:pStyle w:val="Contents4"/>
            <w:tabs>
              <w:tab w:val="clear" w:pos="8176"/>
              <w:tab w:val="right" w:pos="9026" w:leader="dot"/>
            </w:tabs>
            <w:rPr/>
          </w:pPr>
          <w:hyperlink w:anchor="__RefHeading___Toc5236256_2320776876">
            <w:r>
              <w:rPr>
                <w:webHidden/>
                <w:rStyle w:val="IndexLink"/>
                <w:rtl w:val="true"/>
              </w:rPr>
              <w:t>(</w:t>
            </w:r>
            <w:r>
              <w:rPr>
                <w:rStyle w:val="IndexLink"/>
              </w:rPr>
              <w:t>۱۷</w:t>
            </w:r>
            <w:r>
              <w:rPr>
                <w:rStyle w:val="IndexLink"/>
                <w:rtl w:val="true"/>
              </w:rPr>
              <w:t xml:space="preserve">) </w:t>
            </w:r>
            <w:r>
              <w:rPr>
                <w:rStyle w:val="IndexLink"/>
                <w:rtl w:val="true"/>
              </w:rPr>
              <w:t>حديث معركة قرقيسيا</w:t>
            </w:r>
            <w:r>
              <w:rPr>
                <w:rStyle w:val="IndexLink"/>
                <w:rtl w:val="true"/>
              </w:rPr>
              <w:tab/>
            </w:r>
            <w:r>
              <w:rPr>
                <w:rStyle w:val="IndexLink"/>
              </w:rPr>
              <w:t>350</w:t>
            </w:r>
          </w:hyperlink>
        </w:p>
        <w:p>
          <w:pPr>
            <w:pStyle w:val="Contents4"/>
            <w:tabs>
              <w:tab w:val="clear" w:pos="8176"/>
              <w:tab w:val="right" w:pos="9026" w:leader="dot"/>
            </w:tabs>
            <w:rPr/>
          </w:pPr>
          <w:hyperlink w:anchor="__RefHeading___Toc5236258_2320776876">
            <w:r>
              <w:rPr>
                <w:webHidden/>
                <w:rStyle w:val="IndexLink"/>
                <w:rtl w:val="true"/>
              </w:rPr>
              <w:t>شرح حديث</w:t>
            </w:r>
            <w:r>
              <w:rPr>
                <w:rStyle w:val="IndexLink"/>
                <w:rtl w:val="true"/>
              </w:rPr>
              <w:t xml:space="preserve">« </w:t>
            </w:r>
            <w:r>
              <w:rPr>
                <w:rStyle w:val="IndexLink"/>
                <w:rtl w:val="true"/>
              </w:rPr>
              <w:t xml:space="preserve">حتى ترتفع رايات سود في المشرق </w:t>
            </w:r>
            <w:r>
              <w:rPr>
                <w:rStyle w:val="IndexLink"/>
                <w:rtl w:val="true"/>
              </w:rPr>
              <w:t>»</w:t>
              <w:tab/>
            </w:r>
            <w:r>
              <w:rPr>
                <w:rStyle w:val="IndexLink"/>
              </w:rPr>
              <w:t>351</w:t>
            </w:r>
          </w:hyperlink>
        </w:p>
        <w:p>
          <w:pPr>
            <w:pStyle w:val="Contents4"/>
            <w:tabs>
              <w:tab w:val="clear" w:pos="8176"/>
              <w:tab w:val="right" w:pos="9026" w:leader="dot"/>
            </w:tabs>
            <w:rPr/>
          </w:pPr>
          <w:hyperlink w:anchor="__RefHeading___Toc5236260_2320776876">
            <w:r>
              <w:rPr>
                <w:webHidden/>
                <w:rStyle w:val="IndexLink"/>
                <w:rtl w:val="true"/>
              </w:rPr>
              <w:t xml:space="preserve">« </w:t>
            </w:r>
            <w:r>
              <w:rPr>
                <w:rStyle w:val="IndexLink"/>
                <w:rtl w:val="true"/>
              </w:rPr>
              <w:t xml:space="preserve">رايات هدى يسألون الحق فلا يعطون </w:t>
            </w:r>
            <w:r>
              <w:rPr>
                <w:rStyle w:val="IndexLink"/>
                <w:rtl w:val="true"/>
              </w:rPr>
              <w:t>»</w:t>
              <w:tab/>
            </w:r>
            <w:r>
              <w:rPr>
                <w:rStyle w:val="IndexLink"/>
              </w:rPr>
              <w:t>354</w:t>
            </w:r>
          </w:hyperlink>
        </w:p>
        <w:p>
          <w:pPr>
            <w:pStyle w:val="Contents4"/>
            <w:tabs>
              <w:tab w:val="clear" w:pos="8176"/>
              <w:tab w:val="right" w:pos="9026" w:leader="dot"/>
            </w:tabs>
            <w:rPr/>
          </w:pPr>
          <w:hyperlink w:anchor="__RefHeading___Toc5236262_2320776876">
            <w:r>
              <w:rPr>
                <w:webHidden/>
                <w:rStyle w:val="IndexLink"/>
                <w:rtl w:val="true"/>
              </w:rPr>
              <w:t>«</w:t>
            </w:r>
            <w:r>
              <w:rPr>
                <w:rStyle w:val="IndexLink"/>
                <w:rtl w:val="true"/>
              </w:rPr>
              <w:t xml:space="preserve">أما إني لو أدركت ذلك لأبقيت نفسي لصاحب هذا الأمر </w:t>
            </w:r>
            <w:r>
              <w:rPr>
                <w:rStyle w:val="IndexLink"/>
                <w:rtl w:val="true"/>
              </w:rPr>
              <w:t>»</w:t>
              <w:tab/>
            </w:r>
            <w:r>
              <w:rPr>
                <w:rStyle w:val="IndexLink"/>
              </w:rPr>
              <w:t>357</w:t>
            </w:r>
          </w:hyperlink>
        </w:p>
        <w:p>
          <w:pPr>
            <w:pStyle w:val="Contents4"/>
            <w:tabs>
              <w:tab w:val="clear" w:pos="8176"/>
              <w:tab w:val="right" w:pos="9026" w:leader="dot"/>
            </w:tabs>
            <w:rPr/>
          </w:pPr>
          <w:hyperlink w:anchor="__RefHeading___Toc5236264_2320776876">
            <w:r>
              <w:rPr>
                <w:webHidden/>
                <w:rStyle w:val="IndexLink"/>
                <w:rtl w:val="true"/>
              </w:rPr>
              <w:t>هل أنّ أهل رايات المشرق هم الإيرانيون ؟</w:t>
            </w:r>
            <w:r>
              <w:rPr>
                <w:rStyle w:val="IndexLink"/>
                <w:rtl w:val="true"/>
              </w:rPr>
              <w:tab/>
            </w:r>
            <w:r>
              <w:rPr>
                <w:rStyle w:val="IndexLink"/>
              </w:rPr>
              <w:t>358</w:t>
            </w:r>
          </w:hyperlink>
        </w:p>
        <w:p>
          <w:pPr>
            <w:pStyle w:val="Contents4"/>
            <w:tabs>
              <w:tab w:val="clear" w:pos="8176"/>
              <w:tab w:val="right" w:pos="9026" w:leader="dot"/>
            </w:tabs>
            <w:rPr/>
          </w:pPr>
          <w:hyperlink w:anchor="__RefHeading___Toc5236266_2320776876">
            <w:r>
              <w:rPr>
                <w:webHidden/>
                <w:rStyle w:val="IndexLink"/>
                <w:rtl w:val="true"/>
              </w:rPr>
              <w:t xml:space="preserve">حول الحديث رقم </w:t>
            </w:r>
            <w:r>
              <w:rPr>
                <w:rStyle w:val="IndexLink"/>
                <w:rtl w:val="true"/>
              </w:rPr>
              <w:t>(</w:t>
            </w:r>
            <w:r>
              <w:rPr>
                <w:rStyle w:val="IndexLink"/>
              </w:rPr>
              <w:t>۲</w:t>
            </w:r>
            <w:r>
              <w:rPr>
                <w:rStyle w:val="IndexLink"/>
                <w:rtl w:val="true"/>
              </w:rPr>
              <w:t>)</w:t>
              <w:tab/>
            </w:r>
            <w:r>
              <w:rPr>
                <w:rStyle w:val="IndexLink"/>
              </w:rPr>
              <w:t>361</w:t>
            </w:r>
          </w:hyperlink>
        </w:p>
        <w:p>
          <w:pPr>
            <w:pStyle w:val="Contents4"/>
            <w:tabs>
              <w:tab w:val="clear" w:pos="8176"/>
              <w:tab w:val="right" w:pos="9026" w:leader="dot"/>
            </w:tabs>
            <w:rPr/>
          </w:pPr>
          <w:hyperlink w:anchor="__RefHeading___Toc5236268_2320776876">
            <w:r>
              <w:rPr>
                <w:webHidden/>
                <w:rStyle w:val="IndexLink"/>
                <w:rtl w:val="true"/>
              </w:rPr>
              <w:t xml:space="preserve">حول الحديث </w:t>
            </w:r>
            <w:r>
              <w:rPr>
                <w:rStyle w:val="IndexLink"/>
                <w:rtl w:val="true"/>
              </w:rPr>
              <w:t>(</w:t>
            </w:r>
            <w:r>
              <w:rPr>
                <w:rStyle w:val="IndexLink"/>
              </w:rPr>
              <w:t>۳</w:t>
            </w:r>
            <w:r>
              <w:rPr>
                <w:rStyle w:val="IndexLink"/>
                <w:rtl w:val="true"/>
              </w:rPr>
              <w:t xml:space="preserve">) </w:t>
            </w:r>
            <w:r>
              <w:rPr>
                <w:rStyle w:val="IndexLink"/>
                <w:rtl w:val="true"/>
              </w:rPr>
              <w:t>هم أصحاب الرايات السود المستضعفون</w:t>
            </w:r>
            <w:r>
              <w:rPr>
                <w:rStyle w:val="IndexLink"/>
                <w:rtl w:val="true"/>
              </w:rPr>
              <w:tab/>
            </w:r>
            <w:r>
              <w:rPr>
                <w:rStyle w:val="IndexLink"/>
              </w:rPr>
              <w:t>367</w:t>
            </w:r>
          </w:hyperlink>
        </w:p>
        <w:p>
          <w:pPr>
            <w:pStyle w:val="Contents4"/>
            <w:tabs>
              <w:tab w:val="clear" w:pos="8176"/>
              <w:tab w:val="right" w:pos="9026" w:leader="dot"/>
            </w:tabs>
            <w:rPr/>
          </w:pPr>
          <w:hyperlink w:anchor="__RefHeading___Toc5236270_2320776876">
            <w:r>
              <w:rPr>
                <w:webHidden/>
                <w:rStyle w:val="IndexLink"/>
                <w:rtl w:val="true"/>
              </w:rPr>
              <w:t xml:space="preserve">حول الحديث رقم </w:t>
            </w:r>
            <w:r>
              <w:rPr>
                <w:rStyle w:val="IndexLink"/>
                <w:rtl w:val="true"/>
              </w:rPr>
              <w:t>(</w:t>
            </w:r>
            <w:r>
              <w:rPr>
                <w:rStyle w:val="IndexLink"/>
              </w:rPr>
              <w:t>٤</w:t>
            </w:r>
            <w:r>
              <w:rPr>
                <w:rStyle w:val="IndexLink"/>
                <w:rtl w:val="true"/>
              </w:rPr>
              <w:t xml:space="preserve">) </w:t>
            </w:r>
            <w:r>
              <w:rPr>
                <w:rStyle w:val="IndexLink"/>
                <w:rtl w:val="true"/>
              </w:rPr>
              <w:t>عن رايات القدس</w:t>
            </w:r>
            <w:r>
              <w:rPr>
                <w:rStyle w:val="IndexLink"/>
                <w:rtl w:val="true"/>
              </w:rPr>
              <w:tab/>
            </w:r>
            <w:r>
              <w:rPr>
                <w:rStyle w:val="IndexLink"/>
              </w:rPr>
              <w:t>371</w:t>
            </w:r>
          </w:hyperlink>
        </w:p>
        <w:p>
          <w:pPr>
            <w:pStyle w:val="Contents4"/>
            <w:tabs>
              <w:tab w:val="clear" w:pos="8176"/>
              <w:tab w:val="right" w:pos="9026" w:leader="dot"/>
            </w:tabs>
            <w:rPr/>
          </w:pPr>
          <w:hyperlink w:anchor="__RefHeading___Toc5236272_2320776876">
            <w:r>
              <w:rPr>
                <w:webHidden/>
                <w:rStyle w:val="IndexLink"/>
                <w:rtl w:val="true"/>
              </w:rPr>
              <w:t>معنی خراسان والمشرق</w:t>
            </w:r>
            <w:r>
              <w:rPr>
                <w:rStyle w:val="IndexLink"/>
                <w:rtl w:val="true"/>
              </w:rPr>
              <w:tab/>
            </w:r>
            <w:r>
              <w:rPr>
                <w:rStyle w:val="IndexLink"/>
              </w:rPr>
              <w:t>372</w:t>
            </w:r>
          </w:hyperlink>
        </w:p>
        <w:p>
          <w:pPr>
            <w:pStyle w:val="Contents4"/>
            <w:tabs>
              <w:tab w:val="clear" w:pos="8176"/>
              <w:tab w:val="right" w:pos="9026" w:leader="dot"/>
            </w:tabs>
            <w:rPr/>
          </w:pPr>
          <w:hyperlink w:anchor="__RefHeading___Toc5236274_2320776876">
            <w:r>
              <w:rPr>
                <w:webHidden/>
                <w:rStyle w:val="IndexLink"/>
                <w:rtl w:val="true"/>
              </w:rPr>
              <w:t xml:space="preserve">حول الأحاديث رقم </w:t>
            </w:r>
            <w:r>
              <w:rPr>
                <w:rStyle w:val="IndexLink"/>
                <w:rtl w:val="true"/>
              </w:rPr>
              <w:t>(</w:t>
            </w:r>
            <w:r>
              <w:rPr>
                <w:rStyle w:val="IndexLink"/>
              </w:rPr>
              <w:t>٥</w:t>
            </w:r>
            <w:r>
              <w:rPr>
                <w:rStyle w:val="IndexLink"/>
                <w:rtl w:val="true"/>
              </w:rPr>
              <w:t xml:space="preserve">) </w:t>
            </w:r>
            <w:r>
              <w:rPr>
                <w:rStyle w:val="IndexLink"/>
                <w:rtl w:val="true"/>
              </w:rPr>
              <w:t>عن دخول الإيرانيين إلى دمشق</w:t>
            </w:r>
            <w:r>
              <w:rPr>
                <w:rStyle w:val="IndexLink"/>
                <w:rtl w:val="true"/>
              </w:rPr>
              <w:tab/>
            </w:r>
            <w:r>
              <w:rPr>
                <w:rStyle w:val="IndexLink"/>
              </w:rPr>
              <w:t>380</w:t>
            </w:r>
          </w:hyperlink>
        </w:p>
        <w:p>
          <w:pPr>
            <w:pStyle w:val="Contents4"/>
            <w:tabs>
              <w:tab w:val="clear" w:pos="8176"/>
              <w:tab w:val="right" w:pos="9026" w:leader="dot"/>
            </w:tabs>
            <w:rPr/>
          </w:pPr>
          <w:hyperlink w:anchor="__RefHeading___Toc5236276_2320776876">
            <w:r>
              <w:rPr>
                <w:webHidden/>
                <w:rStyle w:val="IndexLink"/>
                <w:rtl w:val="true"/>
              </w:rPr>
              <w:t xml:space="preserve">حول الأحاديث رقم </w:t>
            </w:r>
            <w:r>
              <w:rPr>
                <w:rStyle w:val="IndexLink"/>
                <w:rtl w:val="true"/>
              </w:rPr>
              <w:t xml:space="preserve">( </w:t>
            </w:r>
            <w:r>
              <w:rPr>
                <w:rStyle w:val="IndexLink"/>
              </w:rPr>
              <w:t>۷</w:t>
            </w:r>
            <w:r>
              <w:rPr>
                <w:rStyle w:val="IndexLink"/>
                <w:rtl w:val="true"/>
              </w:rPr>
              <w:t xml:space="preserve"> و </w:t>
            </w:r>
            <w:r>
              <w:rPr>
                <w:rStyle w:val="IndexLink"/>
              </w:rPr>
              <w:t>۸</w:t>
            </w:r>
            <w:r>
              <w:rPr>
                <w:rStyle w:val="IndexLink"/>
                <w:rtl w:val="true"/>
              </w:rPr>
              <w:t xml:space="preserve"> و </w:t>
            </w:r>
            <w:r>
              <w:rPr>
                <w:rStyle w:val="IndexLink"/>
              </w:rPr>
              <w:t>۹</w:t>
            </w:r>
            <w:r>
              <w:rPr>
                <w:rStyle w:val="IndexLink"/>
                <w:rtl w:val="true"/>
              </w:rPr>
              <w:t xml:space="preserve"> </w:t>
            </w:r>
            <w:r>
              <w:rPr>
                <w:rStyle w:val="IndexLink"/>
                <w:rtl w:val="true"/>
              </w:rPr>
              <w:t xml:space="preserve">) </w:t>
            </w:r>
            <w:r>
              <w:rPr>
                <w:rStyle w:val="IndexLink"/>
                <w:rtl w:val="true"/>
              </w:rPr>
              <w:t>في أهل قم</w:t>
            </w:r>
            <w:r>
              <w:rPr>
                <w:rStyle w:val="IndexLink"/>
                <w:rtl w:val="true"/>
              </w:rPr>
              <w:tab/>
            </w:r>
            <w:r>
              <w:rPr>
                <w:rStyle w:val="IndexLink"/>
              </w:rPr>
              <w:t>383</w:t>
            </w:r>
          </w:hyperlink>
        </w:p>
        <w:p>
          <w:pPr>
            <w:pStyle w:val="Contents4"/>
            <w:tabs>
              <w:tab w:val="clear" w:pos="8176"/>
              <w:tab w:val="right" w:pos="9026" w:leader="dot"/>
            </w:tabs>
            <w:rPr/>
          </w:pPr>
          <w:hyperlink w:anchor="__RefHeading___Toc5236278_2320776876">
            <w:r>
              <w:rPr>
                <w:webHidden/>
                <w:rStyle w:val="IndexLink"/>
                <w:rtl w:val="true"/>
              </w:rPr>
              <w:t>الرجل الموعود من قم</w:t>
            </w:r>
            <w:r>
              <w:rPr>
                <w:rStyle w:val="IndexLink"/>
                <w:rtl w:val="true"/>
              </w:rPr>
              <w:tab/>
            </w:r>
            <w:r>
              <w:rPr>
                <w:rStyle w:val="IndexLink"/>
              </w:rPr>
              <w:t>385</w:t>
            </w:r>
          </w:hyperlink>
        </w:p>
        <w:p>
          <w:pPr>
            <w:pStyle w:val="Contents4"/>
            <w:tabs>
              <w:tab w:val="clear" w:pos="8176"/>
              <w:tab w:val="right" w:pos="9026" w:leader="dot"/>
            </w:tabs>
            <w:rPr/>
          </w:pPr>
          <w:hyperlink w:anchor="__RefHeading___Toc5236280_2320776876">
            <w:r>
              <w:rPr>
                <w:webHidden/>
                <w:rStyle w:val="IndexLink"/>
                <w:rtl w:val="true"/>
              </w:rPr>
              <w:t>المكانة الموعودة لقم</w:t>
            </w:r>
            <w:r>
              <w:rPr>
                <w:rStyle w:val="IndexLink"/>
                <w:rtl w:val="true"/>
              </w:rPr>
              <w:tab/>
            </w:r>
            <w:r>
              <w:rPr>
                <w:rStyle w:val="IndexLink"/>
              </w:rPr>
              <w:t>386</w:t>
            </w:r>
          </w:hyperlink>
        </w:p>
        <w:p>
          <w:pPr>
            <w:pStyle w:val="Contents4"/>
            <w:tabs>
              <w:tab w:val="clear" w:pos="8176"/>
              <w:tab w:val="right" w:pos="9026" w:leader="dot"/>
            </w:tabs>
            <w:rPr/>
          </w:pPr>
          <w:hyperlink w:anchor="__RefHeading___Toc5236282_2320776876">
            <w:r>
              <w:rPr>
                <w:webHidden/>
                <w:rStyle w:val="IndexLink"/>
                <w:rtl w:val="true"/>
              </w:rPr>
              <w:t>بقية أحاديث قم</w:t>
            </w:r>
            <w:r>
              <w:rPr>
                <w:rStyle w:val="IndexLink"/>
                <w:rtl w:val="true"/>
              </w:rPr>
              <w:tab/>
            </w:r>
            <w:r>
              <w:rPr>
                <w:rStyle w:val="IndexLink"/>
              </w:rPr>
              <w:t>388</w:t>
            </w:r>
          </w:hyperlink>
        </w:p>
        <w:p>
          <w:pPr>
            <w:pStyle w:val="Contents4"/>
            <w:tabs>
              <w:tab w:val="clear" w:pos="8176"/>
              <w:tab w:val="right" w:pos="9026" w:leader="dot"/>
            </w:tabs>
            <w:rPr/>
          </w:pPr>
          <w:hyperlink w:anchor="__RefHeading___Toc5236284_2320776876">
            <w:r>
              <w:rPr>
                <w:webHidden/>
                <w:rStyle w:val="IndexLink"/>
                <w:rtl w:val="true"/>
              </w:rPr>
              <w:t>حول حديث البشارة بالقائد وأنصاره</w:t>
            </w:r>
            <w:r>
              <w:rPr>
                <w:rStyle w:val="IndexLink"/>
                <w:rtl w:val="true"/>
              </w:rPr>
              <w:tab/>
            </w:r>
            <w:r>
              <w:rPr>
                <w:rStyle w:val="IndexLink"/>
              </w:rPr>
              <w:t>391</w:t>
            </w:r>
          </w:hyperlink>
        </w:p>
        <w:p>
          <w:pPr>
            <w:pStyle w:val="Contents2"/>
            <w:tabs>
              <w:tab w:val="clear" w:pos="8743"/>
              <w:tab w:val="right" w:pos="9026" w:leader="dot"/>
            </w:tabs>
            <w:rPr/>
          </w:pPr>
          <w:hyperlink w:anchor="__RefHeading___Toc5236286_2320776876">
            <w:r>
              <w:rPr>
                <w:webHidden/>
                <w:rStyle w:val="IndexLink"/>
                <w:rtl w:val="true"/>
              </w:rPr>
              <w:t>المعجمد الموضوعي لأحادیث الإمام المهدي</w:t>
            </w:r>
            <w:r>
              <w:rPr>
                <w:rStyle w:val="IndexLink"/>
                <w:rtl w:val="true"/>
              </w:rPr>
              <w:t>(</w:t>
            </w:r>
            <w:r>
              <w:rPr>
                <w:rStyle w:val="IndexLink"/>
                <w:rtl w:val="true"/>
              </w:rPr>
              <w:t>عجل الله تعالی فرجه</w:t>
            </w:r>
            <w:r>
              <w:rPr>
                <w:rStyle w:val="IndexLink"/>
                <w:rtl w:val="true"/>
              </w:rPr>
              <w:t>)-</w:t>
            </w:r>
            <w:r>
              <w:rPr>
                <w:rStyle w:val="IndexLink"/>
                <w:rtl w:val="true"/>
              </w:rPr>
              <w:t>الشیخ على الكوررانی</w:t>
            </w:r>
            <w:r>
              <w:rPr>
                <w:rStyle w:val="IndexLink"/>
                <w:rtl w:val="true"/>
              </w:rPr>
              <w:tab/>
            </w:r>
            <w:r>
              <w:rPr>
                <w:rStyle w:val="IndexLink"/>
              </w:rPr>
              <w:t>394</w:t>
            </w:r>
          </w:hyperlink>
        </w:p>
        <w:p>
          <w:pPr>
            <w:pStyle w:val="Contents3"/>
            <w:tabs>
              <w:tab w:val="clear" w:pos="8459"/>
              <w:tab w:val="right" w:pos="9026" w:leader="dot"/>
            </w:tabs>
            <w:rPr/>
          </w:pPr>
          <w:hyperlink w:anchor="__RefHeading___Toc5236288_2320776876">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5236290_2320776876">
            <w:r>
              <w:rPr>
                <w:webHidden/>
                <w:rStyle w:val="IndexLink"/>
                <w:rtl w:val="true"/>
              </w:rPr>
              <w:t>هویة الکتاب</w:t>
            </w:r>
            <w:r>
              <w:rPr>
                <w:rStyle w:val="IndexLink"/>
                <w:rtl w:val="true"/>
              </w:rPr>
              <w:tab/>
            </w:r>
            <w:r>
              <w:rPr>
                <w:rStyle w:val="IndexLink"/>
              </w:rPr>
              <w:t>395</w:t>
            </w:r>
          </w:hyperlink>
        </w:p>
        <w:p>
          <w:pPr>
            <w:pStyle w:val="Contents3"/>
            <w:tabs>
              <w:tab w:val="clear" w:pos="8459"/>
              <w:tab w:val="right" w:pos="9026" w:leader="dot"/>
            </w:tabs>
            <w:rPr/>
          </w:pPr>
          <w:hyperlink w:anchor="__RefHeading___Toc5236292_2320776876">
            <w:r>
              <w:rPr>
                <w:webHidden/>
                <w:rStyle w:val="IndexLink"/>
                <w:rtl w:val="true"/>
              </w:rPr>
              <w:t>محتویات الکتاب</w:t>
            </w:r>
            <w:r>
              <w:rPr>
                <w:rStyle w:val="IndexLink"/>
                <w:rtl w:val="true"/>
              </w:rPr>
              <w:tab/>
            </w:r>
            <w:r>
              <w:rPr>
                <w:rStyle w:val="IndexLink"/>
              </w:rPr>
              <w:t>396</w:t>
            </w:r>
          </w:hyperlink>
        </w:p>
        <w:p>
          <w:pPr>
            <w:pStyle w:val="Contents4"/>
            <w:tabs>
              <w:tab w:val="clear" w:pos="8176"/>
              <w:tab w:val="right" w:pos="9026" w:leader="dot"/>
            </w:tabs>
            <w:rPr/>
          </w:pPr>
          <w:hyperlink w:anchor="__RefHeading___Toc5236294_2320776876">
            <w:r>
              <w:rPr>
                <w:webHidden/>
                <w:rStyle w:val="IndexLink"/>
                <w:rtl w:val="true"/>
              </w:rPr>
              <w:t>أهمية الاستعداد حتى الشكلي لنصرة الإمام المهدي</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4"/>
            <w:tabs>
              <w:tab w:val="clear" w:pos="8176"/>
              <w:tab w:val="right" w:pos="9026" w:leader="dot"/>
            </w:tabs>
            <w:rPr/>
          </w:pPr>
          <w:hyperlink w:anchor="__RefHeading___Toc5236296_2320776876">
            <w:r>
              <w:rPr>
                <w:webHidden/>
                <w:rStyle w:val="IndexLink"/>
                <w:rtl w:val="true"/>
              </w:rPr>
              <w:t>الإيرانيون أول ثلاث فئات ممهّدة للمهدي</w:t>
            </w:r>
            <w:r>
              <w:rPr>
                <w:rStyle w:val="IndexLink"/>
                <w:rtl w:val="true"/>
              </w:rPr>
              <w:t>(</w:t>
            </w:r>
            <w:r>
              <w:rPr>
                <w:rStyle w:val="IndexLink"/>
                <w:rtl w:val="true"/>
              </w:rPr>
              <w:t>عليه السلام</w:t>
            </w:r>
            <w:r>
              <w:rPr>
                <w:rStyle w:val="IndexLink"/>
                <w:rtl w:val="true"/>
              </w:rPr>
              <w:t>)</w:t>
              <w:tab/>
            </w:r>
            <w:r>
              <w:rPr>
                <w:rStyle w:val="IndexLink"/>
              </w:rPr>
              <w:t>397</w:t>
            </w:r>
          </w:hyperlink>
        </w:p>
        <w:p>
          <w:pPr>
            <w:pStyle w:val="Contents2"/>
            <w:tabs>
              <w:tab w:val="clear" w:pos="8743"/>
              <w:tab w:val="right" w:pos="9026" w:leader="dot"/>
            </w:tabs>
            <w:rPr/>
          </w:pPr>
          <w:hyperlink w:anchor="__RefHeading___Toc5236298_2320776876">
            <w:r>
              <w:rPr>
                <w:webHidden/>
                <w:rStyle w:val="IndexLink"/>
                <w:rtl w:val="true"/>
              </w:rPr>
              <w:t>أسئلة مهدوية</w:t>
            </w:r>
            <w:r>
              <w:rPr>
                <w:rStyle w:val="IndexLink"/>
                <w:rtl w:val="true"/>
              </w:rPr>
              <w:t>-</w:t>
            </w:r>
            <w:r>
              <w:rPr>
                <w:rStyle w:val="IndexLink"/>
                <w:rtl w:val="true"/>
              </w:rPr>
              <w:t xml:space="preserve">الشیخ علی الکورانی </w:t>
            </w:r>
            <w:r>
              <w:rPr>
                <w:rStyle w:val="IndexLink"/>
                <w:rtl w:val="true"/>
              </w:rPr>
              <w:t>/</w:t>
            </w:r>
            <w:r>
              <w:rPr>
                <w:rStyle w:val="IndexLink"/>
                <w:rtl w:val="true"/>
              </w:rPr>
              <w:t>جمع واعداد</w:t>
            </w:r>
            <w:r>
              <w:rPr>
                <w:rStyle w:val="IndexLink"/>
                <w:rtl w:val="true"/>
              </w:rPr>
              <w:t xml:space="preserve">: </w:t>
            </w:r>
            <w:r>
              <w:rPr>
                <w:rStyle w:val="IndexLink"/>
                <w:rtl w:val="true"/>
              </w:rPr>
              <w:t>حسين عبيد القريشي</w:t>
            </w:r>
            <w:r>
              <w:rPr>
                <w:rStyle w:val="IndexLink"/>
                <w:rtl w:val="true"/>
              </w:rPr>
              <w:tab/>
            </w:r>
            <w:r>
              <w:rPr>
                <w:rStyle w:val="IndexLink"/>
              </w:rPr>
              <w:t>401</w:t>
            </w:r>
          </w:hyperlink>
        </w:p>
        <w:p>
          <w:pPr>
            <w:pStyle w:val="Contents3"/>
            <w:tabs>
              <w:tab w:val="clear" w:pos="8459"/>
              <w:tab w:val="right" w:pos="9026" w:leader="dot"/>
            </w:tabs>
            <w:rPr/>
          </w:pPr>
          <w:hyperlink w:anchor="__RefHeading___Toc5236300_2320776876">
            <w:r>
              <w:rPr>
                <w:webHidden/>
                <w:rStyle w:val="IndexLink"/>
                <w:rtl w:val="true"/>
              </w:rPr>
              <w:t>هویة الکتاب</w:t>
            </w:r>
            <w:r>
              <w:rPr>
                <w:rStyle w:val="IndexLink"/>
                <w:rtl w:val="true"/>
              </w:rPr>
              <w:tab/>
            </w:r>
            <w:r>
              <w:rPr>
                <w:rStyle w:val="IndexLink"/>
              </w:rPr>
              <w:t>401</w:t>
            </w:r>
          </w:hyperlink>
        </w:p>
        <w:p>
          <w:pPr>
            <w:pStyle w:val="Contents3"/>
            <w:tabs>
              <w:tab w:val="clear" w:pos="8459"/>
              <w:tab w:val="right" w:pos="9026" w:leader="dot"/>
            </w:tabs>
            <w:rPr/>
          </w:pPr>
          <w:hyperlink w:anchor="__RefHeading___Toc5236302_2320776876">
            <w:r>
              <w:rPr>
                <w:webHidden/>
                <w:rStyle w:val="IndexLink"/>
                <w:rtl w:val="true"/>
              </w:rPr>
              <w:t>محتویات الکتاب</w:t>
            </w:r>
            <w:r>
              <w:rPr>
                <w:rStyle w:val="IndexLink"/>
                <w:rtl w:val="true"/>
              </w:rPr>
              <w:tab/>
            </w:r>
            <w:r>
              <w:rPr>
                <w:rStyle w:val="IndexLink"/>
              </w:rPr>
              <w:t>403</w:t>
            </w:r>
          </w:hyperlink>
        </w:p>
        <w:p>
          <w:pPr>
            <w:pStyle w:val="Contents4"/>
            <w:tabs>
              <w:tab w:val="clear" w:pos="8176"/>
              <w:tab w:val="right" w:pos="9026" w:leader="dot"/>
            </w:tabs>
            <w:rPr/>
          </w:pPr>
          <w:hyperlink w:anchor="__RefHeading___Toc5236304_2320776876">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5236306_2320776876">
            <w:r>
              <w:rPr>
                <w:webHidden/>
                <w:rStyle w:val="IndexLink"/>
                <w:rtl w:val="true"/>
              </w:rPr>
              <w:t>الإستعداد للظهور</w:t>
            </w:r>
            <w:r>
              <w:rPr>
                <w:rStyle w:val="IndexLink"/>
                <w:rtl w:val="true"/>
              </w:rPr>
              <w:tab/>
            </w:r>
            <w:r>
              <w:rPr>
                <w:rStyle w:val="IndexLink"/>
              </w:rPr>
              <w:t>403</w:t>
            </w:r>
          </w:hyperlink>
        </w:p>
        <w:p>
          <w:pPr>
            <w:pStyle w:val="Contents4"/>
            <w:tabs>
              <w:tab w:val="clear" w:pos="8176"/>
              <w:tab w:val="right" w:pos="9026" w:leader="dot"/>
            </w:tabs>
            <w:rPr/>
          </w:pPr>
          <w:hyperlink w:anchor="__RefHeading___Toc5236308_2320776876">
            <w:r>
              <w:rPr>
                <w:webHidden/>
                <w:rStyle w:val="IndexLink"/>
                <w:rtl w:val="true"/>
              </w:rPr>
              <w:t>التمهيد للإمام</w:t>
            </w:r>
            <w:r>
              <w:rPr>
                <w:rStyle w:val="IndexLink"/>
                <w:rtl w:val="true"/>
              </w:rPr>
              <w:t>(</w:t>
            </w:r>
            <w:r>
              <w:rPr>
                <w:rStyle w:val="IndexLink"/>
                <w:rtl w:val="true"/>
              </w:rPr>
              <w:t>عليه السلام</w:t>
            </w:r>
            <w:r>
              <w:rPr>
                <w:rStyle w:val="IndexLink"/>
                <w:rtl w:val="true"/>
              </w:rPr>
              <w:t>)</w:t>
              <w:tab/>
            </w:r>
            <w:r>
              <w:rPr>
                <w:rStyle w:val="IndexLink"/>
              </w:rPr>
              <w:t>407</w:t>
            </w:r>
          </w:hyperlink>
        </w:p>
        <w:p>
          <w:pPr>
            <w:pStyle w:val="Contents2"/>
            <w:tabs>
              <w:tab w:val="clear" w:pos="8743"/>
              <w:tab w:val="right" w:pos="9026" w:leader="dot"/>
            </w:tabs>
            <w:rPr/>
          </w:pPr>
          <w:hyperlink w:anchor="__RefHeading___Toc5236310_2320776876">
            <w:r>
              <w:rPr>
                <w:webHidden/>
                <w:rStyle w:val="IndexLink"/>
                <w:rtl w:val="true"/>
              </w:rPr>
              <w:t>الإنتظار و التمهيد</w:t>
            </w:r>
            <w:r>
              <w:rPr>
                <w:rStyle w:val="IndexLink"/>
                <w:rtl w:val="true"/>
              </w:rPr>
              <w:t xml:space="preserve">- </w:t>
            </w:r>
            <w:r>
              <w:rPr>
                <w:rStyle w:val="IndexLink"/>
                <w:rtl w:val="true"/>
              </w:rPr>
              <w:t xml:space="preserve">حيدر القريشي </w:t>
            </w:r>
            <w:r>
              <w:rPr>
                <w:rStyle w:val="IndexLink"/>
                <w:rtl w:val="true"/>
              </w:rPr>
              <w:t>.</w:t>
              <w:tab/>
            </w:r>
            <w:r>
              <w:rPr>
                <w:rStyle w:val="IndexLink"/>
              </w:rPr>
              <w:t>413</w:t>
            </w:r>
          </w:hyperlink>
        </w:p>
        <w:p>
          <w:pPr>
            <w:pStyle w:val="Contents3"/>
            <w:tabs>
              <w:tab w:val="clear" w:pos="8459"/>
              <w:tab w:val="right" w:pos="9026" w:leader="dot"/>
            </w:tabs>
            <w:rPr/>
          </w:pPr>
          <w:hyperlink w:anchor="__RefHeading___Toc5236312_2320776876">
            <w:r>
              <w:rPr>
                <w:webHidden/>
                <w:rStyle w:val="IndexLink"/>
                <w:rtl w:val="true"/>
              </w:rPr>
              <w:t>هویة الکتاب</w:t>
            </w:r>
            <w:r>
              <w:rPr>
                <w:rStyle w:val="IndexLink"/>
                <w:rtl w:val="true"/>
              </w:rPr>
              <w:tab/>
            </w:r>
            <w:r>
              <w:rPr>
                <w:rStyle w:val="IndexLink"/>
              </w:rPr>
              <w:t>413</w:t>
            </w:r>
          </w:hyperlink>
        </w:p>
        <w:p>
          <w:pPr>
            <w:pStyle w:val="Contents3"/>
            <w:tabs>
              <w:tab w:val="clear" w:pos="8459"/>
              <w:tab w:val="right" w:pos="9026" w:leader="dot"/>
            </w:tabs>
            <w:rPr/>
          </w:pPr>
          <w:hyperlink w:anchor="__RefHeading___Toc5236314_2320776876">
            <w:r>
              <w:rPr>
                <w:webHidden/>
                <w:rStyle w:val="IndexLink"/>
                <w:rtl w:val="true"/>
              </w:rPr>
              <w:t>المحتویات الکتاب</w:t>
            </w:r>
            <w:r>
              <w:rPr>
                <w:rStyle w:val="IndexLink"/>
                <w:rtl w:val="true"/>
              </w:rPr>
              <w:tab/>
            </w:r>
            <w:r>
              <w:rPr>
                <w:rStyle w:val="IndexLink"/>
              </w:rPr>
              <w:t>415</w:t>
            </w:r>
          </w:hyperlink>
        </w:p>
        <w:p>
          <w:pPr>
            <w:pStyle w:val="Contents4"/>
            <w:tabs>
              <w:tab w:val="clear" w:pos="8176"/>
              <w:tab w:val="right" w:pos="9026" w:leader="dot"/>
            </w:tabs>
            <w:rPr/>
          </w:pPr>
          <w:hyperlink w:anchor="__RefHeading___Toc5236316_2320776876">
            <w:r>
              <w:rPr>
                <w:webHidden/>
                <w:rStyle w:val="IndexLink"/>
                <w:rtl w:val="true"/>
              </w:rPr>
              <w:t>العلاقة بين الانتظار والتمهيد</w:t>
            </w:r>
            <w:r>
              <w:rPr>
                <w:rStyle w:val="IndexLink"/>
                <w:rtl w:val="true"/>
              </w:rPr>
              <w:tab/>
            </w:r>
            <w:r>
              <w:rPr>
                <w:rStyle w:val="IndexLink"/>
              </w:rPr>
              <w:t>415</w:t>
            </w:r>
          </w:hyperlink>
        </w:p>
        <w:p>
          <w:pPr>
            <w:pStyle w:val="Contents4"/>
            <w:tabs>
              <w:tab w:val="clear" w:pos="8176"/>
              <w:tab w:val="right" w:pos="9026" w:leader="dot"/>
            </w:tabs>
            <w:rPr/>
          </w:pPr>
          <w:hyperlink w:anchor="__RefHeading___Toc5236318_2320776876">
            <w:r>
              <w:rPr>
                <w:webHidden/>
                <w:rStyle w:val="IndexLink"/>
                <w:rtl w:val="true"/>
              </w:rPr>
              <w:t xml:space="preserve">مجال وحدود التمهيد </w:t>
            </w:r>
            <w:r>
              <w:rPr>
                <w:rStyle w:val="IndexLink"/>
                <w:rtl w:val="true"/>
              </w:rPr>
              <w:t>(</w:t>
            </w:r>
            <w:r>
              <w:rPr>
                <w:rStyle w:val="IndexLink"/>
                <w:rtl w:val="true"/>
              </w:rPr>
              <w:t>الفرد المجتمع، العالم</w:t>
            </w:r>
            <w:r>
              <w:rPr>
                <w:rStyle w:val="IndexLink"/>
                <w:rtl w:val="true"/>
              </w:rPr>
              <w:t>)</w:t>
              <w:tab/>
            </w:r>
            <w:r>
              <w:rPr>
                <w:rStyle w:val="IndexLink"/>
              </w:rPr>
              <w:t>420</w:t>
            </w:r>
          </w:hyperlink>
        </w:p>
        <w:p>
          <w:pPr>
            <w:pStyle w:val="Contents4"/>
            <w:tabs>
              <w:tab w:val="clear" w:pos="8176"/>
              <w:tab w:val="right" w:pos="9026" w:leader="dot"/>
            </w:tabs>
            <w:rPr/>
          </w:pPr>
          <w:hyperlink w:anchor="__RefHeading___Toc5236320_2320776876">
            <w:r>
              <w:rPr>
                <w:webHidden/>
                <w:rStyle w:val="IndexLink"/>
              </w:rPr>
              <w:t>1</w:t>
            </w:r>
            <w:r>
              <w:rPr>
                <w:rStyle w:val="IndexLink"/>
                <w:rtl w:val="true"/>
              </w:rPr>
              <w:t xml:space="preserve">. </w:t>
            </w:r>
            <w:r>
              <w:rPr>
                <w:rStyle w:val="IndexLink"/>
                <w:rtl w:val="true"/>
              </w:rPr>
              <w:t>مجال وحدود التمهيد بالنسبة للفرد</w:t>
            </w:r>
            <w:r>
              <w:rPr>
                <w:rStyle w:val="IndexLink"/>
                <w:rtl w:val="true"/>
              </w:rPr>
              <w:t>:</w:t>
              <w:tab/>
            </w:r>
            <w:r>
              <w:rPr>
                <w:rStyle w:val="IndexLink"/>
              </w:rPr>
              <w:t>422</w:t>
            </w:r>
          </w:hyperlink>
        </w:p>
        <w:p>
          <w:pPr>
            <w:pStyle w:val="Contents4"/>
            <w:tabs>
              <w:tab w:val="clear" w:pos="8176"/>
              <w:tab w:val="right" w:pos="9026" w:leader="dot"/>
            </w:tabs>
            <w:rPr/>
          </w:pPr>
          <w:hyperlink w:anchor="__RefHeading___Toc5236322_2320776876">
            <w:r>
              <w:rPr>
                <w:webHidden/>
                <w:rStyle w:val="IndexLink"/>
                <w:rtl w:val="true"/>
              </w:rPr>
              <w:t>ولتلخيص أعمال الفرد ضمن مرحلة التمهيد</w:t>
            </w:r>
            <w:r>
              <w:rPr>
                <w:rStyle w:val="IndexLink"/>
                <w:rtl w:val="true"/>
              </w:rPr>
              <w:t xml:space="preserve">: </w:t>
            </w:r>
            <w:r>
              <w:rPr>
                <w:rStyle w:val="IndexLink"/>
                <w:rtl w:val="true"/>
              </w:rPr>
              <w:t xml:space="preserve">التهيّؤ العبادي </w:t>
            </w:r>
            <w:r>
              <w:rPr>
                <w:rStyle w:val="IndexLink"/>
                <w:rtl w:val="true"/>
              </w:rPr>
              <w:t>:</w:t>
              <w:tab/>
            </w:r>
            <w:r>
              <w:rPr>
                <w:rStyle w:val="IndexLink"/>
              </w:rPr>
              <w:t>425</w:t>
            </w:r>
          </w:hyperlink>
        </w:p>
        <w:p>
          <w:pPr>
            <w:pStyle w:val="Contents4"/>
            <w:tabs>
              <w:tab w:val="clear" w:pos="8176"/>
              <w:tab w:val="right" w:pos="9026" w:leader="dot"/>
            </w:tabs>
            <w:rPr/>
          </w:pPr>
          <w:hyperlink w:anchor="__RefHeading___Toc5236324_2320776876">
            <w:r>
              <w:rPr>
                <w:webHidden/>
                <w:rStyle w:val="IndexLink"/>
                <w:rtl w:val="true"/>
              </w:rPr>
              <w:t>التهيّؤ العلمي والمعرفي</w:t>
            </w:r>
            <w:r>
              <w:rPr>
                <w:rStyle w:val="IndexLink"/>
                <w:rtl w:val="true"/>
              </w:rPr>
              <w:t>:</w:t>
              <w:tab/>
            </w:r>
            <w:r>
              <w:rPr>
                <w:rStyle w:val="IndexLink"/>
              </w:rPr>
              <w:t>426</w:t>
            </w:r>
          </w:hyperlink>
        </w:p>
        <w:p>
          <w:pPr>
            <w:pStyle w:val="Contents4"/>
            <w:tabs>
              <w:tab w:val="clear" w:pos="8176"/>
              <w:tab w:val="right" w:pos="9026" w:leader="dot"/>
            </w:tabs>
            <w:rPr/>
          </w:pPr>
          <w:hyperlink w:anchor="__RefHeading___Toc5236326_2320776876">
            <w:r>
              <w:rPr>
                <w:webHidden/>
                <w:rStyle w:val="IndexLink"/>
                <w:rtl w:val="true"/>
              </w:rPr>
              <w:t xml:space="preserve">التهیؤ لأعمال الخير </w:t>
            </w:r>
            <w:r>
              <w:rPr>
                <w:rStyle w:val="IndexLink"/>
                <w:rtl w:val="true"/>
              </w:rPr>
              <w:t>:</w:t>
              <w:tab/>
            </w:r>
            <w:r>
              <w:rPr>
                <w:rStyle w:val="IndexLink"/>
              </w:rPr>
              <w:t>428</w:t>
            </w:r>
          </w:hyperlink>
        </w:p>
        <w:p>
          <w:pPr>
            <w:pStyle w:val="Contents4"/>
            <w:tabs>
              <w:tab w:val="clear" w:pos="8176"/>
              <w:tab w:val="right" w:pos="9026" w:leader="dot"/>
            </w:tabs>
            <w:rPr/>
          </w:pPr>
          <w:hyperlink w:anchor="__RefHeading___Toc5236328_2320776876">
            <w:r>
              <w:rPr>
                <w:webHidden/>
                <w:rStyle w:val="IndexLink"/>
                <w:rtl w:val="true"/>
              </w:rPr>
              <w:t>مجال وحدود التمهيد بالنسبة للعالم</w:t>
            </w:r>
            <w:r>
              <w:rPr>
                <w:rStyle w:val="IndexLink"/>
                <w:rtl w:val="true"/>
              </w:rPr>
              <w:tab/>
            </w:r>
            <w:r>
              <w:rPr>
                <w:rStyle w:val="IndexLink"/>
              </w:rPr>
              <w:t>432</w:t>
            </w:r>
          </w:hyperlink>
        </w:p>
        <w:p>
          <w:pPr>
            <w:pStyle w:val="Contents4"/>
            <w:tabs>
              <w:tab w:val="clear" w:pos="8176"/>
              <w:tab w:val="right" w:pos="9026" w:leader="dot"/>
            </w:tabs>
            <w:rPr/>
          </w:pPr>
          <w:hyperlink w:anchor="__RefHeading___Toc5236330_2320776876">
            <w:r>
              <w:rPr>
                <w:webHidden/>
                <w:rStyle w:val="IndexLink"/>
                <w:rtl w:val="true"/>
              </w:rPr>
              <w:t>صورة التمهيد في المجتمعات المختلفة</w:t>
            </w:r>
            <w:r>
              <w:rPr>
                <w:rStyle w:val="IndexLink"/>
                <w:rtl w:val="true"/>
              </w:rPr>
              <w:tab/>
            </w:r>
            <w:r>
              <w:rPr>
                <w:rStyle w:val="IndexLink"/>
              </w:rPr>
              <w:t>435</w:t>
            </w:r>
          </w:hyperlink>
        </w:p>
        <w:p>
          <w:pPr>
            <w:pStyle w:val="Contents4"/>
            <w:tabs>
              <w:tab w:val="clear" w:pos="8176"/>
              <w:tab w:val="right" w:pos="9026" w:leader="dot"/>
            </w:tabs>
            <w:rPr/>
          </w:pPr>
          <w:hyperlink w:anchor="__RefHeading___Toc5236332_2320776876">
            <w:r>
              <w:rPr>
                <w:webHidden/>
                <w:rStyle w:val="IndexLink"/>
                <w:rtl w:val="true"/>
              </w:rPr>
              <w:t>التمهيد لظهور الموعود من منظار الأديان</w:t>
            </w:r>
            <w:r>
              <w:rPr>
                <w:rStyle w:val="IndexLink"/>
                <w:rtl w:val="true"/>
              </w:rPr>
              <w:tab/>
            </w:r>
            <w:r>
              <w:rPr>
                <w:rStyle w:val="IndexLink"/>
              </w:rPr>
              <w:t>438</w:t>
            </w:r>
          </w:hyperlink>
        </w:p>
        <w:p>
          <w:pPr>
            <w:pStyle w:val="Contents4"/>
            <w:tabs>
              <w:tab w:val="clear" w:pos="8176"/>
              <w:tab w:val="right" w:pos="9026" w:leader="dot"/>
            </w:tabs>
            <w:rPr/>
          </w:pPr>
          <w:hyperlink w:anchor="__RefHeading___Toc5236334_2320776876">
            <w:r>
              <w:rPr>
                <w:webHidden/>
                <w:rStyle w:val="IndexLink"/>
                <w:rtl w:val="true"/>
              </w:rPr>
              <w:t>التمهيد من منظار المتكلمين والفقهاء والمحدثين</w:t>
            </w:r>
            <w:r>
              <w:rPr>
                <w:rStyle w:val="IndexLink"/>
                <w:rtl w:val="true"/>
              </w:rPr>
              <w:tab/>
            </w:r>
            <w:r>
              <w:rPr>
                <w:rStyle w:val="IndexLink"/>
              </w:rPr>
              <w:t>442</w:t>
            </w:r>
          </w:hyperlink>
        </w:p>
        <w:p>
          <w:pPr>
            <w:pStyle w:val="Contents4"/>
            <w:tabs>
              <w:tab w:val="clear" w:pos="8176"/>
              <w:tab w:val="right" w:pos="9026" w:leader="dot"/>
            </w:tabs>
            <w:rPr/>
          </w:pPr>
          <w:hyperlink w:anchor="__RefHeading___Toc5236336_2320776876">
            <w:r>
              <w:rPr>
                <w:webHidden/>
                <w:rStyle w:val="IndexLink"/>
                <w:rtl w:val="true"/>
              </w:rPr>
              <w:t>التمهيد من منظار السيد محمد رضا الحسيني الشيرازي</w:t>
            </w:r>
            <w:r>
              <w:rPr>
                <w:rStyle w:val="IndexLink"/>
                <w:rtl w:val="true"/>
              </w:rPr>
              <w:tab/>
            </w:r>
            <w:r>
              <w:rPr>
                <w:rStyle w:val="IndexLink"/>
              </w:rPr>
              <w:t>443</w:t>
            </w:r>
          </w:hyperlink>
        </w:p>
        <w:p>
          <w:pPr>
            <w:pStyle w:val="Contents4"/>
            <w:tabs>
              <w:tab w:val="clear" w:pos="8176"/>
              <w:tab w:val="right" w:pos="9026" w:leader="dot"/>
            </w:tabs>
            <w:rPr/>
          </w:pPr>
          <w:hyperlink w:anchor="__RefHeading___Toc5236338_2320776876">
            <w:r>
              <w:rPr>
                <w:webHidden/>
                <w:rStyle w:val="IndexLink"/>
                <w:rtl w:val="true"/>
              </w:rPr>
              <w:t xml:space="preserve">التمهيد من منظار الشهيد محمد باقر الصدر </w:t>
            </w:r>
            <w:r>
              <w:rPr>
                <w:rStyle w:val="IndexLink"/>
                <w:rtl w:val="true"/>
              </w:rPr>
              <w:t>(</w:t>
            </w:r>
            <w:r>
              <w:rPr>
                <w:rStyle w:val="IndexLink"/>
                <w:rtl w:val="true"/>
              </w:rPr>
              <w:t>قدس سره</w:t>
            </w:r>
            <w:r>
              <w:rPr>
                <w:rStyle w:val="IndexLink"/>
                <w:rtl w:val="true"/>
              </w:rPr>
              <w:t>)</w:t>
              <w:tab/>
            </w:r>
            <w:r>
              <w:rPr>
                <w:rStyle w:val="IndexLink"/>
              </w:rPr>
              <w:t>444</w:t>
            </w:r>
          </w:hyperlink>
        </w:p>
        <w:p>
          <w:pPr>
            <w:pStyle w:val="Contents4"/>
            <w:tabs>
              <w:tab w:val="clear" w:pos="8176"/>
              <w:tab w:val="right" w:pos="9026" w:leader="dot"/>
            </w:tabs>
            <w:rPr/>
          </w:pPr>
          <w:hyperlink w:anchor="__RefHeading___Toc5236340_2320776876">
            <w:r>
              <w:rPr>
                <w:webHidden/>
                <w:rStyle w:val="IndexLink"/>
                <w:rtl w:val="true"/>
              </w:rPr>
              <w:t xml:space="preserve">التمهيد من منظار الإمام الخميني </w:t>
            </w:r>
            <w:r>
              <w:rPr>
                <w:rStyle w:val="IndexLink"/>
                <w:rtl w:val="true"/>
              </w:rPr>
              <w:t>(</w:t>
            </w:r>
            <w:r>
              <w:rPr>
                <w:rStyle w:val="IndexLink"/>
                <w:rtl w:val="true"/>
              </w:rPr>
              <w:t>قدس سره</w:t>
            </w:r>
            <w:r>
              <w:rPr>
                <w:rStyle w:val="IndexLink"/>
                <w:rtl w:val="true"/>
              </w:rPr>
              <w:t>)</w:t>
              <w:tab/>
            </w:r>
            <w:r>
              <w:rPr>
                <w:rStyle w:val="IndexLink"/>
              </w:rPr>
              <w:t>447</w:t>
            </w:r>
          </w:hyperlink>
        </w:p>
        <w:p>
          <w:pPr>
            <w:pStyle w:val="Contents2"/>
            <w:tabs>
              <w:tab w:val="clear" w:pos="8743"/>
              <w:tab w:val="right" w:pos="9026" w:leader="dot"/>
            </w:tabs>
            <w:rPr/>
          </w:pPr>
          <w:hyperlink w:anchor="__RefHeading___Toc5236342_2320776876">
            <w:r>
              <w:rPr>
                <w:webHidden/>
                <w:rStyle w:val="IndexLink"/>
                <w:rtl w:val="true"/>
              </w:rPr>
              <w:t>قیام المهدی امامنا المنتظر</w:t>
            </w:r>
            <w:r>
              <w:rPr>
                <w:rStyle w:val="IndexLink"/>
                <w:rtl w:val="true"/>
              </w:rPr>
              <w:t xml:space="preserve">- </w:t>
            </w:r>
            <w:r>
              <w:rPr>
                <w:rStyle w:val="IndexLink"/>
                <w:rtl w:val="true"/>
              </w:rPr>
              <w:t>السيد حسن فیروز آبادی</w:t>
            </w:r>
            <w:r>
              <w:rPr>
                <w:rStyle w:val="IndexLink"/>
                <w:rtl w:val="true"/>
              </w:rPr>
              <w:tab/>
            </w:r>
            <w:r>
              <w:rPr>
                <w:rStyle w:val="IndexLink"/>
              </w:rPr>
              <w:t>449</w:t>
            </w:r>
          </w:hyperlink>
        </w:p>
        <w:p>
          <w:pPr>
            <w:pStyle w:val="Contents3"/>
            <w:tabs>
              <w:tab w:val="clear" w:pos="8459"/>
              <w:tab w:val="right" w:pos="9026" w:leader="dot"/>
            </w:tabs>
            <w:rPr/>
          </w:pPr>
          <w:hyperlink w:anchor="__RefHeading___Toc5236344_2320776876">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5236346_2320776876">
            <w:r>
              <w:rPr>
                <w:webHidden/>
                <w:rStyle w:val="IndexLink"/>
                <w:rtl w:val="true"/>
              </w:rPr>
              <w:t>هویة الکتاب</w:t>
            </w:r>
            <w:r>
              <w:rPr>
                <w:rStyle w:val="IndexLink"/>
                <w:rtl w:val="true"/>
              </w:rPr>
              <w:tab/>
            </w:r>
            <w:r>
              <w:rPr>
                <w:rStyle w:val="IndexLink"/>
              </w:rPr>
              <w:t>450</w:t>
            </w:r>
          </w:hyperlink>
        </w:p>
        <w:p>
          <w:pPr>
            <w:pStyle w:val="Contents3"/>
            <w:tabs>
              <w:tab w:val="clear" w:pos="8459"/>
              <w:tab w:val="right" w:pos="9026" w:leader="dot"/>
            </w:tabs>
            <w:rPr/>
          </w:pPr>
          <w:hyperlink w:anchor="__RefHeading___Toc5236348_2320776876">
            <w:r>
              <w:rPr>
                <w:webHidden/>
                <w:rStyle w:val="IndexLink"/>
                <w:rtl w:val="true"/>
              </w:rPr>
              <w:t>محتویات الکتاب</w:t>
            </w:r>
            <w:r>
              <w:rPr>
                <w:rStyle w:val="IndexLink"/>
                <w:rtl w:val="true"/>
              </w:rPr>
              <w:tab/>
            </w:r>
            <w:r>
              <w:rPr>
                <w:rStyle w:val="IndexLink"/>
              </w:rPr>
              <w:t>451</w:t>
            </w:r>
          </w:hyperlink>
        </w:p>
        <w:p>
          <w:pPr>
            <w:pStyle w:val="Contents4"/>
            <w:tabs>
              <w:tab w:val="clear" w:pos="8176"/>
              <w:tab w:val="right" w:pos="9026" w:leader="dot"/>
            </w:tabs>
            <w:rPr/>
          </w:pPr>
          <w:hyperlink w:anchor="__RefHeading___Toc5236350_2320776876">
            <w:r>
              <w:rPr>
                <w:webHidden/>
                <w:rStyle w:val="IndexLink"/>
                <w:rtl w:val="true"/>
              </w:rPr>
              <w:t>استراتيجية الدولة الممهدة في توسيع دائرة الطوع والرغبة المهدوية</w:t>
            </w:r>
            <w:r>
              <w:rPr>
                <w:rStyle w:val="IndexLink"/>
                <w:rtl w:val="true"/>
              </w:rPr>
              <w:tab/>
            </w:r>
            <w:r>
              <w:rPr>
                <w:rStyle w:val="IndexLink"/>
              </w:rPr>
              <w:t>451</w:t>
            </w:r>
          </w:hyperlink>
        </w:p>
        <w:p>
          <w:pPr>
            <w:pStyle w:val="Contents4"/>
            <w:tabs>
              <w:tab w:val="clear" w:pos="8176"/>
              <w:tab w:val="right" w:pos="9026" w:leader="dot"/>
            </w:tabs>
            <w:rPr/>
          </w:pPr>
          <w:hyperlink w:anchor="__RefHeading___Toc5236352_2320776876">
            <w:r>
              <w:rPr>
                <w:webHidden/>
                <w:rStyle w:val="IndexLink"/>
                <w:rtl w:val="true"/>
              </w:rPr>
              <w:t>بيان المسألة</w:t>
            </w:r>
            <w:r>
              <w:rPr>
                <w:rStyle w:val="IndexLink"/>
                <w:rtl w:val="true"/>
              </w:rPr>
              <w:tab/>
            </w:r>
            <w:r>
              <w:rPr>
                <w:rStyle w:val="IndexLink"/>
              </w:rPr>
              <w:t>455</w:t>
            </w:r>
          </w:hyperlink>
        </w:p>
        <w:p>
          <w:pPr>
            <w:pStyle w:val="Contents4"/>
            <w:tabs>
              <w:tab w:val="clear" w:pos="8176"/>
              <w:tab w:val="right" w:pos="9026" w:leader="dot"/>
            </w:tabs>
            <w:rPr/>
          </w:pPr>
          <w:hyperlink w:anchor="__RefHeading___Toc5236354_2320776876">
            <w:r>
              <w:rPr>
                <w:webHidden/>
                <w:rStyle w:val="IndexLink"/>
                <w:rtl w:val="true"/>
              </w:rPr>
              <w:t>ضرورة واهمية البحث</w:t>
            </w:r>
            <w:r>
              <w:rPr>
                <w:rStyle w:val="IndexLink"/>
                <w:rtl w:val="true"/>
              </w:rPr>
              <w:tab/>
            </w:r>
            <w:r>
              <w:rPr>
                <w:rStyle w:val="IndexLink"/>
              </w:rPr>
              <w:t>457</w:t>
            </w:r>
          </w:hyperlink>
        </w:p>
        <w:p>
          <w:pPr>
            <w:pStyle w:val="Contents4"/>
            <w:tabs>
              <w:tab w:val="clear" w:pos="8176"/>
              <w:tab w:val="right" w:pos="9026" w:leader="dot"/>
            </w:tabs>
            <w:rPr/>
          </w:pPr>
          <w:hyperlink w:anchor="__RefHeading___Toc5236356_2320776876">
            <w:r>
              <w:rPr>
                <w:webHidden/>
                <w:rStyle w:val="IndexLink"/>
                <w:rtl w:val="true"/>
              </w:rPr>
              <w:t>الهدف من البحث</w:t>
            </w:r>
            <w:r>
              <w:rPr>
                <w:rStyle w:val="IndexLink"/>
                <w:rtl w:val="true"/>
              </w:rPr>
              <w:t>/</w:t>
            </w:r>
            <w:r>
              <w:rPr>
                <w:rStyle w:val="IndexLink"/>
                <w:rtl w:val="true"/>
              </w:rPr>
              <w:t>ادبيات البحث</w:t>
            </w:r>
            <w:r>
              <w:rPr>
                <w:rStyle w:val="IndexLink"/>
                <w:rtl w:val="true"/>
              </w:rPr>
              <w:tab/>
            </w:r>
            <w:r>
              <w:rPr>
                <w:rStyle w:val="IndexLink"/>
              </w:rPr>
              <w:t>459</w:t>
            </w:r>
          </w:hyperlink>
        </w:p>
        <w:p>
          <w:pPr>
            <w:pStyle w:val="Contents4"/>
            <w:tabs>
              <w:tab w:val="clear" w:pos="8176"/>
              <w:tab w:val="right" w:pos="9026" w:leader="dot"/>
            </w:tabs>
            <w:rPr/>
          </w:pPr>
          <w:hyperlink w:anchor="__RefHeading___Toc5236358_2320776876">
            <w:r>
              <w:rPr>
                <w:webHidden/>
                <w:rStyle w:val="IndexLink"/>
                <w:rtl w:val="true"/>
              </w:rPr>
              <w:t>مخاطبو الترغيب</w:t>
            </w:r>
            <w:r>
              <w:rPr>
                <w:rStyle w:val="IndexLink"/>
                <w:rtl w:val="true"/>
              </w:rPr>
              <w:tab/>
            </w:r>
            <w:r>
              <w:rPr>
                <w:rStyle w:val="IndexLink"/>
              </w:rPr>
              <w:t>465</w:t>
            </w:r>
          </w:hyperlink>
        </w:p>
        <w:p>
          <w:pPr>
            <w:pStyle w:val="Contents4"/>
            <w:tabs>
              <w:tab w:val="clear" w:pos="8176"/>
              <w:tab w:val="right" w:pos="9026" w:leader="dot"/>
            </w:tabs>
            <w:rPr/>
          </w:pPr>
          <w:hyperlink w:anchor="__RefHeading___Toc5236360_2320776876">
            <w:r>
              <w:rPr>
                <w:webHidden/>
                <w:rStyle w:val="IndexLink"/>
                <w:rtl w:val="true"/>
              </w:rPr>
              <w:t>تصنیف موضوعات الترغيب</w:t>
            </w:r>
            <w:r>
              <w:rPr>
                <w:rStyle w:val="IndexLink"/>
                <w:rtl w:val="true"/>
              </w:rPr>
              <w:t>/</w:t>
            </w:r>
            <w:r>
              <w:rPr>
                <w:rStyle w:val="IndexLink"/>
                <w:rtl w:val="true"/>
              </w:rPr>
              <w:t xml:space="preserve">استدلالية الظهور </w:t>
            </w:r>
            <w:r>
              <w:rPr>
                <w:rStyle w:val="IndexLink"/>
                <w:rtl w:val="true"/>
              </w:rPr>
              <w:t>/</w:t>
            </w:r>
            <w:r>
              <w:rPr>
                <w:rStyle w:val="IndexLink"/>
                <w:rtl w:val="true"/>
              </w:rPr>
              <w:t>التبليغ للترغيب المهدوي</w:t>
            </w:r>
            <w:r>
              <w:rPr>
                <w:rStyle w:val="IndexLink"/>
                <w:rtl w:val="true"/>
              </w:rPr>
              <w:tab/>
            </w:r>
            <w:r>
              <w:rPr>
                <w:rStyle w:val="IndexLink"/>
              </w:rPr>
              <w:t>466</w:t>
            </w:r>
          </w:hyperlink>
        </w:p>
        <w:p>
          <w:pPr>
            <w:pStyle w:val="Contents4"/>
            <w:tabs>
              <w:tab w:val="clear" w:pos="8176"/>
              <w:tab w:val="right" w:pos="9026" w:leader="dot"/>
            </w:tabs>
            <w:rPr/>
          </w:pPr>
          <w:hyperlink w:anchor="__RefHeading___Toc5236362_2320776876">
            <w:r>
              <w:rPr>
                <w:webHidden/>
                <w:rStyle w:val="IndexLink"/>
                <w:rtl w:val="true"/>
              </w:rPr>
              <w:t>الدولة الممهدة والترغيب المهدوي</w:t>
            </w:r>
            <w:r>
              <w:rPr>
                <w:rStyle w:val="IndexLink"/>
                <w:rtl w:val="true"/>
              </w:rPr>
              <w:tab/>
            </w:r>
            <w:r>
              <w:rPr>
                <w:rStyle w:val="IndexLink"/>
              </w:rPr>
              <w:t>467</w:t>
            </w:r>
          </w:hyperlink>
        </w:p>
        <w:p>
          <w:pPr>
            <w:pStyle w:val="Contents4"/>
            <w:tabs>
              <w:tab w:val="clear" w:pos="8176"/>
              <w:tab w:val="right" w:pos="9026" w:leader="dot"/>
            </w:tabs>
            <w:rPr/>
          </w:pPr>
          <w:hyperlink w:anchor="__RefHeading___Toc5236364_2320776876">
            <w:r>
              <w:rPr>
                <w:webHidden/>
                <w:rStyle w:val="IndexLink"/>
                <w:rtl w:val="true"/>
              </w:rPr>
              <w:t>الاتجاه الامثل في التنمية وتأصيل الرغبة في المجتمع المنتظر</w:t>
            </w:r>
            <w:r>
              <w:rPr>
                <w:rStyle w:val="IndexLink"/>
                <w:rtl w:val="true"/>
              </w:rPr>
              <w:tab/>
            </w:r>
            <w:r>
              <w:rPr>
                <w:rStyle w:val="IndexLink"/>
              </w:rPr>
              <w:t>469</w:t>
            </w:r>
          </w:hyperlink>
        </w:p>
        <w:p>
          <w:pPr>
            <w:pStyle w:val="Contents4"/>
            <w:tabs>
              <w:tab w:val="clear" w:pos="8176"/>
              <w:tab w:val="right" w:pos="9026" w:leader="dot"/>
            </w:tabs>
            <w:rPr/>
          </w:pPr>
          <w:hyperlink w:anchor="__RefHeading___Toc5236366_2320776876">
            <w:r>
              <w:rPr>
                <w:webHidden/>
                <w:rStyle w:val="IndexLink"/>
                <w:rtl w:val="true"/>
              </w:rPr>
              <w:t>آليات الترغيب في الدولة الممهدة</w:t>
            </w:r>
            <w:r>
              <w:rPr>
                <w:rStyle w:val="IndexLink"/>
                <w:rtl w:val="true"/>
              </w:rPr>
              <w:t>/</w:t>
            </w:r>
            <w:r>
              <w:rPr>
                <w:rStyle w:val="IndexLink"/>
                <w:rtl w:val="true"/>
              </w:rPr>
              <w:t>الآليات الاساسية في تنمية المجتمع المشتاق</w:t>
            </w:r>
            <w:r>
              <w:rPr>
                <w:rStyle w:val="IndexLink"/>
                <w:rtl w:val="true"/>
              </w:rPr>
              <w:tab/>
            </w:r>
            <w:r>
              <w:rPr>
                <w:rStyle w:val="IndexLink"/>
              </w:rPr>
              <w:t>471</w:t>
            </w:r>
          </w:hyperlink>
        </w:p>
        <w:p>
          <w:pPr>
            <w:pStyle w:val="Contents4"/>
            <w:tabs>
              <w:tab w:val="clear" w:pos="8176"/>
              <w:tab w:val="right" w:pos="9026" w:leader="dot"/>
            </w:tabs>
            <w:rPr/>
          </w:pPr>
          <w:hyperlink w:anchor="__RefHeading___Toc5236368_2320776876">
            <w:r>
              <w:rPr>
                <w:webHidden/>
                <w:rStyle w:val="IndexLink"/>
                <w:rtl w:val="true"/>
              </w:rPr>
              <w:t>آليات تأصيل الترغيب والمسؤولية في المجتمع المنتظر</w:t>
            </w:r>
            <w:r>
              <w:rPr>
                <w:rStyle w:val="IndexLink"/>
                <w:rtl w:val="true"/>
              </w:rPr>
              <w:tab/>
            </w:r>
            <w:r>
              <w:rPr>
                <w:rStyle w:val="IndexLink"/>
              </w:rPr>
              <w:t>473</w:t>
            </w:r>
          </w:hyperlink>
        </w:p>
        <w:p>
          <w:pPr>
            <w:pStyle w:val="Contents4"/>
            <w:tabs>
              <w:tab w:val="clear" w:pos="8176"/>
              <w:tab w:val="right" w:pos="9026" w:leader="dot"/>
            </w:tabs>
            <w:rPr/>
          </w:pPr>
          <w:hyperlink w:anchor="__RefHeading___Toc5236370_2320776876">
            <w:r>
              <w:rPr>
                <w:webHidden/>
                <w:rStyle w:val="IndexLink"/>
                <w:rtl w:val="true"/>
              </w:rPr>
              <w:t>و</w:t>
            </w:r>
            <w:r>
              <w:rPr>
                <w:rStyle w:val="IndexLink"/>
                <w:rtl w:val="true"/>
              </w:rPr>
              <w:t xml:space="preserve">) </w:t>
            </w:r>
            <w:r>
              <w:rPr>
                <w:rStyle w:val="IndexLink"/>
                <w:rtl w:val="true"/>
              </w:rPr>
              <w:t>تأصيل الشعارات المهدوية في المواقف الاستراتيجية</w:t>
            </w:r>
            <w:r>
              <w:rPr>
                <w:rStyle w:val="IndexLink"/>
                <w:rtl w:val="true"/>
              </w:rPr>
              <w:tab/>
            </w:r>
            <w:r>
              <w:rPr>
                <w:rStyle w:val="IndexLink"/>
              </w:rPr>
              <w:t>476</w:t>
            </w:r>
          </w:hyperlink>
        </w:p>
        <w:p>
          <w:pPr>
            <w:pStyle w:val="Contents4"/>
            <w:tabs>
              <w:tab w:val="clear" w:pos="8176"/>
              <w:tab w:val="right" w:pos="9026" w:leader="dot"/>
            </w:tabs>
            <w:rPr/>
          </w:pPr>
          <w:hyperlink w:anchor="__RefHeading___Toc5236372_2320776876">
            <w:r>
              <w:rPr>
                <w:webHidden/>
                <w:rStyle w:val="IndexLink"/>
                <w:rtl w:val="true"/>
              </w:rPr>
              <w:t>ز</w:t>
            </w:r>
            <w:r>
              <w:rPr>
                <w:rStyle w:val="IndexLink"/>
                <w:rtl w:val="true"/>
              </w:rPr>
              <w:t xml:space="preserve">) </w:t>
            </w:r>
            <w:r>
              <w:rPr>
                <w:rStyle w:val="IndexLink"/>
                <w:rtl w:val="true"/>
              </w:rPr>
              <w:t>تمهيد البحث عن المستقبل في تقريب زمان الظهور</w:t>
            </w:r>
            <w:r>
              <w:rPr>
                <w:rStyle w:val="IndexLink"/>
                <w:rtl w:val="true"/>
              </w:rPr>
              <w:tab/>
            </w:r>
            <w:r>
              <w:rPr>
                <w:rStyle w:val="IndexLink"/>
              </w:rPr>
              <w:t>476</w:t>
            </w:r>
          </w:hyperlink>
        </w:p>
        <w:p>
          <w:pPr>
            <w:pStyle w:val="Contents4"/>
            <w:tabs>
              <w:tab w:val="clear" w:pos="8176"/>
              <w:tab w:val="right" w:pos="9026" w:leader="dot"/>
            </w:tabs>
            <w:rPr/>
          </w:pPr>
          <w:hyperlink w:anchor="__RefHeading___Toc5236374_2320776876">
            <w:r>
              <w:rPr>
                <w:webHidden/>
                <w:rStyle w:val="IndexLink"/>
                <w:rtl w:val="true"/>
              </w:rPr>
              <w:t>ح</w:t>
            </w:r>
            <w:r>
              <w:rPr>
                <w:rStyle w:val="IndexLink"/>
                <w:rtl w:val="true"/>
              </w:rPr>
              <w:t xml:space="preserve">) </w:t>
            </w:r>
            <w:r>
              <w:rPr>
                <w:rStyle w:val="IndexLink"/>
                <w:rtl w:val="true"/>
              </w:rPr>
              <w:t>تشخيص الاعداء مفتاح فذ في جبهة الانتظار</w:t>
            </w:r>
            <w:r>
              <w:rPr>
                <w:rStyle w:val="IndexLink"/>
                <w:rtl w:val="true"/>
              </w:rPr>
              <w:tab/>
            </w:r>
            <w:r>
              <w:rPr>
                <w:rStyle w:val="IndexLink"/>
              </w:rPr>
              <w:t>477</w:t>
            </w:r>
          </w:hyperlink>
        </w:p>
        <w:p>
          <w:pPr>
            <w:pStyle w:val="Contents4"/>
            <w:tabs>
              <w:tab w:val="clear" w:pos="8176"/>
              <w:tab w:val="right" w:pos="9026" w:leader="dot"/>
            </w:tabs>
            <w:rPr/>
          </w:pPr>
          <w:hyperlink w:anchor="__RefHeading___Toc5236376_2320776876">
            <w:r>
              <w:rPr>
                <w:webHidden/>
                <w:rStyle w:val="IndexLink"/>
                <w:rtl w:val="true"/>
              </w:rPr>
              <w:t>انتظار صاحب الزمان</w:t>
            </w:r>
            <w:r>
              <w:rPr>
                <w:rStyle w:val="IndexLink"/>
                <w:rtl w:val="true"/>
              </w:rPr>
              <w:t>(</w:t>
            </w:r>
            <w:r>
              <w:rPr>
                <w:rStyle w:val="IndexLink"/>
                <w:rtl w:val="true"/>
              </w:rPr>
              <w:t>عليه السلام</w:t>
            </w:r>
            <w:r>
              <w:rPr>
                <w:rStyle w:val="IndexLink"/>
                <w:rtl w:val="true"/>
              </w:rPr>
              <w:t xml:space="preserve">) </w:t>
            </w:r>
            <w:r>
              <w:rPr>
                <w:rStyle w:val="IndexLink"/>
                <w:rtl w:val="true"/>
              </w:rPr>
              <w:t>تربيةٌ للمبلغ واعداداً للمجاهد</w:t>
            </w:r>
            <w:r>
              <w:rPr>
                <w:rStyle w:val="IndexLink"/>
                <w:rtl w:val="true"/>
              </w:rPr>
              <w:tab/>
            </w:r>
            <w:r>
              <w:rPr>
                <w:rStyle w:val="IndexLink"/>
              </w:rPr>
              <w:t>478</w:t>
            </w:r>
          </w:hyperlink>
        </w:p>
        <w:p>
          <w:pPr>
            <w:pStyle w:val="Contents4"/>
            <w:tabs>
              <w:tab w:val="clear" w:pos="8176"/>
              <w:tab w:val="right" w:pos="9026" w:leader="dot"/>
            </w:tabs>
            <w:rPr/>
          </w:pPr>
          <w:hyperlink w:anchor="__RefHeading___Toc5236378_2320776876">
            <w:r>
              <w:rPr>
                <w:webHidden/>
                <w:rStyle w:val="IndexLink"/>
                <w:rtl w:val="true"/>
              </w:rPr>
              <w:t>القدرة الثورية والكفاح المنجي</w:t>
            </w:r>
            <w:r>
              <w:rPr>
                <w:rStyle w:val="IndexLink"/>
                <w:rtl w:val="true"/>
              </w:rPr>
              <w:tab/>
            </w:r>
            <w:r>
              <w:rPr>
                <w:rStyle w:val="IndexLink"/>
              </w:rPr>
              <w:t>478</w:t>
            </w:r>
          </w:hyperlink>
        </w:p>
        <w:p>
          <w:pPr>
            <w:pStyle w:val="Contents4"/>
            <w:tabs>
              <w:tab w:val="clear" w:pos="8176"/>
              <w:tab w:val="right" w:pos="9026" w:leader="dot"/>
            </w:tabs>
            <w:rPr/>
          </w:pPr>
          <w:hyperlink w:anchor="__RefHeading___Toc5236380_2320776876">
            <w:r>
              <w:rPr>
                <w:webHidden/>
                <w:rStyle w:val="IndexLink"/>
                <w:rtl w:val="true"/>
              </w:rPr>
              <w:t>ما هو التكليف اليوم؟</w:t>
            </w:r>
            <w:r>
              <w:rPr>
                <w:rStyle w:val="IndexLink"/>
                <w:rtl w:val="true"/>
              </w:rPr>
              <w:tab/>
            </w:r>
            <w:r>
              <w:rPr>
                <w:rStyle w:val="IndexLink"/>
              </w:rPr>
              <w:t>480</w:t>
            </w:r>
          </w:hyperlink>
        </w:p>
        <w:p>
          <w:pPr>
            <w:pStyle w:val="Contents4"/>
            <w:tabs>
              <w:tab w:val="clear" w:pos="8176"/>
              <w:tab w:val="right" w:pos="9026" w:leader="dot"/>
            </w:tabs>
            <w:rPr/>
          </w:pPr>
          <w:hyperlink w:anchor="__RefHeading___Toc5236382_2320776876">
            <w:r>
              <w:rPr>
                <w:webHidden/>
                <w:rStyle w:val="IndexLink"/>
                <w:rtl w:val="true"/>
              </w:rPr>
              <w:t>معرفة صاحب الزمان</w:t>
            </w:r>
            <w:r>
              <w:rPr>
                <w:rStyle w:val="IndexLink"/>
                <w:rtl w:val="true"/>
              </w:rPr>
              <w:t>/</w:t>
            </w:r>
            <w:r>
              <w:rPr>
                <w:rStyle w:val="IndexLink"/>
                <w:rtl w:val="true"/>
              </w:rPr>
              <w:t>فوائد معرفة صاحب الزمان</w:t>
            </w:r>
            <w:r>
              <w:rPr>
                <w:rStyle w:val="IndexLink"/>
                <w:rtl w:val="true"/>
              </w:rPr>
              <w:t>(</w:t>
            </w:r>
            <w:r>
              <w:rPr>
                <w:rStyle w:val="IndexLink"/>
                <w:rtl w:val="true"/>
              </w:rPr>
              <w:t>عليه السلام</w:t>
            </w:r>
            <w:r>
              <w:rPr>
                <w:rStyle w:val="IndexLink"/>
                <w:rtl w:val="true"/>
              </w:rPr>
              <w:t>)</w:t>
              <w:tab/>
            </w:r>
            <w:r>
              <w:rPr>
                <w:rStyle w:val="IndexLink"/>
              </w:rPr>
              <w:t>481</w:t>
            </w:r>
          </w:hyperlink>
        </w:p>
        <w:p>
          <w:pPr>
            <w:pStyle w:val="Contents4"/>
            <w:tabs>
              <w:tab w:val="clear" w:pos="8176"/>
              <w:tab w:val="right" w:pos="9026" w:leader="dot"/>
            </w:tabs>
            <w:rPr/>
          </w:pPr>
          <w:hyperlink w:anchor="__RefHeading___Toc5236384_2320776876">
            <w:r>
              <w:rPr>
                <w:webHidden/>
                <w:rStyle w:val="IndexLink"/>
                <w:rtl w:val="true"/>
              </w:rPr>
              <w:t>الاتجاه الامثل في ترغيب المجتمع المنتظر</w:t>
            </w:r>
            <w:r>
              <w:rPr>
                <w:rStyle w:val="IndexLink"/>
                <w:rtl w:val="true"/>
              </w:rPr>
              <w:tab/>
            </w:r>
            <w:r>
              <w:rPr>
                <w:rStyle w:val="IndexLink"/>
              </w:rPr>
              <w:t>482</w:t>
            </w:r>
          </w:hyperlink>
        </w:p>
        <w:p>
          <w:pPr>
            <w:pStyle w:val="Contents4"/>
            <w:tabs>
              <w:tab w:val="clear" w:pos="8176"/>
              <w:tab w:val="right" w:pos="9026" w:leader="dot"/>
            </w:tabs>
            <w:rPr/>
          </w:pPr>
          <w:hyperlink w:anchor="__RefHeading___Toc5236386_2320776876">
            <w:r>
              <w:rPr>
                <w:webHidden/>
                <w:rStyle w:val="IndexLink"/>
                <w:rtl w:val="true"/>
              </w:rPr>
              <w:t>خلفيات الظهور</w:t>
            </w:r>
            <w:r>
              <w:rPr>
                <w:rStyle w:val="IndexLink"/>
                <w:rtl w:val="true"/>
              </w:rPr>
              <w:tab/>
            </w:r>
            <w:r>
              <w:rPr>
                <w:rStyle w:val="IndexLink"/>
              </w:rPr>
              <w:t>483</w:t>
            </w:r>
          </w:hyperlink>
        </w:p>
        <w:p>
          <w:pPr>
            <w:pStyle w:val="Contents4"/>
            <w:tabs>
              <w:tab w:val="clear" w:pos="8176"/>
              <w:tab w:val="right" w:pos="9026" w:leader="dot"/>
            </w:tabs>
            <w:rPr/>
          </w:pPr>
          <w:hyperlink w:anchor="__RefHeading___Toc5236388_2320776876">
            <w:r>
              <w:rPr>
                <w:webHidden/>
                <w:rStyle w:val="IndexLink"/>
                <w:rtl w:val="true"/>
              </w:rPr>
              <w:t>ب</w:t>
            </w:r>
            <w:r>
              <w:rPr>
                <w:rStyle w:val="IndexLink"/>
                <w:rtl w:val="true"/>
              </w:rPr>
              <w:t xml:space="preserve">) </w:t>
            </w:r>
            <w:r>
              <w:rPr>
                <w:rStyle w:val="IndexLink"/>
                <w:rtl w:val="true"/>
              </w:rPr>
              <w:t>انتاج العلم والانتفاع منه</w:t>
            </w:r>
            <w:r>
              <w:rPr>
                <w:rStyle w:val="IndexLink"/>
                <w:rtl w:val="true"/>
              </w:rPr>
              <w:t>/</w:t>
            </w:r>
            <w:r>
              <w:rPr>
                <w:rStyle w:val="IndexLink"/>
                <w:rtl w:val="true"/>
              </w:rPr>
              <w:t>أ</w:t>
            </w:r>
            <w:r>
              <w:rPr>
                <w:rStyle w:val="IndexLink"/>
                <w:rtl w:val="true"/>
              </w:rPr>
              <w:t xml:space="preserve">) </w:t>
            </w:r>
            <w:r>
              <w:rPr>
                <w:rStyle w:val="IndexLink"/>
                <w:rtl w:val="true"/>
              </w:rPr>
              <w:t>تبليغ جاذبية القرآن واحقية الاسلام والثورة</w:t>
            </w:r>
            <w:r>
              <w:rPr>
                <w:rStyle w:val="IndexLink"/>
                <w:rtl w:val="true"/>
              </w:rPr>
              <w:tab/>
            </w:r>
            <w:r>
              <w:rPr>
                <w:rStyle w:val="IndexLink"/>
              </w:rPr>
              <w:t>484</w:t>
            </w:r>
          </w:hyperlink>
        </w:p>
        <w:p>
          <w:pPr>
            <w:pStyle w:val="Contents4"/>
            <w:tabs>
              <w:tab w:val="clear" w:pos="8176"/>
              <w:tab w:val="right" w:pos="9026" w:leader="dot"/>
            </w:tabs>
            <w:rPr/>
          </w:pPr>
          <w:hyperlink w:anchor="__RefHeading___Toc5236390_2320776876">
            <w:r>
              <w:rPr>
                <w:webHidden/>
                <w:rStyle w:val="IndexLink"/>
                <w:rtl w:val="true"/>
              </w:rPr>
              <w:t>ج</w:t>
            </w:r>
            <w:r>
              <w:rPr>
                <w:rStyle w:val="IndexLink"/>
                <w:rtl w:val="true"/>
              </w:rPr>
              <w:t xml:space="preserve">) </w:t>
            </w:r>
            <w:r>
              <w:rPr>
                <w:rStyle w:val="IndexLink"/>
                <w:rtl w:val="true"/>
              </w:rPr>
              <w:t>الثبات والاستقامة والشجاعة</w:t>
            </w:r>
            <w:r>
              <w:rPr>
                <w:rStyle w:val="IndexLink"/>
                <w:rtl w:val="true"/>
              </w:rPr>
              <w:tab/>
            </w:r>
            <w:r>
              <w:rPr>
                <w:rStyle w:val="IndexLink"/>
              </w:rPr>
              <w:t>485</w:t>
            </w:r>
          </w:hyperlink>
        </w:p>
        <w:p>
          <w:pPr>
            <w:pStyle w:val="Contents4"/>
            <w:tabs>
              <w:tab w:val="clear" w:pos="8176"/>
              <w:tab w:val="right" w:pos="9026" w:leader="dot"/>
            </w:tabs>
            <w:rPr/>
          </w:pPr>
          <w:hyperlink w:anchor="__RefHeading___Toc5236392_2320776876">
            <w:r>
              <w:rPr>
                <w:webHidden/>
                <w:rStyle w:val="IndexLink"/>
                <w:rtl w:val="true"/>
              </w:rPr>
              <w:t>د</w:t>
            </w:r>
            <w:r>
              <w:rPr>
                <w:rStyle w:val="IndexLink"/>
                <w:rtl w:val="true"/>
              </w:rPr>
              <w:t xml:space="preserve">) </w:t>
            </w:r>
            <w:r>
              <w:rPr>
                <w:rStyle w:val="IndexLink"/>
                <w:rtl w:val="true"/>
              </w:rPr>
              <w:t>الزهد ورعاية الاخلاق والحقوق المالية والنفسية</w:t>
            </w:r>
            <w:r>
              <w:rPr>
                <w:rStyle w:val="IndexLink"/>
                <w:rtl w:val="true"/>
              </w:rPr>
              <w:tab/>
            </w:r>
            <w:r>
              <w:rPr>
                <w:rStyle w:val="IndexLink"/>
              </w:rPr>
              <w:t>485</w:t>
            </w:r>
          </w:hyperlink>
        </w:p>
        <w:p>
          <w:pPr>
            <w:pStyle w:val="Contents4"/>
            <w:tabs>
              <w:tab w:val="clear" w:pos="8176"/>
              <w:tab w:val="right" w:pos="9026" w:leader="dot"/>
            </w:tabs>
            <w:rPr/>
          </w:pPr>
          <w:hyperlink w:anchor="__RefHeading___Toc5236394_2320776876">
            <w:r>
              <w:rPr>
                <w:webHidden/>
                <w:rStyle w:val="IndexLink"/>
                <w:rtl w:val="true"/>
              </w:rPr>
              <w:t>هـ</w:t>
            </w:r>
            <w:r>
              <w:rPr>
                <w:rStyle w:val="IndexLink"/>
                <w:rtl w:val="true"/>
              </w:rPr>
              <w:t xml:space="preserve">) </w:t>
            </w:r>
            <w:r>
              <w:rPr>
                <w:rStyle w:val="IndexLink"/>
                <w:rtl w:val="true"/>
              </w:rPr>
              <w:t>الايمان والتوكل على الله</w:t>
            </w:r>
            <w:r>
              <w:rPr>
                <w:rStyle w:val="IndexLink"/>
                <w:rtl w:val="true"/>
              </w:rPr>
              <w:tab/>
            </w:r>
            <w:r>
              <w:rPr>
                <w:rStyle w:val="IndexLink"/>
              </w:rPr>
              <w:t>485</w:t>
            </w:r>
          </w:hyperlink>
        </w:p>
        <w:p>
          <w:pPr>
            <w:pStyle w:val="Contents4"/>
            <w:tabs>
              <w:tab w:val="clear" w:pos="8176"/>
              <w:tab w:val="right" w:pos="9026" w:leader="dot"/>
            </w:tabs>
            <w:rPr/>
          </w:pPr>
          <w:hyperlink w:anchor="__RefHeading___Toc5236396_2320776876">
            <w:r>
              <w:rPr>
                <w:webHidden/>
                <w:rStyle w:val="IndexLink"/>
                <w:rtl w:val="true"/>
              </w:rPr>
              <w:t>و</w:t>
            </w:r>
            <w:r>
              <w:rPr>
                <w:rStyle w:val="IndexLink"/>
                <w:rtl w:val="true"/>
              </w:rPr>
              <w:t xml:space="preserve">) </w:t>
            </w:r>
            <w:r>
              <w:rPr>
                <w:rStyle w:val="IndexLink"/>
                <w:rtl w:val="true"/>
              </w:rPr>
              <w:t>التعاون الاقتصادي والاجتماعي انطلاقا من الاخوة الاسلامية</w:t>
            </w:r>
            <w:r>
              <w:rPr>
                <w:rStyle w:val="IndexLink"/>
                <w:rtl w:val="true"/>
              </w:rPr>
              <w:tab/>
            </w:r>
            <w:r>
              <w:rPr>
                <w:rStyle w:val="IndexLink"/>
              </w:rPr>
              <w:t>485</w:t>
            </w:r>
          </w:hyperlink>
        </w:p>
        <w:p>
          <w:pPr>
            <w:pStyle w:val="Contents4"/>
            <w:tabs>
              <w:tab w:val="clear" w:pos="8176"/>
              <w:tab w:val="right" w:pos="9026" w:leader="dot"/>
            </w:tabs>
            <w:rPr/>
          </w:pPr>
          <w:hyperlink w:anchor="__RefHeading___Toc5236398_2320776876">
            <w:r>
              <w:rPr>
                <w:webHidden/>
                <w:rStyle w:val="IndexLink"/>
                <w:rtl w:val="true"/>
              </w:rPr>
              <w:t>ز</w:t>
            </w:r>
            <w:r>
              <w:rPr>
                <w:rStyle w:val="IndexLink"/>
                <w:rtl w:val="true"/>
              </w:rPr>
              <w:t xml:space="preserve">) </w:t>
            </w:r>
            <w:r>
              <w:rPr>
                <w:rStyle w:val="IndexLink"/>
                <w:rtl w:val="true"/>
              </w:rPr>
              <w:t>التعامل الحسن مع الاخرين لرضا الله سبحانه</w:t>
            </w:r>
            <w:r>
              <w:rPr>
                <w:rStyle w:val="IndexLink"/>
                <w:rtl w:val="true"/>
              </w:rPr>
              <w:tab/>
            </w:r>
            <w:r>
              <w:rPr>
                <w:rStyle w:val="IndexLink"/>
              </w:rPr>
              <w:t>485</w:t>
            </w:r>
          </w:hyperlink>
        </w:p>
        <w:p>
          <w:pPr>
            <w:pStyle w:val="Contents4"/>
            <w:tabs>
              <w:tab w:val="clear" w:pos="8176"/>
              <w:tab w:val="right" w:pos="9026" w:leader="dot"/>
            </w:tabs>
            <w:rPr/>
          </w:pPr>
          <w:hyperlink w:anchor="__RefHeading___Toc5236400_2320776876">
            <w:r>
              <w:rPr>
                <w:webHidden/>
                <w:rStyle w:val="IndexLink"/>
                <w:rtl w:val="true"/>
              </w:rPr>
              <w:t>ح</w:t>
            </w:r>
            <w:r>
              <w:rPr>
                <w:rStyle w:val="IndexLink"/>
                <w:rtl w:val="true"/>
              </w:rPr>
              <w:t xml:space="preserve">) </w:t>
            </w:r>
            <w:r>
              <w:rPr>
                <w:rStyle w:val="IndexLink"/>
                <w:rtl w:val="true"/>
              </w:rPr>
              <w:t>كلمة الفصل لنائب صاحب الزمان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والولي الفقيه في النزاعات الشخصية والاجتماعية </w:t>
            </w:r>
            <w:r>
              <w:rPr>
                <w:rStyle w:val="IndexLink"/>
                <w:rtl w:val="true"/>
              </w:rPr>
              <w:t>/</w:t>
            </w:r>
            <w:r>
              <w:rPr>
                <w:rStyle w:val="IndexLink"/>
                <w:rtl w:val="true"/>
              </w:rPr>
              <w:t>ط</w:t>
            </w:r>
            <w:r>
              <w:rPr>
                <w:rStyle w:val="IndexLink"/>
                <w:rtl w:val="true"/>
              </w:rPr>
              <w:t xml:space="preserve">) </w:t>
            </w:r>
            <w:r>
              <w:rPr>
                <w:rStyle w:val="IndexLink"/>
                <w:rtl w:val="true"/>
              </w:rPr>
              <w:t>جدال الحق والباطل</w:t>
            </w:r>
            <w:r>
              <w:rPr>
                <w:rStyle w:val="IndexLink"/>
                <w:rtl w:val="true"/>
              </w:rPr>
              <w:tab/>
            </w:r>
            <w:r>
              <w:rPr>
                <w:rStyle w:val="IndexLink"/>
              </w:rPr>
              <w:t>486</w:t>
            </w:r>
          </w:hyperlink>
        </w:p>
        <w:p>
          <w:pPr>
            <w:pStyle w:val="Contents4"/>
            <w:tabs>
              <w:tab w:val="clear" w:pos="8176"/>
              <w:tab w:val="right" w:pos="9026" w:leader="dot"/>
            </w:tabs>
            <w:rPr/>
          </w:pPr>
          <w:hyperlink w:anchor="__RefHeading___Toc5236402_2320776876">
            <w:r>
              <w:rPr>
                <w:webHidden/>
                <w:rStyle w:val="IndexLink"/>
                <w:rtl w:val="true"/>
              </w:rPr>
              <w:t>ي</w:t>
            </w:r>
            <w:r>
              <w:rPr>
                <w:rStyle w:val="IndexLink"/>
                <w:rtl w:val="true"/>
              </w:rPr>
              <w:t xml:space="preserve">) </w:t>
            </w:r>
            <w:r>
              <w:rPr>
                <w:rStyle w:val="IndexLink"/>
                <w:rtl w:val="true"/>
              </w:rPr>
              <w:t>تمهيد ارضية الظهور من خلال معرفة القائد الالهي</w:t>
            </w:r>
            <w:r>
              <w:rPr>
                <w:rStyle w:val="IndexLink"/>
                <w:rtl w:val="true"/>
              </w:rPr>
              <w:t>.</w:t>
              <w:tab/>
            </w:r>
            <w:r>
              <w:rPr>
                <w:rStyle w:val="IndexLink"/>
              </w:rPr>
              <w:t>487</w:t>
            </w:r>
          </w:hyperlink>
        </w:p>
        <w:p>
          <w:pPr>
            <w:pStyle w:val="Contents4"/>
            <w:tabs>
              <w:tab w:val="clear" w:pos="8176"/>
              <w:tab w:val="right" w:pos="9026" w:leader="dot"/>
            </w:tabs>
            <w:rPr/>
          </w:pPr>
          <w:hyperlink w:anchor="__RefHeading___Toc5236404_2320776876">
            <w:r>
              <w:rPr>
                <w:webHidden/>
                <w:rStyle w:val="IndexLink"/>
                <w:rtl w:val="true"/>
              </w:rPr>
              <w:t>سر الاعداء</w:t>
            </w:r>
            <w:r>
              <w:rPr>
                <w:rStyle w:val="IndexLink"/>
                <w:rtl w:val="true"/>
              </w:rPr>
              <w:t>/</w:t>
            </w:r>
            <w:r>
              <w:rPr>
                <w:rStyle w:val="IndexLink"/>
                <w:rtl w:val="true"/>
              </w:rPr>
              <w:t>الاتجاه الامثل في توسيع دائرة الرغبة في المجتمع المنتظر</w:t>
            </w:r>
            <w:r>
              <w:rPr>
                <w:rStyle w:val="IndexLink"/>
                <w:rtl w:val="true"/>
              </w:rPr>
              <w:tab/>
            </w:r>
            <w:r>
              <w:rPr>
                <w:rStyle w:val="IndexLink"/>
              </w:rPr>
              <w:t>487</w:t>
            </w:r>
          </w:hyperlink>
        </w:p>
        <w:p>
          <w:pPr>
            <w:pStyle w:val="Contents4"/>
            <w:tabs>
              <w:tab w:val="clear" w:pos="8176"/>
              <w:tab w:val="right" w:pos="9026" w:leader="dot"/>
            </w:tabs>
            <w:rPr/>
          </w:pPr>
          <w:hyperlink w:anchor="__RefHeading___Toc5236406_2320776876">
            <w:r>
              <w:rPr>
                <w:webHidden/>
                <w:rStyle w:val="IndexLink"/>
                <w:rtl w:val="true"/>
              </w:rPr>
              <w:t>مهمة العلماء الروحانيين</w:t>
            </w:r>
            <w:r>
              <w:rPr>
                <w:rStyle w:val="IndexLink"/>
                <w:rtl w:val="true"/>
              </w:rPr>
              <w:tab/>
            </w:r>
            <w:r>
              <w:rPr>
                <w:rStyle w:val="IndexLink"/>
              </w:rPr>
              <w:t>490</w:t>
            </w:r>
          </w:hyperlink>
        </w:p>
        <w:p>
          <w:pPr>
            <w:pStyle w:val="Contents4"/>
            <w:tabs>
              <w:tab w:val="clear" w:pos="8176"/>
              <w:tab w:val="right" w:pos="9026" w:leader="dot"/>
            </w:tabs>
            <w:rPr/>
          </w:pPr>
          <w:hyperlink w:anchor="__RefHeading___Toc5236408_2320776876">
            <w:r>
              <w:rPr>
                <w:webHidden/>
                <w:rStyle w:val="IndexLink"/>
                <w:rtl w:val="true"/>
              </w:rPr>
              <w:t xml:space="preserve">استراتيجية الانتظار وتكليف المسلمين ازاء التمهيد للظهور </w:t>
            </w:r>
            <w:r>
              <w:rPr>
                <w:rStyle w:val="IndexLink"/>
                <w:rtl w:val="true"/>
              </w:rPr>
              <w:t>/</w:t>
            </w:r>
            <w:r>
              <w:rPr>
                <w:rStyle w:val="IndexLink"/>
                <w:rtl w:val="true"/>
              </w:rPr>
              <w:t>المجتمع المنتظر</w:t>
            </w:r>
            <w:r>
              <w:rPr>
                <w:rStyle w:val="IndexLink"/>
                <w:rtl w:val="true"/>
              </w:rPr>
              <w:tab/>
            </w:r>
            <w:r>
              <w:rPr>
                <w:rStyle w:val="IndexLink"/>
              </w:rPr>
              <w:t>491</w:t>
            </w:r>
          </w:hyperlink>
        </w:p>
        <w:p>
          <w:pPr>
            <w:pStyle w:val="Contents4"/>
            <w:tabs>
              <w:tab w:val="clear" w:pos="8176"/>
              <w:tab w:val="right" w:pos="9026" w:leader="dot"/>
            </w:tabs>
            <w:rPr/>
          </w:pPr>
          <w:hyperlink w:anchor="__RefHeading___Toc5236410_2320776876">
            <w:r>
              <w:rPr>
                <w:webHidden/>
                <w:rStyle w:val="IndexLink"/>
                <w:rtl w:val="true"/>
              </w:rPr>
              <w:t>العوامل الممهدة للظهور</w:t>
            </w:r>
            <w:r>
              <w:rPr>
                <w:rStyle w:val="IndexLink"/>
                <w:rtl w:val="true"/>
              </w:rPr>
              <w:tab/>
            </w:r>
            <w:r>
              <w:rPr>
                <w:rStyle w:val="IndexLink"/>
              </w:rPr>
              <w:t>494</w:t>
            </w:r>
          </w:hyperlink>
        </w:p>
        <w:p>
          <w:pPr>
            <w:pStyle w:val="Contents2"/>
            <w:tabs>
              <w:tab w:val="clear" w:pos="8743"/>
              <w:tab w:val="right" w:pos="9026" w:leader="dot"/>
            </w:tabs>
            <w:rPr/>
          </w:pPr>
          <w:hyperlink w:anchor="__RefHeading___Toc5236412_2320776876">
            <w:r>
              <w:rPr>
                <w:webHidden/>
                <w:rStyle w:val="IndexLink"/>
                <w:rtl w:val="true"/>
              </w:rPr>
              <w:t xml:space="preserve">الاستعداد للظهور بنية خالصة </w:t>
            </w:r>
            <w:r>
              <w:rPr>
                <w:rStyle w:val="IndexLink"/>
                <w:rtl w:val="true"/>
              </w:rPr>
              <w:t>-</w:t>
            </w:r>
            <w:r>
              <w:rPr>
                <w:rStyle w:val="IndexLink"/>
                <w:rtl w:val="true"/>
              </w:rPr>
              <w:t>زهراء الفضلي</w:t>
            </w:r>
            <w:r>
              <w:rPr>
                <w:rStyle w:val="IndexLink"/>
                <w:rtl w:val="true"/>
              </w:rPr>
              <w:tab/>
            </w:r>
            <w:r>
              <w:rPr>
                <w:rStyle w:val="IndexLink"/>
              </w:rPr>
              <w:t>499</w:t>
            </w:r>
          </w:hyperlink>
        </w:p>
        <w:p>
          <w:pPr>
            <w:pStyle w:val="Contents3"/>
            <w:tabs>
              <w:tab w:val="clear" w:pos="8459"/>
              <w:tab w:val="right" w:pos="9026" w:leader="dot"/>
            </w:tabs>
            <w:rPr/>
          </w:pPr>
          <w:hyperlink w:anchor="__RefHeading___Toc5236414_2320776876">
            <w:r>
              <w:rPr>
                <w:webHidden/>
                <w:rStyle w:val="IndexLink"/>
                <w:rtl w:val="true"/>
              </w:rPr>
              <w:t>هویة الکتاب</w:t>
            </w:r>
            <w:r>
              <w:rPr>
                <w:rStyle w:val="IndexLink"/>
                <w:rtl w:val="true"/>
              </w:rPr>
              <w:tab/>
            </w:r>
            <w:r>
              <w:rPr>
                <w:rStyle w:val="IndexLink"/>
              </w:rPr>
              <w:t>499</w:t>
            </w:r>
          </w:hyperlink>
        </w:p>
        <w:p>
          <w:pPr>
            <w:pStyle w:val="Contents3"/>
            <w:tabs>
              <w:tab w:val="clear" w:pos="8459"/>
              <w:tab w:val="right" w:pos="9026" w:leader="dot"/>
            </w:tabs>
            <w:rPr/>
          </w:pPr>
          <w:hyperlink w:anchor="__RefHeading___Toc5236416_2320776876">
            <w:r>
              <w:rPr>
                <w:webHidden/>
                <w:rStyle w:val="IndexLink"/>
                <w:rtl w:val="true"/>
              </w:rPr>
              <w:t>محتویات الکتاب</w:t>
            </w:r>
            <w:r>
              <w:rPr>
                <w:rStyle w:val="IndexLink"/>
                <w:rtl w:val="true"/>
              </w:rPr>
              <w:tab/>
            </w:r>
            <w:r>
              <w:rPr>
                <w:rStyle w:val="IndexLink"/>
              </w:rPr>
              <w:t>501</w:t>
            </w:r>
          </w:hyperlink>
        </w:p>
        <w:p>
          <w:pPr>
            <w:pStyle w:val="Contents4"/>
            <w:tabs>
              <w:tab w:val="clear" w:pos="8176"/>
              <w:tab w:val="right" w:pos="9026" w:leader="dot"/>
            </w:tabs>
            <w:rPr/>
          </w:pPr>
          <w:hyperlink w:anchor="__RefHeading___Toc5236418_2320776876">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5236420_2320776876">
            <w:r>
              <w:rPr>
                <w:webHidden/>
                <w:rStyle w:val="IndexLink"/>
                <w:rtl w:val="true"/>
              </w:rPr>
              <w:t>استعداد أيّ شخص لعمل يعتمد على أمرين</w:t>
            </w:r>
            <w:r>
              <w:rPr>
                <w:rStyle w:val="IndexLink"/>
                <w:rtl w:val="true"/>
              </w:rPr>
              <w:tab/>
            </w:r>
            <w:r>
              <w:rPr>
                <w:rStyle w:val="IndexLink"/>
              </w:rPr>
              <w:t>502</w:t>
            </w:r>
          </w:hyperlink>
        </w:p>
        <w:p>
          <w:pPr>
            <w:pStyle w:val="Contents4"/>
            <w:tabs>
              <w:tab w:val="clear" w:pos="8176"/>
              <w:tab w:val="right" w:pos="9026" w:leader="dot"/>
            </w:tabs>
            <w:rPr/>
          </w:pPr>
          <w:hyperlink w:anchor="__RefHeading___Toc5236422_2320776876">
            <w:r>
              <w:rPr>
                <w:webHidden/>
                <w:rStyle w:val="IndexLink"/>
              </w:rPr>
              <w:t>1</w:t>
            </w:r>
            <w:r>
              <w:rPr>
                <w:rStyle w:val="IndexLink"/>
                <w:rtl w:val="true"/>
              </w:rPr>
              <w:t xml:space="preserve">. </w:t>
            </w:r>
            <w:r>
              <w:rPr>
                <w:rStyle w:val="IndexLink"/>
                <w:rtl w:val="true"/>
              </w:rPr>
              <w:t xml:space="preserve">الدافع الذي يدفعهم للنصرة </w:t>
            </w:r>
            <w:r>
              <w:rPr>
                <w:rStyle w:val="IndexLink"/>
                <w:rtl w:val="true"/>
              </w:rPr>
              <w:t>:</w:t>
              <w:tab/>
            </w:r>
            <w:r>
              <w:rPr>
                <w:rStyle w:val="IndexLink"/>
              </w:rPr>
              <w:t>502</w:t>
            </w:r>
          </w:hyperlink>
        </w:p>
        <w:p>
          <w:pPr>
            <w:pStyle w:val="Contents4"/>
            <w:tabs>
              <w:tab w:val="clear" w:pos="8176"/>
              <w:tab w:val="right" w:pos="9026" w:leader="dot"/>
            </w:tabs>
            <w:rPr/>
          </w:pPr>
          <w:hyperlink w:anchor="__RefHeading___Toc5236424_2320776876">
            <w:r>
              <w:rPr>
                <w:webHidden/>
                <w:rStyle w:val="IndexLink"/>
              </w:rPr>
              <w:t>2</w:t>
            </w:r>
            <w:r>
              <w:rPr>
                <w:rStyle w:val="IndexLink"/>
                <w:rtl w:val="true"/>
              </w:rPr>
              <w:t xml:space="preserve">. </w:t>
            </w:r>
            <w:r>
              <w:rPr>
                <w:rStyle w:val="IndexLink"/>
                <w:rtl w:val="true"/>
              </w:rPr>
              <w:t>الأمل والنتيجة</w:t>
            </w:r>
            <w:r>
              <w:rPr>
                <w:rStyle w:val="IndexLink"/>
                <w:rtl w:val="true"/>
              </w:rPr>
              <w:t>:</w:t>
              <w:tab/>
            </w:r>
            <w:r>
              <w:rPr>
                <w:rStyle w:val="IndexLink"/>
              </w:rPr>
              <w:t>503</w:t>
            </w:r>
          </w:hyperlink>
        </w:p>
        <w:p>
          <w:pPr>
            <w:pStyle w:val="Contents4"/>
            <w:tabs>
              <w:tab w:val="clear" w:pos="8176"/>
              <w:tab w:val="right" w:pos="9026" w:leader="dot"/>
            </w:tabs>
            <w:rPr/>
          </w:pPr>
          <w:hyperlink w:anchor="__RefHeading___Toc5236426_2320776876">
            <w:r>
              <w:rPr>
                <w:webHidden/>
                <w:rStyle w:val="IndexLink"/>
                <w:rtl w:val="true"/>
              </w:rPr>
              <w:t>الإستعداد بصورة عامة في عصر الغيبة</w:t>
            </w:r>
            <w:r>
              <w:rPr>
                <w:rStyle w:val="IndexLink"/>
                <w:rtl w:val="true"/>
              </w:rPr>
              <w:tab/>
            </w:r>
            <w:r>
              <w:rPr>
                <w:rStyle w:val="IndexLink"/>
              </w:rPr>
              <w:t>504</w:t>
            </w:r>
          </w:hyperlink>
        </w:p>
        <w:p>
          <w:pPr>
            <w:pStyle w:val="Contents4"/>
            <w:tabs>
              <w:tab w:val="clear" w:pos="8176"/>
              <w:tab w:val="right" w:pos="9026" w:leader="dot"/>
            </w:tabs>
            <w:rPr/>
          </w:pPr>
          <w:hyperlink w:anchor="__RefHeading___Toc5236428_2320776876">
            <w:r>
              <w:rPr>
                <w:webHidden/>
                <w:rStyle w:val="IndexLink"/>
                <w:rtl w:val="true"/>
              </w:rPr>
              <w:t>الاستعداد للامام في عصر الغيبة</w:t>
            </w:r>
            <w:r>
              <w:rPr>
                <w:rStyle w:val="IndexLink"/>
                <w:rtl w:val="true"/>
              </w:rPr>
              <w:t xml:space="preserve">/ </w:t>
            </w:r>
            <w:r>
              <w:rPr>
                <w:rStyle w:val="IndexLink"/>
                <w:rtl w:val="true"/>
              </w:rPr>
              <w:t>الدعاء لتعجيل ظهوره</w:t>
            </w:r>
            <w:r>
              <w:rPr>
                <w:rStyle w:val="IndexLink"/>
                <w:rtl w:val="true"/>
              </w:rPr>
              <w:tab/>
            </w:r>
            <w:r>
              <w:rPr>
                <w:rStyle w:val="IndexLink"/>
              </w:rPr>
              <w:t>507</w:t>
            </w:r>
          </w:hyperlink>
        </w:p>
        <w:p>
          <w:pPr>
            <w:pStyle w:val="Contents4"/>
            <w:tabs>
              <w:tab w:val="clear" w:pos="8176"/>
              <w:tab w:val="right" w:pos="9026" w:leader="dot"/>
            </w:tabs>
            <w:rPr/>
          </w:pPr>
          <w:hyperlink w:anchor="__RefHeading___Toc5236430_2320776876">
            <w:r>
              <w:rPr>
                <w:webHidden/>
                <w:rStyle w:val="IndexLink"/>
                <w:rtl w:val="true"/>
              </w:rPr>
              <w:t>والدعاء ينقسم إلى قسمين</w:t>
            </w:r>
            <w:r>
              <w:rPr>
                <w:rStyle w:val="IndexLink"/>
                <w:rtl w:val="true"/>
              </w:rPr>
              <w:t xml:space="preserve">: </w:t>
            </w:r>
            <w:r>
              <w:rPr>
                <w:rStyle w:val="IndexLink"/>
                <w:rtl w:val="true"/>
              </w:rPr>
              <w:t>أ</w:t>
            </w:r>
            <w:r>
              <w:rPr>
                <w:rStyle w:val="IndexLink"/>
                <w:rtl w:val="true"/>
              </w:rPr>
              <w:t xml:space="preserve">. </w:t>
            </w:r>
            <w:r>
              <w:rPr>
                <w:rStyle w:val="IndexLink"/>
                <w:rtl w:val="true"/>
              </w:rPr>
              <w:t>الدعاء المعرفته والثبات على ولايته باعتباره حجة الله تعالى على خلقه</w:t>
            </w:r>
            <w:r>
              <w:rPr>
                <w:rStyle w:val="IndexLink"/>
                <w:rtl w:val="true"/>
              </w:rPr>
              <w:t xml:space="preserve">./ </w:t>
            </w:r>
            <w:r>
              <w:rPr>
                <w:rStyle w:val="IndexLink"/>
                <w:rtl w:val="true"/>
              </w:rPr>
              <w:t>ب</w:t>
            </w:r>
            <w:r>
              <w:rPr>
                <w:rStyle w:val="IndexLink"/>
                <w:rtl w:val="true"/>
              </w:rPr>
              <w:t xml:space="preserve">. </w:t>
            </w:r>
            <w:r>
              <w:rPr>
                <w:rStyle w:val="IndexLink"/>
                <w:rtl w:val="true"/>
              </w:rPr>
              <w:t>الدعاء له علية لحفظه ونصرته</w:t>
            </w:r>
            <w:r>
              <w:rPr>
                <w:rStyle w:val="IndexLink"/>
                <w:rtl w:val="true"/>
              </w:rPr>
              <w:t>.</w:t>
              <w:tab/>
            </w:r>
            <w:r>
              <w:rPr>
                <w:rStyle w:val="IndexLink"/>
              </w:rPr>
              <w:t>507</w:t>
            </w:r>
          </w:hyperlink>
        </w:p>
        <w:p>
          <w:pPr>
            <w:pStyle w:val="Contents4"/>
            <w:tabs>
              <w:tab w:val="clear" w:pos="8176"/>
              <w:tab w:val="right" w:pos="9026" w:leader="dot"/>
            </w:tabs>
            <w:rPr/>
          </w:pPr>
          <w:hyperlink w:anchor="__RefHeading___Toc5236432_2320776876">
            <w:r>
              <w:rPr>
                <w:webHidden/>
                <w:rStyle w:val="IndexLink"/>
                <w:rtl w:val="true"/>
              </w:rPr>
              <w:t>الاستعداد العالمي للظهور المبارك</w:t>
            </w:r>
            <w:r>
              <w:rPr>
                <w:rStyle w:val="IndexLink"/>
                <w:rtl w:val="true"/>
              </w:rPr>
              <w:tab/>
            </w:r>
            <w:r>
              <w:rPr>
                <w:rStyle w:val="IndexLink"/>
              </w:rPr>
              <w:t>508</w:t>
            </w:r>
          </w:hyperlink>
        </w:p>
        <w:p>
          <w:pPr>
            <w:pStyle w:val="Contents4"/>
            <w:tabs>
              <w:tab w:val="clear" w:pos="8176"/>
              <w:tab w:val="right" w:pos="9026" w:leader="dot"/>
            </w:tabs>
            <w:rPr/>
          </w:pPr>
          <w:hyperlink w:anchor="__RefHeading___Toc5236434_2320776876">
            <w:r>
              <w:rPr>
                <w:webHidden/>
                <w:rStyle w:val="IndexLink"/>
                <w:rtl w:val="true"/>
              </w:rPr>
              <w:t>فصلٌ</w:t>
            </w:r>
            <w:r>
              <w:rPr>
                <w:rStyle w:val="IndexLink"/>
                <w:rtl w:val="true"/>
              </w:rPr>
              <w:t xml:space="preserve">: </w:t>
            </w:r>
            <w:r>
              <w:rPr>
                <w:rStyle w:val="IndexLink"/>
                <w:rtl w:val="true"/>
              </w:rPr>
              <w:t>الاستعداد والثبات</w:t>
            </w:r>
            <w:r>
              <w:rPr>
                <w:rStyle w:val="IndexLink"/>
                <w:rtl w:val="true"/>
              </w:rPr>
              <w:tab/>
            </w:r>
            <w:r>
              <w:rPr>
                <w:rStyle w:val="IndexLink"/>
              </w:rPr>
              <w:t>511</w:t>
            </w:r>
          </w:hyperlink>
        </w:p>
        <w:p>
          <w:pPr>
            <w:pStyle w:val="Contents4"/>
            <w:tabs>
              <w:tab w:val="clear" w:pos="8176"/>
              <w:tab w:val="right" w:pos="9026" w:leader="dot"/>
            </w:tabs>
            <w:rPr/>
          </w:pPr>
          <w:hyperlink w:anchor="__RefHeading___Toc5236436_2320776876">
            <w:r>
              <w:rPr>
                <w:webHidden/>
                <w:rStyle w:val="IndexLink"/>
                <w:rtl w:val="true"/>
              </w:rPr>
              <w:t>المرأة والاستعداد للظهور بنية خالصة</w:t>
            </w:r>
            <w:r>
              <w:rPr>
                <w:rStyle w:val="IndexLink"/>
                <w:rtl w:val="true"/>
              </w:rPr>
              <w:tab/>
            </w:r>
            <w:r>
              <w:rPr>
                <w:rStyle w:val="IndexLink"/>
              </w:rPr>
              <w:t>512</w:t>
            </w:r>
          </w:hyperlink>
        </w:p>
        <w:p>
          <w:pPr>
            <w:pStyle w:val="Contents2"/>
            <w:tabs>
              <w:tab w:val="clear" w:pos="8743"/>
              <w:tab w:val="right" w:pos="9026" w:leader="dot"/>
            </w:tabs>
            <w:rPr/>
          </w:pPr>
          <w:hyperlink w:anchor="__RefHeading___Toc5236438_2320776876">
            <w:r>
              <w:rPr>
                <w:webHidden/>
                <w:rStyle w:val="IndexLink"/>
                <w:rtl w:val="true"/>
              </w:rPr>
              <w:t>الفهرس</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9_244288"/>
      <w:bookmarkStart w:id="1" w:name="pg20239_244288"/>
      <w:bookmarkEnd w:id="1"/>
    </w:p>
    <w:p>
      <w:pPr>
        <w:pStyle w:val="Heading2"/>
        <w:numPr>
          <w:ilvl w:val="1"/>
          <w:numId w:val="1"/>
        </w:numPr>
        <w:rPr/>
      </w:pPr>
      <w:bookmarkStart w:id="2" w:name="pg20239_244288"/>
      <w:bookmarkStart w:id="3" w:name="__RefHeading___Toc5235778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التَمهيدُ للْظُهورِ</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إعداد وتقديم</w:t>
      </w:r>
    </w:p>
    <w:p>
      <w:pPr>
        <w:pStyle w:val="BookText"/>
        <w:rPr/>
      </w:pPr>
      <w:r>
        <w:rPr>
          <w:rFonts w:ascii="IRNazanin" w:hAnsi="IRNazanin" w:eastAsia="IRNazanin"/>
          <w:color w:val="111111"/>
          <w:sz w:val="28"/>
          <w:sz w:val="28"/>
          <w:szCs w:val="28"/>
          <w:rtl w:val="true"/>
          <w:lang w:bidi="fa-IR"/>
        </w:rPr>
        <w:t>مركز الدراسات التخصصية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35780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للظهور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إعداد وتقديم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ascii="Amiri" w:hAnsi="Amiri" w:eastAsia="Amiri" w:cs="Amiri"/>
          <w:color w:val="111111"/>
          <w:sz w:val="28"/>
          <w:sz w:val="28"/>
          <w:szCs w:val="28"/>
          <w:lang w:bidi="ar-SA"/>
        </w:rPr>
        <w:t>١٤٤٦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20239_24429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235782_2320776876"/>
      <w:bookmarkStart w:id="9" w:name="_Toc3"/>
      <w:bookmarkEnd w:id="8"/>
      <w:r>
        <w:rPr>
          <w:rtl w:val="true"/>
        </w:rPr>
        <w:t>مقدّمة المركز</w:t>
      </w:r>
      <w:r>
        <w:rPr>
          <w:rtl w:val="true"/>
        </w:rPr>
        <w:t>:</w:t>
      </w:r>
      <w:bookmarkEnd w:id="9"/>
    </w:p>
    <w:p>
      <w:pPr>
        <w:pStyle w:val="Heading3"/>
        <w:numPr>
          <w:ilvl w:val="2"/>
          <w:numId w:val="1"/>
        </w:numPr>
        <w:rPr/>
      </w:pPr>
      <w:bookmarkStart w:id="10" w:name="__RefHeading___Toc5235784_232077687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واللعنة الدائمة على أعدائهم ومنكري فضائلهم إلى يوم الدين، اللهم عجّل فرج إمامنا الموعود وانصر به الحق وأقم به العدل وأيّد به الدين وادفع به الظلم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ذلك اليوم قريباً واجعلنا من أعوانه وأنصاره وشيعته الثابتين على موالاته والمتشرّفين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في أنَّ قيمة العقيدة والإيمان تمثّل للإنسان المؤمن فصله الحقيقي فيه يكون وجيهاً عند الله سبحانه وتعالى وعند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ألّا يدّخر جهداً ولا يتوانى للحظة في بحثه عن عقيدته وضبطها والاستدلال عليها والدفاع عنها ودفع الشبهات المثارة حولها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الحاجة الملحّة للقيام بمثل هذه الموسوعات مع كثرة الكتب المنتشرة والبحوث والمقالات وضياع المصادر في بعض الأحيان وعسر الوصول إلى نسخها المطبوعة ورقياً مع ما يستلزم ذلك من ضياع الجهد الكبير والوقت الكثير وقد لا يوفّق بعض الباحثين في العثور على ما يهمّ بحثهم إلّا بعد إنجازه والفراغ عنه، لأجل هذا، ولأجل غيره، قام </w:t>
      </w:r>
    </w:p>
    <w:p>
      <w:pPr>
        <w:pStyle w:val="BookText"/>
        <w:rPr/>
      </w:pPr>
      <w:r>
        <w:rPr>
          <w:rFonts w:ascii="IRNazanin" w:hAnsi="IRNazanin" w:eastAsia="IRNazanin"/>
          <w:color w:val="111111"/>
          <w:sz w:val="28"/>
          <w:sz w:val="28"/>
          <w:szCs w:val="28"/>
          <w:rtl w:val="true"/>
          <w:lang w:bidi="fa-IR"/>
        </w:rPr>
        <w:t xml:space="preserve">مركزنا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ما وقع تحت يده من كتب مختصة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فصول أو أبواب أو بحوث تحت عناوين محددَّة، فضلاً عمّا دوّنته المجلات العلمية والتخصصّية من بحوث ومقالات، وغيرها، وتبويبها وتسهيل الوصول إليها من خلال منهجة وفهرسة تضمّنت الإشارة التفصيلية إلى جميع ما يرتبط بالفصل أو المسألة أو التفريعات التي يبحث عنها الكاتب أو الباحث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طريقة الاستلال من الكتب التي استُخرجت منها الفصول أو المسائل أو البحوث أو المقالات هي بأخذ صورة للكتاب والفصل الذي تعرّض فيه المؤلف إلى البحث المعيّن، ثمّ بتصوير صفحات البحث كاملة وبنفس الترقيم الموجود في الكتاب دون إجراء أي تغيير لأجل تصحيح الاستشهاد من قِبل الكتّاب والمؤلفين وتسهيل عملية الإرجاع وضبط المصادر عند الاعتماد على هذه الموسوعة في كتاباتهم وتأليفاتهم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المسألة بمثال حيّ فإنَّ البحوث المرتبطة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باستلالها من المكتبة المهدوية وإدراجها ضمن موسوعة واحدة، فإنّنا قمنا بأخذ صورة للكتاب المُستَلّ منه و هويته، لكي يتبيّن للمؤلف والباحث النسخة التي اعتمدنا عليها والجهة التي حقّقت الكتاب والطبعة، ثم نأخذ صوراً للبحث الخاص في الموسوعة المعنية لنفس الصفحات الموجودة في الكتاب من تلك الطبعة، وبذلك قد جعلنا نفس </w:t>
      </w:r>
    </w:p>
    <w:p>
      <w:pPr>
        <w:pStyle w:val="BookText"/>
        <w:rPr/>
      </w:pPr>
      <w:r>
        <w:rPr>
          <w:rFonts w:ascii="Amiri" w:hAnsi="Amiri" w:eastAsia="Amiri" w:cs="Amiri"/>
          <w:color w:val="111111"/>
          <w:sz w:val="28"/>
          <w:sz w:val="28"/>
          <w:szCs w:val="28"/>
          <w:rtl w:val="true"/>
          <w:lang w:bidi="ar-SA"/>
        </w:rPr>
        <w:t>المصدر الذي اعتمدناه تحت يد المؤلف والكاتب، فله الحق في الإرجاع وكأنّما يقرأ من المصدر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فيتجلّى الهدف بوضوح من وراء هذا العمل الكبير والمهم في رفد الكتّاب والمؤلفين بجميع المصادر المتاحة فيما يرتبط ببحثهم، فيمكن لهم الرجوع إلى هذه الموسوعة وكأنّهم يقرؤون عدّة كتب ومقالات وبحوث في موسوعة واحدة، فهو ادّخار للجهد والوقت مع عرض موسّع وشامل للمادة المبحوث عنها بمختلف الآراء والأفكار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يديك عزيزي القارئ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للظهور في الكتب والمصنّفات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مجلدات ضخمة فعلاً، قابلة للزيادة، وهي من تنظيم وإعداد وتقديم 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الذي ينبغي التنبيه عليه في هذه الموسوعة أنّ الكتب التي بُحث فيها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وتفرّعاته بلغت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بلغ عدد الكتب التي استُلّت منها البحوث المرتبطة بالتمهيد للظهور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قابلاً للزيادة في الطبعات اللاحقة بعد العثور على مصادر أخرى لم تذكر هنا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أيضاً التنبيه على أمر في غاية الأهمية وهو أنّ مراجعة فاحصة لكتب اللغة وأهل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ستقرأه في المدخل اللغوي لهذه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يعطينا معنى واضحاً لمفهوم التمهيد حيث نجد من خلال المراجعة أنّ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،التهيئة، التوطئة، التمكين، الإعداد، 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ذات دلالات واحدة إمّا مباشرة أو من خلال نتائجها ومآلاتها، وكل ذلك يصبّ في معنى تيسير الأمر وتسهيله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مفردة من هذه المفردات إذا جاءتنا في الروايات الشريفة ومن قبلها في القرآن الكريم فهي ذات معنى واحد ومشترك معنوي يدل على التمهيد بمعناه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العالمين والصلاة والسلام على رسول الله وآل بيته الطيبين الطاهرين، وأن يوفقنا جميعاً لخدمة المولى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نكون من أنصاره وأعوانه وشيعته والمستشهدين تحت 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١٤٤٦</w:t>
      </w:r>
      <w:r>
        <w:rPr>
          <w:rFonts w:ascii="Amiri" w:hAnsi="Amiri" w:eastAsia="Amiri" w:cs="Amiri"/>
          <w:color w:val="111111"/>
          <w:sz w:val="28"/>
          <w:sz w:val="28"/>
          <w:szCs w:val="28"/>
          <w:rtl w:val="true"/>
          <w:lang w:bidi="ar-SA"/>
        </w:rPr>
        <w:t xml:space="preserve">هـ </w:t>
      </w:r>
      <w:bookmarkStart w:id="12" w:name="pg20239_244294"/>
    </w:p>
    <w:p>
      <w:pPr>
        <w:pStyle w:val="Heading3"/>
        <w:numPr>
          <w:ilvl w:val="2"/>
          <w:numId w:val="1"/>
        </w:numPr>
        <w:rPr/>
      </w:pPr>
      <w:bookmarkStart w:id="13" w:name="__RefHeading___Toc5235786_2320776876"/>
      <w:bookmarkStart w:id="14" w:name="_Toc5"/>
      <w:bookmarkEnd w:id="12"/>
      <w:bookmarkEnd w:id="13"/>
      <w:r>
        <w:rPr>
          <w:rtl w:val="true"/>
        </w:rPr>
        <w:t xml:space="preserve">المدخل اللغوي </w:t>
      </w:r>
      <w:r>
        <w:rPr>
          <w:rtl w:val="true"/>
        </w:rPr>
        <w:t>/</w:t>
      </w:r>
      <w:r>
        <w:rPr>
          <w:rtl w:val="true"/>
        </w:rPr>
        <w:t>ما جاء في التمهيد في كتب اللغة</w:t>
      </w:r>
      <w:bookmarkEnd w:id="14"/>
    </w:p>
    <w:p>
      <w:pPr>
        <w:pStyle w:val="BookText"/>
        <w:rPr/>
      </w:pPr>
      <w:r>
        <w:rPr>
          <w:rFonts w:ascii="Amiri" w:hAnsi="Amiri" w:eastAsia="Amiri" w:cs="Amiri"/>
          <w:color w:val="111111"/>
          <w:sz w:val="28"/>
          <w:sz w:val="28"/>
          <w:szCs w:val="28"/>
          <w:rtl w:val="true"/>
          <w:lang w:bidi="ar-SA"/>
        </w:rPr>
        <w:t xml:space="preserve">قال الخليل في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ومهدّت لنفسي خيراً،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هيّأته ووطّأته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الحسن بن دريد في جمهرة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مهَّدت الفراشَ تمهيداً، والفراش المِهاد، وكل شيء وطّأته فقد مهّدته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 في 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 للصبي، وكذلك الموضع يُهيّاً لينام فيه الصبي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والمِهاد اسم أجمَعُ من المَهْد ، كالأرض جَعَلَها الله مهاداً للعباد، وجمعُ المِهاد مُهُد وثلاثة أَمهِدة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فَلِأَنْفُسِهِمْ يَمْهَدُونَ أي يُوطِّئون، وأصل المهد التَّوثير</w:t>
      </w:r>
      <w:r>
        <w:rPr>
          <w:rStyle w:val="FootnoteAnchor"/>
          <w:rtl w:val="true"/>
        </w:rPr>
        <w:footnoteReference w:id="4"/>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مَهَّدتُ لنَفسي، ومهدت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مكاناً وطيئاً سهلًا،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مَهَدْتُ لنفسي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هيَّأتُه و وطّأته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الصاحب بن عباد في المحيط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للصَّبيِّ، وكذلك المَوْضِعُ إِذا مُهِّدَ ووُطِّىَ، والمِهَادُ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أجْمَعُ من المَهْد، وجَمْعُه مُهُدٌ، و ثلاثةُ أمْهِدَةٍ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الصبي، والمهاد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مهدت الفراش 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 ووطّأته، وتمهيد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تسويتها وإصلاحها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وتمهيد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وقبوله، وامتهاد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انبساطه وارتفاعه، والتمهّد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 في معجم مقاييس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الميم والهاء والدال كلمةٌ تدلُّ على توطئةٍ وتسهيلٍ للشَّيء، ومنه المهد ومهّدْتُ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وطَّأته، وتَمَهَّد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تَوطَّأ والمِهاد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الوِطاء من كلِّ شيء</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سيده في المحكم والمحيط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 لنَفْسِهِ يَمهَدُ 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وعَمِلَ، والمِهادُ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وفي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جَهَنَّمَ مِهادٌ وَمِنْ فَوْقِهِمْ غَواشٍ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والجمعُ أمهِدَةٌ</w:t>
      </w:r>
    </w:p>
    <w:p>
      <w:pPr>
        <w:pStyle w:val="BookText"/>
        <w:rPr/>
      </w:pPr>
      <w:r>
        <w:rPr>
          <w:rFonts w:ascii="Amiri" w:hAnsi="Amiri" w:eastAsia="Amiri" w:cs="Amiri"/>
          <w:color w:val="111111"/>
          <w:sz w:val="28"/>
          <w:sz w:val="28"/>
          <w:szCs w:val="28"/>
          <w:rtl w:val="true"/>
          <w:lang w:bidi="ar-SA"/>
        </w:rPr>
        <w:t xml:space="preserve">ومُهُدٌ، ومَهَدَ لنفسِه خَيراً، وامتَهَدَه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هَيَّاه وتوَطَّاهُ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ومَهْدُ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الذي يُهيَّأُ له ويُوَطَّأُ وفي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والجمعُ مُهودٌ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15" w:name="pg20239_244296"/>
    </w:p>
    <w:p>
      <w:pPr>
        <w:pStyle w:val="Heading3"/>
        <w:numPr>
          <w:ilvl w:val="2"/>
          <w:numId w:val="1"/>
        </w:numPr>
        <w:rPr/>
      </w:pPr>
      <w:bookmarkStart w:id="16" w:name="__RefHeading___Toc5235788_2320776876"/>
      <w:bookmarkStart w:id="17" w:name="_Toc6"/>
      <w:bookmarkEnd w:id="15"/>
      <w:bookmarkEnd w:id="16"/>
      <w:r>
        <w:rPr>
          <w:rtl w:val="true"/>
        </w:rPr>
        <w:t>ما جاء في التهيئة في كتب اللغة</w:t>
      </w:r>
      <w:bookmarkEnd w:id="17"/>
    </w:p>
    <w:p>
      <w:pPr>
        <w:pStyle w:val="BookText"/>
        <w:rPr/>
      </w:pPr>
      <w:r>
        <w:rPr>
          <w:rFonts w:ascii="Amiri" w:hAnsi="Amiri" w:eastAsia="Amiri" w:cs="Amiri"/>
          <w:color w:val="111111"/>
          <w:sz w:val="28"/>
          <w:sz w:val="28"/>
          <w:szCs w:val="28"/>
          <w:rtl w:val="true"/>
          <w:lang w:bidi="ar-SA"/>
        </w:rPr>
        <w:t>قال الخليل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والهيئة للمتهيّء في ملبسه ونحوه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فلان بهاء هيئة،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هِئت لك، أي تهيّأت، وقرئ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هِئْتُ لَكَ أي تهيّئتُ لك، ومَن 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وهيّأت الأمر تهيئةً، فهو مهيّأ</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قال محمد بن الحسن بن دريد في 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وتهيّأت للأمر، إذا استعددتَ 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الصاحب بن عباد في المحيط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للمتهيّء في ملبسه ونحوه، هاء فلان وهو بهاء هيئة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 في 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للمتهيّئ في ملبسه ونحوه،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فلان يهاء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هِئْتُ لَكَ أي تهيّئتُ 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وهيّأت الأمر تهيئة، فهو مهيّأ</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هئتُ للأمر أهيءُ تهيئةً، وتهيّأتُ تهيّؤاً بمعنى،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هِئْتُ لكَ بالكسر والهمز مثال هئت، بمعنى تهيّأتُ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وهيّأت الشيء أصلحته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سيده في المحكم والمحيط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وهاء للأمر بهاء ويهيء تهيّاً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له هيأته، وهيّأ الأمر تهيئة وتهيئاً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وتهايئوا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تمالؤوا، والمهايأة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المتهايأ عليه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في التوطئة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في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ووطّأت لك الأمر إذا هيّأته، ووطّئت لك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والوطيء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سهُل و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ووطّأت له المجلس 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وطيئاً،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راجعين إلى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وطيء الرحل ذي حسب تليد</w:t>
      </w:r>
      <w:r>
        <w:rPr>
          <w:rStyle w:val="FootnoteAnchor"/>
          <w:rtl w:val="true"/>
        </w:rPr>
        <w:footnoteReference w:id="16"/>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 الأزهري في تهذيب اللغة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ووطّأت لك الأمر إذا هيّأته، ووطّأت لك الفراش، وقد وطأ يوطأ وطأ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والوطيء من كل شيء ما سهُل ولان حتى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وطيء، ودابته وطيئة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الصاحب بن عباد في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والوطيء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سهل ولان، وفرس وطيء بين الطأة والوطاءة، وهي وِطاء ووَطاء، ووطَأت الأمر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هيّأته، وطأ ووطؤ يوطأ وطأ</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 في معجم مقاييس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وطأ الواو والطاء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تدل على تمهيد الشيء وتسهيله، ووطّأت له المكان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سيده في المحكم والمحيط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أَبْنَاءُ السَّبِيلِ مِنَ الناس، سُمُّوا وطَأَةَ لأَنهم يَطَؤُون الأرض،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للخُرَّاصِ احْتَاطوا لأَهْل الأَمْوالِ في النائبة والواطِئِة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الوَطايا جمع وَطِيئِة؛ وهي تَجْرِي مَجْرَى العَرِيَّة؛ سُمِّيت بذلك لأَنَّ صاحِبَها وطَّأها لأهله أَي ذَلَّلَها ومَهَّدها، فهي لا تدخل في الخَرْص</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8" w:name="pg20239_244299"/>
    </w:p>
    <w:p>
      <w:pPr>
        <w:pStyle w:val="Heading3"/>
        <w:numPr>
          <w:ilvl w:val="2"/>
          <w:numId w:val="1"/>
        </w:numPr>
        <w:rPr/>
      </w:pPr>
      <w:bookmarkStart w:id="19" w:name="__RefHeading___Toc5235790_2320776876"/>
      <w:bookmarkStart w:id="20" w:name="_Toc7"/>
      <w:bookmarkEnd w:id="18"/>
      <w:bookmarkEnd w:id="19"/>
      <w:r>
        <w:rPr>
          <w:rtl w:val="true"/>
        </w:rPr>
        <w:t>ما جاء في الإعداد والاستعداد في كتب اللغة</w:t>
      </w:r>
      <w:bookmarkEnd w:id="20"/>
    </w:p>
    <w:p>
      <w:pPr>
        <w:pStyle w:val="BookText"/>
        <w:rPr/>
      </w:pPr>
      <w:r>
        <w:rPr>
          <w:rFonts w:ascii="Amiri" w:hAnsi="Amiri" w:eastAsia="Amiri" w:cs="Amiri"/>
          <w:color w:val="111111"/>
          <w:sz w:val="28"/>
          <w:sz w:val="28"/>
          <w:szCs w:val="28"/>
          <w:rtl w:val="true"/>
          <w:lang w:bidi="ar-SA"/>
        </w:rPr>
        <w:t xml:space="preserve">قال الخليل في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لأمر يحدث فيُدّخر له، وأعددت الشيء هيّأته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 في 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اُعدّ لأمر يحدث، مثل الأهبة،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للأمر عُدّته، 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وأنشد قول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ککسرى على عِدّانه أو كقيصرا</w:t>
      </w:r>
    </w:p>
    <w:p>
      <w:pPr>
        <w:pStyle w:val="BookText"/>
        <w:rPr/>
      </w:pP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كان ذلك في عِدّان شبابه وعِدّان ملكه، وهو أفضله وأكثره،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أنّ ذلك كان مهيّاً مُعَدّاً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والاستعداد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عُدّة، والعُّدة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أعددته لحوادث الدهر من مال أو سلاح،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للأمر عُدّته وعتاده، بمعنى، قال الأخفش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مالاً وَعَدَّدَهُ،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ذا عدد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 في معج مقاييس اللغة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والدال أصل صحيح لا يخلو من العدّ الذي هو الإحصاء، ومن الإعداد الذي هو تهيئة الشيء، وإلى هذين المعنيين ترجع فروع الباب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21" w:name="pg20239_244300"/>
    </w:p>
    <w:p>
      <w:pPr>
        <w:pStyle w:val="BookText"/>
        <w:rPr/>
      </w:pPr>
      <w:bookmarkEnd w:id="21"/>
      <w:r>
        <w:rPr>
          <w:rFonts w:ascii="Amiri" w:hAnsi="Amiri" w:eastAsia="Amiri" w:cs="Amiri"/>
          <w:color w:val="111111"/>
          <w:sz w:val="28"/>
          <w:sz w:val="28"/>
          <w:szCs w:val="28"/>
          <w:rtl w:val="true"/>
          <w:lang w:bidi="ar-SA"/>
        </w:rPr>
        <w:t>الوجه الآخر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لأمر يحدث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الشيء أعَدّه إعداداً، واستعدت للشيء وتعدّدت له،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يعدو بما استعدّا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سيده في المحكم والمحيط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وإعداد الشيء، واعتداده ،واستعداده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استعددت للمسائل، وتعدّدت، واسم ذلك العُدّة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235792_2320776876"/>
      <w:bookmarkStart w:id="23" w:name="_Toc8"/>
      <w:bookmarkEnd w:id="22"/>
      <w:r>
        <w:rPr>
          <w:rtl w:val="true"/>
        </w:rPr>
        <w:t>ما جاء في المرابطة في كتب اللغة</w:t>
      </w:r>
      <w:bookmarkEnd w:id="23"/>
    </w:p>
    <w:p>
      <w:pPr>
        <w:pStyle w:val="BookText"/>
        <w:rPr/>
      </w:pP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الرباط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على جهاد العدو في الحرب، وارتباط الخيل وإعدادها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المرابطة أن يربط الفريقان خيولهما في ثغر، كل منها معدّ لصاحبه فسُمّي المقام في الثغور رباطاً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فربطت عليه أستبقي نفسي، أي تأخرت عنه، كأنّه حبس نفسه وشدّها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مراجعة سريعة لكتب اللغة لا نجد تعريفاً واضحاً لبيان معنى التمكين، و يبدو أنّ ذلك راجع إلى وضوح المعنى وعدم الحاجة إلى بيانه إلّا ما ظفرنا به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قاله ابن سيدة في المحكم والمحيط</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وتمكَّن من الشيء، واستمكن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ويمكن أن يؤيد ما ذكره ابن سيدة قول الطبرسي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وَآتَوُا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ما يصح معه الفعل، فإن كان الفعل لا يصح إلّا بآلة، فالتمكين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تلك الآلة لمن فيه القدرة، وكذلك إن كان لا يصح الفعل إلّا بعلم ونصب ودلالة واضحة وسلامة ولطف وغير ذلك، فالتمكين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جميع ذلك وإن كان الفعل يكفي في صحة وجوده مجرد القدرة، فخلق القدرة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الذين أعطيناهم ما به يصح الفعل منهم، وسلّطناهم في الأرض، أدوا الصلاة بحقوقها، وأعطوا ما افترض الله عليهم من الزكاة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4" w:name="pg20239_244302"/>
    </w:p>
    <w:p>
      <w:pPr>
        <w:pStyle w:val="Heading2"/>
        <w:numPr>
          <w:ilvl w:val="1"/>
          <w:numId w:val="1"/>
        </w:numPr>
        <w:rPr/>
      </w:pPr>
      <w:bookmarkStart w:id="25" w:name="__RefHeading___Toc5235794_2320776876"/>
      <w:bookmarkStart w:id="26" w:name="_Toc9"/>
      <w:bookmarkEnd w:id="24"/>
      <w:bookmarkEnd w:id="25"/>
      <w:r>
        <w:rPr>
          <w:rtl w:val="true"/>
        </w:rPr>
        <w:t xml:space="preserve">الغَیْبَةُ </w:t>
      </w:r>
      <w:r>
        <w:rPr>
          <w:rtl w:val="true"/>
        </w:rPr>
        <w:t>-</w:t>
      </w:r>
      <w:r>
        <w:rPr>
          <w:rtl w:val="true"/>
        </w:rPr>
        <w:t>الشیخ محمد بن إبراهیم النعمانی</w:t>
      </w:r>
      <w:bookmarkEnd w:id="26"/>
    </w:p>
    <w:p>
      <w:pPr>
        <w:pStyle w:val="Heading3"/>
        <w:numPr>
          <w:ilvl w:val="2"/>
          <w:numId w:val="1"/>
        </w:numPr>
        <w:rPr/>
      </w:pPr>
      <w:bookmarkStart w:id="27" w:name="__RefHeading___Toc5235796_2320776876"/>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الجليل أبی عبدالله محمد بن ابراهيم بن جعفر الکاتب</w:t>
      </w:r>
    </w:p>
    <w:p>
      <w:pPr>
        <w:pStyle w:val="BookText"/>
        <w:rPr/>
      </w:pPr>
      <w:r>
        <w:rPr>
          <w:rFonts w:ascii="Amiri" w:hAnsi="Amiri" w:eastAsia="Amiri" w:cs="Amiri"/>
          <w:color w:val="111111"/>
          <w:sz w:val="28"/>
          <w:sz w:val="28"/>
          <w:szCs w:val="28"/>
          <w:rtl w:val="true"/>
          <w:lang w:bidi="ar-SA"/>
        </w:rPr>
        <w:t xml:space="preserve">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أبى زَيْنَب النُّعماني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التّخصصية فی الأمام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bookmarkStart w:id="29" w:name="pg20239_244303"/>
    </w:p>
    <w:p>
      <w:pPr>
        <w:pStyle w:val="Heading3"/>
        <w:numPr>
          <w:ilvl w:val="2"/>
          <w:numId w:val="1"/>
        </w:numPr>
        <w:rPr/>
      </w:pPr>
      <w:bookmarkStart w:id="30" w:name="__RefHeading___Toc5235798_2320776876"/>
      <w:bookmarkStart w:id="31" w:name="_Toc11"/>
      <w:bookmarkEnd w:id="29"/>
      <w:bookmarkEnd w:id="30"/>
      <w:r>
        <w:rPr>
          <w:rtl w:val="true"/>
        </w:rPr>
        <w:t>هویة الکتاب</w:t>
      </w:r>
      <w:bookmarkEnd w:id="31"/>
    </w:p>
    <w:p>
      <w:pPr>
        <w:pStyle w:val="BookText"/>
        <w:rPr/>
      </w:pP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ascii="Amiri" w:hAnsi="Amiri" w:eastAsia="Amiri" w:cs="Amiri"/>
          <w:color w:val="111111"/>
          <w:sz w:val="28"/>
          <w:sz w:val="28"/>
          <w:szCs w:val="28"/>
          <w:lang w:bidi="ar-SA"/>
        </w:rPr>
        <w:t>١٤٤٣</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٠٧٨٠٩٧٤٤٤٧٤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٠٧٨١٦٧٨٧٢٢٦</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32" w:name="pg20239_244304"/>
    </w:p>
    <w:p>
      <w:pPr>
        <w:pStyle w:val="BookText"/>
        <w:rPr/>
      </w:pPr>
      <w:bookmarkEnd w:id="32"/>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ذكر أحوال الشيعة عند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وبعده</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ــــــــــــــــــــــــــت</w:t>
      </w:r>
    </w:p>
    <w:p>
      <w:pPr>
        <w:pStyle w:val="Heading3"/>
        <w:numPr>
          <w:ilvl w:val="2"/>
          <w:numId w:val="1"/>
        </w:numPr>
        <w:rPr/>
      </w:pPr>
      <w:bookmarkStart w:id="33" w:name="__RefHeading___Toc5235800_2320776876"/>
      <w:bookmarkStart w:id="34" w:name="_Toc12"/>
      <w:bookmarkEnd w:id="33"/>
      <w:r>
        <w:rPr>
          <w:rtl w:val="true"/>
        </w:rPr>
        <w:t>محتویات</w:t>
      </w:r>
      <w:bookmarkEnd w:id="34"/>
    </w:p>
    <w:p>
      <w:pPr>
        <w:pStyle w:val="Heading4"/>
        <w:numPr>
          <w:ilvl w:val="3"/>
          <w:numId w:val="1"/>
        </w:numPr>
        <w:rPr/>
      </w:pPr>
      <w:bookmarkStart w:id="35" w:name="__RefHeading___Toc5235802_2320776876"/>
      <w:bookmarkStart w:id="36" w:name="_Toc13"/>
      <w:bookmarkEnd w:id="35"/>
      <w:r>
        <w:rPr>
          <w:rtl w:val="true"/>
        </w:rPr>
        <w:t>[</w:t>
      </w:r>
      <w:r>
        <w:rPr/>
        <w:t>١٠</w:t>
      </w:r>
      <w:r>
        <w:rPr/>
        <w:t>/</w:t>
      </w:r>
      <w:r>
        <w:rPr/>
        <w:t>٤٤٩</w:t>
      </w:r>
      <w:r>
        <w:rPr>
          <w:rtl w:val="true"/>
        </w:rPr>
        <w:t>]«</w:t>
      </w:r>
      <w:r>
        <w:rPr>
          <w:rtl w:val="true"/>
        </w:rPr>
        <w:t>لَيُعِدَّنَّ أَحَدُكُمْ لَخُرُوجِ الْقَائِمِ وَلَوْ سَهْماً</w:t>
      </w:r>
      <w:r>
        <w:rPr>
          <w:rtl w:val="true"/>
        </w:rPr>
        <w:t>....»</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 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لَيُعِدَّنَّ أَحَدُكُمْ لَخُرُوجِ الْقَائِمِ وَلَوْ سَهْماً، فَإِنَّ اللهَ تَعَالَى إِذَا عَلِمَ ذَلِكَ مِنْ نِيَّتِهِ رَجَوْتُ لِأَنْ يُنْسِيَ فِي عُمُرِهِ</w:t>
      </w:r>
      <w:r>
        <w:rPr>
          <w:rStyle w:val="FootnoteAnchor"/>
          <w:rtl w:val="true"/>
        </w:rPr>
        <w:footnoteReference w:id="31"/>
      </w:r>
      <w:r>
        <w:rPr>
          <w:rFonts w:ascii="Amiri" w:hAnsi="Amiri" w:eastAsia="Amiri" w:cs="Amiri"/>
          <w:color w:val="111111"/>
          <w:sz w:val="28"/>
          <w:sz w:val="28"/>
          <w:szCs w:val="28"/>
          <w:rtl w:val="true"/>
          <w:lang w:bidi="ar-SA"/>
        </w:rPr>
        <w:t>حَتَّى يُدْرِكَهُ فَيَكُونَ مِنْ أَعْوَانِهِ وَأَنْصَارِهِ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0239_244306"/>
      <w:bookmarkStart w:id="38" w:name="pg20239_244306"/>
      <w:bookmarkEnd w:id="38"/>
    </w:p>
    <w:p>
      <w:pPr>
        <w:pStyle w:val="Heading2"/>
        <w:numPr>
          <w:ilvl w:val="1"/>
          <w:numId w:val="1"/>
        </w:numPr>
        <w:rPr/>
      </w:pPr>
      <w:bookmarkStart w:id="39" w:name="pg20239_244306"/>
      <w:bookmarkStart w:id="40" w:name="__RefHeading___Toc5235804_2320776876"/>
      <w:bookmarkStart w:id="41" w:name="_Toc14"/>
      <w:bookmarkEnd w:id="39"/>
      <w:bookmarkEnd w:id="40"/>
      <w:r>
        <w:rPr>
          <w:rtl w:val="true"/>
        </w:rPr>
        <w:t xml:space="preserve">كِتَابُ الْغَيْبَةِ </w:t>
      </w:r>
      <w:r>
        <w:rPr>
          <w:rtl w:val="true"/>
        </w:rPr>
        <w:t>-</w:t>
      </w:r>
      <w:r>
        <w:rPr>
          <w:rtl w:val="true"/>
        </w:rPr>
        <w:t>الشیخ محمد بن الحسن الطوسی</w:t>
      </w:r>
      <w:bookmarkEnd w:id="41"/>
    </w:p>
    <w:p>
      <w:pPr>
        <w:pStyle w:val="Heading3"/>
        <w:numPr>
          <w:ilvl w:val="2"/>
          <w:numId w:val="1"/>
        </w:numPr>
        <w:rPr/>
      </w:pPr>
      <w:bookmarkStart w:id="42" w:name="__RefHeading___Toc5235806_2320776876"/>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العالم الرَّبّانيَّ شَیْخ الطًّائِفَةِ</w:t>
      </w:r>
    </w:p>
    <w:p>
      <w:pPr>
        <w:pStyle w:val="BookText"/>
        <w:rPr/>
      </w:pPr>
      <w:r>
        <w:rPr>
          <w:rFonts w:ascii="Amiri" w:hAnsi="Amiri" w:eastAsia="Amiri" w:cs="Amiri"/>
          <w:color w:val="111111"/>
          <w:sz w:val="28"/>
          <w:sz w:val="28"/>
          <w:szCs w:val="28"/>
          <w:rtl w:val="true"/>
          <w:lang w:bidi="ar-SA"/>
        </w:rPr>
        <w:t>اَبَى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bookmarkStart w:id="44" w:name="pg20239_244307"/>
    </w:p>
    <w:p>
      <w:pPr>
        <w:pStyle w:val="Heading3"/>
        <w:numPr>
          <w:ilvl w:val="2"/>
          <w:numId w:val="1"/>
        </w:numPr>
        <w:rPr/>
      </w:pPr>
      <w:bookmarkStart w:id="45" w:name="__RefHeading___Toc5235808_2320776876"/>
      <w:bookmarkStart w:id="46" w:name="_Toc16"/>
      <w:bookmarkEnd w:id="44"/>
      <w:bookmarkEnd w:id="45"/>
      <w:r>
        <w:rPr>
          <w:rtl w:val="true"/>
        </w:rPr>
        <w:t>هویة الکتاب</w:t>
      </w:r>
      <w:bookmarkEnd w:id="4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شيخ الطائفة أبي جعفر 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هاتف </w:t>
      </w:r>
      <w:r>
        <w:rPr>
          <w:rFonts w:ascii="IRNazanin" w:hAnsi="IRNazanin" w:eastAsia="IRNazanin"/>
          <w:color w:val="111111"/>
          <w:sz w:val="28"/>
          <w:sz w:val="28"/>
          <w:szCs w:val="28"/>
          <w:lang w:bidi="fa-IR"/>
        </w:rPr>
        <w:t>۰۷۸۰٩٧٤٤٤٧٤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٠٧٨١٦٧٨٧٢٢٦</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47" w:name="pg20239_244308"/>
    </w:p>
    <w:p>
      <w:pPr>
        <w:pStyle w:val="Heading3"/>
        <w:numPr>
          <w:ilvl w:val="2"/>
          <w:numId w:val="1"/>
        </w:numPr>
        <w:rPr/>
      </w:pPr>
      <w:bookmarkStart w:id="48" w:name="__RefHeading___Toc5235810_2320776876"/>
      <w:bookmarkStart w:id="49" w:name="_Toc17"/>
      <w:bookmarkEnd w:id="47"/>
      <w:bookmarkEnd w:id="48"/>
      <w:r>
        <w:rPr>
          <w:rtl w:val="true"/>
        </w:rPr>
        <w:t>محتویات</w:t>
      </w:r>
      <w:bookmarkEnd w:id="4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ومتى 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انبساط يد الإمام لا يجب في حال الغيبة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دليلكم لا يدلُّ على وجوب إمام غير منبسط اليد، لأنَّ هذه حال الغيبة؟ بل الذي صرَّحنا به دفعة بعد أُخرى أنَّ انبساط يده واجب في الحالين، في حال ظهوره وحال غيبته، غير أنَّ حال ظهوره مُكِّن منه فانبسطت يده، وحال الغيبة لم يُمكَّن فانقبضت يده، لا أنَّ انبساط يده خرج من باب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أنَّ الحجة بذلك قائمة على المكلَّفين من حيث منعوه ولم يُمكِّنوه، فأتوا من قِبَل نفوسهم، وشبَّهنا ذلك بالمعرفة دفعة بعد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فإنَّا نعلم أنَّ نصب الرئيس واجب بعد الشرع لما في نصبه من اللطف، لتحمُّله للقيام بما لا يقوم به غيره، ومع هذا فليس التمكين واقعاً لأهل الحلِّ والعقد من نصب من يصلح لها خاصَّة على مذهب أهل العدل الذين كلامنا معهم، ومع هذا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نصب الرئيس سقط الآن من حيث لم يقع التمكين منه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فجوابنا في غيبة الإمام جوابهم في منع أهل الحلِّ والعقد من اختيار من يصلح للإمامة، ولا فرق بينهما، وإنَّما الخلاف بيننا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عقلاً، وقالوا ذلك معلوم شرعاً، وذلك فرق من غير موضع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وجود رئيس مطاع منبسط اليد من أنْ يجب على الله جميع ذلك أو يجب علينا جميعه أو يجب على الله إيجاده وعلينا 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جميع ذلك على الله، فإنَّه يُنتَقض بحال الغيبة، لأنَّه لم يوجد إمام منبسط اليد، وإنْ وجب علينا جميعه فذلك تكليف ما لا يطاق، لأنًّا لا نقدر على إيجاده، وإنْ وجب عليه إيجاده وعلينا بسط يده وتمكينه فما دليلكم عليه؟ مع أنَّ فيه أنَّه يجب علينا أنْ نفعل ما هو لطف للغير، وكيف يجب على زيد بسط يد الإمام لتحصيل لطف عمرو ؟ وهل ذلك إلَّا نقض الأصول؟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المنبسط اليد إذا ثبت أنَّه لطف لنا على ما دلَّلنا عليه ولم يكن إيجاده في مقدورنا لم يحسن أنْ نُكلَّف إيجاده، لأنَّه تكليف ما لا يطاق، وبسط يده وتقوية سلطانه قد يكون في مقدورنا وفي مقدور الله، فإذا لم يفعل الله تعالى علمنا أنّه غير واجب عليه وأنَّه واجب علينا، لأنَّه لا بدَّ من أنْ يكون منبسط اليد ليتمَّ الغرض بالتكليف، وبيَّنَّاً بذلك أنَّ بسط يده لو كان من فعله تعالى لقهر الخلق عليه، والحيلولة بينه وبين أعدائه وتقوية أمره بالملائكة ربَّما أدَّى إلى سقوط الغرض بالتكليف، وحصول الإلجاء، فإذاً يجب علينا بسط يده على كلِّ حالٍ وإذا لم نفعله أتينا من قِبَل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إيجاب اللطف علينا للغير، غير صحيح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من يجب عليه نصرة الإمام وتقوية سلطانه له في ذلك مصلحة تخصُّه، وإنْ كانت فيه مصلحة يرجع إلى غيره كما نقوله في أنَّ الأنبياء  يجب عليهم تحمُّل أعباء النبوَّة والأداء إلى الخلق ما هو مصلحة لهم، لأَنَّ لهم فی القيام بذلك مصلحة تخصُّهم وإنْ كانت فيها مصلحة لغيرهم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ويلزم المخالف في أهل الحلِّ والعقد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عليهم اختيار الإمام لمصلحة ترجع إلى جميع الاُمّة؟ وهل ذلك إلّا إيجاب الفعل عليهم لما يرجع إلى مصلحة غيرهم؟ فأيُّ شيء أجابوا به فهو جوابنا بعينه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 يجب إيجاده فى حال الغيبة؟ وهلَّا جاز أنْ يكون معدوماً؟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أوجبنا ذلك من حيث إنَّ تصرُّفه الذي هو لطفنا إذا لم يتمّ إلَّا بعد وجوده، وإيجاده لم يكن في مقدورنا، 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على الله ذلك وإلَّا أدَّى إلى أنْ لا نكون مزاحي العلَّة بفعل اللطف، فنكون أتينا من قِبَله تعالى لا من قِبَلنا، وإذا أوجده ولم نُمكِّنه من انبساط يده أتينا من قِبَل نفوسنا، فحسن التكليف، وفي الأوّل لم يحسن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تريدون بتمكيننا إيَّاه؟ أتريدون أنْ نقصده ونشافهه ،وذلك لا يتمُّ إِلَّا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جميع ذلك إلَّا مع ظهوره وعلمنا أو علم بعضنا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بتمكيننا أنْ نبخع لطاعته والشدِّ على يده، ونكفَّ عن نصرة الظالمين، ونقوم على نصرته متى دعانا إلى إمامته ودلَّنا عليها بمعجزته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يمكننا ذلك في زمان الغيبة وإنْ لم يكن الإمام موجوداً فيه، فكيف قلتم لا يتمُّ ما كُلَّفناه من ذلك إِلَّا مع وجود الإمام؟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نقوله في هذا الباب ما ذكره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أنَّ الذي هو لطفنا من تصرُّف الإمام وانبساط</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يده لايتمُّ إلَّا بأُمور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Amiri" w:hAnsi="Amiri" w:eastAsia="Amiri" w:cs="Amiri"/>
          <w:color w:val="111111"/>
          <w:sz w:val="28"/>
          <w:sz w:val="28"/>
          <w:szCs w:val="28"/>
          <w:rtl w:val="true"/>
          <w:lang w:bidi="ar-SA"/>
        </w:rPr>
        <w:t>أحدها يتعلَّق بالله، وهو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يتعلَّق به من تحمُّل أعباء الإمامة والقيام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يتعلَّق بنا من العزم على نصرته، ومعاضدته، والانقياد له، فوجوب تحمُّله عليه فرع على وجوده، لأنَّه لايجوز أنْ يتناول التكليف المعدوم، فصار إيجاد الله إيَّاه أصلاً لوجوب قيامه، وصار وجوب نصرته علينا فرعاً لهذين الأصلين، لأنَّه إنَّما يجب علينا طاعته إذا وُجِدَ، وتحمَّل أعباء الإمامة وقام بها، فحينئذٍ يجب علينا طاعته، فمع هذا التحقيق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معدوماً؟</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أنْ يكون موجوداً مستتراً حتَّى إذا علم الله منَّا تمكينه أظهره، وبين أن يكون معدوماً حتَّى إذا علم منَّا العزم على تمكينه أوجده؟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من الله تعالى أنْ يوجب علينا تمكين من ليس بموجود، لأنَّه تكليف ما لا يطاق، فإذاً لا بدَّ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يوجده الله تعالى إذا علم أنَّا ننطوي على تمكينه بزمان واحد كما أنَّه يُظهِره عند مثل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تمكينه والانطواء على طاعته لازم في جميع أحوالنا، فيجب أنْ يكون التمكين من طاعته والمصير إلى أمره ممكناً في جميع الأحوال وإلَّا لم يحسن التكليف، وإنَّما كان يتمُّ ذلك لو لم نكن مكلَّفين في كلِّ حالٍ لوجوب طاعته والانقياد لأمره، بل كان يجب علينا ذلك عند ظهوره، والأمر عندنا بخلافه</w:t>
      </w:r>
      <w:r>
        <w:rPr>
          <w:rFonts w:eastAsia="Amiri" w:cs="Amiri" w:ascii="Amiri" w:hAnsi="Amiri"/>
          <w:color w:val="111111"/>
          <w:sz w:val="28"/>
          <w:szCs w:val="28"/>
          <w:rtl w:val="true"/>
          <w:lang w:bidi="ar-SA"/>
        </w:rPr>
        <w:t xml:space="preserve">. </w:t>
      </w:r>
      <w:bookmarkStart w:id="50" w:name="pg20239_244312"/>
    </w:p>
    <w:p>
      <w:pPr>
        <w:pStyle w:val="Heading2"/>
        <w:numPr>
          <w:ilvl w:val="1"/>
          <w:numId w:val="1"/>
        </w:numPr>
        <w:rPr/>
      </w:pPr>
      <w:bookmarkStart w:id="51" w:name="__RefHeading___Toc5235812_2320776876"/>
      <w:bookmarkStart w:id="52" w:name="_Toc18"/>
      <w:bookmarkEnd w:id="50"/>
      <w:bookmarkEnd w:id="51"/>
      <w:r>
        <w:rPr>
          <w:rtl w:val="true"/>
        </w:rPr>
        <w:t>البَیَانُ في أَخْبَارِ صَاحِب الزَّمَانِ عَلَيْهِ السَّلام</w:t>
      </w:r>
      <w:r>
        <w:rPr>
          <w:rtl w:val="true"/>
        </w:rPr>
        <w:t>-</w:t>
      </w:r>
      <w:r>
        <w:rPr>
          <w:rtl w:val="true"/>
        </w:rPr>
        <w:t>الکنجی الشافعی</w:t>
      </w:r>
      <w:bookmarkEnd w:id="52"/>
    </w:p>
    <w:p>
      <w:pPr>
        <w:pStyle w:val="Heading3"/>
        <w:numPr>
          <w:ilvl w:val="2"/>
          <w:numId w:val="1"/>
        </w:numPr>
        <w:rPr/>
      </w:pPr>
      <w:bookmarkStart w:id="53" w:name="__RefHeading___Toc5235814_2320776876"/>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في أَخْبَارِ صَاحِب الزَّمَانِ عَلَيْهِ السَّلام</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الحافِظِ أبِي عَبدِ اللهِ مُحَمَّدِ بنِ يُوسُفِ</w:t>
      </w:r>
    </w:p>
    <w:p>
      <w:pPr>
        <w:pStyle w:val="BookText"/>
        <w:rPr/>
      </w:pPr>
      <w:r>
        <w:rPr>
          <w:rFonts w:ascii="Amiri" w:hAnsi="Amiri" w:eastAsia="Amiri" w:cs="Amiri"/>
          <w:color w:val="111111"/>
          <w:sz w:val="28"/>
          <w:sz w:val="28"/>
          <w:szCs w:val="28"/>
          <w:rtl w:val="true"/>
          <w:lang w:bidi="ar-SA"/>
        </w:rPr>
        <w:t>النُّوفَليِّ القَرشِيِّ الْكَنجِيِّ الشَّافِعِّي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المُتَوَفّی سَنَة </w:t>
      </w:r>
      <w:r>
        <w:rPr>
          <w:rFonts w:ascii="Amiri" w:hAnsi="Amiri" w:eastAsia="Amiri" w:cs="Amiri"/>
          <w:color w:val="111111"/>
          <w:sz w:val="28"/>
          <w:sz w:val="28"/>
          <w:szCs w:val="28"/>
          <w:lang w:bidi="ar-SA"/>
        </w:rPr>
        <w:t>٦٥٨</w:t>
      </w:r>
      <w:r>
        <w:rPr>
          <w:rFonts w:ascii="Amiri" w:hAnsi="Amiri" w:eastAsia="Amiri" w:cs="Amiri"/>
          <w:color w:val="111111"/>
          <w:sz w:val="28"/>
          <w:sz w:val="28"/>
          <w:szCs w:val="28"/>
          <w:rtl w:val="true"/>
          <w:lang w:bidi="ar-SA"/>
        </w:rPr>
        <w:t xml:space="preserve"> هـ </w:t>
      </w:r>
      <w:bookmarkStart w:id="55" w:name="pg20239_244313"/>
    </w:p>
    <w:p>
      <w:pPr>
        <w:pStyle w:val="Heading3"/>
        <w:numPr>
          <w:ilvl w:val="2"/>
          <w:numId w:val="1"/>
        </w:numPr>
        <w:rPr/>
      </w:pPr>
      <w:bookmarkStart w:id="56" w:name="__RefHeading___Toc5235816_2320776876"/>
      <w:bookmarkStart w:id="57" w:name="_Toc20"/>
      <w:bookmarkEnd w:id="55"/>
      <w:bookmarkEnd w:id="56"/>
      <w:r>
        <w:rPr>
          <w:rtl w:val="true"/>
        </w:rPr>
        <w:t>هویة الکتاب</w:t>
      </w:r>
      <w:bookmarkEnd w:id="57"/>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النوفليّ الكنجيّ الشافعيّ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واحد  عدد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صفحة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 المشرّفة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 </w:t>
      </w:r>
      <w:bookmarkStart w:id="58" w:name="pg20239_244314"/>
    </w:p>
    <w:p>
      <w:pPr>
        <w:pStyle w:val="Heading3"/>
        <w:numPr>
          <w:ilvl w:val="2"/>
          <w:numId w:val="1"/>
        </w:numPr>
        <w:rPr/>
      </w:pPr>
      <w:bookmarkStart w:id="59" w:name="__RefHeading___Toc5235818_2320776876"/>
      <w:bookmarkStart w:id="60" w:name="_Toc21"/>
      <w:bookmarkEnd w:id="58"/>
      <w:bookmarkEnd w:id="59"/>
      <w:r>
        <w:rPr>
          <w:rtl w:val="true"/>
        </w:rPr>
        <w:t>الباب الخامس</w:t>
      </w:r>
      <w:r>
        <w:rPr>
          <w:rtl w:val="true"/>
        </w:rPr>
        <w:t xml:space="preserve">: </w:t>
      </w:r>
      <w:r>
        <w:rPr>
          <w:rtl w:val="true"/>
        </w:rPr>
        <w:t>في ذكر نصرة أهل المشرق للمهدي</w:t>
      </w:r>
      <w:r>
        <w:rPr>
          <w:rtl w:val="true"/>
        </w:rPr>
        <w:t>(</w:t>
      </w:r>
      <w:r>
        <w:rPr>
          <w:rtl w:val="true"/>
        </w:rPr>
        <w:t>عجل الله تعالی فرجه</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ابوطالب عبداللطيف بن محمد بن علي بن حمزة الجوهري بنهر معلى، والعدل الخطيب ابو تمام علي بن ابي الفخار بن أبي منصور بن عبد السميع بن الواثق بالله بكرخ 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زرعة طاهر بن محمد بن طاهر المقدسي، عن أبي منصور محمد بن الحسين المقومي، عن ابي طلحة القاسم بن ابي المنذر الخطيب، عن ابي الحسن علي بن ابراهيم بن سلمة القطان، اخبرنا الحافظ ابوعبدالله محمد بن يزيد بن ماجة القزويني، حدثنا حرملة بن يحيى المصري ثم التجيبي، وابراهيم ابن سعيد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ابوصالح عبد الغفار بن داود الحراني، حدثنا عبد الله بن لهيعة عن ابي زرعة عمرو بن جابر الحضرمي ، عن عبدالله بن الحرث بن جزء الزبيدي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يخرج ناس من المشرق فيوظئون للمهدي سلطانه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روته الثقات والأثبات اخرجه الحافظ ابو عبد الله ابن ماجة القزويني في سننه </w:t>
      </w:r>
      <w:r>
        <w:rPr>
          <w:rStyle w:val="FootnoteAnchor"/>
          <w:rtl w:val="true"/>
        </w:rPr>
        <w:footnoteReference w:id="35"/>
      </w:r>
      <w:r>
        <w:rPr>
          <w:rFonts w:ascii="Amiri" w:hAnsi="Amiri" w:eastAsia="Amiri" w:cs="Amiri"/>
          <w:color w:val="111111"/>
          <w:sz w:val="28"/>
          <w:sz w:val="28"/>
          <w:szCs w:val="28"/>
          <w:rtl w:val="true"/>
          <w:lang w:bidi="ar-SA"/>
        </w:rPr>
        <w:t>كما اخرجناه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العلّامة الحسن بن محمد بن الحسن اللغوي في كتاب أتى منه إليّ بدمشق ثم لقيته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نصر بن ابي الفرج الحصري، عن ابي طالب محمد بن محمد بن ابي زيد العلوي، عن ابي علي التستري، عن ابي عمر الهاشمي، عن ابي علي محمد بن احمد بن عمر اللؤلؤي، اخبرنا الحافظ ابوداود سليمان بن الاشعث، حدثنا عثمان بن ابي شيبة، حدثنا معاوية بن هشام، حدثنا علي بن ابي صالح، عن يزيد بن أبي زياد، عن ابراهيم،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فتية من بني هاشم فلما رآهم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اغرورقت عيناه وتغير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مانزال نرى في وجهك شيئاً نكرهه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اهل بيت اختار الله لنا الآخرة على الدنيا، وان اهل بيتي سيلقون من بعدي بلاءاً وتشديداً وتطريداً حتى يأتي قوم من قبل المشرق ومعهم رايات سود فيسألون الخير ولا يعطونه فيقاتلون فيُنصرون فيعطون ماشاؤا ولا يقبلونه، حتى يدفعوها الى رجل من اهل بيتي فيملأها عدلا وقسطاً كما ملئت جورا وظلما فمن أدرك ذلك منكم فليأتهم ولو حبوا على الثلج</w:t>
      </w:r>
      <w:r>
        <w:rPr>
          <w:rStyle w:val="FootnoteAnchor"/>
          <w:rtl w:val="true"/>
        </w:rPr>
        <w:footnoteReference w:id="36"/>
      </w:r>
      <w:bookmarkStart w:id="61" w:name="pg20239_244316"/>
    </w:p>
    <w:p>
      <w:pPr>
        <w:pStyle w:val="Heading2"/>
        <w:numPr>
          <w:ilvl w:val="1"/>
          <w:numId w:val="1"/>
        </w:numPr>
        <w:rPr/>
      </w:pPr>
      <w:bookmarkStart w:id="62" w:name="__RefHeading___Toc5235820_2320776876"/>
      <w:bookmarkStart w:id="63" w:name="_Toc22"/>
      <w:bookmarkEnd w:id="61"/>
      <w:bookmarkEnd w:id="62"/>
      <w:r>
        <w:rPr>
          <w:rtl w:val="true"/>
        </w:rPr>
        <w:t>التَّشْرِيفُ بِالْمِنَنِ فِي التَّعْريفِ بَالْفِتَنِ</w:t>
      </w:r>
      <w:bookmarkEnd w:id="63"/>
    </w:p>
    <w:p>
      <w:pPr>
        <w:pStyle w:val="Heading3"/>
        <w:numPr>
          <w:ilvl w:val="2"/>
          <w:numId w:val="1"/>
        </w:numPr>
        <w:rPr/>
      </w:pPr>
      <w:bookmarkStart w:id="64" w:name="__RefHeading___Toc5235822_2320776876"/>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رضىّ الدّين أبي القاسِم</w:t>
      </w:r>
    </w:p>
    <w:p>
      <w:pPr>
        <w:pStyle w:val="BookText"/>
        <w:rPr/>
      </w:pPr>
      <w:r>
        <w:rPr>
          <w:rFonts w:ascii="Amiri" w:hAnsi="Amiri" w:eastAsia="Amiri" w:cs="Amiri"/>
          <w:color w:val="111111"/>
          <w:sz w:val="28"/>
          <w:sz w:val="28"/>
          <w:szCs w:val="28"/>
          <w:rtl w:val="true"/>
          <w:lang w:bidi="ar-SA"/>
        </w:rPr>
        <w:t>علىّ بن موسى بن جعفرَ بن محمّد بْن طَاوُوس</w:t>
      </w:r>
    </w:p>
    <w:p>
      <w:pPr>
        <w:pStyle w:val="BookText"/>
        <w:rPr/>
      </w:pPr>
      <w:r>
        <w:rPr>
          <w:rFonts w:ascii="Amiri" w:hAnsi="Amiri" w:eastAsia="Amiri" w:cs="Amiri"/>
          <w:color w:val="111111"/>
          <w:sz w:val="28"/>
          <w:sz w:val="28"/>
          <w:szCs w:val="28"/>
          <w:rtl w:val="true"/>
          <w:lang w:bidi="ar-SA"/>
        </w:rPr>
        <w:t xml:space="preserve">المُتَوفّى سَنَة </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rtl w:val="true"/>
          <w:lang w:bidi="ar-SA"/>
        </w:rPr>
        <w:t>نَشْرُ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bookmarkStart w:id="66" w:name="pg20239_244317"/>
    </w:p>
    <w:p>
      <w:pPr>
        <w:pStyle w:val="Heading3"/>
        <w:numPr>
          <w:ilvl w:val="2"/>
          <w:numId w:val="1"/>
        </w:numPr>
        <w:rPr/>
      </w:pPr>
      <w:bookmarkStart w:id="67" w:name="__RefHeading___Toc5235824_2320776876"/>
      <w:bookmarkStart w:id="68" w:name="_Toc24"/>
      <w:bookmarkEnd w:id="66"/>
      <w:bookmarkEnd w:id="67"/>
      <w:r>
        <w:rPr>
          <w:rtl w:val="true"/>
        </w:rPr>
        <w:t>هویة الکتاب</w:t>
      </w:r>
      <w:bookmarkEnd w:id="68"/>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 بِالْمِنَنِ فِي التَّعْريفِ بَالْفِتَنِ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رضي الدين علي بن موسى بن جعفر</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اصفهان</w:t>
      </w:r>
    </w:p>
    <w:p>
      <w:pPr>
        <w:pStyle w:val="BookText"/>
        <w:rPr/>
      </w:pPr>
      <w:r>
        <w:rPr>
          <w:rFonts w:ascii="Amiri" w:hAnsi="Amiri" w:eastAsia="Amiri" w:cs="Amiri"/>
          <w:color w:val="111111"/>
          <w:sz w:val="28"/>
          <w:sz w:val="28"/>
          <w:szCs w:val="28"/>
          <w:rtl w:val="true"/>
          <w:lang w:bidi="ar-SA"/>
        </w:rPr>
        <w:t xml:space="preserve">الاخراج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عزيز الحكيم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المطيعة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٣٠٠٠</w:t>
      </w:r>
      <w:r>
        <w:rPr>
          <w:rFonts w:ascii="Amiri" w:hAnsi="Amiri" w:eastAsia="Amiri" w:cs="Amiri"/>
          <w:color w:val="111111"/>
          <w:sz w:val="28"/>
          <w:sz w:val="28"/>
          <w:szCs w:val="28"/>
          <w:rtl w:val="true"/>
          <w:lang w:bidi="ar-SA"/>
        </w:rPr>
        <w:t xml:space="preserve">  نسخة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bookmarkStart w:id="69" w:name="pg20239_244318"/>
    </w:p>
    <w:p>
      <w:pPr>
        <w:pStyle w:val="BookText"/>
        <w:rPr/>
      </w:pPr>
      <w:bookmarkEnd w:id="69"/>
      <w:r>
        <w:rPr>
          <w:rFonts w:ascii="IRNazanin" w:hAnsi="IRNazanin" w:eastAsia="IRNazanin"/>
          <w:color w:val="111111"/>
          <w:sz w:val="28"/>
          <w:sz w:val="28"/>
          <w:szCs w:val="28"/>
          <w:rtl w:val="true"/>
          <w:lang w:bidi="fa-IR"/>
        </w:rPr>
        <w:t xml:space="preserve">ما نقل عن الفتن لا بن حماد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Heading3"/>
        <w:numPr>
          <w:ilvl w:val="2"/>
          <w:numId w:val="1"/>
        </w:numPr>
        <w:rPr/>
      </w:pPr>
      <w:bookmarkStart w:id="70" w:name="__RefHeading___Toc5235826_2320776876"/>
      <w:bookmarkStart w:id="71" w:name="_Toc25"/>
      <w:bookmarkEnd w:id="70"/>
      <w:r>
        <w:rPr>
          <w:rtl w:val="true"/>
        </w:rPr>
        <w:t>محتویات</w:t>
      </w:r>
      <w:bookmarkEnd w:id="71"/>
    </w:p>
    <w:p>
      <w:pPr>
        <w:pStyle w:val="Heading4"/>
        <w:numPr>
          <w:ilvl w:val="3"/>
          <w:numId w:val="1"/>
        </w:numPr>
        <w:rPr/>
      </w:pPr>
      <w:bookmarkStart w:id="72" w:name="__RefHeading___Toc5235828_2320776876"/>
      <w:bookmarkStart w:id="73" w:name="_Toc26"/>
      <w:bookmarkEnd w:id="72"/>
      <w:r>
        <w:rPr>
          <w:rtl w:val="true"/>
        </w:rPr>
        <w:t xml:space="preserve">الباب </w:t>
      </w:r>
      <w:r>
        <w:rPr/>
        <w:t>٩٣</w:t>
      </w:r>
      <w:r>
        <w:rPr>
          <w:rtl w:val="true"/>
        </w:rPr>
        <w:t xml:space="preserve">: </w:t>
      </w:r>
      <w:r>
        <w:rPr>
          <w:rtl w:val="true"/>
        </w:rPr>
        <w:t xml:space="preserve">فيما ذكره نعيم من حديث الرايات السود للمهدي بعد رايات بني العباس ، وبينها وبين المهدي اثنان وسبعون شهراً </w:t>
      </w:r>
      <w:r>
        <w:rPr>
          <w:rtl w:val="true"/>
        </w:rPr>
        <w:t>.</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الوليد بن مسلم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عبد الله عن عبد الكريم أبي أميّة عن محمّد بن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راية سوداء لبني </w:t>
      </w:r>
      <w:bookmarkStart w:id="74" w:name="pg20239_244319"/>
    </w:p>
    <w:p>
      <w:pPr>
        <w:pStyle w:val="BookText"/>
        <w:rPr/>
      </w:pPr>
      <w:bookmarkEnd w:id="74"/>
      <w:r>
        <w:rPr>
          <w:rFonts w:ascii="Amiri" w:hAnsi="Amiri" w:eastAsia="Amiri" w:cs="Amiri"/>
          <w:color w:val="111111"/>
          <w:sz w:val="28"/>
          <w:sz w:val="28"/>
          <w:szCs w:val="28"/>
          <w:rtl w:val="true"/>
          <w:lang w:bidi="ar-SA"/>
        </w:rPr>
        <w:t>التشريف بالمئَن في التعريف بالفتن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العباس ، ثم تخرج من خراسان اُخرى سوداء ، قلانسهم سود ، وثيابهم بيض، على مقدّمتهم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صالح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 من تميم، يهزمون أصحاب السفياني حتى ينزل بيت المقدس ، يوطّئ للمهدي سلطانه، ويمدّ إليه ثلاثمائة من الشام يكون بين خروجه وبين أن يسلّم الأمر للمهدي اثنان وسبعون شهراً</w:t>
      </w:r>
      <w:r>
        <w:rPr>
          <w:rStyle w:val="FootnoteAnchor"/>
          <w:rtl w:val="true"/>
        </w:rPr>
        <w:footnoteReference w:id="38"/>
      </w:r>
    </w:p>
    <w:p>
      <w:pPr>
        <w:pStyle w:val="Heading4"/>
        <w:numPr>
          <w:ilvl w:val="3"/>
          <w:numId w:val="1"/>
        </w:numPr>
        <w:rPr/>
      </w:pPr>
      <w:bookmarkStart w:id="75" w:name="__RefHeading___Toc5235830_2320776876"/>
      <w:bookmarkStart w:id="76" w:name="_Toc27"/>
      <w:bookmarkEnd w:id="75"/>
      <w:r>
        <w:rPr>
          <w:rtl w:val="true"/>
        </w:rPr>
        <w:t xml:space="preserve">الباب </w:t>
      </w:r>
      <w:r>
        <w:rPr/>
        <w:t>٩٤</w:t>
      </w:r>
      <w:r>
        <w:rPr>
          <w:rtl w:val="true"/>
        </w:rPr>
        <w:t xml:space="preserve">: </w:t>
      </w:r>
      <w:r>
        <w:rPr>
          <w:rtl w:val="true"/>
        </w:rPr>
        <w:t>فيما ذكره نعيم من حديث المهدي ونصرته بمن يخرج من خراسان</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نعيم ، حدّثنا محمّد بن فضيل وعبد الله بن إدريس وجرير عن يزيد بن أبي زياد عن إبراهيم عن علقمة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جاء فتية من بني هاشم ، فتغيّر لونه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نزال نرى في وجهك شيئاً نكرهه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بيت اختار الله لنا الآخرة على الدنيا ، وإنّ أهل بيتي هؤلاء سيلقون بعدي بلاء وتطريداً وتشريداً حتى يأتي قوم منها هنا من نحو المشرق ، أصحاب رايات سود ، يسألون الحقّ فلا يعطونه مرّتين أو ثلاثاً ، فيقاتلون فينصرون ، فيعطون ما سألوا ، فلا يقبلونها حتى يدفعوها إلى رجل من أهل بيتي ، فيملأها عدلاً كما ملؤوها ظلماً ، فمن أدرك ذلك منكم فليأتهم ولو حَبّوا</w:t>
      </w:r>
      <w:r>
        <w:rPr>
          <w:rStyle w:val="FootnoteAnchor"/>
          <w:rtl w:val="true"/>
        </w:rPr>
        <w:footnoteReference w:id="39"/>
      </w:r>
      <w:r>
        <w:rPr>
          <w:rFonts w:ascii="Amiri" w:hAnsi="Amiri" w:eastAsia="Amiri" w:cs="Amiri"/>
          <w:color w:val="111111"/>
          <w:sz w:val="28"/>
          <w:sz w:val="28"/>
          <w:szCs w:val="28"/>
          <w:rtl w:val="true"/>
          <w:lang w:bidi="ar-SA"/>
        </w:rPr>
        <w:t xml:space="preserve">على الثلج فإنّه المهدي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7" w:name="pg20239_244320"/>
    </w:p>
    <w:p>
      <w:pPr>
        <w:pStyle w:val="Heading2"/>
        <w:numPr>
          <w:ilvl w:val="1"/>
          <w:numId w:val="1"/>
        </w:numPr>
        <w:rPr/>
      </w:pPr>
      <w:bookmarkStart w:id="78" w:name="__RefHeading___Toc5235832_2320776876"/>
      <w:bookmarkStart w:id="79" w:name="_Toc28"/>
      <w:bookmarkEnd w:id="77"/>
      <w:bookmarkEnd w:id="78"/>
      <w:r>
        <w:rPr>
          <w:rtl w:val="true"/>
        </w:rPr>
        <w:t>الإمام المهدي</w:t>
      </w:r>
      <w:r>
        <w:rPr>
          <w:rtl w:val="true"/>
        </w:rPr>
        <w:t>(</w:t>
      </w:r>
      <w:r>
        <w:rPr>
          <w:rtl w:val="true"/>
        </w:rPr>
        <w:t>عجل الله تعالی فرجه</w:t>
      </w:r>
      <w:r>
        <w:rPr>
          <w:rtl w:val="true"/>
        </w:rPr>
        <w:t>)</w:t>
      </w:r>
      <w:r>
        <w:rPr>
          <w:rtl w:val="true"/>
        </w:rPr>
        <w:t>فی بحار الأنوار</w:t>
      </w:r>
      <w:bookmarkEnd w:id="79"/>
    </w:p>
    <w:p>
      <w:pPr>
        <w:pStyle w:val="Heading3"/>
        <w:numPr>
          <w:ilvl w:val="2"/>
          <w:numId w:val="1"/>
        </w:numPr>
        <w:rPr/>
      </w:pPr>
      <w:bookmarkStart w:id="80" w:name="__RefHeading___Toc5235834_2320776876"/>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الجامعة لدُرر اخبار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العلامة الشيخ محمّد باقر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ياسر الصّالِحِي </w:t>
      </w:r>
      <w:bookmarkStart w:id="82" w:name="pg20239_244321"/>
    </w:p>
    <w:p>
      <w:pPr>
        <w:pStyle w:val="Heading3"/>
        <w:numPr>
          <w:ilvl w:val="2"/>
          <w:numId w:val="1"/>
        </w:numPr>
        <w:rPr/>
      </w:pPr>
      <w:bookmarkStart w:id="83" w:name="__RefHeading___Toc5235836_2320776876"/>
      <w:bookmarkStart w:id="84" w:name="_Toc30"/>
      <w:bookmarkEnd w:id="82"/>
      <w:bookmarkEnd w:id="83"/>
      <w:r>
        <w:rPr>
          <w:rtl w:val="true"/>
        </w:rPr>
        <w:t>هویة الکتاب</w:t>
      </w:r>
      <w:bookmarkEnd w:id="84"/>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١٤٤٢</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85" w:name="pg20239_244322"/>
    </w:p>
    <w:p>
      <w:pPr>
        <w:pStyle w:val="Heading3"/>
        <w:numPr>
          <w:ilvl w:val="2"/>
          <w:numId w:val="1"/>
        </w:numPr>
        <w:rPr/>
      </w:pPr>
      <w:bookmarkStart w:id="86" w:name="__RefHeading___Toc5235838_2320776876"/>
      <w:bookmarkStart w:id="87" w:name="_Toc31"/>
      <w:bookmarkEnd w:id="85"/>
      <w:bookmarkEnd w:id="86"/>
      <w:r>
        <w:rPr>
          <w:rtl w:val="true"/>
        </w:rPr>
        <w:t>محتویات</w:t>
      </w:r>
      <w:bookmarkEnd w:id="8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5235840_2320776876"/>
      <w:bookmarkStart w:id="89" w:name="_Toc32"/>
      <w:bookmarkEnd w:id="88"/>
      <w:r>
        <w:rPr>
          <w:rtl w:val="true"/>
        </w:rPr>
        <w:t xml:space="preserve">باب </w:t>
      </w:r>
      <w:r>
        <w:rPr>
          <w:rtl w:val="true"/>
        </w:rPr>
        <w:t>(</w:t>
      </w:r>
      <w:r>
        <w:rPr/>
        <w:t>5</w:t>
      </w:r>
      <w:r>
        <w:rPr>
          <w:rtl w:val="true"/>
        </w:rPr>
        <w:t xml:space="preserve">) </w:t>
      </w:r>
      <w:r>
        <w:rPr>
          <w:rtl w:val="true"/>
        </w:rPr>
        <w:t>الآيات المؤوّلة بقيام القائم</w:t>
      </w:r>
      <w:r>
        <w:rPr>
          <w:rtl w:val="true"/>
        </w:rPr>
        <w:t>(</w:t>
      </w:r>
      <w:r>
        <w:rPr>
          <w:rtl w:val="true"/>
        </w:rPr>
        <w:t>عجل الله تعالی فرجه</w:t>
      </w:r>
      <w:r>
        <w:rPr>
          <w:rtl w:val="true"/>
        </w:rPr>
        <w:t>)</w:t>
      </w:r>
      <w:bookmarkStart w:id="90" w:name="pg20239_244323"/>
      <w:bookmarkEnd w:id="89"/>
    </w:p>
    <w:p>
      <w:pPr>
        <w:pStyle w:val="BookText"/>
        <w:rPr/>
      </w:pPr>
      <w:bookmarkEnd w:id="90"/>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إخبار الله وإخبار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Heading4"/>
        <w:numPr>
          <w:ilvl w:val="3"/>
          <w:numId w:val="1"/>
        </w:numPr>
        <w:rPr/>
      </w:pPr>
      <w:bookmarkStart w:id="91" w:name="__RefHeading___Toc5235842_2320776876"/>
      <w:bookmarkStart w:id="92" w:name="_Toc33"/>
      <w:bookmarkEnd w:id="91"/>
      <w:r>
        <w:rPr>
          <w:rtl w:val="true"/>
        </w:rPr>
        <w:t>[</w:t>
      </w:r>
      <w:r>
        <w:rPr/>
        <w:t>۳۸</w:t>
      </w:r>
      <w:r>
        <w:rPr/>
        <w:t>/</w:t>
      </w:r>
      <w:r>
        <w:rPr/>
        <w:t>۱۹۷</w:t>
      </w:r>
      <w:r>
        <w:rPr>
          <w:rtl w:val="true"/>
        </w:rPr>
        <w:t xml:space="preserve">] </w:t>
      </w:r>
      <w:r>
        <w:rPr>
          <w:rtl w:val="true"/>
        </w:rPr>
        <w:t>كشف الغمَّة</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أبو عبد الله محمّد بن يوسف بن محمّد الشافعي في كتاب كفاية الطالب في مناقب عليِّ بن أبي طالب، وقال في أوَّله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جمعت هذا الكتاب وعريته من طُرُق الشيعة ليكون الاحتجاج به آكد،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bookmarkStart w:id="93" w:name="pg20239_244324"/>
    </w:p>
    <w:p>
      <w:pPr>
        <w:pStyle w:val="Heading4"/>
        <w:numPr>
          <w:ilvl w:val="3"/>
          <w:numId w:val="1"/>
        </w:numPr>
        <w:rPr/>
      </w:pPr>
      <w:bookmarkStart w:id="94" w:name="__RefHeading___Toc5235844_2320776876"/>
      <w:bookmarkStart w:id="95" w:name="_Toc34"/>
      <w:bookmarkEnd w:id="93"/>
      <w:bookmarkEnd w:id="94"/>
      <w:r>
        <w:rPr>
          <w:rtl w:val="true"/>
        </w:rPr>
        <w:t>الْبَابُ الخامس</w:t>
      </w:r>
      <w:r>
        <w:rPr>
          <w:rtl w:val="true"/>
        </w:rPr>
        <w:t xml:space="preserve">: </w:t>
      </w:r>
      <w:r>
        <w:rPr>
          <w:rtl w:val="true"/>
        </w:rPr>
        <w:t>في ذِكْر نُصْرَةِ أَهْل المَشْرِقِ لِلْمَهْدِي</w:t>
      </w:r>
      <w:r>
        <w:rPr>
          <w:rtl w:val="true"/>
        </w:rPr>
        <w:t>(</w:t>
      </w:r>
      <w:r>
        <w:rPr>
          <w:rtl w:val="true"/>
        </w:rPr>
        <w:t>عجل الله تعالی فرجه</w:t>
      </w:r>
      <w:r>
        <w:rPr>
          <w:rtl w:val="true"/>
        </w:rPr>
        <w:t>)</w:t>
      </w:r>
      <w:bookmarkEnd w:id="95"/>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أُنَاسٌ</w:t>
      </w:r>
      <w:r>
        <w:rPr>
          <w:rStyle w:val="FootnoteAnchor"/>
          <w:rtl w:val="true"/>
        </w:rPr>
        <w:footnoteReference w:id="42"/>
      </w:r>
      <w:r>
        <w:rPr>
          <w:rFonts w:ascii="Amiri" w:hAnsi="Amiri" w:eastAsia="Amiri" w:cs="Amiri"/>
          <w:color w:val="111111"/>
          <w:sz w:val="28"/>
          <w:sz w:val="28"/>
          <w:szCs w:val="28"/>
          <w:rtl w:val="true"/>
          <w:lang w:bidi="ar-SA"/>
        </w:rPr>
        <w:t>مِنَ المَشْرِقِ فَيُوطِئُونَ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سُلْطَانَهُ، هَذَا حَدِيثٌ حَسَنٌ صَحِيحٌ رَوَتْهُ النّقاتُ وَالْأَنْبَاتُ، أَخْرَجَهُ الْحَافِظُ أَبو عَبْدِ الله ابْنُ مَاجَةَ الْقَزوينِيٌّ فِي سُنَنِهِ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عَلْقَمَةَ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فِتْيَةُ مِنْ بَنِي هَاشِمٍ، فَلَمَّا رَآهُمُ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وَتَغَيَّرَ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 حَتَّى يَأْتِيَ قَوْمٌ مِنْ قِبَل المَشْرِقِ وَمَعَهُمْ رَايَاتٌ سُودٌ، فَيَسْأَلُونَ الْخَيْرَ وَلَا يُعْطَوْنَهُ، فَيُقَاتِلُونَ فَيُنْصَرُونَ، فَيُعْطَوْنَ مَا سَأَلُوا وَلَا يَقْبَلُونَهُ، حَتَّى يَدْفَعُوهَا إِلَى رَجُلٍ مِنْ أَهْلِ بَيْتِي، فَيَمْلَؤُهَا قِسْطاً وَعَدْلاً كَمَا مَلَئُوهَا جَوْراً، فَمَنْ أَدْرَكَ ذَلِكُمْ</w:t>
      </w:r>
      <w:r>
        <w:rPr>
          <w:rStyle w:val="FootnoteAnchor"/>
          <w:rtl w:val="true"/>
        </w:rPr>
        <w:footnoteReference w:id="43"/>
      </w:r>
      <w:r>
        <w:rPr>
          <w:rFonts w:ascii="Amiri" w:hAnsi="Amiri" w:eastAsia="Amiri" w:cs="Amiri"/>
          <w:color w:val="111111"/>
          <w:sz w:val="28"/>
          <w:sz w:val="28"/>
          <w:szCs w:val="28"/>
          <w:rtl w:val="true"/>
          <w:lang w:bidi="ar-SA"/>
        </w:rPr>
        <w:t>مِنْكُمْ فَلْيَاتِهِمْ وَلَوْ حَبْوا عَلَى الثَّلْج</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0239_244326"/>
      <w:bookmarkStart w:id="97" w:name="pg20239_244326"/>
      <w:bookmarkEnd w:id="97"/>
    </w:p>
    <w:p>
      <w:pPr>
        <w:pStyle w:val="Heading2"/>
        <w:numPr>
          <w:ilvl w:val="1"/>
          <w:numId w:val="1"/>
        </w:numPr>
        <w:rPr/>
      </w:pPr>
      <w:bookmarkStart w:id="98" w:name="pg20239_244326"/>
      <w:bookmarkStart w:id="99" w:name="__RefHeading___Toc5235846_2320776876"/>
      <w:bookmarkStart w:id="100" w:name="_Toc35"/>
      <w:bookmarkEnd w:id="98"/>
      <w:bookmarkEnd w:id="99"/>
      <w:r>
        <w:rPr>
          <w:rtl w:val="true"/>
        </w:rPr>
        <w:t>الإمام المهدي</w:t>
      </w:r>
      <w:r>
        <w:rPr>
          <w:rtl w:val="true"/>
        </w:rPr>
        <w:t>(</w:t>
      </w:r>
      <w:r>
        <w:rPr>
          <w:rtl w:val="true"/>
        </w:rPr>
        <w:t>عجل الله تعالی فرجه</w:t>
      </w:r>
      <w:r>
        <w:rPr>
          <w:rtl w:val="true"/>
        </w:rPr>
        <w:t xml:space="preserve">) </w:t>
      </w:r>
      <w:r>
        <w:rPr>
          <w:rtl w:val="true"/>
        </w:rPr>
        <w:t>عنْد أهل السُّنّة</w:t>
      </w:r>
      <w:bookmarkEnd w:id="100"/>
    </w:p>
    <w:p>
      <w:pPr>
        <w:pStyle w:val="Heading3"/>
        <w:numPr>
          <w:ilvl w:val="2"/>
          <w:numId w:val="1"/>
        </w:numPr>
        <w:rPr/>
      </w:pPr>
      <w:bookmarkStart w:id="101" w:name="__RefHeading___Toc5235848_2320776876"/>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يتضَمَّن رَسائل مُفْرَدَة وَفصُولًا واَبحاثاً اققطفناها من مؤلّفات ائمّة الحديث واعْلام التّاريخ</w:t>
      </w:r>
    </w:p>
    <w:p>
      <w:pPr>
        <w:pStyle w:val="BookText"/>
        <w:rPr/>
      </w:pPr>
      <w:r>
        <w:rPr>
          <w:rFonts w:ascii="Amiri" w:hAnsi="Amiri" w:eastAsia="Amiri" w:cs="Amiri"/>
          <w:color w:val="111111"/>
          <w:sz w:val="28"/>
          <w:sz w:val="28"/>
          <w:szCs w:val="28"/>
          <w:rtl w:val="true"/>
          <w:lang w:bidi="ar-SA"/>
        </w:rPr>
        <w:t>ورجالات العلم من اهل السُّنّة</w:t>
      </w:r>
    </w:p>
    <w:p>
      <w:pPr>
        <w:pStyle w:val="BookText"/>
        <w:rPr/>
      </w:pPr>
      <w:r>
        <w:rPr>
          <w:rFonts w:ascii="IRNazanin" w:hAnsi="IRNazanin" w:eastAsia="IRNazanin"/>
          <w:color w:val="111111"/>
          <w:sz w:val="28"/>
          <w:sz w:val="28"/>
          <w:szCs w:val="28"/>
          <w:rtl w:val="true"/>
          <w:lang w:bidi="fa-IR"/>
        </w:rPr>
        <w:t>خلال اثنى عشر قرناً</w:t>
      </w:r>
    </w:p>
    <w:p>
      <w:pPr>
        <w:pStyle w:val="BookText"/>
        <w:rPr/>
      </w:pPr>
      <w:r>
        <w:rPr>
          <w:rFonts w:ascii="IRNazanin" w:hAnsi="IRNazanin" w:eastAsia="IRNazanin"/>
          <w:color w:val="111111"/>
          <w:sz w:val="28"/>
          <w:sz w:val="28"/>
          <w:szCs w:val="28"/>
          <w:rtl w:val="true"/>
          <w:lang w:bidi="fa-IR"/>
        </w:rPr>
        <w:t xml:space="preserve">المجلد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المطبوعات</w:t>
      </w:r>
    </w:p>
    <w:p>
      <w:pPr>
        <w:pStyle w:val="BookText"/>
        <w:rPr/>
      </w:pPr>
      <w:r>
        <w:rPr>
          <w:rFonts w:ascii="Amiri" w:hAnsi="Amiri" w:eastAsia="Amiri" w:cs="Amiri"/>
          <w:color w:val="111111"/>
          <w:sz w:val="28"/>
          <w:sz w:val="28"/>
          <w:szCs w:val="28"/>
          <w:rtl w:val="true"/>
          <w:lang w:bidi="ar-SA"/>
        </w:rPr>
        <w:t>رتّبها وقدّم لَها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الفقیه ایمانی </w:t>
      </w:r>
      <w:bookmarkStart w:id="103" w:name="pg20239_244327"/>
    </w:p>
    <w:p>
      <w:pPr>
        <w:pStyle w:val="Heading3"/>
        <w:numPr>
          <w:ilvl w:val="2"/>
          <w:numId w:val="1"/>
        </w:numPr>
        <w:rPr/>
      </w:pPr>
      <w:bookmarkStart w:id="104" w:name="__RefHeading___Toc5235850_2320776876"/>
      <w:bookmarkStart w:id="105" w:name="_Toc37"/>
      <w:bookmarkEnd w:id="103"/>
      <w:bookmarkEnd w:id="104"/>
      <w:r>
        <w:rPr>
          <w:rtl w:val="true"/>
        </w:rPr>
        <w:t>هویة الکتاب</w:t>
      </w:r>
      <w:bookmarkEnd w:id="105"/>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المهدي عند أهل السنّة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وفصول مختارة حول المهدي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الفقيه الايماني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١٤٠٢</w:t>
      </w:r>
      <w:r>
        <w:rPr>
          <w:rFonts w:ascii="IRNazanin" w:hAnsi="IRNazanin" w:eastAsia="IRNazanin"/>
          <w:color w:val="111111"/>
          <w:sz w:val="28"/>
          <w:sz w:val="28"/>
          <w:szCs w:val="28"/>
          <w:rtl w:val="true"/>
          <w:lang w:bidi="fa-IR"/>
        </w:rPr>
        <w:t xml:space="preserve"> هـ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pStyle w:val="BookText"/>
        <w:rPr/>
      </w:pPr>
      <w:r>
        <w:rPr>
          <w:rFonts w:ascii="Amiri" w:hAnsi="Amiri" w:eastAsia="Amiri" w:cs="Amiri"/>
          <w:color w:val="111111"/>
          <w:sz w:val="28"/>
          <w:sz w:val="28"/>
          <w:szCs w:val="28"/>
          <w:rtl w:val="true"/>
          <w:lang w:bidi="ar-SA"/>
        </w:rPr>
        <w:t>الْحَافِظِ أَبِي عَبْد اللهِ مُحَمَّدِ بْنِ يَزِيدَ القَزْوِينِي</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حقق نصوصه ، ورقّم كتبه ،</w:t>
      </w:r>
    </w:p>
    <w:p>
      <w:pPr>
        <w:pStyle w:val="BookText"/>
        <w:rPr/>
      </w:pPr>
      <w:r>
        <w:rPr>
          <w:rFonts w:ascii="Amiri" w:hAnsi="Amiri" w:eastAsia="Amiri" w:cs="Amiri"/>
          <w:color w:val="111111"/>
          <w:sz w:val="28"/>
          <w:sz w:val="28"/>
          <w:szCs w:val="28"/>
          <w:rtl w:val="true"/>
          <w:lang w:bidi="ar-SA"/>
        </w:rPr>
        <w:t>وأبوابه، وأحاديثه ، وعلّق عليه</w:t>
      </w:r>
    </w:p>
    <w:p>
      <w:pPr>
        <w:pStyle w:val="BookText"/>
        <w:rPr/>
      </w:pPr>
      <w:r>
        <w:rPr>
          <w:rFonts w:ascii="IRNazanin" w:hAnsi="IRNazanin" w:eastAsia="IRNazanin"/>
          <w:color w:val="111111"/>
          <w:sz w:val="28"/>
          <w:sz w:val="28"/>
          <w:szCs w:val="28"/>
          <w:rtl w:val="true"/>
          <w:lang w:bidi="fa-IR"/>
        </w:rPr>
        <w:t>محمد فؤاد عبد الباقی</w:t>
      </w:r>
    </w:p>
    <w:p>
      <w:pPr>
        <w:pStyle w:val="BookText"/>
        <w:rPr/>
      </w:pPr>
      <w:r>
        <w:rPr>
          <w:rFonts w:ascii="IRNazanin" w:hAnsi="IRNazanin" w:eastAsia="IRNazanin"/>
          <w:color w:val="111111"/>
          <w:sz w:val="28"/>
          <w:sz w:val="28"/>
          <w:szCs w:val="28"/>
          <w:rtl w:val="true"/>
          <w:lang w:bidi="fa-IR"/>
        </w:rPr>
        <w:t>دار الحياة الکتب العربية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البابی انچلینی و شرکاهُ </w:t>
      </w:r>
      <w:bookmarkStart w:id="106" w:name="pg20239_244329"/>
    </w:p>
    <w:p>
      <w:pPr>
        <w:pStyle w:val="Heading3"/>
        <w:numPr>
          <w:ilvl w:val="2"/>
          <w:numId w:val="1"/>
        </w:numPr>
        <w:rPr/>
      </w:pPr>
      <w:bookmarkStart w:id="107" w:name="__RefHeading___Toc5235852_2320776876"/>
      <w:bookmarkStart w:id="108" w:name="_Toc38"/>
      <w:bookmarkEnd w:id="106"/>
      <w:bookmarkEnd w:id="107"/>
      <w:r>
        <w:rPr>
          <w:rtl w:val="true"/>
        </w:rPr>
        <w:t>محتویات</w:t>
      </w:r>
      <w:bookmarkEnd w:id="108"/>
    </w:p>
    <w:p>
      <w:pPr>
        <w:pStyle w:val="Heading4"/>
        <w:numPr>
          <w:ilvl w:val="3"/>
          <w:numId w:val="1"/>
        </w:numPr>
        <w:rPr/>
      </w:pPr>
      <w:bookmarkStart w:id="109" w:name="__RefHeading___Toc5235854_2320776876"/>
      <w:bookmarkStart w:id="110" w:name="_Toc39"/>
      <w:bookmarkEnd w:id="109"/>
      <w:r>
        <w:rPr>
          <w:rtl w:val="true"/>
        </w:rPr>
        <w:t>اشارة</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w:t>
      </w:r>
    </w:p>
    <w:p>
      <w:pPr>
        <w:pStyle w:val="Heading4"/>
        <w:numPr>
          <w:ilvl w:val="3"/>
          <w:numId w:val="1"/>
        </w:numPr>
        <w:rPr/>
      </w:pPr>
      <w:bookmarkStart w:id="111" w:name="__RefHeading___Toc5235856_2320776876"/>
      <w:bookmarkStart w:id="112" w:name="_Toc40"/>
      <w:bookmarkEnd w:id="111"/>
      <w:r>
        <w:rPr/>
        <w:t>4088</w:t>
      </w:r>
      <w:r>
        <w:rPr>
          <w:rtl w:val="true"/>
        </w:rPr>
        <w:t xml:space="preserve">-« </w:t>
      </w:r>
      <w:r>
        <w:rPr>
          <w:rtl w:val="true"/>
        </w:rPr>
        <w:t>يَخْرُجُ نَاسٌ مِنَ الْمَشْرِقِ</w:t>
      </w:r>
      <w:r>
        <w:rPr>
          <w:rtl w:val="true"/>
        </w:rPr>
        <w:t xml:space="preserve">. </w:t>
      </w:r>
      <w:r>
        <w:rPr>
          <w:rtl w:val="true"/>
        </w:rPr>
        <w:t>فَيُوَطِّئُونَ لِلْمُهْدِيِّ</w:t>
      </w:r>
      <w:r>
        <w:rPr>
          <w:rtl w:val="true"/>
        </w:rPr>
        <w:t xml:space="preserve">» </w:t>
      </w:r>
      <w:r>
        <w:rPr>
          <w:rtl w:val="true"/>
        </w:rPr>
        <w:t xml:space="preserve">، يَعْنِي سُلْطَانَهُ </w:t>
      </w:r>
      <w:r>
        <w:rPr>
          <w:rtl w:val="true"/>
        </w:rPr>
        <w:t>.</w:t>
      </w:r>
      <w:bookmarkEnd w:id="112"/>
    </w:p>
    <w:p>
      <w:pPr>
        <w:pStyle w:val="BookText"/>
        <w:rPr/>
      </w:pPr>
      <w:r>
        <w:rPr>
          <w:rFonts w:ascii="Amiri" w:hAnsi="Amiri" w:eastAsia="Amiri" w:cs="Amiri"/>
          <w:color w:val="111111"/>
          <w:sz w:val="28"/>
          <w:sz w:val="28"/>
          <w:szCs w:val="28"/>
          <w:lang w:bidi="ar-SA"/>
        </w:rPr>
        <w:t>٤٠٨٨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حَرْمَلَةُ بْنُ يَحْيَى الْمِصْرِيُّ، وَإِبْرَاهِيمُ بْنُ سَعِيدٍ الْجُوْهَرِيُّ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صَالِحِ عَبْدُ الْغَفَّارِ بن دَاوُدَ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لِهِيمَةَ عَنْ أَبِي زُرْعَةَ عَمْرِو بْنِ جَابِرِ الْحضْرى، عَنْ عَبْدِ اللهِ بْنِ الْحَرِثِ بْنَ جَزْءُ الزِّبِيدِي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فَيُوَطِّئُونَ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عمرو بن جابر الحضرميّ ، وعبد الله بن لهيعة ، وهما ضعيفان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فيوطئون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يمهّدون </w:t>
      </w:r>
      <w:r>
        <w:rPr>
          <w:rFonts w:eastAsia="Amiri" w:cs="Amiri" w:ascii="Amiri" w:hAnsi="Amiri"/>
          <w:color w:val="111111"/>
          <w:sz w:val="28"/>
          <w:szCs w:val="28"/>
          <w:rtl w:val="true"/>
          <w:lang w:bidi="ar-SA"/>
        </w:rPr>
        <w:t xml:space="preserve">. </w:t>
      </w:r>
      <w:bookmarkStart w:id="113" w:name="pg20239_244330"/>
    </w:p>
    <w:p>
      <w:pPr>
        <w:pStyle w:val="Heading4"/>
        <w:numPr>
          <w:ilvl w:val="3"/>
          <w:numId w:val="1"/>
        </w:numPr>
        <w:rPr/>
      </w:pPr>
      <w:bookmarkStart w:id="114" w:name="__RefHeading___Toc5235858_2320776876"/>
      <w:bookmarkStart w:id="115" w:name="_Toc41"/>
      <w:bookmarkEnd w:id="113"/>
      <w:bookmarkEnd w:id="114"/>
      <w:r>
        <w:rPr>
          <w:rtl w:val="true"/>
        </w:rPr>
        <w:t xml:space="preserve">سُنَنُ ابى داوُد </w:t>
      </w:r>
      <w:r>
        <w:rPr>
          <w:rtl w:val="true"/>
        </w:rPr>
        <w:t>/</w:t>
      </w:r>
      <w:r>
        <w:rPr>
          <w:rtl w:val="true"/>
        </w:rPr>
        <w:t>سلیمان ابن الأشعث السجستاني</w:t>
      </w:r>
      <w:r>
        <w:rPr>
          <w:rtl w:val="true"/>
        </w:rPr>
        <w:t xml:space="preserve">: </w:t>
      </w:r>
      <w:r>
        <w:rPr>
          <w:rtl w:val="true"/>
        </w:rPr>
        <w:t>الجزء الرابع</w:t>
      </w:r>
      <w:bookmarkEnd w:id="115"/>
    </w:p>
    <w:p>
      <w:pPr>
        <w:pStyle w:val="BookText"/>
        <w:rPr/>
      </w:pPr>
      <w:r>
        <w:rPr>
          <w:rFonts w:ascii="IRNazanin" w:hAnsi="IRNazanin" w:eastAsia="IRNazanin"/>
          <w:color w:val="111111"/>
          <w:sz w:val="28"/>
          <w:sz w:val="28"/>
          <w:szCs w:val="28"/>
          <w:rtl w:val="true"/>
          <w:lang w:bidi="fa-IR"/>
        </w:rPr>
        <w:t>الامام الحافظ المصنف المتقن أبى داود سلیمان</w:t>
      </w:r>
    </w:p>
    <w:p>
      <w:pPr>
        <w:pStyle w:val="BookText"/>
        <w:rPr/>
      </w:pPr>
      <w:r>
        <w:rPr>
          <w:rFonts w:ascii="Amiri" w:hAnsi="Amiri" w:eastAsia="Amiri" w:cs="Amiri"/>
          <w:color w:val="111111"/>
          <w:sz w:val="28"/>
          <w:sz w:val="28"/>
          <w:szCs w:val="28"/>
          <w:rtl w:val="true"/>
          <w:lang w:bidi="ar-SA"/>
        </w:rPr>
        <w:t>ابن الأشعث السجستاني الأزدي</w:t>
      </w:r>
    </w:p>
    <w:p>
      <w:pPr>
        <w:pStyle w:val="BookText"/>
        <w:rPr/>
      </w:pPr>
      <w:r>
        <w:rPr>
          <w:rFonts w:ascii="Amiri" w:hAnsi="Amiri" w:eastAsia="Amiri" w:cs="Amiri"/>
          <w:color w:val="111111"/>
          <w:sz w:val="28"/>
          <w:sz w:val="28"/>
          <w:szCs w:val="28"/>
          <w:rtl w:val="true"/>
          <w:lang w:bidi="ar-SA"/>
        </w:rPr>
        <w:t xml:space="preserve">المولود في سنة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 والمتوفى بالبصرة في شوال</w:t>
      </w:r>
    </w:p>
    <w:p>
      <w:pPr>
        <w:pStyle w:val="BookText"/>
        <w:rPr/>
      </w:pPr>
      <w:r>
        <w:rPr>
          <w:rFonts w:ascii="Amiri" w:hAnsi="Amiri" w:eastAsia="Amiri" w:cs="Amiri"/>
          <w:color w:val="111111"/>
          <w:sz w:val="28"/>
          <w:sz w:val="28"/>
          <w:szCs w:val="28"/>
          <w:rtl w:val="true"/>
          <w:lang w:bidi="ar-SA"/>
        </w:rPr>
        <w:t xml:space="preserve">من سنة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من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لم يكن عنده شيء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العلم إلا المصحف الذي فيه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ثم كتاب أبي داود لم يحتج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إلى شيء من العلم البنة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الأعرابي</w:t>
      </w:r>
    </w:p>
    <w:p>
      <w:pPr>
        <w:pStyle w:val="BookText"/>
        <w:rPr/>
      </w:pPr>
      <w:r>
        <w:rPr>
          <w:rFonts w:ascii="Amiri" w:hAnsi="Amiri" w:eastAsia="Amiri" w:cs="Amiri"/>
          <w:color w:val="111111"/>
          <w:sz w:val="28"/>
          <w:sz w:val="28"/>
          <w:szCs w:val="28"/>
          <w:rtl w:val="true"/>
          <w:lang w:bidi="ar-SA"/>
        </w:rPr>
        <w:t>راجعه على عدة نسخ ، وضبط أحاديثه، وعلق حواشيه</w:t>
      </w:r>
    </w:p>
    <w:p>
      <w:pPr>
        <w:pStyle w:val="BookText"/>
        <w:rPr/>
      </w:pPr>
      <w:r>
        <w:rPr>
          <w:rFonts w:ascii="IRNazanin" w:hAnsi="IRNazanin" w:eastAsia="IRNazanin"/>
          <w:color w:val="111111"/>
          <w:sz w:val="28"/>
          <w:sz w:val="28"/>
          <w:szCs w:val="28"/>
          <w:rtl w:val="true"/>
          <w:lang w:bidi="fa-IR"/>
        </w:rPr>
        <w:t>محمد محي الدين عبد الحمید</w:t>
      </w:r>
    </w:p>
    <w:p>
      <w:pPr>
        <w:pStyle w:val="BookText"/>
        <w:rPr/>
      </w:pPr>
      <w:r>
        <w:rPr>
          <w:rFonts w:ascii="IRNazanin" w:hAnsi="IRNazanin" w:eastAsia="IRNazanin"/>
          <w:color w:val="111111"/>
          <w:sz w:val="28"/>
          <w:sz w:val="28"/>
          <w:szCs w:val="28"/>
          <w:rtl w:val="true"/>
          <w:lang w:bidi="fa-IR"/>
        </w:rPr>
        <w:t>ـــــــــ</w:t>
      </w:r>
    </w:p>
    <w:p>
      <w:pPr>
        <w:pStyle w:val="BookText"/>
        <w:rPr/>
      </w:pPr>
      <w:r>
        <w:rPr>
          <w:rFonts w:ascii="IRNazanin" w:hAnsi="IRNazanin" w:eastAsia="IRNazanin"/>
          <w:color w:val="111111"/>
          <w:sz w:val="28"/>
          <w:sz w:val="28"/>
          <w:szCs w:val="28"/>
          <w:rtl w:val="true"/>
          <w:lang w:bidi="fa-IR"/>
        </w:rPr>
        <w:t>جزء الرابع</w:t>
      </w:r>
    </w:p>
    <w:p>
      <w:pPr>
        <w:pStyle w:val="BookText"/>
        <w:rPr/>
      </w:pPr>
      <w:r>
        <w:rPr>
          <w:rFonts w:ascii="Amiri" w:hAnsi="Amiri" w:eastAsia="Amiri" w:cs="Amiri"/>
          <w:color w:val="111111"/>
          <w:sz w:val="28"/>
          <w:sz w:val="28"/>
          <w:szCs w:val="28"/>
          <w:rtl w:val="true"/>
          <w:lang w:bidi="ar-SA"/>
        </w:rPr>
        <w:t>موسسة</w:t>
      </w:r>
    </w:p>
    <w:p>
      <w:pPr>
        <w:pStyle w:val="BookText"/>
        <w:rPr/>
      </w:pPr>
      <w:r>
        <w:rPr>
          <w:rFonts w:ascii="Amiri" w:hAnsi="Amiri" w:eastAsia="Amiri" w:cs="Amiri"/>
          <w:color w:val="111111"/>
          <w:sz w:val="28"/>
          <w:sz w:val="28"/>
          <w:szCs w:val="28"/>
          <w:rtl w:val="true"/>
          <w:lang w:bidi="ar-SA"/>
        </w:rPr>
        <w:t>دار إحياء السُّنّةَ النَّبَويّة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bookmarkStart w:id="116" w:name="pg20239_244331"/>
    </w:p>
    <w:p>
      <w:pPr>
        <w:pStyle w:val="BookText"/>
        <w:rPr/>
      </w:pPr>
      <w:bookmarkEnd w:id="116"/>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Heading4"/>
        <w:numPr>
          <w:ilvl w:val="3"/>
          <w:numId w:val="1"/>
        </w:numPr>
        <w:rPr/>
      </w:pPr>
      <w:bookmarkStart w:id="117" w:name="__RefHeading___Toc5235860_2320776876"/>
      <w:bookmarkStart w:id="118" w:name="_Toc42"/>
      <w:bookmarkEnd w:id="117"/>
      <w:r>
        <w:rPr/>
        <w:t>4290</w:t>
      </w:r>
      <w:r>
        <w:rPr>
          <w:rtl w:val="true"/>
        </w:rPr>
        <w:t xml:space="preserve">-« </w:t>
      </w:r>
      <w:r>
        <w:rPr>
          <w:rtl w:val="true"/>
        </w:rPr>
        <w:t>علی مقدمتة رجل یُقال له منصور یوطّئ أو یمکّن لآل محمد</w:t>
      </w:r>
      <w:r>
        <w:rPr>
          <w:rtl w:val="true"/>
        </w:rPr>
        <w:t>»</w:t>
      </w:r>
      <w:bookmarkEnd w:id="118"/>
    </w:p>
    <w:p>
      <w:pPr>
        <w:pStyle w:val="BookText"/>
        <w:rPr/>
      </w:pPr>
      <w:r>
        <w:rPr>
          <w:rFonts w:ascii="IRNazanin" w:hAnsi="IRNazanin" w:eastAsia="IRNazanin"/>
          <w:color w:val="111111"/>
          <w:sz w:val="28"/>
          <w:sz w:val="28"/>
          <w:szCs w:val="28"/>
          <w:lang w:bidi="fa-IR"/>
        </w:rPr>
        <w:t>٤٢٩٠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هارون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عمرو ابن أبي قيس، عن شعيب بن خالد ، عن 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رضى الله عنه ونظر إلى ابنه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كما سماه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وسيخرج من صلبه رجل يُسَمَّى باسم نبيكم يشبه فى الْخُلُقِ ولا يشبه فى الْخَلْقِ ، ثم ذكر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الأرض عدلا ، وقال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عمرو بن أبي قيس، عن مطرف بن طريف ، عن أبي الحسن ، عن هلال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رضى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وراء النهر يقال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ــــــــــــــــــ</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حرَّاثٍ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مقدمته رجل يقال له منصور یُوَطّىِ ، أو يُمَكِّنُ ، لِآلِ مُحَمَّدٍ كَمَا مَكَّنَتْ قُرَيْشُ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كُلِّ مُؤْمِنٍ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آخر كتاب المهدى </w:t>
      </w:r>
      <w:r>
        <w:rPr>
          <w:rFonts w:eastAsia="Amiri" w:cs="Amiri" w:ascii="Amiri" w:hAnsi="Amiri"/>
          <w:color w:val="111111"/>
          <w:sz w:val="28"/>
          <w:szCs w:val="28"/>
          <w:rtl w:val="true"/>
          <w:lang w:bidi="ar-SA"/>
        </w:rPr>
        <w:t xml:space="preserve">» ] </w:t>
      </w:r>
      <w:bookmarkStart w:id="119" w:name="pg20239_244333"/>
    </w:p>
    <w:p>
      <w:pPr>
        <w:pStyle w:val="Heading4"/>
        <w:numPr>
          <w:ilvl w:val="3"/>
          <w:numId w:val="1"/>
        </w:numPr>
        <w:rPr/>
      </w:pPr>
      <w:bookmarkStart w:id="120" w:name="__RefHeading___Toc5235862_2320776876"/>
      <w:bookmarkStart w:id="121" w:name="_Toc43"/>
      <w:bookmarkEnd w:id="119"/>
      <w:bookmarkEnd w:id="120"/>
      <w:r>
        <w:rPr>
          <w:rtl w:val="true"/>
        </w:rPr>
        <w:t>كِتاب البدء والتَّاريخ</w:t>
      </w:r>
      <w:r>
        <w:rPr>
          <w:rtl w:val="true"/>
        </w:rPr>
        <w:t xml:space="preserve">/ </w:t>
      </w:r>
      <w:r>
        <w:rPr>
          <w:rtl w:val="true"/>
        </w:rPr>
        <w:t xml:space="preserve">احمد بن سهل النوبختي </w:t>
      </w:r>
      <w:r>
        <w:rPr>
          <w:rtl w:val="true"/>
        </w:rPr>
        <w:t xml:space="preserve">: </w:t>
      </w:r>
      <w:r>
        <w:rPr>
          <w:rtl w:val="true"/>
        </w:rPr>
        <w:t>الجزء الأوَّل</w:t>
      </w:r>
      <w:bookmarkEnd w:id="121"/>
    </w:p>
    <w:p>
      <w:pPr>
        <w:pStyle w:val="BookText"/>
        <w:rPr/>
      </w:pPr>
      <w:r>
        <w:rPr>
          <w:rFonts w:ascii="Amiri" w:hAnsi="Amiri" w:eastAsia="Amiri" w:cs="Amiri"/>
          <w:color w:val="111111"/>
          <w:sz w:val="28"/>
          <w:sz w:val="28"/>
          <w:szCs w:val="28"/>
          <w:rtl w:val="true"/>
          <w:lang w:bidi="ar-SA"/>
        </w:rPr>
        <w:t>لأبي زيدٍ احمد بن سهل النوبختي</w:t>
      </w:r>
    </w:p>
    <w:p>
      <w:pPr>
        <w:pStyle w:val="BookText"/>
        <w:rPr/>
      </w:pPr>
      <w:r>
        <w:rPr>
          <w:rFonts w:ascii="Amiri" w:hAnsi="Amiri" w:eastAsia="Amiri" w:cs="Amiri"/>
          <w:color w:val="111111"/>
          <w:sz w:val="28"/>
          <w:sz w:val="28"/>
          <w:szCs w:val="28"/>
          <w:rtl w:val="true"/>
          <w:lang w:bidi="ar-SA"/>
        </w:rPr>
        <w:t>قد اعتنى بشره وترجمته من العربية الى الفرنسوية الفقير المذنب كلمان هوار قنصل الدولة الفرنسوية وكاتب السرّ ومترجم الحكومة المشار اليها ومعلّم في مدرسة الألسنة الشرقية في باريز</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يطبع عند الخواجه ارنست لرو الصخاف</w:t>
      </w:r>
    </w:p>
    <w:p>
      <w:pPr>
        <w:pStyle w:val="BookText"/>
        <w:rPr/>
      </w:pPr>
      <w:r>
        <w:rPr>
          <w:rFonts w:ascii="Amiri" w:hAnsi="Amiri" w:eastAsia="Amiri" w:cs="Amiri"/>
          <w:color w:val="111111"/>
          <w:sz w:val="28"/>
          <w:sz w:val="28"/>
          <w:szCs w:val="28"/>
          <w:rtl w:val="true"/>
          <w:lang w:bidi="ar-SA"/>
        </w:rPr>
        <w:t>في مدينة باريز</w:t>
      </w:r>
    </w:p>
    <w:p>
      <w:pPr>
        <w:pStyle w:val="BookText"/>
        <w:rPr/>
      </w:pPr>
      <w:r>
        <w:rPr>
          <w:rFonts w:eastAsia="Times New Roman" w:cs="Times New Roman" w:ascii="Times New Roman" w:hAnsi="Times New Roman"/>
          <w:color w:val="111111"/>
          <w:sz w:val="28"/>
          <w:szCs w:val="28"/>
          <w:lang w:val="en-US" w:bidi="en-US"/>
        </w:rPr>
        <w:t>1899</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ميلادية </w:t>
      </w:r>
      <w:bookmarkStart w:id="122" w:name="pg20239_244334"/>
    </w:p>
    <w:p>
      <w:pPr>
        <w:pStyle w:val="Heading4"/>
        <w:numPr>
          <w:ilvl w:val="3"/>
          <w:numId w:val="1"/>
        </w:numPr>
        <w:rPr/>
      </w:pPr>
      <w:bookmarkStart w:id="123" w:name="__RefHeading___Toc5235864_2320776876"/>
      <w:bookmarkStart w:id="124" w:name="_Toc44"/>
      <w:bookmarkEnd w:id="122"/>
      <w:bookmarkEnd w:id="123"/>
      <w:r>
        <w:rPr>
          <w:rtl w:val="true"/>
        </w:rPr>
        <w:t>الجزء الثاني الفصل السابع</w:t>
      </w:r>
      <w:r>
        <w:rPr>
          <w:rtl w:val="true"/>
        </w:rPr>
        <w:t xml:space="preserve">: </w:t>
      </w:r>
      <w:r>
        <w:rPr>
          <w:rtl w:val="true"/>
        </w:rPr>
        <w:t>فى خلق السماء والأرض وما فیها</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مقالات الأُمم في حَدَث العالم وقِدّمه وقد ذكرنا ارآهم في المبادى وكشفنا عن عوارِ كلّ من خالف الحقّ ودلّلنا على ان مأخذ هذا العالم لا يصحّ إلّا من جهة الوَحْى والنبوة بما لا مزيد عليه فى مقدار الشريطة التى نَصَبْناها في كتابنا هذا والله والموفّق والمعِين و قد اختلفت الروايات في هذا الباب عن ابن عباس ومجاهد وابن اسحق والضحّاك وكعب و وهب وابن سلام والسندى والكلبّي ومقاتل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يتحرّى هذا العلم وينحو نحوه فلنذكر الاصحّ من رواياتهم والأقسط للحقّ </w:t>
      </w:r>
      <w:bookmarkStart w:id="125" w:name="pg20239_244335"/>
    </w:p>
    <w:p>
      <w:pPr>
        <w:pStyle w:val="BookText"/>
        <w:rPr/>
      </w:pPr>
      <w:bookmarkEnd w:id="125"/>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ام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الهاشمىّ الذى يخرج من خُراسان مع الرايات السود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يوسف السجزيّ حدّثَنا ابو موسى البغوىّ حدّثَنا الحسن بن ابرهيم البياضيّ بمكّة حدّثنا حمّاد الثقفى حدّثنا عبد الوهّاب بن عطآء الخفّاف حدّثنا خالد الحَذَّاء عن أبي قلابة عن أبي اسمآء الرحبي عن ثوبان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إذا رأيتم الرايات السُود من قبَل خراسان فاستقبلوها مشيّا على أقدامكم لأنّ فيها خليفة الله المهدىّ وفى هذا أخبار كثيرة هذا أحسنها وأولاها إنّ صحّت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عن ابن العبّاس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أنّه قال</w:t>
      </w:r>
    </w:p>
    <w:p>
      <w:pPr>
        <w:pStyle w:val="Heading4"/>
        <w:numPr>
          <w:ilvl w:val="3"/>
          <w:numId w:val="1"/>
        </w:numPr>
        <w:rPr/>
      </w:pPr>
      <w:bookmarkStart w:id="126" w:name="__RefHeading___Toc5235866_2320776876"/>
      <w:bookmarkStart w:id="127" w:name="_Toc45"/>
      <w:bookmarkEnd w:id="126"/>
      <w:r>
        <w:rPr>
          <w:rtl w:val="true"/>
        </w:rPr>
        <w:t>إذا اقبلت الرايات السُود من المشرق تُوطّئون</w:t>
      </w:r>
      <w:r>
        <w:rPr>
          <w:rtl w:val="true"/>
        </w:rPr>
        <w:t xml:space="preserve">" </w:t>
      </w:r>
      <w:r>
        <w:rPr>
          <w:rtl w:val="true"/>
        </w:rPr>
        <w:t>للمهدى سلطانه</w:t>
      </w:r>
      <w:bookmarkEnd w:id="127"/>
    </w:p>
    <w:p>
      <w:pPr>
        <w:pStyle w:val="BookText"/>
        <w:rPr/>
      </w:pPr>
      <w:r>
        <w:rPr>
          <w:rFonts w:ascii="Amiri" w:hAnsi="Amiri" w:eastAsia="Amiri" w:cs="Amiri"/>
          <w:color w:val="111111"/>
          <w:sz w:val="28"/>
          <w:sz w:val="28"/>
          <w:szCs w:val="28"/>
          <w:rtl w:val="true"/>
          <w:lang w:bidi="ar-SA"/>
        </w:rPr>
        <w:t xml:space="preserve">ذكر الهاشمي </w:t>
      </w:r>
      <w:r>
        <w:rPr>
          <w:rFonts w:eastAsia="Times New Roman" w:cs="Times New Roman" w:ascii="Times New Roman" w:hAnsi="Times New Roman"/>
          <w:color w:val="111111"/>
          <w:sz w:val="28"/>
          <w:szCs w:val="28"/>
          <w:lang w:val="en-US" w:bidi="en-US"/>
        </w:rPr>
        <w:t>BeP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Manque dans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 qui précéde manque dans B et P et est 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الخلدا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w:t>
      </w:r>
    </w:p>
    <w:p>
      <w:pPr>
        <w:pStyle w:val="BookText"/>
        <w:rPr/>
      </w:pP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place par</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Manque dans B et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Times New Roman" w:cs="Times New Roman" w:ascii="Times New Roman" w:hAnsi="Times New Roman"/>
          <w:color w:val="111111"/>
          <w:sz w:val="28"/>
          <w:szCs w:val="28"/>
          <w:lang w:val="en-US" w:bidi="en-US"/>
        </w:rPr>
        <w:t>Bet</w:t>
      </w:r>
    </w:p>
    <w:p>
      <w:pPr>
        <w:pStyle w:val="BookText"/>
        <w:rPr/>
      </w:pPr>
      <w:r>
        <w:rPr>
          <w:rFonts w:ascii="IRNazanin" w:hAnsi="IRNazanin" w:eastAsia="IRNazanin"/>
          <w:color w:val="111111"/>
          <w:sz w:val="28"/>
          <w:sz w:val="28"/>
          <w:szCs w:val="28"/>
          <w:rtl w:val="true"/>
          <w:lang w:bidi="fa-IR"/>
        </w:rPr>
        <w:t xml:space="preserve">بن عباس عباس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Restitué d'après B et P</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يوظنون اصحابها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يوطىّ اصحابها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 xml:space="preserve">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الناس في تأويل هذه الأخبار فقال قوم قد نَجِزت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أبي مُسلم وهو أوّل من عقد الرايات السُود وسوَّد ثيابه وخرج من خراسان فوطّاً لبنى هاشم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وهذا كما يقال فتح عمر السواد وقطع الأمير اللصّ فيضاف إليهم ما كان من فعل غيرهم إذ كانَ ذلك بأمرهم وقال آخرون بل هو لم يأتِ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انبعاث ذلك من قبل الصين من ناحية يقال لها 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طائفة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الحسين ابن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مقدَّمته رَجُلٌ كوج من تميم يقال</w:t>
      </w:r>
    </w:p>
    <w:p>
      <w:pPr>
        <w:pStyle w:val="BookText"/>
        <w:rPr/>
      </w:pPr>
      <w:r>
        <w:rPr>
          <w:rFonts w:eastAsia="Times New Roman" w:cs="Times New Roman" w:ascii="Times New Roman" w:hAnsi="Times New Roman"/>
          <w:color w:val="111111"/>
          <w:sz w:val="28"/>
          <w:szCs w:val="28"/>
          <w:lang w:val="en-US" w:bidi="en-US"/>
        </w:rPr>
        <w:t>Manque dans B et 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لخروج </w:t>
      </w:r>
      <w:r>
        <w:rPr>
          <w:rFonts w:eastAsia="Times New Roman" w:cs="Times New Roman" w:ascii="Times New Roman" w:hAnsi="Times New Roman"/>
          <w:color w:val="111111"/>
          <w:sz w:val="28"/>
          <w:szCs w:val="28"/>
          <w:lang w:val="en-US" w:bidi="en-US"/>
        </w:rPr>
        <w:t>BeP</w:t>
      </w:r>
    </w:p>
    <w:p>
      <w:pPr>
        <w:pStyle w:val="BookText"/>
        <w:rPr/>
      </w:pPr>
      <w:r>
        <w:rPr>
          <w:rFonts w:eastAsia="Times New Roman" w:cs="Times New Roman" w:ascii="Times New Roman" w:hAnsi="Times New Roman"/>
          <w:color w:val="111111"/>
          <w:sz w:val="28"/>
          <w:szCs w:val="28"/>
          <w:lang w:val="en-US" w:bidi="en-US"/>
        </w:rPr>
        <w:t>Manque dans B et 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لم تأت بعد</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 هذه تأتي بعد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انکوائن </w:t>
      </w:r>
      <w:r>
        <w:rPr>
          <w:rFonts w:eastAsia="Times New Roman" w:cs="Times New Roman" w:ascii="Times New Roman" w:hAnsi="Times New Roman"/>
          <w:color w:val="111111"/>
          <w:sz w:val="28"/>
          <w:szCs w:val="28"/>
          <w:lang w:val="en-US" w:bidi="en-US"/>
        </w:rPr>
        <w:t>Bet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ملك يخرج من الصين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حان </w:t>
      </w:r>
      <w:r>
        <w:rPr>
          <w:rFonts w:eastAsia="Times New Roman" w:cs="Times New Roman" w:ascii="Times New Roman" w:hAnsi="Times New Roman"/>
          <w:color w:val="111111"/>
          <w:sz w:val="28"/>
          <w:szCs w:val="28"/>
          <w:lang w:val="en-US" w:bidi="en-US"/>
        </w:rPr>
        <w:t>B</w:t>
      </w:r>
    </w:p>
    <w:p>
      <w:pPr>
        <w:pStyle w:val="BookText"/>
        <w:rPr/>
      </w:pPr>
      <w:r>
        <w:rPr>
          <w:rFonts w:eastAsia="Times New Roman" w:cs="Times New Roman" w:ascii="Times New Roman" w:hAnsi="Times New Roman"/>
          <w:color w:val="111111"/>
          <w:sz w:val="28"/>
          <w:szCs w:val="28"/>
          <w:lang w:val="en-US" w:bidi="en-US"/>
        </w:rPr>
        <w:t>Manque dans B et 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Bet Patent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souvent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 xml:space="preserve">له شعيب بن صالح مولده بالطالّقان مع حكايات وأقاصيص فيها العجائب من القتل والأَسْر والله أعلم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حكايات كثيرة وأخبار عجيبة </w:t>
      </w:r>
      <w:r>
        <w:rPr>
          <w:rFonts w:eastAsia="Times New Roman" w:cs="Times New Roman" w:ascii="Times New Roman" w:hAnsi="Times New Roman"/>
          <w:color w:val="111111"/>
          <w:sz w:val="28"/>
          <w:szCs w:val="28"/>
          <w:lang w:val="en-US" w:bidi="en-US"/>
        </w:rPr>
        <w:t>Bol</w:t>
      </w:r>
      <w:r>
        <w:rPr>
          <w:rFonts w:eastAsia="Times New Roman" w:cs="Times New Roman" w:ascii="Times New Roman" w:hAnsi="Times New Roman"/>
          <w:color w:val="111111"/>
          <w:sz w:val="28"/>
          <w:szCs w:val="28"/>
          <w:rtl w:val="true"/>
          <w:lang w:val="en-US" w:bidi="en-US"/>
        </w:rPr>
        <w:t xml:space="preserve"> </w:t>
      </w:r>
      <w:bookmarkStart w:id="128" w:name="pg20239_244338"/>
    </w:p>
    <w:p>
      <w:pPr>
        <w:pStyle w:val="Heading4"/>
        <w:numPr>
          <w:ilvl w:val="3"/>
          <w:numId w:val="1"/>
        </w:numPr>
        <w:rPr/>
      </w:pPr>
      <w:bookmarkStart w:id="129" w:name="__RefHeading___Toc5235868_2320776876"/>
      <w:bookmarkStart w:id="130" w:name="_Toc46"/>
      <w:bookmarkEnd w:id="128"/>
      <w:bookmarkEnd w:id="129"/>
      <w:r>
        <w:rPr>
          <w:rtl w:val="true"/>
        </w:rPr>
        <w:t>التذكرة</w:t>
      </w:r>
      <w:r>
        <w:rPr>
          <w:rtl w:val="true"/>
        </w:rPr>
        <w:t xml:space="preserve">/ </w:t>
      </w:r>
      <w:r>
        <w:rPr>
          <w:rtl w:val="true"/>
        </w:rPr>
        <w:t>القرطبی</w:t>
      </w:r>
      <w:bookmarkEnd w:id="130"/>
    </w:p>
    <w:p>
      <w:pPr>
        <w:pStyle w:val="BookText"/>
        <w:rPr/>
      </w:pPr>
      <w:r>
        <w:rPr>
          <w:rFonts w:ascii="Amiri" w:hAnsi="Amiri" w:eastAsia="Amiri" w:cs="Amiri"/>
          <w:color w:val="111111"/>
          <w:sz w:val="28"/>
          <w:sz w:val="28"/>
          <w:szCs w:val="28"/>
          <w:rtl w:val="true"/>
          <w:lang w:bidi="ar-SA"/>
        </w:rPr>
        <w:t>في أحوال الموتى وأُمور الآخرة</w:t>
      </w:r>
    </w:p>
    <w:p>
      <w:pPr>
        <w:pStyle w:val="BookText"/>
        <w:rPr/>
      </w:pPr>
      <w:r>
        <w:rPr>
          <w:rFonts w:ascii="Amiri" w:hAnsi="Amiri" w:eastAsia="Amiri" w:cs="Amiri"/>
          <w:color w:val="111111"/>
          <w:sz w:val="28"/>
          <w:sz w:val="28"/>
          <w:szCs w:val="28"/>
          <w:rtl w:val="true"/>
          <w:lang w:bidi="ar-SA"/>
        </w:rPr>
        <w:t>للإمام الحافظ القرطبي</w:t>
      </w:r>
    </w:p>
    <w:p>
      <w:pPr>
        <w:pStyle w:val="BookText"/>
        <w:rPr/>
      </w:pPr>
      <w:r>
        <w:rPr>
          <w:rFonts w:ascii="IRNazanin" w:hAnsi="IRNazanin" w:eastAsia="IRNazanin"/>
          <w:color w:val="111111"/>
          <w:sz w:val="28"/>
          <w:sz w:val="28"/>
          <w:szCs w:val="28"/>
          <w:rtl w:val="true"/>
          <w:lang w:bidi="fa-IR"/>
        </w:rPr>
        <w:t xml:space="preserve">شمس الدّین أَبی عبدالله محمّد بن احمد بن أبي بكر بن سيم الأنصاری القرطبى المتّوَفی في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الأصل الذي طبع اختصاره</w:t>
      </w:r>
    </w:p>
    <w:p>
      <w:pPr>
        <w:pStyle w:val="BookText"/>
        <w:rPr/>
      </w:pPr>
      <w:r>
        <w:rPr>
          <w:rFonts w:ascii="Amiri" w:hAnsi="Amiri" w:eastAsia="Amiri" w:cs="Amiri"/>
          <w:color w:val="111111"/>
          <w:sz w:val="28"/>
          <w:sz w:val="28"/>
          <w:szCs w:val="28"/>
          <w:rtl w:val="true"/>
          <w:lang w:bidi="ar-SA"/>
        </w:rPr>
        <w:t>منسوبا العارف الشعراني وان كان في الواقع ليس للشعراني</w:t>
      </w:r>
    </w:p>
    <w:p>
      <w:pPr>
        <w:pStyle w:val="BookText"/>
        <w:rPr/>
      </w:pPr>
      <w:r>
        <w:rPr>
          <w:rFonts w:ascii="IRNazanin" w:hAnsi="IRNazanin" w:eastAsia="IRNazanin"/>
          <w:color w:val="111111"/>
          <w:sz w:val="28"/>
          <w:sz w:val="28"/>
          <w:szCs w:val="28"/>
          <w:rtl w:val="true"/>
          <w:lang w:bidi="fa-IR"/>
        </w:rPr>
        <w:t>ــــــــــــــــ</w:t>
      </w:r>
    </w:p>
    <w:p>
      <w:pPr>
        <w:pStyle w:val="BookText"/>
        <w:rPr/>
      </w:pPr>
      <w:r>
        <w:rPr>
          <w:rFonts w:ascii="Amiri" w:hAnsi="Amiri" w:eastAsia="Amiri" w:cs="Amiri"/>
          <w:color w:val="111111"/>
          <w:sz w:val="28"/>
          <w:sz w:val="28"/>
          <w:szCs w:val="28"/>
          <w:rtl w:val="true"/>
          <w:lang w:bidi="ar-SA"/>
        </w:rPr>
        <w:t>أحمد محمّد مُرسی</w:t>
      </w:r>
    </w:p>
    <w:p>
      <w:pPr>
        <w:pStyle w:val="BookText"/>
        <w:rPr/>
      </w:pPr>
      <w:r>
        <w:rPr>
          <w:rFonts w:ascii="Amiri" w:hAnsi="Amiri" w:eastAsia="Amiri" w:cs="Amiri"/>
          <w:color w:val="111111"/>
          <w:sz w:val="28"/>
          <w:sz w:val="28"/>
          <w:szCs w:val="28"/>
          <w:rtl w:val="true"/>
          <w:lang w:bidi="ar-SA"/>
        </w:rPr>
        <w:t>نشره لأول مرة وحقوق الطبع محفوظة له</w:t>
      </w:r>
    </w:p>
    <w:p>
      <w:pPr>
        <w:pStyle w:val="BookText"/>
        <w:rPr/>
      </w:pPr>
      <w:r>
        <w:rPr>
          <w:rFonts w:ascii="IRNazanin" w:hAnsi="IRNazanin" w:eastAsia="IRNazanin"/>
          <w:color w:val="111111"/>
          <w:sz w:val="28"/>
          <w:sz w:val="28"/>
          <w:szCs w:val="28"/>
          <w:rtl w:val="true"/>
          <w:lang w:bidi="fa-IR"/>
        </w:rPr>
        <w:t>ــــــــــ</w:t>
      </w:r>
    </w:p>
    <w:p>
      <w:pPr>
        <w:pStyle w:val="BookText"/>
        <w:rPr/>
      </w:pPr>
      <w:r>
        <w:rPr>
          <w:rFonts w:ascii="Amiri" w:hAnsi="Amiri" w:eastAsia="Amiri" w:cs="Amiri"/>
          <w:color w:val="111111"/>
          <w:sz w:val="28"/>
          <w:sz w:val="28"/>
          <w:szCs w:val="28"/>
          <w:rtl w:val="true"/>
          <w:lang w:bidi="ar-SA"/>
        </w:rPr>
        <w:t>يطلب من</w:t>
      </w:r>
    </w:p>
    <w:p>
      <w:pPr>
        <w:pStyle w:val="BookText"/>
        <w:rPr/>
      </w:pPr>
      <w:r>
        <w:rPr>
          <w:rFonts w:ascii="IRNazanin" w:hAnsi="IRNazanin" w:eastAsia="IRNazanin"/>
          <w:color w:val="111111"/>
          <w:sz w:val="28"/>
          <w:sz w:val="28"/>
          <w:szCs w:val="28"/>
          <w:rtl w:val="true"/>
          <w:lang w:bidi="fa-IR"/>
        </w:rPr>
        <w:t>مطابع مذکور واولاده</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شارع عبد الخالق ثروت بالقاهرة</w:t>
      </w:r>
    </w:p>
    <w:p>
      <w:pPr>
        <w:pStyle w:val="BookText"/>
        <w:rPr/>
      </w:pPr>
      <w:r>
        <w:rPr>
          <w:rFonts w:ascii="Amiri" w:hAnsi="Amiri" w:eastAsia="Amiri" w:cs="Amiri"/>
          <w:color w:val="111111"/>
          <w:sz w:val="28"/>
          <w:sz w:val="28"/>
          <w:szCs w:val="28"/>
          <w:rtl w:val="true"/>
          <w:lang w:bidi="ar-SA"/>
        </w:rPr>
        <w:t xml:space="preserve">تليفون </w:t>
      </w:r>
      <w:r>
        <w:rPr>
          <w:rFonts w:ascii="Amiri" w:hAnsi="Amiri" w:eastAsia="Amiri" w:cs="Amiri"/>
          <w:color w:val="111111"/>
          <w:sz w:val="28"/>
          <w:sz w:val="28"/>
          <w:szCs w:val="28"/>
          <w:lang w:bidi="ar-SA"/>
        </w:rPr>
        <w:t>٥١٥٧١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131" w:name="pg20239_244339"/>
    </w:p>
    <w:p>
      <w:pPr>
        <w:pStyle w:val="Heading4"/>
        <w:numPr>
          <w:ilvl w:val="3"/>
          <w:numId w:val="1"/>
        </w:numPr>
        <w:rPr/>
      </w:pPr>
      <w:bookmarkStart w:id="132" w:name="__RefHeading___Toc5235870_2320776876"/>
      <w:bookmarkStart w:id="133" w:name="_Toc47"/>
      <w:bookmarkEnd w:id="131"/>
      <w:bookmarkEnd w:id="132"/>
      <w:r>
        <w:rPr>
          <w:rtl w:val="true"/>
        </w:rPr>
        <w:t>باب منه آخر في المهدى وذكر من يوطّىء له ملكه</w:t>
      </w:r>
      <w:bookmarkEnd w:id="133"/>
    </w:p>
    <w:p>
      <w:pPr>
        <w:pStyle w:val="BookText"/>
        <w:rPr/>
      </w:pPr>
      <w:r>
        <w:rPr>
          <w:rFonts w:ascii="IRNazanin" w:hAnsi="IRNazanin" w:eastAsia="IRNazanin"/>
          <w:color w:val="111111"/>
          <w:sz w:val="28"/>
          <w:sz w:val="28"/>
          <w:szCs w:val="28"/>
          <w:rtl w:val="true"/>
          <w:lang w:bidi="fa-IR"/>
        </w:rPr>
        <w:t>ابن ماجة عن ثوبان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يقتتل عند كنزكم ثلاثة كلهم ابن خليفة ثم لا يصير إلا واحد منهم ثم تطلع الريات السود من قبل المشرق فيقتلونكم قتلا لم يقتله قوم فاذا رأيتموه فبايعوه ولو حبوا على الثلج فانه خليفة الله المهدى إسناده 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عن عبد الله بن الحارث بن جز الزبيدى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ناس من المشرق فيوطئون للمهدى يعنى سلطانه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أبو داود عن على رضى الله عنه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يخرج رجل من وراء النهر يقال له الحارث بن حراث على مقدمته رجل يقال له منصور يوطىء أو يمكن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وعليهم كما مكنت قريش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على كل مؤمن نصرته أو قال أمانته</w:t>
      </w:r>
      <w:r>
        <w:rPr>
          <w:rFonts w:eastAsia="IRNazanin" w:cs="IRNazanin"/>
          <w:color w:val="111111"/>
          <w:sz w:val="28"/>
          <w:szCs w:val="28"/>
          <w:rtl w:val="true"/>
          <w:lang w:bidi="fa-IR"/>
        </w:rPr>
        <w:t xml:space="preserve">. </w:t>
      </w:r>
      <w:bookmarkStart w:id="134" w:name="pg20239_244341"/>
    </w:p>
    <w:p>
      <w:pPr>
        <w:pStyle w:val="Heading4"/>
        <w:numPr>
          <w:ilvl w:val="3"/>
          <w:numId w:val="1"/>
        </w:numPr>
        <w:rPr/>
      </w:pPr>
      <w:bookmarkStart w:id="135" w:name="__RefHeading___Toc5235872_2320776876"/>
      <w:bookmarkStart w:id="136" w:name="_Toc48"/>
      <w:bookmarkEnd w:id="134"/>
      <w:bookmarkEnd w:id="135"/>
      <w:r>
        <w:rPr>
          <w:rtl w:val="true"/>
        </w:rPr>
        <w:t>فرائد السمَطين</w:t>
      </w:r>
      <w:r>
        <w:rPr>
          <w:rtl w:val="true"/>
        </w:rPr>
        <w:t xml:space="preserve">/ </w:t>
      </w:r>
      <w:r>
        <w:rPr>
          <w:rtl w:val="true"/>
        </w:rPr>
        <w:t>إبْرَاهِيمَ بْنِ مُحَمَّد الجُوَيْنِي الخُراسانيّ</w:t>
      </w:r>
      <w:r>
        <w:rPr>
          <w:rtl w:val="true"/>
        </w:rPr>
        <w:t xml:space="preserve">: </w:t>
      </w:r>
      <w:r>
        <w:rPr>
          <w:rtl w:val="true"/>
        </w:rPr>
        <w:t>المُجَلَّد الثَّانِي</w:t>
      </w:r>
      <w:bookmarkEnd w:id="136"/>
    </w:p>
    <w:p>
      <w:pPr>
        <w:pStyle w:val="BookText"/>
        <w:rPr/>
      </w:pPr>
      <w:r>
        <w:rPr>
          <w:rFonts w:ascii="Amiri" w:hAnsi="Amiri" w:eastAsia="Amiri" w:cs="Amiri"/>
          <w:color w:val="111111"/>
          <w:sz w:val="28"/>
          <w:sz w:val="28"/>
          <w:szCs w:val="28"/>
          <w:rtl w:val="true"/>
          <w:lang w:bidi="ar-SA"/>
        </w:rPr>
        <w:t>فِي فَضَائِلِ الْمُرْتَضَى وَالبَتُولِ وَالسِّبطَيْنِ وَالأَئِمَّةِ مِنْ ذُرِّيَّتِهِم عَلَيْهِم السَّلَام</w:t>
      </w:r>
    </w:p>
    <w:p>
      <w:pPr>
        <w:pStyle w:val="BookText"/>
        <w:rPr/>
      </w:pPr>
      <w:r>
        <w:rPr>
          <w:rFonts w:ascii="Amiri" w:hAnsi="Amiri" w:eastAsia="Amiri" w:cs="Amiri"/>
          <w:color w:val="111111"/>
          <w:sz w:val="28"/>
          <w:sz w:val="28"/>
          <w:szCs w:val="28"/>
          <w:rtl w:val="true"/>
          <w:lang w:bidi="ar-SA"/>
        </w:rPr>
        <w:t>تأليف شَيْخ الأَسْلامِ المُحَدِّثِ الكَبير</w:t>
      </w:r>
    </w:p>
    <w:p>
      <w:pPr>
        <w:pStyle w:val="BookText"/>
        <w:rPr/>
      </w:pPr>
      <w:r>
        <w:rPr>
          <w:rFonts w:ascii="Amiri" w:hAnsi="Amiri" w:eastAsia="Amiri" w:cs="Amiri"/>
          <w:color w:val="111111"/>
          <w:sz w:val="28"/>
          <w:sz w:val="28"/>
          <w:szCs w:val="28"/>
          <w:rtl w:val="true"/>
          <w:lang w:bidi="ar-SA"/>
        </w:rPr>
        <w:t>إبْرَاهِيمَ بْنِ مُحَمَّد بْن الْمُؤَيّد بن عَبْدِ الله</w:t>
      </w:r>
    </w:p>
    <w:p>
      <w:pPr>
        <w:pStyle w:val="BookText"/>
        <w:rPr/>
      </w:pPr>
      <w:r>
        <w:rPr>
          <w:rFonts w:ascii="Amiri" w:hAnsi="Amiri" w:eastAsia="Amiri" w:cs="Amiri"/>
          <w:color w:val="111111"/>
          <w:sz w:val="28"/>
          <w:sz w:val="28"/>
          <w:szCs w:val="28"/>
          <w:rtl w:val="true"/>
          <w:lang w:bidi="ar-SA"/>
        </w:rPr>
        <w:t>ابْن عَلي بن مُحَمَّد الجُوَيْنِي الخُراسانيّ</w:t>
      </w:r>
    </w:p>
    <w:p>
      <w:pPr>
        <w:pStyle w:val="BookText"/>
        <w:rPr/>
      </w:pPr>
      <w:r>
        <w:rPr>
          <w:rFonts w:ascii="Amiri" w:hAnsi="Amiri" w:eastAsia="Amiri" w:cs="Amiri"/>
          <w:color w:val="111111"/>
          <w:sz w:val="28"/>
          <w:sz w:val="28"/>
          <w:szCs w:val="28"/>
          <w:rtl w:val="true"/>
          <w:lang w:bidi="ar-SA"/>
        </w:rPr>
        <w:t xml:space="preserve">مِنْ أَعْلامِ القَرْنِ السَّابِع وَالَّامِن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حقَّقَهُ وَعَلَّقَ عَلَيْهِ وَتَصَدَّى لِنَشرِة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بَاقِر الْمَحمُودِيُّ </w:t>
      </w:r>
      <w:bookmarkStart w:id="137" w:name="pg20239_244342"/>
    </w:p>
    <w:p>
      <w:pPr>
        <w:pStyle w:val="BookText"/>
        <w:rPr/>
      </w:pPr>
      <w:bookmarkEnd w:id="1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الحارث بن جزء الزبيدي حول المهديّ المنتظَر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٥٨٤</w:t>
      </w:r>
      <w:r>
        <w:rPr>
          <w:rFonts w:ascii="Amiri" w:hAnsi="Amiri" w:eastAsia="Amiri" w:cs="Amiri"/>
          <w:color w:val="111111"/>
          <w:sz w:val="28"/>
          <w:sz w:val="28"/>
          <w:szCs w:val="28"/>
          <w:rtl w:val="true"/>
          <w:lang w:bidi="ar-SA"/>
        </w:rPr>
        <w:t xml:space="preserve"> ـ أخبرني العدل المقرئ محمد بن أبي القاسم بقراءتي عليه بالخان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باب السور بمدينة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والعشرين من شعبان سنة خمس وتسعين وستْمأة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عبد اللطيف بن محمد بن عليّ بن القبيطي إجازة إن لم يكن سماعاً، وشيخ الإسلام شهاب الدين عمر بن محمد السهروردي قدَّس الله روحه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زرعة طاهر بن محمد بن عليّ المقدسيّ ، قال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عليه جميع سنن الإمام ابن ماجة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محمد بن الحسين بن أحمد المقوّمي 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أبو زرعة محقّقه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 عليه كذلك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طلحة القاسم بن أبي المنذر الخطيب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إبراهيم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عبد الله محمد بن يزيد بن ماجة القزويني رحمه الله</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حرملة بن يحيى المصري، وإبراهيم بن سعيد الجوهري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صالح عبد الغفّار بن داوود الحّراني ، حدَّثنا ابن لهيعة ، عن أبي زرعة عمرو بن جابر الحضرمي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الحارث بن جزء الزبيدي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5235874_2320776876"/>
      <w:bookmarkStart w:id="139" w:name="_Toc49"/>
      <w:bookmarkEnd w:id="138"/>
      <w:r>
        <w:rPr>
          <w:rtl w:val="true"/>
        </w:rPr>
        <w:t xml:space="preserve">« </w:t>
      </w:r>
      <w:r>
        <w:rPr>
          <w:rtl w:val="true"/>
        </w:rPr>
        <w:t>يخرج ناس من المشرق فيوطئون للمهدي</w:t>
      </w:r>
      <w:r>
        <w:rPr>
          <w:rtl w:val="true"/>
        </w:rPr>
        <w:t xml:space="preserve">» </w:t>
      </w:r>
      <w:r>
        <w:rPr>
          <w:rtl w:val="true"/>
        </w:rPr>
        <w:t>يعني سلطانه</w:t>
      </w:r>
      <w:bookmarkStart w:id="140" w:name="pg20239_244343"/>
      <w:bookmarkEnd w:id="139"/>
    </w:p>
    <w:p>
      <w:pPr>
        <w:pStyle w:val="Heading4"/>
        <w:numPr>
          <w:ilvl w:val="3"/>
          <w:numId w:val="1"/>
        </w:numPr>
        <w:rPr/>
      </w:pPr>
      <w:bookmarkStart w:id="141" w:name="__RefHeading___Toc5235876_2320776876"/>
      <w:bookmarkStart w:id="142" w:name="_Toc50"/>
      <w:bookmarkEnd w:id="140"/>
      <w:bookmarkEnd w:id="141"/>
      <w:r>
        <w:rPr>
          <w:rtl w:val="true"/>
        </w:rPr>
        <w:t xml:space="preserve">مِشْكَاةُ الْمَصَابَيحْ </w:t>
      </w:r>
      <w:r>
        <w:rPr>
          <w:rtl w:val="true"/>
        </w:rPr>
        <w:t>/</w:t>
      </w:r>
      <w:r>
        <w:rPr>
          <w:rtl w:val="true"/>
        </w:rPr>
        <w:t>محمد بن عبدالله الخطيب العمري التبريزي</w:t>
      </w:r>
      <w:r>
        <w:rPr>
          <w:rtl w:val="true"/>
        </w:rPr>
        <w:t xml:space="preserve">: </w:t>
      </w:r>
      <w:r>
        <w:rPr>
          <w:rtl w:val="true"/>
        </w:rPr>
        <w:t>الجزء الثالث</w:t>
      </w:r>
      <w:bookmarkEnd w:id="142"/>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الشیخ ولی الدین محمد بن عبد الله الخطيب العمري التبريزي</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ناصر الدين الألباني</w:t>
      </w:r>
    </w:p>
    <w:p>
      <w:pPr>
        <w:pStyle w:val="BookText"/>
        <w:rPr/>
      </w:pP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وبليه</w:t>
      </w:r>
    </w:p>
    <w:p>
      <w:pPr>
        <w:pStyle w:val="BookText"/>
        <w:rPr/>
      </w:pPr>
      <w:r>
        <w:rPr>
          <w:rFonts w:ascii="Amiri" w:hAnsi="Amiri" w:eastAsia="Amiri" w:cs="Amiri"/>
          <w:color w:val="111111"/>
          <w:sz w:val="28"/>
          <w:sz w:val="28"/>
          <w:szCs w:val="28"/>
          <w:rtl w:val="true"/>
          <w:lang w:bidi="ar-SA"/>
        </w:rPr>
        <w:t>للجوية الحافظ ابن حجر و الاكمال في أسماء الرجال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الكتب الاسلامي بدمشقي </w:t>
      </w:r>
      <w:bookmarkStart w:id="143" w:name="pg20239_244344"/>
    </w:p>
    <w:p>
      <w:pPr>
        <w:pStyle w:val="BookText"/>
        <w:rPr/>
      </w:pPr>
      <w:bookmarkEnd w:id="143"/>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أشراط الساعة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٥٤٥٨١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Heading4"/>
        <w:numPr>
          <w:ilvl w:val="3"/>
          <w:numId w:val="1"/>
        </w:numPr>
        <w:rPr/>
      </w:pPr>
      <w:bookmarkStart w:id="144" w:name="__RefHeading___Toc5235878_2320776876"/>
      <w:bookmarkStart w:id="145" w:name="_Toc51"/>
      <w:bookmarkEnd w:id="144"/>
      <w:r>
        <w:rPr/>
        <w:t>5458</w:t>
      </w:r>
      <w:r>
        <w:rPr>
          <w:rtl w:val="true"/>
        </w:rPr>
        <w:t xml:space="preserve">-« </w:t>
      </w:r>
      <w:r>
        <w:rPr>
          <w:rtl w:val="true"/>
        </w:rPr>
        <w:t>علی مقدمة رجل یُقال له منصور ،یوطّن أو یمکّن لآل محمد</w:t>
      </w:r>
      <w:r>
        <w:rPr>
          <w:rtl w:val="true"/>
        </w:rPr>
        <w:t>»</w:t>
      </w:r>
      <w:bookmarkEnd w:id="1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٥٤٥٨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رجلٌ من وراء النهر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 حرّات ، على مقدمته</w:t>
      </w:r>
      <w:r>
        <w:rPr>
          <w:rStyle w:val="FootnoteAnchor"/>
          <w:rtl w:val="true"/>
        </w:rPr>
        <w:footnoteReference w:id="46"/>
      </w:r>
      <w:r>
        <w:rPr>
          <w:rFonts w:ascii="Amiri" w:hAnsi="Amiri" w:eastAsia="Amiri" w:cs="Amiri"/>
          <w:color w:val="111111"/>
          <w:sz w:val="28"/>
          <w:sz w:val="28"/>
          <w:szCs w:val="28"/>
          <w:rtl w:val="true"/>
          <w:lang w:bidi="ar-SA"/>
        </w:rPr>
        <w:t xml:space="preserve">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 يُوَطَّن أو يمكن لآل محمّد كما مكنّت قريش لرسول الله ، وجب على كل مؤمن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أبو داود</w:t>
      </w:r>
      <w:r>
        <w:rPr>
          <w:rStyle w:val="FootnoteAnchor"/>
          <w:rtl w:val="true"/>
        </w:rPr>
        <w:footnoteReference w:id="47"/>
      </w:r>
      <w:bookmarkStart w:id="146" w:name="pg20239_244345"/>
    </w:p>
    <w:p>
      <w:pPr>
        <w:pStyle w:val="Heading4"/>
        <w:numPr>
          <w:ilvl w:val="3"/>
          <w:numId w:val="1"/>
        </w:numPr>
        <w:rPr/>
      </w:pPr>
      <w:bookmarkStart w:id="147" w:name="__RefHeading___Toc5235880_2320776876"/>
      <w:bookmarkStart w:id="148" w:name="_Toc52"/>
      <w:bookmarkEnd w:id="146"/>
      <w:bookmarkEnd w:id="147"/>
      <w:r>
        <w:rPr>
          <w:rtl w:val="true"/>
        </w:rPr>
        <w:t xml:space="preserve">كِتَابُ النِّهَايَة </w:t>
      </w:r>
      <w:r>
        <w:rPr>
          <w:rtl w:val="true"/>
        </w:rPr>
        <w:t>/</w:t>
      </w:r>
      <w:r>
        <w:rPr>
          <w:rtl w:val="true"/>
        </w:rPr>
        <w:t>إسماعيل بن كثيرْ</w:t>
      </w:r>
      <w:r>
        <w:rPr>
          <w:rtl w:val="true"/>
        </w:rPr>
        <w:t xml:space="preserve">: </w:t>
      </w:r>
      <w:r>
        <w:rPr>
          <w:rtl w:val="true"/>
        </w:rPr>
        <w:t>الجزء الأوّل</w:t>
      </w:r>
      <w:bookmarkEnd w:id="148"/>
    </w:p>
    <w:p>
      <w:pPr>
        <w:pStyle w:val="BookText"/>
        <w:rPr/>
      </w:pPr>
      <w:r>
        <w:rPr>
          <w:rFonts w:ascii="Amiri" w:hAnsi="Amiri" w:eastAsia="Amiri" w:cs="Amiri"/>
          <w:color w:val="111111"/>
          <w:sz w:val="28"/>
          <w:sz w:val="28"/>
          <w:szCs w:val="28"/>
          <w:rtl w:val="true"/>
          <w:lang w:bidi="ar-SA"/>
        </w:rPr>
        <w:t>الفِتَنُ وَالْمَلَاحِمُ</w:t>
      </w:r>
    </w:p>
    <w:p>
      <w:pPr>
        <w:pStyle w:val="BookText"/>
        <w:rPr/>
      </w:pPr>
      <w:r>
        <w:rPr>
          <w:rFonts w:ascii="Amiri" w:hAnsi="Amiri" w:eastAsia="Amiri" w:cs="Amiri"/>
          <w:color w:val="111111"/>
          <w:sz w:val="28"/>
          <w:sz w:val="28"/>
          <w:szCs w:val="28"/>
          <w:rtl w:val="true"/>
          <w:lang w:bidi="ar-SA"/>
        </w:rPr>
        <w:t>للإمام أبي الفداء إسماعيل بن كثيرْ</w:t>
      </w:r>
    </w:p>
    <w:p>
      <w:pPr>
        <w:pStyle w:val="BookText"/>
        <w:rPr/>
      </w:pP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الدكتور طه محمّد الزّیني</w:t>
      </w:r>
    </w:p>
    <w:p>
      <w:pPr>
        <w:pStyle w:val="BookText"/>
        <w:rPr/>
      </w:pPr>
      <w:r>
        <w:rPr>
          <w:rFonts w:ascii="IRNazanin" w:hAnsi="IRNazanin" w:eastAsia="IRNazanin"/>
          <w:color w:val="111111"/>
          <w:sz w:val="28"/>
          <w:sz w:val="28"/>
          <w:szCs w:val="28"/>
          <w:rtl w:val="true"/>
          <w:lang w:bidi="fa-IR"/>
        </w:rPr>
        <w:t>الأستاذ بالأزهر</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يطلب من</w:t>
      </w:r>
    </w:p>
    <w:p>
      <w:pPr>
        <w:pStyle w:val="BookText"/>
        <w:rPr/>
      </w:pPr>
      <w:r>
        <w:rPr>
          <w:rFonts w:ascii="Amiri" w:hAnsi="Amiri" w:eastAsia="Amiri" w:cs="Amiri"/>
          <w:color w:val="111111"/>
          <w:sz w:val="28"/>
          <w:sz w:val="28"/>
          <w:szCs w:val="28"/>
          <w:rtl w:val="true"/>
          <w:lang w:bidi="ar-SA"/>
        </w:rPr>
        <w:t>دار الكتب الحديثة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الى مورية، تليفون </w:t>
      </w:r>
      <w:r>
        <w:rPr>
          <w:rFonts w:ascii="Amiri" w:hAnsi="Amiri" w:eastAsia="Amiri" w:cs="Amiri"/>
          <w:color w:val="111111"/>
          <w:sz w:val="28"/>
          <w:sz w:val="28"/>
          <w:szCs w:val="28"/>
          <w:lang w:bidi="ar-SA"/>
        </w:rPr>
        <w:t>١٦١٠٧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صاحبها توفيق معینی </w:t>
      </w:r>
    </w:p>
    <w:p>
      <w:pPr>
        <w:pStyle w:val="BookText"/>
        <w:rPr/>
      </w:pPr>
      <w:r>
        <w:rPr>
          <w:rFonts w:ascii="IRNazanin" w:hAnsi="IRNazanin" w:eastAsia="IRNazanin"/>
          <w:color w:val="111111"/>
          <w:sz w:val="28"/>
          <w:sz w:val="28"/>
          <w:szCs w:val="28"/>
          <w:rtl w:val="true"/>
          <w:lang w:bidi="fa-IR"/>
        </w:rPr>
        <w:t>أو الفتن والملاحم</w:t>
      </w:r>
    </w:p>
    <w:p>
      <w:pPr>
        <w:pStyle w:val="BookText"/>
        <w:rPr/>
      </w:pPr>
      <w:r>
        <w:rPr>
          <w:rFonts w:ascii="IRNazanin" w:hAnsi="IRNazanin" w:eastAsia="IRNazanin"/>
          <w:color w:val="111111"/>
          <w:sz w:val="28"/>
          <w:sz w:val="28"/>
          <w:szCs w:val="28"/>
          <w:rtl w:val="true"/>
          <w:lang w:bidi="fa-IR"/>
        </w:rPr>
        <w:t>ـــــــــــــــــــــــ</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يعني ابنَ المُغيْرة </w:t>
      </w:r>
      <w:bookmarkStart w:id="149" w:name="pg20239_244347"/>
    </w:p>
    <w:p>
      <w:pPr>
        <w:pStyle w:val="BookText"/>
        <w:rPr/>
      </w:pPr>
      <w:bookmarkEnd w:id="149"/>
      <w:r>
        <w:rPr>
          <w:rFonts w:ascii="Amiri" w:hAnsi="Amiri" w:eastAsia="Amiri" w:cs="Amiri"/>
          <w:color w:val="111111"/>
          <w:sz w:val="28"/>
          <w:sz w:val="28"/>
          <w:szCs w:val="28"/>
          <w:rtl w:val="true"/>
          <w:lang w:bidi="ar-SA"/>
        </w:rPr>
        <w:t>كتاب النهاية</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Heading4"/>
        <w:numPr>
          <w:ilvl w:val="3"/>
          <w:numId w:val="1"/>
        </w:numPr>
        <w:rPr/>
      </w:pPr>
      <w:bookmarkStart w:id="150" w:name="__RefHeading___Toc5235882_2320776876"/>
      <w:bookmarkStart w:id="151" w:name="_Toc53"/>
      <w:bookmarkEnd w:id="150"/>
      <w:r>
        <w:rPr>
          <w:rtl w:val="true"/>
        </w:rPr>
        <w:t>«</w:t>
      </w:r>
      <w:r>
        <w:rPr>
          <w:rtl w:val="true"/>
        </w:rPr>
        <w:t>علی مقدمته رجل یقال له منصور ،یوطّن أو یمکّن لآل محمد</w:t>
      </w:r>
      <w:r>
        <w:rPr>
          <w:rtl w:val="true"/>
        </w:rPr>
        <w:t>»</w:t>
      </w:r>
      <w:bookmarkEnd w:id="1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عمرو بن أبي قيس، من مُطّرّف ، بن طريف ، عن أبى الحسن ، عن هلال ابن عُميرة ، وسمعت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وراء النَّهر ، يقال له الحارث ، حرَّاث ، على مقدّمته رجل ، يقال له منصور ، یُومَّلي، أو يمكِّن لآلِ محمّد ، كما مَكّنت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وَجَبَتْ على كلِّ مؤمن نُصْرتهُ ، أو إجابتهُ</w:t>
      </w:r>
      <w:r>
        <w:rPr>
          <w:rStyle w:val="FootnoteAnchor"/>
          <w:rtl w:val="true"/>
        </w:rPr>
        <w:footnoteReference w:id="48"/>
      </w:r>
      <w:r>
        <w:rPr>
          <w:rFonts w:ascii="IRNazanin" w:hAnsi="IRNazanin" w:eastAsia="IRNazanin"/>
          <w:color w:val="111111"/>
          <w:sz w:val="28"/>
          <w:sz w:val="28"/>
          <w:szCs w:val="28"/>
          <w:rtl w:val="true"/>
          <w:lang w:bidi="fa-IR"/>
        </w:rPr>
        <w:t xml:space="preserve">، وقال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حَرْمَلةُ بن يحيى المِصرىّ، وإبراهيم بن سعيد الجوهرى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 عبد الغفار بن داود ، حدثنا ابن لُهْيِعة عن أبي زُرعة ؛ عمرو بن جابر ، الخَضْرميّ عن عبد الله بن الحرث، بن جَزء الزِّبيديّ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ناسٌ من الشرق ، فيؤطِّئون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Style w:val="FootnoteAnchor"/>
          <w:rtl w:val="true"/>
        </w:rPr>
        <w:footnoteReference w:id="49"/>
      </w:r>
      <w:r>
        <w:rPr>
          <w:rFonts w:ascii="Amiri" w:hAnsi="Amiri" w:eastAsia="Amiri" w:cs="Amiri"/>
          <w:color w:val="111111"/>
          <w:sz w:val="28"/>
          <w:sz w:val="28"/>
          <w:szCs w:val="28"/>
          <w:rtl w:val="true"/>
          <w:lang w:bidi="ar-SA"/>
        </w:rPr>
        <w:t xml:space="preserve">سلطانَه ، وقال 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 حدثنا معاوية بن هشام ، حدثنا علىّ بن صالح ، عن زيد بن أبي زباد ، عن إبراهيم بن عَلقَمة ،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لَحْنُ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فِتْيَةٌ من بني هاشم ، فما رأهم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اغْرَوْرفَتْ عَيْنَاهُ ، وتغَيّر لَوْنهُ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مانَزالُ نَرَى في وجهك شيئاً تَكْرهُه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 وإنْ أهْلَ بيتي سَيَلْقَوْنَ بعدى بلاده و تشديداً ، وتطْريدا ، حتى يأتي قوم من قبْل المشرق معهم رايات سُود فيَسألون الخَير فلا يُعْطونه، فيقاتَلوُن فيُنْصَروُن ، فيُعْطَوْنَ ما سألوا ، فلا يقبلونه ، حتى يدفعوها إلى رجل من أهل بيتي ، فيملؤها قسْطاً كما ملئوها جَوْراً، فمن أدرك ذلك منكم فليأمْهم ، ولو حَبّوا على الثلج</w:t>
      </w:r>
      <w:r>
        <w:rPr>
          <w:rStyle w:val="FootnoteAnchor"/>
          <w:rtl w:val="true"/>
        </w:rPr>
        <w:footnoteReference w:id="50"/>
      </w:r>
      <w:r>
        <w:rPr>
          <w:rFonts w:ascii="IRNazanin" w:hAnsi="IRNazanin" w:eastAsia="IRNazanin"/>
          <w:color w:val="111111"/>
          <w:sz w:val="28"/>
          <w:sz w:val="28"/>
          <w:szCs w:val="28"/>
          <w:rtl w:val="true"/>
          <w:lang w:bidi="fa-IR"/>
        </w:rPr>
        <w:t>، ففى هذا السيَّاق ، إشارة إلى مُلْك بني العبّاس، كما تقدم التنبيه على ذكر ذلك عند ابتداء ذكر دولتهم في سنة ثنتين وثلاثين ومائة ، وفيه دلالة على أن يكون المهدیّ بعد دولة بني العباس ، وأنه يكون من أهل البيت من ذُرّية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ولد الحسن ، لا الْحُسَيْن كما تقدّم النص على ذلك في الحديث المروىّ ، عن علىّ ابن أبي طالب</w:t>
      </w:r>
      <w:r>
        <w:rPr>
          <w:rStyle w:val="FootnoteAnchor"/>
          <w:rtl w:val="true"/>
        </w:rPr>
        <w:footnoteReference w:id="51"/>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152" w:name="pg20239_244348"/>
    </w:p>
    <w:p>
      <w:pPr>
        <w:pStyle w:val="BookText"/>
        <w:rPr/>
      </w:pPr>
      <w:bookmarkEnd w:id="152"/>
      <w:r>
        <w:rPr>
          <w:rFonts w:ascii="IRNazanin" w:hAnsi="IRNazanin" w:eastAsia="IRNazanin"/>
          <w:color w:val="111111"/>
          <w:sz w:val="28"/>
          <w:sz w:val="28"/>
          <w:szCs w:val="28"/>
          <w:rtl w:val="true"/>
          <w:lang w:bidi="fa-IR"/>
        </w:rPr>
        <w:t>الجزء السابع</w:t>
      </w:r>
    </w:p>
    <w:p>
      <w:pPr>
        <w:pStyle w:val="Heading4"/>
        <w:numPr>
          <w:ilvl w:val="3"/>
          <w:numId w:val="1"/>
        </w:numPr>
        <w:rPr/>
      </w:pPr>
      <w:bookmarkStart w:id="153" w:name="__RefHeading___Toc5235884_2320776876"/>
      <w:bookmarkStart w:id="154" w:name="_Toc54"/>
      <w:bookmarkEnd w:id="153"/>
      <w:r>
        <w:rPr>
          <w:rtl w:val="true"/>
        </w:rPr>
        <w:t>مجمع الزَّوائد ومنبعُ الفَوَائِد</w:t>
      </w:r>
      <w:r>
        <w:rPr>
          <w:rtl w:val="true"/>
        </w:rPr>
        <w:t xml:space="preserve">/ </w:t>
      </w:r>
      <w:r>
        <w:rPr>
          <w:rtl w:val="true"/>
        </w:rPr>
        <w:t>على بن أبي بكر الهیثمی</w:t>
      </w:r>
      <w:r>
        <w:rPr>
          <w:rtl w:val="true"/>
        </w:rPr>
        <w:t xml:space="preserve">: </w:t>
      </w:r>
      <w:r>
        <w:rPr>
          <w:rtl w:val="true"/>
        </w:rPr>
        <w:t>الجزء السابع</w:t>
      </w:r>
      <w:bookmarkEnd w:id="154"/>
    </w:p>
    <w:p>
      <w:pPr>
        <w:pStyle w:val="BookText"/>
        <w:rPr/>
      </w:pPr>
      <w:r>
        <w:rPr>
          <w:rFonts w:ascii="Amiri" w:hAnsi="Amiri" w:eastAsia="Amiri" w:cs="Amiri"/>
          <w:color w:val="111111"/>
          <w:sz w:val="28"/>
          <w:sz w:val="28"/>
          <w:szCs w:val="28"/>
          <w:rtl w:val="true"/>
          <w:lang w:bidi="ar-SA"/>
        </w:rPr>
        <w:t>لِلْحَافِظ نور الدّين علىّ بن أبي بكرٍ الهیثمی المُتُوَفَّى سِنَة</w:t>
      </w:r>
      <w:r>
        <w:rPr>
          <w:rFonts w:eastAsia="Amiri" w:cs="Amiri" w:ascii="Amiri" w:hAnsi="Amiri"/>
          <w:color w:val="111111"/>
          <w:sz w:val="28"/>
          <w:szCs w:val="28"/>
          <w:lang w:bidi="ar-SA"/>
        </w:rPr>
        <w:t>807</w:t>
      </w:r>
    </w:p>
    <w:p>
      <w:pPr>
        <w:pStyle w:val="BookText"/>
        <w:rPr/>
      </w:pPr>
      <w:r>
        <w:rPr>
          <w:rFonts w:ascii="Amiri" w:hAnsi="Amiri" w:eastAsia="Amiri" w:cs="Amiri"/>
          <w:color w:val="111111"/>
          <w:sz w:val="28"/>
          <w:sz w:val="28"/>
          <w:szCs w:val="28"/>
          <w:rtl w:val="true"/>
          <w:lang w:bidi="ar-SA"/>
        </w:rPr>
        <w:t>تحرير الحافَظِينِ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العِرَاقیَ وابنَ حَجَرُ</w:t>
      </w:r>
    </w:p>
    <w:p>
      <w:pPr>
        <w:pStyle w:val="BookText"/>
        <w:rPr/>
      </w:pPr>
      <w:r>
        <w:rPr>
          <w:rFonts w:ascii="Amiri" w:hAnsi="Amiri" w:eastAsia="Amiri" w:cs="Amiri"/>
          <w:color w:val="111111"/>
          <w:sz w:val="28"/>
          <w:sz w:val="28"/>
          <w:szCs w:val="28"/>
          <w:rtl w:val="true"/>
          <w:lang w:bidi="ar-SA"/>
        </w:rPr>
        <w:t>يطبع هذا الجزء عن نسخة دار الكتب المصرية التي عليها خط المؤلف</w:t>
      </w:r>
    </w:p>
    <w:p>
      <w:pPr>
        <w:pStyle w:val="BookText"/>
        <w:rPr/>
      </w:pPr>
      <w:r>
        <w:rPr>
          <w:rFonts w:ascii="Amiri" w:hAnsi="Amiri" w:eastAsia="Amiri" w:cs="Amiri"/>
          <w:color w:val="111111"/>
          <w:sz w:val="28"/>
          <w:sz w:val="28"/>
          <w:szCs w:val="28"/>
          <w:rtl w:val="true"/>
          <w:lang w:bidi="ar-SA"/>
        </w:rPr>
        <w:t>وقراءة الحافظ ابن حجر مع مقابلة بعضها بغيرها</w:t>
      </w:r>
    </w:p>
    <w:p>
      <w:pPr>
        <w:pStyle w:val="BookText"/>
        <w:rPr/>
      </w:pPr>
      <w:r>
        <w:rPr>
          <w:rFonts w:ascii="IRNazanin" w:hAnsi="IRNazanin" w:eastAsia="IRNazanin"/>
          <w:color w:val="111111"/>
          <w:sz w:val="28"/>
          <w:sz w:val="28"/>
          <w:szCs w:val="28"/>
          <w:rtl w:val="true"/>
          <w:lang w:bidi="fa-IR"/>
        </w:rPr>
        <w:t>ـــــــــــ</w:t>
      </w:r>
    </w:p>
    <w:p>
      <w:pPr>
        <w:pStyle w:val="BookText"/>
        <w:rPr/>
      </w:pPr>
      <w:r>
        <w:rPr>
          <w:rFonts w:ascii="IRNazanin" w:hAnsi="IRNazanin" w:eastAsia="IRNazanin"/>
          <w:color w:val="111111"/>
          <w:sz w:val="28"/>
          <w:sz w:val="28"/>
          <w:szCs w:val="28"/>
          <w:rtl w:val="true"/>
          <w:lang w:bidi="fa-IR"/>
        </w:rPr>
        <w:t>عنیت بنشره</w:t>
      </w:r>
    </w:p>
    <w:p>
      <w:pPr>
        <w:pStyle w:val="BookText"/>
        <w:rPr/>
      </w:pPr>
      <w:r>
        <w:rPr>
          <w:rFonts w:ascii="IRNazanin" w:hAnsi="IRNazanin" w:eastAsia="IRNazanin"/>
          <w:color w:val="111111"/>
          <w:sz w:val="28"/>
          <w:sz w:val="28"/>
          <w:szCs w:val="28"/>
          <w:rtl w:val="true"/>
          <w:lang w:bidi="fa-IR"/>
        </w:rPr>
        <w:t>مکتبة القدسی</w:t>
      </w:r>
    </w:p>
    <w:p>
      <w:pPr>
        <w:pStyle w:val="BookText"/>
        <w:rPr/>
      </w:pPr>
      <w:r>
        <w:rPr>
          <w:rFonts w:ascii="Amiri" w:hAnsi="Amiri" w:eastAsia="Amiri" w:cs="Amiri"/>
          <w:color w:val="111111"/>
          <w:sz w:val="28"/>
          <w:sz w:val="28"/>
          <w:szCs w:val="28"/>
          <w:rtl w:val="true"/>
          <w:lang w:bidi="ar-SA"/>
        </w:rPr>
        <w:t>لساحتها حُشام الدّين القدسي</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الجداوى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 xml:space="preserve"> وحقوق الطبع محفوظة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bookmarkStart w:id="155" w:name="pg20239_244349"/>
    </w:p>
    <w:p>
      <w:pPr>
        <w:pStyle w:val="Heading4"/>
        <w:numPr>
          <w:ilvl w:val="3"/>
          <w:numId w:val="1"/>
        </w:numPr>
        <w:rPr/>
      </w:pPr>
      <w:bookmarkStart w:id="156" w:name="__RefHeading___Toc5235886_2320776876"/>
      <w:bookmarkStart w:id="157" w:name="_Toc55"/>
      <w:bookmarkEnd w:id="155"/>
      <w:bookmarkEnd w:id="156"/>
      <w:r>
        <w:rPr>
          <w:rtl w:val="true"/>
        </w:rPr>
        <w:t>«</w:t>
      </w:r>
      <w:r>
        <w:rPr>
          <w:rtl w:val="true"/>
        </w:rPr>
        <w:t>یخرج ناس من المشرق فيوطئون للمهدى سلطانه</w:t>
      </w:r>
      <w:r>
        <w:rPr>
          <w:rtl w:val="true"/>
        </w:rPr>
        <w:t>»</w:t>
      </w:r>
      <w:bookmarkEnd w:id="15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الحرث بن جزء الزبيدي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قوم من قبل المشرق فيوطئون المهدى سلطانه ، رواه الطبراني في الاوسط وقيه عمرو بن جابر وهو كذاب ، قلت وحديث على الهلالي في المهدى يأتى فى فضائل أهل البيت إن شاء الله </w:t>
      </w:r>
      <w:r>
        <w:rPr>
          <w:rFonts w:eastAsia="IRNazanin" w:cs="IRNazanin"/>
          <w:color w:val="111111"/>
          <w:sz w:val="28"/>
          <w:szCs w:val="28"/>
          <w:rtl w:val="true"/>
          <w:lang w:bidi="fa-IR"/>
        </w:rPr>
        <w:t xml:space="preserve">. </w:t>
      </w:r>
      <w:bookmarkStart w:id="158" w:name="pg20239_244350"/>
    </w:p>
    <w:p>
      <w:pPr>
        <w:pStyle w:val="Heading2"/>
        <w:numPr>
          <w:ilvl w:val="1"/>
          <w:numId w:val="1"/>
        </w:numPr>
        <w:rPr/>
      </w:pPr>
      <w:bookmarkStart w:id="159" w:name="__RefHeading___Toc5235888_2320776876"/>
      <w:bookmarkStart w:id="160" w:name="_Toc56"/>
      <w:bookmarkEnd w:id="158"/>
      <w:bookmarkEnd w:id="159"/>
      <w:r>
        <w:rPr>
          <w:rtl w:val="true"/>
        </w:rPr>
        <w:t>احْقَاقُ الحَقِ وَازْهَاقُ البَاطِل</w:t>
      </w:r>
      <w:r>
        <w:rPr>
          <w:rtl w:val="true"/>
        </w:rPr>
        <w:t xml:space="preserve">- </w:t>
      </w:r>
      <w:r>
        <w:rPr>
          <w:rtl w:val="true"/>
        </w:rPr>
        <w:t>السَّیِّد شَهَابِ الدِّین الْمَرْعَشِّی</w:t>
      </w:r>
      <w:r>
        <w:rPr>
          <w:rtl w:val="true"/>
        </w:rPr>
        <w:t xml:space="preserve">: </w:t>
      </w:r>
      <w:r>
        <w:rPr>
          <w:rtl w:val="true"/>
        </w:rPr>
        <w:t>الجزء الثالث عشر</w:t>
      </w:r>
      <w:bookmarkEnd w:id="160"/>
    </w:p>
    <w:p>
      <w:pPr>
        <w:pStyle w:val="Heading3"/>
        <w:numPr>
          <w:ilvl w:val="2"/>
          <w:numId w:val="1"/>
        </w:numPr>
        <w:rPr/>
      </w:pPr>
      <w:bookmarkStart w:id="161" w:name="__RefHeading___Toc5235890_2320776876"/>
      <w:bookmarkStart w:id="162" w:name="_Toc57"/>
      <w:bookmarkEnd w:id="161"/>
      <w:r>
        <w:rPr>
          <w:rtl w:val="true"/>
        </w:rPr>
        <w:t>هویة الکتاب</w:t>
      </w:r>
      <w:bookmarkEnd w:id="162"/>
    </w:p>
    <w:p>
      <w:pPr>
        <w:pStyle w:val="BookText"/>
        <w:rPr/>
      </w:pPr>
      <w:r>
        <w:rPr>
          <w:rFonts w:ascii="IRNazanin" w:hAnsi="IRNazanin" w:eastAsia="IRNazanin"/>
          <w:color w:val="111111"/>
          <w:sz w:val="28"/>
          <w:sz w:val="28"/>
          <w:szCs w:val="28"/>
          <w:rtl w:val="true"/>
          <w:lang w:bidi="fa-IR"/>
        </w:rPr>
        <w:t>تألیف العلامة في العلوم العقلية والنقلية</w:t>
      </w:r>
    </w:p>
    <w:p>
      <w:pPr>
        <w:pStyle w:val="BookText"/>
        <w:rPr/>
      </w:pPr>
      <w:r>
        <w:rPr>
          <w:rFonts w:ascii="Amiri" w:hAnsi="Amiri" w:eastAsia="Amiri" w:cs="Amiri"/>
          <w:color w:val="111111"/>
          <w:sz w:val="28"/>
          <w:sz w:val="28"/>
          <w:szCs w:val="28"/>
          <w:rtl w:val="true"/>
          <w:lang w:bidi="ar-SA"/>
        </w:rPr>
        <w:t>متكلم الشيعة نابغة الفضل والادب</w:t>
      </w:r>
    </w:p>
    <w:p>
      <w:pPr>
        <w:pStyle w:val="BookText"/>
        <w:rPr/>
      </w:pPr>
      <w:r>
        <w:rPr>
          <w:rFonts w:ascii="Amiri" w:hAnsi="Amiri" w:eastAsia="Amiri" w:cs="Amiri"/>
          <w:color w:val="111111"/>
          <w:sz w:val="28"/>
          <w:sz w:val="28"/>
          <w:szCs w:val="28"/>
          <w:rtl w:val="true"/>
          <w:lang w:bidi="ar-SA"/>
        </w:rPr>
        <w:t>القَاضِي السَّيِّدِ نورُ اللهُ الحُسَینی المرعشی فَوْرُ لتشْتَری</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الهندسنة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Amiri" w:hAnsi="Amiri" w:eastAsia="Amiri" w:cs="Amiri"/>
          <w:color w:val="111111"/>
          <w:sz w:val="28"/>
          <w:sz w:val="28"/>
          <w:szCs w:val="28"/>
          <w:rtl w:val="true"/>
          <w:lang w:bidi="ar-SA"/>
        </w:rPr>
        <w:t>للعَلّامَةُ الحُجّةِ ايَةُ الله العُظْمَى</w:t>
      </w:r>
    </w:p>
    <w:p>
      <w:pPr>
        <w:pStyle w:val="BookText"/>
        <w:rPr/>
      </w:pPr>
      <w:r>
        <w:rPr>
          <w:rFonts w:ascii="Amiri" w:hAnsi="Amiri" w:eastAsia="Amiri" w:cs="Amiri"/>
          <w:color w:val="111111"/>
          <w:sz w:val="28"/>
          <w:sz w:val="28"/>
          <w:szCs w:val="28"/>
          <w:rtl w:val="true"/>
          <w:lang w:bidi="ar-SA"/>
        </w:rPr>
        <w:t>السَّیِّد شَهَابِ الدِّین الْحُسَیْنِی الْمَرْعَشِّی النَّجَفِی دَامَ ظِلُّهُ الوارف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باهتمام السيّد محمود المرعشى </w:t>
      </w:r>
    </w:p>
    <w:p>
      <w:pPr>
        <w:pStyle w:val="BookText"/>
        <w:rPr/>
      </w:pPr>
      <w:r>
        <w:rPr>
          <w:rFonts w:ascii="Amiri" w:hAnsi="Amiri" w:eastAsia="Amiri" w:cs="Amiri"/>
          <w:color w:val="111111"/>
          <w:sz w:val="28"/>
          <w:sz w:val="28"/>
          <w:szCs w:val="28"/>
          <w:rtl w:val="true"/>
          <w:lang w:bidi="ar-SA"/>
        </w:rPr>
        <w:t>من منشورات مَكتَبة آيَة الله العظمى المَرعَشّي النَّجَفی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63" w:name="pg20239_244352"/>
    </w:p>
    <w:p>
      <w:pPr>
        <w:pStyle w:val="Heading3"/>
        <w:numPr>
          <w:ilvl w:val="2"/>
          <w:numId w:val="1"/>
        </w:numPr>
        <w:rPr/>
      </w:pPr>
      <w:bookmarkStart w:id="164" w:name="__RefHeading___Toc5235892_2320776876"/>
      <w:bookmarkStart w:id="165" w:name="_Toc58"/>
      <w:bookmarkEnd w:id="163"/>
      <w:bookmarkEnd w:id="164"/>
      <w:r>
        <w:rPr>
          <w:rtl w:val="true"/>
        </w:rPr>
        <w:t>محتویات الکتاب</w:t>
      </w:r>
      <w:bookmarkEnd w:id="165"/>
    </w:p>
    <w:p>
      <w:pPr>
        <w:pStyle w:val="Heading4"/>
        <w:numPr>
          <w:ilvl w:val="3"/>
          <w:numId w:val="1"/>
        </w:numPr>
        <w:rPr/>
      </w:pPr>
      <w:bookmarkStart w:id="166" w:name="__RefHeading___Toc5235894_2320776876"/>
      <w:bookmarkStart w:id="167" w:name="_Toc59"/>
      <w:bookmarkEnd w:id="166"/>
      <w:r>
        <w:rPr>
          <w:rtl w:val="true"/>
        </w:rPr>
        <w:t>يخرج ناس من المشرق فيوطؤون للمهديّ</w:t>
      </w:r>
      <w:r>
        <w:rPr>
          <w:rtl w:val="true"/>
        </w:rPr>
        <w:t>(</w:t>
      </w:r>
      <w:r>
        <w:rPr>
          <w:rtl w:val="true"/>
        </w:rPr>
        <w:t>عجل الله تعالی فرجه</w:t>
      </w:r>
      <w:r>
        <w:rPr>
          <w:rtl w:val="true"/>
        </w:rPr>
        <w:t xml:space="preserve">) </w:t>
      </w:r>
      <w:r>
        <w:rPr>
          <w:rtl w:val="true"/>
        </w:rPr>
        <w:t>سلطانه</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ناس من المشرق فيوطؤون للمهدى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235896_2320776876"/>
      <w:bookmarkStart w:id="169" w:name="_Toc60"/>
      <w:bookmarkEnd w:id="168"/>
      <w:r>
        <w:rPr>
          <w:rtl w:val="true"/>
        </w:rPr>
        <w:t>ابن ماجة</w:t>
      </w:r>
      <w:r>
        <w:rPr>
          <w:rtl w:val="true"/>
        </w:rPr>
        <w:t xml:space="preserve">/ </w:t>
      </w:r>
      <w:r>
        <w:rPr>
          <w:rtl w:val="true"/>
        </w:rPr>
        <w:t>العلامة الحمويني</w:t>
      </w:r>
      <w:r>
        <w:rPr>
          <w:rtl w:val="true"/>
        </w:rPr>
        <w:t>/</w:t>
      </w:r>
      <w:r>
        <w:rPr>
          <w:rtl w:val="true"/>
        </w:rPr>
        <w:t>نور الدين على بن أبي بكر</w:t>
      </w:r>
      <w:r>
        <w:rPr>
          <w:rtl w:val="true"/>
        </w:rPr>
        <w:t>/</w:t>
      </w:r>
      <w:r>
        <w:rPr>
          <w:rtl w:val="true"/>
        </w:rPr>
        <w:t>السيوطى</w:t>
      </w:r>
      <w:bookmarkEnd w:id="169"/>
    </w:p>
    <w:p>
      <w:pPr>
        <w:pStyle w:val="BookText"/>
        <w:rPr/>
      </w:pPr>
      <w:r>
        <w:rPr>
          <w:rFonts w:ascii="Amiri" w:hAnsi="Amiri" w:eastAsia="Amiri" w:cs="Amiri"/>
          <w:color w:val="111111"/>
          <w:sz w:val="28"/>
          <w:sz w:val="28"/>
          <w:szCs w:val="28"/>
          <w:rtl w:val="true"/>
          <w:lang w:bidi="ar-SA"/>
        </w:rPr>
        <w:t xml:space="preserve">منهم الحافظ ابن ماجة القزويني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۵۱۹</w:t>
      </w:r>
      <w:r>
        <w:rPr>
          <w:rFonts w:ascii="Amiri" w:hAnsi="Amiri" w:eastAsia="Amiri" w:cs="Amiri"/>
          <w:color w:val="111111"/>
          <w:sz w:val="28"/>
          <w:sz w:val="28"/>
          <w:szCs w:val="28"/>
          <w:rtl w:val="true"/>
          <w:lang w:bidi="ar-SA"/>
        </w:rPr>
        <w:t xml:space="preserve"> ط التازي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حرملة بن يحيى المصري وإبراهيم بن سعيد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صالح عبد الغفّار بن داود الحراني ثنا ابن لهيعة عن أبي ذرعة عمرو بن جابر الحضرمي عن عبدالله بن الحارث بن جزء الزبيدى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ناس من المشرق فيوطؤون للمهدىّ يعني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في الشيخ تاج الدّين عليّ بن الحبّ الخازن المعروف بابن الساعي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ناس من المشرق فيوطؤون للمهدىّ يعنى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 xml:space="preserve"> ط مكتبة القدسي في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عبد الله بن الحارث بن جزء الزبيدي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لكننّه ذكر بدل كلمة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السيوطى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ط القاهرة</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ماجة والطّبرانى عن عبد الله بن الحارث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 </w:t>
      </w:r>
      <w:bookmarkStart w:id="170" w:name="pg20239_244353"/>
    </w:p>
    <w:p>
      <w:pPr>
        <w:pStyle w:val="BookText"/>
        <w:rPr/>
      </w:pPr>
      <w:bookmarkEnd w:id="170"/>
      <w:r>
        <w:rPr>
          <w:rFonts w:ascii="IRNazanin" w:hAnsi="IRNazanin" w:eastAsia="IRNazanin"/>
          <w:color w:val="111111"/>
          <w:sz w:val="28"/>
          <w:sz w:val="28"/>
          <w:szCs w:val="28"/>
          <w:rtl w:val="true"/>
          <w:lang w:bidi="fa-IR"/>
        </w:rPr>
        <w:t xml:space="preserve">ملحقات الاحقاق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Heading4"/>
        <w:numPr>
          <w:ilvl w:val="3"/>
          <w:numId w:val="1"/>
        </w:numPr>
        <w:rPr/>
      </w:pPr>
      <w:bookmarkStart w:id="171" w:name="__RefHeading___Toc5235898_2320776876"/>
      <w:bookmarkStart w:id="172" w:name="_Toc61"/>
      <w:bookmarkEnd w:id="171"/>
      <w:r>
        <w:rPr>
          <w:rtl w:val="true"/>
        </w:rPr>
        <w:t>محمد بن عثمان البغدادي</w:t>
      </w:r>
      <w:r>
        <w:rPr>
          <w:rtl w:val="true"/>
        </w:rPr>
        <w:t>/</w:t>
      </w:r>
      <w:r>
        <w:rPr>
          <w:rtl w:val="true"/>
        </w:rPr>
        <w:t>النابلسى</w:t>
      </w:r>
      <w:r>
        <w:rPr>
          <w:rtl w:val="true"/>
        </w:rPr>
        <w:t>/</w:t>
      </w:r>
      <w:r>
        <w:rPr>
          <w:rtl w:val="true"/>
        </w:rPr>
        <w:t>النبهاني</w:t>
      </w:r>
      <w:r>
        <w:rPr>
          <w:rtl w:val="true"/>
        </w:rPr>
        <w:t>/</w:t>
      </w:r>
      <w:r>
        <w:rPr>
          <w:rtl w:val="true"/>
        </w:rPr>
        <w:t>القرطبي</w:t>
      </w:r>
      <w:r>
        <w:rPr>
          <w:rtl w:val="true"/>
        </w:rPr>
        <w:t>/</w:t>
      </w:r>
      <w:r>
        <w:rPr>
          <w:rtl w:val="true"/>
        </w:rPr>
        <w:t>الکنجي الشافعى</w:t>
      </w:r>
      <w:bookmarkEnd w:id="172"/>
    </w:p>
    <w:p>
      <w:pPr>
        <w:pStyle w:val="BookText"/>
        <w:rPr/>
      </w:pPr>
      <w:r>
        <w:rPr>
          <w:rFonts w:ascii="IRNazanin" w:hAnsi="IRNazanin" w:eastAsia="IRNazanin"/>
          <w:color w:val="111111"/>
          <w:sz w:val="28"/>
          <w:sz w:val="28"/>
          <w:szCs w:val="28"/>
          <w:rtl w:val="true"/>
          <w:lang w:bidi="fa-IR"/>
        </w:rPr>
        <w:t xml:space="preserve">و منهم العلامة أبو عبدالله محمد بن عثمان البغدادي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صحيح البخاری و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عبد الله بن الحارث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النابلسى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ط مكتبة القدسي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العلامة النبهاني في 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طمصر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ابن ماجة عن عبد الله بن الحارث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ومنهم العلامة القرطبي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ط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الحديث عن عبد الله بن الحارث بعين ما تقدم عن سنن المصطفى و منهم الحافظ الکنجي الشافعى فى 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أبوطالب عبد اللّطيف بن محمد بن علي بن حمزة الجوهري بنهر معلى والعدل الخطيب أبو تمام على بن أبي الفخار بن أبي منصور بن عبد السميع بن الواثق بالله بكرخ بغداد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أبوزرعة طاهر بن طاهر المقدسي عن أبي منصور عيد بن المقومي ، عن أبي طلحة القاسم بن أبي المنذر الخطيب ، عن أبي الحسن علي ابن إبراهيم بن سلمة القطان، أخبرنا الحافظ أبو عبدالله حمد بن يزيد بن ماجة القزويني فذكر الحديث بعين ما تقدم عنه في سنن المصطفى،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روته النفات و الاثبات، أخرجه الحافظ</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بن ماجة القزويني في سننه ، كما أخرجناه </w:t>
      </w:r>
      <w:bookmarkStart w:id="173" w:name="pg20239_244354"/>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المشرق فيوطؤون للمهدى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Heading4"/>
        <w:numPr>
          <w:ilvl w:val="3"/>
          <w:numId w:val="1"/>
        </w:numPr>
        <w:rPr/>
      </w:pPr>
      <w:bookmarkStart w:id="174" w:name="__RefHeading___Toc5235900_2320776876"/>
      <w:bookmarkStart w:id="175" w:name="_Toc62"/>
      <w:bookmarkEnd w:id="174"/>
      <w:r>
        <w:rPr>
          <w:rtl w:val="true"/>
        </w:rPr>
        <w:t>ابن حجر الهيثمي</w:t>
      </w:r>
      <w:r>
        <w:rPr>
          <w:rtl w:val="true"/>
        </w:rPr>
        <w:t>/</w:t>
      </w:r>
      <w:r>
        <w:rPr>
          <w:rtl w:val="true"/>
        </w:rPr>
        <w:t>المتقى الهندى</w:t>
      </w:r>
      <w:r>
        <w:rPr>
          <w:rtl w:val="true"/>
        </w:rPr>
        <w:t>/</w:t>
      </w:r>
      <w:r>
        <w:rPr>
          <w:rtl w:val="true"/>
        </w:rPr>
        <w:t>عبدالنبی بن أحمد القدوسي الحنفي</w:t>
      </w:r>
      <w:bookmarkEnd w:id="175"/>
    </w:p>
    <w:p>
      <w:pPr>
        <w:pStyle w:val="BookText"/>
        <w:rPr/>
      </w:pPr>
      <w:r>
        <w:rPr>
          <w:rFonts w:ascii="Amiri" w:hAnsi="Amiri" w:eastAsia="Amiri" w:cs="Amiri"/>
          <w:color w:val="111111"/>
          <w:sz w:val="28"/>
          <w:sz w:val="28"/>
          <w:szCs w:val="28"/>
          <w:rtl w:val="true"/>
          <w:lang w:bidi="ar-SA"/>
        </w:rPr>
        <w:t xml:space="preserve">و منهم العلامة ابن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ط عبداللطيف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عنه بلاواسطة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على المتقى الهندى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ط الميمنية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ومنهم العلامة الشيخ عبدالنبی بن أحمد القدوسي الحنفي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مخطوط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20239_244356"/>
      <w:bookmarkStart w:id="177" w:name="pg20239_244356"/>
      <w:bookmarkEnd w:id="177"/>
    </w:p>
    <w:p>
      <w:pPr>
        <w:pStyle w:val="Heading2"/>
        <w:numPr>
          <w:ilvl w:val="1"/>
          <w:numId w:val="1"/>
        </w:numPr>
        <w:rPr/>
      </w:pPr>
      <w:bookmarkStart w:id="178" w:name="pg20239_244356"/>
      <w:bookmarkStart w:id="179" w:name="__RefHeading___Toc5235902_2320776876"/>
      <w:bookmarkStart w:id="180" w:name="_Toc63"/>
      <w:bookmarkEnd w:id="178"/>
      <w:bookmarkEnd w:id="179"/>
      <w:r>
        <w:rPr>
          <w:rtl w:val="true"/>
        </w:rPr>
        <w:t>مکیال المکارم</w:t>
      </w:r>
      <w:r>
        <w:rPr>
          <w:rtl w:val="true"/>
        </w:rPr>
        <w:t xml:space="preserve">- </w:t>
      </w:r>
      <w:r>
        <w:rPr>
          <w:rtl w:val="true"/>
        </w:rPr>
        <w:t>میرزا محمد تقی الأصفهاني</w:t>
      </w:r>
      <w:r>
        <w:rPr>
          <w:rtl w:val="true"/>
        </w:rPr>
        <w:t xml:space="preserve">: </w:t>
      </w:r>
      <w:r>
        <w:rPr>
          <w:rtl w:val="true"/>
        </w:rPr>
        <w:t>المجلد الثاني</w:t>
      </w:r>
      <w:bookmarkEnd w:id="180"/>
    </w:p>
    <w:p>
      <w:pPr>
        <w:pStyle w:val="Heading3"/>
        <w:numPr>
          <w:ilvl w:val="2"/>
          <w:numId w:val="1"/>
        </w:numPr>
        <w:rPr/>
      </w:pPr>
      <w:bookmarkStart w:id="181" w:name="__RefHeading___Toc5235904_2320776876"/>
      <w:bookmarkStart w:id="182" w:name="_Toc64"/>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فی فَوَائِدِ الدُّعَاءِ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ايَةِ اللهِ</w:t>
      </w:r>
    </w:p>
    <w:p>
      <w:pPr>
        <w:pStyle w:val="BookText"/>
        <w:rPr/>
      </w:pPr>
      <w:r>
        <w:rPr>
          <w:rFonts w:ascii="IRNazanin" w:hAnsi="IRNazanin" w:eastAsia="IRNazanin"/>
          <w:color w:val="111111"/>
          <w:sz w:val="28"/>
          <w:sz w:val="28"/>
          <w:szCs w:val="28"/>
          <w:rtl w:val="true"/>
          <w:lang w:bidi="fa-IR"/>
        </w:rPr>
        <w:t>الحاج ميرزا محمد تقى الموسوی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 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مُوسّسة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bookmarkStart w:id="183" w:name="pg20239_244357"/>
    </w:p>
    <w:p>
      <w:pPr>
        <w:pStyle w:val="Heading3"/>
        <w:numPr>
          <w:ilvl w:val="2"/>
          <w:numId w:val="1"/>
        </w:numPr>
        <w:rPr/>
      </w:pPr>
      <w:bookmarkStart w:id="184" w:name="__RefHeading___Toc5235906_2320776876"/>
      <w:bookmarkStart w:id="185" w:name="_Toc65"/>
      <w:bookmarkEnd w:id="183"/>
      <w:bookmarkEnd w:id="184"/>
      <w:r>
        <w:rPr>
          <w:rtl w:val="true"/>
        </w:rPr>
        <w:t>هویة الکتاب</w:t>
      </w:r>
      <w:bookmarkEnd w:id="185"/>
    </w:p>
    <w:p>
      <w:pPr>
        <w:pStyle w:val="BookText"/>
        <w:rPr/>
      </w:pPr>
      <w:r>
        <w:rPr>
          <w:rFonts w:ascii="IRNazanin" w:hAnsi="IRNazanin" w:eastAsia="IRNazanin"/>
          <w:color w:val="111111"/>
          <w:sz w:val="28"/>
          <w:sz w:val="28"/>
          <w:szCs w:val="28"/>
          <w:rtl w:val="true"/>
          <w:lang w:bidi="fa-IR"/>
        </w:rPr>
        <w:t>تمثال المؤلّف</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مكيال المكارم في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الموسوي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الاحمدآبادي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التحقيق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هـ تمتاز بتحقيق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١٣٤٦٢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٩٦٤</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١٣٤٦٢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٩٦٤</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الطبع كلها محفوظة لمؤسسة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bookmarkStart w:id="186" w:name="pg20239_244358"/>
    </w:p>
    <w:p>
      <w:pPr>
        <w:pStyle w:val="Heading3"/>
        <w:numPr>
          <w:ilvl w:val="2"/>
          <w:numId w:val="1"/>
        </w:numPr>
        <w:rPr/>
      </w:pPr>
      <w:bookmarkStart w:id="187" w:name="__RefHeading___Toc5235908_2320776876"/>
      <w:bookmarkStart w:id="188" w:name="_Toc66"/>
      <w:bookmarkEnd w:id="186"/>
      <w:bookmarkEnd w:id="187"/>
      <w:r>
        <w:rPr>
          <w:rtl w:val="true"/>
        </w:rPr>
        <w:t>محتویات الکتاب</w:t>
      </w:r>
      <w:bookmarkEnd w:id="188"/>
    </w:p>
    <w:p>
      <w:pPr>
        <w:pStyle w:val="Heading4"/>
        <w:numPr>
          <w:ilvl w:val="3"/>
          <w:numId w:val="1"/>
        </w:numPr>
        <w:rPr/>
      </w:pPr>
      <w:bookmarkStart w:id="189" w:name="__RefHeading___Toc5235910_2320776876"/>
      <w:bookmarkStart w:id="190" w:name="_Toc67"/>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يتقرّب به إليه ويسرّه ويزلف لديه من تكاليف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ـــــــــــــــــــــ</w:t>
      </w:r>
    </w:p>
    <w:p>
      <w:pPr>
        <w:pStyle w:val="Heading4"/>
        <w:numPr>
          <w:ilvl w:val="3"/>
          <w:numId w:val="1"/>
        </w:numPr>
        <w:rPr/>
      </w:pPr>
      <w:bookmarkStart w:id="191" w:name="__RefHeading___Toc5235912_2320776876"/>
      <w:bookmarkStart w:id="192" w:name="_Toc68"/>
      <w:bookmarkEnd w:id="191"/>
      <w:r>
        <w:rPr>
          <w:rtl w:val="true"/>
        </w:rPr>
        <w:t xml:space="preserve">الأمر المتممّ للثمانين </w:t>
      </w:r>
      <w:r>
        <w:rPr>
          <w:rtl w:val="true"/>
        </w:rPr>
        <w:t xml:space="preserve">: </w:t>
      </w:r>
      <w:r>
        <w:rPr>
          <w:rtl w:val="true"/>
        </w:rPr>
        <w:t>إعداد السلاح ومرابطة الخيل انتظاراً لظهوره</w:t>
      </w:r>
      <w:bookmarkEnd w:id="192"/>
    </w:p>
    <w:p>
      <w:pPr>
        <w:pStyle w:val="BookText"/>
        <w:rPr/>
      </w:pPr>
      <w:r>
        <w:rPr>
          <w:rFonts w:ascii="Amiri" w:hAnsi="Amiri" w:eastAsia="Amiri" w:cs="Amiri"/>
          <w:color w:val="111111"/>
          <w:sz w:val="28"/>
          <w:sz w:val="28"/>
          <w:szCs w:val="28"/>
          <w:rtl w:val="true"/>
          <w:lang w:bidi="ar-SA"/>
        </w:rPr>
        <w:t>لينصره ويتشرّف بحضوره، فهاهنا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مايدلّ على فضيلة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يدلّ على الثاني، وفيه ذكر معنى المرابطة وأقسامها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عليه ما رواه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ليعدّن أحدكم لخروج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سهماً، فإنّ الله تعالى إذا علم ذلك من نيّته رجوت لان ينسى في عمره حتّى يدركه، ويكون من أعوانه وأنصاره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يختلج ببالي في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ينسى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يطوّل عمره بسبب هذا العمل سواء طال عمره حتّى يدرك زمان ظهور القائم أم لا، والإنساء في اللغة التأخير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عبدالله الجعفي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مكيال المكارم في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قال لي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الرباط</w:t>
      </w:r>
      <w:r>
        <w:rPr>
          <w:rStyle w:val="FootnoteAnchor"/>
          <w:rtl w:val="true"/>
        </w:rPr>
        <w:footnoteReference w:id="53"/>
      </w:r>
      <w:r>
        <w:rPr>
          <w:rFonts w:ascii="Amiri" w:hAnsi="Amiri" w:eastAsia="Amiri" w:cs="Amiri"/>
          <w:color w:val="111111"/>
          <w:sz w:val="28"/>
          <w:sz w:val="28"/>
          <w:szCs w:val="28"/>
          <w:rtl w:val="true"/>
          <w:lang w:bidi="ar-SA"/>
        </w:rPr>
        <w:t>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رباطنا رباط الدهر، ومن ارتبط فينا دابّة كان له وزنها و وزن وزنها ما كانت عنده، ومن ارتبط فينا سلاحاً كان له وزنه ما كان عنده، لا تجزعوا من مرّة ولا من مرّتين ولا من ثلاث ولا من أربع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مثلنا ومثلكم مثل نبيّ كان في بني إسرائيل، فأوحى الله عزّوجلّ إليه أن ادع قومك للقتال فإنّي سأنصرك، فجمعهم من رؤوس الجبال، ومن غير ذلك، ثمّ توجّه بهم فما ضربوا بسيف ولا طعنوا برمح حتّى انهزموا ؛</w:t>
      </w:r>
    </w:p>
    <w:p>
      <w:pPr>
        <w:pStyle w:val="BookText"/>
        <w:rPr/>
      </w:pPr>
      <w:r>
        <w:rPr>
          <w:rFonts w:ascii="Amiri" w:hAnsi="Amiri" w:eastAsia="Amiri" w:cs="Amiri"/>
          <w:color w:val="111111"/>
          <w:sz w:val="28"/>
          <w:sz w:val="28"/>
          <w:szCs w:val="28"/>
          <w:rtl w:val="true"/>
          <w:lang w:bidi="ar-SA"/>
        </w:rPr>
        <w:t xml:space="preserve">ثمّ أوحى الله إليه ان ادع قومك إلى القتال فإنّي سانصرك فدعاهم،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وعدتنا النصر فما نصرنا،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يختاروا القتال أو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القتال أحبّ إليَّ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فأجابه منهم ثلاثمائة وثلاثة عشر عدّة أهل بدر، فتوجّه بهم، فما ضربوا بسيف ولا طعنوا برمح حتّى فتح الله عزّوجلّ لهم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رباطنا رباط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على الشيعة أن يربطوا أنفسهم على طاعة إمام الحقّ، وانتظار فرجه، ويتهيّأوا النصرته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له ثواب التصدّق يضعفي وزنها ذهباً وفضّة كلّ يوم ، ويحتمل أن يكون من قبيل تشبيه المعقول بالمحسوس أي له من الثواب مثلي وزن الدابّة إنتهى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المرابطة وفضلها،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إليه ويسره ويزلف لديه من تكاليف العباد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 xml:space="preserve">إعلم أنّ المرابطة مأخوذة من الربط بمعنى الشدّ، وأريد بها في الكتاب والسنّة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الفقهاء في كتاب الجهاد من الفقه، وهو أن يقيم المؤمن ويربط دابّته في ثغر من الثغور، لحفظ بلاد الإسلام من تهاجم الكفّار، فيدفعهم إذا هجموا على المسلمين، واقلّ زمان هذه المرابطة ثلاثة أيّام، وأكثره اربعون يوماً، فإذا تجاوز الاربعين كان ثوابه ثواب المجاهدين، ولا فرق في استحباب هذه المرابطة بين زمان 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وفيها فضل كثير ؛</w:t>
      </w:r>
    </w:p>
    <w:p>
      <w:pPr>
        <w:pStyle w:val="BookText"/>
        <w:rPr/>
      </w:pPr>
      <w:r>
        <w:rPr>
          <w:rFonts w:ascii="IRNazanin" w:hAnsi="IRNazanin" w:eastAsia="IRNazanin"/>
          <w:color w:val="111111"/>
          <w:sz w:val="28"/>
          <w:sz w:val="28"/>
          <w:szCs w:val="28"/>
          <w:lang w:bidi="fa-IR"/>
        </w:rPr>
        <w:t>١٧٤٢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النبويّ المحكيّ في الجواهر، عن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الخيل ليلة في سبيل الله خير من صيام شهر وقيامه، فإن مات جرى عليه عمله الّذي كان يعمل، وأجري عليه رزقه</w:t>
      </w:r>
      <w:r>
        <w:rPr>
          <w:rStyle w:val="FootnoteAnchor"/>
          <w:rtl w:val="true"/>
        </w:rPr>
        <w:footnoteReference w:id="57"/>
      </w:r>
      <w:r>
        <w:rPr>
          <w:rFonts w:ascii="IRNazanin" w:hAnsi="IRNazanin" w:eastAsia="IRNazanin"/>
          <w:color w:val="111111"/>
          <w:sz w:val="28"/>
          <w:sz w:val="28"/>
          <w:szCs w:val="28"/>
          <w:rtl w:val="true"/>
          <w:lang w:bidi="fa-IR"/>
        </w:rPr>
        <w:t xml:space="preserve">وأمن الفتان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lang w:bidi="ar-SA"/>
        </w:rPr>
        <w:t>١٧٤٣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نبويّ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ميّت يختم على عمله إلّا المرابط في سبيل الله فانه ينمو له عمله إلى يوم القيامة، ويؤمن من فنان القبر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lang w:bidi="ar-SA"/>
        </w:rPr>
        <w:t>١٧٤٤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نبويّ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لا تمسّهما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بكت من خشية الله، وعين باتت تحرس في سبيل الله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التنبيه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من المرابطة يقبل النيابة،</w:t>
      </w:r>
    </w:p>
    <w:p>
      <w:pPr>
        <w:pStyle w:val="BookText"/>
        <w:rPr/>
      </w:pPr>
      <w:r>
        <w:rPr>
          <w:rFonts w:ascii="Amiri" w:hAnsi="Amiri" w:eastAsia="Amiri" w:cs="Amiri"/>
          <w:color w:val="111111"/>
          <w:sz w:val="28"/>
          <w:sz w:val="28"/>
          <w:szCs w:val="28"/>
          <w:rtl w:val="true"/>
          <w:lang w:bidi="ar-SA"/>
        </w:rPr>
        <w:t xml:space="preserve">لما قدّمناه في استحباب النيابة عن الاحياء والاموات في سائر الاعمال الخيريّة والمستحبّات ولغير ذلك، ممّا هو مذكور في الفقه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استحبابها إنّما هو مع عدم الضرورة، ومعها فهي من الواجبات الكفائيّة، وتفصيل الكلام يوجب الخروج عن المرام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مكيال المكارم في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يرابط المؤمن إمام زمانه، بأن يربط نفسه بحبل ولايته ويلتزم باتّباعه وإعانته، وهذا القسم من المرابطة واجب عينيّ على كلّ احد، ولا يقبل النيابة، وهو ركن من أركان الإيمان، ولا يقبل الله تعالى عملاً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مامرّ في وجوب الإنتظار وفي غير ذاك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في تفسير تلك الآية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المصائب، وصابروا على الفرائض، ورابطوا على الائمّة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lang w:bidi="ar-SA"/>
        </w:rPr>
        <w:t>١٧٤٦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البرهان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وصابروا عدوّكم، ورابطوا إمامكم المنتظر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١٧٤٧</w:t>
      </w:r>
      <w:r>
        <w:rPr>
          <w:rFonts w:ascii="Amiri" w:hAnsi="Amiri" w:eastAsia="Amiri" w:cs="Amiri"/>
          <w:color w:val="111111"/>
          <w:sz w:val="28"/>
          <w:sz w:val="28"/>
          <w:szCs w:val="28"/>
          <w:rtl w:val="true"/>
          <w:lang w:bidi="ar-SA"/>
        </w:rPr>
        <w:t xml:space="preserve"> ـ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على الفرائض، وصابروا على المصائب، ورابطوا على الائمّة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lang w:bidi="ar-SA"/>
        </w:rPr>
        <w:t>١٧٤٨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اصبروا على المصائب، وصابروهم على التقيّة، ورابطوا على ما تقتدون به وَاتَّقُوا اللَّهَ لَعَلَّكُمْ تُفْلِحُونَ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يعقوب السرّاج،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الآية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الأذى فينا،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عدوّكم مع وليّكم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مع إمامكم وَاتَّقُوا اللَّهَ لَعَلَّكُمْ تُفْلِحُونَ</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إليه ويسرّه ويزلف لديه من تكاليف العباد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lang w:bidi="ar-SA"/>
        </w:rPr>
        <w:t>١٧٥٠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رابطوا إمامكم فيما أمركم وفرض عليكم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المرابطة بهذا المعنى من ضروريّات المذهب، فنحن في غنى عن إقامة الدليل لهذا المطلب، مع انّ دلالة الآيات والاخبار عليه كالشمس في رابعة النهار، فهي غير خفيّة على أولي الأسماع والابصار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يرتبط فرساً أو نحوه انتظاراً لظهور صاحب الأمر عجّل الله فرجه ليركبه ويقاتل أعداءه، وهذا القسم من المرابطة من المندوبات المؤكّدة،</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حكينا عن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فروعه في كتاب الدواجن</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طيفور المتطبّب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ابتعته؟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عشر ديناراً،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هو السرف ان تشتري حماراً بثلاثة عشر ديناراً وتدع برذوناً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مؤونة البرذون أكثر من مؤونة الحمار،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يموّن الحمار يموّن البردون،</w:t>
      </w:r>
    </w:p>
    <w:p>
      <w:pPr>
        <w:pStyle w:val="BookText"/>
        <w:rPr/>
      </w:pPr>
      <w:r>
        <w:rPr>
          <w:rFonts w:ascii="Amiri" w:hAnsi="Amiri" w:eastAsia="Amiri" w:cs="Amiri"/>
          <w:color w:val="111111"/>
          <w:sz w:val="28"/>
          <w:sz w:val="28"/>
          <w:szCs w:val="28"/>
          <w:rtl w:val="true"/>
          <w:lang w:bidi="ar-SA"/>
        </w:rPr>
        <w:t>اما علمت أنّ من ارتبط دابّة متوقّعاً به امرنا ويغيظ به عدوّنا، وهو منسوب إلينا أدرّ الله رزقه، وشرح صدره، وبلّغه أمله، وكان عوناً على حوائجه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lang w:bidi="ar-SA"/>
        </w:rPr>
        <w:t>١٧٥٢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البرهان وغيره،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آية المرابطة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اصبروا</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المعاصي،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وصابروا على الفرائض، </w:t>
      </w:r>
    </w:p>
    <w:p>
      <w:pPr>
        <w:pStyle w:val="BookText"/>
        <w:rPr/>
      </w:pPr>
      <w:r>
        <w:rPr>
          <w:rFonts w:ascii="IRNazanin" w:hAnsi="IRNazanin" w:eastAsia="IRNazanin"/>
          <w:color w:val="111111"/>
          <w:sz w:val="28"/>
          <w:sz w:val="28"/>
          <w:szCs w:val="28"/>
          <w:rtl w:val="true"/>
          <w:lang w:bidi="fa-IR"/>
        </w:rPr>
        <w:t>مكيال المكارم في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IRNazanin" w:hAnsi="IRNazanin" w:eastAsia="IRNazanin"/>
          <w:color w:val="111111"/>
          <w:sz w:val="28"/>
          <w:sz w:val="28"/>
          <w:szCs w:val="28"/>
          <w:rtl w:val="true"/>
          <w:lang w:bidi="fa-IR"/>
        </w:rPr>
        <w:t>واتقوا الله</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بالمعروف وانهوا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منكر أنكر من ظلم الأمّة لنا ، وقتلهم إيّانا؟</w:t>
      </w:r>
    </w:p>
    <w:p>
      <w:pPr>
        <w:pStyle w:val="BookText"/>
        <w:rPr/>
      </w:pPr>
      <w:r>
        <w:rPr>
          <w:rFonts w:ascii="IRNazanin" w:hAnsi="IRNazanin" w:eastAsia="IRNazanin"/>
          <w:color w:val="111111"/>
          <w:sz w:val="28"/>
          <w:sz w:val="28"/>
          <w:szCs w:val="28"/>
          <w:rtl w:val="true"/>
          <w:lang w:bidi="fa-IR"/>
        </w:rPr>
        <w:t>ورابطوا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 ونحن السبيل فيما بين الله وخلقه، ونحن الرباط الأدنى، فمن جاهد عنّا فقد جاهد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وماجاء به من عند الله، الخبر </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ولم يكن الرباط الّذي أمرنا به بعد، وسيكون ذلك من نسلنا المرابط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بالمرابط على ما ظهر لي من التأمّل في كلماتهم هو الإمام المنتظر عجّل الله تعالى فرجه ، ووجه تسميته بهذا واضح،</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الاصليّ في هذا المقام ذكر القسم الثاني والثالث من المرابطة، وقد ذكرنا القسم الأوّل تكثيراً للفائدة، وتكميلاً للعائدة ؛</w:t>
      </w:r>
    </w:p>
    <w:p>
      <w:pPr>
        <w:pStyle w:val="BookText"/>
        <w:rPr/>
      </w:pPr>
      <w:r>
        <w:rPr>
          <w:rFonts w:ascii="Amiri" w:hAnsi="Amiri" w:eastAsia="Amiri" w:cs="Amiri"/>
          <w:color w:val="111111"/>
          <w:sz w:val="28"/>
          <w:sz w:val="28"/>
          <w:szCs w:val="28"/>
          <w:rtl w:val="true"/>
          <w:lang w:bidi="ar-SA"/>
        </w:rPr>
        <w:t>وقد عزمت في هذا الأوان وهو شهر جمادي الثانية من السنة الثامنة والأربعين بعد الألف وثلاثمائة من الهجرة المباركة النبويّة على السفر إلى العراق، لزيارة مشاهد الائمّة الاطياب،</w:t>
      </w:r>
    </w:p>
    <w:p>
      <w:pPr>
        <w:pStyle w:val="BookText"/>
        <w:rPr/>
      </w:pPr>
      <w:r>
        <w:rPr>
          <w:rFonts w:ascii="Amiri" w:hAnsi="Amiri" w:eastAsia="Amiri" w:cs="Amiri"/>
          <w:color w:val="111111"/>
          <w:sz w:val="28"/>
          <w:sz w:val="28"/>
          <w:szCs w:val="28"/>
          <w:rtl w:val="true"/>
          <w:lang w:bidi="ar-SA"/>
        </w:rPr>
        <w:t xml:space="preserve">واسال الله تعالى أن يوفّقني لما أريد على وجه الكمال، ويوفّقني بعد الإياب، لإتمام هذا الكتاب بمنّه وكرمه، إنّه عزيز وهّاب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إنّي قد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وقلت له بالفارسيّة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أفعل حتّى اتقرّب إلى الله وإليكم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عملك عمل إمام زمانك وألهمت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ان اعمل طبق ما يعمل به هو في الوظائف، وهذا معنى التشيّع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أوفق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بالإخلاص في العمل</w:t>
      </w:r>
      <w:r>
        <w:rPr>
          <w:rFonts w:eastAsia="Amiri" w:cs="Amiri" w:ascii="Amiri" w:hAnsi="Amiri"/>
          <w:color w:val="111111"/>
          <w:sz w:val="28"/>
          <w:szCs w:val="28"/>
          <w:rtl w:val="true"/>
          <w:lang w:bidi="ar-SA"/>
        </w:rPr>
        <w:t>.</w:t>
      </w:r>
      <w:bookmarkStart w:id="193" w:name="pg20239_244364"/>
    </w:p>
    <w:p>
      <w:pPr>
        <w:pStyle w:val="Heading2"/>
        <w:numPr>
          <w:ilvl w:val="1"/>
          <w:numId w:val="1"/>
        </w:numPr>
        <w:rPr/>
      </w:pPr>
      <w:bookmarkStart w:id="194" w:name="__RefHeading___Toc5235914_2320776876"/>
      <w:bookmarkStart w:id="195" w:name="_Toc69"/>
      <w:bookmarkEnd w:id="193"/>
      <w:bookmarkEnd w:id="194"/>
      <w:r>
        <w:rPr>
          <w:rtl w:val="true"/>
        </w:rPr>
        <w:t>معجم أحاديث الإمام المهدي</w:t>
      </w:r>
      <w:r>
        <w:rPr>
          <w:rtl w:val="true"/>
        </w:rPr>
        <w:t>(</w:t>
      </w:r>
      <w:r>
        <w:rPr>
          <w:rtl w:val="true"/>
        </w:rPr>
        <w:t>عليه السلام</w:t>
      </w:r>
      <w:r>
        <w:rPr>
          <w:rtl w:val="true"/>
        </w:rPr>
        <w:t>)-</w:t>
      </w:r>
      <w:r>
        <w:rPr>
          <w:rtl w:val="true"/>
        </w:rPr>
        <w:t xml:space="preserve">مؤسسة المعارف الإسلامية </w:t>
      </w:r>
      <w:r>
        <w:rPr>
          <w:rtl w:val="true"/>
        </w:rPr>
        <w:t xml:space="preserve">: </w:t>
      </w:r>
      <w:r>
        <w:rPr>
          <w:rtl w:val="true"/>
        </w:rPr>
        <w:t>الجزء السابع</w:t>
      </w:r>
      <w:bookmarkEnd w:id="195"/>
    </w:p>
    <w:p>
      <w:pPr>
        <w:pStyle w:val="Heading3"/>
        <w:numPr>
          <w:ilvl w:val="2"/>
          <w:numId w:val="1"/>
        </w:numPr>
        <w:rPr/>
      </w:pPr>
      <w:bookmarkStart w:id="196" w:name="__RefHeading___Toc5235916_2320776876"/>
      <w:bookmarkStart w:id="197" w:name="_Toc70"/>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المفسّرة </w:t>
      </w:r>
      <w:bookmarkStart w:id="198" w:name="pg20239_244365"/>
    </w:p>
    <w:p>
      <w:pPr>
        <w:pStyle w:val="Heading3"/>
        <w:numPr>
          <w:ilvl w:val="2"/>
          <w:numId w:val="1"/>
        </w:numPr>
        <w:rPr/>
      </w:pPr>
      <w:bookmarkStart w:id="199" w:name="__RefHeading___Toc5235918_2320776876"/>
      <w:bookmarkStart w:id="200" w:name="_Toc71"/>
      <w:bookmarkEnd w:id="198"/>
      <w:bookmarkEnd w:id="199"/>
      <w:r>
        <w:rPr>
          <w:rtl w:val="true"/>
        </w:rPr>
        <w:t>هویة الکتاب</w:t>
      </w:r>
      <w:bookmarkEnd w:id="200"/>
    </w:p>
    <w:p>
      <w:pPr>
        <w:pStyle w:val="BookText"/>
        <w:rPr/>
      </w:pP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ونشر مؤسسة المعارف الإسلامية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ISBN: 978-964-7777-70-4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فهرستنویسی بر اساس اطلاعات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بصورت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 ، احادیث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علمی 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BP 297/959</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ascii="Amiri" w:hAnsi="Amiri" w:eastAsia="Amiri" w:cs="Amiri"/>
          <w:color w:val="111111"/>
          <w:sz w:val="28"/>
          <w:sz w:val="28"/>
          <w:szCs w:val="28"/>
          <w:lang w:bidi="ar-SA"/>
        </w:rPr>
        <w:t>١٤٢٨</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ISBN....978-964-7777-70-4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طبعة جديدة منقحة مع إجراء بعض التعديلات والإضافات</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ascii="Amiri" w:hAnsi="Amiri" w:eastAsia="Amiri" w:cs="Amiri"/>
          <w:color w:val="111111"/>
          <w:sz w:val="28"/>
          <w:sz w:val="28"/>
          <w:szCs w:val="28"/>
          <w:lang w:bidi="ar-SA"/>
        </w:rPr>
        <w:t>۷۷۳۲۰۰۹</w:t>
      </w:r>
      <w:r>
        <w:rPr>
          <w:rFonts w:ascii="Amiri" w:hAnsi="Amiri" w:eastAsia="Amiri" w:cs="Amiri"/>
          <w:color w:val="111111"/>
          <w:sz w:val="28"/>
          <w:sz w:val="28"/>
          <w:szCs w:val="28"/>
          <w:rtl w:val="true"/>
          <w:lang w:bidi="ar-SA"/>
        </w:rPr>
        <w:t xml:space="preserve"> ص ب </w:t>
      </w:r>
      <w:r>
        <w:rPr>
          <w:rFonts w:ascii="Amiri" w:hAnsi="Amiri" w:eastAsia="Amiri" w:cs="Amiri"/>
          <w:color w:val="111111"/>
          <w:sz w:val="28"/>
          <w:sz w:val="28"/>
          <w:szCs w:val="28"/>
          <w:lang w:bidi="ar-SA"/>
        </w:rPr>
        <w:t>۷٦٨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۳۷۱۸۵</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E-mail:info@maarefislami.com</w:t>
      </w:r>
      <w:r>
        <w:rPr>
          <w:rFonts w:eastAsia="Times New Roman" w:cs="Times New Roman" w:ascii="Times New Roman" w:hAnsi="Times New Roman"/>
          <w:color w:val="111111"/>
          <w:sz w:val="28"/>
          <w:szCs w:val="28"/>
          <w:rtl w:val="true"/>
          <w:lang w:val="en-US" w:bidi="en-US"/>
        </w:rPr>
        <w:t xml:space="preserve"> </w:t>
      </w:r>
      <w:bookmarkStart w:id="201" w:name="pg20239_244366"/>
    </w:p>
    <w:p>
      <w:pPr>
        <w:pStyle w:val="Heading3"/>
        <w:numPr>
          <w:ilvl w:val="2"/>
          <w:numId w:val="1"/>
        </w:numPr>
        <w:rPr/>
      </w:pPr>
      <w:bookmarkStart w:id="202" w:name="__RefHeading___Toc5235920_2320776876"/>
      <w:bookmarkStart w:id="203" w:name="_Toc72"/>
      <w:bookmarkEnd w:id="201"/>
      <w:bookmarkEnd w:id="202"/>
      <w:r>
        <w:rPr>
          <w:rtl w:val="true"/>
        </w:rPr>
        <w:t>محتویات الکتاب</w:t>
      </w:r>
      <w:bookmarkEnd w:id="203"/>
    </w:p>
    <w:p>
      <w:pPr>
        <w:pStyle w:val="Heading4"/>
        <w:numPr>
          <w:ilvl w:val="3"/>
          <w:numId w:val="1"/>
        </w:numPr>
        <w:rPr/>
      </w:pPr>
      <w:bookmarkStart w:id="204" w:name="__RefHeading___Toc5235922_2320776876"/>
      <w:bookmarkStart w:id="205" w:name="_Toc73"/>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 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Heading4"/>
        <w:numPr>
          <w:ilvl w:val="3"/>
          <w:numId w:val="1"/>
        </w:numPr>
        <w:rPr/>
      </w:pPr>
      <w:bookmarkStart w:id="206" w:name="__RefHeading___Toc5235924_2320776876"/>
      <w:bookmarkStart w:id="207" w:name="_Toc74"/>
      <w:bookmarkEnd w:id="206"/>
      <w:r>
        <w:rPr>
          <w:rtl w:val="true"/>
        </w:rPr>
        <w:t>الممهِّدون للإمام المهديِّ</w:t>
      </w:r>
      <w:r>
        <w:rPr>
          <w:rtl w:val="true"/>
        </w:rPr>
        <w:t>(</w:t>
      </w:r>
      <w:r>
        <w:rPr>
          <w:rtl w:val="true"/>
        </w:rPr>
        <w:t>عجل الله تعالی فرجه</w:t>
      </w:r>
      <w:r>
        <w:rPr>
          <w:rtl w:val="true"/>
        </w:rPr>
        <w:t xml:space="preserve">) </w:t>
      </w:r>
      <w:r>
        <w:rPr>
          <w:rtl w:val="true"/>
        </w:rPr>
        <w:t>هم العباد المبعوثون في الآية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١٦٢٢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عَليِّ، وَطَعْنُ الْحَسَنِ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وَلَتَعْلُنَّ عُلُوّاً كَبِيراً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أُولِيهُما إِذَا جَاءَ نَصْرُ 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 قَوْمٌ يَبْعَثُهُمُ اللهُ قَبْلَ خَرُوجِ الْقائِمِ لا يَدَعُونَ وَتْراً لَآلِ مُحَمَّدٍ إِلَّا 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وَعْداً مَفْعُولاً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خُرُوجُ الحُسَيْنِ فِي الكَرَّةِ فِي سَبْعِينَ رَجُلاً مِنْ أَصْحَابِهِ الَّذِينَ قُتِلُوا مَعَهُ، عَلَيْهِمُ الْبَيْضُ المُذَهَبُ لِكُلِّ بَيْضَةٍ وَجْهَانِ، المُؤَدِّي إِلَى النَّاسِ أنَّ الْحُسَيْنَ قَدْ خَرَجَ فِي أَصْحَابِهِ حَتَّى لَا يَضُكَ فِيهِ الْمُؤْمِنُونَ، وَأَنَّهُ لَيْسَ </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Amiri" w:hAnsi="Amiri" w:eastAsia="Amiri" w:cs="Amiri"/>
          <w:color w:val="111111"/>
          <w:sz w:val="28"/>
          <w:sz w:val="28"/>
          <w:szCs w:val="28"/>
          <w:rtl w:val="true"/>
          <w:lang w:bidi="ar-SA"/>
        </w:rPr>
        <w:t>بِدَجَّالٍ وَلا شَيْطانٍ، الإمام الَّذِي بَيْنَ أَظْهُرِ النَّاسِ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اسْتَقَرَّ عِنْدَ الْمُؤْمِنِ أَنَّهُ الْحُسَيْنُ لَا يَشْكُون فِيهِ، وَبَلَغَ عَنِ الْحُسَيْنِ الحُجَّةُ الْقائِمُ بَيْنَ أَظْهُرِ النَّاسِ، وَصَدَّقَهُ المُؤْمِنُونَ بِذلِكَ، جَاءَ الحُجَّةَ الْمَوْتُ، فَيَكُونُ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وَكَفَنَهُ وَحَنُوطَهُ وَإِيلَاجَهُ فِي حُفْرَتِهِ الحُسَيْنُ، وَلا يَلِي الوَصِيَّ</w:t>
      </w:r>
    </w:p>
    <w:p>
      <w:pPr>
        <w:pStyle w:val="BookText"/>
        <w:rPr/>
      </w:pPr>
      <w:r>
        <w:rPr>
          <w:rFonts w:ascii="Amiri" w:hAnsi="Amiri" w:eastAsia="Amiri" w:cs="Amiri"/>
          <w:color w:val="111111"/>
          <w:sz w:val="28"/>
          <w:sz w:val="28"/>
          <w:szCs w:val="28"/>
          <w:rtl w:val="true"/>
          <w:lang w:bidi="ar-SA"/>
        </w:rPr>
        <w:t>إِلَّا الْوَصِيُّ، وَزاد إبراهيم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يَمْلِكُهُمُ الحُسَيْنُ حَتَّى يَقَعَ حَاجِبَاهُ عَلَى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وَقَضَيْنَا إِلَى بَنِي إِسْرَائِيلَ فِي الكِتابِ لَتُفْسِدُ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الحسن بن شمون، عن عبد الله بن عبد الرحمن الأصمّ، عن عبد الله بن القاسم البطل،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العياشي بتفاوت،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وَيُكَفَنُهُ وَيُحَنِّطُهُ وَ يُلْحدُهُ فِي حُفْرَتِهِ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موسى بن سعدان الحناط، عن عبد الله بن قاسم الحضرمي، عن صالح بن سهل أوّله، كما في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روايته الاُولى وفي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عن القاسم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بتفاوت يسير،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الكافي، وتفسير العياشي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الممهدون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العباد المبعوثون في الآية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٣٠٩</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عن الكافي،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القاسم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ابن قولويه في المزار في الباب الثامن عشر فيما نزلت من القرآن في قتل الحسين وانتقام الله له ولو بعد حين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٥٥٢</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ف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بتفاوت،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عن رواية كامل الزيارات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وعن تفسير العياشي،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٤٠٧</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وح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بتفاوت يسير،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أَخَذوه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أَخَذُوه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وجعلناكم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٤٢٣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الكافي، عن محمد بن يعقوب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20239_244370"/>
      <w:bookmarkStart w:id="209" w:name="pg20239_244370"/>
      <w:bookmarkEnd w:id="209"/>
    </w:p>
    <w:p>
      <w:pPr>
        <w:pStyle w:val="Heading2"/>
        <w:numPr>
          <w:ilvl w:val="1"/>
          <w:numId w:val="1"/>
        </w:numPr>
        <w:rPr/>
      </w:pPr>
      <w:bookmarkStart w:id="210" w:name="pg20239_244370"/>
      <w:bookmarkStart w:id="211" w:name="__RefHeading___Toc5235926_2320776876"/>
      <w:bookmarkStart w:id="212" w:name="_Toc75"/>
      <w:bookmarkEnd w:id="210"/>
      <w:bookmarkEnd w:id="211"/>
      <w:r>
        <w:rPr>
          <w:rtl w:val="true"/>
        </w:rPr>
        <w:t>موسوعة الإمام المهدى</w:t>
      </w:r>
      <w:r>
        <w:rPr>
          <w:rtl w:val="true"/>
        </w:rPr>
        <w:t>(</w:t>
      </w:r>
      <w:r>
        <w:rPr>
          <w:rtl w:val="true"/>
        </w:rPr>
        <w:t>عجل الله تعالی فرجه</w:t>
      </w:r>
      <w:r>
        <w:rPr>
          <w:rtl w:val="true"/>
        </w:rPr>
        <w:t>)</w:t>
      </w:r>
      <w:bookmarkEnd w:id="212"/>
    </w:p>
    <w:p>
      <w:pPr>
        <w:pStyle w:val="Heading3"/>
        <w:numPr>
          <w:ilvl w:val="2"/>
          <w:numId w:val="1"/>
        </w:numPr>
        <w:rPr/>
      </w:pPr>
      <w:bookmarkStart w:id="213" w:name="__RefHeading___Toc5235928_2320776876"/>
      <w:bookmarkStart w:id="214" w:name="_Toc76"/>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في الكتاب السُّنَّة وَ التَّارِيخِ</w:t>
      </w:r>
    </w:p>
    <w:p>
      <w:pPr>
        <w:pStyle w:val="BookText"/>
        <w:rPr/>
      </w:pPr>
      <w:r>
        <w:rPr>
          <w:rFonts w:ascii="Amiri" w:hAnsi="Amiri" w:eastAsia="Amiri" w:cs="Amiri"/>
          <w:color w:val="111111"/>
          <w:sz w:val="28"/>
          <w:sz w:val="28"/>
          <w:szCs w:val="28"/>
          <w:rtl w:val="true"/>
          <w:lang w:bidi="ar-SA"/>
        </w:rPr>
        <w:t>مُحَمَّد الرِّیشَهرِي</w:t>
      </w:r>
    </w:p>
    <w:p>
      <w:pPr>
        <w:pStyle w:val="BookText"/>
        <w:rPr/>
      </w:pPr>
      <w:r>
        <w:rPr>
          <w:rFonts w:ascii="Amiri" w:hAnsi="Amiri" w:eastAsia="Amiri" w:cs="Amiri"/>
          <w:color w:val="111111"/>
          <w:sz w:val="28"/>
          <w:sz w:val="28"/>
          <w:szCs w:val="28"/>
          <w:rtl w:val="true"/>
          <w:lang w:bidi="ar-SA"/>
        </w:rPr>
        <w:t>المجلد الرَّابِعُ</w:t>
      </w:r>
    </w:p>
    <w:p>
      <w:pPr>
        <w:pStyle w:val="BookText"/>
        <w:rPr/>
      </w:pPr>
      <w:r>
        <w:rPr>
          <w:rFonts w:ascii="Amiri" w:hAnsi="Amiri" w:eastAsia="Amiri" w:cs="Amiri"/>
          <w:color w:val="111111"/>
          <w:sz w:val="28"/>
          <w:sz w:val="28"/>
          <w:szCs w:val="28"/>
          <w:rtl w:val="true"/>
          <w:lang w:bidi="ar-SA"/>
        </w:rPr>
        <w:t>مُسَاعَدَةِ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الطَّبَاطَبائِي و عِدَّةٍ منَ الفُضَلَاء </w:t>
      </w:r>
      <w:bookmarkStart w:id="215" w:name="pg20239_244371"/>
    </w:p>
    <w:p>
      <w:pPr>
        <w:pStyle w:val="Heading3"/>
        <w:numPr>
          <w:ilvl w:val="2"/>
          <w:numId w:val="1"/>
        </w:numPr>
        <w:rPr/>
      </w:pPr>
      <w:bookmarkStart w:id="216" w:name="__RefHeading___Toc5235930_2320776876"/>
      <w:bookmarkStart w:id="217" w:name="_Toc77"/>
      <w:bookmarkEnd w:id="215"/>
      <w:bookmarkEnd w:id="216"/>
      <w:r>
        <w:rPr>
          <w:rtl w:val="true"/>
        </w:rPr>
        <w:t>هویة الکتاب</w:t>
      </w:r>
      <w:bookmarkEnd w:id="217"/>
    </w:p>
    <w:p>
      <w:pPr>
        <w:pStyle w:val="BookText"/>
        <w:rPr/>
      </w:pPr>
      <w:r>
        <w:rPr>
          <w:rFonts w:ascii="Amiri" w:hAnsi="Amiri" w:eastAsia="Amiri" w:cs="Amiri"/>
          <w:color w:val="111111"/>
          <w:sz w:val="28"/>
          <w:sz w:val="28"/>
          <w:szCs w:val="28"/>
          <w:rtl w:val="true"/>
          <w:lang w:bidi="ar-SA"/>
        </w:rPr>
        <w:t>مَوْسُوعةُ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وَ السُّنَّةِ وَ التَّارِيخ</w:t>
      </w:r>
    </w:p>
    <w:p>
      <w:pPr>
        <w:pStyle w:val="BookText"/>
        <w:rPr/>
      </w:pP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w:t>
      </w:r>
    </w:p>
    <w:p>
      <w:pPr>
        <w:pStyle w:val="BookText"/>
        <w:rPr/>
      </w:pPr>
      <w:r>
        <w:rPr>
          <w:rFonts w:ascii="IRNazanin" w:hAnsi="IRNazanin" w:eastAsia="IRNazanin"/>
          <w:color w:val="111111"/>
          <w:sz w:val="28"/>
          <w:sz w:val="28"/>
          <w:szCs w:val="28"/>
          <w:rtl w:val="true"/>
          <w:lang w:bidi="fa-IR"/>
        </w:rPr>
        <w:t>شرکت چاپ و انتشارات</w:t>
      </w:r>
    </w:p>
    <w:p>
      <w:pPr>
        <w:pStyle w:val="BookText"/>
        <w:rPr/>
      </w:pPr>
      <w:r>
        <w:rPr>
          <w:rFonts w:eastAsia="Times New Roman" w:cs="Times New Roman" w:ascii="Times New Roman" w:hAnsi="Times New Roman"/>
          <w:color w:val="111111"/>
          <w:sz w:val="28"/>
          <w:szCs w:val="28"/>
          <w:lang w:val="en-US" w:bidi="en-US"/>
        </w:rPr>
        <w:t>Mohammad ibn Hassan,Imam XII- Occultation</w:t>
      </w:r>
    </w:p>
    <w:p>
      <w:pPr>
        <w:pStyle w:val="BookText"/>
        <w:rPr/>
      </w:pPr>
      <w:r>
        <w:rPr>
          <w:rFonts w:eastAsia="Times New Roman" w:cs="Times New Roman" w:ascii="Times New Roman" w:hAnsi="Times New Roman"/>
          <w:color w:val="111111"/>
          <w:sz w:val="28"/>
          <w:szCs w:val="28"/>
          <w:lang w:val="en-US" w:bidi="en-US"/>
        </w:rPr>
        <w:t>Vol.4</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بمساعده السيد محمد كاظم الطباطبائي ، و عده من الفضلاء</w:t>
      </w:r>
    </w:p>
    <w:p>
      <w:pPr>
        <w:pStyle w:val="BookText"/>
        <w:rPr/>
      </w:pPr>
      <w:r>
        <w:rPr>
          <w:rFonts w:ascii="Amiri" w:hAnsi="Amiri" w:eastAsia="Amiri" w:cs="Amiri"/>
          <w:color w:val="111111"/>
          <w:sz w:val="28"/>
          <w:sz w:val="28"/>
          <w:szCs w:val="28"/>
          <w:rtl w:val="true"/>
          <w:lang w:bidi="ar-SA"/>
        </w:rPr>
        <w:t xml:space="preserve">التحقيق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Amiri" w:hAnsi="Amiri" w:eastAsia="Amiri" w:cs="Amiri"/>
          <w:color w:val="111111"/>
          <w:sz w:val="28"/>
          <w:sz w:val="28"/>
          <w:szCs w:val="28"/>
          <w:rtl w:val="true"/>
          <w:lang w:bidi="ar-SA"/>
        </w:rPr>
        <w:t>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موسوى كيا</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الخميان على أكبری فخر الدین جلیلوند</w:t>
      </w:r>
    </w:p>
    <w:p>
      <w:pPr>
        <w:pStyle w:val="BookText"/>
        <w:rPr/>
      </w:pPr>
      <w:r>
        <w:rPr>
          <w:rFonts w:ascii="IRNazanin" w:hAnsi="IRNazanin" w:eastAsia="IRNazanin"/>
          <w:color w:val="111111"/>
          <w:sz w:val="28"/>
          <w:sz w:val="28"/>
          <w:szCs w:val="28"/>
          <w:rtl w:val="true"/>
          <w:lang w:bidi="fa-IR"/>
        </w:rPr>
        <w:t xml:space="preserve">لیتوغرافي والطباعة والتجليد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انتشارات سازمان اوقاف و امور خیریه</w:t>
      </w:r>
    </w:p>
    <w:p>
      <w:pPr>
        <w:pStyle w:val="BookText"/>
        <w:rPr/>
      </w:pPr>
      <w:r>
        <w:rPr>
          <w:rFonts w:ascii="Amiri" w:hAnsi="Amiri" w:eastAsia="Amiri" w:cs="Amiri"/>
          <w:color w:val="111111"/>
          <w:sz w:val="28"/>
          <w:sz w:val="28"/>
          <w:szCs w:val="28"/>
          <w:rtl w:val="true"/>
          <w:lang w:bidi="ar-SA"/>
        </w:rPr>
        <w:t>مؤسسة الطباعة والنشر</w:t>
      </w:r>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ascii="Amiri" w:hAnsi="Amiri" w:eastAsia="Amiri" w:cs="Amiri"/>
          <w:color w:val="111111"/>
          <w:sz w:val="28"/>
          <w:sz w:val="28"/>
          <w:szCs w:val="28"/>
          <w:rtl w:val="true"/>
          <w:lang w:bidi="ar-SA"/>
        </w:rPr>
        <w:t xml:space="preserve">الطبعة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ــــــــــــــــ</w:t>
      </w:r>
    </w:p>
    <w:p>
      <w:pPr>
        <w:pStyle w:val="BookText"/>
        <w:rPr/>
      </w:pPr>
      <w:r>
        <w:rPr>
          <w:rFonts w:ascii="Amiri" w:hAnsi="Amiri" w:eastAsia="Amiri" w:cs="Amiri"/>
          <w:color w:val="111111"/>
          <w:sz w:val="28"/>
          <w:sz w:val="28"/>
          <w:szCs w:val="28"/>
          <w:rtl w:val="true"/>
          <w:lang w:bidi="ar-SA"/>
        </w:rPr>
        <w:t>جميع حقوق الطبع و النشر</w:t>
      </w:r>
    </w:p>
    <w:p>
      <w:pPr>
        <w:pStyle w:val="BookText"/>
        <w:rPr/>
      </w:pPr>
      <w:r>
        <w:rPr>
          <w:rFonts w:ascii="IRNazanin" w:hAnsi="IRNazanin" w:eastAsia="IRNazanin"/>
          <w:color w:val="111111"/>
          <w:sz w:val="28"/>
          <w:sz w:val="28"/>
          <w:szCs w:val="28"/>
          <w:rtl w:val="true"/>
          <w:lang w:bidi="fa-IR"/>
        </w:rPr>
        <w:t>محفوظه لموسسة الطباعة والنشر شرکت چاپ و انتشارات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978-964-422-935-0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ISBN(vol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978-964-422-942-8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ISBN(set</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مخصوص کرج، طهران </w:t>
      </w:r>
      <w:r>
        <w:rPr>
          <w:rFonts w:ascii="IRNazanin" w:hAnsi="IRNazanin" w:eastAsia="IRNazanin"/>
          <w:color w:val="111111"/>
          <w:sz w:val="28"/>
          <w:sz w:val="28"/>
          <w:szCs w:val="28"/>
          <w:lang w:bidi="fa-IR"/>
        </w:rPr>
        <w:t>۱۳۹۷۸۱۵۳۱۱</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اربعه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۴۵۱۴۴۱۱</w:t>
      </w:r>
      <w:r>
        <w:rPr>
          <w:rFonts w:ascii="IRNazanin" w:hAnsi="IRNazanin" w:eastAsia="IRNazanin"/>
          <w:color w:val="111111"/>
          <w:sz w:val="28"/>
          <w:sz w:val="28"/>
          <w:szCs w:val="28"/>
          <w:rtl w:val="true"/>
          <w:lang w:bidi="fa-IR"/>
        </w:rPr>
        <w:t xml:space="preserve"> الفکش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۴۴۵۱۴۴۲۵</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المقدسه، شارع معلم، الرقم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37740545</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www.chapentesharat ir</w:t>
      </w:r>
      <w:r>
        <w:rPr>
          <w:rFonts w:eastAsia="Times New Roman" w:cs="Times New Roman" w:ascii="Times New Roman" w:hAnsi="Times New Roman"/>
          <w:color w:val="111111"/>
          <w:sz w:val="28"/>
          <w:szCs w:val="28"/>
          <w:rtl w:val="true"/>
          <w:lang w:val="en-US" w:bidi="en-US"/>
        </w:rPr>
        <w:t xml:space="preserve"> </w:t>
      </w:r>
      <w:bookmarkStart w:id="218" w:name="pg20239_244372"/>
    </w:p>
    <w:p>
      <w:pPr>
        <w:pStyle w:val="Heading3"/>
        <w:numPr>
          <w:ilvl w:val="2"/>
          <w:numId w:val="1"/>
        </w:numPr>
        <w:rPr/>
      </w:pPr>
      <w:bookmarkStart w:id="219" w:name="__RefHeading___Toc5235932_2320776876"/>
      <w:bookmarkStart w:id="220" w:name="_Toc78"/>
      <w:bookmarkEnd w:id="218"/>
      <w:bookmarkEnd w:id="219"/>
      <w:r>
        <w:rPr>
          <w:rtl w:val="true"/>
        </w:rPr>
        <w:t>محتویات الکتاب</w:t>
      </w:r>
      <w:bookmarkEnd w:id="220"/>
    </w:p>
    <w:p>
      <w:pPr>
        <w:pStyle w:val="Heading4"/>
        <w:numPr>
          <w:ilvl w:val="3"/>
          <w:numId w:val="1"/>
        </w:numPr>
        <w:rPr/>
      </w:pPr>
      <w:bookmarkStart w:id="221" w:name="__RefHeading___Toc5235934_2320776876"/>
      <w:bookmarkStart w:id="222" w:name="_Toc79"/>
      <w:bookmarkEnd w:id="221"/>
      <w:r>
        <w:rPr>
          <w:rtl w:val="true"/>
        </w:rPr>
        <w:t>الفصل الخامس</w:t>
      </w:r>
      <w:r>
        <w:rPr>
          <w:rtl w:val="true"/>
        </w:rPr>
        <w:t xml:space="preserve">: </w:t>
      </w:r>
      <w:r>
        <w:rPr>
          <w:rtl w:val="true"/>
        </w:rPr>
        <w:t>التمهيدُ لِدَولة الإمام المهدي</w:t>
      </w:r>
      <w:r>
        <w:rPr>
          <w:rtl w:val="true"/>
        </w:rPr>
        <w:t>(</w:t>
      </w:r>
      <w:r>
        <w:rPr>
          <w:rtl w:val="true"/>
        </w:rPr>
        <w:t>علیه السلام</w:t>
      </w:r>
      <w:r>
        <w:rPr>
          <w:rtl w:val="true"/>
        </w:rPr>
        <w:t xml:space="preserve">)- </w:t>
      </w:r>
      <w:r>
        <w:rPr/>
        <w:t>١</w:t>
      </w:r>
      <w:r>
        <w:rPr/>
        <w:t>/</w:t>
      </w:r>
      <w:r>
        <w:rPr/>
        <w:t>٥</w:t>
      </w:r>
      <w:r>
        <w:rPr>
          <w:rtl w:val="true"/>
        </w:rPr>
        <w:t xml:space="preserve"> روايات تشير إلى الثورة الممهّدة</w:t>
      </w:r>
      <w:bookmarkEnd w:id="222"/>
    </w:p>
    <w:p>
      <w:pPr>
        <w:pStyle w:val="BookText"/>
        <w:rPr/>
      </w:pPr>
      <w:r>
        <w:rPr>
          <w:rFonts w:ascii="Amiri" w:hAnsi="Amiri" w:eastAsia="Amiri" w:cs="Amiri"/>
          <w:color w:val="111111"/>
          <w:sz w:val="28"/>
          <w:sz w:val="28"/>
          <w:szCs w:val="28"/>
          <w:lang w:bidi="ar-SA"/>
        </w:rPr>
        <w:t>١٠١٤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حَرمَلَةُ بنُ يَحيَى المِصرِيُّ و إبراهيمُ بن سَعِيدٍ الجَوهَرِيُّ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صالحٍ عَبدُ الغَفَّارِ بنُ داودَ الحَرّانِيُّ، ثنا ابنُ لَهِيعَةَ، عَن أبي زُرعَةَ عَمرِو بنِ جابِرٍ الحَضرَمِيِّ، عَن عَبدِ اللهِ بنِ الحارِثِ بنِ جَزءٍ الزَّبيدِيِّ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المَشرِقِ فَيُوَطِّئُونَ لِلمَهدِيِّ ، يَعني</w:t>
      </w:r>
      <w:r>
        <w:rPr>
          <w:rStyle w:val="FootnoteAnchor"/>
          <w:rtl w:val="true"/>
        </w:rPr>
        <w:footnoteReference w:id="73"/>
      </w:r>
      <w:r>
        <w:rPr>
          <w:rFonts w:ascii="Amiri" w:hAnsi="Amiri" w:eastAsia="Amiri" w:cs="Amiri"/>
          <w:color w:val="111111"/>
          <w:sz w:val="28"/>
          <w:sz w:val="28"/>
          <w:szCs w:val="28"/>
          <w:rtl w:val="true"/>
          <w:lang w:bidi="ar-SA"/>
        </w:rPr>
        <w:t>سُلطانَهُ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ascii="Amiri" w:hAnsi="Amiri" w:eastAsia="Amiri" w:cs="Amiri"/>
          <w:color w:val="111111"/>
          <w:sz w:val="28"/>
          <w:sz w:val="28"/>
          <w:szCs w:val="28"/>
          <w:lang w:bidi="ar-SA"/>
        </w:rPr>
        <w:t>١٠١٥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أَخِيهِ مُحَمَّدِ بنِ الحَسَنِ، عَن أبيهِ، عَن أحمَدَ بنِ عُمَرَ الحَلَبِيِّ، عَنِ الحُسَينِ بنِ موسى، عَن مَعْمَرٍ بنِ يَحيَى بن سامٍ،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بِقَومٍ قَد خَرَجوا بِالمَشرِقِ يَطلُبُونَ الحَقَّ فَلا يُعْطُونَهُ، ثُمَّ يَطلُبُونَهُ فَلا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يُعطَونَهُ، فَإِذا رَأَوا ذلِكَ وَضَعوا سُيوفَهُم عَلى عَوانِقِهِم ، فَيُعْطُونَ مَا سَأَلُوهُ فَلَا يَقْبَلُونَهُ حَتّى يقوموا، ولا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lang w:bidi="ar-SA"/>
        </w:rPr>
        <w:t>١٠١٦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رَوَينَاهُ و رَأَيْنا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وأكرَمُ وَ أعظَمُ مِن أن يَترُكَ الأَرضَ بِلا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بِما أستَريحُ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يَرى أُمَّهُ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أَبَداً مادامَ لِوُلدِ بَنِي فُلانٍ مُلكٌ حَتَّى يَنقَرِضَ مُلكُهُم ، فَإِذَا انقَرَضَ مُلكُهُم أتاحَ اللهُ لأُمَّةِ مُحَمَّدٍ رَجُلاً مِنَّا أهلَ البَيتِ، يُشيرُ بِالتُّقى ويَعمَلُ بِالهُدى ولا يَأْخُذُ في حُكمِهِ الرُّشا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لَأَعرِفُهُ بِاسمِهِ واسمِ أبيهِ، ثُمَّ يَأْتِينَا الغَليظُ القَصَرَةِ</w:t>
      </w:r>
      <w:r>
        <w:rPr>
          <w:rStyle w:val="FootnoteAnchor"/>
          <w:rtl w:val="true"/>
        </w:rPr>
        <w:footnoteReference w:id="78"/>
      </w:r>
      <w:r>
        <w:rPr>
          <w:rFonts w:ascii="Amiri" w:hAnsi="Amiri" w:eastAsia="Amiri" w:cs="Amiri"/>
          <w:color w:val="111111"/>
          <w:sz w:val="28"/>
          <w:sz w:val="28"/>
          <w:szCs w:val="28"/>
          <w:rtl w:val="true"/>
          <w:lang w:bidi="ar-SA"/>
        </w:rPr>
        <w:t xml:space="preserve">ذُو الخالِ وَالشَّامَتَينِ ، القَائِمُ العادِلُ الحافِظُ لِمَا استودِعُ يَمَلَؤُها قِسطاً وعَدلاً كَما مَلَأَهَا الفُجّارُ جَوراً وظُلماً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lang w:bidi="ar-SA"/>
        </w:rPr>
        <w:t>۱۰۱۷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سَهلِ بنِ زيادٍ ، عَن مُحَمَّدِ بنِ الحَسَنِ بنِ شَمّونٍ ، عَن عَبدِ اللهِ بنِ عبدِ الرَّحْمَنِ الأَصَمِّ، عَن عَبدِ اللهِ بنِ القَاسِمِ البَطَلِ،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وَقَضَيْنَا إِلَى بَنِي إِسْرَءِيلَ فِي الْكِتَابِ لَتُفْسِدُنَّ فِي الْأَرْضِ مَرَّتَيْنِ</w:t>
      </w:r>
      <w:r>
        <w:rPr>
          <w:rStyle w:val="FootnoteAnchor"/>
          <w:rtl w:val="true"/>
        </w:rPr>
        <w:footnoteReference w:id="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وَلَتَعْلُنَّ عُلُوًّا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w:t>
      </w:r>
      <w:bookmarkStart w:id="223" w:name="pg20239_244374"/>
    </w:p>
    <w:p>
      <w:pPr>
        <w:pStyle w:val="BookText"/>
        <w:rPr/>
      </w:pPr>
      <w:bookmarkEnd w:id="223"/>
      <w:r>
        <w:rPr>
          <w:rFonts w:ascii="IRNazanin" w:hAnsi="IRNazanin" w:eastAsia="IRNazanin"/>
          <w:color w:val="111111"/>
          <w:sz w:val="28"/>
          <w:sz w:val="28"/>
          <w:szCs w:val="28"/>
          <w:rtl w:val="true"/>
          <w:lang w:bidi="fa-IR"/>
        </w:rPr>
        <w:t>التمهید لدولة الاإمام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w:t>
      </w:r>
      <w:r>
        <w:rPr>
          <w:rFonts w:ascii="Amiri" w:hAnsi="Amiri" w:eastAsia="Amiri" w:cs="Amiri"/>
          <w:color w:val="111111"/>
          <w:sz w:val="28"/>
          <w:sz w:val="28"/>
          <w:szCs w:val="28"/>
          <w:rtl w:val="true"/>
          <w:lang w:bidi="ar-SA"/>
        </w:rPr>
        <w:t>جَاءَ وَعْدَّ أُولَاهُمَا فَإذا جاءَ نَصْرُ 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،وبَعَثْنَا عَلَيْكُمْ عِبَادًا لَّنَا أُوْلِي بَأْسٍ شَدِيدٍ فَجَاسُواْ خِلَالَ الدِّيَارِ قَومٌ يَبْعَثُهُمُ اللهُ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يَدَعونَ وتراً</w:t>
      </w:r>
      <w:r>
        <w:rPr>
          <w:rStyle w:val="FootnoteAnchor"/>
          <w:rtl w:val="true"/>
        </w:rPr>
        <w:footnoteReference w:id="81"/>
      </w:r>
      <w:r>
        <w:rPr>
          <w:rFonts w:ascii="Amiri" w:hAnsi="Amiri" w:eastAsia="Amiri" w:cs="Amiri"/>
          <w:color w:val="111111"/>
          <w:sz w:val="28"/>
          <w:sz w:val="28"/>
          <w:szCs w:val="28"/>
          <w:rtl w:val="true"/>
          <w:lang w:bidi="ar-SA"/>
        </w:rPr>
        <w:t>لِآلِ مُحَمَّدٍ إِلَّا قَتَلوهُ ،وَكَانَ وَعْدًا مَّفْعُولاً</w:t>
      </w:r>
      <w:r>
        <w:rPr>
          <w:rStyle w:val="FootnoteAnchor"/>
          <w:rtl w:val="true"/>
        </w:rPr>
        <w:footnoteReference w:id="82"/>
      </w:r>
      <w:r>
        <w:rPr>
          <w:rFonts w:ascii="Amiri" w:hAnsi="Amiri" w:eastAsia="Amiri" w:cs="Amiri"/>
          <w:color w:val="111111"/>
          <w:sz w:val="28"/>
          <w:sz w:val="28"/>
          <w:szCs w:val="28"/>
          <w:rtl w:val="true"/>
          <w:lang w:bidi="ar-SA"/>
        </w:rPr>
        <w:t>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إسرَءيلَ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وطَعنُ الحَسَنِ، وَلَتَعْلُنُّ عُلُوًّا كَبِيرًا قَتلُ الحُسَينِ، فَإِذَا جَاءَ وَعْدُ أُولَاهُمَا، إذا جاءَ نَصْرُ دَمِ الحُسَينِ، بَعَثْنَا عَلَيْكُمْ عِبَادًا لَّنَا أُولِي بَأْسٍ شَدِيدٍ فَجَاسُواْ خِلَالَ الدِّيَارِ قَومٌ يَبعَثُهُمُ اللهُ قَبلَ خُروجِ القائِمِ، لايَدّعونَ وِتراً لِآلِ مُحَمَّدٍ إِلَّا حَرَّقوهُ، وَكَانَ وَعْدًا مَّفْعُولًا، قَبلَ قِيامِ القائِمٍ </w:t>
      </w:r>
      <w:r>
        <w:rPr>
          <w:rFonts w:eastAsia="Amiri" w:cs="Amiri" w:ascii="Amiri" w:hAnsi="Amiri"/>
          <w:color w:val="111111"/>
          <w:sz w:val="28"/>
          <w:szCs w:val="28"/>
          <w:rtl w:val="true"/>
          <w:lang w:bidi="ar-SA"/>
        </w:rPr>
        <w:t>.</w:t>
      </w:r>
      <w:r>
        <w:rPr>
          <w:rStyle w:val="FootnoteAnchor"/>
          <w:rtl w:val="true"/>
        </w:rPr>
        <w:footnoteReference w:id="84"/>
      </w:r>
    </w:p>
    <w:p>
      <w:pPr>
        <w:pStyle w:val="Heading4"/>
        <w:numPr>
          <w:ilvl w:val="3"/>
          <w:numId w:val="1"/>
        </w:numPr>
        <w:rPr/>
      </w:pPr>
      <w:bookmarkStart w:id="224" w:name="__RefHeading___Toc5235936_2320776876"/>
      <w:bookmarkStart w:id="225" w:name="_Toc80"/>
      <w:bookmarkEnd w:id="224"/>
      <w:r>
        <w:rPr/>
        <w:t>٢</w:t>
      </w:r>
      <w:r>
        <w:rPr/>
        <w:t>/</w:t>
      </w:r>
      <w:r>
        <w:rPr/>
        <w:t>٥</w:t>
      </w:r>
      <w:r>
        <w:rPr>
          <w:rtl w:val="true"/>
        </w:rPr>
        <w:t xml:space="preserve"> دَورِ القُمَّييَنَ فِي الدِّفاعِ عَنِ الحَّقِّ وَ نُصرَةِ الاِمَامِ المَهدِيِّ </w:t>
      </w:r>
      <w:r>
        <w:rPr>
          <w:rtl w:val="true"/>
        </w:rPr>
        <w:t>(</w:t>
      </w:r>
      <w:r>
        <w:rPr>
          <w:rtl w:val="true"/>
        </w:rPr>
        <w:t>عليه السلام</w:t>
      </w:r>
      <w:r>
        <w:rPr>
          <w:rtl w:val="true"/>
        </w:rPr>
        <w:t>)</w:t>
      </w:r>
      <w:bookmarkEnd w:id="225"/>
    </w:p>
    <w:p>
      <w:pPr>
        <w:pStyle w:val="BookText"/>
        <w:rPr/>
      </w:pP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85"/>
      </w:r>
      <w:r>
        <w:rPr>
          <w:rFonts w:ascii="Amiri" w:hAnsi="Amiri" w:eastAsia="Amiri" w:cs="Amiri"/>
          <w:color w:val="111111"/>
          <w:sz w:val="28"/>
          <w:sz w:val="28"/>
          <w:szCs w:val="28"/>
          <w:rtl w:val="true"/>
          <w:lang w:bidi="ar-SA"/>
        </w:rPr>
        <w:t>عَن عَفَّانَ البَصرِيٌّ،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وأَنتَ أَعلَمُ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أهلَهُ يَجتَمِعُونَ مَعَ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ويقومونَ مَعَهُ ، ويَستَقيمونَ عَلَيْهِ ويَنصُرُونَهُ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ـــــــــــــــــــ</w:t>
      </w:r>
    </w:p>
    <w:p>
      <w:pPr>
        <w:pStyle w:val="BookText"/>
        <w:rPr/>
      </w:pPr>
      <w:r>
        <w:rPr>
          <w:rFonts w:ascii="Amiri" w:hAnsi="Amiri" w:eastAsia="Amiri" w:cs="Amiri"/>
          <w:color w:val="111111"/>
          <w:sz w:val="28"/>
          <w:sz w:val="28"/>
          <w:szCs w:val="28"/>
          <w:lang w:bidi="ar-SA"/>
        </w:rPr>
        <w:t>۱۰۲۰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عيسى ، عَن عَلِيِّ بنِ مُحَمَّدٍ الرَّبِيعِ ، عَن صَفْوَانَ بْنِ يَحيى بَيّاعِ السّابِرِيِّ</w:t>
      </w:r>
      <w:r>
        <w:rPr>
          <w:rStyle w:val="FootnoteAnchor"/>
          <w:rtl w:val="true"/>
        </w:rPr>
        <w:footnoteReference w:id="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ومَيلِهِم 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ثَمَانِيَةَ أبوابٍ و واحِدٌ مِنها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خِيارُ شيعَتِنا مِن بَينِ سائرِ البِلادِ، خَمَّرَ اللهُ تَعَالَى وَلايَتَنا في طينَتِهم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lang w:bidi="ar-SA"/>
        </w:rPr>
        <w:t>۱۰۲۱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 إِذ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مَن هَؤُلاءِ؟ فَقَالَ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lang w:bidi="ar-SA"/>
        </w:rPr>
        <w:t>۱۰۲۲</w:t>
      </w:r>
      <w:r>
        <w:rPr>
          <w:rFonts w:ascii="Amiri" w:hAnsi="Amiri" w:eastAsia="Amiri" w:cs="Amiri"/>
          <w:color w:val="111111"/>
          <w:sz w:val="28"/>
          <w:sz w:val="28"/>
          <w:szCs w:val="28"/>
          <w:rtl w:val="true"/>
          <w:lang w:bidi="ar-SA"/>
        </w:rPr>
        <w:t xml:space="preserve"> ،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عيسى، عَن أَيُّوبَ بنِ يَحيَى الجَندَلِ،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النَّاسَ إِلَى الحَقِّ، يَجتَمِعُ مَعَهُ قَومٌ كَزُبَرٍ</w:t>
      </w:r>
      <w:r>
        <w:rPr>
          <w:rStyle w:val="FootnoteAnchor"/>
          <w:rtl w:val="true"/>
        </w:rPr>
        <w:footnoteReference w:id="90"/>
      </w:r>
      <w:r>
        <w:rPr>
          <w:rFonts w:ascii="Amiri" w:hAnsi="Amiri" w:eastAsia="Amiri" w:cs="Amiri"/>
          <w:color w:val="111111"/>
          <w:sz w:val="28"/>
          <w:sz w:val="28"/>
          <w:szCs w:val="28"/>
          <w:rtl w:val="true"/>
          <w:lang w:bidi="ar-SA"/>
        </w:rPr>
        <w:t xml:space="preserve">الحَدِيدِ ، لا تُزِلُّهُمُ الرِّياحُ العَواصِفُ، ولا يَمَلُّونَ مِنَ الحَربِ، ولا يَجبُنونَ، وَعَلَى اللهِ يَتَوَكَّلُونَ، والعَاقِبَةُ لِلمُتَّقِينَ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العاشر الفصل الثاني إفاضة العلم من قُمَّ إلى سائر البلاد</w:t>
      </w:r>
      <w:r>
        <w:rPr>
          <w:rFonts w:eastAsia="Amiri" w:cs="Amiri" w:ascii="Amiri" w:hAnsi="Amiri"/>
          <w:color w:val="111111"/>
          <w:sz w:val="28"/>
          <w:szCs w:val="28"/>
          <w:rtl w:val="true"/>
          <w:lang w:bidi="ar-SA"/>
        </w:rPr>
        <w:t xml:space="preserve">). </w:t>
      </w:r>
      <w:bookmarkStart w:id="226" w:name="pg20239_244376"/>
    </w:p>
    <w:p>
      <w:pPr>
        <w:pStyle w:val="Heading4"/>
        <w:numPr>
          <w:ilvl w:val="3"/>
          <w:numId w:val="1"/>
        </w:numPr>
        <w:rPr/>
      </w:pPr>
      <w:bookmarkStart w:id="227" w:name="__RefHeading___Toc5235938_2320776876"/>
      <w:bookmarkStart w:id="228" w:name="_Toc81"/>
      <w:bookmarkEnd w:id="226"/>
      <w:bookmarkEnd w:id="227"/>
      <w:r>
        <w:rPr>
          <w:rtl w:val="true"/>
        </w:rPr>
        <w:t>دراسة في اهم وظيفة الشيعَةِ أَهْلَ البَيْتِ</w:t>
      </w:r>
      <w:r>
        <w:rPr>
          <w:rtl w:val="true"/>
        </w:rPr>
        <w:t>(</w:t>
      </w:r>
      <w:r>
        <w:rPr>
          <w:rtl w:val="true"/>
        </w:rPr>
        <w:t>عليهم السلام</w:t>
      </w:r>
      <w:r>
        <w:rPr>
          <w:rtl w:val="true"/>
        </w:rPr>
        <w:t>)</w:t>
      </w:r>
      <w:r>
        <w:rPr>
          <w:rtl w:val="true"/>
        </w:rPr>
        <w:t>خلال عصر الغيبة</w:t>
      </w:r>
      <w:bookmarkEnd w:id="228"/>
    </w:p>
    <w:p>
      <w:pPr>
        <w:pStyle w:val="BookText"/>
        <w:rPr/>
      </w:pPr>
      <w:r>
        <w:rPr>
          <w:rFonts w:ascii="Amiri" w:hAnsi="Amiri" w:eastAsia="Amiri" w:cs="Amiri"/>
          <w:color w:val="111111"/>
          <w:sz w:val="28"/>
          <w:sz w:val="28"/>
          <w:szCs w:val="28"/>
          <w:rtl w:val="true"/>
          <w:lang w:bidi="ar-SA"/>
        </w:rPr>
        <w:t xml:space="preserve">يتولّى هذا الفصل دراسة قضيّة غاية في الأهمّية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وظيفة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عصر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أليس عليهم تأسيس حكومة إسلاميّة وتطبيق القيم الدينيّة؟ أم تتلخّص وظائفهم في أداء الواجبات الفرديّة، والدعاء لظهور الإمام الغائب، وانتظار ظهوره، والتمهّل في إقامة أحكام الإسلام السياسيّة والاجتماعيّة؟ ألا تقع على عاتق المسلمين أيّ مسؤولية في تأسيس حكومة تستند إلى الأحكام والتشريعات الإسلاميّة ، وفي التمهيد الثقافيّ والسياسيّ لحكومة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w:t>
      </w:r>
    </w:p>
    <w:p>
      <w:pPr>
        <w:pStyle w:val="Heading4"/>
        <w:numPr>
          <w:ilvl w:val="3"/>
          <w:numId w:val="1"/>
        </w:numPr>
        <w:rPr/>
      </w:pPr>
      <w:bookmarkStart w:id="229" w:name="__RefHeading___Toc5235940_2320776876"/>
      <w:bookmarkStart w:id="230" w:name="_Toc82"/>
      <w:bookmarkEnd w:id="229"/>
      <w:r>
        <w:rPr>
          <w:rtl w:val="true"/>
        </w:rPr>
        <w:t>نظريّتان في تأسيس الحكومة خلال عصر الغيبة</w:t>
      </w:r>
      <w:bookmarkEnd w:id="230"/>
    </w:p>
    <w:p>
      <w:pPr>
        <w:pStyle w:val="BookText"/>
        <w:rPr/>
      </w:pPr>
      <w:r>
        <w:rPr>
          <w:rFonts w:ascii="IRNazanin" w:hAnsi="IRNazanin" w:eastAsia="IRNazanin"/>
          <w:color w:val="111111"/>
          <w:sz w:val="28"/>
          <w:sz w:val="28"/>
          <w:szCs w:val="28"/>
          <w:rtl w:val="true"/>
          <w:lang w:bidi="fa-IR"/>
        </w:rPr>
        <w:t xml:space="preserve">حاز هذا الموضوع أهمّية مضاعفة بعد استتباب نظام الجمهوريّة الإسلاميّة في إيران بقيادة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نظريّتان في هذا المجال، هما </w:t>
      </w:r>
      <w:r>
        <w:rPr>
          <w:rFonts w:eastAsia="IRNazanin" w:cs="IRNazanin"/>
          <w:color w:val="111111"/>
          <w:sz w:val="28"/>
          <w:szCs w:val="28"/>
          <w:rtl w:val="true"/>
          <w:lang w:bidi="fa-IR"/>
        </w:rPr>
        <w:t>:</w:t>
      </w:r>
    </w:p>
    <w:p>
      <w:pPr>
        <w:pStyle w:val="Heading4"/>
        <w:numPr>
          <w:ilvl w:val="3"/>
          <w:numId w:val="1"/>
        </w:numPr>
        <w:rPr/>
      </w:pPr>
      <w:bookmarkStart w:id="231" w:name="__RefHeading___Toc5235942_2320776876"/>
      <w:bookmarkStart w:id="232" w:name="_Toc83"/>
      <w:bookmarkEnd w:id="231"/>
      <w:r>
        <w:rPr/>
        <w:t>1</w:t>
      </w:r>
      <w:r>
        <w:rPr>
          <w:rtl w:val="true"/>
        </w:rPr>
        <w:t xml:space="preserve">. </w:t>
      </w:r>
      <w:r>
        <w:rPr>
          <w:rtl w:val="true"/>
        </w:rPr>
        <w:t>تأسيس الحكومة هي أهم الوظائف في عصر الغيبة</w:t>
      </w:r>
      <w:bookmarkEnd w:id="23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النظريّة الأُولى أنّ أهمّ واجبات المسلمين وبخاصّة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حكومة تقيم الأحكام والحدود الإلهيّة، وتمهّد لحكومة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موضوع هذه الدراسة أيضاً </w:t>
      </w:r>
      <w:r>
        <w:rPr>
          <w:rFonts w:eastAsia="Amiri" w:cs="Amiri" w:ascii="Amiri" w:hAnsi="Amiri"/>
          <w:color w:val="111111"/>
          <w:sz w:val="28"/>
          <w:szCs w:val="28"/>
          <w:rtl w:val="true"/>
          <w:lang w:bidi="ar-SA"/>
        </w:rPr>
        <w:t xml:space="preserve">. </w:t>
      </w:r>
      <w:bookmarkStart w:id="233" w:name="pg20239_244377"/>
    </w:p>
    <w:p>
      <w:pPr>
        <w:pStyle w:val="BookText"/>
        <w:rPr/>
      </w:pPr>
      <w:bookmarkEnd w:id="233"/>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 xml:space="preserve">ويتطلّب بيان هذه النظرية إثبات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التمهيد لظهور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تشكيل نظام حكم يمهّد لحكومة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235944_2320776876"/>
      <w:bookmarkStart w:id="235" w:name="_Toc84"/>
      <w:bookmarkEnd w:id="234"/>
      <w:r>
        <w:rPr>
          <w:rtl w:val="true"/>
        </w:rPr>
        <w:t>المقدّمة الأُولى</w:t>
      </w:r>
      <w:r>
        <w:rPr>
          <w:rtl w:val="true"/>
        </w:rPr>
        <w:t xml:space="preserve">: </w:t>
      </w:r>
      <w:r>
        <w:rPr>
          <w:rtl w:val="true"/>
        </w:rPr>
        <w:t>ضرورة التمهيد لظهور الإمام الغائب</w:t>
      </w:r>
      <w:r>
        <w:rPr>
          <w:rtl w:val="true"/>
        </w:rPr>
        <w:t>(</w:t>
      </w:r>
      <w:r>
        <w:rPr>
          <w:rtl w:val="true"/>
        </w:rPr>
        <w:t>عليه السلام</w:t>
      </w:r>
      <w:r>
        <w:rPr>
          <w:rtl w:val="true"/>
        </w:rPr>
        <w:t>)</w:t>
      </w:r>
      <w:bookmarkEnd w:id="235"/>
    </w:p>
    <w:p>
      <w:pPr>
        <w:pStyle w:val="BookText"/>
        <w:rPr/>
      </w:pPr>
      <w:r>
        <w:rPr>
          <w:rFonts w:ascii="Amiri" w:hAnsi="Amiri" w:eastAsia="Amiri" w:cs="Amiri"/>
          <w:color w:val="111111"/>
          <w:sz w:val="28"/>
          <w:sz w:val="28"/>
          <w:szCs w:val="28"/>
          <w:rtl w:val="true"/>
          <w:lang w:bidi="ar-SA"/>
        </w:rPr>
        <w:t>يمكن الوقوف ببساطة على دور التمهيد لظهور الإمام وضرورته عند الأخذ بنظر الاعتبار الحكمة من غيبة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لأنّ الفلسفة الأساسيّة لغيبته ليست إلّا عدم توفّر الأرضيّة اللّازمة لتشكيل حكومة إسلاميّة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فإنّ أهمّ متطلّبات الانتظار الحقيقيّ لظهور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أكدّته أحاديث الفصل الأوّل 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توفير الأرضيّة اللّازمة لقيامه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أحاديث اُخرى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وردت في الفصل الثالث، وطالبت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بالثبات في مواجهة تبعات التديّن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 عدم مهادنة الحكّام الظلمة، والتمهيد لتنوير وتوعية طبقات الشعب؛ لإسقاط حكم هؤلاء وتأسيس حكومة إسلاميّة عالميّة ، وخلافاً لذلك لا يكون للتأكيد على معاناة الشيعة في عصر الغيبة معنىً مهمّ، وعليه فلا شكّ في ضرورة التمهيد لظهور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كما تقدّم في الفصل الثالث، فإنّ العجلة واللاتدبير في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الإطاحة بحكم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مدان، ومن الضروريّ مراعاة غاية الدقّة والتدبير في هذا المجال</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5235946_2320776876"/>
      <w:bookmarkStart w:id="237" w:name="_Toc85"/>
      <w:bookmarkEnd w:id="236"/>
      <w:r>
        <w:rPr>
          <w:rtl w:val="true"/>
        </w:rPr>
        <w:t>المقدّمة الثانية</w:t>
      </w:r>
      <w:r>
        <w:rPr>
          <w:rtl w:val="true"/>
        </w:rPr>
        <w:t xml:space="preserve">: </w:t>
      </w:r>
      <w:r>
        <w:rPr>
          <w:rtl w:val="true"/>
        </w:rPr>
        <w:t>ضرورة تشكيل الحكومة تمهيداً للظهور</w:t>
      </w:r>
      <w:bookmarkEnd w:id="2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تبدو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تشكيل الحكومة تمهيداً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 جدّاً ولا حاجة لإثباتها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فيها التصوّر لتصديقها ؛ لأنّه لا تمكن المقايسة بين إمكانيّات الحكومة والإمكانيّات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تعترضها مئات العقبات السياسيّة </w:t>
      </w:r>
    </w:p>
    <w:p>
      <w:pPr>
        <w:pStyle w:val="BookText"/>
        <w:rPr/>
      </w:pPr>
      <w:r>
        <w:rPr>
          <w:rFonts w:ascii="Amiri" w:hAnsi="Amiri" w:eastAsia="Amiri" w:cs="Amiri"/>
          <w:color w:val="111111"/>
          <w:sz w:val="28"/>
          <w:sz w:val="28"/>
          <w:szCs w:val="28"/>
          <w:rtl w:val="true"/>
          <w:lang w:bidi="ar-SA"/>
        </w:rPr>
        <w:t>دراسة في أهم وظيفة الشيعة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التمهيد لحكومة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إذن إنكار الدور الأساسيّ لتشكيل الحكومة تمهيداً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ينبغي الغفلة عنه أنّ الإمكانيّات الدعويّة لا تكفي بمفردها لترويج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والتمهيد لحكومة إسلاميّة عالميّة، فوفقاً لإرشادات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دعوة عمليّة ينهض بأعبائها من يدّعي الانتماء إليهم، وبخاصّة المنتسبين الرسميّين الذين تأسّست الحكومة باسمهم؛ من أجل إيصال رسالة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إلى أنّ الدعوة الإعلاميّة إذا لم ترافقها دعوة عمليّة، فربّما ولدت نتائج معكوسة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فلاشكّ في أنّ الجمهوريّة الإسلاميّة الإيرانيّة ستكون مبشّراً بظهور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الإسلاميّة العالميّة فيما لو استطاعت أن تعرض على العالم كفاءة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المجالات السياسيّة والاقتصاديّة والعسكريّة والاجتماعيّة والأمنيّة، وبخاصّة على الصعيد الثقافيّ والنمطيّة 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ونظراً للمقدّمتين الآنفتين، تتّضح أهمّ واجبات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وظائف كلّ المعنيّين بالحكومة الإسلاميّة العالميّة، ومواجهة الحكّام الجبابرة في المجتمعات الإسلاميّة، وتشكيل حكومة تقوم على أساس الأحكام الإسلاميّة والقيم التي بيّنها أهل بيت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وأكبر المنظّرين في هذا المضمار هو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حطّم بقيادته ومقاومة الشعب الإيرانيّ وإيثار المجاهدين وتضحياتهم طلّسم الألفين والخمسمئة عام من حكم الجائرين لإيران، وشكّل فيها حكومة ترتكز على أساس القوانين الإسلاميّة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تتّكئ هذه النظريّة على وجوب إقامة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نطاق إمكانيّاتهم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w:t>
      </w:r>
      <w:bookmarkStart w:id="238" w:name="pg20239_244379"/>
    </w:p>
    <w:p>
      <w:pPr>
        <w:pStyle w:val="BookText"/>
        <w:rPr/>
      </w:pPr>
      <w:bookmarkEnd w:id="238"/>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الإسلاميّة في عصر الغيبة كما هو الحال في عصر الحضور، ولا سبيل لأداء هذا الواجب إلّا بتشكيل حكومة دينيّة، وبالطبع فإنّ هذا الأمر يقع على عاتق المجتهد الجامع لشروط القيادة</w:t>
      </w:r>
      <w:r>
        <w:rPr>
          <w:rStyle w:val="FootnoteAnchor"/>
          <w:rtl w:val="true"/>
        </w:rPr>
        <w:footnoteReference w:id="94"/>
      </w:r>
      <w:r>
        <w:rPr>
          <w:rFonts w:ascii="Amiri" w:hAnsi="Amiri" w:eastAsia="Amiri" w:cs="Amiri"/>
          <w:color w:val="111111"/>
          <w:sz w:val="28"/>
          <w:sz w:val="28"/>
          <w:szCs w:val="28"/>
          <w:rtl w:val="true"/>
          <w:lang w:bidi="ar-SA"/>
        </w:rPr>
        <w:t xml:space="preserve">بالدرجة الأُولى في عصر الغيبة، وتتولّى هذه الحكومة مسؤوليّة التمهيد للحكومة الإسلاميّة العالميّة بقيادة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5235948_2320776876"/>
      <w:bookmarkStart w:id="240" w:name="_Toc86"/>
      <w:bookmarkEnd w:id="239"/>
      <w:r>
        <w:rPr/>
        <w:t>۲</w:t>
      </w:r>
      <w:r>
        <w:rPr>
          <w:rtl w:val="true"/>
        </w:rPr>
        <w:t xml:space="preserve">. </w:t>
      </w:r>
      <w:r>
        <w:rPr>
          <w:rtl w:val="true"/>
        </w:rPr>
        <w:t>اختصاص تشكيل الحكومة بعصر الحضور</w:t>
      </w:r>
      <w:bookmarkEnd w:id="240"/>
    </w:p>
    <w:p>
      <w:pPr>
        <w:pStyle w:val="BookText"/>
        <w:rPr/>
      </w:pPr>
      <w:r>
        <w:rPr>
          <w:rFonts w:ascii="Amiri" w:hAnsi="Amiri" w:eastAsia="Amiri" w:cs="Amiri"/>
          <w:color w:val="111111"/>
          <w:sz w:val="28"/>
          <w:sz w:val="28"/>
          <w:szCs w:val="28"/>
          <w:rtl w:val="true"/>
          <w:lang w:bidi="ar-SA"/>
        </w:rPr>
        <w:t>النظريّة الثانية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تشكيل الحكومة الدينيّة وإجراء الأحكام الإسلاميّة في المجتمع، أمر مختصٌ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الإسلام لا يملك خطّة لتشكيل الحكومة وإجراء الحدود الإلهيّة بعد عهد الرسول 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وزمن قصير من إمامة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مكلّفين بالسعي لتشكيل حكم دينيّ وتطبيق الأحكام الإلهيّة، وواجبهم الوحيد هو أداء التكاليف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تسليمهم للمتسلّطين وحتّى أعداء الإسلام في القضايا المتعلّقة بالحكم، ولكن لا يحقّ لهم مواجهتم وتضالهم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منفصلة عن الدين في عصر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الخمينيّ مشيراً إلى هذه النظريّة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يأس المستكبرون من القضاء على العلماء والحوزات العلميّة، اختاروا طريقين لضربهم،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 والعنف،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الخدعة والاختراق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وعُززت طرق الاختراق في القرن الحاضر بعدما فشل سلاح الإرهاب والعنف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خطوة وأخطرها في هذا الصدد هو إلقاء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الدين عن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السلاح أثّر ـ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علماء الدين إلى حدّ ما، حتّى اعتبر التدخّل في الشؤون السياسيّة دون شأن الفقيه، والخوض في معركة السياسيّين يجلب معه تهمة العمالة للأجانب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ضربات علماء الدين غير الواعين </w:t>
      </w:r>
      <w:bookmarkStart w:id="241" w:name="pg20239_244380"/>
    </w:p>
    <w:p>
      <w:pPr>
        <w:pStyle w:val="BookText"/>
        <w:rPr/>
      </w:pPr>
      <w:bookmarkEnd w:id="241"/>
      <w:r>
        <w:rPr>
          <w:rFonts w:ascii="Amiri" w:hAnsi="Amiri" w:eastAsia="Amiri" w:cs="Amiri"/>
          <w:color w:val="111111"/>
          <w:sz w:val="28"/>
          <w:sz w:val="28"/>
          <w:szCs w:val="28"/>
          <w:rtl w:val="true"/>
          <w:lang w:bidi="ar-SA"/>
        </w:rPr>
        <w:t>دراسة في أهم وظيفة الشيعة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والواعين من العملاء، أكثر ضرراً من غيرهم، وما تزال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تقول في بداية الجهاد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 خائن، ستسمع مباشرة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ظلّ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الوقوف بوجه المدافع والدبّابات باللحم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لسنا مكلّفين بالجهاد والنضال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المسؤول عن دماء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تفتيتاً هو الشعار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باطلة قبل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وآلاف الشكوك الأُخرى، كلّها كانت مشاكل عظيمة و مرهقة لا يمكن التصدّي لها و مجابهتها بالنصيحة والنضال السلبيّ والتبليغ، وكان السبيل الوحيد هو الجهاد والتضحية والدم </w:t>
      </w:r>
      <w:r>
        <w:rPr>
          <w:rFonts w:eastAsia="Amiri" w:cs="Amiri" w:ascii="Amiri" w:hAnsi="Amiri"/>
          <w:color w:val="111111"/>
          <w:sz w:val="28"/>
          <w:szCs w:val="28"/>
          <w:rtl w:val="true"/>
          <w:lang w:bidi="ar-SA"/>
        </w:rPr>
        <w:t>.</w:t>
      </w:r>
      <w:r>
        <w:rPr>
          <w:rStyle w:val="FootnoteAnchor"/>
          <w:rtl w:val="true"/>
        </w:rPr>
        <w:footnoteReference w:id="95"/>
      </w:r>
    </w:p>
    <w:p>
      <w:pPr>
        <w:pStyle w:val="Heading4"/>
        <w:numPr>
          <w:ilvl w:val="3"/>
          <w:numId w:val="1"/>
        </w:numPr>
        <w:rPr/>
      </w:pPr>
      <w:bookmarkStart w:id="242" w:name="__RefHeading___Toc5235950_2320776876"/>
      <w:bookmarkStart w:id="243" w:name="_Toc87"/>
      <w:bookmarkEnd w:id="242"/>
      <w:r>
        <w:rPr>
          <w:rtl w:val="true"/>
        </w:rPr>
        <w:t>شواهد النظرية الثانية</w:t>
      </w:r>
      <w:r>
        <w:rPr>
          <w:rtl w:val="true"/>
        </w:rPr>
        <w:t>/</w:t>
      </w:r>
      <w:r>
        <w:rPr>
          <w:rtl w:val="true"/>
        </w:rPr>
        <w:t>أوّلاً</w:t>
      </w:r>
      <w:r>
        <w:rPr>
          <w:rtl w:val="true"/>
        </w:rPr>
        <w:t xml:space="preserve">: </w:t>
      </w:r>
      <w:r>
        <w:rPr>
          <w:rtl w:val="true"/>
        </w:rPr>
        <w:t>أحاديث انتشار الظلم قبل ظهور الإمام المهديّ</w:t>
      </w:r>
      <w:r>
        <w:rPr>
          <w:rtl w:val="true"/>
        </w:rPr>
        <w:t>(</w:t>
      </w:r>
      <w:r>
        <w:rPr>
          <w:rtl w:val="true"/>
        </w:rPr>
        <w:t>عليه السلام</w:t>
      </w:r>
      <w:r>
        <w:rPr>
          <w:rtl w:val="true"/>
        </w:rPr>
        <w:t>)</w:t>
      </w:r>
      <w:bookmarkEnd w:id="243"/>
    </w:p>
    <w:p>
      <w:pPr>
        <w:pStyle w:val="BookText"/>
        <w:rPr/>
      </w:pPr>
      <w:r>
        <w:rPr>
          <w:rFonts w:ascii="Amiri" w:hAnsi="Amiri" w:eastAsia="Amiri" w:cs="Amiri"/>
          <w:color w:val="111111"/>
          <w:sz w:val="28"/>
          <w:sz w:val="28"/>
          <w:szCs w:val="28"/>
          <w:rtl w:val="true"/>
          <w:lang w:bidi="ar-SA"/>
        </w:rPr>
        <w:t xml:space="preserve">ينبغي هنا أن نذكر بإجمال الأحاديث المستفادة كشاهد ودليل على النظريّة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تشكيل حكومة دينيّة بعصر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 التوضيحات اللّازمة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انتشار الظلم قبل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 من الأحاديث التي يمكن الاستفادة منها كشاهد على النظريّة الثانية هي ما تؤكّد على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يمتلئ العالم ظلما وجوراً</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هذه الأحاديث يعدّ انتشار الظلم مقدّمة لظهور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ربّما يُستفاد منها أنّ كلّ خطوة في سبيل مكافحة الظلم واستتباب العدل في المجتمع تعني القضاء على مقدّمة ظهور الإمام، ونتيجتها تأخير الظهور، ولهذا لا ينبغي لمنتظري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فعل أدنى شيء في سبيل إصلاح الفوضى واستقرار العدل في المجتمع ، بل على العكس يتوجّب عليهم الإعانة على انتشار الظلم والفساد في العالم لتتسارع وتيرة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IRNazanin" w:hAnsi="IRNazanin" w:eastAsia="IRNazanin"/>
          <w:color w:val="111111"/>
          <w:sz w:val="28"/>
          <w:sz w:val="28"/>
          <w:szCs w:val="28"/>
          <w:rtl w:val="true"/>
          <w:lang w:bidi="fa-IR"/>
        </w:rPr>
        <w:t>وفي الحقيقة إنّ مثل هذه القراءة الضالة للأحاديث المذكورة هي على مستوى عالٍ من الوهن وانعدام الأُسس ، بحيث يعدّ توضيحها كافياً لنقدها وردّها ، كما قال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مواصلة خطابه للمرجعيّات الإسلاميّة مشيراً إلى النظريّتين الآنفتين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تزال الحوزات العلميّة مُشابَةً بكلتا الرؤيتين، وينبغي الحذر من سريان فكرة فصل الدين عن السياسة من بين طبقات فكر المتحجّرين إلى الطلبة 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بالأمس كان الحمقى المتظاهرون بالقدسيّة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منفصلة عن الدين، والجهاد ضدّ الشاه حرام، واليوم</w:t>
      </w:r>
      <w:r>
        <w:rPr>
          <w:rStyle w:val="FootnoteAnchor"/>
          <w:rtl w:val="true"/>
        </w:rPr>
        <w:footnoteReference w:id="97"/>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مسؤولو النظام شيوعيّين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حتّى الأمس يرون بيع الخمور والفساد والفحشاء والفسق وحكومة الظالمين أمراً نافعاً يعبّد الطريق لظهور إمام العصر أرواحنا فداء، واليوم حينما يحدث أمر ما مخالف للشرع في زاوية من الزوايا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يرتضيه مسؤولو الدولة في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يصرخون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واإسلاماه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الأمس حرّم الحجّتيةُ الجهاد، وبذلوا كلّ جهودهم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خضّم الصراع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كسر اعتصام أنوار الزينة الذي اُقيم في النصف من شعبان؛ نُصرةً للشاة، واليوم أصبحوا أكثر ثوريّة من الثوّار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وولايتيّةُ الأمس أراقوا بسكوتهم وتحجّرهم ماء وجه الإسلام والمسلمين، وقصموا بعملهم ظهر النبيّ وأهل بيت العصمة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عنوان الولاية لهم سوى وسيلة للتكسّب والعيش، واليوم جعلوا أنفسهم مؤسّسي الولاية وورثتها، ويتحسّرون على ولاية عهد الشاه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وبقليل من التأمّل في الأحاديث المتنبّئة بانتشار الظلم في العالم قبل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يتضح أنّها لا تعني نسخ آيات الجهاد والأمر بالمعروف والنهي عن المنكر وتعطيل الأحكام والحدود الإلهيّة فى عصر الغيبة، وإنّما المراد هو التفشّى النسبي للظلم </w:t>
      </w:r>
      <w:bookmarkStart w:id="244" w:name="pg20239_244382"/>
    </w:p>
    <w:p>
      <w:pPr>
        <w:pStyle w:val="BookText"/>
        <w:rPr/>
      </w:pPr>
      <w:bookmarkEnd w:id="244"/>
      <w:r>
        <w:rPr>
          <w:rFonts w:ascii="Amiri" w:hAnsi="Amiri" w:eastAsia="Amiri" w:cs="Amiri"/>
          <w:color w:val="111111"/>
          <w:sz w:val="28"/>
          <w:sz w:val="28"/>
          <w:szCs w:val="28"/>
          <w:rtl w:val="true"/>
          <w:lang w:bidi="ar-SA"/>
        </w:rPr>
        <w:t>دراسة في أهم وظيفة الشيعة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خلال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والفساد قبل ظهور العادل الذي يملاً العالم بأسره قسطاً وعدلاً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ممّا ينبغي للمؤمنين والمنتظرين الصادقين مــن بــذل كـلّ الجهود في سبيل مكافحة الفساد قبل ظهور المنقذ، إلّا أنّه لن تتحقّق حكومة تتمكّن من استئصال جذور الأنظمة الجائرة التي عمّ ظلمها، ونشر العدالة في أرجاء العالم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235952_2320776876"/>
      <w:bookmarkStart w:id="246" w:name="_Toc88"/>
      <w:bookmarkEnd w:id="245"/>
      <w:r>
        <w:rPr>
          <w:rtl w:val="true"/>
        </w:rPr>
        <w:t>ثانياً</w:t>
      </w:r>
      <w:r>
        <w:rPr>
          <w:rtl w:val="true"/>
        </w:rPr>
        <w:t xml:space="preserve">: </w:t>
      </w:r>
      <w:r>
        <w:rPr>
          <w:rtl w:val="true"/>
        </w:rPr>
        <w:t>الأحاديث الناهية عن الثورة قبل قيام القائم</w:t>
      </w:r>
      <w:r>
        <w:rPr>
          <w:rtl w:val="true"/>
        </w:rPr>
        <w:t>(</w:t>
      </w:r>
      <w:r>
        <w:rPr>
          <w:rtl w:val="true"/>
        </w:rPr>
        <w:t>عليه السلام</w:t>
      </w:r>
      <w:r>
        <w:rPr>
          <w:rtl w:val="true"/>
        </w:rPr>
        <w:t>)</w:t>
      </w:r>
      <w:bookmarkEnd w:id="246"/>
    </w:p>
    <w:p>
      <w:pPr>
        <w:pStyle w:val="BookText"/>
        <w:rPr/>
      </w:pPr>
      <w:r>
        <w:rPr>
          <w:rFonts w:ascii="Amiri" w:hAnsi="Amiri" w:eastAsia="Amiri" w:cs="Amiri"/>
          <w:color w:val="111111"/>
          <w:sz w:val="28"/>
          <w:sz w:val="28"/>
          <w:szCs w:val="28"/>
          <w:rtl w:val="true"/>
          <w:lang w:bidi="ar-SA"/>
        </w:rPr>
        <w:t>المجموعة الثانية من الأحاديث التي تمسّك بها معارضو تشكيل الحكومة الدينيّة في عص الغيبة، هي ما تبدو بنظرة أوّلية وسطحيّة ناهية عن مواجهة الحكومات الفاسدة، وملزمة بالمهادنة معها قبل 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وتقسّم أهمّ أحاديث هذه المجموعة</w:t>
      </w:r>
      <w:r>
        <w:rPr>
          <w:rStyle w:val="FootnoteAnchor"/>
          <w:rtl w:val="true"/>
        </w:rPr>
        <w:footnoteReference w:id="99"/>
      </w:r>
      <w:r>
        <w:rPr>
          <w:rFonts w:ascii="Amiri" w:hAnsi="Amiri" w:eastAsia="Amiri" w:cs="Amiri"/>
          <w:color w:val="111111"/>
          <w:sz w:val="28"/>
          <w:sz w:val="28"/>
          <w:szCs w:val="28"/>
          <w:rtl w:val="true"/>
          <w:lang w:bidi="ar-SA"/>
        </w:rPr>
        <w:t xml:space="preserve">إلى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تسمّي قادة الحركات المتقدّمة على 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بالطاغوت، وهي تدلّ في ظاهرها على أنّ كلّ حركة ضدّ الظلمة مذمومة ومدانة قبل الثورة المهدويّة العالميّة، مثل ما رواه الكلينيّ عن أبي بصير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رايَةٍ تُرفَعُ قَبْلَ قِيامِ القَائِمِ فَصَاحِبُها طاغوتُ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فوفقاً لهذا الحديث، لا يجوز مطلقاً الخروج على الحكّام الظلمة قبل القيام العالميّ لإمام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تزعّم ذلك فهو طاغوتٌ تجب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الموصية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الاشتراك في مواجهة حكّام الجور قبل اتّضاح علامات ظهور الإمام المهديّ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حديث رواه ثقة الإسلام </w:t>
      </w:r>
    </w:p>
    <w:p>
      <w:p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الكلينيّ عن سدير، وفيه خاطبه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بيتَك وَكُن جلساً مَن أحلاسَهَ، وَاسكُن ما سَكنَ اللَّيلٌ والنّهارُ، فَإذا بَلَغَكَ أنّ السُّفيانِيَّ قَد خَرَجَ فَارِحَلَ إِلَيْنَا وَلَو عَلَى رِجْلِكَ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وفي حديث آخر رواه الكلينيّ عن عمر بن حنظلة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عَلاماتٍ قَبلُ قِيامِ القائِمِ الصَّيحَةُ، وَالسُّفيانيُّ، وَالخَسِفُ</w:t>
      </w:r>
      <w:r>
        <w:rPr>
          <w:rStyle w:val="FootnoteAnchor"/>
          <w:rtl w:val="true"/>
        </w:rPr>
        <w:footnoteReference w:id="102"/>
      </w:r>
      <w:r>
        <w:rPr>
          <w:rFonts w:ascii="Amiri" w:hAnsi="Amiri" w:eastAsia="Amiri" w:cs="Amiri"/>
          <w:color w:val="111111"/>
          <w:sz w:val="28"/>
          <w:sz w:val="28"/>
          <w:szCs w:val="28"/>
          <w:rtl w:val="true"/>
          <w:lang w:bidi="ar-SA"/>
        </w:rPr>
        <w:t>، وقتلٌ النَّفسِ الزَّكيَّةِ، وَاليَمَانِيُّ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خَرَجَ أَحَدٌ مِنْ أَهْلِ بَيْتِكَ قَبلَ هَذِهِ العَلاماتِ أنْخرُجُ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وفي رواية أُخرى عن أحداث أبي مسلم الخراسانيّ ورسالته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قــال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الفضل بن الكاتب عن العلامات في أثناء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تَبرَحِ الأرضَ يا فَضلُ حَتَّى يَخرُجَ السُّفيانِيُّ، فَإِذَا خَرَجَ السُّفْيَانِيُّ فَأَجيبوا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المَحتومِ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وقال أبو بكر الحضرميّ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وأبان على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ظهرت الرايات السود بخراسان،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اِجلِسوا في بُيوتِكُم، فَإِذَا رَأَيْتُمونا قَدِ اجْتَمَعْنا عَلَى رَجُلٍ، فَانهَدُوا إِلَينا بِالسِّلاحِ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الأحاديث يدلّ على عدم تحمّل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مسؤوليّة في الخروج قبل مشاهدة علامات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عليهم الجلوس في البيت وعدم التعاون مع المتمرّدين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دراسة في أهمّ وظيفة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وجوب النقيّة وبخاصّة قبل 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حرمة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روايتان إحداها عن حسين بن خالد، والثانية عن محمّد بن عمارة، وهما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بسنده عن حسين بن خالد،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وهُوَ يَومُ خُروجِ قائِمِنا أهلَ البَيتِ ، فَمَن تَرَك التَّقِيَّةَ قَبْلَ خُرُوجِ قَائِمِنَا فَلَيسَ مِنَّا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وروى الشيخ الصدوق عن محمّد بن عمارة، عن أبيه،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مُجاهِدٌ؛ لِأَنَّهُ يُجاهِدُ أَعداءَ اللهِ تَعالى فِي دَولَةِ الباطِلِ بِالتَّقِيَّة، وَ في دَولَةِ الحَقِّ بالسَّيفِ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ربّما يستفاد من مثل هذه الأحاديث عدم الجواز المطلق للقيام المسلّح في الحكومات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ينبغي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يستسلموا للحاكم الجائر إلى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مفاد أحاديث هذا القسم فهو التنبّؤ بفشل جميع الثورات السابقة للقيام المهدويّ،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المرفوع عن ربعيّ بن عبد الله بن جارود،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يَخْرُجُ وَاحِدٌ مِنَّا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مَثَلُهُ مَثَلُ فَرِخٍ طَارَ مِن وَكَرِهِ قَبلَ أن يَستَوِي جَناحاهُ، فَأَخَذَهُ الصِّبيانُ فَعَبَثُوا بِهِ </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حديث أبي الجارود زياد بن المنذر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bookmarkStart w:id="247" w:name="pg20239_244385"/>
    </w:p>
    <w:p>
      <w:pPr>
        <w:pStyle w:val="BookText"/>
        <w:rPr/>
      </w:pPr>
      <w:bookmarkEnd w:id="247"/>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 xml:space="preserve">لَيسَ مِنَّا أهلَ البَيتِ أَحَدٌ يَدفَعُ ضَيماً ولا يَدعو إلى حَقٌّ إِلَّا صَرَعَتَهُ البَلِيَّةُ، حَتَّى تَقُومَ عِصابَةٌ شَهِدَت بَدراً ، لا يُوارى قَتِيلُها ولا يُداوي جَريحُها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وذكر الراوي في نهاية الحديث بأنّ مراد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العصابة هي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حديث متوكّل بن هارون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خَرَجَ ولا يَخْرُجُ مِنَّا أَهلَ البَيتِ إِلى قِيامِ قائِمِنا أَحَدٌ لِيَدفَعَ ظُلماً أو يَنعَشَ حَقّاً إلّا اصطلَمَتهُ البَلِيَّةُ، وكانَ قِيامُهُ زِيادَةً في مكرَوهِنا وشيعَتُنا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على الرغم من أنّ أحاديث هذا القسم لم تنه عن القيام قبل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ظاهرها يرى بطلان مثل هذه الثورات ؛ لأنّها عقيمة لا نتيجة فيها، وتنتهي إلى الهزيمة فحسب، بل ويغدو صاحبها أُلعوبةً بيد السياسيّين، ويضاعف ما يؤول إليه مصيره مع أصحابه من أحزان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4"/>
        <w:numPr>
          <w:ilvl w:val="3"/>
          <w:numId w:val="1"/>
        </w:numPr>
        <w:rPr/>
      </w:pPr>
      <w:bookmarkStart w:id="248" w:name="__RefHeading___Toc5235954_2320776876"/>
      <w:bookmarkStart w:id="249" w:name="_Toc89"/>
      <w:bookmarkEnd w:id="248"/>
      <w:r>
        <w:rPr>
          <w:rtl w:val="true"/>
        </w:rPr>
        <w:t>دراسة ونقد للأحاديث الناهية عن القيام</w:t>
      </w:r>
      <w:r>
        <w:rPr>
          <w:rtl w:val="true"/>
        </w:rPr>
        <w:t>/</w:t>
      </w:r>
      <w:r>
        <w:rPr>
          <w:rtl w:val="true"/>
        </w:rPr>
        <w:t xml:space="preserve">أ </w:t>
      </w:r>
      <w:r>
        <w:rPr>
          <w:rtl w:val="true"/>
        </w:rPr>
        <w:t xml:space="preserve">- </w:t>
      </w:r>
      <w:r>
        <w:rPr>
          <w:rtl w:val="true"/>
        </w:rPr>
        <w:t>تقييم أسانيد الأحاديث</w:t>
      </w:r>
      <w:bookmarkEnd w:id="249"/>
    </w:p>
    <w:p>
      <w:pPr>
        <w:pStyle w:val="BookText"/>
        <w:rPr/>
      </w:pPr>
      <w:r>
        <w:rPr>
          <w:rFonts w:ascii="Amiri" w:hAnsi="Amiri" w:eastAsia="Amiri" w:cs="Amiri"/>
          <w:color w:val="111111"/>
          <w:sz w:val="28"/>
          <w:sz w:val="28"/>
          <w:szCs w:val="28"/>
          <w:rtl w:val="true"/>
          <w:lang w:bidi="ar-SA"/>
        </w:rPr>
        <w:t>ينبغي في نقد و تقييم هذه الأحاديث دراسة أسانيدها أوّلاً، ثمّ دراسة مضامينها ثانياً ، وبعد ذلك يتمّ عرض هذه المضامين على المعايير الأُصوليّة لنقد وتقييم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أسانيد الأحاديث</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من الأحاديث الآنفة ليست معتبرة من حيث السند</w:t>
      </w:r>
      <w:r>
        <w:rPr>
          <w:rStyle w:val="FootnoteAnchor"/>
          <w:rtl w:val="true"/>
        </w:rPr>
        <w:footnoteReference w:id="111"/>
      </w:r>
      <w:r>
        <w:rPr>
          <w:rFonts w:ascii="Amiri" w:hAnsi="Amiri" w:eastAsia="Amiri" w:cs="Amiri"/>
          <w:color w:val="111111"/>
          <w:sz w:val="28"/>
          <w:sz w:val="28"/>
          <w:szCs w:val="28"/>
          <w:rtl w:val="true"/>
          <w:lang w:bidi="ar-SA"/>
        </w:rPr>
        <w:t>، ولكنّ الأمر المهمَ أنّه على فرض صحّة أسانيد جميع هذه الأحاديث، فالمراد منها قطعاً ليس ما يُفهم في الوهلة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وسنوضّح ذلك في تقييم مضامينها </w:t>
      </w:r>
      <w:r>
        <w:rPr>
          <w:rFonts w:eastAsia="Amiri" w:cs="Amiri" w:ascii="Amiri" w:hAnsi="Amiri"/>
          <w:color w:val="111111"/>
          <w:sz w:val="28"/>
          <w:szCs w:val="28"/>
          <w:rtl w:val="true"/>
          <w:lang w:bidi="ar-SA"/>
        </w:rPr>
        <w:t xml:space="preserve">. </w:t>
      </w:r>
      <w:bookmarkStart w:id="250" w:name="pg20239_244386"/>
    </w:p>
    <w:p>
      <w:pPr>
        <w:pStyle w:val="BookText"/>
        <w:rPr/>
      </w:pPr>
      <w:bookmarkEnd w:id="250"/>
      <w:r>
        <w:rPr>
          <w:rFonts w:ascii="Amiri" w:hAnsi="Amiri" w:eastAsia="Amiri" w:cs="Amiri"/>
          <w:color w:val="111111"/>
          <w:sz w:val="28"/>
          <w:sz w:val="28"/>
          <w:szCs w:val="28"/>
          <w:rtl w:val="true"/>
          <w:lang w:bidi="ar-SA"/>
        </w:rPr>
        <w:t>دراسة في أهم وظيفة الشيعة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عصر الغبية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Heading4"/>
        <w:numPr>
          <w:ilvl w:val="3"/>
          <w:numId w:val="1"/>
        </w:numPr>
        <w:rPr/>
      </w:pPr>
      <w:bookmarkStart w:id="251" w:name="__RefHeading___Toc5235956_2320776876"/>
      <w:bookmarkStart w:id="252" w:name="_Toc90"/>
      <w:bookmarkEnd w:id="251"/>
      <w:r>
        <w:rPr>
          <w:rtl w:val="true"/>
        </w:rPr>
        <w:t xml:space="preserve">ب </w:t>
      </w:r>
      <w:r>
        <w:rPr>
          <w:rtl w:val="true"/>
        </w:rPr>
        <w:t xml:space="preserve">- </w:t>
      </w:r>
      <w:r>
        <w:rPr>
          <w:rtl w:val="true"/>
        </w:rPr>
        <w:t>تقييم مضامين الأحاديث</w:t>
      </w:r>
      <w:bookmarkEnd w:id="252"/>
    </w:p>
    <w:p>
      <w:pPr>
        <w:pStyle w:val="BookText"/>
        <w:rPr/>
      </w:pPr>
      <w:r>
        <w:rPr>
          <w:rFonts w:ascii="Amiri" w:hAnsi="Amiri" w:eastAsia="Amiri" w:cs="Amiri"/>
          <w:color w:val="111111"/>
          <w:sz w:val="28"/>
          <w:sz w:val="28"/>
          <w:szCs w:val="28"/>
          <w:rtl w:val="true"/>
          <w:lang w:bidi="ar-SA"/>
        </w:rPr>
        <w:t>لدراسة مضامين الأحاديث الناهية، ينبغي الأخذ بنظر الاعتبار أجواء صدورها، وبناء عليه تراعى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الإطلاق الظاهر على أحاديث المجموعة الأُولى، وإطلاقها على حملة رايات جميع الانتفاضات السابقة للقيام المهدويّ بأنّهم طواغيت، إلّا أنّنا إذا وضعناها إلى جانب الأحاديث التي أيّدت قيام زيد</w:t>
      </w:r>
      <w:r>
        <w:rPr>
          <w:rStyle w:val="FootnoteAnchor"/>
          <w:rtl w:val="true"/>
        </w:rPr>
        <w:footnoteReference w:id="112"/>
      </w:r>
      <w:r>
        <w:rPr>
          <w:rFonts w:ascii="Amiri" w:hAnsi="Amiri" w:eastAsia="Amiri" w:cs="Amiri"/>
          <w:color w:val="111111"/>
          <w:sz w:val="28"/>
          <w:sz w:val="28"/>
          <w:szCs w:val="28"/>
          <w:rtl w:val="true"/>
          <w:lang w:bidi="ar-SA"/>
        </w:rPr>
        <w:t xml:space="preserve">أو شهداء واقعة فخّ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 إطلاقها ليس مقصوداً،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ألوية الانتفضات الباطلة، كما صرّح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رَفَعَ رايَةً ضَلالَةٍ فَصاحِبُها طاغوتٌ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وكذلك عند أخذ معاني صدور هذه الأحاديث مع أحاديث المجموعة التانية بنظر الاعتبار، يتبيّن أنّها لا ترمي إلى النهي عن المساعي المبذولة في سبيل تشكيل حكومة عادلة تستند إلى التشريعات الإسلاميّة ؛ لأنّ هذه الأحاديث صدرت خلال أجواء كان كثير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يتصوّرون أنّ الأرضيّة مناسبة لتحقيق حكومة أهل البيت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الحكومة الأُمويّة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 الجنايات الكبيرة التي ارتكبتها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فقدت رصيدها الاجتماعيّ، وطفقت تقضى أيّامها الأخيرة، ولم تتشكّل حكومة بني العبّاس بعد ومازالت في بداية الطريق، ومن جهة أُخرى أخذت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تتزايد في المجتمع الإسلاميّ بحيث استفاد زعماء هذه الحركات من اسمهم لكسب أنصارهم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في مثل هذه الأجواء أن يتوصّل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أفضل فرصة </w:t>
      </w:r>
    </w:p>
    <w:p>
      <w:p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قد حانت لتشكيل الحكومة الموعودة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عندما رأى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استنتاجهم، أكّد بتعابير شتّى على أنّ حكومة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لها علامات لم تتحقّق، وينبغي الانتظار على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فليس معنى مثل هذه الأحاديث الخضوع لحكومة الجبابرة و معارضة أيّ محاولة لتشكيل حكومة الصالحين إلى حين ظهور علامات حكومة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بل معناها عدم اشتراك الشيعة في حركات مثل قيام أبي مسلم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مسألة أُخرى تسترعي الانتباه في الأحاديث المذكورة ـ إضافة إلى التحذير من الانتفاضات المنبعثة عن دوافع نفسيّة وتحت شعار إقامة العدل والقيم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تسليط الأضواء على 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بمن يدّعي المهدويّة كذباً</w:t>
      </w:r>
      <w:r>
        <w:rPr>
          <w:rStyle w:val="FootnoteAnchor"/>
          <w:rtl w:val="true"/>
        </w:rPr>
        <w:footnoteReference w:id="115"/>
      </w:r>
      <w:r>
        <w:rPr>
          <w:rFonts w:ascii="Amiri" w:hAnsi="Amiri" w:eastAsia="Amiri" w:cs="Amiri"/>
          <w:color w:val="111111"/>
          <w:sz w:val="28"/>
          <w:sz w:val="28"/>
          <w:szCs w:val="28"/>
          <w:rtl w:val="true"/>
          <w:lang w:bidi="ar-SA"/>
        </w:rPr>
        <w:t>؛ أى أنّ كلّ من يقوم باسم الإمام قبل بيان علامات ظهوره فهو طاغوت، وحركته باطلة ومحكوم عليها بالهزيمة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تنبّأت المجموعة الرابعة من الأحاديث بأن من قام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تُهزم حركته، ويسبّب المزيد من الحزن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القول في تقييم هذه النبوءات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هذه النبوءات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نصوص الأحاديث ـ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 أيّ إمام من الأئمّة يقوم قبل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تنجح حركته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القبول بعدم جدوى الحركات التي تسبق القيام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قيام سيّد الشهداء وقيام زيد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موفّقيّة الثورة الإسلاميّة في إيران على الصعيد العملي، أنّ النبوءات الآنفة </w:t>
      </w:r>
      <w:bookmarkStart w:id="253" w:name="pg20239_244388"/>
    </w:p>
    <w:p>
      <w:pPr>
        <w:pStyle w:val="BookText"/>
        <w:rPr/>
      </w:pPr>
      <w:bookmarkEnd w:id="253"/>
      <w:r>
        <w:rPr>
          <w:rFonts w:ascii="Amiri" w:hAnsi="Amiri" w:eastAsia="Amiri" w:cs="Amiri"/>
          <w:color w:val="111111"/>
          <w:sz w:val="28"/>
          <w:sz w:val="28"/>
          <w:szCs w:val="28"/>
          <w:rtl w:val="true"/>
          <w:lang w:bidi="ar-SA"/>
        </w:rPr>
        <w:t>دراسة في أهم وظيفة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لا تعني رفض المحاولة لتأسيس حكومة إسلاميّة في عصر الغيبة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5235958_2320776876"/>
      <w:bookmarkStart w:id="255" w:name="_Toc91"/>
      <w:bookmarkEnd w:id="254"/>
      <w:r>
        <w:rPr>
          <w:rtl w:val="true"/>
        </w:rPr>
        <w:t xml:space="preserve">ج </w:t>
      </w:r>
      <w:r>
        <w:rPr>
          <w:rtl w:val="true"/>
        </w:rPr>
        <w:t xml:space="preserve">- </w:t>
      </w:r>
      <w:r>
        <w:rPr>
          <w:rtl w:val="true"/>
        </w:rPr>
        <w:t>قياس الأحاديث الناهية عن القيام بمعايير علم الحديث</w:t>
      </w:r>
      <w:bookmarkEnd w:id="255"/>
    </w:p>
    <w:p>
      <w:pPr>
        <w:pStyle w:val="BookText"/>
        <w:rPr/>
      </w:pPr>
      <w:r>
        <w:rPr>
          <w:rFonts w:ascii="Amiri" w:hAnsi="Amiri" w:eastAsia="Amiri" w:cs="Amiri"/>
          <w:color w:val="111111"/>
          <w:sz w:val="28"/>
          <w:sz w:val="28"/>
          <w:szCs w:val="28"/>
          <w:rtl w:val="true"/>
          <w:lang w:bidi="ar-SA"/>
        </w:rPr>
        <w:t>المطلب الثالث في تقييم الأحاديث الناهية عن القيام، هو قياس مضامينها الظاهريّة بموازين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فلنفرض أنّ جميع الأحاديث الناهية عن القيام ومواجهة حكّام الجور إلى ظهور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من حيث السند وخالية من الإشكال في الجانب الدلاليّ، ولكن عندما تعرض ظاهر مضامينها على موازين علم الحديث سنرى أنّه لا يمكن أن يكون هذا المضمون هو ما قصده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وينبغي القول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صدرت عن نقية ومراعاةً لأُصول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المضمون الظاهريّ للأحاديث الناهية عن القيام ، غير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لتعارضه مع القرآن والسنّة وسيرة الأئمّة ، فلذلك ينبغي القول بإنّ صدورها كان من 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والتعارض المذكور هو عبارة عن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5235960_2320776876"/>
      <w:bookmarkStart w:id="257" w:name="_Toc92"/>
      <w:bookmarkEnd w:id="256"/>
      <w:r>
        <w:rPr>
          <w:rtl w:val="true"/>
        </w:rPr>
        <w:t>أوّلاً</w:t>
      </w:r>
      <w:r>
        <w:rPr>
          <w:rtl w:val="true"/>
        </w:rPr>
        <w:t xml:space="preserve">: </w:t>
      </w:r>
      <w:r>
        <w:rPr>
          <w:rtl w:val="true"/>
        </w:rPr>
        <w:t>التعارض مع القرآن</w:t>
      </w:r>
      <w:bookmarkEnd w:id="257"/>
    </w:p>
    <w:p>
      <w:pPr>
        <w:pStyle w:val="BookText"/>
        <w:rPr/>
      </w:pPr>
      <w:r>
        <w:rPr>
          <w:rFonts w:ascii="Amiri" w:hAnsi="Amiri" w:eastAsia="Amiri" w:cs="Amiri"/>
          <w:color w:val="111111"/>
          <w:sz w:val="28"/>
          <w:sz w:val="28"/>
          <w:szCs w:val="28"/>
          <w:rtl w:val="true"/>
          <w:lang w:bidi="ar-SA"/>
        </w:rPr>
        <w:t xml:space="preserve">ضمّ القرآن الكريم آيات وفيرة تحتُ المسلمين على الأمر بالمعروف والنهي عن المنكر ومكافحة الظلم والفساد والدمار، وتشجّعهم على السعي لتثبيت نظام القيم الإلهيّة، ونشير هنا إلى نموذجين منها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58" w:name="pg20239_244389"/>
    </w:p>
    <w:p>
      <w:pPr>
        <w:pStyle w:val="BookText"/>
        <w:rPr/>
      </w:pPr>
      <w:bookmarkEnd w:id="258"/>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هذه الآيات وما ناظرها</w:t>
      </w:r>
      <w:r>
        <w:rPr>
          <w:rStyle w:val="FootnoteAnchor"/>
          <w:rtl w:val="true"/>
        </w:rPr>
        <w:footnoteReference w:id="118"/>
      </w:r>
      <w:r>
        <w:rPr>
          <w:rFonts w:ascii="Amiri" w:hAnsi="Amiri" w:eastAsia="Amiri" w:cs="Amiri"/>
          <w:color w:val="111111"/>
          <w:sz w:val="28"/>
          <w:sz w:val="28"/>
          <w:szCs w:val="28"/>
          <w:rtl w:val="true"/>
          <w:lang w:bidi="ar-SA"/>
        </w:rPr>
        <w:t>أنّ الوظيفة العامة للأُمة الإسلاميّة وأبرز خصائصها ، هي سعيها لتطبيق القيم الاعتقاديّة والأخلاقيّة والعمليّة، ومكافحة أنواع الظلم والفساد والدمار، ولا شكّ فى أنها لا تختصّ بزمان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كذلك آيات كثيرة تدعو المجتمع الإسلاميّ إلى الكفاح والجهاد في سبيل الله ،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 فَقَاتِلُوا أَوْلِيَاءَ الشَّيْطَانِ إِنَّ كَيْدَ الشَّيْطَانِ كَانَ ضَعِيفًا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وما شابهها تدعو المسلمين إلى القتال في سبيل الله ، وجليّ أنّ المقصود من سبيل الله هو استقرار النظام الإسلاميّ وتحقيق القيم ومكافحة أنواع الجرائم والمفاسد والفوضى، فهذه الآيات إذن لا تختصّ بزمان معيّن أيضاً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235962_2320776876"/>
      <w:bookmarkStart w:id="260" w:name="_Toc93"/>
      <w:bookmarkEnd w:id="259"/>
      <w:r>
        <w:rPr>
          <w:rtl w:val="true"/>
        </w:rPr>
        <w:t>ثانياً</w:t>
      </w:r>
      <w:r>
        <w:rPr>
          <w:rtl w:val="true"/>
        </w:rPr>
        <w:t xml:space="preserve">: </w:t>
      </w:r>
      <w:r>
        <w:rPr>
          <w:rtl w:val="true"/>
        </w:rPr>
        <w:t>التعارض مع السنّة</w:t>
      </w:r>
      <w:bookmarkEnd w:id="2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أكدت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الآيات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موضوع الأمر بالمعروف والنهي عن المنكر ومكافحة الفساد في جميع الأزمنة وبنحو </w:t>
      </w:r>
    </w:p>
    <w:p>
      <w:pPr>
        <w:pStyle w:val="BookText"/>
        <w:rPr/>
      </w:pPr>
      <w:r>
        <w:rPr>
          <w:rFonts w:ascii="Amiri" w:hAnsi="Amiri" w:eastAsia="Amiri" w:cs="Amiri"/>
          <w:color w:val="111111"/>
          <w:sz w:val="28"/>
          <w:sz w:val="28"/>
          <w:szCs w:val="28"/>
          <w:rtl w:val="true"/>
          <w:lang w:bidi="ar-SA"/>
        </w:rPr>
        <w:t>دراسة في أهم وظيفة الشيعة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 xml:space="preserve">متواتر، وفيما يلي عدّة نماذج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محمّد بن عرفة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أُمَّتِي تَواكَلَتِ الأَمرَ بِالمَعروفِ وَالنَّهِيَ عَنِ المُنكَرِ، فَليَأْذَنُوا بِرِقاعٍ مِنَ اللهِ تَعالى</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وفي حديث آخر روى مسعدة بن صدقة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ليُبغِضُ المُؤْمِنَ الضَّعِيفَ الَّذي لا دِينَ لَهُ، فَقِيلَ لَهُ و مَا المُوْمِنُ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يَنهى عَنِ المُنكَرِ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نقل محمّد بن عرفة في حديث آخر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لَتَأمُرُنَّ بِالمَعروفِ ولَتَنهُنَّ عَن المُنكَرِ، أو لَيُستَعمَلَنَّ عَلَيْكُم شِرارُكُم، فَيَدعو خيارُكُم فَلا يُستَجابُ لَهُم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ونقل جابر أيضاً في حديث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يكون في آخِرِ الزَّمانِ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لايوجِبونَ أَمراً بِمَعروفٍ وَلا نَهِياً عَن مُنكَرٍ إِلَّا إِذا أَمِنُوا الضَّرَرَ، يَطلُبونَ لأَنفُسِهِمُ الرُّخَصَ وَالمَعاذِيرَ، يَتَّبِعونَ زَلَّاتِ العُلَماءِ وَ فَسَادَ عَمَلِهِم، يُقبِلونَ عَلَى الصَّلاةِ وَالصِّيامِ وما لا يَكلِمَّهُم في نَفْسٍ ولا مالٍ، ولَو أَضَرَّتِ الصَّلاةُ بسائِرِ ما يَعمَلونَ بِأموالِهِم وأَبدائِهِم لَرَفَضوها كما رَفَضوا أُسمَى 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فَريضَةٌ عَظِيمَةٌ بِها تُقَامُ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يَتِمُّ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فَيَعُمُّهُم بِعِقابِهِ، فَيَهلِك الأبرار في دارِ الفُجَارِ، وَالصَّغارُ في دارِ الكبارِ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بِالمَعروفِ والنَّهي عَنِ المُنكَرِ سَبِيلُ الأنبياءِ، ومنهاجُ الصُّلَحاءِ، فَرِيضَةٌ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عظيمَةٌ بِها تُقَامُ الفَرائِضُ، وَتَأْمَنُ المَذاهِبُ، وَ تَحِلُّ المَكاسِبُ، وتُرَدُّ المَظَالِمُ، وتُعمَرُ الأرضُ، ويُنتَصَفُ مِنَ الأعداء، ويَستَقيمُ الأَمرُ، فَأَنكِرُوا بِقُلُوبِكُم، وَالفِظوا بِأَلْسِنَتِكُم، وصُكَوا بِهَا جِبَاهَهُم ولا تَخافوا فِي اللهِ لَومَةَ لائِمٍ، فَإِنِ اتَّعَظُوا وَإِلَى الحَقِّ رَجَعوا فَلا سَبيلَ عَلَيهِم، إِنَّمَا السَّبِيلُ عَلَى الَّذِينَ يَظْلِمُونَ النَّاسَ وَيَبْغُونَ فِي الْأَرْضِ بِغَيْرِ الْحَقِّ أُولَئِكَ لَهُمْ عَذَابٌ أَلِيمٌ</w:t>
      </w:r>
      <w:r>
        <w:rPr>
          <w:rStyle w:val="FootnoteAnchor"/>
          <w:rtl w:val="true"/>
        </w:rPr>
        <w:footnoteReference w:id="123"/>
      </w:r>
      <w:r>
        <w:rPr>
          <w:rFonts w:ascii="Amiri" w:hAnsi="Amiri" w:eastAsia="Amiri" w:cs="Amiri"/>
          <w:color w:val="111111"/>
          <w:sz w:val="28"/>
          <w:sz w:val="28"/>
          <w:szCs w:val="28"/>
          <w:rtl w:val="true"/>
          <w:lang w:bidi="ar-SA"/>
        </w:rPr>
        <w:t>، هُنالِكَ فَجَاهِدُوهُم بِأَبدائِكُم، وَأَبغِضوهُم بِقُلُوبِكُم، غَيرَ طالِبينَ سُلطاناً، ولا باغينَ مالاً، ولا مُريدينَ بِظُلْمٍ ظَفَراً ؛ حَتَّى يَقيمُوا إِلَى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كما ورد في حديث عن يحيى الطويل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اللّسانِ وكَفَّ اليَدِ، وَلَكِن جَعَلَهُما يُبسَطَانِ مَعاً ويُكَفَّانِ مَعاً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وقال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لقينا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المُؤْمِنونَ إِنَّهُ مَن رَأى عُدواناً يُعمَل بِهِ ومُنكراً يُدعى إِلَيْهِ، فَأَنكَرَهُ بِقَلْبِهِ، فَقَد سَلِمَ وَبَرِيًّ، وَمَن أَنكَرَهُ بِلِسَانِهِ فَقَد أُجِرَ، وَهُوَ أَفْضَلُ مِن صاحِبِهِ، وَمَن أَنكَرَهُ بِالسَّيْفِ لِتَكونَ كَلِمَةُ اللهِ هِيَ العُليا وكَلِمَةُ الظَّالِمِينَ هِيَ السُّغلى، فَذَلِكَ الَّذِي أَصابَ سَبيلَ الهَّدى، وقامَ عَلَى الطَّرِيقِ و نُوِّرَ فِي قَلْبِهِ اليَقِينُ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وفي حديث آخر رواه بكر بن محمّد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النَّاسُ آمروا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وَانهَوا عَنِ الْمُنكَرِ؛ فَإِنَّ الأَمرَ بِالمَعروفِ وَالنَّهي عَنِ المُنكَرِ لَم يُقَرِّبا أجَلاً، ولم يُباعِدا رزقاً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مدلول أحاديث الأمر بالمعروف والنهي عن المنكر ـ التي مرّ عدد ضئيل </w:t>
      </w:r>
      <w:bookmarkStart w:id="261" w:name="pg20239_244392"/>
    </w:p>
    <w:p>
      <w:pPr>
        <w:pStyle w:val="BookText"/>
        <w:rPr/>
      </w:pPr>
      <w:bookmarkEnd w:id="261"/>
      <w:r>
        <w:rPr>
          <w:rFonts w:ascii="Amiri" w:hAnsi="Amiri" w:eastAsia="Amiri" w:cs="Amiri"/>
          <w:color w:val="111111"/>
          <w:sz w:val="28"/>
          <w:sz w:val="28"/>
          <w:szCs w:val="28"/>
          <w:rtl w:val="true"/>
          <w:lang w:bidi="ar-SA"/>
        </w:rPr>
        <w:t>دراسة في أهم وظيفة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عصر الغيبية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منها فقط</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مع ظاهر مضامين الأحاديث التي تأمر بالصمت وتنهى عن القيام، وبخاصّة الأحاديث التي تؤكّد على الدور الرئيس للأمر بالمعروف والنهي عن المنكر في إقامة القيم الإسلاميّة كافّة ، أو التي تعتبر ترك هذه الفريضة سبباً لنزول العذاب الإلهيّ وسيطرة الأشرار على المجتمع الإسلاميّ، أو التي تعتبر استخدام القوّة ضروريّاً لإقامة هذا الواجب، أو التي توصي بعدم التخلّي عن إقامة هذه الفريضة مخافة الموت أو نقصان العمر أو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تنقص عمراً ولا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التعارض بين هاتين المجموعتين من الأحاديث، لا يبقى شكّ في تقدّم وترجيح أحاديث الأمر بالمعروف والنهي عن المنكر ؛ بسبب أعدادها وربّما تواترها ، وقوّة مضامينها وتناسبها مع القرآن الكريم، والقرائن الأُخرى التي سوف نشير إليها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235964_2320776876"/>
      <w:bookmarkStart w:id="263" w:name="_Toc94"/>
      <w:bookmarkEnd w:id="262"/>
      <w:r>
        <w:rPr>
          <w:rtl w:val="true"/>
        </w:rPr>
        <w:t>ثالثاً</w:t>
      </w:r>
      <w:r>
        <w:rPr>
          <w:rtl w:val="true"/>
        </w:rPr>
        <w:t xml:space="preserve">: </w:t>
      </w:r>
      <w:r>
        <w:rPr>
          <w:rtl w:val="true"/>
        </w:rPr>
        <w:t>التعارض مع سيرة أهل البيت</w:t>
      </w:r>
      <w:r>
        <w:rPr>
          <w:rtl w:val="true"/>
        </w:rPr>
        <w:t>(</w:t>
      </w:r>
      <w:r>
        <w:rPr>
          <w:rtl w:val="true"/>
        </w:rPr>
        <w:t>عليهم السلام</w:t>
      </w:r>
      <w:r>
        <w:rPr>
          <w:rtl w:val="true"/>
        </w:rPr>
        <w:t>)</w:t>
      </w:r>
      <w:bookmarkEnd w:id="263"/>
    </w:p>
    <w:p>
      <w:pPr>
        <w:pStyle w:val="BookText"/>
        <w:rPr/>
      </w:pPr>
      <w:r>
        <w:rPr>
          <w:rFonts w:ascii="Amiri" w:hAnsi="Amiri" w:eastAsia="Amiri" w:cs="Amiri"/>
          <w:color w:val="111111"/>
          <w:sz w:val="28"/>
          <w:sz w:val="28"/>
          <w:szCs w:val="28"/>
          <w:rtl w:val="true"/>
          <w:lang w:bidi="ar-SA"/>
        </w:rPr>
        <w:t>من المعايير الأُخرى المعتمدة في معرفة الأحاديث المنسوبة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عرضها على سيرتهم وطريقة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وتأسيساً على ذلك، فلو نُسب إليهم قول أو شُرح بطريقة تتعارض مع سيرتهم، فحينئذٍ تبطل تلك النسبة ، ويخطأ ذلك التفسير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وبنظرة عابرة إلى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أنّهم عُدموا أدنى فرصة في مقابل الحكومات الباطلة، ورغم ما كان يتهدّدهم من أنواع المخاطر على النفس والمال، إلّا أنّهم وقفوا حيالهم بكلّ قوّة وبذلوا قصارى جهودهم ولم يتخلّوا عن أيّ فرصة لمناهضتهم، ولكن بتدبير وحكمة ورعاية منهم لأُصول التحفّظ والتقيّة، مع أنّ محاولاتهم في تحقيق الحكومة العادلة لم تُحرز النتيجة المبتغاة؛ بسبب عدم مساعدة الأرضيّة الثقافيّة، وخير دليل على ذلك استشهادهم وسجن بعضهم بيد الحكّام الفاسدين والجائرين </w:t>
      </w:r>
      <w:r>
        <w:rPr>
          <w:rFonts w:eastAsia="Amiri" w:cs="Amiri" w:ascii="Amiri" w:hAnsi="Amiri"/>
          <w:color w:val="111111"/>
          <w:sz w:val="28"/>
          <w:szCs w:val="28"/>
          <w:rtl w:val="true"/>
          <w:lang w:bidi="ar-SA"/>
        </w:rPr>
        <w:t>.</w:t>
      </w:r>
      <w:r>
        <w:rPr>
          <w:rStyle w:val="FootnoteAnchor"/>
          <w:rtl w:val="true"/>
        </w:rPr>
        <w:footnoteReference w:id="129"/>
      </w:r>
      <w:bookmarkStart w:id="264" w:name="pg20239_244393"/>
    </w:p>
    <w:p>
      <w:pPr>
        <w:pStyle w:val="BookText"/>
        <w:rPr/>
      </w:pPr>
      <w:bookmarkEnd w:id="264"/>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IRNazanin" w:hAnsi="IRNazanin" w:eastAsia="IRNazanin"/>
          <w:color w:val="111111"/>
          <w:sz w:val="28"/>
          <w:sz w:val="28"/>
          <w:szCs w:val="28"/>
          <w:rtl w:val="true"/>
          <w:lang w:bidi="fa-IR"/>
        </w:rPr>
        <w:t>وبديهيّ لو اختار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الاعتزال والصمت ومباشرة الأُمور الدينيّة بعيداً عن السياسة، ولم يتعرّضوا للحكّام المستكبرين، لما وجد مبرّر لتغدو الشهادة مصيرهم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التظاهر بإسلاميّة الحكومة من أهمّ الخدع السياسية للحكّام الذين عرّفوا أنفسهم كخلفاء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لم يجدوا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منافسين ومعارضين لحكمهم، لما قتلوا أحفاد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زلزلوا بذلك ركائز حكمهم</w:t>
      </w:r>
      <w:r>
        <w:rPr>
          <w:rFonts w:eastAsia="IRNazanin" w:cs="IRNazanin"/>
          <w:color w:val="111111"/>
          <w:sz w:val="28"/>
          <w:szCs w:val="28"/>
          <w:rtl w:val="true"/>
          <w:lang w:bidi="fa-IR"/>
        </w:rPr>
        <w:t>.</w:t>
      </w:r>
    </w:p>
    <w:p>
      <w:pPr>
        <w:pStyle w:val="Heading4"/>
        <w:numPr>
          <w:ilvl w:val="3"/>
          <w:numId w:val="1"/>
        </w:numPr>
        <w:rPr/>
      </w:pPr>
      <w:bookmarkStart w:id="265" w:name="__RefHeading___Toc5235966_2320776876"/>
      <w:bookmarkStart w:id="266" w:name="_Toc95"/>
      <w:bookmarkEnd w:id="265"/>
      <w:r>
        <w:rPr>
          <w:rtl w:val="true"/>
        </w:rPr>
        <w:t>رابعاً</w:t>
      </w:r>
      <w:r>
        <w:rPr>
          <w:rtl w:val="true"/>
        </w:rPr>
        <w:t xml:space="preserve">: </w:t>
      </w:r>
      <w:r>
        <w:rPr>
          <w:rtl w:val="true"/>
        </w:rPr>
        <w:t>التعارض مع أحاديث القيام</w:t>
      </w:r>
      <w:bookmarkEnd w:id="266"/>
    </w:p>
    <w:p>
      <w:pPr>
        <w:pStyle w:val="BookText"/>
        <w:rPr/>
      </w:pPr>
      <w:r>
        <w:rPr>
          <w:rFonts w:ascii="Amiri" w:hAnsi="Amiri" w:eastAsia="Amiri" w:cs="Amiri"/>
          <w:color w:val="111111"/>
          <w:sz w:val="28"/>
          <w:sz w:val="28"/>
          <w:szCs w:val="28"/>
          <w:rtl w:val="true"/>
          <w:lang w:bidi="ar-SA"/>
        </w:rPr>
        <w:t>من النقاط الأُخرى التي ينبغي الالتفات إليها في تقييم الأحاديث الناهية عن القيام قبل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تعارضها مع الأحاديث التي تحتّ المسلمين بصراحة على القيام في وجه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 هذه الأحاديث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وجود، القيام ضدّ الحكّام الظالمين عند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الانقياد لمطالبهم غير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نماذج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عبد الله بن مسعود في حديث،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يتكّلم مع جماعة من أصحابه عن الحوادث المرّة التي ستقع بعده في تاريخ الإسلام ويخبرهم أنّ السلطان سيفترق عن القرآن في المستقبل ، ثمّ بيّن وظيفة المسلمين في مثل تلك الأوضاع بأن يدوروا مع القرآن حيث دار، كما أخبرهم بأنّ في المستقبل ستكون عليهم أئمّة جور إن أطاعوهم أضلّوهم، وإن عصوهم قتلوهم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يَا رَسُولَ اللهِ ؟ 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كونوا كأَصحابِ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عَلَى الخُشُبِ ونُشِروا بالمَناشير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في طاعةٍ خَيْرٌ مِن حَيَاةٍ فِي مَعصِيَّةٍ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دراسة في أهم وظيفة الشيعة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IRNazanin" w:hAnsi="IRNazanin" w:eastAsia="IRNazanin"/>
          <w:color w:val="111111"/>
          <w:sz w:val="28"/>
          <w:sz w:val="28"/>
          <w:szCs w:val="28"/>
          <w:rtl w:val="true"/>
          <w:lang w:bidi="fa-IR"/>
        </w:rPr>
        <w:t>وروى أبو عطاء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أَنّ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مَحزوناً يَتَنَفَّسُ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أنتُم وزَمانٌ قَد أَظْلَّكُم تُعَطَّلُ فِيهِ الحُدودٌ، ويُتَّخَذُ المالُ فيهِ دُوّلاً، ويُعادي أُولياءُ اللهِ، ويُوالى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أدرَكنا الزَّمَانَ فَكَيْفَ نَصْنَعُ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کأَصحابِ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بِالمَناشِرِ وصُلِبوا عَلَى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حَيَاةٍ فِي مَعْصِيةَ اللهِ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ونقل ابن عباس عن النبي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أمَراءُ تَعرِفُونَ وَ تُنكِرُونَ</w:t>
      </w:r>
      <w:r>
        <w:rPr>
          <w:rStyle w:val="FootnoteAnchor"/>
          <w:rtl w:val="true"/>
        </w:rPr>
        <w:footnoteReference w:id="132"/>
      </w:r>
      <w:r>
        <w:rPr>
          <w:rFonts w:ascii="Amiri" w:hAnsi="Amiri" w:eastAsia="Amiri" w:cs="Amiri"/>
          <w:color w:val="111111"/>
          <w:sz w:val="28"/>
          <w:sz w:val="28"/>
          <w:szCs w:val="28"/>
          <w:rtl w:val="true"/>
          <w:lang w:bidi="ar-SA"/>
        </w:rPr>
        <w:t xml:space="preserve">، فَمَن تَابَذَهُم نَجا، وَمَنِ اعْتَزَلَهُم سَلِمَ، وَمَن خالَطهُم هَلَكَ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وقال سدير الصيرفي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يَسَعُكَ القُعُودُ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مَواليكَ وشيعَتِكَ وأنصارِكَ، وَالله لو كانَ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مِنْ الشِّيعَةِ وَالأنصار والمَوالي ما طَمِعَ فيه تَيمٌ ولا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وكَم عَسى أن يَكونوا؟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مِئَتَي ألفٍ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 الدُّنيا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 أَن تَبْلُغَ مَعَنا إِلَى يَنبُعَ</w:t>
      </w:r>
      <w:r>
        <w:rPr>
          <w:rStyle w:val="FootnoteAnchor"/>
          <w:rtl w:val="true"/>
        </w:rPr>
        <w:footnoteReference w:id="13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صِرنا إلى أرضٍ حَمراء، ونَظَرَ إلى صَبِيٍّ يَرعى جِدَاءً،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شيعَةٌ بِعَدَدِ هَذِهِ الجِداءِ مَا وَسِعَنِي القُعود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ونَزَلنا وصَلَّينا، فَلَمَّا فَرَغنا مِنَ الصَّلاةِ، عَطَفَتُ عَلَى الجِداءِ فَعَدَدتُها فَإِذَا هِيَ سَبْعَةَ عَشَرَ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وروي في كتاب دعائم الإسلام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لِلإمامِ عِدَّةٌ أَهلِ بَدرٍ ثَلاثُمِثَةٍ وثَلاثَةَ عَشَرَ، وَجَبَ عَلَيْهِ القِيامُ وَالتَّغييرُ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وعلى الرغم من ضعف أسانيد هذه الأحاديث، إلّا أنّ مضمونها مطابق للقرآن الكريم ويمكن القبول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مؤيّدة لبعض الحركات في عصر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أربعة نماذج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الكلينيّ في حديث صحيح السند عن عيص بن قاسم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ندّد بالحركات الباطلة المعاصرة له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فَإِنَّ زيداً كَانَ عالِماً وكان صَدوقاً، ولَم يَدعُكُم إلى نَفسِهِ ، إنّما دَعاكُم إلى 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لَوَفي بِمَا دَعَاكُم إِلَيْهِ، إِنَّمَا خَرَجَ إِلَى سُلطَانٍ مُجتَمعٍ لِيَنقُضَهُ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ونقل ابن أبي عبدون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مِن عُلَمَاءِ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غَضِبَ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أعداءَهُ حَتَّى قُتِلَ فِي سَبِيلِهِ، ولَقَد حَدَّثَني أبي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أَبَاهُ جَعَفَرَ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زَيداً، إِنَّهُ دَعَا إِلَى الرِّضا مِن آلِ مُحَمَّد، وَلَو ظَفِرَ لَوَفي بِمَا دَعَا إِلَيْهِ </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في حديث أنّه لمّا 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 وهو موضع استشهاد حسين بن عليّ بن </w:t>
      </w:r>
    </w:p>
    <w:p>
      <w:pPr>
        <w:pStyle w:val="BookText"/>
        <w:rPr/>
      </w:pPr>
      <w:r>
        <w:rPr>
          <w:rFonts w:ascii="Amiri" w:hAnsi="Amiri" w:eastAsia="Amiri" w:cs="Amiri"/>
          <w:color w:val="111111"/>
          <w:sz w:val="28"/>
          <w:sz w:val="28"/>
          <w:szCs w:val="28"/>
          <w:rtl w:val="true"/>
          <w:lang w:bidi="ar-SA"/>
        </w:rPr>
        <w:t>دراسة في أهم وظيفة الشيعة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خلال عصر الغبية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صلّى وبكى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عَلَيَّ جَبْرَئِيلُ لَمَّا صَلَّيتُ الرَّكَعَةَ الأُولى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وُلدِكَ يُقتَلُ فِي هَذَا المَكانِ، وأجرُ الشَّهِيدِ مَعَهُ أَجْرُ شَهيدَينِ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وجاء في حديث آخر أنّه جرى عند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الخارجين من بين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أنَا وشيعَتِي بِخَيرٍ ما خَرَجَ الخارِجيٌّ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وَلَوَدِدتُ أَنَّ الخارِجيَّ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وَعَلَيَّ نَفَقَةٌ عِيالِهِ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من هذه الأحاديث يمكن استنتاج أمرين مهمّين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الأحاديث التي تخطّئ الثورات السابقة لظهور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الثورات الناشئة عن أهواء نفسيّة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الضروريّ لإثبات شرعيّة الثورة أن يعلم التائر علم اليقين أنّه سيفلح في تشكيل حكومة الحقّ، بل يكفي لإنباتها كسر هيبة الحكّام الجائرين وأُبُهتهم، أو إشغال أذهانهم سياسيّاً وعسكريّاً للحيلولة دون فرض سلطتهم على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تُخبر بظهور انتفاضة ناجحة تسبق قيام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وتعتبرها ممهّدة لقيامه ولعولمة الثورة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إلى حديثين في هذا المجال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 الله بن الحارث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نَاسٌ مِنَ المَشْرِقِ، فَيُوَطِّمُونَ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سلطانه </w:t>
      </w:r>
      <w:r>
        <w:rPr>
          <w:rStyle w:val="FootnoteAnchor"/>
          <w:rtl w:val="true"/>
        </w:rPr>
        <w:footnoteReference w:id="14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أبو خالد الكابلي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7" w:name="pg20239_244397"/>
    </w:p>
    <w:p>
      <w:pPr>
        <w:pStyle w:val="BookText"/>
        <w:rPr/>
      </w:pPr>
      <w:bookmarkEnd w:id="267"/>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عَوانِقِهِم، فَيُعْطُونَ مَا سَأَلُوهُ فَلَا يَقْبَلُونَهُ حَتَّى يقوموا، و 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بعض الأحاديث المذكورة ليست ذات سند معتبر ، ولكن ضعف السند لا يعني عدم صدورها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فمفادها مقبول نظراً إلى تطابق مضامينها مع القرآن الكريم والأحاديث المتواترة والقطعيّة، ومع حكم العقل البديهيّ في وجوب مكافحة الظلم وحرمة التسليم لحكم الظالم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5235968_2320776876"/>
      <w:bookmarkStart w:id="269" w:name="_Toc96"/>
      <w:bookmarkEnd w:id="268"/>
      <w:r>
        <w:rPr>
          <w:rtl w:val="true"/>
        </w:rPr>
        <w:t>خلاصة البحث</w:t>
      </w:r>
      <w:bookmarkEnd w:id="269"/>
    </w:p>
    <w:p>
      <w:pPr>
        <w:pStyle w:val="BookText"/>
        <w:rPr/>
      </w:pPr>
      <w:r>
        <w:rPr>
          <w:rFonts w:ascii="Amiri" w:hAnsi="Amiri" w:eastAsia="Amiri" w:cs="Amiri"/>
          <w:color w:val="111111"/>
          <w:sz w:val="28"/>
          <w:sz w:val="28"/>
          <w:szCs w:val="28"/>
          <w:rtl w:val="true"/>
          <w:lang w:bidi="ar-SA"/>
        </w:rPr>
        <w:t>فيما يلي خلاصة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وجوب المحاولة لتشكيل حكومة إسلاميّة بعصر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وحضوره، بل من أهمّ وظائف المسلمين وخصوصاً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لتأسيس حكومة دينيّة ؛ نظراً لضرورة إجراء الأحكام الإسلاميّة في جميع الأزمنة، وكذلك التمهيد الحكومة الإسلام العالمية بقيادة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الأحاديث الناهية عن القيام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يخالفون السعي من أجل استقرار حكومة الصالحين، كما لا تعني أيضاً الخضوع لسيطرة الحكّام الجائرين والفاسدين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تعني أنّه لا ينبغي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مع انتفاضات يقودها أشخاص غير صالحين ؛ كأبي مسلم الخراسانيّ أو من يدّعي المهدويّة كذباً، كما لا ينبغي لهم القيام قبل توفّر الأرضيّات اللّازمة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أسانيد الأحاديث الناهية عن القيام والقبول بدلالتها على وجوب </w:t>
      </w:r>
    </w:p>
    <w:p>
      <w:pPr>
        <w:pStyle w:val="BookText"/>
        <w:rPr/>
      </w:pPr>
      <w:r>
        <w:rPr>
          <w:rFonts w:ascii="IRNazanin" w:hAnsi="IRNazanin" w:eastAsia="IRNazanin"/>
          <w:color w:val="111111"/>
          <w:sz w:val="28"/>
          <w:sz w:val="28"/>
          <w:szCs w:val="28"/>
          <w:rtl w:val="true"/>
          <w:lang w:bidi="fa-IR"/>
        </w:rPr>
        <w:t>دراسة في أهم وظيفة الشيعة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عصر الغیبة</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التحرّز من تشكيل حكومة دينيّة بنحوٍ مطلق، فلا يمكن العمل بمفادها حتّى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تعارض القرآن والسنّة وسيرة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طرحوا مثل هذه المضامين مراعاة للمسائل الأمنيّة في مجتمع عاصروه وساده الكبت والقمع</w:t>
      </w:r>
      <w:r>
        <w:rPr>
          <w:rFonts w:eastAsia="Amiri" w:cs="Amiri" w:ascii="Amiri" w:hAnsi="Amiri"/>
          <w:color w:val="111111"/>
          <w:sz w:val="28"/>
          <w:szCs w:val="28"/>
          <w:rtl w:val="true"/>
          <w:lang w:bidi="ar-SA"/>
        </w:rPr>
        <w:t xml:space="preserve">. </w:t>
      </w:r>
      <w:bookmarkStart w:id="270" w:name="pg20239_244399"/>
    </w:p>
    <w:p>
      <w:pPr>
        <w:pStyle w:val="BookText"/>
        <w:rPr/>
      </w:pPr>
      <w:bookmarkEnd w:id="270"/>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Heading4"/>
        <w:numPr>
          <w:ilvl w:val="3"/>
          <w:numId w:val="1"/>
        </w:numPr>
        <w:rPr/>
      </w:pPr>
      <w:bookmarkStart w:id="271" w:name="__RefHeading___Toc5235970_2320776876"/>
      <w:bookmarkStart w:id="272" w:name="_Toc97"/>
      <w:bookmarkEnd w:id="271"/>
      <w:r>
        <w:rPr/>
        <w:t>۳</w:t>
      </w:r>
      <w:r>
        <w:rPr/>
        <w:t>/</w:t>
      </w:r>
      <w:r>
        <w:rPr/>
        <w:t>۵</w:t>
      </w:r>
      <w:r>
        <w:rPr>
          <w:rtl w:val="true"/>
        </w:rPr>
        <w:t xml:space="preserve"> قِيامُ قُومٍ مِنَ المَشرِقِ مَعَهُم رَايَاتُ سُودٌ</w:t>
      </w:r>
      <w:bookmarkEnd w:id="272"/>
    </w:p>
    <w:p>
      <w:pPr>
        <w:pStyle w:val="BookText"/>
        <w:rPr/>
      </w:pPr>
      <w:r>
        <w:rPr>
          <w:rFonts w:ascii="Amiri" w:hAnsi="Amiri" w:eastAsia="Amiri" w:cs="Amiri"/>
          <w:color w:val="111111"/>
          <w:sz w:val="28"/>
          <w:sz w:val="28"/>
          <w:szCs w:val="28"/>
          <w:lang w:bidi="ar-SA"/>
        </w:rPr>
        <w:t>۱۰۲۳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عُثمانُ بنُ أبي شَيْبَةَ ، ثنا مُعاوِيَةُ بنُ هِشَامٍ ، ثَنَا عَلِيُّ بنُ صَالِحٍ، عن يَزِيدَ بنِ أَبِي زِيادٍ، عَن إبراهيمَ، عَن عَلْقَمَةَ،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أقبَلَ فِنيَةٌ مِن بَني هاشِمٍ، فَلَمّا رَآهُمُ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وتَغَيَّرَ لَوتُهُ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أهلُ بَيتٍ اختار اللهُ لَنَا الآخِرَةَ عَلَى الدُّنيا، وإنَّ أهلَ بَيتِي سَيَلْقُونَ بَعدِي بَلَاءٌ وتشريداً وتطريداً ، حَتَّى يَأْتِيَ قَومٌ مِن قِبَلِ المَشرِقِ مَعَهُم راياتٌ سودٌ، فَيَسْأَلُونَ الخَيرَ </w:t>
      </w:r>
      <w:r>
        <w:rPr>
          <w:rStyle w:val="FootnoteAnchor"/>
          <w:rtl w:val="true"/>
        </w:rPr>
        <w:footnoteReference w:id="144"/>
      </w:r>
      <w:r>
        <w:rPr>
          <w:rFonts w:ascii="Amiri" w:hAnsi="Amiri" w:eastAsia="Amiri" w:cs="Amiri"/>
          <w:color w:val="111111"/>
          <w:sz w:val="28"/>
          <w:sz w:val="28"/>
          <w:szCs w:val="28"/>
          <w:rtl w:val="true"/>
          <w:lang w:bidi="ar-SA"/>
        </w:rPr>
        <w:t xml:space="preserve">فَلا يُعطَونَهُ، فَيُقاتِلُونَ فَيُنصَرُونَ، فَيُعْطَونَ ما سَأَلُوا فَلا يَقبَلونَهُ، حَتَّى يَدفَعوها إلى رَجُلٍ مِن أهلِ بَيتي، فَيَملَؤُها قِسطاً كَما مَلَؤوهَا جُوراً، فَمَن أَدرَكَ ذلِكَ مِنكُم، فَلْيَأْتِهم ولو حَبواً </w:t>
      </w:r>
      <w:r>
        <w:rPr>
          <w:rStyle w:val="FootnoteAnchor"/>
          <w:rtl w:val="true"/>
        </w:rPr>
        <w:footnoteReference w:id="145"/>
      </w:r>
      <w:r>
        <w:rPr>
          <w:rFonts w:ascii="Amiri" w:hAnsi="Amiri" w:eastAsia="Amiri" w:cs="Amiri"/>
          <w:color w:val="111111"/>
          <w:sz w:val="28"/>
          <w:sz w:val="28"/>
          <w:szCs w:val="28"/>
          <w:rtl w:val="true"/>
          <w:lang w:bidi="ar-SA"/>
        </w:rPr>
        <w:t>عَلَى الثَّلجِ</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و مُحَمَّدُ بنُ جَعفَرِ بنِ رَباحٍ الأَشجَعِيُّ ، قالا ، حَدَّثَنَا عَبَّادُ بنُ يُعقوبَ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حَنانُ بنُ </w:t>
      </w:r>
    </w:p>
    <w:p>
      <w:pPr>
        <w:pStyle w:val="BookText"/>
        <w:rPr/>
      </w:pPr>
      <w:r>
        <w:rPr>
          <w:rFonts w:ascii="Amiri" w:hAnsi="Amiri" w:eastAsia="Amiri" w:cs="Amiri"/>
          <w:color w:val="111111"/>
          <w:sz w:val="28"/>
          <w:sz w:val="28"/>
          <w:szCs w:val="28"/>
          <w:rtl w:val="true"/>
          <w:lang w:bidi="ar-SA"/>
        </w:rPr>
        <w:t>التمهيد لدولة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عَمرِو بنِ قَيسٍ المُلائِيِّ أَتَعَلَّمُ مِنهُ القُرآنَ، وَكَانَ النَّاسُ يَجيئونَهُ ويَسأَلونَهُ عَن هَذَا الحَدِيثِ، حَتَّى حَفِظْتُهُ مِنْهُ، فَحَدَّثَنِي عَمْرُو بنُ قَيْسٍ المُلائِيُّ ، عَنِ الحَكَم بن عُتَيبَةَ، عَن إبراهيمَ، عَن أبي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مُستَبْشِراً يُعرَفُ السُّرُورُ فِي وَجْهِهِ، فَمَا سَأَلْنَاهُ عَن شَيءٍ إلَّا أخبَرَنا وَلا سَكَنتا إلَّا ابْتَدَأَنا، حَتَّى مَرَّت بِهِ فِتيَةٌ مِن بَني هاشمٍ، فيهمُ الحَسَنُ وَالحُسَينُ، فَلَمّا أن رَآهُم خَثَرَ</w:t>
      </w:r>
      <w:r>
        <w:rPr>
          <w:rStyle w:val="FootnoteAnchor"/>
          <w:rtl w:val="true"/>
        </w:rPr>
        <w:footnoteReference w:id="148"/>
      </w:r>
      <w:r>
        <w:rPr>
          <w:rFonts w:ascii="Amiri" w:hAnsi="Amiri" w:eastAsia="Amiri" w:cs="Amiri"/>
          <w:color w:val="111111"/>
          <w:sz w:val="28"/>
          <w:sz w:val="28"/>
          <w:szCs w:val="28"/>
          <w:rtl w:val="true"/>
          <w:lang w:bidi="ar-SA"/>
        </w:rPr>
        <w:t>لَهُم، وَانهَمَلَت عَيْناهُ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خَرَجتَ إِلَينا مُستَبْشِراً ، نَعْرِفُ السُّرورَ في وَجهِكَ ، فَما سَأَلْناكَ عَن شَيءٍ إلَّا أخبَرتَنا ولا سكَتنا إِلَّا ابتَدَأتَنا ، حَتَّى مَرَّت بِكَ الفِتيَةُ، فَخَثَرتَ لَهُم ، وَانهَمَلت عَيناكَ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الآخِرَةَ عَلَى الدُّنيا، وإِنَّهُ سَيَلقى أهلُ بَيتي مِن بَعدي تَطريداً وتَشريداً فِي البِلادِ، حَتَّى تَرتَفِعَ راياتٌ سودٌ مِنَ المَشرِقِ، فَيَسأَلونَ الحَقَّ فَلا يُعطُونَ، ويُقاتِلُونَ فَيُنصَرُونَ، فَيُعطُونَ الَّذِي سَأَلُوا، فَمَن أدرَكَهُم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أبنائِكُم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فَليَأْتِهِم ولو حَبواً عَلَى الثَّلْجِ، فَإِنَّهَا رَايَاتُ هدىً، يَدفَعُونَها إِلَى رَجُلٍ مِن أهلِ بَيتي ، يَملأُ الأَرضَ قِسطاً وعَدلاً، كَما مُلِئَت جوراً وظُلماً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عَبدُ اللهِ بنُ مَروانَ، عَنِ العَلاءِ بن عُتبَةَ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بَلاءً يَلقاهُ أهلُ بَيتِهِ حَتَّى يَبعَثَ اللهُ رايَةً مِنَ المَشرِقِ سَوداءَ ، مَن نَصَرَها نَصَرَهُ اللهُ و مَن خَذَلَها خَذَلَهُ اللهُ ، حَتَّى يَأتوا رَجُلاً اسمُهُ كَاسمي، فَيُوَلِّيهِ أَمرَهُم، فَيُؤَيِّدُهُ اللهُ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ويَنصُرُهُ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lang w:bidi="ar-SA"/>
        </w:rPr>
        <w:t>١٠٢٦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رِزْقٍ، حَدَّثَنَا أَبو عَبْدِ اللهِ مُحَمَّدُ بنُ العَبَّاس بن أبِي ذُهلٍ العُصمِيُّ الهَرَوِيُّ، حَدَّثنا أبُو إسحاقَ أَحمَدُ بنُ مُحَمَّدِ بنِ يُونُسَ، حَدَّثَنَا عَبْدُ اللهِ بنُ مُحَمَّدِ بنِ مَنصورٍ، حَدَّثَنَا سُوَيدُ بنُ سَعِيدٍ، حَدَّثَنَا داوُد بنُ عَبدِ الجَبَّارِ، حَدَّثَنا أبو شُراعَةَ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ابنِ عَبّاسٍ فِي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غَريبٌ؟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الرّاياتُ السّودُ فَاستَوصوا بالقُرسِ خَيْراً ، فَإنَّ دَولَتَنا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هاهُنا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الرّاياتُ السُّودُ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أَوَّلَها فِتنَةٌ ، وَأَوسَطَها هَرجٌ، وآخِرَها ضَلَالَةٌ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lang w:bidi="ar-SA"/>
        </w:rPr>
        <w:t>١٠٢٧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الرَّايَاتِ السُّودَ مِن قِبَلِ المَشْرِقِ ، مِن أطراف الأسِنَّةِ إِلى زُجُ القَناةِ صَوفٌ أحمَرُ ، فَتِلكَ راياتُ الحَسَنِيِّ الَّتي لا تُكَذِّبُ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lang w:bidi="ar-SA"/>
        </w:rPr>
        <w:t>۱۰۲۸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يَحيی وأَحمَدُ بنُ يُوسُفَ،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عَن سُفيانَ التَّورِيِّ، عَن خالِدٍ الحَذَاءِ، عَن أبي قِلابةَ عَن أبي أسماءَ الرَّحَبِي،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يقتَتِلُ عِندَ كَنزِكُم </w:t>
      </w:r>
      <w:r>
        <w:rPr>
          <w:rStyle w:val="FootnoteAnchor"/>
          <w:rtl w:val="true"/>
        </w:rPr>
        <w:footnoteReference w:id="153"/>
      </w:r>
      <w:r>
        <w:rPr>
          <w:rFonts w:ascii="Amiri" w:hAnsi="Amiri" w:eastAsia="Amiri" w:cs="Amiri"/>
          <w:color w:val="111111"/>
          <w:sz w:val="28"/>
          <w:sz w:val="28"/>
          <w:szCs w:val="28"/>
          <w:rtl w:val="true"/>
          <w:lang w:bidi="ar-SA"/>
        </w:rPr>
        <w:t>ثَلاثَةٌ كُلُّهُمُ ابنُ خَلِيفَةٍ ، ثُمَّ لا يَصيرُ إلى واحِدٍ منهُم ، ثُمَّ تَطلِّعُ الرّايَاتُ السُّودُ مِن قِبَلِ المَشرِقِ ، فَيَقْتُلُونَكُم قَتلاً لَم يَقتُلُهُ قَومٌ</w:t>
      </w:r>
      <w:r>
        <w:rPr>
          <w:rFonts w:eastAsia="Amiri" w:cs="Amiri" w:ascii="Amiri" w:hAnsi="Amiri"/>
          <w:color w:val="111111"/>
          <w:sz w:val="28"/>
          <w:szCs w:val="28"/>
          <w:rtl w:val="true"/>
          <w:lang w:bidi="ar-SA"/>
        </w:rPr>
        <w:t xml:space="preserve">. </w:t>
      </w:r>
      <w:bookmarkStart w:id="273" w:name="pg20239_244402"/>
    </w:p>
    <w:p>
      <w:pPr>
        <w:pStyle w:val="BookText"/>
        <w:rPr/>
      </w:pPr>
      <w:bookmarkEnd w:id="273"/>
      <w:r>
        <w:rPr>
          <w:rFonts w:ascii="Amiri" w:hAnsi="Amiri" w:eastAsia="Amiri" w:cs="Amiri"/>
          <w:color w:val="111111"/>
          <w:sz w:val="28"/>
          <w:sz w:val="28"/>
          <w:szCs w:val="28"/>
          <w:rtl w:val="true"/>
          <w:lang w:bidi="ar-SA"/>
        </w:rPr>
        <w:t>التمهيد لدولة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ثُمَّ ذَكَرَ شَيئاً لا أحفَظُهُ،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رَأَيْتُموهُ فَبَايِعُوهُ وَلَو حَبوا عَلَى الثَّلْجِ، فَإِنَّهُ خَليفَةُ الله المهديُّ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راجع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هزيمة جيش السفياني أمام رايات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الحادي عشر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المشرق</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235972_2320776876"/>
      <w:bookmarkStart w:id="275" w:name="_Toc98"/>
      <w:bookmarkEnd w:id="274"/>
      <w:r>
        <w:rPr/>
        <w:t>٤</w:t>
      </w:r>
      <w:r>
        <w:rPr/>
        <w:t>/</w:t>
      </w:r>
      <w:r>
        <w:rPr/>
        <w:t>٥</w:t>
      </w:r>
      <w:r>
        <w:rPr>
          <w:rtl w:val="true"/>
        </w:rPr>
        <w:t xml:space="preserve"> قوم من خراسان مَعَهُم رايات سود</w:t>
      </w:r>
      <w:bookmarkEnd w:id="275"/>
    </w:p>
    <w:p>
      <w:pPr>
        <w:pStyle w:val="BookText"/>
        <w:rPr/>
      </w:pPr>
      <w:r>
        <w:rPr>
          <w:rFonts w:ascii="Amiri" w:hAnsi="Amiri" w:eastAsia="Amiri" w:cs="Amiri"/>
          <w:color w:val="111111"/>
          <w:sz w:val="28"/>
          <w:sz w:val="28"/>
          <w:szCs w:val="28"/>
          <w:lang w:bidi="ar-SA"/>
        </w:rPr>
        <w:t>۱۰۲۹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عَن شَرِيكٍ، عَن عَلِيٍّ بنِ زيدٍ، عَن أبي قِلابَةَ،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الرّايات السود قد جاءَت مِن قِبَلِ خُراسانَ فَأتوها ، فَإِنَّ فِيها</w:t>
      </w:r>
      <w:r>
        <w:rPr>
          <w:rStyle w:val="FootnoteAnchor"/>
          <w:rtl w:val="true"/>
        </w:rPr>
        <w:footnoteReference w:id="155"/>
      </w:r>
      <w:r>
        <w:rPr>
          <w:rFonts w:ascii="Amiri" w:hAnsi="Amiri" w:eastAsia="Amiri" w:cs="Amiri"/>
          <w:color w:val="111111"/>
          <w:sz w:val="28"/>
          <w:sz w:val="28"/>
          <w:szCs w:val="28"/>
          <w:rtl w:val="true"/>
          <w:lang w:bidi="ar-SA"/>
        </w:rPr>
        <w:t xml:space="preserve">خَلِيفَةَ اللهِ المهديِّ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lang w:bidi="ar-SA"/>
        </w:rPr>
        <w:t>۱۰۳۰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تَعْلَبَةُ بن مَيمونٍ، عَن مَعمَرٍ بن يَحيَى، عن داودَ الدَّجَاجِيِّ،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w:t>
      </w:r>
      <w:r>
        <w:rPr>
          <w:rStyle w:val="FootnoteAnchor"/>
          <w:rtl w:val="true"/>
        </w:rPr>
        <w:footnoteReference w:id="15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 وَالرَّاياتُ السّودُ مِن خُراسانَ، وَالفَرْعَةُ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الفَرْعَةُ فِي شَهرٍ رَمَضانَ؟ </w:t>
      </w:r>
      <w:r>
        <w:rPr>
          <w:rStyle w:val="FootnoteAnchor"/>
          <w:rtl w:val="true"/>
        </w:rPr>
        <w:footnoteReference w:id="15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دَايَةٌ فَظَلَّتْ أَعْنَقهُمْ لَهَا خَاضِعِينَ</w:t>
      </w:r>
      <w:r>
        <w:rPr>
          <w:rStyle w:val="FootnoteAnchor"/>
          <w:rtl w:val="true"/>
        </w:rPr>
        <w:footnoteReference w:id="159"/>
      </w:r>
      <w:r>
        <w:rPr>
          <w:rFonts w:ascii="Amiri" w:hAnsi="Amiri" w:eastAsia="Amiri" w:cs="Amiri"/>
          <w:color w:val="111111"/>
          <w:sz w:val="28"/>
          <w:sz w:val="28"/>
          <w:szCs w:val="28"/>
          <w:rtl w:val="true"/>
          <w:lang w:bidi="ar-SA"/>
        </w:rPr>
        <w:t>؟ هِيَ آيَةً تُخرِجُ الفَتاةَ مِن خِدرِها، وتوقِظُ النَّائِمَ ، وتُفزِعُ اليَقظَانَ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lang w:bidi="ar-SA"/>
        </w:rPr>
        <w:t>۱۰۳۱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الأَخبارُ بِذِكرِ عَلاماتٍ لِزَمانِ قِيامِ القَائِمِ المَهْدِيِّ ، وحَوادِثَ تَكونُ أمامَ قِيامِهِ وآياتٍ ودَلالاتٍ،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سورِ الكوفَةِ،  وإِقبالُ راياتٍ سودٍ مِن قِبَلِ خُراسان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lang w:bidi="ar-SA"/>
        </w:rPr>
        <w:t>۱۰۳۲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مُحَمَّدِ بنِ عَلِيٍّ، عَن عُثمانَ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السَّمَاكِ، عَن إبراهِيمَ بن عَبدِ اللهِ الهَاشِمِيِّ، عَن إبراهيمَ بنِ هاني، عَن نُعيم بن حَمَّادٍ، عَن سَعِيدٍ أبي عُثمانَ،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الرَّاياتُ السُّودُ الَّتي تَخرُجُ مِن خُراسانَ إلى الكوفَةِ، فَإِذا 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بالبَيعةِ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أبو عُثمانَ،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الرَّايَاتُ </w:t>
      </w:r>
    </w:p>
    <w:p>
      <w:pPr>
        <w:pStyle w:val="BookText"/>
        <w:rPr/>
      </w:pPr>
      <w:r>
        <w:rPr>
          <w:rFonts w:ascii="Amiri" w:hAnsi="Amiri" w:eastAsia="Amiri" w:cs="Amiri"/>
          <w:color w:val="111111"/>
          <w:sz w:val="28"/>
          <w:sz w:val="28"/>
          <w:szCs w:val="28"/>
          <w:rtl w:val="true"/>
          <w:lang w:bidi="ar-SA"/>
        </w:rPr>
        <w:t>التمهيد لدولة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السّودُ الَّتي تُقبِلُ مِن خُراسان الكوفَةَ، فَإِذا ظَهَرَ المَهْدِيُّ بِمَكَّةَ بَعَثَ بِالبَيعَةِ إِلَى المَهديِّ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 أَخبَرَنا رِشدينُ بنُ سَعْدٍ، عَن يُونُسَ، عَنِ ابْنِ شِهَابٍ، عَنِ الزُّهْرِيِّ، عَن قَبيصَةَ بنِ ذُؤَيبٍ،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مِن خُراسانَ راياتٌ سودٌ، لا يَرُدُّها شَيْءٌ حَتَّى تُنصَبَ بِإِيلياءَ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Style w:val="FootnoteAnchor"/>
          <w:rtl w:val="true"/>
        </w:rPr>
        <w:footnoteReference w:id="164"/>
      </w:r>
      <w:r>
        <w:rPr>
          <w:rStyle w:val="FootnoteAnchor"/>
          <w:rtl w:val="true"/>
        </w:rPr>
        <w:footnoteReference w:id="165"/>
      </w:r>
    </w:p>
    <w:p>
      <w:pPr>
        <w:pStyle w:val="BookText"/>
        <w:rPr/>
      </w:pPr>
      <w:r>
        <w:rPr>
          <w:rFonts w:ascii="Amiri" w:hAnsi="Amiri" w:eastAsia="Amiri" w:cs="Amiri"/>
          <w:color w:val="111111"/>
          <w:sz w:val="28"/>
          <w:sz w:val="28"/>
          <w:szCs w:val="28"/>
          <w:lang w:bidi="ar-SA"/>
        </w:rPr>
        <w:t>١٠٣٥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اللَّيلُ وَالنَّهَارُ حَتَّى تَجيءَ الرّاياتُ السّودُ مِن قِبَلِ خُراسانَ، حَتَّى يُوثِقُوا خُيولَهُم بِنجلاتِ</w:t>
      </w:r>
      <w:r>
        <w:rPr>
          <w:rStyle w:val="FootnoteAnchor"/>
          <w:rtl w:val="true"/>
        </w:rPr>
        <w:footnoteReference w:id="166"/>
      </w:r>
      <w:r>
        <w:rPr>
          <w:rFonts w:ascii="Amiri" w:hAnsi="Amiri" w:eastAsia="Amiri" w:cs="Amiri"/>
          <w:color w:val="111111"/>
          <w:sz w:val="28"/>
          <w:sz w:val="28"/>
          <w:szCs w:val="28"/>
          <w:rtl w:val="true"/>
          <w:lang w:bidi="ar-SA"/>
        </w:rPr>
        <w:t>، بَيانَ</w:t>
      </w:r>
      <w:r>
        <w:rPr>
          <w:rStyle w:val="FootnoteAnchor"/>
          <w:rtl w:val="true"/>
        </w:rPr>
        <w:footnoteReference w:id="167"/>
      </w:r>
      <w:r>
        <w:rPr>
          <w:rFonts w:ascii="Amiri" w:hAnsi="Amiri" w:eastAsia="Amiri" w:cs="Amiri"/>
          <w:color w:val="111111"/>
          <w:sz w:val="28"/>
          <w:sz w:val="28"/>
          <w:szCs w:val="28"/>
          <w:rtl w:val="true"/>
          <w:lang w:bidi="ar-SA"/>
        </w:rPr>
        <w:t xml:space="preserve">وَالفُراتِ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lang w:bidi="ar-SA"/>
        </w:rPr>
        <w:t>١٠٣٦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عَلِيٍّ صَلَواتُ اللهِ عَلَيْهِم أَنَّهُ ذَكَرَ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تَطلُعُ الرّاياتُ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وتَطْلُعُ راياتُ المَهدِيِّ مِن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 من بِيَدِهِ إِلَى المَغرِب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أيَّامٍ بَني أُمَيِّةَ قَبلَ قِيامِ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وطَلَعَت راياتُهُمُ السُّودُ مِن قِبَلِ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المَشرقِ مِن جِهَةِ خُراسان، فَطَلَعَت راياتُ المَهديِّ بَعدَ ذلِكَ مِنَ المَغربِ، كَما قَال صَلَواتُ اللهِ عَلَيهِ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يخصّ الرايات السود مع السفيانيّ، وتعدّد الرايات السود، والرايات السود لبني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نقول أُخرى في المصادر الحديثيّة والتأريخيّة للشيعة وأهل السنّة </w:t>
      </w:r>
      <w:r>
        <w:rPr>
          <w:rFonts w:eastAsia="Amiri" w:cs="Amiri" w:ascii="Amiri" w:hAnsi="Amiri"/>
          <w:color w:val="111111"/>
          <w:sz w:val="28"/>
          <w:szCs w:val="28"/>
          <w:rtl w:val="true"/>
          <w:lang w:bidi="ar-SA"/>
        </w:rPr>
        <w:t>.</w:t>
      </w:r>
      <w:r>
        <w:rPr>
          <w:rStyle w:val="FootnoteAnchor"/>
          <w:rtl w:val="true"/>
        </w:rPr>
        <w:footnoteReference w:id="170"/>
      </w:r>
      <w:bookmarkStart w:id="276" w:name="pg20239_244406"/>
    </w:p>
    <w:p>
      <w:pPr>
        <w:pStyle w:val="BookText"/>
        <w:rPr/>
      </w:pPr>
      <w:bookmarkEnd w:id="276"/>
      <w:r>
        <w:rPr>
          <w:rFonts w:ascii="Amiri" w:hAnsi="Amiri" w:eastAsia="Amiri" w:cs="Amiri"/>
          <w:color w:val="111111"/>
          <w:sz w:val="28"/>
          <w:sz w:val="28"/>
          <w:szCs w:val="28"/>
          <w:rtl w:val="true"/>
          <w:lang w:bidi="ar-SA"/>
        </w:rPr>
        <w:t xml:space="preserve">دِرَاسَهُ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أشارت بعض الأحاديث إلى خروج مجموعة من أهل المشرق وتمهيدهم للفرج والثورة المهدويّة، وذكرت بعض الأخبار علامةً أُخرى أشير إليها أحياناً بهذا العنوان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يشير إلى خصائص تلك المجموعة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ودراسة أحاديث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وروايات الصحابة والتابعين، تبيّن ما المراد من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الأخبار الواردة</w:t>
      </w:r>
    </w:p>
    <w:p>
      <w:pPr>
        <w:pStyle w:val="BookText"/>
        <w:rPr/>
      </w:pPr>
      <w:r>
        <w:rPr>
          <w:rFonts w:ascii="IRNazanin" w:hAnsi="IRNazanin" w:eastAsia="IRNazanin"/>
          <w:color w:val="111111"/>
          <w:sz w:val="28"/>
          <w:sz w:val="28"/>
          <w:szCs w:val="28"/>
          <w:rtl w:val="true"/>
          <w:lang w:bidi="fa-IR"/>
        </w:rPr>
        <w:t xml:space="preserve">يتولّى هذا البحث دراسة مجموعة النصوص المتعلّقة بالرايات السود، وذلك من خلال عدّة عناوین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p>
    <w:p>
      <w:pPr>
        <w:pStyle w:val="Heading4"/>
        <w:numPr>
          <w:ilvl w:val="3"/>
          <w:numId w:val="1"/>
        </w:numPr>
        <w:rPr/>
      </w:pPr>
      <w:bookmarkStart w:id="277" w:name="__RefHeading___Toc5235974_2320776876"/>
      <w:bookmarkStart w:id="278" w:name="_Toc99"/>
      <w:bookmarkEnd w:id="277"/>
      <w:r>
        <w:rPr/>
        <w:t>١</w:t>
      </w:r>
      <w:r>
        <w:rPr>
          <w:rtl w:val="true"/>
        </w:rPr>
        <w:t xml:space="preserve">. </w:t>
      </w:r>
      <w:r>
        <w:rPr>
          <w:rtl w:val="true"/>
        </w:rPr>
        <w:t>المصادر الشيعية</w:t>
      </w:r>
      <w:bookmarkEnd w:id="278"/>
    </w:p>
    <w:p>
      <w:pPr>
        <w:pStyle w:val="BookText"/>
        <w:rPr/>
      </w:pPr>
      <w:r>
        <w:rPr>
          <w:rFonts w:ascii="Amiri" w:hAnsi="Amiri" w:eastAsia="Amiri" w:cs="Amiri"/>
          <w:color w:val="111111"/>
          <w:sz w:val="28"/>
          <w:sz w:val="28"/>
          <w:szCs w:val="28"/>
          <w:rtl w:val="true"/>
          <w:lang w:bidi="ar-SA"/>
        </w:rPr>
        <w:t>لم تُسلِّط الأضواء كثيراً على أحاديث الرايات السود في المصادر الشيعيّة القديمة، بل تبدو باهتة وضئيلة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فيعنوان المثال ذكر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الكافي بعض علامات الظهور، ولكنّه لم ينقل أيّ حديث عن 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وضارعه في الأمر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يشتمل كتابه كمال الدين على شيء في الموضوع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 </w:t>
      </w:r>
      <w:r>
        <w:rPr>
          <w:rFonts w:ascii="Amiri" w:hAnsi="Amiri" w:eastAsia="Amiri" w:cs="Amiri"/>
          <w:color w:val="111111"/>
          <w:sz w:val="28"/>
          <w:sz w:val="28"/>
          <w:szCs w:val="28"/>
          <w:lang w:bidi="ar-SA"/>
        </w:rPr>
        <w:t>٣٥٠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بأربعة أخبار عن الرايات السود في كتاب الغيبة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أحدها نقلاً عن كعب الأحبار، والآخر عن ظهور الرايات السود بخراسان في زمن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وروايتان عن أمير المؤمنين والإمام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مرتبطتين بقيام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الإرشاد إلى الرايات السود عند جمعه لعلامات الظهور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حديثاً واحداً فقط عن نعيم بن حمّاد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وأورد مؤلّف كتاب 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أخبار عن تلك الرايات، أحدها بشأن أبي مسلم الخراسانيّ</w:t>
      </w:r>
      <w:r>
        <w:rPr>
          <w:rStyle w:val="FootnoteAnchor"/>
          <w:rtl w:val="true"/>
        </w:rPr>
        <w:footnoteReference w:id="174"/>
      </w:r>
      <w:r>
        <w:rPr>
          <w:rFonts w:ascii="Amiri" w:hAnsi="Amiri" w:eastAsia="Amiri" w:cs="Amiri"/>
          <w:color w:val="111111"/>
          <w:sz w:val="28"/>
          <w:sz w:val="28"/>
          <w:szCs w:val="28"/>
          <w:rtl w:val="true"/>
          <w:lang w:bidi="ar-SA"/>
        </w:rPr>
        <w:t>، وثلاثة منها نُقلت بطرق أهل السنّة عن عبد الله بن مسعود</w:t>
      </w:r>
      <w:r>
        <w:rPr>
          <w:rStyle w:val="FootnoteAnchor"/>
          <w:rtl w:val="true"/>
        </w:rPr>
        <w:footnoteReference w:id="175"/>
      </w:r>
      <w:r>
        <w:rPr>
          <w:rFonts w:ascii="Amiri" w:hAnsi="Amiri" w:eastAsia="Amiri" w:cs="Amiri"/>
          <w:color w:val="111111"/>
          <w:sz w:val="28"/>
          <w:sz w:val="28"/>
          <w:szCs w:val="28"/>
          <w:rtl w:val="true"/>
          <w:lang w:bidi="ar-SA"/>
        </w:rPr>
        <w:t>، وأحدها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ونقل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الخرائج والجرائح خبرين</w:t>
      </w:r>
      <w:r>
        <w:rPr>
          <w:rStyle w:val="FootnoteAnchor"/>
          <w:rtl w:val="true"/>
        </w:rPr>
        <w:footnoteReference w:id="177"/>
      </w:r>
      <w:r>
        <w:rPr>
          <w:rFonts w:ascii="Amiri" w:hAnsi="Amiri" w:eastAsia="Amiri" w:cs="Amiri"/>
          <w:color w:val="111111"/>
          <w:sz w:val="28"/>
          <w:sz w:val="28"/>
          <w:szCs w:val="28"/>
          <w:rtl w:val="true"/>
          <w:lang w:bidi="ar-SA"/>
        </w:rPr>
        <w:t>، أحدهما في أبي مسلم الخراسانيّ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٥۸۸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بخبرين في مذمّة الرايات السود نقلاً عن كعب الأحبار وأبي هريرة</w:t>
      </w:r>
      <w:r>
        <w:rPr>
          <w:rStyle w:val="FootnoteAnchor"/>
          <w:rtl w:val="true"/>
        </w:rPr>
        <w:footnoteReference w:id="179"/>
      </w:r>
      <w:r>
        <w:rPr>
          <w:rFonts w:ascii="Amiri" w:hAnsi="Amiri" w:eastAsia="Amiri" w:cs="Amiri"/>
          <w:color w:val="111111"/>
          <w:sz w:val="28"/>
          <w:sz w:val="28"/>
          <w:szCs w:val="28"/>
          <w:rtl w:val="true"/>
          <w:lang w:bidi="ar-SA"/>
        </w:rPr>
        <w:t>، وأشار في خبر آخر إلى أبي مسلم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79" w:name="pg20239_244408"/>
    </w:p>
    <w:p>
      <w:pPr>
        <w:pStyle w:val="BookText"/>
        <w:rPr/>
      </w:pPr>
      <w:bookmarkEnd w:id="279"/>
      <w:r>
        <w:rPr>
          <w:rFonts w:ascii="Amiri" w:hAnsi="Amiri" w:eastAsia="Amiri" w:cs="Amiri"/>
          <w:color w:val="111111"/>
          <w:sz w:val="28"/>
          <w:sz w:val="28"/>
          <w:szCs w:val="28"/>
          <w:rtl w:val="true"/>
          <w:lang w:bidi="ar-SA"/>
        </w:rPr>
        <w:t xml:space="preserve">دراسة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وأكثر الأخبار تفصيلاً عن الرايات السود ذكرها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التشريف بالمنن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فنقل في هذا الموضوع عشرين خبراً عن مصادر أهل السنّة، وأكثرها مأخوذ من كتاب الفتن لابن حمّاد، وبعضها من الفتن لابن منادي والفتن للسليليّ</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جاء قسم من هذه النصوص في ذمّ الرايات السود، وقسمها الآخر في مدحها، وأشار بعضها إلى بني العبّاس، وبعض إلى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الروايات الموجودة تمثّل أقوال الصحابة أو كعب الأحبار، وفلّما جاء حديث يُسند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ينقل في هذا الكتاب رواية واحدة من مصادر الشيعة أو رواتهم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ويسعنا القول في خلاصة المصادر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الحديثيّة الرئيسة للشيعة لم تذكر الرايات السود كعلامة للظهور والمصادر الأُخرى غالباً ما نقلت هذه النصوص عن طريق أهل السنّة ، أو أنّها طرحت المسألة دون علاقة بالقيام المهدويّ</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235976_2320776876"/>
      <w:bookmarkStart w:id="281" w:name="_Toc100"/>
      <w:bookmarkEnd w:id="280"/>
      <w:r>
        <w:rPr/>
        <w:t>٢</w:t>
      </w:r>
      <w:r>
        <w:rPr>
          <w:rtl w:val="true"/>
        </w:rPr>
        <w:t xml:space="preserve">. </w:t>
      </w:r>
      <w:r>
        <w:rPr>
          <w:rtl w:val="true"/>
        </w:rPr>
        <w:t>مصادر أهل السنة</w:t>
      </w:r>
      <w:bookmarkEnd w:id="281"/>
    </w:p>
    <w:p>
      <w:pPr>
        <w:pStyle w:val="BookText"/>
        <w:rPr/>
      </w:pPr>
      <w:r>
        <w:rPr>
          <w:rFonts w:ascii="Amiri" w:hAnsi="Amiri" w:eastAsia="Amiri" w:cs="Amiri"/>
          <w:color w:val="111111"/>
          <w:sz w:val="28"/>
          <w:sz w:val="28"/>
          <w:szCs w:val="28"/>
          <w:rtl w:val="true"/>
          <w:lang w:bidi="ar-SA"/>
        </w:rPr>
        <w:t xml:space="preserve">أقدم المصادر الحديثية المشهورة لأهل السنّة التي أُشير فيها إلى الرايات السود، هو 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خبرين في الرايات السود الخراسانيّة عن أبي هريرة وثوبان</w:t>
      </w:r>
      <w:r>
        <w:rPr>
          <w:rStyle w:val="FootnoteAnchor"/>
          <w:rtl w:val="true"/>
        </w:rPr>
        <w:footnoteReference w:id="182"/>
      </w:r>
      <w:r>
        <w:rPr>
          <w:rFonts w:ascii="Amiri" w:hAnsi="Amiri" w:eastAsia="Amiri" w:cs="Amiri"/>
          <w:color w:val="111111"/>
          <w:sz w:val="28"/>
          <w:sz w:val="28"/>
          <w:szCs w:val="28"/>
          <w:rtl w:val="true"/>
          <w:lang w:bidi="ar-SA"/>
        </w:rPr>
        <w:t>، وخير أبي هريرة لا يتعلّق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رواية ثوبان ترتبط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 بصدد الرايات السود نقلاً عن عبد الله بن مسعود وثوبان</w:t>
      </w:r>
      <w:r>
        <w:rPr>
          <w:rStyle w:val="FootnoteAnchor"/>
          <w:rtl w:val="true"/>
        </w:rPr>
        <w:footnoteReference w:id="183"/>
      </w:r>
      <w:r>
        <w:rPr>
          <w:rFonts w:ascii="Amiri" w:hAnsi="Amiri" w:eastAsia="Amiri" w:cs="Amiri"/>
          <w:color w:val="111111"/>
          <w:sz w:val="28"/>
          <w:sz w:val="28"/>
          <w:szCs w:val="28"/>
          <w:rtl w:val="true"/>
          <w:lang w:bidi="ar-SA"/>
        </w:rPr>
        <w:t xml:space="preserve">، وقد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نصّبهما لا يشيران إلى 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علاقتهما بالمهدويّة نتيجة لفهم ابن ماجة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ونقل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هريرة، وهي لا علاقة لها بالمهدويّة</w:t>
      </w:r>
      <w:r>
        <w:rPr>
          <w:rStyle w:val="FootnoteAnchor"/>
          <w:rtl w:val="true"/>
        </w:rPr>
        <w:footnoteReference w:id="184"/>
      </w:r>
      <w:r>
        <w:rPr>
          <w:rFonts w:ascii="Amiri" w:hAnsi="Amiri" w:eastAsia="Amiri" w:cs="Amiri"/>
          <w:color w:val="111111"/>
          <w:sz w:val="28"/>
          <w:sz w:val="28"/>
          <w:szCs w:val="28"/>
          <w:rtl w:val="true"/>
          <w:lang w:bidi="ar-SA"/>
        </w:rPr>
        <w:t xml:space="preserve">، كما نقل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ثوبان بطريقين</w:t>
      </w:r>
      <w:r>
        <w:rPr>
          <w:rStyle w:val="FootnoteAnchor"/>
          <w:rtl w:val="true"/>
        </w:rPr>
        <w:footnoteReference w:id="185"/>
      </w:r>
      <w:r>
        <w:rPr>
          <w:rFonts w:ascii="Amiri" w:hAnsi="Amiri" w:eastAsia="Amiri" w:cs="Amiri"/>
          <w:color w:val="111111"/>
          <w:sz w:val="28"/>
          <w:sz w:val="28"/>
          <w:szCs w:val="28"/>
          <w:rtl w:val="true"/>
          <w:lang w:bidi="ar-SA"/>
        </w:rPr>
        <w:t>، ورواية عبد الله بن مسعود</w:t>
      </w:r>
      <w:r>
        <w:rPr>
          <w:rStyle w:val="FootnoteAnchor"/>
          <w:rtl w:val="true"/>
        </w:rPr>
        <w:footnoteReference w:id="186"/>
      </w:r>
      <w:r>
        <w:rPr>
          <w:rFonts w:ascii="IRNazanin" w:hAnsi="IRNazanin" w:eastAsia="IRNazanin"/>
          <w:color w:val="111111"/>
          <w:sz w:val="28"/>
          <w:sz w:val="28"/>
          <w:szCs w:val="28"/>
          <w:rtl w:val="true"/>
          <w:lang w:bidi="fa-IR"/>
        </w:rPr>
        <w:t>، وأحد خيري ثوبان موقوف ولم يُسند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صرّحت النصوص الثلاثة للرايات السود بارتباطها بقيام الإمام المهديّ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المهمّ أنّ المصادر الحديثيّة الرئيسة لأهل السنّة نقلت هذه الأخبار الثلاثة فحسب، وهي روايات ثوبان وعبد الله بن مسعود وأبي هريرة، ولم يرد فيها قول عن الصحابة أو كعب الأحبار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مصنّف في أخبار الرايات السود هو كتاب الفتن تأليف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الرغم من أنّه ليس من الكتب الحديثيّة المشهورة لأهل السنّة، فقد أتى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عاصر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والجواد والهادي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بقرابة ستّين خبراً عن الرايات السود، وعرضها في مجموعتين مستقلّتين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السود لبني العبّاس، والرايات السود المتعلّقة بقيام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ومعظم الأخبار الواردة في هذا الكتاب هي من أقوال الصحابة والتابعين وكعب الأحبار، ولم يرد فيه بصدد الرايات السود إلّا سبع روايات نقلاً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وستّ عن أمير المؤمنين</w:t>
      </w:r>
      <w:r>
        <w:rPr>
          <w:rStyle w:val="FootnoteAnchor"/>
          <w:rtl w:val="true"/>
        </w:rPr>
        <w:footnoteReference w:id="188"/>
      </w:r>
      <w:r>
        <w:rPr>
          <w:rFonts w:ascii="Amiri" w:hAnsi="Amiri" w:eastAsia="Amiri" w:cs="Amiri"/>
          <w:color w:val="111111"/>
          <w:sz w:val="28"/>
          <w:sz w:val="28"/>
          <w:szCs w:val="28"/>
          <w:rtl w:val="true"/>
          <w:lang w:bidi="ar-SA"/>
        </w:rPr>
        <w:t>، وخمس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أي أنّ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بالمئة من الأخبار منقولة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82" w:name="pg20239_244410"/>
    </w:p>
    <w:p>
      <w:pPr>
        <w:pStyle w:val="BookText"/>
        <w:rPr/>
      </w:pPr>
      <w:bookmarkEnd w:id="282"/>
      <w:r>
        <w:rPr>
          <w:rFonts w:ascii="Amiri" w:hAnsi="Amiri" w:eastAsia="Amiri" w:cs="Amiri"/>
          <w:color w:val="111111"/>
          <w:sz w:val="28"/>
          <w:sz w:val="28"/>
          <w:szCs w:val="28"/>
          <w:rtl w:val="true"/>
          <w:lang w:bidi="ar-SA"/>
        </w:rPr>
        <w:t xml:space="preserve">دراسة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وستّ روایات من بين هذه الثماني عشرة رواية لا تمتّ بصلة لقيام الإمام المهديّ</w:t>
      </w:r>
      <w:r>
        <w:rPr>
          <w:rStyle w:val="FootnoteAnchor"/>
          <w:rtl w:val="true"/>
        </w:rPr>
        <w:footnoteReference w:id="190"/>
      </w:r>
      <w:r>
        <w:rPr>
          <w:rFonts w:ascii="Amiri" w:hAnsi="Amiri" w:eastAsia="Amiri" w:cs="Amiri"/>
          <w:color w:val="111111"/>
          <w:sz w:val="28"/>
          <w:sz w:val="28"/>
          <w:szCs w:val="28"/>
          <w:rtl w:val="true"/>
          <w:lang w:bidi="ar-SA"/>
        </w:rPr>
        <w:t>، بل ورد بعضها في ذمّ الرايات السود</w:t>
      </w:r>
      <w:r>
        <w:rPr>
          <w:rStyle w:val="FootnoteAnchor"/>
          <w:rtl w:val="true"/>
        </w:rPr>
        <w:footnoteReference w:id="191"/>
      </w:r>
      <w:r>
        <w:rPr>
          <w:rFonts w:ascii="Amiri" w:hAnsi="Amiri" w:eastAsia="Amiri" w:cs="Amiri"/>
          <w:color w:val="111111"/>
          <w:sz w:val="28"/>
          <w:sz w:val="28"/>
          <w:szCs w:val="28"/>
          <w:rtl w:val="true"/>
          <w:lang w:bidi="ar-SA"/>
        </w:rPr>
        <w:t>، أو أشار بصراحة إلى الرايات السود لبني العبّاس</w:t>
      </w:r>
      <w:r>
        <w:rPr>
          <w:rStyle w:val="FootnoteAnchor"/>
          <w:rtl w:val="true"/>
        </w:rPr>
        <w:footnoteReference w:id="192"/>
      </w:r>
      <w:r>
        <w:rPr>
          <w:rFonts w:ascii="Amiri" w:hAnsi="Amiri" w:eastAsia="Amiri" w:cs="Amiri"/>
          <w:color w:val="111111"/>
          <w:sz w:val="28"/>
          <w:sz w:val="28"/>
          <w:szCs w:val="28"/>
          <w:rtl w:val="true"/>
          <w:lang w:bidi="ar-SA"/>
        </w:rPr>
        <w:t>، وثلاث منها عن معركة الرايات السود مع السفيانيّ وقيادة شعيب بن صالح</w:t>
      </w:r>
      <w:r>
        <w:rPr>
          <w:rStyle w:val="FootnoteAnchor"/>
          <w:rtl w:val="true"/>
        </w:rPr>
        <w:footnoteReference w:id="193"/>
      </w:r>
      <w:r>
        <w:rPr>
          <w:rFonts w:ascii="Amiri" w:hAnsi="Amiri" w:eastAsia="Amiri" w:cs="Amiri"/>
          <w:color w:val="111111"/>
          <w:sz w:val="28"/>
          <w:sz w:val="28"/>
          <w:szCs w:val="28"/>
          <w:rtl w:val="true"/>
          <w:lang w:bidi="ar-SA"/>
        </w:rPr>
        <w:t>، وتسع روايات فقط طرحت العلاقة المباشرة للرايات السود مع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مبايعتهم له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والجدير بالاهتمام أنّه بالرغم من كون نعيم بن حمّاد المروزيّ معاصراً لأحمد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تقدّمه الزماني عليه بعدّة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اشتركا معاً في عقيدة خلق القرآن أو عدمه ؛ ومع هذا لم ترد في مسند ابن حنبل أو غيره من الكتب القديمة والمعتبرة لأهل السنّة أيُّ من روایات نعیم بن حمّاد و آثار كتابه، ويبدو أنّ المدرسة الحديثيّة الرسميّة لأهل السنّة لم تتقبّل منحى نعيم بن حمّاد في نقله للأخبار المتعلّقة بالفتن أو علامات الظهور، فقامت بطردها</w:t>
      </w:r>
      <w:r>
        <w:rPr>
          <w:rFonts w:eastAsia="IRNazanin" w:cs="IRNazanin"/>
          <w:color w:val="111111"/>
          <w:sz w:val="28"/>
          <w:szCs w:val="28"/>
          <w:rtl w:val="true"/>
          <w:lang w:bidi="fa-IR"/>
        </w:rPr>
        <w:t>.</w:t>
      </w:r>
    </w:p>
    <w:p>
      <w:pPr>
        <w:pStyle w:val="Heading4"/>
        <w:numPr>
          <w:ilvl w:val="3"/>
          <w:numId w:val="1"/>
        </w:numPr>
        <w:rPr/>
      </w:pPr>
      <w:bookmarkStart w:id="283" w:name="__RefHeading___Toc5235978_2320776876"/>
      <w:bookmarkStart w:id="284" w:name="_Toc101"/>
      <w:bookmarkEnd w:id="283"/>
      <w:r>
        <w:rPr>
          <w:rtl w:val="true"/>
        </w:rPr>
        <w:t xml:space="preserve">ثانياً </w:t>
      </w:r>
      <w:r>
        <w:rPr>
          <w:rtl w:val="true"/>
        </w:rPr>
        <w:t xml:space="preserve">: </w:t>
      </w:r>
      <w:r>
        <w:rPr>
          <w:rtl w:val="true"/>
        </w:rPr>
        <w:t>الأحاديث</w:t>
      </w:r>
      <w:r>
        <w:rPr>
          <w:rtl w:val="true"/>
        </w:rPr>
        <w:t xml:space="preserve">/ </w:t>
      </w:r>
      <w:r>
        <w:rPr/>
        <w:t>1</w:t>
      </w:r>
      <w:r>
        <w:rPr>
          <w:rtl w:val="true"/>
        </w:rPr>
        <w:t xml:space="preserve">. </w:t>
      </w:r>
      <w:r>
        <w:rPr>
          <w:rtl w:val="true"/>
        </w:rPr>
        <w:t>الأحاديث الشيعيّة الخالصة</w:t>
      </w:r>
      <w:bookmarkEnd w:id="2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الشيعيّة عن الرايات السود قليلة الوريقات ضئيلة الحجم ؛ لأنّ الخالص من الأحاديث الشيعيّة في مصادرنا لا تزيد على ثلاثة </w:t>
      </w:r>
      <w:r>
        <w:rPr>
          <w:rFonts w:eastAsia="Amiri" w:cs="Amiri" w:ascii="Amiri" w:hAnsi="Amiri"/>
          <w:color w:val="111111"/>
          <w:sz w:val="28"/>
          <w:szCs w:val="28"/>
          <w:rtl w:val="true"/>
          <w:lang w:bidi="ar-SA"/>
        </w:rPr>
        <w:t xml:space="preserve">: </w:t>
      </w:r>
      <w:bookmarkStart w:id="285" w:name="pg20239_244411"/>
    </w:p>
    <w:p>
      <w:pPr>
        <w:pStyle w:val="BookText"/>
        <w:rPr/>
      </w:pPr>
      <w:bookmarkEnd w:id="285"/>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الحديث الأوّل نقل عن الإمام الباقر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يعتبر الفرج متوقفاً على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والرايات السود من خراسان، والفزعة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متعلّق بمطلق الفرج ولا صلة له بالقيام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 أشار إلى زوال حكم بني أُميّة وبني العبّاس، وتكلّم عن الرايات السود</w:t>
      </w:r>
      <w:r>
        <w:rPr>
          <w:rStyle w:val="FootnoteAnchor"/>
          <w:rtl w:val="true"/>
        </w:rPr>
        <w:footnoteReference w:id="197"/>
      </w:r>
      <w:r>
        <w:rPr>
          <w:rFonts w:ascii="Amiri" w:hAnsi="Amiri" w:eastAsia="Amiri" w:cs="Amiri"/>
          <w:color w:val="111111"/>
          <w:sz w:val="28"/>
          <w:sz w:val="28"/>
          <w:szCs w:val="28"/>
          <w:rtl w:val="true"/>
          <w:lang w:bidi="ar-SA"/>
        </w:rPr>
        <w:t>التي تشير ظاهراً إلى قيام أبي مسلم الخراسانيّ، ولا تتعلّق بقيام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الثالث فقد لقّب أبا مسلم الخراسانيّ بصاحب الرايات السود صراحة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والنتيجة أنّ الرايات السود الخراسانيّة لا ترتبط بالقيام المهدويّ من منظار الأحاديث الشيعيّة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نسب القاضي النعمان في كتاب شرح الأخبار رواية إلى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مجيء الرايات السود من المشرق ورايات المهديّ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الرايات السود على قيام أبي مسلم الخراسانيّ، ورايات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قيام الفاطميّين في مصر، وقد تحقّق كلاهما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وتقول تعليقاً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الجزء الأول من روايته ـ الذي يتطابق مع 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يتعلّق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والجزء الثاني منها يبدو موضوعاً نظراً إلى ميول القاضي النعمان إلى الإسماعيلتين والفاطمييّن في مصر</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5235980_2320776876"/>
      <w:bookmarkStart w:id="287" w:name="_Toc102"/>
      <w:bookmarkEnd w:id="286"/>
      <w:r>
        <w:rPr/>
        <w:t>2</w:t>
      </w:r>
      <w:r>
        <w:rPr>
          <w:rtl w:val="true"/>
        </w:rPr>
        <w:t xml:space="preserve">. </w:t>
      </w:r>
      <w:r>
        <w:rPr>
          <w:rtl w:val="true"/>
        </w:rPr>
        <w:t xml:space="preserve">أحاديث أهل السنّة </w:t>
      </w:r>
      <w:r>
        <w:rPr>
          <w:rtl w:val="true"/>
        </w:rPr>
        <w:t>/</w:t>
      </w:r>
      <w:r>
        <w:rPr>
          <w:rtl w:val="true"/>
        </w:rPr>
        <w:t xml:space="preserve">أ </w:t>
      </w:r>
      <w:r>
        <w:rPr>
          <w:rtl w:val="true"/>
        </w:rPr>
        <w:t xml:space="preserve">- </w:t>
      </w:r>
      <w:r>
        <w:rPr>
          <w:rtl w:val="true"/>
        </w:rPr>
        <w:t>الأحاديث النبويّة</w:t>
      </w:r>
      <w:bookmarkEnd w:id="2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الجوامع الحديثية الرسمية لأهل السنّة أحاديث معدودة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فخبر </w:t>
      </w:r>
    </w:p>
    <w:p>
      <w:pPr>
        <w:pStyle w:val="BookText"/>
        <w:rPr/>
      </w:pPr>
      <w:r>
        <w:rPr>
          <w:rFonts w:ascii="Amiri" w:hAnsi="Amiri" w:eastAsia="Amiri" w:cs="Amiri"/>
          <w:color w:val="111111"/>
          <w:sz w:val="28"/>
          <w:sz w:val="28"/>
          <w:szCs w:val="28"/>
          <w:rtl w:val="true"/>
          <w:lang w:bidi="ar-SA"/>
        </w:rPr>
        <w:t xml:space="preserve">دراسة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عبد الله بن مسعود أشار إلى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مهجورون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خروج الرايات السود من المشرق حتّى ينتهي الأمر إلى زعامة واحد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لهم بعض الروايات خصوصيّة نشر العدالة، حيث يمكن تطبيقها على قيام الإمام المهديّ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ورواية ثوبان تعتبر الرايات السود متصلة بقيام المهديّ</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روایات ثوبان موقوفة ولم تسند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وأشارت إحدى روايات أبي هريرة إلى الرايات السود، ولكنّها لا تتعلّق بالقيام المهدويّ، </w:t>
      </w:r>
      <w:r>
        <w:rPr>
          <w:rStyle w:val="FootnoteAnchor"/>
          <w:rtl w:val="true"/>
        </w:rPr>
        <w:footnoteReference w:id="203"/>
      </w:r>
      <w:r>
        <w:rPr>
          <w:rFonts w:ascii="Amiri" w:hAnsi="Amiri" w:eastAsia="Amiri" w:cs="Amiri"/>
          <w:color w:val="111111"/>
          <w:sz w:val="28"/>
          <w:sz w:val="28"/>
          <w:szCs w:val="28"/>
          <w:rtl w:val="true"/>
          <w:lang w:bidi="ar-SA"/>
        </w:rPr>
        <w:t>في حين ذكرت روايته الأُخرى أنّ الرايات السود فتنة وضلال</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ولم تنقل المصادر الحديثيّة لأهل السنّة سوى هذه الأحاديث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وأضـاف إليها نعيم بن حمّاد روايتين عن سعيد بن المسيّب، ورواية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الحسن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سعيد بن المسيّب والحسن البصريّ تابعيّان، وليس في وسعهما النقل المباشر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تعدّ رواياتهما مرسلة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 لسعيد بن المسيّب أشارت إلى الرايات السود لبني العبّاس والرايات السود ضدّ السفيانيّ، وهي لا ترتبط بالقيام المهدويّ</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الأُخرى تناظر الأُولى وتشير إلى أنّ الرايات السود التي تقاتل السفيانيّ تنضمّ في النهاية إلى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وأشارت رواية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ارتباط الرايات السود بشخص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اسم يشابه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07"/>
      </w:r>
      <w:bookmarkStart w:id="288" w:name="pg20239_244413"/>
    </w:p>
    <w:p>
      <w:pPr>
        <w:pStyle w:val="BookText"/>
        <w:rPr/>
      </w:pPr>
      <w:bookmarkEnd w:id="288"/>
      <w:r>
        <w:rPr>
          <w:rFonts w:ascii="Amiri" w:hAnsi="Amiri" w:eastAsia="Amiri" w:cs="Amiri"/>
          <w:color w:val="111111"/>
          <w:sz w:val="28"/>
          <w:sz w:val="28"/>
          <w:szCs w:val="28"/>
          <w:rtl w:val="true"/>
          <w:lang w:bidi="ar-SA"/>
        </w:rPr>
        <w:t xml:space="preserve">موسوعة الإمام المهدي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ولم تنقل مصادر أهل السنة المشهورة والقديمة أيّ حديث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الرايات السود، ولكن يبدو أن رواية عبد الله بن مسعود وتوبان هما الذريعة الأساسيّة لاستفادة العبّاسييّن من الرايات ودعوى المهدويّة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235982_2320776876"/>
      <w:bookmarkStart w:id="290" w:name="_Toc103"/>
      <w:bookmarkEnd w:id="289"/>
      <w:r>
        <w:rPr>
          <w:rtl w:val="true"/>
        </w:rPr>
        <w:t xml:space="preserve">ب </w:t>
      </w:r>
      <w:r>
        <w:rPr>
          <w:rtl w:val="true"/>
        </w:rPr>
        <w:t xml:space="preserve">- </w:t>
      </w:r>
      <w:r>
        <w:rPr>
          <w:rtl w:val="true"/>
        </w:rPr>
        <w:t>أحاديث أهل البيت</w:t>
      </w:r>
      <w:r>
        <w:rPr>
          <w:rtl w:val="true"/>
        </w:rPr>
        <w:t>(</w:t>
      </w:r>
      <w:r>
        <w:rPr>
          <w:rtl w:val="true"/>
        </w:rPr>
        <w:t>عليه السلام</w:t>
      </w:r>
      <w:r>
        <w:rPr>
          <w:rtl w:val="true"/>
        </w:rPr>
        <w:t>)</w:t>
      </w:r>
      <w:bookmarkEnd w:id="290"/>
    </w:p>
    <w:p>
      <w:pPr>
        <w:pStyle w:val="BookText"/>
        <w:rPr/>
      </w:pPr>
      <w:r>
        <w:rPr>
          <w:rFonts w:ascii="Amiri" w:hAnsi="Amiri" w:eastAsia="Amiri" w:cs="Amiri"/>
          <w:color w:val="111111"/>
          <w:sz w:val="28"/>
          <w:sz w:val="28"/>
          <w:szCs w:val="28"/>
          <w:rtl w:val="true"/>
          <w:lang w:bidi="ar-SA"/>
        </w:rPr>
        <w:t xml:space="preserve">يعدّ كتاب الفتن تأليف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استثناء في نقل الحديث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هذا الكتاب أحاديث عن أمير المؤمنين والإمام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في المصادر الحديثية الشيعيّة المتقدّمة، ولها أسانيد من طرق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سُلطّ عليه الضوء في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بني أُميّة بعد قيام الرايات السود،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الجعفيّ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من يستلم الحكم بعد قيام الرايات السود</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الرايات السود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السفيانيّ </w:t>
      </w:r>
      <w:r>
        <w:rPr>
          <w:rStyle w:val="FootnoteAnchor"/>
          <w:rtl w:val="true"/>
        </w:rPr>
        <w:footnoteReference w:id="2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زعامة شعيب بن صالح </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بعد الرايات السود </w:t>
      </w:r>
      <w:r>
        <w:rPr>
          <w:rFonts w:eastAsia="Amiri" w:cs="Amiri" w:ascii="Amiri" w:hAnsi="Amiri"/>
          <w:color w:val="111111"/>
          <w:sz w:val="28"/>
          <w:szCs w:val="28"/>
          <w:rtl w:val="true"/>
          <w:lang w:bidi="ar-SA"/>
        </w:rPr>
        <w:t>.</w:t>
      </w:r>
      <w:r>
        <w:rPr>
          <w:rStyle w:val="FootnoteAnchor"/>
          <w:rtl w:val="true"/>
        </w:rPr>
        <w:footnoteReference w:id="213"/>
      </w:r>
      <w:bookmarkStart w:id="291" w:name="pg20239_244414"/>
    </w:p>
    <w:p>
      <w:pPr>
        <w:pStyle w:val="BookText"/>
        <w:rPr/>
      </w:pPr>
      <w:bookmarkEnd w:id="291"/>
      <w:r>
        <w:rPr>
          <w:rFonts w:ascii="Amiri" w:hAnsi="Amiri" w:eastAsia="Amiri" w:cs="Amiri"/>
          <w:color w:val="111111"/>
          <w:sz w:val="28"/>
          <w:sz w:val="28"/>
          <w:szCs w:val="28"/>
          <w:rtl w:val="true"/>
          <w:lang w:bidi="ar-SA"/>
        </w:rPr>
        <w:t xml:space="preserve">دراسة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وصفات القيام المهدويّ بعد قيام الرايات السود من المشرق </w:t>
      </w:r>
      <w:r>
        <w:rPr>
          <w:rFonts w:eastAsia="Amiri" w:cs="Amiri" w:ascii="Amiri" w:hAnsi="Amiri"/>
          <w:color w:val="111111"/>
          <w:sz w:val="28"/>
          <w:szCs w:val="28"/>
          <w:rtl w:val="true"/>
          <w:lang w:bidi="ar-SA"/>
        </w:rPr>
        <w:t>.</w:t>
      </w:r>
      <w:r>
        <w:rPr>
          <w:rStyle w:val="FootnoteAnchor"/>
          <w:rtl w:val="true"/>
        </w:rPr>
        <w:footnoteReference w:id="214"/>
      </w:r>
    </w:p>
    <w:p>
      <w:pPr>
        <w:pStyle w:val="Heading4"/>
        <w:numPr>
          <w:ilvl w:val="3"/>
          <w:numId w:val="1"/>
        </w:numPr>
        <w:rPr/>
      </w:pPr>
      <w:bookmarkStart w:id="292" w:name="__RefHeading___Toc5235984_2320776876"/>
      <w:bookmarkStart w:id="293" w:name="_Toc104"/>
      <w:bookmarkEnd w:id="292"/>
      <w:r>
        <w:rPr/>
        <w:t>3</w:t>
      </w:r>
      <w:r>
        <w:rPr>
          <w:rtl w:val="true"/>
        </w:rPr>
        <w:t xml:space="preserve">. </w:t>
      </w:r>
      <w:r>
        <w:rPr>
          <w:rtl w:val="true"/>
        </w:rPr>
        <w:t>الآثار</w:t>
      </w:r>
      <w:r>
        <w:rPr>
          <w:rtl w:val="true"/>
        </w:rPr>
        <w:t>/</w:t>
      </w:r>
      <w:r>
        <w:rPr>
          <w:rtl w:val="true"/>
        </w:rPr>
        <w:t>الخلاصة</w:t>
      </w:r>
      <w:bookmarkEnd w:id="293"/>
    </w:p>
    <w:p>
      <w:pPr>
        <w:pStyle w:val="BookText"/>
        <w:rPr/>
      </w:pPr>
      <w:r>
        <w:rPr>
          <w:rFonts w:ascii="IRNazanin" w:hAnsi="IRNazanin" w:eastAsia="IRNazanin"/>
          <w:color w:val="111111"/>
          <w:sz w:val="28"/>
          <w:sz w:val="28"/>
          <w:szCs w:val="28"/>
          <w:rtl w:val="true"/>
          <w:lang w:bidi="fa-IR"/>
        </w:rPr>
        <w:t>المراد من الآثار هي الأخبار غير المستندة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ونادراً ما نقلت في المصادر الشيعيّة الأُولى، كما أبت المصادر الحديثية المعتبرة لأهل السنّة نقل تلك الأخبار، ولكن كثيراً منها ظهر في كتب الفتن والملاحم، مثل كتاب الفتن لنعيم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ضارعه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الفتن للسليليّ والفتن لابن منادي، وأخيراً في المصادر الشيعية المتأخّرة نظير الملاحم والفتن للسيّد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المجموعة الكبيرة القديمة تكشف عن التأثير العميق للتنبّؤات في ثقافة عصرها و زمانها ، كما أنّها تزيد من احتمال الانتهازيّة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تماماً أثر الثقافة التي صنعت هذه الأخبار على تحليل علاقة الرايات السود بقيام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المتأخّرة، بحيث قلّلت من دور الأحاديث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النصوص نقلت عن أمثال كعب الأحبار ومحمد بن الحنفيّة وابن عبّاس والزهريّ وأبي قبيل، أو عن أشخاص مجهولين ؛ مثل الشيخ الذي أدرك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والإشكاليّة الرئيسة في هذه الأخبار هي عدم استنادها إلى أقوال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لا يمكن اعتبار هذه التنبّؤات ملاكاً ومستنداً سليماً للتحليل أو التنظير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يقلّل من الاعتماد عليها هو الميول الفرديّة واحتمال إساءة استخدامها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لما تقدّم في القسم السابق وللروايات الدالّة على وجود دولة الموطّئين قبل قيام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أخبروا بوجود دولة الموطنين للقيام المهدويّ، ولكن لم يطرحوا في هذه الأخبار موضوع الرايات السود أو شروع القيام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ولاترتبط الأخبار الموثقة والأصيلة للرايات السود مع 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أشارت إلى حركة أبي مسلم، والانفراج في المجتمع الإسلاميّ خلال زمان قصير تلا سقوط بني أُميّة، واختلطت هذه الأحاديث في مراحل لاحقة مع مجموعة وفيرة من أخبار مجهولة أو غير موثّقة ومعتبرة، وطبقت على الحركة السابقة للثورة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استغلال أنصار أبي مسلم لهذه النصوص، أو وضع وتحريف نصوص مماثلة لها ؛ لتقديس خروج أبي مسلم والعبّاسيّين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كان، فنصوص الرايات السود والقيام من المشرق لا ترتبط بقاتاً بالثورة المهدويّة ودولة الموطّئين</w:t>
      </w:r>
      <w:r>
        <w:rPr>
          <w:rFonts w:eastAsia="Amiri" w:cs="Amiri" w:ascii="Amiri" w:hAnsi="Amiri"/>
          <w:color w:val="111111"/>
          <w:sz w:val="28"/>
          <w:szCs w:val="28"/>
          <w:rtl w:val="true"/>
          <w:lang w:bidi="ar-SA"/>
        </w:rPr>
        <w:t xml:space="preserve">. </w:t>
      </w:r>
      <w:bookmarkStart w:id="294" w:name="pg20239_244416"/>
    </w:p>
    <w:p>
      <w:pPr>
        <w:pStyle w:val="BookText"/>
        <w:rPr/>
      </w:pPr>
      <w:bookmarkEnd w:id="294"/>
      <w:r>
        <w:rPr>
          <w:rFonts w:ascii="Amiri" w:hAnsi="Amiri" w:eastAsia="Amiri" w:cs="Amiri"/>
          <w:color w:val="111111"/>
          <w:sz w:val="28"/>
          <w:sz w:val="28"/>
          <w:szCs w:val="28"/>
          <w:rtl w:val="true"/>
          <w:lang w:bidi="ar-SA"/>
        </w:rPr>
        <w:t xml:space="preserve">موسوعة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5235986_2320776876"/>
      <w:bookmarkStart w:id="296" w:name="_Toc105"/>
      <w:bookmarkEnd w:id="295"/>
      <w:r>
        <w:rPr>
          <w:rtl w:val="true"/>
        </w:rPr>
        <w:t>الرؤية القرآنية للقضیة المهدوية</w:t>
      </w:r>
      <w:r>
        <w:rPr>
          <w:rtl w:val="true"/>
        </w:rPr>
        <w:t>-</w:t>
      </w:r>
      <w:r>
        <w:rPr>
          <w:rtl w:val="true"/>
        </w:rPr>
        <w:t>عرفان محمود</w:t>
      </w:r>
      <w:r>
        <w:rPr>
          <w:rtl w:val="true"/>
        </w:rPr>
        <w:t xml:space="preserve">: </w:t>
      </w:r>
      <w:r>
        <w:rPr>
          <w:rtl w:val="true"/>
        </w:rPr>
        <w:t>الجزء الاول</w:t>
      </w:r>
      <w:bookmarkEnd w:id="2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5235988_2320776876"/>
      <w:bookmarkStart w:id="298" w:name="_Toc106"/>
      <w:bookmarkEnd w:id="297"/>
      <w:r>
        <w:rPr>
          <w:rtl w:val="true"/>
        </w:rPr>
        <w:t>اشارة</w:t>
      </w:r>
      <w:bookmarkStart w:id="299" w:name="pg20239_244417"/>
      <w:bookmarkEnd w:id="298"/>
    </w:p>
    <w:p>
      <w:pPr>
        <w:pStyle w:val="Heading3"/>
        <w:numPr>
          <w:ilvl w:val="2"/>
          <w:numId w:val="1"/>
        </w:numPr>
        <w:rPr/>
      </w:pPr>
      <w:bookmarkStart w:id="300" w:name="__RefHeading___Toc5235990_2320776876"/>
      <w:bookmarkStart w:id="301" w:name="_Toc107"/>
      <w:bookmarkEnd w:id="299"/>
      <w:bookmarkEnd w:id="300"/>
      <w:r>
        <w:rPr>
          <w:rtl w:val="true"/>
        </w:rPr>
        <w:t>هویة الکتاب</w:t>
      </w:r>
      <w:bookmarkEnd w:id="301"/>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القُرآنِيَّة</w:t>
      </w:r>
    </w:p>
    <w:p>
      <w:pPr>
        <w:pStyle w:val="BookText"/>
        <w:rPr/>
      </w:pPr>
      <w:r>
        <w:rPr>
          <w:rFonts w:ascii="Amiri" w:hAnsi="Amiri" w:eastAsia="Amiri" w:cs="Amiri"/>
          <w:color w:val="111111"/>
          <w:sz w:val="28"/>
          <w:sz w:val="28"/>
          <w:szCs w:val="28"/>
          <w:rtl w:val="true"/>
          <w:lang w:bidi="ar-SA"/>
        </w:rPr>
        <w:t>لِلقَضِيَّةِ الْمَهْدَوِيَّةِ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محمود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الإسلامي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وتاريخ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Times New Roman" w:cs="Times New Roman" w:ascii="Times New Roman" w:hAnsi="Times New Roman"/>
          <w:color w:val="111111"/>
          <w:sz w:val="28"/>
          <w:szCs w:val="28"/>
          <w:lang w:val="en-US" w:bidi="en-US"/>
        </w:rPr>
        <w:t>O</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الطالبي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هـ </w:t>
      </w:r>
      <w:r>
        <w:rPr>
          <w:rFonts w:eastAsia="Times New Roman" w:cs="Times New Roman" w:ascii="Times New Roman" w:hAnsi="Times New Roman"/>
          <w:color w:val="111111"/>
          <w:sz w:val="28"/>
          <w:szCs w:val="28"/>
          <w:lang w:val="en-US" w:bidi="en-US"/>
        </w:rPr>
        <w:t>O</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٩٦٤</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 964 - 7911-00-9</w:t>
      </w:r>
      <w:r>
        <w:rPr>
          <w:rFonts w:eastAsia="Times New Roman" w:cs="Times New Roman" w:ascii="Times New Roman" w:hAnsi="Times New Roman"/>
          <w:color w:val="111111"/>
          <w:sz w:val="28"/>
          <w:szCs w:val="28"/>
          <w:rtl w:val="true"/>
          <w:lang w:val="en-US" w:bidi="en-US"/>
        </w:rPr>
        <w:t xml:space="preserve"> </w:t>
      </w:r>
      <w:bookmarkStart w:id="302" w:name="pg20239_244418"/>
    </w:p>
    <w:p>
      <w:pPr>
        <w:pStyle w:val="Heading3"/>
        <w:numPr>
          <w:ilvl w:val="2"/>
          <w:numId w:val="1"/>
        </w:numPr>
        <w:rPr/>
      </w:pPr>
      <w:bookmarkStart w:id="303" w:name="__RefHeading___Toc5235992_2320776876"/>
      <w:bookmarkStart w:id="304" w:name="_Toc108"/>
      <w:bookmarkEnd w:id="302"/>
      <w:bookmarkEnd w:id="303"/>
      <w:r>
        <w:rPr>
          <w:rtl w:val="true"/>
        </w:rPr>
        <w:t>محتویات الکتاب</w:t>
      </w:r>
      <w:bookmarkEnd w:id="304"/>
    </w:p>
    <w:p>
      <w:pPr>
        <w:pStyle w:val="Heading4"/>
        <w:numPr>
          <w:ilvl w:val="3"/>
          <w:numId w:val="1"/>
        </w:numPr>
        <w:rPr/>
      </w:pPr>
      <w:bookmarkStart w:id="305" w:name="__RefHeading___Toc5235994_2320776876"/>
      <w:bookmarkStart w:id="306" w:name="_Toc109"/>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الرؤية القرآنية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Heading4"/>
        <w:numPr>
          <w:ilvl w:val="3"/>
          <w:numId w:val="1"/>
        </w:numPr>
        <w:rPr/>
      </w:pPr>
      <w:bookmarkStart w:id="307" w:name="__RefHeading___Toc5235996_2320776876"/>
      <w:bookmarkStart w:id="308" w:name="_Toc110"/>
      <w:bookmarkEnd w:id="307"/>
      <w:r>
        <w:rPr>
          <w:rtl w:val="true"/>
        </w:rPr>
        <w:t>دور الأنبياء في التمهيد للدور المهدوي</w:t>
      </w:r>
      <w:bookmarkEnd w:id="3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إفّهام البشر من قبل الله تعالى بالمباشرة والمواجهة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 البرهان عليه في بحوث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احتاجت البشرية إلى أن يرسل </w:t>
      </w:r>
      <w:bookmarkStart w:id="309" w:name="pg20239_244419"/>
    </w:p>
    <w:p>
      <w:pPr>
        <w:pStyle w:val="BookText"/>
        <w:rPr/>
      </w:pPr>
      <w:bookmarkEnd w:id="309"/>
      <w:r>
        <w:rPr>
          <w:rFonts w:ascii="Amiri" w:hAnsi="Amiri" w:eastAsia="Amiri" w:cs="Amiri"/>
          <w:color w:val="111111"/>
          <w:sz w:val="28"/>
          <w:sz w:val="28"/>
          <w:szCs w:val="28"/>
          <w:rtl w:val="true"/>
          <w:lang w:bidi="ar-SA"/>
        </w:rPr>
        <w:t>تنامي الإخلاص للشرع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الله تعالى إليها أنبياء مبشّرين ومنذرين، وأن يكون إرسالهم وإثبات صدقهم طبقاً لقانون المعجزات، لأنّ هذه المعجزات تقع في طريق هداية البشر والوصول إلى إيجاد الغرض المهمّ من إيجادهم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نستطيع أن نلاحظ كيف أنّ خطّ الأنبياء الطويل والأعداد الكبيرة منهم إنّما كان باعتبار التقديم والتمهيد للغرض الكبير، باعتبار أنّ البشرية حين أوّل وجودها كانت قاصرة عن فهم تفاصيل العدل الكامل ، فلم يكن في الإمكان إيجاد المجتمع العادل الكامل الموعود في ربوعها لأوّل وهلة، بل كان لابدّ أن تتربّى البشرية تدريجاً إلى أن تصل إلى المستوى اللائق الّذي يؤهّلها لمجرّد فهم العدل الكامل الّذي يريد الله تعالى تطبيقه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الأنبياء إنّما تعددوا وتكثّروا من أجل إعداد البشرية وتربيتها للوصول إلى هذا المستوى اللائق لكي يتمّ لها هذا العامل الخارجي الأساسي وهو إفهامها العدل الكامل والاُطروحة النظرية التامة للعدل التشريعي الّذي يريد الله تعالى تطبيقها على وجه الأرض، والّتي بها تتحقّق العبادة الكاملة الّتي يرضاها الله تعالى لخلقه، وبها يتحقّق الهدف الأساسي لإيجاد الخليقة</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5235998_2320776876"/>
      <w:bookmarkStart w:id="311" w:name="_Toc111"/>
      <w:bookmarkEnd w:id="310"/>
      <w:r>
        <w:rPr>
          <w:rtl w:val="true"/>
        </w:rPr>
        <w:t>تنامي الإخلاص للشرع الإلهيّ</w:t>
      </w:r>
      <w:bookmarkEnd w:id="3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العامل الداخلي الذاتي فهو الشعور بالمسؤولية تجاه الاُطروحة العادلة الكاملة، باعتبار أنّها إنّما تضمن العدل فيما إذا أطاعها الأفراد وطبّقت في حياتهم، وهي إنّما تضمن الطاعة التامّة مع وجود الشعور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فلابدّ من أجل وجود العدل أن يوجد هذا العامل الداخلي الذاتي في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الرؤية القرآنية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Amiri" w:hAnsi="Amiri" w:eastAsia="Amiri" w:cs="Amiri"/>
          <w:color w:val="111111"/>
          <w:sz w:val="28"/>
          <w:sz w:val="28"/>
          <w:szCs w:val="28"/>
          <w:rtl w:val="true"/>
          <w:lang w:bidi="ar-SA"/>
        </w:rPr>
        <w:t xml:space="preserve">وإنّما يوجد الشعور بالمسؤولية وينمو نتيجةً لأسباب ثلاثة مقترنة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لأهمّية طاعة الله والخضوع له والانصياع إلى أوامره ونواهيه، باعتباره مستحقّاً للعبادة مع غضّ النظر عن أيْ 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بأهمّية طاعة الله تعالى، باعتبارها الضامن الحقيقي للعدل المطلق على المستويين الفردي والاجتماعي،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الإخلاص الذاتي لطاعة الله باعتبار المعرفة الواضحة بضمانها للعدل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الاُخروي المتمثّل بالطمع بالثواب الذي رصده الله تبارك وتعالى للمطيعين، والخوف من العقاب الّذي توعّد به العاصين</w:t>
      </w:r>
    </w:p>
    <w:p>
      <w:pPr>
        <w:pStyle w:val="BookText"/>
        <w:rPr/>
      </w:pPr>
      <w:r>
        <w:rPr>
          <w:rFonts w:ascii="Amiri" w:hAnsi="Amiri" w:eastAsia="Amiri" w:cs="Amiri"/>
          <w:color w:val="111111"/>
          <w:sz w:val="28"/>
          <w:sz w:val="28"/>
          <w:szCs w:val="28"/>
          <w:rtl w:val="true"/>
          <w:lang w:bidi="ar-SA"/>
        </w:rPr>
        <w:t>والمذنبين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فرقٌ أساسي في طرق إيجاد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الأول والأخير يوجدان بالتربية النظرية فقط، ويتحقّقان بمجرّد الفات الفرد إليهما وتصديقه بصحّتهما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الثاني فالبرهنة النظرية عليه غير كافية بطبيعة الحال، بشكلٍ ينتج الإخلاص والوعي الحقيقيين والاستعداد للتفاني في سبيل العدل المطلق في سبيل الله تعالى، بل يحتاج ذلك إلى تمرينٍ طويل الأمد وتجربةٍ وممارسة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تنبثق أهمّية هذه التجربة والممارسة في تربية الإخلاص بشكلٍ خاصّ، والتكامل بشكل عامّ، بصفة إحدى المقدّمات الأساسية والأسباب الرئيسية لإيجاد المجتمع العادل الّذي يتحقّق فيه الغرض الأساسي لإيجاد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السادسة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التجربة والممارسة الّتي عرفنا أهمّيتها في تربية الإخلاص والاندفاع إلى </w:t>
      </w:r>
      <w:bookmarkStart w:id="312" w:name="pg20239_244421"/>
    </w:p>
    <w:p>
      <w:pPr>
        <w:pStyle w:val="BookText"/>
        <w:rPr/>
      </w:pPr>
      <w:bookmarkEnd w:id="312"/>
      <w:r>
        <w:rPr>
          <w:rFonts w:ascii="Amiri" w:hAnsi="Amiri" w:eastAsia="Amiri" w:cs="Amiri"/>
          <w:color w:val="111111"/>
          <w:sz w:val="28"/>
          <w:sz w:val="28"/>
          <w:szCs w:val="28"/>
          <w:rtl w:val="true"/>
          <w:lang w:bidi="ar-SA"/>
        </w:rPr>
        <w:t xml:space="preserve">الصعوبات إعداد للأمّة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الطاعة إذا لاحظناها على أساسٍ فردي لم تكتسب أهمّية أكثر من إنتاج الإخلاص والتكامل للفرد الواحد، وأمّا إذا لاحظناها على أساس عامّ وقلنا إنّ المجتمع بصفته مكوّناً من أفراد، والاُمّة بصفتها مكونة من مجتمعات يجب أن تمرّ بدور التربية والتجربة الّتي تنمي فيها روح الإخلاص والطاعة تجاه تعاليم الله عزّوجلّ</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5236000_2320776876"/>
      <w:bookmarkStart w:id="314" w:name="_Toc112"/>
      <w:bookmarkEnd w:id="313"/>
      <w:r>
        <w:rPr>
          <w:rtl w:val="true"/>
        </w:rPr>
        <w:t>الصعوبات إعداد للاُمّة</w:t>
      </w:r>
      <w:bookmarkEnd w:id="314"/>
    </w:p>
    <w:p>
      <w:pPr>
        <w:pStyle w:val="BookText"/>
        <w:rPr/>
      </w:pPr>
      <w:r>
        <w:rPr>
          <w:rFonts w:ascii="Amiri" w:hAnsi="Amiri" w:eastAsia="Amiri" w:cs="Amiri"/>
          <w:color w:val="111111"/>
          <w:sz w:val="28"/>
          <w:sz w:val="28"/>
          <w:szCs w:val="28"/>
          <w:rtl w:val="true"/>
          <w:lang w:bidi="ar-SA"/>
        </w:rPr>
        <w:t>إذن، تكتسب تربية الاُمّة والتجربة الّتي يجب أن تمر بها الاُمّة نفس الأهمّية الكبرى، باعتبارها مقدّمة حقيقية للغرض الإلهيّ الكبير من إيجاد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يفعل أيّ شيء يكون مقدّمة لوجود غرضه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بكلّ تأكيد سوف يخطّط لتربية الاُمّة على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يخطر في الذهن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التربية حين تكون مقدّمة للغرض الإلهيّ ويكون الغرض مهمّاً بحيث عرفنا أنه يمكن إقامة المعجزات في سبيل التمهيد إليه، فلماذا لا توجد هذه التربية في ربوع الاُمّة دفعةً واحدةً عن طريق المعجزة ؟</w:t>
      </w:r>
    </w:p>
    <w:p>
      <w:pPr>
        <w:pStyle w:val="BookText"/>
        <w:rPr/>
      </w:pPr>
      <w:r>
        <w:rPr>
          <w:rFonts w:ascii="Amiri" w:hAnsi="Amiri" w:eastAsia="Amiri" w:cs="Amiri"/>
          <w:color w:val="111111"/>
          <w:sz w:val="28"/>
          <w:sz w:val="28"/>
          <w:szCs w:val="28"/>
          <w:rtl w:val="true"/>
          <w:lang w:bidi="ar-SA"/>
        </w:rPr>
        <w:t xml:space="preserve">والجواب على هذا السؤال يكون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 الإيمان والإخلاص في أنفس الأفراد بطريق المعجزة يؤدّي بنا إلى القول بأنّ الله تعالى يجبر الأفراد على الطاعات وترك المعاصي، وهذا مبرهن على بطلانه وفساده في بحوث العقائد الإسلامية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الاُسلوب المقترح من المعجزة ينافي قانون المعجزات ، إذن فلا يمكن وجود مثل هذه المعجزة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الرؤية القرآنية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ــــــــــــــــــــ</w:t>
      </w:r>
    </w:p>
    <w:p>
      <w:pPr>
        <w:pStyle w:val="BookText"/>
        <w:rPr/>
      </w:pPr>
      <w:r>
        <w:rPr>
          <w:rFonts w:ascii="Amiri" w:hAnsi="Amiri" w:eastAsia="Amiri" w:cs="Amiri"/>
          <w:color w:val="111111"/>
          <w:sz w:val="28"/>
          <w:sz w:val="28"/>
          <w:szCs w:val="28"/>
          <w:rtl w:val="true"/>
          <w:lang w:bidi="ar-SA"/>
        </w:rPr>
        <w:t xml:space="preserve">والسبب في ذلك هو أن قانون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بعدم قيام المعجزة ما لم يكن قيامها طريقاً منحصراً لإقامة الحجة وهداية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للنتيجة المطلوبة أساليب طبيعية غير إعجازية كان عدم قيام المعجزة حتمياً، وأوكل الله تعالى إيجاد النتيجة إلى أسبابها الطبيعية نفسها مهما طال الزمن بهذه الأسباب والنتائج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طويل الأنات ولا يفرق في ذاته 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طبّقنا ذلك على مورد حديثنا وجدنا أنّ لتربية الاُمّة أسباب طبيعية، سوف نعرض لها في النقطة الآتية، يمكن أن تنتج نتائجها خلال زمان طويل، ومعه يكون عدم قيام المعجزة لإيجاد تلكمُ النتائج حتمياً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تنزلنا جدلاً عن الوجهين السابقين وقلنا بإمكان تربية الاُمّة عن طريق المعجزات فيكون الأمر دائراً ومردّداً بين تربية الاُمّة عن هذا الطريق أو تربيتها عن الطريق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الأهداف التربوية الّتي يمكن إيجادها بالطرق الطبيعية أفضل بكثير من الأهداف التربوية الّتي يمكن إيجادها بالمعجزات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تتحقّق العبادة الكاملة المطلوبة الله عزّوجلّ إلّا باختيار أفضل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من الالتزام بعدم قيام المعجزات، لأنّها الطريق الأردأ في تربية الاُمّة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التربية إن وجدت بطرقها الطبيعية كانت متضمّنة لمرتبة عالية من الرشد والنضج من الناحية السلوكية والعقائدية، لأنّ من الطرق الطبيعية للتربية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والاختبار، والمرور بالتجارب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الفرد من التمحيص والتجربة ناجحاً منتصرا كان إخلاصه قد اكتسب نضجاً و رشداً لم يكن في السابق، باعتبار أنّ الفرد أصبح يعرف ما هي </w:t>
      </w:r>
    </w:p>
    <w:p>
      <w:pPr>
        <w:pStyle w:val="BookText"/>
        <w:rPr/>
      </w:pPr>
      <w:r>
        <w:rPr>
          <w:rFonts w:ascii="Amiri" w:hAnsi="Amiri" w:eastAsia="Amiri" w:cs="Amiri"/>
          <w:color w:val="111111"/>
          <w:sz w:val="28"/>
          <w:sz w:val="28"/>
          <w:szCs w:val="28"/>
          <w:rtl w:val="true"/>
          <w:lang w:bidi="ar-SA"/>
        </w:rPr>
        <w:t>الصعوبات إعداد للاُمّة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ردود الفعل المطلوبة تجاه المصاعب، وما هي قيمة العدل في حلّ مشاكل البشرية بإزاء الحلول الاُخرى الفاشلة الّتي عرضها الآخرون، وكلّ ذلك لا يكون إلّا خلال ردحٍ طويلٍ من الزمن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المعجزة، فإنّها ان أحدثت المجتمع الصالح فإنّها لايمكن أن توجد نضجه ورشده بأيّ حال، بل سوف يكون مجتمعاً فجّاً وعدلاً صورياً بطبيعة الحال، ما لم تفترض اُمور اُخرى إضافية كنزول الوحي على كلّ أفراد الاُمّة ، أو نحو ذلك ممّا لم تقم عليه الدعوة الإلهيّة على طول خطّ التأريخ الطويل</w:t>
      </w:r>
      <w:r>
        <w:rPr>
          <w:rFonts w:eastAsia="Amiri" w:cs="Amiri" w:ascii="Amiri" w:hAnsi="Amiri"/>
          <w:color w:val="111111"/>
          <w:sz w:val="28"/>
          <w:szCs w:val="28"/>
          <w:rtl w:val="true"/>
          <w:lang w:bidi="ar-SA"/>
        </w:rPr>
        <w:t xml:space="preserve">. </w:t>
      </w:r>
      <w:bookmarkStart w:id="315" w:name="pg20239_244424"/>
    </w:p>
    <w:p>
      <w:pPr>
        <w:pStyle w:val="BookText"/>
        <w:rPr/>
      </w:pPr>
      <w:bookmarkEnd w:id="315"/>
      <w:r>
        <w:rPr>
          <w:rFonts w:ascii="Amiri" w:hAnsi="Amiri" w:eastAsia="Amiri" w:cs="Amiri"/>
          <w:color w:val="111111"/>
          <w:sz w:val="28"/>
          <w:sz w:val="28"/>
          <w:szCs w:val="28"/>
          <w:rtl w:val="true"/>
          <w:lang w:bidi="ar-SA"/>
        </w:rPr>
        <w:t>الغيبة تمهيدٌ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ــــــــــــــــــــ</w:t>
      </w:r>
    </w:p>
    <w:p>
      <w:pPr>
        <w:pStyle w:val="Heading4"/>
        <w:numPr>
          <w:ilvl w:val="3"/>
          <w:numId w:val="1"/>
        </w:numPr>
        <w:rPr/>
      </w:pPr>
      <w:bookmarkStart w:id="316" w:name="__RefHeading___Toc5236002_2320776876"/>
      <w:bookmarkStart w:id="317" w:name="_Toc113"/>
      <w:bookmarkEnd w:id="316"/>
      <w:r>
        <w:rPr>
          <w:rtl w:val="true"/>
        </w:rPr>
        <w:t>الغَيبة تمهيدٌ للظهور</w:t>
      </w:r>
      <w:bookmarkEnd w:id="3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المعلوم أنّ سنّة الله جلّت قدرته في خلقه هي ربط الاُمور بأسبابها و عدم تسييرها بصورة إعجازية إلّا في الحالات الّتي تقتضي حكمة حفظ الحجّة الإلهيّة وإتمامها ذلك، لذلك فهو جلّت قدرته يعمد إلى حفظ حجته على خلقه والإمام الهادي إليه بأمره ويحبط مؤامرات أعدائه، حتّى ينجز مهمّته المكلّف بها، وحيث إنّ الأوضاع القائمة لم تكن مناسبة لانجاز الإمام المهديّ لمهمّته العالمية المذكورة، في حين أنّ مؤامرات السلطات العبّاسية كانت على </w:t>
      </w:r>
    </w:p>
    <w:p>
      <w:pPr>
        <w:pStyle w:val="BookText"/>
        <w:rPr/>
      </w:pPr>
      <w:r>
        <w:rPr>
          <w:rFonts w:ascii="Amiri" w:hAnsi="Amiri" w:eastAsia="Amiri" w:cs="Amiri"/>
          <w:color w:val="111111"/>
          <w:sz w:val="28"/>
          <w:sz w:val="28"/>
          <w:szCs w:val="28"/>
          <w:rtl w:val="true"/>
          <w:lang w:bidi="ar-SA"/>
        </w:rPr>
        <w:t xml:space="preserve">الرؤية القرآنية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ــــــــــــــــــــــ</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أشدّها لقتله لاشتهار الأخبار المروية عن جدّه الرسول الأكرم بأنّ ابن الحسن العسكري هو المهديّ الموعود الّذي ينهي حكم الظالمين ويملأ الأرض قسطاً وعدلاً، وعلم السلطات العبّاسية بذلك واجتهادها في قتله لذلك، ولأنّ حكمة الله جلّت قدرته في تربية خلقه اقتضت إجراء الاُمور بأسبابها، لذلك فقد اختار لحفظه إحاطته بستار الغَيبة ليحفظ وجوده من القتل بها وليمارس من خلف أستارها مهامّ الإمامة لكي لا تخلو الأرض من حجّةٍ الله يهدي إليه بأمره كما قدّمنا</w:t>
      </w:r>
      <w:r>
        <w:rPr>
          <w:rFonts w:eastAsia="Amiri" w:cs="Amiri" w:ascii="Amiri" w:hAnsi="Amiri"/>
          <w:color w:val="111111"/>
          <w:sz w:val="28"/>
          <w:szCs w:val="28"/>
          <w:rtl w:val="true"/>
          <w:lang w:bidi="ar-SA"/>
        </w:rPr>
        <w:t xml:space="preserve">. </w:t>
      </w:r>
      <w:bookmarkStart w:id="318" w:name="pg20239_244426"/>
    </w:p>
    <w:p>
      <w:pPr>
        <w:pStyle w:val="Heading4"/>
        <w:numPr>
          <w:ilvl w:val="3"/>
          <w:numId w:val="1"/>
        </w:numPr>
        <w:rPr/>
      </w:pPr>
      <w:bookmarkStart w:id="319" w:name="__RefHeading___Toc5236004_2320776876"/>
      <w:bookmarkStart w:id="320" w:name="_Toc114"/>
      <w:bookmarkEnd w:id="318"/>
      <w:bookmarkEnd w:id="319"/>
      <w:r>
        <w:rPr>
          <w:rtl w:val="true"/>
        </w:rPr>
        <w:t xml:space="preserve">الفَصِّلُ السَّابِعُ </w:t>
      </w:r>
      <w:r>
        <w:rPr>
          <w:rtl w:val="true"/>
        </w:rPr>
        <w:t xml:space="preserve">: </w:t>
      </w:r>
      <w:r>
        <w:rPr>
          <w:rtl w:val="true"/>
        </w:rPr>
        <w:t>تكاليف المؤمنين في عصر الغيبة</w:t>
      </w:r>
      <w:bookmarkEnd w:id="320"/>
    </w:p>
    <w:p>
      <w:pPr>
        <w:pStyle w:val="Heading4"/>
        <w:numPr>
          <w:ilvl w:val="3"/>
          <w:numId w:val="1"/>
        </w:numPr>
        <w:rPr/>
      </w:pPr>
      <w:bookmarkStart w:id="321" w:name="__RefHeading___Toc5236006_2320776876"/>
      <w:bookmarkStart w:id="322" w:name="_Toc115"/>
      <w:bookmarkEnd w:id="321"/>
      <w:r>
        <w:rPr>
          <w:rtl w:val="true"/>
        </w:rPr>
        <w:t>أوّلاً</w:t>
      </w:r>
      <w:r>
        <w:rPr>
          <w:rtl w:val="true"/>
        </w:rPr>
        <w:t xml:space="preserve">: </w:t>
      </w:r>
      <w:r>
        <w:rPr>
          <w:rtl w:val="true"/>
        </w:rPr>
        <w:t>الصبر والمصابرة والمرابطة والتقوى</w:t>
      </w:r>
      <w:bookmarkEnd w:id="322"/>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في كتاب معاني الأخبار بإسناده إلى أبي حمزة عن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والمصابرة والمرابطة 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المصائب، وصابروهم على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ورابطوا على مَن تقتدون به ، واتّقوا الله لعلكم تفلحون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إبراهيم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ابن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المصائب، وصابروا على الفرائض ، ورابطوا على الأئمّة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عبد الرحمن بن أبي نجران عن حمّاد بن عيسى عن أبي السفاتج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وَصَابِرُوا وَرَابِطُوا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الفرائض، وصابروا على المصائب، ورابطوا على الأئمّة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في تفسيره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دينكم، وصابر وا عدوكم ، ورابطوا إمامكم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إبراهيم النعماني في كتاب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النيديحي عن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العلوي العبّاسي عن هارون بن مسلم عن القاسم بن عروة عن بريد بن معاوية العجلي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وصابروا عدوّكم ، ورابطوا إمامكم المنتظر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السابق الشيخ المفيد في كتاب الغَيبة بسنده عن بريد بن </w:t>
      </w:r>
      <w:bookmarkStart w:id="323" w:name="pg20239_244428"/>
    </w:p>
    <w:p>
      <w:pPr>
        <w:pStyle w:val="BookText"/>
        <w:rPr/>
      </w:pPr>
      <w:bookmarkEnd w:id="323"/>
      <w:r>
        <w:rPr>
          <w:rFonts w:ascii="Amiri" w:hAnsi="Amiri" w:eastAsia="Amiri" w:cs="Amiri"/>
          <w:color w:val="111111"/>
          <w:sz w:val="28"/>
          <w:sz w:val="28"/>
          <w:szCs w:val="28"/>
          <w:rtl w:val="true"/>
          <w:lang w:bidi="ar-SA"/>
        </w:rPr>
        <w:t>الرؤية القرآنية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معاوية العجلي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 وصابروا على أذيّة عدوكم ورابطوا إمامكم المهديّ المنتظر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يعقوب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يوماً بغير عالم منكم يفزع الناس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لايُعبد الله يا أبا يوسف، لا تخلو الأرض من عالم منّا، ظاهر يفزع الناس إليه في حلالهم وحرامهم، وإنّ ذلك لمُبيَّنٌ في كتاب الله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على دينكم وَصَابِرُوا عدوّكم ممن يخالفكم وَرَابِطُوا إمامكم وَاتَّقُوا اللَّهَ فيما أمركم به وافترض عليكم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5236008_2320776876"/>
      <w:bookmarkStart w:id="325" w:name="_Toc116"/>
      <w:bookmarkEnd w:id="324"/>
      <w:r>
        <w:rPr>
          <w:rtl w:val="true"/>
        </w:rPr>
        <w:t>معاني الأوامر الأربعة</w:t>
      </w:r>
      <w:bookmarkEnd w:id="32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ذكر العلّامة الطباطبائي المراد من الأوامر الأربعة المذكورة في هذه الآية الكريمة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الأوامر مطلقة، فالصبر يُراد به الصبرُ على الشدائد ، والصبر في طاعة الله، والصبرُ عن معصيته، وعلى أيّ حال هو الصبر من الفرد بقرينة ما يُقابله، والمصابرة هي التصبر وتحمّل الأذى جماعةٌ باعتماد صبر البعض على صبر آخرين، فيقوى الحال ويشتدّ الوصف ويتضاعف تأثيره ، وهذا أمرٌ محسوس في تأثير الفرد إذا </w:t>
      </w:r>
      <w:bookmarkStart w:id="326" w:name="pg20239_244429"/>
    </w:p>
    <w:p>
      <w:pPr>
        <w:pStyle w:val="BookText"/>
        <w:rPr/>
      </w:pPr>
      <w:bookmarkEnd w:id="326"/>
      <w:r>
        <w:rPr>
          <w:rFonts w:ascii="Amiri" w:hAnsi="Amiri" w:eastAsia="Amiri" w:cs="Amiri"/>
          <w:color w:val="111111"/>
          <w:sz w:val="28"/>
          <w:sz w:val="28"/>
          <w:szCs w:val="28"/>
          <w:rtl w:val="true"/>
          <w:lang w:bidi="ar-SA"/>
        </w:rPr>
        <w:t>معاني الأوامر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اعتُبرت شخصيّتُه في حال الانفراد وفي حال الاجتماع والتعاون بإيصال القوى بعضها ببعض، وسنبحث فيه إن شاء الله بحثاً مستوفيّ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وَرَابِطُوا أعم معنى من المصابرة، وهي إيجاد الجماعة الارتباط بين قواهم وأفعالهم في جميع شؤون حياتهم الدينية، أعم من حال الشدّة وحال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المراد بذلك نيل حقيقة السعادة المقصودة للدنيا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يتم بها إلا بعضُ سعادة الدنيا وليست بحقيقة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هذه الأوامر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لَعَلَّكُمْ تُفْلِحُونَ يعني الفلاح التام الحقيقي</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الأوامر الأربعة المذكورة في الآية الكريمة عامة مطلقة تشمل مختلف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وبضمنها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تفسير الآية والأحاديث الشريفة المتقدّمة ، ولكن الّذي يُفهم من رواية أحاديثها في كتب الغَيبة التأكيد على العمل بها في عصر الغَيبة لاشتداد الحاجة إليها ، كما سنشير لذلك قريباً ضمن الحديث عن دلالات آيات سورة العصر وآية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تطبيق الآية الكريمة والتدبّر في معناها اُمور فيما يرتبط بتكاليف المؤمنين في عصر الغَيبة، أبرزها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5236010_2320776876"/>
      <w:bookmarkStart w:id="328" w:name="_Toc117"/>
      <w:bookmarkEnd w:id="327"/>
      <w:r>
        <w:rPr>
          <w:rtl w:val="true"/>
        </w:rPr>
        <w:t>الثبات على الدين الحقّ</w:t>
      </w:r>
      <w:bookmarkEnd w:id="3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بالصبر على صعاب عصر الغَيبة وشدائده، وتكذيب المعاندين للإيمان بالمهديّ ووجوده في غَيبته ، والصبر في أداء الحقوق المفروضة على المؤمنين تجاهه وموالاته والبراءة من أعدائه، وكلّ ذلك من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bookmarkStart w:id="329" w:name="pg20239_244430"/>
    </w:p>
    <w:p>
      <w:pPr>
        <w:pStyle w:val="BookText"/>
        <w:rPr/>
      </w:pPr>
      <w:bookmarkEnd w:id="329"/>
      <w:r>
        <w:rPr>
          <w:rFonts w:ascii="Amiri" w:hAnsi="Amiri" w:eastAsia="Amiri" w:cs="Amiri"/>
          <w:color w:val="111111"/>
          <w:sz w:val="28"/>
          <w:sz w:val="28"/>
          <w:szCs w:val="28"/>
          <w:rtl w:val="true"/>
          <w:lang w:bidi="ar-SA"/>
        </w:rPr>
        <w:t>الرؤية القرآنية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على الدين الحقّ في الجانب الإيماني وفي العمل بمقتضيات الإيمان، وهذا التكليف هو الصعيد الفردي كما يفهم من التفسير المتقدّم للآية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236012_2320776876"/>
      <w:bookmarkStart w:id="331" w:name="_Toc118"/>
      <w:bookmarkEnd w:id="330"/>
      <w:r>
        <w:rPr>
          <w:rtl w:val="true"/>
        </w:rPr>
        <w:t>تقوية الصفّ الإيماني</w:t>
      </w:r>
      <w:r>
        <w:rPr>
          <w:rtl w:val="true"/>
        </w:rPr>
        <w:t>/</w:t>
      </w:r>
      <w:r>
        <w:rPr>
          <w:rtl w:val="true"/>
        </w:rPr>
        <w:t>الالتفاف حول الراية المهدوية</w:t>
      </w:r>
      <w:bookmarkEnd w:id="33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بالمصابرة بما تعنيه من التواصي بالصبر وتقوية المؤمنين بعضهم البعض الآخر ليشتدّ تأثير عملهم مجتمعين، الأمر الذي يُستفاد منه تكليف السعي لتقوية الصفّ الإيماني وجماعة المؤمنين بإمام العصر وغَيبته لكي يتمكّنوا من مواجهة أعدائهم ويتغلّبوا على المساعي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الالتفاف حول الراية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بواجب المرابطة بما تعنيه من إيجاد الارتباط المطلوب بين جماعة المؤمنين في أقوالهم وأفعالهم وفي شؤونهم الدينية المختلفة، وأهمّها ما يرتبط يتحرّكهم في عصر الغَيبة لتحقيق الأهداف الإلهيّة والتمهيد لظهور إمامهم و تفجّر ثورته الإلهيّة الكبرى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تطبيق الأحاديث الشريفة لمفهوم المرابطة على إمام العصر المنتظر عجّل الله فرجه، أنّ محور إيجاد هذا الارتباط المذكور هو الالتفاف حول راية الإمام المنتظر والإيمان به، والقيام بالواجبات الإيمانية تجاهه والتحرك للتمهيد لظهوره عجل الله تعالى فرجه، فيكون هذا الإيمان والعمل هو محور إيجاد الارتباط المطلوب بين الجماعة المؤمنة، فالارتباط بين الجماعة المؤمنة يقوم على هدف مقدّس يتجسّد في فريضة موالاة الإمام الحقّ والبراءة من أعدائه</w:t>
      </w:r>
      <w:r>
        <w:rPr>
          <w:rFonts w:eastAsia="Amiri" w:cs="Amiri" w:ascii="Amiri" w:hAnsi="Amiri"/>
          <w:color w:val="111111"/>
          <w:sz w:val="28"/>
          <w:szCs w:val="28"/>
          <w:rtl w:val="true"/>
          <w:lang w:bidi="ar-SA"/>
        </w:rPr>
        <w:t xml:space="preserve">. </w:t>
      </w:r>
      <w:bookmarkStart w:id="332" w:name="pg20239_244431"/>
    </w:p>
    <w:p>
      <w:pPr>
        <w:pStyle w:val="BookText"/>
        <w:rPr/>
      </w:pPr>
      <w:bookmarkEnd w:id="332"/>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التواصي بالحقّ وبالصبر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Heading4"/>
        <w:numPr>
          <w:ilvl w:val="3"/>
          <w:numId w:val="1"/>
        </w:numPr>
        <w:rPr/>
      </w:pPr>
      <w:bookmarkStart w:id="333" w:name="__RefHeading___Toc5236014_2320776876"/>
      <w:bookmarkStart w:id="334" w:name="_Toc119"/>
      <w:bookmarkEnd w:id="333"/>
      <w:r>
        <w:rPr>
          <w:rtl w:val="true"/>
        </w:rPr>
        <w:t>ترسيخ ملكة التقوى</w:t>
      </w:r>
      <w:bookmarkEnd w:id="334"/>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ترسيخ درع التقوى باعتباره شرط تحقّق الوعد الإلهي في استخلاف صالحي المؤمنين للأرض، فيكون ترسيخ التقوى في صفّ جماعة المؤمنين تمهيداً غير مباشر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هو مفتاح الفوز بالقيام بالواجبات الاُخرى، ولذلك أعقب الأمر بالتقوى بذكر الفلاح التامّ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من الآية الكريمة </w:t>
      </w:r>
      <w:r>
        <w:rPr>
          <w:rStyle w:val="FootnoteAnchor"/>
          <w:rtl w:val="true"/>
        </w:rPr>
        <w:footnoteReference w:id="225"/>
      </w:r>
      <w:r>
        <w:rPr>
          <w:rFonts w:ascii="Amiri" w:hAnsi="Amiri" w:eastAsia="Amiri" w:cs="Amiri"/>
          <w:color w:val="111111"/>
          <w:sz w:val="28"/>
          <w:sz w:val="28"/>
          <w:szCs w:val="28"/>
          <w:rtl w:val="true"/>
          <w:lang w:bidi="ar-SA"/>
        </w:rPr>
        <w:t>تأكيدها على تقوية الصفّ الإيماني بصورةِ عامّة ، كما تقدّم وتطبيقها يفيد التأكيد على الاهتمام بتقوية الجماعة المؤمنة الملتفّة حول راية إمام العصر، والأمر نفسه تؤكّده سورة العصر استناداً للأحاديث المطبقة لها</w:t>
      </w:r>
      <w:r>
        <w:rPr>
          <w:rFonts w:eastAsia="Amiri" w:cs="Amiri" w:ascii="Amiri" w:hAnsi="Amiri"/>
          <w:color w:val="111111"/>
          <w:sz w:val="28"/>
          <w:szCs w:val="28"/>
          <w:rtl w:val="true"/>
          <w:lang w:bidi="ar-SA"/>
        </w:rPr>
        <w:t xml:space="preserve">. </w:t>
      </w:r>
      <w:bookmarkStart w:id="335" w:name="pg20239_244432"/>
    </w:p>
    <w:p>
      <w:pPr>
        <w:pStyle w:val="BookText"/>
        <w:rPr/>
      </w:pPr>
      <w:bookmarkEnd w:id="335"/>
      <w:r>
        <w:rPr>
          <w:rFonts w:ascii="Amiri" w:hAnsi="Amiri" w:eastAsia="Amiri" w:cs="Amiri"/>
          <w:color w:val="111111"/>
          <w:sz w:val="28"/>
          <w:sz w:val="28"/>
          <w:szCs w:val="28"/>
          <w:rtl w:val="true"/>
          <w:lang w:bidi="ar-SA"/>
        </w:rPr>
        <w:t xml:space="preserve">الرؤية القرآنية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ــــــــــــــــــــ</w:t>
      </w:r>
    </w:p>
    <w:p>
      <w:pPr>
        <w:pStyle w:val="Heading4"/>
        <w:numPr>
          <w:ilvl w:val="3"/>
          <w:numId w:val="1"/>
        </w:numPr>
        <w:rPr/>
      </w:pPr>
      <w:bookmarkStart w:id="336" w:name="__RefHeading___Toc5236016_2320776876"/>
      <w:bookmarkStart w:id="337" w:name="_Toc120"/>
      <w:bookmarkEnd w:id="336"/>
      <w:r>
        <w:rPr>
          <w:rtl w:val="true"/>
        </w:rPr>
        <w:t>ثالثاً</w:t>
      </w:r>
      <w:r>
        <w:rPr>
          <w:rtl w:val="true"/>
        </w:rPr>
        <w:t xml:space="preserve">: </w:t>
      </w:r>
      <w:r>
        <w:rPr>
          <w:rtl w:val="true"/>
        </w:rPr>
        <w:t>الاستعانة بالله</w:t>
      </w:r>
      <w:bookmarkEnd w:id="337"/>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الكافي بإسناده عن أحمد بن محمّد بن عيسى عن ابن محبوب عن هشام بن سالم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في كتاب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ascii="IRNazanin" w:hAnsi="IRNazanin" w:eastAsia="IRNazanin"/>
          <w:color w:val="111111"/>
          <w:sz w:val="28"/>
          <w:sz w:val="28"/>
          <w:szCs w:val="28"/>
          <w:rtl w:val="true"/>
          <w:lang w:bidi="fa-IR"/>
        </w:rPr>
        <w:t xml:space="preserve"> أنا وأهل بيتي الذين أورثنا الله الأرض، ونحن المتّقون، والأرض كلّها لنا، فمن أحيا أرضاً من المسلمين فليعمرها، وليؤدّ خراجها إلى الإمام من أهل بيتي، وله ما أكل منها ، فإن تركها أو أخربها وأخذها رجلٌ من المسلمين من بعده فعمرها وأحياها فهو أحقّ بها من الّذي تركها، يؤدّي خراجها إلى الإمام من أهل بيتي، وله ما يأكل منها حتى يظهر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 بالسيف، فيحويها ويمنعها منهم ويخرجهم كما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ومنعها، إلّا ما كان في أيدي شيعتنا ، فإنّهم يقاطعهم على ما في أيديهم، ويترك الأرض في أيديهم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العياشي في تفسيره بإسناده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الرؤية القرآنية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w:t>
      </w:r>
    </w:p>
    <w:p>
      <w:pPr>
        <w:pStyle w:val="BookText"/>
        <w:rPr/>
      </w:pPr>
      <w:r>
        <w:rPr>
          <w:rFonts w:ascii="Amiri" w:hAnsi="Amiri" w:eastAsia="Amiri" w:cs="Amiri"/>
          <w:color w:val="111111"/>
          <w:sz w:val="28"/>
          <w:sz w:val="28"/>
          <w:szCs w:val="28"/>
          <w:rtl w:val="true"/>
          <w:lang w:bidi="ar-SA"/>
        </w:rPr>
        <w:t xml:space="preserve">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w:t>
      </w:r>
      <w:r>
        <w:rPr>
          <w:rFonts w:ascii="IRNazanin" w:hAnsi="IRNazanin" w:eastAsia="IRNazanin"/>
          <w:color w:val="111111"/>
          <w:sz w:val="28"/>
          <w:sz w:val="28"/>
          <w:szCs w:val="28"/>
          <w:rtl w:val="true"/>
          <w:lang w:bidi="fa-IR"/>
        </w:rPr>
        <w:t>، فما كان الله فهو لرسوله ، وماكان لرسول الله فهو للإمام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الفضل بن شاذان عن علي بن الحكم عن سفيان الجريري عن أبي صادق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دولتنا آخر الدول، ولم يبق أهل بيت لهم دولة إلّا ملكوا قبلنا ، لئلّا يقولوا إذا رأوا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الكريمة مناسبة للغاية للتطبيق على غَيبة الإمام المهديّ وتحديد تكليف الاستعانة بالله والصبر للمؤمنين في عصرها وتوضيح مبرراته وضرورته، لنلاحظ أوّلاً تفسير الآية وآيتين بعدها مرتبطة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نسجل دلالاتها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لقومه استعينوا بالله 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وهذا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لبني إسرائيل واستنهاضٌ لهم على الاستعانة بالله على مقصدهم وهو التخلّص من إسارة آل فرعون واستعبادهم، ثمّ بعثٌ على الصبر على شدائد يهدّدهم بها فرعون من ألوان العذاب، والصبر هو رائد الخير وفرط كلّ فرج، ثمّ علل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أنّ فرعون لا يملك الأرض حتّى يمنحها من يشاء، ويمنّع من التمتع بها من يشاء، بل هي لله يورثها من يشاء، وقد جرت السنّة الإلهية أن يخصّ بحسن العاقبة من يتّقيه من عباده، فإن استعنتم بالله وصبرتم في ذات الله على ما يهدّدكم من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أورثكم الأرض الّتي ترونها في أيدي آل فرعون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الرؤية القرآنية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ـــــــــــــــــــ</w:t>
      </w:r>
    </w:p>
    <w:p>
      <w:pPr>
        <w:pStyle w:val="BookText"/>
        <w:rPr/>
      </w:pPr>
      <w:r>
        <w:rPr>
          <w:rFonts w:ascii="Amiri" w:hAnsi="Amiri" w:eastAsia="Amiri" w:cs="Amiri"/>
          <w:color w:val="111111"/>
          <w:sz w:val="28"/>
          <w:sz w:val="28"/>
          <w:szCs w:val="28"/>
          <w:rtl w:val="true"/>
          <w:lang w:bidi="ar-SA"/>
        </w:rPr>
        <w:t xml:space="preserve">ولذلك عقب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 العاقبة ما يعقب الشيء كالبادئة لما يبدأ بالشيء، وكون العاقبة مطلقاً للمتّقين من جهة أنّ السنّة الإلهيّة تقضي بذلك، وذلك أنّه تعالى نظم الكون نظماً يؤدّي كلّ نوع إلى غاية وجوده وسعادته الّتي خُلق لأجلها ، فإن جرى على صراطه الّذي ركب عليه ولم يخرج عن خطّ مسيره الّذي خطّ له بلغ غاية سعادته لا محالة ، والإنسان الّذي هو أحد هذه الأنواع أيضاً حاله هذا الحال إن جرى على صراطه الّذي رسمّته له الفطرة واتّقى الخروج عنه والتعدّي منه إلى غير سبيل الله بالكفر بآياته والإفساد في أرضه هداه الله إلى عاقبته الحسنة وأحياه الحياة الطيّبة وأرشده إلى كلّ خير يبتغيه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أُوذِينَا مِنْ قَبْلِ أَنْ تَأْتِيَنَا وَمِنْ بَعْدِ مَا جِئْتَنَا</w:t>
      </w:r>
      <w:r>
        <w:rPr>
          <w:rStyle w:val="FootnoteAnchor"/>
          <w:rtl w:val="true"/>
        </w:rPr>
        <w:footnoteReference w:id="231"/>
      </w:r>
      <w:r>
        <w:rPr>
          <w:rFonts w:ascii="Amiri" w:hAnsi="Amiri" w:eastAsia="Amiri" w:cs="Amiri"/>
          <w:color w:val="111111"/>
          <w:sz w:val="28"/>
          <w:sz w:val="28"/>
          <w:szCs w:val="28"/>
          <w:rtl w:val="true"/>
          <w:lang w:bidi="ar-SA"/>
        </w:rPr>
        <w:t>الإتيان والمجيء في الآية بمعنى واحد، والاختلاف في التعبير للتفتن، وما قيل إن المعنى من قبل أن تأتينا بالآيات ومن بعد ما جئتنا لا دليل على ما فيه من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غرضهم إظهار أن مجيء موسى وقد وعدوا أنّ الله ينجيهم بيده من مصيبة الإسارة وهاوية المذلة لم يؤثر أثره فإنّ الأذى الّذي كانوا يحملونه ويؤذون به على حاله ، ولا تعلق لغرضهم بأنه أتاهم بالآيات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شكوى منهم يبثونها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عَسَى رَبُّكُمْ أَنْ يُهْلِكَ عَدُوَّكُمْ وَيَسْتَخْلِفَكُمْ فِي الْأَرْضِ فَيَنْظُرَ كَيْفَ تَعْمَلُونَ</w:t>
      </w:r>
      <w:r>
        <w:rPr>
          <w:rStyle w:val="FootnoteAnchor"/>
          <w:rtl w:val="true"/>
        </w:rPr>
        <w:footnoteReference w:id="232"/>
      </w:r>
      <w:r>
        <w:rPr>
          <w:rFonts w:ascii="Amiri" w:hAnsi="Amiri" w:eastAsia="Amiri" w:cs="Amiri"/>
          <w:color w:val="111111"/>
          <w:sz w:val="28"/>
          <w:sz w:val="28"/>
          <w:szCs w:val="28"/>
          <w:rtl w:val="true"/>
          <w:lang w:bidi="ar-SA"/>
        </w:rPr>
        <w:t>وهذا جواب من موسى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يسلّيهم به ويعزّيهم بالرجاء، وهو في الحقيقة تكرار لقوله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بِاللَّهِ</w:t>
      </w:r>
      <w:bookmarkStart w:id="338" w:name="pg20239_244435"/>
    </w:p>
    <w:p>
      <w:pPr>
        <w:pStyle w:val="BookText"/>
        <w:rPr/>
      </w:pPr>
      <w:bookmarkEnd w:id="338"/>
      <w:r>
        <w:rPr>
          <w:rFonts w:ascii="Amiri" w:hAnsi="Amiri" w:eastAsia="Amiri" w:cs="Amiri"/>
          <w:color w:val="111111"/>
          <w:sz w:val="28"/>
          <w:sz w:val="28"/>
          <w:szCs w:val="28"/>
          <w:rtl w:val="true"/>
          <w:lang w:bidi="ar-SA"/>
        </w:rPr>
        <w:t xml:space="preserve">التمهيد لظهور المهديّ عبادةً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IRNazanin" w:hAnsi="IRNazanin" w:eastAsia="IRNazanin"/>
          <w:color w:val="111111"/>
          <w:sz w:val="28"/>
          <w:sz w:val="28"/>
          <w:szCs w:val="28"/>
          <w:rtl w:val="true"/>
          <w:lang w:bidi="fa-IR"/>
        </w:rPr>
        <w:t>ــــــــــــــــــــــــ</w:t>
      </w:r>
      <w:r>
        <w:rPr>
          <w:rFonts w:ascii="Amiri" w:hAnsi="Amiri" w:eastAsia="Amiri" w:cs="Amiri"/>
          <w:color w:val="111111"/>
          <w:sz w:val="28"/>
          <w:sz w:val="28"/>
          <w:szCs w:val="28"/>
          <w:rtl w:val="true"/>
          <w:lang w:bidi="ar-SA"/>
        </w:rPr>
        <w:t>وَاصْبِرُوا إِنَّ الْأَرْضَ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أمرتكم به أن اتّقوا الله في سبيل مقصدكم كلمة حيّة ثابتة، فإن عملتم بها كان من المرجو أن يُهلك الله عدوّكم، ويستخلفكم في الأرض بإيرائكم إيّاها لا يصطفيكم بالاستخلاف اصطفاء جزافاً، ولا يكرمكم إكراماً مطلقاً من غير شرط ولا قيد، بل ليمتحنكم بهذا الملك ويتبليكم بهذا التسليط والاستخلاف فينظر كيف تعملون، قال تعالى وتلك الأيام نداولها بين الناس وليعلم الله الذين آمنوا ويتخذ منكم شهداء</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يخطّئ به القرآن ما يعتقده اليهود من كرامتهم على الله كرامةً لا تقبل عزلاً، ولا تحتمل شرطاً ولا قيداً، والتوراة تعدّ شعب إسرائيل شعب الله الّذي لهم الأرض المقدّسة كأنّهم ملكوها من الله سبحانه ملكاً لا يقبل نقلاً ولا إقالة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5236018_2320776876"/>
      <w:bookmarkStart w:id="340" w:name="_Toc121"/>
      <w:bookmarkEnd w:id="339"/>
      <w:r>
        <w:rPr>
          <w:rtl w:val="true"/>
        </w:rPr>
        <w:t>التمهيد لظهور المهديّ عبادةً الله</w:t>
      </w:r>
      <w:bookmarkEnd w:id="34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تطبيق الآية الكريمة على القضية المهدوية على تكليفين من تكاليف المؤمنين في عصر الغَيبة استناداً إلى التشابه بين فترة الغَيبة وبين فترة المحنة الّتي سبقت استخلاف بني إسرائيل في الأرض وإهلاك فرعون وهامان وجنودهما وسائر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التكليفان هما الاستعانة به والصبر على صعاب فترة الغَيبة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بالاستعانة بالله جلّت قدرته هو الاستقواء به للوصول إلى المقصد، والمقصد والغاية هو إقامة الدولة العادلة والمجتمع الصالح الّذي يعبد الله وحده لا شريك له ، وكلّ مؤمن يساهم في عصر الغَيبة ممّا يستطيع في التحرّك </w:t>
      </w:r>
    </w:p>
    <w:p>
      <w:pPr>
        <w:pStyle w:val="BookText"/>
        <w:rPr/>
      </w:pPr>
      <w:r>
        <w:rPr>
          <w:rFonts w:ascii="Amiri" w:hAnsi="Amiri" w:eastAsia="Amiri" w:cs="Amiri"/>
          <w:color w:val="111111"/>
          <w:sz w:val="28"/>
          <w:sz w:val="28"/>
          <w:szCs w:val="28"/>
          <w:rtl w:val="true"/>
          <w:lang w:bidi="ar-SA"/>
        </w:rPr>
        <w:t>الرؤية القرآنية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لتحقيق هذه الغاية، وهي غاية كبيرة تستلزم الاستعانة بالله لتحقيقها ، إضافةً إلى أن هذا التحرّك ينبغي أن يكون بهدف التقرّب إلى الله جلّ وعلا وإلّ فلا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كذلك فهو عمل عبادي بالمعنى العامّ، وتحقّق الآثار المطلوبة من العمل العبادي مشروط بالاستعانة بالله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هذا المقصد حتميّ لتعلّق الإرادة الإلهيّة به ، ولأنّ الأرض الله يورثها من يشاء من عباده، فالأمر بيده وهو غالبٌ على أمره</w:t>
      </w:r>
      <w:r>
        <w:rPr>
          <w:rFonts w:eastAsia="Amiri" w:cs="Amiri" w:ascii="Amiri" w:hAnsi="Amiri"/>
          <w:color w:val="111111"/>
          <w:sz w:val="28"/>
          <w:szCs w:val="28"/>
          <w:rtl w:val="true"/>
          <w:lang w:bidi="ar-SA"/>
        </w:rPr>
        <w:t xml:space="preserve">. </w:t>
      </w:r>
      <w:bookmarkStart w:id="341" w:name="pg20239_244437"/>
    </w:p>
    <w:p>
      <w:pPr>
        <w:pStyle w:val="BookText"/>
        <w:rPr/>
      </w:pPr>
      <w:bookmarkEnd w:id="341"/>
      <w:r>
        <w:rPr>
          <w:rFonts w:ascii="IRNazanin" w:hAnsi="IRNazanin" w:eastAsia="IRNazanin"/>
          <w:color w:val="111111"/>
          <w:sz w:val="28"/>
          <w:sz w:val="28"/>
          <w:szCs w:val="28"/>
          <w:rtl w:val="true"/>
          <w:lang w:bidi="fa-IR"/>
        </w:rPr>
        <w:t xml:space="preserve">الانتظار مشروطّ بالاستعداد والعمل والصبر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Heading4"/>
        <w:numPr>
          <w:ilvl w:val="3"/>
          <w:numId w:val="1"/>
        </w:numPr>
        <w:rPr/>
      </w:pPr>
      <w:bookmarkStart w:id="342" w:name="__RefHeading___Toc5236020_2320776876"/>
      <w:bookmarkStart w:id="343" w:name="_Toc122"/>
      <w:bookmarkEnd w:id="342"/>
      <w:r>
        <w:rPr>
          <w:rtl w:val="true"/>
        </w:rPr>
        <w:t>الانتظار مشروطٌ بالاستعداد والعمل والصبر</w:t>
      </w:r>
      <w:bookmarkEnd w:id="343"/>
    </w:p>
    <w:p>
      <w:pPr>
        <w:pStyle w:val="BookText"/>
        <w:rPr/>
      </w:pPr>
      <w:r>
        <w:rPr>
          <w:rFonts w:ascii="Amiri" w:hAnsi="Amiri" w:eastAsia="Amiri" w:cs="Amiri"/>
          <w:color w:val="111111"/>
          <w:sz w:val="28"/>
          <w:sz w:val="28"/>
          <w:szCs w:val="28"/>
          <w:rtl w:val="true"/>
          <w:lang w:bidi="ar-SA"/>
        </w:rPr>
        <w:t>يُستفاد من التدبّر في الآيات الكريمة المتقدّمة وفي الأحاديث المطبقة لها على القضية المهدوية عدّة اُمور فيما يرتبط بواجب الانتظار للفرج وظهور المهديّ المنتظر عجّل الله فرجه،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بالانتظار موجّه لطرف المؤمنين كما هو موجّه لأعدائهم، وإن كان بالنسبة للأعداء يتضمّن إنذاراً وتهديداً بالعذاب الأليم، فيما يتضمّن بشرى مفعمة بالأمل للمؤمنين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توقيت تحقّق هذا الوعد المنتظر هو من الغَيب الّذي اختصّ به الله تبارك وتعالى، لذلك يلزم المؤمنين أن يكونوا في حالة من التوقّع الدائم لحصوله في كلّ حين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الترقّب الدائم يستلزم أن يكون المنتظر في حالة استعداد دائمةٍ لوقوع ما ينتظره، وإلّا فلن يكون صادقاً في ادعاء الانتظار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w:t>
      </w:r>
    </w:p>
    <w:p>
      <w:pPr>
        <w:pStyle w:val="BookText"/>
        <w:rPr/>
      </w:pPr>
      <w:r>
        <w:rPr>
          <w:rFonts w:ascii="Amiri" w:hAnsi="Amiri" w:eastAsia="Amiri" w:cs="Amiri"/>
          <w:color w:val="111111"/>
          <w:sz w:val="28"/>
          <w:sz w:val="28"/>
          <w:szCs w:val="28"/>
          <w:rtl w:val="true"/>
          <w:lang w:bidi="ar-SA"/>
        </w:rPr>
        <w:t xml:space="preserve">الرؤية القرآنية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الوعد يتضمّن عذاباً مخزياً لغير المؤمنين، لذا فإنّ حالة الاستعداد المطلوبة تعني أن يكون المؤمن في حالةٍ يتأهّل معها ـ إذا تحقّق الوعد ـ بأن لا يكون في صفّ المعذّبين ويكون قادراً للمساهمة في تحقيق الفتح الموعود بالجهاد الدؤوب فيكون من أصحاب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معنى الانتظار يتضمّن شرط اقتران الترقّب لتحقّق الوعد بالعمل في سبيل تحقّق ما ينتظره، وإلّا فلن يكون صادقاً في دعواه الانتظار للفرج، وهذا ما تصرّح به الآية الثالثة بوضوح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أن يقترن بالصبر على مشاقّ الانتظار وصعاب العمل لتحقّق الوعد، كما يصرّح بذلك حديث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الآية الثالثة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أن يكون مقترناً بالإيمان الراسخ والثقة من تحقّق الوعد ، كما اتّضح من تفسير الآية الثالثة</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20239_244440"/>
      <w:bookmarkStart w:id="345" w:name="pg20239_244440"/>
      <w:bookmarkEnd w:id="345"/>
    </w:p>
    <w:p>
      <w:pPr>
        <w:pStyle w:val="BookText"/>
        <w:rPr/>
      </w:pPr>
      <w:bookmarkStart w:id="346" w:name="pg20239_244440"/>
      <w:bookmarkEnd w:id="346"/>
      <w:r>
        <w:rPr>
          <w:rFonts w:ascii="Amiri" w:hAnsi="Amiri" w:eastAsia="Amiri" w:cs="Amiri"/>
          <w:color w:val="111111"/>
          <w:sz w:val="28"/>
          <w:sz w:val="28"/>
          <w:szCs w:val="28"/>
          <w:rtl w:val="true"/>
          <w:lang w:bidi="ar-SA"/>
        </w:rPr>
        <w:t>مُوسُوعَةُ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Heading2"/>
        <w:numPr>
          <w:ilvl w:val="1"/>
          <w:numId w:val="1"/>
        </w:numPr>
        <w:rPr/>
      </w:pPr>
      <w:bookmarkStart w:id="347" w:name="__RefHeading___Toc5236022_2320776876"/>
      <w:bookmarkStart w:id="348" w:name="_Toc123"/>
      <w:bookmarkEnd w:id="347"/>
      <w:r>
        <w:rPr>
          <w:rtl w:val="true"/>
        </w:rPr>
        <w:t xml:space="preserve">روية السنة للقِصَيَّة المهدوية </w:t>
      </w:r>
      <w:r>
        <w:rPr>
          <w:rtl w:val="true"/>
        </w:rPr>
        <w:t>-</w:t>
      </w:r>
      <w:r>
        <w:rPr>
          <w:rtl w:val="true"/>
        </w:rPr>
        <w:t xml:space="preserve">عرفان محمود </w:t>
      </w:r>
      <w:r>
        <w:rPr>
          <w:rtl w:val="true"/>
        </w:rPr>
        <w:t xml:space="preserve">: </w:t>
      </w:r>
      <w:r>
        <w:rPr>
          <w:rtl w:val="true"/>
        </w:rPr>
        <w:t>الجزء الثانی</w:t>
      </w:r>
      <w:bookmarkEnd w:id="348"/>
    </w:p>
    <w:p>
      <w:pPr>
        <w:pStyle w:val="Heading3"/>
        <w:numPr>
          <w:ilvl w:val="2"/>
          <w:numId w:val="1"/>
        </w:numPr>
        <w:rPr/>
      </w:pPr>
      <w:bookmarkStart w:id="349" w:name="__RefHeading___Toc5236024_2320776876"/>
      <w:bookmarkStart w:id="350" w:name="_Toc124"/>
      <w:bookmarkEnd w:id="349"/>
      <w:r>
        <w:rPr>
          <w:rtl w:val="true"/>
        </w:rPr>
        <w:t>اشارة</w:t>
      </w:r>
      <w:bookmarkEnd w:id="3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20239_244442"/>
      <w:bookmarkStart w:id="352" w:name="pg20239_244442"/>
      <w:bookmarkEnd w:id="352"/>
    </w:p>
    <w:p>
      <w:pPr>
        <w:pStyle w:val="Heading3"/>
        <w:numPr>
          <w:ilvl w:val="2"/>
          <w:numId w:val="1"/>
        </w:numPr>
        <w:rPr/>
      </w:pPr>
      <w:bookmarkStart w:id="353" w:name="pg20239_244442"/>
      <w:bookmarkStart w:id="354" w:name="__RefHeading___Toc5236026_2320776876"/>
      <w:bookmarkStart w:id="355" w:name="_Toc125"/>
      <w:bookmarkEnd w:id="353"/>
      <w:bookmarkEnd w:id="354"/>
      <w:r>
        <w:rPr>
          <w:rtl w:val="true"/>
        </w:rPr>
        <w:t>محتویات الکتاب</w:t>
      </w:r>
      <w:bookmarkEnd w:id="355"/>
    </w:p>
    <w:p>
      <w:pPr>
        <w:pStyle w:val="Heading4"/>
        <w:numPr>
          <w:ilvl w:val="3"/>
          <w:numId w:val="1"/>
        </w:numPr>
        <w:rPr/>
      </w:pPr>
      <w:bookmarkStart w:id="356" w:name="__RefHeading___Toc5236028_2320776876"/>
      <w:bookmarkStart w:id="357" w:name="_Toc126"/>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رؤية السنة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ــــــــــــــــــــــ</w:t>
      </w:r>
    </w:p>
    <w:p>
      <w:pPr>
        <w:pStyle w:val="Heading4"/>
        <w:numPr>
          <w:ilvl w:val="3"/>
          <w:numId w:val="1"/>
        </w:numPr>
        <w:rPr/>
      </w:pPr>
      <w:bookmarkStart w:id="358" w:name="__RefHeading___Toc5236030_2320776876"/>
      <w:bookmarkStart w:id="359" w:name="_Toc127"/>
      <w:bookmarkEnd w:id="358"/>
      <w:r>
        <w:rPr>
          <w:rtl w:val="true"/>
        </w:rPr>
        <w:t>الحسنان مهّدا بالصلح والثورة لدولة المهديّ</w:t>
      </w:r>
      <w:bookmarkEnd w:id="3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يتضح أنّ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 في الواقع بالتمهيد لدولة سليلهما المهديّ الموعود عجّل الله فرجه ومهمّته الإصلاحية الكبرى، الأوّل يصلحه الّذي أدّى إلى كشف النفاق الاُموي وإثبات النزاهة العلوية وأنّ خلافة أثمة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خالية من أيّة رغبة في التسلّط أو تحقيق المنافع الخاصّة بل هي في منهجهم وسيلة لخدمة العباد وإحقاق الحقّ وإقرار العدل وإزالة الظلم، وهذا ما سيتحقق في عهد المهديّ الموعود عجّل الله فرجه، والثاني بثورته </w:t>
      </w:r>
    </w:p>
    <w:p>
      <w:pPr>
        <w:pStyle w:val="BookText"/>
        <w:rPr/>
      </w:pPr>
      <w:r>
        <w:rPr>
          <w:rFonts w:ascii="Amiri" w:hAnsi="Amiri" w:eastAsia="Amiri" w:cs="Amiri"/>
          <w:color w:val="111111"/>
          <w:sz w:val="28"/>
          <w:sz w:val="28"/>
          <w:szCs w:val="28"/>
          <w:rtl w:val="true"/>
          <w:lang w:bidi="ar-SA"/>
        </w:rPr>
        <w:t>الحسنان مهّدا بالصلح والثورة لدولة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التضحوية الخالية من أيّ شبهة للوصول للسلطة ليحقّق الهدف نفسه بإيضاح شدّة الحرص الاُموي على الاستحواذ على السلطة والمتاع الأدنى ولو على حساب قتل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سحق أبسط القيم الإسلامية ونقض العهود ، إذ عاهد معاوية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 الخلافة من بعد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قبله فللحسين، والأهمّ من ذلك ليحقق الهدف الأسمى وهو إيقاد جذوة الرفض للظلم مهما بلغ جبروته</w:t>
      </w:r>
      <w:r>
        <w:rPr>
          <w:rStyle w:val="FootnoteAnchor"/>
          <w:rtl w:val="true"/>
        </w:rPr>
        <w:footnoteReference w:id="235"/>
      </w:r>
      <w:r>
        <w:rPr>
          <w:rFonts w:ascii="Amiri" w:hAnsi="Amiri" w:eastAsia="Amiri" w:cs="Amiri"/>
          <w:color w:val="111111"/>
          <w:sz w:val="28"/>
          <w:sz w:val="28"/>
          <w:szCs w:val="28"/>
          <w:rtl w:val="true"/>
          <w:lang w:bidi="ar-SA"/>
        </w:rPr>
        <w:t>، وهذه الجذوة المقدّسة هي من العوامل المهمة المحركة للثورة الإصلاحية المهدوية كما سنلاحظ في الفصول اللاحقة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يتضح أن ليس في صلح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 الخلافة إعراضاً عنها كمسؤولية شرعية ولا في ثورة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الخلافة وحرصاً عليها كما زعم ابن القيم اختراراً بجهله وبتأثير الثقافات الاُموية، وبذلك ينهار ترجيحه لقوله وهو ترجيح واهٍ من الأساس</w:t>
      </w:r>
      <w:r>
        <w:rPr>
          <w:rFonts w:eastAsia="Amiri" w:cs="Amiri" w:ascii="Amiri" w:hAnsi="Amiri"/>
          <w:color w:val="111111"/>
          <w:sz w:val="28"/>
          <w:szCs w:val="28"/>
          <w:rtl w:val="true"/>
          <w:lang w:bidi="ar-SA"/>
        </w:rPr>
        <w:t xml:space="preserve">. </w:t>
      </w:r>
      <w:bookmarkStart w:id="360" w:name="pg20239_244444"/>
    </w:p>
    <w:p>
      <w:pPr>
        <w:pStyle w:val="BookText"/>
        <w:rPr/>
      </w:pPr>
      <w:bookmarkEnd w:id="360"/>
      <w:r>
        <w:rPr>
          <w:rFonts w:ascii="Amiri" w:hAnsi="Amiri" w:eastAsia="Amiri" w:cs="Amiri"/>
          <w:color w:val="111111"/>
          <w:sz w:val="28"/>
          <w:sz w:val="28"/>
          <w:szCs w:val="28"/>
          <w:rtl w:val="true"/>
          <w:lang w:bidi="ar-SA"/>
        </w:rPr>
        <w:t xml:space="preserve">رؤية السنّة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ــــــــــــــــــــــ</w:t>
      </w:r>
    </w:p>
    <w:p>
      <w:pPr>
        <w:pStyle w:val="Heading4"/>
        <w:numPr>
          <w:ilvl w:val="3"/>
          <w:numId w:val="1"/>
        </w:numPr>
        <w:rPr/>
      </w:pPr>
      <w:bookmarkStart w:id="361" w:name="__RefHeading___Toc5236032_2320776876"/>
      <w:bookmarkStart w:id="362" w:name="_Toc128"/>
      <w:bookmarkEnd w:id="361"/>
      <w:r>
        <w:rPr>
          <w:rtl w:val="true"/>
        </w:rPr>
        <w:t>التمهيد لظهور المهديّ</w:t>
      </w:r>
      <w:bookmarkEnd w:id="362"/>
    </w:p>
    <w:p>
      <w:pPr>
        <w:pStyle w:val="BookText"/>
        <w:rPr/>
      </w:pPr>
      <w:r>
        <w:rPr>
          <w:rFonts w:ascii="Amiri" w:hAnsi="Amiri" w:eastAsia="Amiri" w:cs="Amiri"/>
          <w:color w:val="111111"/>
          <w:sz w:val="28"/>
          <w:sz w:val="28"/>
          <w:szCs w:val="28"/>
          <w:rtl w:val="true"/>
          <w:lang w:bidi="ar-SA"/>
        </w:rPr>
        <w:t xml:space="preserve">كما أنّه ينبغي أن يقترن العمل بهذا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بتعجيل الظهور والتهيّؤ والاستعداد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بالسعي لإعداد الآخرين لذلك ، وهذا هو العمل الّذي ينبغي أن يقترن بهذا الدعاء، لأنّ الدعاء بلا عمل كالرمي بلا وتركما ورد في الأحاديث الشريفة، ومادام الدعاء هنا هو لتعجيل ظهور المهديّ المنقذ عجّل الله فرجه فينبغي أن يقترن بالعمل الّذي يناسبهُ وهو الاستعداد الذاتي للظهور وإعداد الآخرين لذلك ، فيقوم المسلم بما أمكنه من الأعمال الإصلاحية الّتي تشير لها أحاديث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السعي لإحياء السنّة النبوية النقية وإزالة التحريف عنها وتعليمها لعباد الله والسعي لتوحيد الصفّ الإسلامي وتحجيم الاختلاف بين المسلمين وأهل التوحيد والقبلة ، وغير ذلك من الأعمال الّتي تعين على إعداد الأوضاع المناسبة لظهور الإمام المهديّ عجّل الله فرجه وإعداد القاعدة الإسلامية المناصرة له في مهمته الإصلاحية الكبرى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الالي </w:t>
      </w:r>
      <w:bookmarkStart w:id="363" w:name="pg20239_2444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5236034_2320776876"/>
      <w:bookmarkStart w:id="365" w:name="_Toc129"/>
      <w:bookmarkEnd w:id="363"/>
      <w:bookmarkEnd w:id="364"/>
      <w:r>
        <w:rPr>
          <w:rtl w:val="true"/>
        </w:rPr>
        <w:t>الباب الرّابع</w:t>
      </w:r>
      <w:r>
        <w:rPr>
          <w:rtl w:val="true"/>
        </w:rPr>
        <w:t xml:space="preserve">: </w:t>
      </w:r>
      <w:r>
        <w:rPr>
          <w:rtl w:val="true"/>
        </w:rPr>
        <w:t>علائم ظهور المهديّ في المصادر المعتبرة عند أهل السنّة</w:t>
      </w:r>
      <w:bookmarkStart w:id="366" w:name="pg20239_244446"/>
      <w:bookmarkEnd w:id="365"/>
    </w:p>
    <w:p>
      <w:pPr>
        <w:pStyle w:val="BookText"/>
        <w:rPr/>
      </w:pPr>
      <w:bookmarkEnd w:id="366"/>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236036_2320776876"/>
      <w:bookmarkStart w:id="368" w:name="_Toc130"/>
      <w:bookmarkEnd w:id="367"/>
      <w:r>
        <w:rPr>
          <w:rtl w:val="true"/>
        </w:rPr>
        <w:t>الفَصلُ الخَامِسُ</w:t>
      </w:r>
      <w:r>
        <w:rPr>
          <w:rtl w:val="true"/>
        </w:rPr>
        <w:t xml:space="preserve">: </w:t>
      </w:r>
      <w:r>
        <w:rPr>
          <w:rtl w:val="true"/>
        </w:rPr>
        <w:t>خروج حركة الخراساني الموطّئة للمهديّ</w:t>
      </w:r>
      <w:bookmarkEnd w:id="368"/>
    </w:p>
    <w:p>
      <w:pPr>
        <w:pStyle w:val="BookText"/>
        <w:rPr/>
      </w:pPr>
      <w:r>
        <w:rPr>
          <w:rFonts w:ascii="Amiri" w:hAnsi="Amiri" w:eastAsia="Amiri" w:cs="Amiri"/>
          <w:color w:val="111111"/>
          <w:sz w:val="28"/>
          <w:sz w:val="28"/>
          <w:szCs w:val="28"/>
          <w:rtl w:val="true"/>
          <w:lang w:bidi="ar-SA"/>
        </w:rPr>
        <w:t>وهي أيضاً من العلامات المشتركة الّتي وردت في مصادر الفريقين أحاديث كثيرة تخبر عنها وتعتبرها من العلامات القريبة من ظهور المهديّ عجّل الله فرجه ، ننقل هنا ما ورد بشأنها في المصادر المعتبرة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الفرس في الحياة الإسلامية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البخاري ومسلم والترمذي وابن حنبل والصنعاني وابن أبي شيبة والطبراني وأبو نعيم والديلمي والبغوي والفخر الرازي والزمخشري والنسفي وابن كثير والهيثمي والسيوطي والآلوسي وغيرهم بأسانيد كثيرة عن عدد من الصحابة منهم أبي هريرة وقيس بن سعد بن عبادة وابن مسعود وجابر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الدين عند الثريا لذهب إليه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أبناء فارس حتّى يتناولوه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 الدين معلّقاً بالثريا لتناوله ناسٌ من أهل فارس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دور الفرس في الحياة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وفي روايةٍ لأحمد والبخاري ومسلم والترمذي بأسانيدهم عن أبي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عليه سورةُ الجُمُعة ، فلمّا قرأ وَآخَرِينَ مِنْهُمْ لَمَّا يَلْحَقُوا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فَلَم يُراجِعْهُ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سألَهُ مَرّةٌ أو مرتَين أو ثلاثاً، وَفينا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سَلْمانَ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الإيمانُ عِنْدَ الثرَيا لَنَالَهُ رِجالٌ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للترمذي بسندٍ آخر عن أبي هريرة أنـّه قـال نـاسٌ مَـنْ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ذَكَرَ اللهُ إِنْ تَوَلَّيْنَا اسْتُبدِلُوا بنا ثمّ لَمْ يَكُونُوا أمثالنا ؟ قالَ وَكانَ سَلْمانُ بِجَنْبِ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سَلْمانَ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الرواية السابقة بتفاوت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وأصحابُهُ، وَالَّذي نَفسي بِيَدِهِ لَوْ كانَ الإيمانُ مَنُوطاً بالثرّيا لتَنَاوَلَهُ رِجالٌ مِنْ فارس</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الأحاديث في كتابه هذا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أحد بعدُ من جميع أجناس الأعاجم أحسن ديناً ولا كانت منهم العلماءُ إلّا الفرس</w:t>
      </w:r>
      <w:r>
        <w:rPr>
          <w:rStyle w:val="FootnoteAnchor"/>
          <w:rtl w:val="true"/>
        </w:rPr>
        <w:footnoteReference w:id="237"/>
      </w:r>
      <w:bookmarkStart w:id="369" w:name="pg20239_244448"/>
    </w:p>
    <w:p>
      <w:pPr>
        <w:pStyle w:val="BookText"/>
        <w:rPr/>
      </w:pPr>
      <w:bookmarkEnd w:id="369"/>
      <w:r>
        <w:rPr>
          <w:rFonts w:ascii="Amiri" w:hAnsi="Amiri" w:eastAsia="Amiri" w:cs="Amiri"/>
          <w:color w:val="111111"/>
          <w:sz w:val="28"/>
          <w:sz w:val="28"/>
          <w:szCs w:val="28"/>
          <w:rtl w:val="true"/>
          <w:lang w:bidi="ar-SA"/>
        </w:rPr>
        <w:t>رؤية السنّة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ــــــــــــــــــــــ</w:t>
      </w:r>
    </w:p>
    <w:p>
      <w:pPr>
        <w:pStyle w:val="Heading4"/>
        <w:numPr>
          <w:ilvl w:val="3"/>
          <w:numId w:val="1"/>
        </w:numPr>
        <w:rPr/>
      </w:pPr>
      <w:bookmarkStart w:id="370" w:name="__RefHeading___Toc5236038_2320776876"/>
      <w:bookmarkStart w:id="371" w:name="_Toc131"/>
      <w:bookmarkEnd w:id="370"/>
      <w:r>
        <w:rPr>
          <w:rtl w:val="true"/>
        </w:rPr>
        <w:t>تأييد الدين بهم</w:t>
      </w:r>
      <w:r>
        <w:rPr>
          <w:rtl w:val="true"/>
        </w:rPr>
        <w:t>/</w:t>
      </w:r>
      <w:r>
        <w:rPr>
          <w:rtl w:val="true"/>
        </w:rPr>
        <w:t>أنصار للمهدي مكنوزون في الطالقان</w:t>
      </w:r>
      <w:bookmarkEnd w:id="37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ماجة والحاكم والمقدسي والسيوطي والمتقي الهندي وغيرهم عن أبي هريرة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الملاحم بعث الله بعثاً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الموالي ، هم أكرم العرب فرساً وأجوده سلاحاً يؤيد الله بهم الدین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أنصار للمهديّ مكنوزون في الطالقان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في تهذيبه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أُمَّتی يُقاتِلُون عَلَى أبْوَابِ بيت المقدس وما حولها وعلى أبواب أنْطَاكيَةً وَمَا حَوْلَها ، وَعَلَى بَابِ دِمَشْقَ وَ مَا حَوْلَها ، وَعَلَى أَبْوَابِ الطالِقَانِ وَمَا حَوْلَهَا ، ظَاهِرِينَ عَلَى الحَقِّ، لايُبالُونَ بِمَنْ خَذَلَهُمْ وَلا مَنْ نَصَرَهُمْ ، حَتَّى يُخْرِجَ اللهُ كَنْزَهُ مِنَ الطالِقَانِ فَيُحْيِي بِهِ دِينَهُ كَمَا أُمِيتَ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المقدسي في عقد الدرر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يخرج الله كنزه من الطالقان فيجيء به كماكتب من قبل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مؤلّفو معجم أحاديث الإمام المهديّ عجل الله فرجه على هذا الحديث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هذا الحديث على الترابط في مقاومة الاُمّة لأعدائها قُبَيْلَ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منطقة الشام وفلسطين وإيران، حيث ورد في بعض رواياته جبال الطالقان الّتي تطلق في الأحاديث على منطقة جبال البرز في ايران، </w:t>
      </w:r>
      <w:bookmarkStart w:id="372" w:name="pg20239_244449"/>
    </w:p>
    <w:p>
      <w:pPr>
        <w:pStyle w:val="BookText"/>
        <w:rPr/>
      </w:pPr>
      <w:bookmarkEnd w:id="372"/>
      <w:r>
        <w:rPr>
          <w:rFonts w:ascii="Amiri" w:hAnsi="Amiri" w:eastAsia="Amiri" w:cs="Amiri"/>
          <w:color w:val="111111"/>
          <w:sz w:val="28"/>
          <w:sz w:val="28"/>
          <w:szCs w:val="28"/>
          <w:rtl w:val="true"/>
          <w:lang w:bidi="ar-SA"/>
        </w:rPr>
        <w:t>دولة للمسلمين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ــــــــــــــــــــ</w:t>
      </w:r>
    </w:p>
    <w:p>
      <w:pPr>
        <w:pStyle w:val="BookText"/>
        <w:rPr/>
      </w:pPr>
      <w:r>
        <w:rPr>
          <w:rFonts w:ascii="Amiri" w:hAnsi="Amiri" w:eastAsia="Amiri" w:cs="Amiri"/>
          <w:color w:val="111111"/>
          <w:sz w:val="28"/>
          <w:sz w:val="28"/>
          <w:szCs w:val="28"/>
          <w:rtl w:val="true"/>
          <w:lang w:bidi="ar-SA"/>
        </w:rPr>
        <w:t>ويؤيّده ما سيأتي من أحاديث أهل المشرق وخراسان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أبن طلحة والمقدسي والسيوطي وغيرهم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أعثم الكوفي في كتاب الفتوح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فإنّ الله عزّوجلّ بها كنوزاً ليست من ذهب ولا فضّة ولكن بها رجال مؤمنون عرفوا الله حقّ معرفته ، وهم أنصار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5236040_2320776876"/>
      <w:bookmarkStart w:id="374" w:name="_Toc132"/>
      <w:bookmarkEnd w:id="373"/>
      <w:r>
        <w:rPr>
          <w:rtl w:val="true"/>
        </w:rPr>
        <w:t>دولة للمسلمين معهم</w:t>
      </w:r>
      <w:r>
        <w:rPr>
          <w:rtl w:val="true"/>
        </w:rPr>
        <w:t>/</w:t>
      </w:r>
      <w:r>
        <w:rPr>
          <w:rtl w:val="true"/>
        </w:rPr>
        <w:t>حركتهم ممهّدة للمهديّ</w:t>
      </w:r>
      <w:bookmarkEnd w:id="374"/>
    </w:p>
    <w:p>
      <w:pPr>
        <w:pStyle w:val="BookText"/>
        <w:rPr/>
      </w:pPr>
      <w:r>
        <w:rPr>
          <w:rFonts w:ascii="Amiri" w:hAnsi="Amiri" w:eastAsia="Amiri" w:cs="Amiri"/>
          <w:color w:val="111111"/>
          <w:sz w:val="28"/>
          <w:sz w:val="28"/>
          <w:szCs w:val="28"/>
          <w:rtl w:val="true"/>
          <w:lang w:bidi="ar-SA"/>
        </w:rPr>
        <w:t>وأخرج ابن المنادي في ملاحمه بسنده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يذهب الليل والنهار حتى تجىء الراياتُ السود من قبل خراسان حتّى يوثقوا خيولهم بنخلات نيسان والفرات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لابن حمّاد والمتقي الهندي مسنداً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دولتنا يا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فتيان أهل خراسان ، أصبتم أنتم إثمها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في ذلك إشارة إلى الخطّ المنحرف من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وأصبنا نحنُ بزها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الخطيب البغدادي والديلمي عن ابن عباس وأبي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الرايات السود فأكرِموا الفرس فإنّ دولتكم معهم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حركتهم ممهّدة للمهديّ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ماجة والطبراني وابن طلحة والقرطبي وابن القيم وابن كثير </w:t>
      </w:r>
    </w:p>
    <w:p>
      <w:pPr>
        <w:pStyle w:val="BookText"/>
        <w:rPr/>
      </w:pPr>
      <w:r>
        <w:rPr>
          <w:rFonts w:ascii="Amiri" w:hAnsi="Amiri" w:eastAsia="Amiri" w:cs="Amiri"/>
          <w:color w:val="111111"/>
          <w:sz w:val="28"/>
          <w:sz w:val="28"/>
          <w:szCs w:val="28"/>
          <w:rtl w:val="true"/>
          <w:lang w:bidi="ar-SA"/>
        </w:rPr>
        <w:t>رؤية السنة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والهيثمي والسيوطي وابن حجر والمتقي وغيرهم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ناس من المشرق فيوطئون للمهديّ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داود وابن المنادي والبغوي والمنذري والمقدسي والقرطبي وابن كثير والسيوطي و المتقي او غيرهم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وَرَاءِ النَّهْرِ يُقَالُ لَهُ الحَارِثُ بْنُ حَرَّاتٍ عَلَى مُقَدَّمَتِهِ رَجُلٌ يُقالُ لَهُ مَنْصورٌ، يُوطِّنُ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كَمَا مَكَّنَتْ قُرَيشُ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عَلَى كُلِّ مُؤْمِنٍ نَصْرُهُ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معجم أحاديث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للحديث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ما وراء نهر جيحون من سمرقند و بخاری وغيرهما ، وقد يراد به ما وراء نهر دجلة والفرات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حرّاث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حرّاث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معنى اسمه بالعربية وقد يكون تعبيراً عن خبرته بعمله كخبرة الحراث بحرثه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في هذا الاسم رمزياً مرموز له بذكر الصفة المناسبة لمهمّته التمهيدية لثورة المهديّ الموعود عجّل الله فرجه، فيكون المقصود أنّه يمهد للمهديّ بتهيئة أرضية ظهوره مثلما تُعدّ الأرض للزراعة بحرثها، ويبدو أنّ هذا أدقّ تفسير لاسم قائد الموطّئة يؤكده أنّ الحديث الشريف لم يذكر أصلاً أنّ اسمه </w:t>
      </w:r>
      <w:bookmarkStart w:id="375" w:name="pg20239_244451"/>
    </w:p>
    <w:p>
      <w:pPr>
        <w:pStyle w:val="BookText"/>
        <w:rPr/>
      </w:pPr>
      <w:bookmarkEnd w:id="375"/>
      <w:r>
        <w:rPr>
          <w:rFonts w:ascii="Amiri" w:hAnsi="Amiri" w:eastAsia="Amiri" w:cs="Amiri"/>
          <w:color w:val="111111"/>
          <w:sz w:val="28"/>
          <w:sz w:val="28"/>
          <w:szCs w:val="28"/>
          <w:rtl w:val="true"/>
          <w:lang w:bidi="ar-SA"/>
        </w:rPr>
        <w:t>صحّة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ــــــــــــــــ</w:t>
      </w:r>
    </w:p>
    <w:p>
      <w:pPr>
        <w:pStyle w:val="BookText"/>
        <w:rPr/>
      </w:pPr>
      <w:r>
        <w:rPr>
          <w:rFonts w:ascii="Amiri" w:hAnsi="Amiri" w:eastAsia="Amiri" w:cs="Amiri"/>
          <w:color w:val="111111"/>
          <w:sz w:val="28"/>
          <w:sz w:val="28"/>
          <w:szCs w:val="28"/>
          <w:rtl w:val="true"/>
          <w:lang w:bidi="ar-SA"/>
        </w:rPr>
        <w:t xml:space="preserve">الحارث بل ذكره بوصف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5236042_2320776876"/>
      <w:bookmarkStart w:id="377" w:name="_Toc133"/>
      <w:bookmarkEnd w:id="376"/>
      <w:r>
        <w:rPr>
          <w:rtl w:val="true"/>
        </w:rPr>
        <w:t>صحة الأحاديث</w:t>
      </w:r>
      <w:r>
        <w:rPr>
          <w:rtl w:val="true"/>
        </w:rPr>
        <w:t>/</w:t>
      </w:r>
      <w:r>
        <w:rPr>
          <w:rtl w:val="true"/>
        </w:rPr>
        <w:t>وجوب نصرة الموطّنين</w:t>
      </w:r>
      <w:bookmarkEnd w:id="377"/>
    </w:p>
    <w:p>
      <w:pPr>
        <w:pStyle w:val="BookText"/>
        <w:rPr/>
      </w:pPr>
      <w:r>
        <w:rPr>
          <w:rFonts w:ascii="Amiri" w:hAnsi="Amiri" w:eastAsia="Amiri" w:cs="Amiri"/>
          <w:color w:val="111111"/>
          <w:sz w:val="28"/>
          <w:sz w:val="28"/>
          <w:szCs w:val="28"/>
          <w:rtl w:val="true"/>
          <w:lang w:bidi="ar-SA"/>
        </w:rPr>
        <w:t>وقد علّق الغماري الشافعي على سند الحديث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السند الأوّل فصحيح أو حسّن بلا شكّ ولا ريبة ، وذلك أنّ أبا داود رواه عن هارون بن المغيرة الرازي ، قال فيه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لاأعلم لهذه البلدة أصحّ حديثاً منه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عنه يحيى بن معين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وقال الآجري 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هو من الشيعة ، وذكره ابن حبان في الثقات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وبالنسبة لما يدلّ عليه ذيل الحديث يقول الشيخ منصور عليّ ناصف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آخر الزمان سيخرج رجل صالح من وراء النهر اسمه الحارث، معه جيش عظيم يقوده رجل عظيم اسمه منصور ، يهيّئ ذلك الرجل لذرية محمّد ، أي يَعُدُّ الجيش والذخائر والأموال لنصر خليفة يظهر أنّه المهديّ كما هيّأ الأصحاب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ويجب على كلّ مؤمن أن ينصر ذلك الجيش وهذا الخليفة ، فإنهما على الحقّ، والله أعلم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على وجوب نصرتهم أحاديث اُخرى تأتي في الفقرة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نصرة الموطّنين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حمّاد وابن حنبل وابن المنادي والحاكم وصحّحه على شرط الشيخين وابن سهل البلخي وأبو نعيم والديلمي والمقدسي وابن القيّم والعسقلاني والسيوطي وابن حجر والمتقي والمناوي وغيرهم مسنداً عن ثوبان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378" w:name="pg20239_244452"/>
    </w:p>
    <w:p>
      <w:pPr>
        <w:pStyle w:val="BookText"/>
        <w:rPr/>
      </w:pPr>
      <w:bookmarkEnd w:id="378"/>
      <w:r>
        <w:rPr>
          <w:rFonts w:ascii="Amiri" w:hAnsi="Amiri" w:eastAsia="Amiri" w:cs="Amiri"/>
          <w:color w:val="111111"/>
          <w:sz w:val="28"/>
          <w:sz w:val="28"/>
          <w:szCs w:val="28"/>
          <w:rtl w:val="true"/>
          <w:lang w:bidi="ar-SA"/>
        </w:rPr>
        <w:t>رؤية السنّة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إذا رأيتم الرايات السود خرجت من قبل خراسان فائتوها ولو حبوا على الثلج فإنّ فيها خليفة الله المهديّ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فيض القدير بعد إيراد الحديث عن ابن كثير قوله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الرايات الّتي أقبل بها أبو مسلم الخراساني فاستلب بها دولة بني اُمية بل رايات تأتي صحبة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للسيوطي والمتقي الهندي عن أبي الطفيل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عامر ، إذا سمعت الرايات السود مقبلة من خراسان وكنت في صندوق مقفل عليك فاكسر ذلك القفل وذلك الصندوق حتّى تقتل تحتها ، فإن لم تستطع فتدحرج حتّى تقتل تحتها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5236044_2320776876"/>
      <w:bookmarkStart w:id="380" w:name="_Toc134"/>
      <w:bookmarkEnd w:id="379"/>
      <w:r>
        <w:rPr>
          <w:rtl w:val="true"/>
        </w:rPr>
        <w:t>التمييز بين رايات الموطّنة ورايات بني العباس</w:t>
      </w:r>
      <w:bookmarkEnd w:id="38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ابن حمّاد والمقدسي والسيوطي وابن حجر والمتقي الهندي مسنداً عن سعيد بن المسيب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مِنَ المَشْرِقِ رَايَاتٌ سُودٌ لِبَني العَبَّاسِ ، ثمَّ يَمْكُثُونَ مَا شَاءَ الله، ثمَّ تَخْرُجُ رَايَاتٌ سُودٌ صِغَارٌ تُقَاتِلُ رَجُلاً مِنْ وُلْدِ أَبِي سُفْيَانَ وَأَصْحَابَه ، مِنْ قِبَلِ المَشْرِقِ يُؤَدُّونَ الطاعةَ إلى المهديّ</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81" w:name="pg20239_244453"/>
    </w:p>
    <w:p>
      <w:pPr>
        <w:pStyle w:val="BookText"/>
        <w:rPr/>
      </w:pPr>
      <w:bookmarkEnd w:id="381"/>
      <w:r>
        <w:rPr>
          <w:rFonts w:ascii="Amiri" w:hAnsi="Amiri" w:eastAsia="Amiri" w:cs="Amiri"/>
          <w:color w:val="111111"/>
          <w:sz w:val="28"/>
          <w:sz w:val="28"/>
          <w:szCs w:val="28"/>
          <w:rtl w:val="true"/>
          <w:lang w:bidi="ar-SA"/>
        </w:rPr>
        <w:t xml:space="preserve">التمييز بين رايات الموطّنة ورايات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تمكث ما شاء الله ، ثمّ تخرج رايات سود صغار على رجل من ولد أبي سفيان وأصحابه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في معجم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على هذه الرواية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والّذي بعده يتضح التفريق بين الرايات السود لبني العباس والرايات السود الممهّدة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لو ناقشنا في صحّة هذا الحديث فهو يدلّ على أنّ التفريق بينها كان معروفاً في مصادر القرنين الأوّلين وعـند الرواة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حمّاد والداني وابن المنادي والمقدسي والسيوطي وابن حجر عن محمّد بن الحنفية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رَايَةٌ سَوْداءُ لِبَني العَبَّاسِ ، ثمّ تَخْرُجُ مِن خُرَاسَانَ أُخْرَى سَوْداءُ قَلانِسُهُم سُودٌ وَثِيَابُهُم بِيضٌ، عَلَى مُقَدِّمَتِهِم رَجُلٌ يُقَالُ لَهُ شُعَيْبُ بْنُ صَالِحٍ ، أو صالِحُ بْنُ شُعَيْبٍ ، مِنْ تَمِيمٍ ، يَهْزِمُونَ أَصْحَابَ السِّفْيَانِي ، حَتَّى تَنْزِلَ بَيْتَ المَقْدِسِ ، تُوَطَّى لِلمَهْدِيِّ سُلْطَانَهُ، وَيُمَدُّ إليهِ ثَلَثُمائة من الشامٍ، يَكُونُ بَيْنَ خُرُوجِهِ وَ بَيْنَ أَنْ يُسَلِّمَ الأَمَرَ لِلمَهْدِيِّ اثْنَانِ وَ سَبْعُونَ شَهْراً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5236046_2320776876"/>
      <w:bookmarkStart w:id="383" w:name="_Toc135"/>
      <w:bookmarkEnd w:id="382"/>
      <w:r>
        <w:rPr>
          <w:rtl w:val="true"/>
        </w:rPr>
        <w:t>تحرّك رايات الموطّنة</w:t>
      </w:r>
      <w:bookmarkEnd w:id="3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الطبراني والهيثمي والسيوطي وابن حجر والمتقي وغيرهم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نفرٍ من المهاجرين والأنصار وعليّ </w:t>
      </w:r>
    </w:p>
    <w:p>
      <w:pPr>
        <w:pStyle w:val="BookText"/>
        <w:rPr/>
      </w:pPr>
      <w:r>
        <w:rPr>
          <w:rFonts w:ascii="Amiri" w:hAnsi="Amiri" w:eastAsia="Amiri" w:cs="Amiri"/>
          <w:color w:val="111111"/>
          <w:sz w:val="28"/>
          <w:sz w:val="28"/>
          <w:szCs w:val="28"/>
          <w:rtl w:val="true"/>
          <w:lang w:bidi="ar-SA"/>
        </w:rPr>
        <w:t xml:space="preserve">رؤية السنّة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ــــــــــــــــــــ</w:t>
      </w:r>
    </w:p>
    <w:p>
      <w:pPr>
        <w:pStyle w:val="BookText"/>
        <w:rPr/>
      </w:pPr>
      <w:r>
        <w:rPr>
          <w:rFonts w:ascii="IRNazanin" w:hAnsi="IRNazanin" w:eastAsia="IRNazanin"/>
          <w:color w:val="111111"/>
          <w:sz w:val="28"/>
          <w:sz w:val="28"/>
          <w:szCs w:val="28"/>
          <w:rtl w:val="true"/>
          <w:lang w:bidi="fa-IR"/>
        </w:rPr>
        <w:t>ابن أبي طالب عن يساره والعباس عن يمينه ، إذ تلاحي العباس ورجل من الأنصار فأغلظ الأنصاريُّ للعبَّاس ، فأخذ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العبّاس ويدِ عليّ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سَيَخْرُجُ مِنْ صُلْبِ هَذَا فَتَى يَمْلأُ الأَرْضَ جَوْراً وَظُلْمَاً ، وَسَيَخْرُجُ مِنْ هَذَا فَتَىَّ يَمْلأُ الأَرْضَ قِسْطاً وَعَدْلاً ، فإذا رَأَيْتُمْ ذَلِكَ فَعَلَيْكُمْ بِالفَتى التَّمِيمِي فَإِنَّه يُقْبِلُ مِنْ قِبَلِ المَشْرِقِ ، وَهُوَ صَاحِبُ رَايةِ المهديّ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لابن حمّاد عن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بالريّ رجلٌ ربعة أسمر ، مولى لبني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 محروم كوسج يُقال له شعيب بن صالح ، في أربعة آلاف ، ثيابهم بيض وراياتهم سود، يكون على مقدّمة المهديّ ، لا يلقاه أحد إلّا فله</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على لواء المهديّ غلام حديث السن ، خفيف اللحية، أصفر ، لو قاتل الجبال لهزّها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إيليا</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السفياني الكوفة وقتل أعوان آل محمّد خرج المهديّ على لوائهِ شعيب بن صالح</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من ولد الحسين من قبل المشرق لو استقبلته الجبال لهدّمها واتخذ فيها طرقاً</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من ولد حسن ٍمن قبل المشرق لو استقبل به الجبال لهدّها فلا يؤخذ فيها طريق</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84" w:name="pg20239_244455"/>
    </w:p>
    <w:p>
      <w:pPr>
        <w:pStyle w:val="BookText"/>
        <w:rPr/>
      </w:pPr>
      <w:bookmarkEnd w:id="384"/>
      <w:r>
        <w:rPr>
          <w:rFonts w:ascii="Amiri" w:hAnsi="Amiri" w:eastAsia="Amiri" w:cs="Amiri"/>
          <w:color w:val="111111"/>
          <w:sz w:val="28"/>
          <w:sz w:val="28"/>
          <w:szCs w:val="28"/>
          <w:rtl w:val="true"/>
          <w:lang w:bidi="ar-SA"/>
        </w:rPr>
        <w:t>الصراع بين حركة الموطّئة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ـــــــــــــــــــــ</w:t>
      </w:r>
    </w:p>
    <w:p>
      <w:pPr>
        <w:pStyle w:val="Heading4"/>
        <w:numPr>
          <w:ilvl w:val="3"/>
          <w:numId w:val="1"/>
        </w:numPr>
        <w:rPr/>
      </w:pPr>
      <w:bookmarkStart w:id="385" w:name="__RefHeading___Toc5236048_2320776876"/>
      <w:bookmarkStart w:id="386" w:name="_Toc136"/>
      <w:bookmarkEnd w:id="385"/>
      <w:r>
        <w:rPr>
          <w:rtl w:val="true"/>
        </w:rPr>
        <w:t>الصراع بين حركة الموطّنة والسفياني</w:t>
      </w:r>
      <w:bookmarkEnd w:id="386"/>
    </w:p>
    <w:p>
      <w:pPr>
        <w:pStyle w:val="BookText"/>
        <w:rPr/>
      </w:pPr>
      <w:r>
        <w:rPr>
          <w:rFonts w:ascii="IRNazanin" w:hAnsi="IRNazanin" w:eastAsia="IRNazanin"/>
          <w:color w:val="111111"/>
          <w:sz w:val="28"/>
          <w:sz w:val="28"/>
          <w:szCs w:val="28"/>
          <w:rtl w:val="true"/>
          <w:lang w:bidi="fa-IR"/>
        </w:rPr>
        <w:t>وفي رواية للحافظ السليلي مسنداً عن معاذ بن جبل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ضمن حديث عن الفتن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تَدْخُلُ مَدِينَةَ الزَوْرَاءَ ، فَكَمْ مِنْ قَتِيلٍ وَقَتِيلَةٍ وَمَالٍ مُنْتَهَبٍ وَفَرجٍ مُسْتَحَلٍّ، رَحِمَ اللهُ مَنْ آوَى نِسَاءَ بَنِي هَاشِمٍ يَومَئِذٍ وَهُنَّ حُرْمَتِي ، ثمَّ يَنْتَهِي إلى ذِكْرِ السُّلطَانِ بذِي الغَريَّيْنِ ، فَيَخْرُجُ إِلَيهِم فِتْيانٌ مِنْ مَجَالِهِم عَلَيْهُم رَجُلٌ يُقَالُ لَهُ صَالِحٌ، فَتَكُونُ الدائِرَةُ عَلَى أَهْلِ الكُوفَةِ، ثمَّ تَنْتَهِي إِلى المَدِينَةِ فَتَقْتُلُ الرِجَالَ وَتَبْقُرُ بُطُونَ النِساءِ مِنْ بَني هَاشِم، فإذا حَضَرَ ذَلِكَ فَعَلَيْكُم بِالشَّواهِقِ وَخَلْف الدرُوبِ ، وإنّما ذَلِكَ حَمْلُ امرأةٍ، ثمّ يُقْبِلُ الرَّجُلُ التميمِيُّ شُعَيْبُ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بِلادَ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بالرايةِ السَوْداء المَهْدِيَّةِ بِنَصْرِ اللهِ وَكَلِمَتِه حتَّى يُبَايعُ المهديّ بَيْنَ الرُكْنِ وَالمَقام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حمّاد والمقدسي والسيوطي وابن حجر والمتقي وغيرهم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السُّفْيَانِي خَيْلَهُ وَجُنُودَهُ ، فيَبْلُغُ عامَةَ الشَّرْقِ مِنْ أَرْضِ خُرَاسَانَ وَأَرضِ فَارِس، فَيَثُور بِهِمُ أهْلُ المَشْرِقِ فَيُقَاتِلُونَهُم ، وَيَكُونُ بَيْنَهُم وَقْعَاتٌ فِي غَيْرِ مَوضعٍ ، فإِذا طَالَ عَلَيْهِم قِتَالُهُم إِيَّاهُ بَايَعُوا رَجُلاً مِنْ بَنِي هَاشِمٍ، وَهُمْ يَوْمَئِذٍ فِي آخرِ الشَّرْقِ ، فَيَخْرُج بِأَهْلِ خُرَاسَانَ عَلَى مُقَدِّمَتِهِ رَجُلٌ مِنْ بَنِي تَمِيمٍ، مَوْلَى لَهُمْ، أصْفَرُ ، قَلِيلُ اللِحيةِ ، يَخْرُجُ إليهِ في خَمْسَةِ آلافٍ إِذا بَلَغَهُ خُرُوجُهُ فَيُبَايِعُه فَيُصَيِّرَهُ عَلى مُقَدِّمَتَهِ ، لَوْ اسْتَقبَلَتهُ الْجِبَالُ الرواسِي لهدّها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87" w:name="pg20239_244456"/>
    </w:p>
    <w:p>
      <w:pPr>
        <w:pStyle w:val="BookText"/>
        <w:rPr/>
      </w:pPr>
      <w:bookmarkEnd w:id="387"/>
      <w:r>
        <w:rPr>
          <w:rFonts w:ascii="Amiri" w:hAnsi="Amiri" w:eastAsia="Amiri" w:cs="Amiri"/>
          <w:color w:val="111111"/>
          <w:sz w:val="28"/>
          <w:sz w:val="28"/>
          <w:szCs w:val="28"/>
          <w:rtl w:val="true"/>
          <w:lang w:bidi="ar-SA"/>
        </w:rPr>
        <w:t>رؤية السنّة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Heading4"/>
        <w:numPr>
          <w:ilvl w:val="3"/>
          <w:numId w:val="1"/>
        </w:numPr>
        <w:rPr/>
      </w:pPr>
      <w:bookmarkStart w:id="388" w:name="__RefHeading___Toc5236050_2320776876"/>
      <w:bookmarkStart w:id="389" w:name="_Toc137"/>
      <w:bookmarkEnd w:id="388"/>
      <w:r>
        <w:rPr>
          <w:rtl w:val="true"/>
        </w:rPr>
        <w:t>خروج المهديّ بعد خروج الرايات السود الخراسانية</w:t>
      </w:r>
      <w:bookmarkEnd w:id="38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ماجة والروياني وابن المنادي والحاكم وصحّحه على شرط الشيخين والداني وأبو نعيم والبيهقي وابن طلحة والمقدسي والقرطبي وابن كثير ووصف إسناده بأنه قوي صحيح عن ثوبان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عند كنزكم ثلاثة كلّهم ابن خليفة ثم لا يصير إلى واحدٍ منهم، ثمّ تطلع الرايات السود من قِبل المشرق فيقتلونكم قتلاً لم يقتله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شيئاً لا أحفظه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لم يحفظه ثوبان هو ما ورد في رواية ابن عبدان التّي نقلها البيهقي في دلائل النبوّة وفيها تصريح بأنّ خروج المهدي عجّل الله فرجه يأتي بعد خروج الرايات السود ، فقد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تجيء الرايات السود فيقتلونكم قتلاً لم يقتله قوم ، ثمّ يجيء خليفة الله المهديّ فإذا سمعتم به فائتوه فبايعوه فإنّه خليفة الله المهديّ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النصّ أخرجه أيضاً ابن طلحة الشافعي في البيان والمقدسي في عقد الدرر ، ويؤيده ما أخرجه ابن حمّاد والمقدسي والمتقي الهندي وغيرهم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قبل المهديّ من أهل بيته بالمشرق يحمل السيف على عاتقه ثمانية أشهر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90" w:name="pg20239_244457"/>
    </w:p>
    <w:p>
      <w:pPr>
        <w:pStyle w:val="BookText"/>
        <w:rPr/>
      </w:pPr>
      <w:bookmarkEnd w:id="390"/>
      <w:r>
        <w:rPr>
          <w:rFonts w:ascii="Amiri" w:hAnsi="Amiri" w:eastAsia="Amiri" w:cs="Amiri"/>
          <w:color w:val="111111"/>
          <w:sz w:val="28"/>
          <w:sz w:val="28"/>
          <w:szCs w:val="28"/>
          <w:rtl w:val="true"/>
          <w:lang w:bidi="ar-SA"/>
        </w:rPr>
        <w:t>انتصار الموطّئة لمظلومية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ــــــــــــــــــــ</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نعيم والمقدسي وابن طلحة الشافعي والسيوطي والمتقي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الرايات السود من قبل المشرق كأنّ قلوبهم زُبُر الحديد، فمن سمع بهم فليأتهم فيبايعهم ولو حبوا على الثلج</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السيوطي على الحديث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الرايات السود المذكورون في الحديث وهم الذين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بمبايعة أميرهم المهديّ</w:t>
      </w:r>
      <w:r>
        <w:rPr>
          <w:rFonts w:eastAsia="IRNazanin" w:cs="IRNazanin"/>
          <w:color w:val="111111"/>
          <w:sz w:val="28"/>
          <w:szCs w:val="28"/>
          <w:rtl w:val="true"/>
          <w:lang w:bidi="fa-IR"/>
        </w:rPr>
        <w:t>.</w:t>
      </w:r>
    </w:p>
    <w:p>
      <w:pPr>
        <w:pStyle w:val="Heading4"/>
        <w:numPr>
          <w:ilvl w:val="3"/>
          <w:numId w:val="1"/>
        </w:numPr>
        <w:rPr/>
      </w:pPr>
      <w:bookmarkStart w:id="391" w:name="__RefHeading___Toc5236052_2320776876"/>
      <w:bookmarkStart w:id="392" w:name="_Toc138"/>
      <w:bookmarkEnd w:id="391"/>
      <w:r>
        <w:rPr>
          <w:rtl w:val="true"/>
        </w:rPr>
        <w:t>انتصار الموطّئة لمظلومية آل محمّد</w:t>
      </w:r>
      <w:r>
        <w:rPr>
          <w:rtl w:val="true"/>
        </w:rPr>
        <w:t>(</w:t>
      </w:r>
      <w:r>
        <w:rPr>
          <w:rtl w:val="true"/>
        </w:rPr>
        <w:t>صلّی الله علیه وآله وسلّم</w:t>
      </w:r>
      <w:r>
        <w:rPr>
          <w:rtl w:val="true"/>
        </w:rPr>
        <w:t>)</w:t>
      </w:r>
      <w:bookmarkEnd w:id="392"/>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نقلنا في فصل علل الغيبة حديث ابن مسعود بشأن انتصار أصحاب الرايات السود المظلومية أهل بيت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وننقل هنا نماذج اُخرى منها ، فقد أخرج ابن ماجة وابن أبي شيبة والداني مسنداً عن عبدالله بن مسعود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نحن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 فِتْيَةٌ مِنْ بَني هاشم، فَلَمّا رَآهُمُ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وَتَغَيَّر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نَزَالُ نَرَى فِي وَجْهِكَ شَيْئاً نَكْرهُهُ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لَنَا اللهُ الآخِرَةَ عَلَى الدُّنْيَا ، وَإِنْ أهْلَ بَيْتِي سَيَلْقَوْنَ بَعدِي بَلاءً وَتَشْريداً وَتَطْرِيداً ، حَتَّى يَأْتِي قَومٌ مِنْ قِبَلِ المَشْرِقِ مَعَهُمْ رايَاتٌ سُودٌ، يَسْأَلُونَ الحَقِّ فَلا يُعْطَوْنَهُ ، فَيُقاتِلُونَ فَيُنْصَرُونَ فَيُعْطَوْنَ ما سَأَلُوا فَلا يَقْبَلُونَهُ ، حَتَّى يَدْفَعُوا إِلَى رَجُلٍ مِنْ أَهْلِ بَيْتِي ، فَيَمْلأُوهَا قِسْطاً كَمَا مَلأُوهَا جَوْراً، فَمَن أَدْرَكَ ذَلِكَ مِنْكُمْ فَلْيَأْتِهِمْ وَلَوْ حَبُوا عَلَى الثلْجِ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 وإِنّ أهْلَ بَيْتَي هَؤُلَاءِ سَيُقْتَلُونَ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بَلَاءٌ وَتَطْرِيداً وَتَشْرِيداً، حَتَّى يَأْتِيَ </w:t>
      </w:r>
    </w:p>
    <w:p>
      <w:pPr>
        <w:pStyle w:val="BookText"/>
        <w:rPr/>
      </w:pPr>
      <w:r>
        <w:rPr>
          <w:rFonts w:ascii="Amiri" w:hAnsi="Amiri" w:eastAsia="Amiri" w:cs="Amiri"/>
          <w:color w:val="111111"/>
          <w:sz w:val="28"/>
          <w:sz w:val="28"/>
          <w:szCs w:val="28"/>
          <w:rtl w:val="true"/>
          <w:lang w:bidi="ar-SA"/>
        </w:rPr>
        <w:t xml:space="preserve">رؤية السنّة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 xml:space="preserve">قَوْمُ مِنْ هَاهُنَا ، مِنْ نَحْوِ الْمَشْرِقِ ، أَصْحَابُ رَايَاتٍ سُودٍ، يَسْأَلُونَ الحَقِّ فَلاَ يُعْطَوْنَهُ ، مَرَّتَيْن أو ثلاثاً ، فَيُقاتِلُونَ فَيُنْصَرُونَ ، فَيُعْطَوْنَ مَا سَأَلُوا فَلا يَقْبَلُوها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يَدْفَعُوها إِلَى رَجُلٍ مِنْ أَهْلِ بَيْتِي ، فَيَمْلأُوها عَدْلاً كَما مَلأُوهَا ظُلماً ، فَمَنْ أدْرَكَ ذَلِكَ مِنْكُمْ فَلْيَأْتِهِمْ وَلَوْ حَبُوا عَلَى الثلْجِ ، فَإِنَّهُ المهديّ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الهيثم بن كليب في مسند الصحابة عن ابن مسعود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قومٌ 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نحو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رايات سود يسألون الحقّ</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حمّاد بسنده عن الحسن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بلاءٌ يلقاه أهل بيته حتّى يبعث الله رايةً من المشرق سوداء ، مَن نصرها نصره الله، ومن خذلها خذله الله ، حتّى يأتوا رجلاً اسمه كاسمي فيوليه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 فيؤيّدُهُ الله وينصره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البزاز والطبراني مسنداً عن عمارة بن يحيى بن خالد بن عرفطة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خالد بن عرفطة يوم قُتل الحسين بن عليّ رضي الله عنهما فقال لنا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ستُبتلون في أهل بيتي من بعدي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93" w:name="pg20239_244459"/>
    </w:p>
    <w:p>
      <w:pPr>
        <w:pStyle w:val="BookText"/>
        <w:rPr/>
      </w:pPr>
      <w:bookmarkEnd w:id="393"/>
      <w:r>
        <w:rPr>
          <w:rFonts w:ascii="Amiri" w:hAnsi="Amiri" w:eastAsia="Amiri" w:cs="Amiri"/>
          <w:color w:val="111111"/>
          <w:sz w:val="28"/>
          <w:sz w:val="28"/>
          <w:szCs w:val="28"/>
          <w:rtl w:val="true"/>
          <w:lang w:bidi="ar-SA"/>
        </w:rPr>
        <w:t>من صفات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Heading4"/>
        <w:numPr>
          <w:ilvl w:val="3"/>
          <w:numId w:val="1"/>
        </w:numPr>
        <w:rPr/>
      </w:pPr>
      <w:bookmarkStart w:id="394" w:name="__RefHeading___Toc5236054_2320776876"/>
      <w:bookmarkStart w:id="395" w:name="_Toc139"/>
      <w:bookmarkEnd w:id="394"/>
      <w:r>
        <w:rPr>
          <w:rtl w:val="true"/>
        </w:rPr>
        <w:t>من صفات الموطّئين</w:t>
      </w:r>
      <w:bookmarkEnd w:id="395"/>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حمّاد بسنده عن الزهري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الرايات السود من المشرق تقودهم رجالٌ كالبخت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الإبل الخراسانية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شعور أنسابهم القرى وأسماؤهم الكنى، يفتحون مدينة دمشق ، ترفع عنهم الرحمة ثلاث 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أيضاً عن ابن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حمص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أسعد الناس بالمسودة الاُولى وأشقى الناس بالمسودة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المسودة الثانية يا أبا سعيد ؟ قال أبو الطهوي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قبل المشرق في ثمانين ألفاً محشوّة قلوبهم إيماناً حشو الرمّانة من الحبّ ، بوار المسودة الاُولى على أيديهم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المتقي الهندي حديثاً طويلاً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مواجهة أصحاب الرايات السود للسفياني، جاء فيه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عليه فتى من قبل المشرق يدعو إلى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هـم أصحاب الرايات السود المستضعفون، فيعزّهم الله وينزل عليهم النصر فلا يلقاهم أحد إلّا هزموه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ويساعدهم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فتح دمشق وهي تحت حكم أتباع السفياني يومذاك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بني هاشم، اسمه اسم نبيّ ، يفتحونها من الباب الشرقي قبل أن يمضي من اليوم الثاني أربع ساعات ، فيدخلها سبعون ألف سيف مسلول بأيدي أصحاب الرايات السود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أمت ، أكثر قتلاهم فيما يلي المشرق</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96" w:name="pg20239_244460"/>
    </w:p>
    <w:p>
      <w:pPr>
        <w:pStyle w:val="BookText"/>
        <w:rPr/>
      </w:pPr>
      <w:bookmarkEnd w:id="396"/>
      <w:r>
        <w:rPr>
          <w:rFonts w:ascii="Amiri" w:hAnsi="Amiri" w:eastAsia="Amiri" w:cs="Amiri"/>
          <w:color w:val="111111"/>
          <w:sz w:val="28"/>
          <w:sz w:val="28"/>
          <w:szCs w:val="28"/>
          <w:rtl w:val="true"/>
          <w:lang w:bidi="ar-SA"/>
        </w:rPr>
        <w:t xml:space="preserve">رؤية السنّة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IRNazanin" w:hAnsi="IRNazanin" w:eastAsia="IRNazanin"/>
          <w:color w:val="111111"/>
          <w:sz w:val="28"/>
          <w:sz w:val="28"/>
          <w:szCs w:val="28"/>
          <w:rtl w:val="true"/>
          <w:lang w:bidi="fa-IR"/>
        </w:rPr>
        <w:t>وفي 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غُيّرت سنّتي يخرج ناصرهم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يُقال لها خراسان براياتٍ سود ، فلا يلقاهم أحد إلّا هزموه وغلبوا على ما في أيديهم حتّى تقرب رايات بيت المقدس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5236056_2320776876"/>
      <w:bookmarkStart w:id="398" w:name="_Toc140"/>
      <w:bookmarkEnd w:id="397"/>
      <w:r>
        <w:rPr>
          <w:rtl w:val="true"/>
        </w:rPr>
        <w:t>طلب المهديّ بعد خروج الموطّئة</w:t>
      </w:r>
      <w:bookmarkEnd w:id="398"/>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حمّاد والمقدسي والسيوطي وابن حجر والمتقي عن أبي رومان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خرجت خيل السفياني إلى الكوفة بعث في طلب أهل خراسان، ويخرج أهل خراسان في طلب المهديّ، فيلتقي هو والهاشمي برايات سود على مقدّمته شعیب بن صالح ، فيلتقي هو وأصحاب السفياني بباب اصطخر ، فتكون بينهم ملحمة عظيمة ، فتظهر الرايات السود وتهرب خيل السفياني، فعند ذلك يتمنى الناس المهديّ ويطلبونه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لابن حمّاد والحاكم للحديث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 ثمّ يكون بينهم وقعة بقرقيسيا حتّى تشبع طير السماء وسباع الأرض من جِيَفهم، ثمّ يُفتق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فتقٌ من خلفهم ، فتقبل طائفة منهم حتّى يدخلوا أرض خراسان، وتقبل خيل السفياني في طلب أهل خراسان فيقتلون شيعة آل محمّد بالكوفة ، ثمّ يخرج أهل خراسان في طلب المهديّ </w:t>
      </w:r>
      <w:r>
        <w:rPr>
          <w:rStyle w:val="FootnoteAnchor"/>
          <w:rtl w:val="true"/>
        </w:rPr>
        <w:footnoteReference w:id="274"/>
      </w:r>
      <w:bookmarkStart w:id="399" w:name="pg20239_244461"/>
    </w:p>
    <w:p>
      <w:pPr>
        <w:pStyle w:val="BookText"/>
        <w:rPr/>
      </w:pPr>
      <w:bookmarkEnd w:id="399"/>
      <w:r>
        <w:rPr>
          <w:rFonts w:ascii="Amiri" w:hAnsi="Amiri" w:eastAsia="Amiri" w:cs="Amiri"/>
          <w:color w:val="111111"/>
          <w:sz w:val="28"/>
          <w:sz w:val="28"/>
          <w:szCs w:val="28"/>
          <w:rtl w:val="true"/>
          <w:lang w:bidi="ar-SA"/>
        </w:rPr>
        <w:t>انتشار أحاديث حركة الموطئة في صدر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 xml:space="preserve">وعلّق الغماري الشافعي على رواية ابن حمّاد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حديث الرايات كم له من طريق ، بعضها صحيح وبعضها حسَن وبعضها ضعيف، ثمّ تأمّل هل يمكن أن يُحكم عليه بأنّه لا أصل له مع وجود هذه الطرق الكثيرة المتباينة المخارج</w:t>
      </w:r>
      <w:r>
        <w:rPr>
          <w:rStyle w:val="FootnoteAnchor"/>
          <w:rtl w:val="true"/>
        </w:rPr>
        <w:footnoteReference w:id="275"/>
      </w:r>
      <w:r>
        <w:rPr>
          <w:rFonts w:ascii="IRNazanin" w:hAnsi="IRNazanin" w:eastAsia="IRNazanin"/>
          <w:color w:val="111111"/>
          <w:sz w:val="28"/>
          <w:sz w:val="28"/>
          <w:szCs w:val="28"/>
          <w:rtl w:val="true"/>
          <w:lang w:bidi="fa-IR"/>
        </w:rPr>
        <w:t>؟</w:t>
      </w:r>
    </w:p>
    <w:p>
      <w:pPr>
        <w:pStyle w:val="Heading4"/>
        <w:numPr>
          <w:ilvl w:val="3"/>
          <w:numId w:val="1"/>
        </w:numPr>
        <w:rPr/>
      </w:pPr>
      <w:bookmarkStart w:id="400" w:name="__RefHeading___Toc5236058_2320776876"/>
      <w:bookmarkStart w:id="401" w:name="_Toc141"/>
      <w:bookmarkEnd w:id="400"/>
      <w:r>
        <w:rPr>
          <w:rtl w:val="true"/>
        </w:rPr>
        <w:t xml:space="preserve">نظرة لدلالات أحاديث الفصل </w:t>
      </w:r>
      <w:r>
        <w:rPr>
          <w:rtl w:val="true"/>
        </w:rPr>
        <w:t>:</w:t>
      </w:r>
      <w:r>
        <w:rPr>
          <w:rtl w:val="true"/>
        </w:rPr>
        <w:t>انتشار أحاديث حركة الموطّنة في صدر الإسلام</w:t>
      </w:r>
      <w:bookmarkEnd w:id="401"/>
    </w:p>
    <w:p>
      <w:pPr>
        <w:pStyle w:val="BookText"/>
        <w:rPr/>
      </w:pPr>
      <w:r>
        <w:rPr>
          <w:rFonts w:ascii="Amiri" w:hAnsi="Amiri" w:eastAsia="Amiri" w:cs="Amiri"/>
          <w:color w:val="111111"/>
          <w:sz w:val="28"/>
          <w:sz w:val="28"/>
          <w:szCs w:val="28"/>
          <w:rtl w:val="true"/>
          <w:lang w:bidi="ar-SA"/>
        </w:rPr>
        <w:t>صحّت أحاديث حركة الموطّئة الخراسانية عند أهل السنّة كما صرّح بذلك الغماري وغيره ، ويظهر أنها كانت شائعة بين المسلمين في وقت مبكّر يدلّ على ذلك استغلال العباسيين لها باتخاذ السواد شعاراً لهم لتغرير الرأي العام الإسلامي بأنّهم الممهّدين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ليس من الصحيح القول بأنّ هذه الأحاديث وضعها العباسيون لاستقطاب الدعم الجماهيري، فهذا القول مردود بالكثير من الأدلّة ، منها صحّة أسانيد عدد من هذه الأحاديث ، ومنها صدور مضامين هذه الأحاديث من طرق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كالإمامين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إقامة الدولة العباسية، ومنها وجود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أحاديث الفقرة السابعة والثامنة والحديث الثاني من الفقرة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بين رايات العباسيين ورايات الموطّئة وبصراحة</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5236060_2320776876"/>
      <w:bookmarkStart w:id="403" w:name="_Toc142"/>
      <w:bookmarkEnd w:id="402"/>
      <w:r>
        <w:rPr>
          <w:rtl w:val="true"/>
        </w:rPr>
        <w:t>استمرار حركة الموطّئة حتّى ظهور المهديّ</w:t>
      </w:r>
      <w:bookmarkEnd w:id="4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الأحاديث المتقدمة تصرّح بدور هذه الحركة الخراسانية في التوطئة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انطلاقها من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bookmarkStart w:id="404" w:name="pg20239_244462"/>
    </w:p>
    <w:p>
      <w:pPr>
        <w:pStyle w:val="BookText"/>
        <w:rPr/>
      </w:pPr>
      <w:bookmarkEnd w:id="404"/>
      <w:r>
        <w:rPr>
          <w:rFonts w:ascii="Amiri" w:hAnsi="Amiri" w:eastAsia="Amiri" w:cs="Amiri"/>
          <w:color w:val="111111"/>
          <w:sz w:val="28"/>
          <w:sz w:val="28"/>
          <w:szCs w:val="28"/>
          <w:rtl w:val="true"/>
          <w:lang w:bidi="ar-SA"/>
        </w:rPr>
        <w:t>رؤية السنّة للقضية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ــــــــــــــــ</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النهر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يُوطن أو يمكن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يوطّئون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بعضها من وجود المهديّ عجّل الله فرجه فيها يراد منه معنى التمهيد والتوطئة لخروجه أو رعايته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فتكون في هذه الأحاديث إشارة إلى قيام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برعاية الحركات الإسلامية الأصيلة، لأنّ من الثابت أنّ خروج المهديّ يكون بعدها، فهي ترسل البيعة له وهو في مكة ، كما سنلاحظ في فصل عصر الظهور ، بل وتصرّح أحاديث الفقرة التاسعة بأنّ خروج المهديّ يكون بعد خروجها، وتقول أحاديث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يدفعوا إلى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الفقرة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يأتوا رجلاً اسمه كاسمي فيولونه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الأوّل من الفقرة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وهذه الأحاديث تفيد استمرار حركة الموطئة حتّى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405" w:name="__RefHeading___Toc5236062_2320776876"/>
      <w:bookmarkStart w:id="406" w:name="_Toc143"/>
      <w:bookmarkEnd w:id="405"/>
      <w:r>
        <w:rPr>
          <w:rtl w:val="true"/>
        </w:rPr>
        <w:t>حركة الموطّئة تطلب الحقّ وهي منصورة إلهياً</w:t>
      </w:r>
      <w:r>
        <w:rPr>
          <w:rtl w:val="true"/>
        </w:rPr>
        <w:t>/</w:t>
      </w:r>
      <w:r>
        <w:rPr>
          <w:rtl w:val="true"/>
        </w:rPr>
        <w:t>الانتصار للسنّة المحمدية النقية</w:t>
      </w:r>
      <w:bookmarkEnd w:id="406"/>
    </w:p>
    <w:p>
      <w:pPr>
        <w:pStyle w:val="BookText"/>
        <w:rPr/>
      </w:pPr>
      <w:r>
        <w:rPr>
          <w:rFonts w:ascii="Amiri" w:hAnsi="Amiri" w:eastAsia="Amiri" w:cs="Amiri"/>
          <w:color w:val="111111"/>
          <w:sz w:val="28"/>
          <w:sz w:val="28"/>
          <w:szCs w:val="28"/>
          <w:rtl w:val="true"/>
          <w:lang w:bidi="ar-SA"/>
        </w:rPr>
        <w:t>وتصرّح الأحاديث المتقدّمة بنزاهة حركة الموطّئة الخراسانية وسلامة أهدافها ومنطلقاتها ولذلك تحظى بالنصرة الإلهية، فأصحابها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الفقرة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ولذلك فهي منصورة إلهياً لأنها تقوم بمهمة دينية 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يبعث الله راية من المشرق مَن نصرها نصره الله ومَن خذلها خذله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الثاني من الفقرة نفسها ، ولأنها تحظى بالنصرة الإلهية فهي غالبة على مَن ناواها وعاداها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فيعزهم الله وينزل عليهم النصر فلا يلقاهم أحد إلّا هزموه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الثالث من الفقرة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الانتصار للسنّة المحمدية النقية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الّذي تطلبه حركة الموطّئة الخراسانية هو الانتصار لمظلومية النهج المحمّدي الأصيل الّذي يمثّله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يقوم المهديّ المنتظر عجّل </w:t>
      </w:r>
      <w:bookmarkStart w:id="407" w:name="pg20239_244463"/>
    </w:p>
    <w:p>
      <w:pPr>
        <w:pStyle w:val="BookText"/>
        <w:rPr/>
      </w:pPr>
      <w:bookmarkEnd w:id="407"/>
      <w:r>
        <w:rPr>
          <w:rFonts w:ascii="Amiri" w:hAnsi="Amiri" w:eastAsia="Amiri" w:cs="Amiri"/>
          <w:color w:val="111111"/>
          <w:sz w:val="28"/>
          <w:sz w:val="28"/>
          <w:szCs w:val="28"/>
          <w:rtl w:val="true"/>
          <w:lang w:bidi="ar-SA"/>
        </w:rPr>
        <w:t>حركة الموطئة طليعة الثورة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p>
    <w:p>
      <w:pPr>
        <w:pStyle w:val="BookText"/>
        <w:rPr/>
      </w:pPr>
      <w:r>
        <w:rPr>
          <w:rFonts w:ascii="IRNazanin" w:hAnsi="IRNazanin" w:eastAsia="IRNazanin"/>
          <w:color w:val="111111"/>
          <w:sz w:val="28"/>
          <w:sz w:val="28"/>
          <w:szCs w:val="28"/>
          <w:rtl w:val="true"/>
          <w:lang w:bidi="fa-IR"/>
        </w:rPr>
        <w:t>ــــــــــــــــــ</w:t>
      </w:r>
    </w:p>
    <w:p>
      <w:pPr>
        <w:pStyle w:val="BookText"/>
        <w:rPr/>
      </w:pPr>
      <w:r>
        <w:rPr>
          <w:rFonts w:ascii="IRNazanin" w:hAnsi="IRNazanin" w:eastAsia="IRNazanin"/>
          <w:color w:val="111111"/>
          <w:sz w:val="28"/>
          <w:sz w:val="28"/>
          <w:szCs w:val="28"/>
          <w:rtl w:val="true"/>
          <w:lang w:bidi="fa-IR"/>
        </w:rPr>
        <w:t>الله فرجه بثورته الكبرى على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الانتصار الّذي تصرّح به أحاديث الفقرة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وغيرها تمهيد مهمّ لثورة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يؤدّي إلى تعريف الناس بالنهج المحمّدي الأصيل الّذي يحييه الإمام المنتظر وهو الّذي يمثّل السنّة المحمّدية النقية، وهذا ما يشير لذلك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غيرت سنتي يخرج ناصر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من أرض يُقال لها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الحديث الأخير من الفقرة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Heading4"/>
        <w:numPr>
          <w:ilvl w:val="3"/>
          <w:numId w:val="1"/>
        </w:numPr>
        <w:rPr/>
      </w:pPr>
      <w:bookmarkStart w:id="408" w:name="__RefHeading___Toc5236064_2320776876"/>
      <w:bookmarkStart w:id="409" w:name="_Toc144"/>
      <w:bookmarkEnd w:id="408"/>
      <w:r>
        <w:rPr>
          <w:rtl w:val="true"/>
        </w:rPr>
        <w:t>حركة الموطّئة طليعة الثورة المهدوية</w:t>
      </w:r>
      <w:r>
        <w:rPr>
          <w:rtl w:val="true"/>
        </w:rPr>
        <w:t>/</w:t>
      </w:r>
      <w:r>
        <w:rPr>
          <w:rtl w:val="true"/>
        </w:rPr>
        <w:t>الموقف الشرعي تجاهها</w:t>
      </w:r>
      <w:bookmarkEnd w:id="409"/>
    </w:p>
    <w:p>
      <w:pPr>
        <w:pStyle w:val="BookText"/>
        <w:rPr/>
      </w:pPr>
      <w:r>
        <w:rPr>
          <w:rFonts w:ascii="Amiri" w:hAnsi="Amiri" w:eastAsia="Amiri" w:cs="Amiri"/>
          <w:color w:val="111111"/>
          <w:sz w:val="28"/>
          <w:sz w:val="28"/>
          <w:szCs w:val="28"/>
          <w:rtl w:val="true"/>
          <w:lang w:bidi="ar-SA"/>
        </w:rPr>
        <w:t>وبذلك تكون حركة الموطّئة الخراسانية حاملة للراية المهدوية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تحمل راية مستقلّة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جزءٌ طلائعيٌّ منها إن صحّ التعبير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يقبِل من قِبل المشرق وهو صاحب راية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مقدَّمة المهدي لا يُلقاه أحد إلّا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لواء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أحاديث الفقرة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حركة الموطّئة إنما تدعو في الواقع إلى الدولة المهدوية وتبشّر بالمهديّ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الرايات السود فأركسوا الفُرس فإنّ دولتكم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الأخير من الفقرة الثالثة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أهل خراسان في طلب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الأخير من الفقرة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الشرعي تجاهها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تؤكد الأحاديث الشريفة المتقدّمة على وجوب نصرة حركة الموطّئة ، ولعلّ تنبيه المسلمين على القيام بهذا الواجب هو أحد الأهداف المهمّة لإخبار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دور الفُرس في المستقبل الإسلامي وعن حركتهم الموطّئة للمهديّ عجّل الله فرجه، الأمر الّذي يكشف بدوره عن أهمّية المهمّة </w:t>
      </w:r>
      <w:bookmarkStart w:id="410" w:name="pg20239_244464"/>
    </w:p>
    <w:p>
      <w:pPr>
        <w:pStyle w:val="BookText"/>
        <w:rPr/>
      </w:pPr>
      <w:bookmarkEnd w:id="410"/>
      <w:r>
        <w:rPr>
          <w:rFonts w:ascii="Amiri" w:hAnsi="Amiri" w:eastAsia="Amiri" w:cs="Amiri"/>
          <w:color w:val="111111"/>
          <w:sz w:val="28"/>
          <w:sz w:val="28"/>
          <w:szCs w:val="28"/>
          <w:rtl w:val="true"/>
          <w:lang w:bidi="ar-SA"/>
        </w:rPr>
        <w:t xml:space="preserve">رؤية السنّة للقضية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 xml:space="preserve">الّتي تقوم بها هذه الحركة تجاه الثورة المهدوية الكبرى خاصّة مع ملاحظة اللغة المشدّدة على وجوب نصرتها في أغلب الأحاديث الشريفة ، ودعوة المسلمين للقيام مهما كانت الصعوبات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نصرها نصره الله ومَن خذلها خذله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صندوق مقفل عليك فاكسر ذلك القفل وذلك الصندوق حتّى تقتل تحتها ، فإن لم تستطع فتدحرج حتّى تقتل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هذه التأكيدات إشارة إلى نصرتها ستكون محفوفة بالصعوبات والمخاطر بسبب كثرة الأطراف المعادية لها والمانعة من نصرتها، وأنّ حكومات البلدان الإسلامية وغيرها ستّتخذ موقفاً عدائياً منها وتمنع المسلمين في بلدان تلك الحكومات من نصرتها ، ولكن رغم ذلك فإنّ نصرتها واجب مهمّ تهون من أجله كلّ هذه الصعوبات</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5236066_2320776876"/>
      <w:bookmarkStart w:id="412" w:name="_Toc145"/>
      <w:bookmarkEnd w:id="411"/>
      <w:r>
        <w:rPr>
          <w:rtl w:val="true"/>
        </w:rPr>
        <w:t>الخصال المميّزة للموطّنين</w:t>
      </w:r>
      <w:bookmarkEnd w:id="4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انطلاقهم من إيران حدّدت الأحاديث الشريفة المتقدّمة مجموعة من الصفات المميزة لرجال حركة الموطّئة، منها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رسوخ إيمانهم وتعمّقهم في المعارف الإلهية والتوحيد الخالص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مؤمنون عرفوا الله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وصفٌ نادر لم نجد له نظيراً ، الأحاديث الشريفة لقوم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أنهم كنزٌ إلهي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 الله كنزه من 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وصفٌ يشير إلى سموّ مراتبهم في نصرة 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يؤيّد الله بهم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شجاعتهم الفائقة في الثبات على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قلوبهم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وقدرتهم القتالية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ذلك إشارةٌ إلى استضعاف المنهج المحمّدي الّذي يتبنّونه ومنها شدّة إخلاصهم لمنهج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انتصارهم لمظلوميتهم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أنسابهم القرى </w:t>
      </w:r>
      <w:bookmarkStart w:id="413" w:name="pg20239_244465"/>
    </w:p>
    <w:p>
      <w:pPr>
        <w:pStyle w:val="BookText"/>
        <w:rPr/>
      </w:pPr>
      <w:bookmarkEnd w:id="413"/>
      <w:r>
        <w:rPr>
          <w:rFonts w:ascii="Amiri" w:hAnsi="Amiri" w:eastAsia="Amiri" w:cs="Amiri"/>
          <w:color w:val="111111"/>
          <w:sz w:val="28"/>
          <w:sz w:val="28"/>
          <w:szCs w:val="28"/>
          <w:rtl w:val="true"/>
          <w:lang w:bidi="ar-SA"/>
        </w:rPr>
        <w:t>صراعهم ضدّ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وأسماء هم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مميّزات الإيرانيين فهم ينسبون إلى مدنهم وتكثر في أسمائهم أسماء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 أبو الفضل</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236068_2320776876"/>
      <w:bookmarkStart w:id="415" w:name="_Toc146"/>
      <w:bookmarkEnd w:id="414"/>
      <w:r>
        <w:rPr>
          <w:rtl w:val="true"/>
        </w:rPr>
        <w:t>صراعهم ضدّ السفياني</w:t>
      </w:r>
      <w:bookmarkEnd w:id="415"/>
    </w:p>
    <w:p>
      <w:pPr>
        <w:pStyle w:val="BookText"/>
        <w:rPr/>
      </w:pPr>
      <w:r>
        <w:rPr>
          <w:rFonts w:ascii="Amiri" w:hAnsi="Amiri" w:eastAsia="Amiri" w:cs="Amiri"/>
          <w:color w:val="111111"/>
          <w:sz w:val="28"/>
          <w:sz w:val="28"/>
          <w:szCs w:val="28"/>
          <w:rtl w:val="true"/>
          <w:lang w:bidi="ar-SA"/>
        </w:rPr>
        <w:t xml:space="preserve">وتتحدّث الأحاديث الشريفة المتقدّمة عن صراعهم مع حركة السفياني الّتي توجّه سهامها بقوة إليهم بحكم عدائها لأتباع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ينتمي إليها الموطّئون ، كما أنّ مهمتهم التمهيدية تقتضي مواجهة حركة السفياني لأنها تمثّل الحركة الممثلة للمنهج الاُموي المحرّف للسنّة النبوية وللإسلام النقي، وبالتالي الممثّلة للمنهج ذي الظاهر الإسلامي المضاد للمنهج الّذي يظهر المهديّ عجّل الله فرجه لإحيائه ، لذا لابدّ من كشف هذا المنهج المحرّف ومكافحته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أيضاً من الأحاديث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الحديث الأخير من الفقرة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أو التحرّك العسكري الأخير لحركة الموطّئة يكون بعد تعرّض شديد من قِبل السفياني ضدّ إيران، وهذا يكون قبيل ظهور المهديّ سلام الله عليه ، إلّا أنّه من الواضح أنّ بدايات ظهور حركة الموطّئة يسبق ذلك بفترة وإن كان تأكيد الأحاديث الشريفة على المرحلة الأخيرة من نشاط حركة الموطّئة وصراعها ضدّ السفياني والممهّدين له لقربها من زمن ظهور المهديّ عجّل الله فرجه، حيث تمهّد للقضاء نهائياً على فتنة السفياني بعد ظهور المهديّ عجّل الله فرجه </w:t>
      </w:r>
      <w:r>
        <w:rPr>
          <w:rFonts w:eastAsia="Amiri" w:cs="Amiri" w:ascii="Amiri" w:hAnsi="Amiri"/>
          <w:color w:val="111111"/>
          <w:sz w:val="28"/>
          <w:szCs w:val="28"/>
          <w:rtl w:val="true"/>
          <w:lang w:bidi="ar-SA"/>
        </w:rPr>
        <w:t xml:space="preserve">. </w:t>
      </w:r>
      <w:bookmarkStart w:id="416" w:name="pg20239_244466"/>
    </w:p>
    <w:p>
      <w:pPr>
        <w:pStyle w:val="BookText"/>
        <w:rPr/>
      </w:pPr>
      <w:bookmarkEnd w:id="416"/>
      <w:r>
        <w:rPr>
          <w:rFonts w:ascii="Amiri" w:hAnsi="Amiri" w:eastAsia="Amiri" w:cs="Amiri"/>
          <w:color w:val="111111"/>
          <w:sz w:val="28"/>
          <w:sz w:val="28"/>
          <w:szCs w:val="28"/>
          <w:rtl w:val="true"/>
          <w:lang w:bidi="ar-SA"/>
        </w:rPr>
        <w:t>موسوعة الامصار الهلالية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p>
    <w:p>
      <w:pPr>
        <w:pStyle w:val="Heading2"/>
        <w:numPr>
          <w:ilvl w:val="1"/>
          <w:numId w:val="1"/>
        </w:numPr>
        <w:rPr/>
      </w:pPr>
      <w:bookmarkStart w:id="417" w:name="__RefHeading___Toc5236070_2320776876"/>
      <w:bookmarkStart w:id="418" w:name="_Toc147"/>
      <w:bookmarkEnd w:id="417"/>
      <w:r>
        <w:rPr>
          <w:rtl w:val="true"/>
        </w:rPr>
        <w:t>اثبات الغيبة و سيرة الإمام في الغيبة والظهور</w:t>
      </w:r>
      <w:r>
        <w:rPr>
          <w:rtl w:val="true"/>
        </w:rPr>
        <w:t>-</w:t>
      </w:r>
      <w:r>
        <w:rPr>
          <w:rtl w:val="true"/>
        </w:rPr>
        <w:t>عرفان محمود</w:t>
      </w:r>
      <w:r>
        <w:rPr>
          <w:rtl w:val="true"/>
        </w:rPr>
        <w:t xml:space="preserve">: </w:t>
      </w:r>
      <w:r>
        <w:rPr>
          <w:rtl w:val="true"/>
        </w:rPr>
        <w:t>الجزء الرابع</w:t>
      </w:r>
      <w:bookmarkEnd w:id="418"/>
    </w:p>
    <w:p>
      <w:pPr>
        <w:pStyle w:val="Heading3"/>
        <w:numPr>
          <w:ilvl w:val="2"/>
          <w:numId w:val="1"/>
        </w:numPr>
        <w:rPr/>
      </w:pPr>
      <w:bookmarkStart w:id="419" w:name="__RefHeading___Toc5236072_2320776876"/>
      <w:bookmarkStart w:id="420" w:name="_Toc148"/>
      <w:bookmarkEnd w:id="419"/>
      <w:r>
        <w:rPr>
          <w:rtl w:val="true"/>
        </w:rPr>
        <w:t>اشارة</w:t>
      </w:r>
      <w:bookmarkEnd w:id="4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20239_244468"/>
      <w:bookmarkStart w:id="422" w:name="pg20239_244468"/>
      <w:bookmarkEnd w:id="422"/>
    </w:p>
    <w:p>
      <w:pPr>
        <w:pStyle w:val="Heading3"/>
        <w:numPr>
          <w:ilvl w:val="2"/>
          <w:numId w:val="1"/>
        </w:numPr>
        <w:rPr/>
      </w:pPr>
      <w:bookmarkStart w:id="423" w:name="pg20239_244468"/>
      <w:bookmarkStart w:id="424" w:name="__RefHeading___Toc5236074_2320776876"/>
      <w:bookmarkStart w:id="425" w:name="_Toc149"/>
      <w:bookmarkEnd w:id="423"/>
      <w:bookmarkEnd w:id="424"/>
      <w:r>
        <w:rPr>
          <w:rtl w:val="true"/>
        </w:rPr>
        <w:t>محتویات الکتاب</w:t>
      </w:r>
      <w:bookmarkEnd w:id="425"/>
    </w:p>
    <w:p>
      <w:pPr>
        <w:pStyle w:val="Heading4"/>
        <w:numPr>
          <w:ilvl w:val="3"/>
          <w:numId w:val="1"/>
        </w:numPr>
        <w:rPr/>
      </w:pPr>
      <w:bookmarkStart w:id="426" w:name="__RefHeading___Toc5236076_2320776876"/>
      <w:bookmarkStart w:id="427" w:name="_Toc150"/>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الغيبة والظهور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ـــــــــــــــــ</w:t>
      </w:r>
    </w:p>
    <w:p>
      <w:pPr>
        <w:pStyle w:val="Heading4"/>
        <w:numPr>
          <w:ilvl w:val="3"/>
          <w:numId w:val="1"/>
        </w:numPr>
        <w:rPr/>
      </w:pPr>
      <w:bookmarkStart w:id="428" w:name="__RefHeading___Toc5236078_2320776876"/>
      <w:bookmarkStart w:id="429" w:name="_Toc151"/>
      <w:bookmarkEnd w:id="428"/>
      <w:r>
        <w:rPr>
          <w:rtl w:val="true"/>
        </w:rPr>
        <w:t>الغيبة تمهيد لظهور الإمام</w:t>
      </w:r>
      <w:r>
        <w:rPr>
          <w:rtl w:val="true"/>
        </w:rPr>
        <w:t>(</w:t>
      </w:r>
      <w:r>
        <w:rPr>
          <w:rtl w:val="true"/>
        </w:rPr>
        <w:t>عليه السلام</w:t>
      </w:r>
      <w:r>
        <w:rPr>
          <w:rtl w:val="true"/>
        </w:rPr>
        <w:t>)</w:t>
      </w:r>
      <w:bookmarkEnd w:id="4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 في ظلّ هذه الأوضاع غير المؤهلة لتحقّق الأهداف المهدوية وفي ظلّ الجهود المستميتة الّتي كانت تبذلها السلطات العباسية للقضاء على المهديّ ابن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عرفنا كان لابد من إحاطة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بستار يمكنه من المساهمة ، كحجّة الله على عباده لا يمكن أن تخلو منها الأرض في توفير المقدّمات اللازمة لظهوره دون أن يعرّضه لخطر الإبادة وفقدان البشر لحجّة الله الموكّل بحفظ الشريعة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الستار هو الّذي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أنّ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الواقع مقدّمة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مجمل العلل الّتي ذكرتها الأحاديث المتقدّمة للغَيبة نثبتها فيما يلي ببعض التفصيل </w:t>
      </w:r>
      <w:r>
        <w:rPr>
          <w:rFonts w:eastAsia="Amiri" w:cs="Amiri" w:ascii="Amiri" w:hAnsi="Amiri"/>
          <w:color w:val="111111"/>
          <w:sz w:val="28"/>
          <w:szCs w:val="28"/>
          <w:rtl w:val="true"/>
          <w:lang w:bidi="ar-SA"/>
        </w:rPr>
        <w:t xml:space="preserve">: </w:t>
      </w:r>
      <w:bookmarkStart w:id="430" w:name="pg20239_244469"/>
    </w:p>
    <w:p>
      <w:pPr>
        <w:pStyle w:val="BookText"/>
        <w:rPr/>
      </w:pPr>
      <w:bookmarkEnd w:id="430"/>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الغيبة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ــــــــــــــــــــــ</w:t>
      </w:r>
    </w:p>
    <w:p>
      <w:pPr>
        <w:pStyle w:val="Heading4"/>
        <w:numPr>
          <w:ilvl w:val="3"/>
          <w:numId w:val="1"/>
        </w:numPr>
        <w:rPr/>
      </w:pPr>
      <w:bookmarkStart w:id="431" w:name="__RefHeading___Toc5236080_2320776876"/>
      <w:bookmarkStart w:id="432" w:name="_Toc152"/>
      <w:bookmarkEnd w:id="431"/>
      <w:r>
        <w:rPr>
          <w:rtl w:val="true"/>
        </w:rPr>
        <w:t>التمحيص الإعدادي لأنصاره وتمييز المبطلين</w:t>
      </w:r>
      <w:bookmarkEnd w:id="4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العاشر إلى الحديث الرابع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عن علّة اُخرى من علل غَيبة المهديّ عجّل الله فرجه هي علّة امتحان الله لخلقه وتمحيص المؤمنين وغربلتهم حتّى يذهب الكدر ويبقى الصفو ولا يبقى إلّا الأندر ويتميّز أهل الضلالة وتسقط كلّ بطانة ووليجة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تستند إلى أساس إلهي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المبطلون ويضمحلّ الجاهلون ولا تبقى إلّا العصابة الّتي لا تضرّها الفتنة حسبما ورد في تعبيرات هذه الأحاديث الشريفة</w:t>
      </w:r>
      <w:r>
        <w:rPr>
          <w:rFonts w:eastAsia="Amiri" w:cs="Amiri" w:ascii="Amiri" w:hAnsi="Amiri"/>
          <w:color w:val="111111"/>
          <w:sz w:val="28"/>
          <w:szCs w:val="28"/>
          <w:rtl w:val="true"/>
          <w:lang w:bidi="ar-SA"/>
        </w:rPr>
        <w:t xml:space="preserve">. </w:t>
      </w:r>
      <w:bookmarkStart w:id="433" w:name="pg20239_244470"/>
    </w:p>
    <w:p>
      <w:pPr>
        <w:pStyle w:val="BookText"/>
        <w:rPr/>
      </w:pPr>
      <w:bookmarkEnd w:id="433"/>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Heading4"/>
        <w:numPr>
          <w:ilvl w:val="3"/>
          <w:numId w:val="1"/>
        </w:numPr>
        <w:rPr/>
      </w:pPr>
      <w:bookmarkStart w:id="434" w:name="__RefHeading___Toc5236082_2320776876"/>
      <w:bookmarkStart w:id="435" w:name="_Toc153"/>
      <w:bookmarkEnd w:id="434"/>
      <w:r>
        <w:rPr>
          <w:rtl w:val="true"/>
        </w:rPr>
        <w:t>تأهيل البشرية عموماً لاستجابة دعوة الإمام</w:t>
      </w:r>
      <w:r>
        <w:rPr>
          <w:rtl w:val="true"/>
        </w:rPr>
        <w:t>(</w:t>
      </w:r>
      <w:r>
        <w:rPr>
          <w:rtl w:val="true"/>
        </w:rPr>
        <w:t>عليه السلام</w:t>
      </w:r>
      <w:r>
        <w:rPr>
          <w:rtl w:val="true"/>
        </w:rPr>
        <w:t>)</w:t>
      </w:r>
      <w:bookmarkEnd w:id="4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ذلك تأهيل مهم وواضح للإنسانية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الكيان الإسـلامی وخارجه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للتفاعل الإيجابي مع الثورة المهدوية ومهمتها الإصلاحية الكبرى، </w:t>
      </w:r>
    </w:p>
    <w:p>
      <w:pPr>
        <w:pStyle w:val="BookText"/>
        <w:rPr/>
      </w:pPr>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الغيبة والظهور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ــــــــــــــــــ</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يوفّر لهذه الثورة القاعدة البشرية المستقبلة لتحرّكها والمتفاعلة مع أهدافها والمحصنة من الانخداع بشعارات المدارس والتيارات الاُخرى سواء المادية منها أو ذات الاُصول السماوية المحرفة ، فقد جربتها جميعاً بمختلف اتجاهاتها وكشفت زيفها وأدركت عملياً أنها لا تجلب لها سوى المزيد من الأزمات والظلم والجور وتبعدها عن السعادة والعدالة المنشودة والحياة الكريمة الّتي تتطلّع لها</w:t>
      </w:r>
      <w:r>
        <w:rPr>
          <w:rFonts w:eastAsia="Amiri" w:cs="Amiri" w:ascii="Amiri" w:hAnsi="Amiri"/>
          <w:color w:val="111111"/>
          <w:sz w:val="28"/>
          <w:szCs w:val="28"/>
          <w:rtl w:val="true"/>
          <w:lang w:bidi="ar-SA"/>
        </w:rPr>
        <w:t xml:space="preserve">. </w:t>
      </w:r>
      <w:bookmarkStart w:id="436" w:name="pg20239_244472"/>
    </w:p>
    <w:p>
      <w:pPr>
        <w:pStyle w:val="BookText"/>
        <w:rPr/>
      </w:pPr>
      <w:bookmarkEnd w:id="436"/>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ــــــــــــــــــــ</w:t>
      </w:r>
    </w:p>
    <w:p>
      <w:pPr>
        <w:pStyle w:val="Heading4"/>
        <w:numPr>
          <w:ilvl w:val="3"/>
          <w:numId w:val="1"/>
        </w:numPr>
        <w:rPr/>
      </w:pPr>
      <w:bookmarkStart w:id="437" w:name="__RefHeading___Toc5236084_2320776876"/>
      <w:bookmarkStart w:id="438" w:name="_Toc154"/>
      <w:bookmarkEnd w:id="437"/>
      <w:r>
        <w:rPr>
          <w:rtl w:val="true"/>
        </w:rPr>
        <w:t>الاستعداد للظهور والتسلّح ولو بسهم</w:t>
      </w:r>
      <w:bookmarkEnd w:id="438"/>
    </w:p>
    <w:p>
      <w:p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النعماني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يوسف بن يعقوب أبو الحسن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احتجاج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٠٥۱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٤٥٩</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منتخب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٢٦٢</w:t>
      </w:r>
      <w:r>
        <w:rPr>
          <w:rFonts w:eastAsia="IRNazanin" w:cs="IRNazanin"/>
          <w:color w:val="111111"/>
          <w:sz w:val="28"/>
          <w:szCs w:val="28"/>
          <w:rtl w:val="true"/>
          <w:lang w:bidi="fa-IR"/>
        </w:rPr>
        <w:t xml:space="preserve">. </w:t>
      </w:r>
      <w:bookmarkStart w:id="439" w:name="pg20239_244473"/>
    </w:p>
    <w:p>
      <w:pPr>
        <w:pStyle w:val="BookText"/>
        <w:rPr/>
      </w:pPr>
      <w:bookmarkEnd w:id="439"/>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واجبات المسلمين في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ليعدن أحدكم لخروج القائم ولو سهماً ، فإنّ الله تعالى إذا علم ذلك من نيّته رجوت لأن ينسى في عمره حتّى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مـن أعــوانـه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5236086_2320776876"/>
      <w:bookmarkStart w:id="441" w:name="_Toc155"/>
      <w:bookmarkEnd w:id="440"/>
      <w:r>
        <w:rPr>
          <w:rtl w:val="true"/>
        </w:rPr>
        <w:t>الثبات على المرابطة استعداداً للإمام المنتظر</w:t>
      </w:r>
      <w:bookmarkEnd w:id="4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عبدالله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الرباط عندكم؟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رباطنا رباط الدهر، ومن ارتبط فينا دابّة كان له وزنها ووزن وزنها ما كانت عنده، ومن ارتبط فينا سلاحا كان له وزنه ماكان عنده، لا تجزعوا من مرّة ولا من مرتين ولا من ثلاث ولا من أربع ، فإنّما مثلنا ومثلكم مثل نبيّ كان في بني إسرائيل، فأوحى الله عزّوجلّ إليه أن ادع قومك للقتال فإنّي سأنصرك ، فجمعهم من رؤوس الجبال ومن غير ذلك، ثمّ توجّه بهم، فما ضربوا بسيفٍ ولا طعنوا برمحٍ حتّى انهزموا، ثمّ أوحى الله إليه أن ادع قومك إلى القتال فإنّي سأنصرك ، فدعاهم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وعدتنا النصر فما نصرنا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يختاروا القتال أو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القتال أحبّ إليَّ من النار ، فدعاهم فأجابه منه ثلاثمائة وثلاثة عشر عدّة أهل بدر، فتوجّه بهم، فما ضربوا بسيفٍ ولا طعنوا برمحٍ حتّى فتح الله عزّوجلّ لهم</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رباطنا رباط الدهـر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يجب عـلـى الشيعة أن يربطوا أنفسهم على طاعة إمام الحقّ وانتظار فرّجه ويتهيأ وا لنصرته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وقال في شرحه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له وزنها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كان له ثواب التصدّق بضعفي وزنها ذهباً وفضّةً كلّ يوم، ويحتمل أن يكون من قبيل تشبيه المعقول بالمحسوس أي له من الثواب مثلي وزن الدابة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مسنداً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وصابروا عدوّكم ورابطوا إمامكم المنتظر</w:t>
      </w:r>
      <w:r>
        <w:rPr>
          <w:rStyle w:val="FootnoteAnchor"/>
          <w:rtl w:val="true"/>
        </w:rPr>
        <w:footnoteReference w:id="279"/>
      </w:r>
      <w:bookmarkStart w:id="442" w:name="pg20239_244475"/>
    </w:p>
    <w:p>
      <w:pPr>
        <w:pStyle w:val="BookText"/>
        <w:rPr/>
      </w:pPr>
      <w:bookmarkEnd w:id="442"/>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ـــــــــــــــــــ</w:t>
      </w:r>
    </w:p>
    <w:p>
      <w:pPr>
        <w:pStyle w:val="Heading4"/>
        <w:numPr>
          <w:ilvl w:val="3"/>
          <w:numId w:val="1"/>
        </w:numPr>
        <w:rPr/>
      </w:pPr>
      <w:bookmarkStart w:id="443" w:name="__RefHeading___Toc5236088_2320776876"/>
      <w:bookmarkStart w:id="444" w:name="_Toc156"/>
      <w:bookmarkEnd w:id="443"/>
      <w:r>
        <w:rPr>
          <w:rtl w:val="true"/>
        </w:rPr>
        <w:t>حركة الموطّئة الخراسانية</w:t>
      </w:r>
      <w:r>
        <w:rPr>
          <w:rtl w:val="true"/>
        </w:rPr>
        <w:t xml:space="preserve">/ </w:t>
      </w:r>
      <w:r>
        <w:rPr>
          <w:rtl w:val="true"/>
        </w:rPr>
        <w:t>تكون قم وأهلها حجّة على الخلائق في غيبته</w:t>
      </w:r>
      <w:r>
        <w:rPr>
          <w:rtl w:val="true"/>
        </w:rPr>
        <w:t>(</w:t>
      </w:r>
      <w:r>
        <w:rPr>
          <w:rtl w:val="true"/>
        </w:rPr>
        <w:t>عليه السلام</w:t>
      </w:r>
      <w:r>
        <w:rPr>
          <w:rtl w:val="true"/>
        </w:rPr>
        <w:t>)</w:t>
      </w:r>
      <w:bookmarkEnd w:id="444"/>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قتيبة الهمداني والحسن بن عليّ الكشمار جاني عن عليّ بن النعمان عن أبي الأكراد عليّ بن ميمون الصائغ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احتج بالكوفة على سائر البلاد، وبالمؤمنين من أهلها على غيرهم من أهل البلاد، واحتج ببلدة قم على سائر البلاد، وبأهلها على جميع أهل المشرق والمغرب من الجن والإنس ، ولم يدع الله قمَّ وأهلهُ مستضعفاً، بل وفّشقهم وأيَّدهم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وأهله يقم ذليل، ولولا ذلك لأسرع الناسُ إليه فخربّ قم وبطل أهلُهُ فلم يكن حُجّةٌ على سائر البلاد، وإذا كان كذلك لم تستقرّ السماء والأرض ولم ينظروا طرفة عين، وإنّ البلايا مدفوعة عن قم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زمانٌ تكون بلدةٌ قم وأهلها حُجّةً على الخلائق ، وذلك في زمانِ غَيبة قائمنا إلى ظهوره، ولولا ذلك لساخت الأرضُ بأهلها ، وإنّ الملائكة لتدفعُ البلايا عن قم وأهلِه، وما قصده جبّارٌ بسوءٍ إلّا قصمهُ قاصمُ الجبّارين وشغله عنهم بداهيةٍ أو مصيبةٍ أو عدوًّ ، ويُنسي اللهُ الجبّارين في دولتهم ذكرَ قم وأهلهِ كما نسُّوا ذِكرَ الله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445" w:name="pg20239_244476"/>
    </w:p>
    <w:p>
      <w:pPr>
        <w:pStyle w:val="BookText"/>
        <w:rPr/>
      </w:pPr>
      <w:bookmarkEnd w:id="445"/>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ـــــــــــــــــــــ</w:t>
      </w:r>
    </w:p>
    <w:p>
      <w:pPr>
        <w:pStyle w:val="Heading4"/>
        <w:numPr>
          <w:ilvl w:val="3"/>
          <w:numId w:val="1"/>
        </w:numPr>
        <w:rPr/>
      </w:pPr>
      <w:bookmarkStart w:id="446" w:name="__RefHeading___Toc5236090_2320776876"/>
      <w:bookmarkStart w:id="447" w:name="_Toc157"/>
      <w:bookmarkEnd w:id="446"/>
      <w:r>
        <w:rPr>
          <w:rtl w:val="true"/>
        </w:rPr>
        <w:t>مواجهة عسكرية بين حركة الموطّنة وجيش السفياني</w:t>
      </w:r>
      <w:bookmarkEnd w:id="44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الطبرسي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نعيم بن حمّاد </w:t>
      </w:r>
      <w:bookmarkStart w:id="448" w:name="pg20239_244477"/>
    </w:p>
    <w:p>
      <w:pPr>
        <w:pStyle w:val="BookText"/>
        <w:rPr/>
      </w:pPr>
      <w:bookmarkEnd w:id="448"/>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IRNazanin" w:hAnsi="IRNazanin" w:eastAsia="IRNazanin"/>
          <w:color w:val="111111"/>
          <w:sz w:val="28"/>
          <w:sz w:val="28"/>
          <w:szCs w:val="28"/>
          <w:rtl w:val="true"/>
          <w:lang w:bidi="fa-IR"/>
        </w:rPr>
        <w:t>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خيل السفياني إلى الكوفة بعث في طلب أهل خراسان ويخرج أهل خراسان في طلب المهديّ، فيلتقي هو والهاشمي برايات سود علی مقدمته شعیب بن صالح ، فيلتقي هو أصحاب السفياني بباب اصطخر ، فتكون بينهم ملحمة عظيمة، فتظهر الرايات السود و تهرب خيل السفياني، فعند ذلك يتمنّى الناس المهديّ ويطلبونه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5236092_2320776876"/>
      <w:bookmarkStart w:id="450" w:name="_Toc158"/>
      <w:bookmarkEnd w:id="449"/>
      <w:r>
        <w:rPr>
          <w:rtl w:val="true"/>
        </w:rPr>
        <w:t>فيهم شابّ هاشمي في يسراه خال</w:t>
      </w:r>
      <w:r>
        <w:rPr>
          <w:rtl w:val="true"/>
        </w:rPr>
        <w:t>/</w:t>
      </w:r>
      <w:r>
        <w:rPr>
          <w:rtl w:val="true"/>
        </w:rPr>
        <w:t>بعض وقائع حركة الموطّئة</w:t>
      </w:r>
      <w:bookmarkEnd w:id="450"/>
    </w:p>
    <w:p>
      <w:pPr>
        <w:pStyle w:val="BookText"/>
        <w:rPr/>
      </w:pP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ـ وفيه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حمّاد أيضاً بسنده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راياتٌ سود تقاتل السفياني، فيهم شابّ من بني هاشم في كتفه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اليسرى خال ، وعلى مقدمته رجل من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يُدعى شعیب بن صالح ، فيهزم أصحابه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سعيد أبي عثمان ، عن جابر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الراياتُ السود الّتي تخرج من خراسان الكوفة ، فإذا ظهر المهدي بمكّة بعث إليه بالبيعة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وقائع حركة الموطّئة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النعماني عن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w:t>
      </w:r>
      <w:r>
        <w:rPr>
          <w:rStyle w:val="FootnoteAnchor"/>
          <w:rtl w:val="true"/>
        </w:rPr>
        <w:footnoteReference w:id="284"/>
      </w:r>
      <w:r>
        <w:rPr>
          <w:rFonts w:ascii="Amiri" w:hAnsi="Amiri" w:eastAsia="Amiri" w:cs="Amiri"/>
          <w:color w:val="111111"/>
          <w:sz w:val="28"/>
          <w:sz w:val="28"/>
          <w:szCs w:val="28"/>
          <w:rtl w:val="true"/>
          <w:lang w:bidi="ar-SA"/>
        </w:rPr>
        <w:t xml:space="preserve">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صلوات الله عليه حدّثنا عن أشياء تكون بعده إلى قيام القائم، </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يطهّر الله الأرض من الظالمين ؟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أمر بني اُمية وبني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القائم بخراسان وغلب على أرض كوفان والملّتان، وجاز جزيرة بني كاوان وقام منّا قائم بجيلان وأجابته الآبر والديلم، وظهرت لولدي رايات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 في الأقطار والحرمات، وكانوا بيـن هـناة وهناة ، إذا خربت البصرة، وقام أمير الاُمراء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جهّزت الألوف وصفّت الصفوف وقتل الكبش الخروف هناك يقوم الآخر ويثور الثائر ويهلك الكافر ثمّ يقوم القائم المأمول ، والإمام المجهول ، له الشرف والفضل، وهو من ولدك يا حسين ، لا ابن مثله ، يظهر بين الركنين، في دريسين باليين، يظهر على الثقلين، ولا يترك في الأرض دمين، طوبى لمن أدرك زمانه ولحق أوانه وشهد أيّامه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يدعو الناس 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الإسلام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بني كاوان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في قرب استرآباد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قزوين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المشرفة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وهناة وهناة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حروب عظيمة ووقائع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وقتل الكبش الخروف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الكيش مفعول والخروف فاعل، أي يقتل الذليل العزيز ، والوضيع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والحطيم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محلّ خروجه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 أي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ثوبين خلقين </w:t>
      </w:r>
      <w:bookmarkStart w:id="451" w:name="pg20239_244479"/>
    </w:p>
    <w:p>
      <w:pPr>
        <w:pStyle w:val="BookText"/>
        <w:rPr/>
      </w:pPr>
      <w:bookmarkEnd w:id="451"/>
      <w:r>
        <w:rPr>
          <w:rFonts w:ascii="Amiri" w:hAnsi="Amiri" w:eastAsia="Amiri" w:cs="Amiri"/>
          <w:color w:val="111111"/>
          <w:sz w:val="28"/>
          <w:sz w:val="28"/>
          <w:szCs w:val="28"/>
          <w:rtl w:val="true"/>
          <w:lang w:bidi="ar-SA"/>
        </w:rPr>
        <w:t xml:space="preserve">إثبات الغيبة وسيرة الإمام الله في الغيبة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ــــــــــــــــــ</w:t>
      </w:r>
    </w:p>
    <w:p>
      <w:pPr>
        <w:pStyle w:val="BookText"/>
        <w:rPr/>
      </w:pPr>
      <w:r>
        <w:rPr>
          <w:rFonts w:ascii="Amiri" w:hAnsi="Amiri" w:eastAsia="Amiri" w:cs="Amiri"/>
          <w:color w:val="111111"/>
          <w:sz w:val="28"/>
          <w:sz w:val="28"/>
          <w:szCs w:val="28"/>
          <w:rtl w:val="true"/>
          <w:lang w:bidi="ar-SA"/>
        </w:rPr>
        <w:t>باليين،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الجماعة القليلة وهم الثلاثمائة وثلاثة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أدنى، وهم أراذل الناس</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5236094_2320776876"/>
      <w:bookmarkStart w:id="453" w:name="_Toc159"/>
      <w:bookmarkEnd w:id="452"/>
      <w:r>
        <w:rPr>
          <w:rtl w:val="true"/>
        </w:rPr>
        <w:t>تبعث المهديّ</w:t>
      </w:r>
      <w:r>
        <w:rPr>
          <w:rtl w:val="true"/>
        </w:rPr>
        <w:t>(</w:t>
      </w:r>
      <w:r>
        <w:rPr>
          <w:rtl w:val="true"/>
        </w:rPr>
        <w:t>عليه السلام</w:t>
      </w:r>
      <w:r>
        <w:rPr>
          <w:rtl w:val="true"/>
        </w:rPr>
        <w:t>)</w:t>
      </w:r>
      <w:r>
        <w:rPr>
          <w:rtl w:val="true"/>
        </w:rPr>
        <w:t>بالبيعة عند ظهوره</w:t>
      </w:r>
      <w:bookmarkEnd w:id="453"/>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محمّد ابن عليّ عن عثمان بن أحمد السمّاك عن إبراهيم بن عبد الله الهاشمي عن إبراهيم بن هاني عن نعيم بن حمّاد عن سعيد عن أبي عثمان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الرايات السود الّتي تخرج من خراسان إلى الكوفة فإذا 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بالبيعة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الخراساني ، وهو أمير الرايات السود</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236096_2320776876"/>
      <w:bookmarkStart w:id="455" w:name="_Toc160"/>
      <w:bookmarkEnd w:id="454"/>
      <w:r>
        <w:rPr>
          <w:rtl w:val="true"/>
        </w:rPr>
        <w:t>خروج رجل من قزوين وطاعة الناس له</w:t>
      </w:r>
      <w:bookmarkEnd w:id="455"/>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بقزوين رجل اسمه اسم نبي ، يسرع الناس إلى طاعته المشرك والمؤمن ، يملأ الجبال خوفاً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5236098_2320776876"/>
      <w:bookmarkStart w:id="457" w:name="_Toc161"/>
      <w:bookmarkEnd w:id="456"/>
      <w:r>
        <w:rPr>
          <w:rtl w:val="true"/>
        </w:rPr>
        <w:t>بشرى للمؤمنين تحملها الحركة الخراسانية</w:t>
      </w:r>
      <w:bookmarkEnd w:id="45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النعماني عن ابن عقدة عن عليّ بن الحسن عن يعقوب </w:t>
      </w:r>
      <w:bookmarkStart w:id="458" w:name="pg20239_244480"/>
    </w:p>
    <w:p>
      <w:pPr>
        <w:pStyle w:val="BookText"/>
        <w:rPr/>
      </w:pPr>
      <w:bookmarkEnd w:id="458"/>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Amiri" w:hAnsi="Amiri" w:eastAsia="Amiri" w:cs="Amiri"/>
          <w:color w:val="111111"/>
          <w:sz w:val="28"/>
          <w:sz w:val="28"/>
          <w:szCs w:val="28"/>
          <w:rtl w:val="true"/>
          <w:lang w:bidi="ar-SA"/>
        </w:rPr>
        <w:t xml:space="preserve">عن زياد القندي عن ابن اُذينة عن معروف بن خرَّ بوذ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دخلنا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خراسان، سجستان، سجستان ، كأنه يبشّرنا بذلك</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خروج الرايات من خراسان و سجستان سجستان فيها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5236100_2320776876"/>
      <w:bookmarkStart w:id="460" w:name="_Toc162"/>
      <w:bookmarkEnd w:id="459"/>
      <w:r>
        <w:rPr>
          <w:rtl w:val="true"/>
        </w:rPr>
        <w:t>يخرج الحسني وتجيبه كنوز الطالقان</w:t>
      </w:r>
      <w:bookmarkEnd w:id="460"/>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المعاصرين لولادة الإمام المهديّ عجل الله فرجه وغَيبته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طويلاً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القضية المهدوية جاء في جانب منه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فالزوراء الّتي تكون في بغداد ما يكون حالها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محلّ عذاب الله وغضبه، والويل لها من الرايات الصفر و من الرايات الّتي تسير إليها في كلّ قريب وبعيد ، والله لينزلنَّ بها من صنوف العذاب ما نزل بسائر الاُمم المتمرّدة من أوّل الدهر إلى آخره، ولينزلنَّ بها من العذاب ما لا عين رأت ولا اُذن سمعت ، وسيأتيها طوفان بالسيوف، فالويل لمن اتّخذ بها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بغداد تعمر في بعض الأوقات حتّى أنّ الرائي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لا غيرها، ويظنّ أنّ بناتها الحور العين، وأولادها أولاد الجنّة ، ويظنّ أن لا رزق الله إلّا فيها ، ويظهر فيها الكذب على الله ، والحكم بغير الحقّ ، وشهادة الزور، وشرب الخمور والزنا، وأكل مال الحرام، وسفك </w:t>
      </w:r>
      <w:bookmarkStart w:id="461" w:name="pg20239_244481"/>
    </w:p>
    <w:p>
      <w:pPr>
        <w:pStyle w:val="BookText"/>
        <w:rPr/>
      </w:pPr>
      <w:bookmarkEnd w:id="461"/>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الغيبة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Amiri" w:hAnsi="Amiri" w:eastAsia="Amiri" w:cs="Amiri"/>
          <w:color w:val="111111"/>
          <w:sz w:val="28"/>
          <w:sz w:val="28"/>
          <w:szCs w:val="28"/>
          <w:rtl w:val="true"/>
          <w:lang w:bidi="ar-SA"/>
        </w:rPr>
        <w:t xml:space="preserve">الدماء ، ثمّ بعد ذلك يخرّبها الله تعالى بالفتن، وعلى يد هذه العساكر ، حتّى أنّ المارّ عليها لا يرى منها الرسوم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يخرج الفتى الصبيح الحسني من نحو الديلم وقزوين، فيصيح بصوتٍ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محمّد أجيبوا الملهوف، فتجيبه كنوز الطالقان ، كنوز ولاكنوز من ذهب ولا فضّة ، بل هي رجال كزبر الحديد، لكأنّي أنظر إليهم على البراذين الشهب أيديهم الحراب، يتعادون شوقاً إلى الحرب كما تتعادى الذئاب، أميرهم رجل من بني تميم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 فيقبل الحسني فيهم ووجهه كدائرة القمر فيأتي على الظلمة ، فيقتلهم حتّى يرد الكوفة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5236102_2320776876"/>
      <w:bookmarkStart w:id="463" w:name="_Toc163"/>
      <w:bookmarkEnd w:id="462"/>
      <w:r>
        <w:rPr>
          <w:rtl w:val="true"/>
        </w:rPr>
        <w:t>يتيح الله لآل محمّد برجلٍ من أهل البيت</w:t>
      </w:r>
      <w:bookmarkEnd w:id="4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ـ ونقل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للبطائني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وأكرم وأعظم من أن يترك الأرض بلا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فأخبرني بما أستريح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يرى اُمّة محمّد فرّجاً أبداً ما دام لولد بني فلان ملك حتّى ينقضي ملكهم، فإذا انقرض ملكهم أتاح الله لآل محمّد برجل منّا أهل البيت ، يسير بالتقى، ويعمل بالهدى ، ولا يأخذ في حكمه الرشا والله إنّي لأعرفه باسمه واسم أبيه ، ثمّ يأتينا الغليظ القصير، ذو الخال والشامتين ، العادل الحافظ ، لما استودع يملأها عدلاً وقسطاً كما ملأها الفاجر جوراً وظلماً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64" w:name="pg20239_244482"/>
    </w:p>
    <w:p>
      <w:pPr>
        <w:pStyle w:val="BookText"/>
        <w:rPr/>
      </w:pPr>
      <w:bookmarkEnd w:id="464"/>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٤٨٩</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أعداء الله حتّى يقال لكثرة ما يسفك من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آل محمّد 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بفتح القاف وسكون الصاد وفتح الياء المثناة من تحت 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w:t>
      </w:r>
    </w:p>
    <w:p>
      <w:pPr>
        <w:pStyle w:val="Heading4"/>
        <w:numPr>
          <w:ilvl w:val="3"/>
          <w:numId w:val="1"/>
        </w:numPr>
        <w:rPr/>
      </w:pPr>
      <w:bookmarkStart w:id="465" w:name="__RefHeading___Toc5236104_2320776876"/>
      <w:bookmarkStart w:id="466" w:name="_Toc164"/>
      <w:bookmarkEnd w:id="465"/>
      <w:r>
        <w:rPr>
          <w:rtl w:val="true"/>
        </w:rPr>
        <w:t>خروجهم طلباً للحقّ ويدفعون الراية للمهديّ</w:t>
      </w:r>
      <w:r>
        <w:rPr>
          <w:rtl w:val="true"/>
        </w:rPr>
        <w:t>(</w:t>
      </w:r>
      <w:r>
        <w:rPr>
          <w:rtl w:val="true"/>
        </w:rPr>
        <w:t>عليه السلام</w:t>
      </w:r>
      <w:r>
        <w:rPr>
          <w:rtl w:val="true"/>
        </w:rPr>
        <w:t xml:space="preserve">)/ </w:t>
      </w:r>
      <w:r>
        <w:rPr>
          <w:rtl w:val="true"/>
        </w:rPr>
        <w:t>وجوب نصرة حركة الموطّئة</w:t>
      </w:r>
      <w:bookmarkEnd w:id="466"/>
    </w:p>
    <w:p>
      <w:pPr>
        <w:pStyle w:val="BookText"/>
        <w:rPr/>
      </w:pP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أخيه محمّد بن الحسن عن أبيه عن أحمد بن عمر الحلبي عن الحسين بن موسى عن معمر بن يحيى بن سام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بقومٍ قد خرجوا بالمشرقي يطلبونَ الحق فلا يُعطونه ، ثمّ يطلبونهُ فلا يُعطونه ، فإذا رأوا ذلك وضعوا سيوفهم على عواتقِهم، فيُعطون ما سألوه فلا يقبلونه حتّى يقوموا، ولا يدفعونها إلّا إلى صاحبكم، قتلاهم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ذلكَ لاستبقيت نفسي لصاحب هذا الأمر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نصرة حركة الموطّئة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عامر إذا سمعت الرايات السود مقبلة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خراسان فكنت في صندوق مقفل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فاكسر ذلك القفل وذلك الصندوق حتّى تقتل تحتها ، فإذا لم تسطع فتدحرج حتّى تقتل تحتها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67" w:name="pg20239_244483"/>
    </w:p>
    <w:p>
      <w:pPr>
        <w:pStyle w:val="BookText"/>
        <w:rPr/>
      </w:pPr>
      <w:bookmarkEnd w:id="467"/>
      <w:r>
        <w:rPr>
          <w:rFonts w:ascii="Amiri" w:hAnsi="Amiri" w:eastAsia="Amiri" w:cs="Amiri"/>
          <w:color w:val="111111"/>
          <w:sz w:val="28"/>
          <w:sz w:val="28"/>
          <w:szCs w:val="28"/>
          <w:rtl w:val="true"/>
          <w:lang w:bidi="ar-SA"/>
        </w:rPr>
        <w:t>إثبات الغيبة وسيرة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الغيبة والظهور</w:t>
      </w:r>
    </w:p>
    <w:p>
      <w:pPr>
        <w:pStyle w:val="BookText"/>
        <w:rPr/>
      </w:pPr>
      <w:r>
        <w:rPr>
          <w:rFonts w:ascii="IRNazanin" w:hAnsi="IRNazanin" w:eastAsia="IRNazanin"/>
          <w:color w:val="111111"/>
          <w:sz w:val="28"/>
          <w:sz w:val="28"/>
          <w:szCs w:val="28"/>
          <w:rtl w:val="true"/>
          <w:lang w:bidi="fa-IR"/>
        </w:rPr>
        <w:t>ـــــــــــــــــــــ</w:t>
      </w:r>
    </w:p>
    <w:p>
      <w:pPr>
        <w:pStyle w:val="Heading4"/>
        <w:numPr>
          <w:ilvl w:val="3"/>
          <w:numId w:val="1"/>
        </w:numPr>
        <w:rPr/>
      </w:pPr>
      <w:bookmarkStart w:id="468" w:name="__RefHeading___Toc5236106_2320776876"/>
      <w:bookmarkStart w:id="469" w:name="_Toc165"/>
      <w:bookmarkEnd w:id="468"/>
      <w:r>
        <w:rPr>
          <w:rtl w:val="true"/>
        </w:rPr>
        <w:t>في الحركة أصحاب المهديّ</w:t>
      </w:r>
      <w:r>
        <w:rPr>
          <w:rtl w:val="true"/>
        </w:rPr>
        <w:t>/</w:t>
      </w:r>
      <w:r>
        <w:rPr>
          <w:rtl w:val="true"/>
        </w:rPr>
        <w:t>يصيب الطواغيت من حركة الموطّئة أذى شديداً</w:t>
      </w:r>
      <w:bookmarkEnd w:id="469"/>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عدّة طرق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نقله ضمن أحاديث فتنة السفياني، وقد جاء في جانب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جيشاً إلى الكوفة ، وعدّتهم سبعون ألفاً، فيصيبون من أهل الكوفة قتلاً وصلباً وسبياً، فبينما هم كذلك إذ أقبلت رايات من قِبَل ناحية خراسان تطوي المنازل طيّاً حثيثاً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نفر من أصحاب القائم، ثمّ يخرج رجلٌ من موالي أهل الكوفة في ضعفاء فيقتله أمير الجيش السفياني بين الحيرة والكوفة، ويبعث السفياني بها بعثاً إلى المدينة فينفر المهديّ منها إلى مكّة، فيبلغ أمير الجيش السفياني أنّ المهديّ قد خرج إلى مكّة،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يصيب الطواغيت من حركة الموطّئة أذى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 الله بن موسى العلوي عن محمّد بن الحسين عن محمّد بن سنان عن قتيبة الأعشى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راية الحقّ لعنها أهل المشرق وأهل المغرب ، أتدري لِمَ ذاك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يلقى الناس من أهل بيته قبل خروجه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غَيبة النعماني أيضاً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عبدالله قال </w:t>
      </w:r>
      <w:r>
        <w:rPr>
          <w:rFonts w:eastAsia="IRNazanin" w:cs="IRNazanin"/>
          <w:color w:val="111111"/>
          <w:sz w:val="28"/>
          <w:szCs w:val="28"/>
          <w:rtl w:val="true"/>
          <w:lang w:bidi="fa-IR"/>
        </w:rPr>
        <w:t xml:space="preserve">: </w:t>
      </w:r>
      <w:bookmarkStart w:id="470" w:name="pg20239_244484"/>
    </w:p>
    <w:p>
      <w:pPr>
        <w:pStyle w:val="BookText"/>
        <w:rPr/>
      </w:pPr>
      <w:bookmarkEnd w:id="470"/>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عن محمّد بن سنان عن قتيبة الأعشي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راية الحقّ لعنها أهل المشرق والمغرب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يلقون من بني هاشم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5236108_2320776876"/>
      <w:bookmarkStart w:id="472" w:name="_Toc166"/>
      <w:bookmarkEnd w:id="471"/>
      <w:r>
        <w:rPr>
          <w:rtl w:val="true"/>
        </w:rPr>
        <w:t>مبدأ حركة المهديّ</w:t>
      </w:r>
      <w:r>
        <w:rPr>
          <w:rtl w:val="true"/>
        </w:rPr>
        <w:t>(</w:t>
      </w:r>
      <w:r>
        <w:rPr>
          <w:rtl w:val="true"/>
        </w:rPr>
        <w:t>عليه السلام</w:t>
      </w:r>
      <w:r>
        <w:rPr>
          <w:rtl w:val="true"/>
        </w:rPr>
        <w:t xml:space="preserve">) </w:t>
      </w:r>
      <w:r>
        <w:rPr>
          <w:rtl w:val="true"/>
        </w:rPr>
        <w:t>من المشرق</w:t>
      </w:r>
      <w:bookmarkEnd w:id="4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أحاديث فتنة السفياني ما رواه النعماني بسنده عن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أقبل ، جعدٌ بخدِّه خال يكون مبدأُه من قِبَل المشرق</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وفي ذلك الإشارة إلى حركة الموطّئة الخراسانية ، كما صرّحت بذلك أحاديث اُخر مروية في مصادر أهل السنّة نقلناها في الكتاب الثاني من هذه الموسوعة</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20239_244486"/>
      <w:bookmarkStart w:id="474" w:name="pg20239_244486"/>
      <w:bookmarkEnd w:id="474"/>
    </w:p>
    <w:p>
      <w:pPr>
        <w:pStyle w:val="Heading2"/>
        <w:numPr>
          <w:ilvl w:val="1"/>
          <w:numId w:val="1"/>
        </w:numPr>
        <w:rPr/>
      </w:pPr>
      <w:bookmarkStart w:id="475" w:name="pg20239_244486"/>
      <w:bookmarkStart w:id="476" w:name="__RefHeading___Toc5236110_2320776876"/>
      <w:bookmarkStart w:id="477" w:name="_Toc167"/>
      <w:bookmarkEnd w:id="475"/>
      <w:bookmarkEnd w:id="476"/>
      <w:r>
        <w:rPr>
          <w:rtl w:val="true"/>
        </w:rPr>
        <w:t>أصحاب الإمام المهدي</w:t>
      </w:r>
      <w:r>
        <w:rPr>
          <w:rtl w:val="true"/>
        </w:rPr>
        <w:t>(</w:t>
      </w:r>
      <w:r>
        <w:rPr>
          <w:rtl w:val="true"/>
        </w:rPr>
        <w:t>عجل الله تعالی فرجه</w:t>
      </w:r>
      <w:r>
        <w:rPr>
          <w:rtl w:val="true"/>
        </w:rPr>
        <w:t xml:space="preserve">) </w:t>
      </w:r>
      <w:r>
        <w:rPr>
          <w:rtl w:val="true"/>
        </w:rPr>
        <w:t>صفاتهم ومقامهم</w:t>
      </w:r>
      <w:r>
        <w:rPr>
          <w:rtl w:val="true"/>
        </w:rPr>
        <w:t xml:space="preserve">- </w:t>
      </w:r>
      <w:r>
        <w:rPr>
          <w:rtl w:val="true"/>
        </w:rPr>
        <w:t>عرفان محمود</w:t>
      </w:r>
      <w:bookmarkEnd w:id="477"/>
    </w:p>
    <w:p>
      <w:pPr>
        <w:pStyle w:val="Heading3"/>
        <w:numPr>
          <w:ilvl w:val="2"/>
          <w:numId w:val="1"/>
        </w:numPr>
        <w:rPr/>
      </w:pPr>
      <w:bookmarkStart w:id="478" w:name="__RefHeading___Toc5236112_2320776876"/>
      <w:bookmarkStart w:id="479" w:name="_Toc168"/>
      <w:bookmarkEnd w:id="478"/>
      <w:r>
        <w:rPr>
          <w:rtl w:val="true"/>
        </w:rPr>
        <w:t>هویة الکتاب</w:t>
      </w:r>
      <w:bookmarkEnd w:id="479"/>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محمود</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وحدة النشر الثقافي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شعبة الدراسات والبحوث الإسلامية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lang w:bidi="fa-IR"/>
        </w:rPr>
        <w:t>١٤٣٧</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٢٠١٦</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رمانة</w:t>
      </w:r>
    </w:p>
    <w:p>
      <w:pPr>
        <w:pStyle w:val="BookText"/>
        <w:rPr/>
      </w:pPr>
      <w:r>
        <w:rPr>
          <w:rFonts w:ascii="Amiri" w:hAnsi="Amiri" w:eastAsia="Amiri" w:cs="Amiri"/>
          <w:color w:val="111111"/>
          <w:sz w:val="28"/>
          <w:sz w:val="28"/>
          <w:szCs w:val="28"/>
          <w:rtl w:val="true"/>
          <w:lang w:bidi="ar-SA"/>
        </w:rPr>
        <w:t>العامة</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٣٢٦٤٩٩</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E-mail:info@imamhussain-lib.com</w:t>
      </w:r>
      <w:r>
        <w:rPr>
          <w:rFonts w:eastAsia="Times New Roman" w:cs="Times New Roman" w:ascii="Times New Roman" w:hAnsi="Times New Roman"/>
          <w:color w:val="111111"/>
          <w:sz w:val="28"/>
          <w:szCs w:val="28"/>
          <w:rtl w:val="true"/>
          <w:lang w:val="en-US" w:bidi="en-US"/>
        </w:rPr>
        <w:t xml:space="preserve"> </w:t>
      </w:r>
      <w:bookmarkStart w:id="480" w:name="pg20239_244488"/>
    </w:p>
    <w:p>
      <w:pPr>
        <w:pStyle w:val="Heading3"/>
        <w:numPr>
          <w:ilvl w:val="2"/>
          <w:numId w:val="1"/>
        </w:numPr>
        <w:rPr/>
      </w:pPr>
      <w:bookmarkStart w:id="481" w:name="__RefHeading___Toc5236114_2320776876"/>
      <w:bookmarkStart w:id="482" w:name="_Toc169"/>
      <w:bookmarkEnd w:id="480"/>
      <w:bookmarkEnd w:id="481"/>
      <w:r>
        <w:rPr>
          <w:rtl w:val="true"/>
        </w:rPr>
        <w:t>محتویات الکتاب</w:t>
      </w:r>
      <w:bookmarkEnd w:id="482"/>
    </w:p>
    <w:p>
      <w:pPr>
        <w:pStyle w:val="Heading4"/>
        <w:numPr>
          <w:ilvl w:val="3"/>
          <w:numId w:val="1"/>
        </w:numPr>
        <w:rPr/>
      </w:pPr>
      <w:bookmarkStart w:id="483" w:name="__RefHeading___Toc5236116_2320776876"/>
      <w:bookmarkStart w:id="484" w:name="_Toc170"/>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صفاتهم ومقاساتهم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ــــــــــــــــــــــ</w:t>
      </w:r>
    </w:p>
    <w:p>
      <w:pPr>
        <w:pStyle w:val="Heading4"/>
        <w:numPr>
          <w:ilvl w:val="3"/>
          <w:numId w:val="1"/>
        </w:numPr>
        <w:rPr/>
      </w:pPr>
      <w:bookmarkStart w:id="485" w:name="__RefHeading___Toc5236118_2320776876"/>
      <w:bookmarkStart w:id="486" w:name="_Toc171"/>
      <w:bookmarkEnd w:id="485"/>
      <w:r>
        <w:rPr>
          <w:rtl w:val="true"/>
        </w:rPr>
        <w:t xml:space="preserve">وسيلة للتمهيد لظهور المنقذ </w:t>
      </w:r>
      <w:r>
        <w:rPr>
          <w:rtl w:val="true"/>
        </w:rPr>
        <w:t>(</w:t>
      </w:r>
      <w:r>
        <w:rPr>
          <w:rtl w:val="true"/>
        </w:rPr>
        <w:t>عجّل الله فرجه</w:t>
      </w:r>
      <w:r>
        <w:rPr>
          <w:rtl w:val="true"/>
        </w:rPr>
        <w:t xml:space="preserve">) </w:t>
      </w:r>
      <w:r>
        <w:rPr>
          <w:rtl w:val="true"/>
        </w:rPr>
        <w:t>والإصلاح</w:t>
      </w:r>
      <w:r>
        <w:rPr>
          <w:rtl w:val="true"/>
        </w:rPr>
        <w:t>/</w:t>
      </w:r>
      <w:r>
        <w:rPr>
          <w:rtl w:val="true"/>
        </w:rPr>
        <w:t>من هنا قسّمنا البحث إلى قسمين</w:t>
      </w:r>
      <w:bookmarkEnd w:id="486"/>
    </w:p>
    <w:p>
      <w:pPr>
        <w:pStyle w:val="BookText"/>
        <w:rPr/>
      </w:pPr>
      <w:r>
        <w:rPr>
          <w:rFonts w:ascii="Amiri" w:hAnsi="Amiri" w:eastAsia="Amiri" w:cs="Amiri"/>
          <w:color w:val="111111"/>
          <w:sz w:val="28"/>
          <w:sz w:val="28"/>
          <w:szCs w:val="28"/>
          <w:rtl w:val="true"/>
          <w:lang w:bidi="ar-SA"/>
        </w:rPr>
        <w:t xml:space="preserve">كما أنّ في هذا الاجتهاد مساهمة في التمهيد العملي لظهور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يمثّل مسعى لتحقيق أهم شرطٍ له وهو توفّر العدد اللازم من الأنصار الأوفياء الموصوفين بتلك الصفات، وهذا من التكاليف المهمة لعصر الغيبة الكبرى بل ولعلّه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نعرف أن في هذه الأحاديث دعوة للمؤمنين إلى المساهمة في التمهيد لظهور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تعزّز المفهوم الإيجابي للانتظار وتبيّن أهم مقتضياته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قسّمنا البحث إلى قسمين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توضيح ما أكدته الأحاديث الشريفة من أنّتوفّر العدد المطلوب من الأنصار الأوفياء هو الشرط الأساسي للظهور المهدوي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أوانه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توضيح صفاتهم التي ينبغي للمؤمنين أن يجتهدوا في السعي للتحلّي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الأساس للمقال تربوي بالدرجة الأولى، وفّقنا الله تعالى جميعاً للاستفادة منه، ومعرفة صفات هؤلاء الأنصار الأوفياء والاجتهاد في العمل للتحلّي بها</w:t>
      </w:r>
      <w:r>
        <w:rPr>
          <w:rFonts w:eastAsia="Amiri" w:cs="Amiri" w:ascii="Amiri" w:hAnsi="Amiri"/>
          <w:color w:val="111111"/>
          <w:sz w:val="28"/>
          <w:szCs w:val="28"/>
          <w:rtl w:val="true"/>
          <w:lang w:bidi="ar-SA"/>
        </w:rPr>
        <w:t xml:space="preserve">. </w:t>
      </w:r>
      <w:bookmarkStart w:id="487" w:name="pg20239_244489"/>
    </w:p>
    <w:p>
      <w:pPr>
        <w:pStyle w:val="BookText"/>
        <w:rPr/>
      </w:pPr>
      <w:bookmarkEnd w:id="487"/>
      <w:r>
        <w:rPr>
          <w:rFonts w:ascii="Amiri" w:hAnsi="Amiri" w:eastAsia="Amiri" w:cs="Amiri"/>
          <w:color w:val="111111"/>
          <w:sz w:val="28"/>
          <w:sz w:val="28"/>
          <w:szCs w:val="28"/>
          <w:rtl w:val="true"/>
          <w:lang w:bidi="ar-SA"/>
        </w:rPr>
        <w:t>أصحاب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صفاتهم ومقاساتهم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Heading4"/>
        <w:numPr>
          <w:ilvl w:val="3"/>
          <w:numId w:val="1"/>
        </w:numPr>
        <w:rPr/>
      </w:pPr>
      <w:bookmarkStart w:id="488" w:name="__RefHeading___Toc5236120_2320776876"/>
      <w:bookmarkStart w:id="489" w:name="_Toc172"/>
      <w:bookmarkEnd w:id="488"/>
      <w:r>
        <w:rPr/>
        <w:t>26</w:t>
      </w:r>
      <w:r>
        <w:rPr>
          <w:rtl w:val="true"/>
        </w:rPr>
        <w:t xml:space="preserve">: </w:t>
      </w:r>
      <w:r>
        <w:rPr>
          <w:rtl w:val="true"/>
        </w:rPr>
        <w:t>استعدادهم للظهور بنيّة خالصة</w:t>
      </w:r>
      <w:bookmarkEnd w:id="48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الخير للناس جميعاً، وتخفق قلوبهم لتحقّق ذلك، وهم مخلصون لإمام زمانهم في إنجاز ما يريده منهم في غيبته، وعند ظهوره يترقّبونه وهم يستعدّون له بنيّة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ليعدن أحدكم لخروج القائم، ولو سهماً، فإنّ الله تعالى إذا علم من نيّته ذلك رجوتُ لأن ينسى في عمره حتّى يدركه فيكون من أعوانه وأنصاره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 </w:t>
      </w:r>
      <w:bookmarkStart w:id="490" w:name="pg20239_244490"/>
    </w:p>
    <w:p>
      <w:pPr>
        <w:pStyle w:val="BookText"/>
        <w:rPr/>
      </w:pPr>
      <w:bookmarkEnd w:id="490"/>
      <w:r>
        <w:rPr>
          <w:rFonts w:ascii="Amiri" w:hAnsi="Amiri" w:eastAsia="Amiri" w:cs="Amiri"/>
          <w:color w:val="111111"/>
          <w:sz w:val="28"/>
          <w:sz w:val="28"/>
          <w:szCs w:val="28"/>
          <w:rtl w:val="true"/>
          <w:lang w:bidi="ar-SA"/>
        </w:rPr>
        <w:t>نهاية أحداث التاريخ البشري</w:t>
      </w:r>
    </w:p>
    <w:p>
      <w:pPr>
        <w:pStyle w:val="Heading2"/>
        <w:numPr>
          <w:ilvl w:val="1"/>
          <w:numId w:val="1"/>
        </w:numPr>
        <w:rPr/>
      </w:pPr>
      <w:bookmarkStart w:id="491" w:name="__RefHeading___Toc5236122_2320776876"/>
      <w:bookmarkStart w:id="492" w:name="_Toc173"/>
      <w:bookmarkEnd w:id="491"/>
      <w:r>
        <w:rPr>
          <w:rtl w:val="true"/>
        </w:rPr>
        <w:t xml:space="preserve">موسوعة بقية الله الأعظم </w:t>
      </w:r>
      <w:r>
        <w:rPr>
          <w:rtl w:val="true"/>
        </w:rPr>
        <w:t>-</w:t>
      </w:r>
      <w:r>
        <w:rPr>
          <w:rtl w:val="true"/>
        </w:rPr>
        <w:t xml:space="preserve">الشيخ جعفر حسن عتريسي </w:t>
      </w:r>
      <w:r>
        <w:rPr>
          <w:rtl w:val="true"/>
        </w:rPr>
        <w:t>:</w:t>
      </w:r>
      <w:r>
        <w:rPr>
          <w:rtl w:val="true"/>
        </w:rPr>
        <w:t>الجزء الثالث</w:t>
      </w:r>
      <w:bookmarkEnd w:id="492"/>
    </w:p>
    <w:p>
      <w:pPr>
        <w:pStyle w:val="Heading3"/>
        <w:numPr>
          <w:ilvl w:val="2"/>
          <w:numId w:val="1"/>
        </w:numPr>
        <w:rPr/>
      </w:pPr>
      <w:bookmarkStart w:id="493" w:name="__RefHeading___Toc5236124_2320776876"/>
      <w:bookmarkStart w:id="494" w:name="_Toc174"/>
      <w:bookmarkEnd w:id="493"/>
      <w:r>
        <w:rPr>
          <w:rtl w:val="true"/>
        </w:rPr>
        <w:t>هویة الکتاب</w:t>
      </w:r>
      <w:bookmarkEnd w:id="494"/>
    </w:p>
    <w:p>
      <w:pPr>
        <w:pStyle w:val="BookText"/>
        <w:rPr/>
      </w:pPr>
      <w:r>
        <w:rPr>
          <w:rFonts w:ascii="Amiri" w:hAnsi="Amiri" w:eastAsia="Amiri" w:cs="Amiri"/>
          <w:color w:val="111111"/>
          <w:sz w:val="28"/>
          <w:sz w:val="28"/>
          <w:szCs w:val="28"/>
          <w:rtl w:val="true"/>
          <w:lang w:bidi="ar-SA"/>
        </w:rPr>
        <w:t>الإمام المهدين</w:t>
      </w:r>
    </w:p>
    <w:p>
      <w:pPr>
        <w:pStyle w:val="BookText"/>
        <w:rPr/>
      </w:pPr>
      <w:r>
        <w:rPr>
          <w:rFonts w:ascii="Amiri" w:hAnsi="Amiri" w:eastAsia="Amiri" w:cs="Amiri"/>
          <w:color w:val="111111"/>
          <w:sz w:val="28"/>
          <w:sz w:val="28"/>
          <w:szCs w:val="28"/>
          <w:rtl w:val="true"/>
          <w:lang w:bidi="ar-SA"/>
        </w:rPr>
        <w:t>المصلح الرباني وصانع العالم الجديد</w:t>
      </w:r>
    </w:p>
    <w:p>
      <w:pPr>
        <w:pStyle w:val="BookText"/>
        <w:rPr/>
      </w:pPr>
      <w:r>
        <w:rPr>
          <w:rFonts w:ascii="IRNazanin" w:hAnsi="IRNazanin" w:eastAsia="IRNazanin"/>
          <w:color w:val="111111"/>
          <w:sz w:val="28"/>
          <w:sz w:val="28"/>
          <w:szCs w:val="28"/>
          <w:rtl w:val="true"/>
          <w:lang w:bidi="fa-IR"/>
        </w:rPr>
        <w:t>الشیخ جعفر حسن عتریسی</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978-9953-540-01-6</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٥٥٠٤٨٧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٨٩٦٣٢٩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٥٤١١٩٩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E-Mail: daralhadi@daralhadi.com</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http://www.daralhadi.com</w:t>
      </w:r>
      <w:r>
        <w:rPr>
          <w:rFonts w:eastAsia="Times New Roman" w:cs="Times New Roman" w:ascii="Times New Roman" w:hAnsi="Times New Roman"/>
          <w:color w:val="111111"/>
          <w:sz w:val="28"/>
          <w:szCs w:val="28"/>
          <w:rtl w:val="true"/>
          <w:lang w:val="en-US" w:bidi="en-US"/>
        </w:rPr>
        <w:t xml:space="preserve"> </w:t>
      </w:r>
      <w:bookmarkStart w:id="495" w:name="pg20239_244492"/>
    </w:p>
    <w:p>
      <w:pPr>
        <w:pStyle w:val="Heading3"/>
        <w:numPr>
          <w:ilvl w:val="2"/>
          <w:numId w:val="1"/>
        </w:numPr>
        <w:rPr/>
      </w:pPr>
      <w:bookmarkStart w:id="496" w:name="__RefHeading___Toc5236126_2320776876"/>
      <w:bookmarkStart w:id="497" w:name="_Toc175"/>
      <w:bookmarkEnd w:id="495"/>
      <w:bookmarkEnd w:id="496"/>
      <w:r>
        <w:rPr>
          <w:rtl w:val="true"/>
        </w:rPr>
        <w:t>محتویات الکتاب</w:t>
      </w:r>
      <w:bookmarkEnd w:id="497"/>
    </w:p>
    <w:p>
      <w:pPr>
        <w:pStyle w:val="Heading4"/>
        <w:numPr>
          <w:ilvl w:val="3"/>
          <w:numId w:val="1"/>
        </w:numPr>
        <w:rPr/>
      </w:pPr>
      <w:bookmarkStart w:id="498" w:name="__RefHeading___Toc5236128_2320776876"/>
      <w:bookmarkStart w:id="499" w:name="_Toc176"/>
      <w:bookmarkEnd w:id="498"/>
      <w:r>
        <w:rPr>
          <w:rtl w:val="true"/>
        </w:rPr>
        <w:t>راية الموطّنين للمهدي</w:t>
      </w:r>
      <w:r>
        <w:rPr>
          <w:rtl w:val="true"/>
        </w:rPr>
        <w:t>(</w:t>
      </w:r>
      <w:r>
        <w:rPr>
          <w:rtl w:val="true"/>
        </w:rPr>
        <w:t>عجل الله تعالی فرجه</w:t>
      </w:r>
      <w:r>
        <w:rPr>
          <w:rtl w:val="true"/>
        </w:rPr>
        <w:t>) /</w:t>
      </w:r>
      <w:r>
        <w:rPr>
          <w:rtl w:val="true"/>
        </w:rPr>
        <w:t>دولة خراسان</w:t>
      </w:r>
      <w:bookmarkEnd w:id="499"/>
    </w:p>
    <w:p>
      <w:pPr>
        <w:pStyle w:val="BookText"/>
        <w:rPr/>
      </w:pPr>
      <w:r>
        <w:rPr>
          <w:rFonts w:ascii="IRNazanin" w:hAnsi="IRNazanin" w:eastAsia="IRNazanin"/>
          <w:color w:val="111111"/>
          <w:sz w:val="28"/>
          <w:sz w:val="28"/>
          <w:szCs w:val="28"/>
          <w:rtl w:val="true"/>
          <w:lang w:bidi="fa-IR"/>
        </w:rPr>
        <w:t>هي راية دولة خراسان ، يكون لها جذور ووجود متعاظم في منطقة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تعلن الإسلام دين الدولة والجماعة والاجتماع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مشهورةً بولاءِها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مشروعها يركَّز جدّاً على توطئة الأمر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نُبُوءَةُ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أخبر سلمان الفارسي وأصحابه بأنَّ أصحاب سلمان من الفرس يضربون العرب على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ضربهم العربُ على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في هذا المجال أكثر من أن تُحصى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وراية الخراسانيين في عصر الظهور هي عصر الظهور هي أوّل رايات الهدى خروجاً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موقع عظيم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 كبير في لسان النصوص الصادرة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يتحقَّق وجود هذه الدولة في لحظة ما من آخر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لها وجود متعاظم 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مئات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الدولة الإماميَّة على مسمع أصحابِهِ وجمعِ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الشهير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يخرج قومٌ من الشرق ، يُوطّئون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سلطانه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حياة ، ونمط عيش ، ومصدر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وتجاهر بولاءها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وتُصرّح بإعدادها مجتمعها ليكون نموذجاً عن أصالة الإسلام انتظاراً للفرج</w:t>
      </w:r>
    </w:p>
    <w:p>
      <w:pPr>
        <w:pStyle w:val="BookText"/>
        <w:rPr/>
      </w:pPr>
      <w:r>
        <w:rPr>
          <w:rFonts w:ascii="IRNazanin" w:hAnsi="IRNazanin" w:eastAsia="IRNazanin"/>
          <w:color w:val="111111"/>
          <w:sz w:val="28"/>
          <w:sz w:val="28"/>
          <w:szCs w:val="28"/>
          <w:rtl w:val="true"/>
          <w:lang w:bidi="fa-IR"/>
        </w:rPr>
        <w:t>وقيام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يقود هذه الراية كما في متون النصوص قادة من قريش من بني هاشم ، إماميُّون ، فقهاء ، علماء بارزون ، بالإضافة إلى القيادة العسكريَّة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والمذكرون منها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ثورتهم المؤسِّس لدولتهم ، والسيد الخراساني ، والسيد الحسني ، وشعيب بن صالح التميمي ، وكلّهم من ذرية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باستثناء شعيب فإنه من قبيلة بني تميم القرشيَّة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من النصوص الكثيرة أنَّ هذه الراية رغم الإضطهاد الدولي وأنماط الضغط التي تواجهها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قوَّة متفوِّقة في المجال الإقليمي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على نحوٍ بارزٍ من الثبات في وجه قوى ذات وزن عالمي ، كما أشرنا سابقاً وسنشير إلى ذلك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تُواجِهٌ هذه الدولة اضطهاداً متنوَّعاً ، من جيرانِها وقوى أخرى ذات نفوذ 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وتعاني بسبب عقيدتِها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فيُمارس عليها أنواع من الضغوط منها ، الحصار الإعلامي والضغط الدبلوماسي واُمور أخرى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وضمن جهدٍ هائلٍ تتفوَّق بشكلٍ مدهش على ميزان القوى الأوسطي، وتشكِّل عنصراً ملحوظاً في ميزان القوى البارزة على مستوى العالم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النص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ظهرت راية الحق ، لعنها أهل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لم ذلك ؟ فقال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يلقى الناس من أهل بيتِه قبل خروجه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يكون له منعة وصدّم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واضحاً من المتون انّ قادة هذه الراية الخراسانيَّة هاشميُّون ، ينتصرون للحق في ظل عالم فاسد ، ويكون لهم سطوة واضحة بحيث يلقى الناس من سيف الحقِّ بيدهم ما يعزز تفوُّقهم الإقليمي وسط حقد هائل عليهم من قوى ذات لون إقليمى وأخرى ذات لون عالمي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رُفِعَت رايةُ الحقَّ لعنها أهلُ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يلقون مِن بني هاشم قبله</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لقوُّتِهم ومنعتِهم وعصمتِهِم من الطغيان الضخم الذي يتوزّع في دنيا الكيانات السياسيَّة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تصريحهٍ بأنَّهم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النَّظمُ التعدُّدي والفرقة السياسيّة أو شرذمة قوى الصفِّ الأول والثاني وغيره، والتنافس بين هذه القوى أداة حؤول نسبي لكثيرٍ من جماعات الأرض الضعفاء من بعض الظلم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المتنافس،لا القوّة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تستفيد منه راية أهل خراسان كما غيرها من قوى العالم الأخرى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هذه الدولة أنَّها الدولة الوحيدة البارزة التي تدعو إلى شريعة الإسلام والعترة النبويَّة وتعلنها عقيدةً للدولة والمجتمع ، وتجاهر بولاءها الأعظم الأهل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وتبشِّر الأمم بلزوم وضرورة ظهور آل محمَّد </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أبرز ما فيها ، فهو أنَّ قادتها يُشكِّلون قيمةً ضخمةً مِن الفقه والدِّين وحفظ الشريعة ، وإعلان علوم الإسلام والتمسُّك الضخم والتضحية الهائلة لأجل الإسلام المحمدي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 هذه الدولة قيمة إضافيَّة في تحقيق غاياتها المشروعة ، حتى انَّ قائد ثورة هذه الدولة يمتاز بالإرادة المدهشة التي تذهل القوى بالإضافة إلى القوَّة التي يمتلكها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بصير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انقرض ملكهم ، أتاحَ اللهُ لأمّة محّمد برجلٍ منَّا أهل البيت يشير بالتقى ، ويعمل بالهدى ، ولا يأخذ في حكمِهِ الرَّشا ، والله إني لأعرفه بإسمه وإسم أبيه ثم يأتينا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العادل الحافظِ لما استُودِعَ ، يملأها عدلاً وقسطاً كما ملأها الفجَّار ظلماً وجوراً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النص يؤكَّد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قيام دولة الموطّئين للمهدي في ناحية خراسان إنّما يكون بعد زوال دولة بني العباس، دون أن يحدَّد مدَّة زمنية لأصل قيام هذه الدولة ، أو للخط الفاصل بين دولة العباسيين ودولة الموطّنين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أنّش هذه الدولة تكون بعد زوال مُلك بني العباس في طول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حضورها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الكثيرة – في آخر الزمن ، في عالمٍ للروم فيه غلبة واضحة ، واليهود وجود كياني في فلسطين ، وللترك دور كبير أو سيكبر ، ولغيرهم من الدول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وليكوننَّ مَن يخلفني مِن أهل بيتي ، رجلٌ يأمر بأمر الله ، قويٌّ يحكُم بحكم الله ، وذلك بعد زمانٍ مُكلحٍ مُفضح ، يشتدُّ فيه البلاء ، وينقطع </w:t>
      </w:r>
    </w:p>
    <w:p>
      <w:pPr>
        <w:pStyle w:val="BookText"/>
        <w:rPr/>
      </w:pPr>
      <w:r>
        <w:rPr>
          <w:rFonts w:ascii="Amiri" w:hAnsi="Amiri" w:eastAsia="Amiri" w:cs="Amiri"/>
          <w:color w:val="111111"/>
          <w:sz w:val="28"/>
          <w:sz w:val="28"/>
          <w:szCs w:val="28"/>
          <w:rtl w:val="true"/>
          <w:lang w:bidi="ar-SA"/>
        </w:rPr>
        <w:t>فيه الرجاء ، ويقبل فيه الرشاء ، فعند ذلك يبعث اللهُ رجلاً مِن شاطئ دجلة الأمر حزبه ، يحمله الحقد على سفك الدماء ، قد كان في سترٍ وغطاء</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يؤكَّد النص خروجَ قائد ثورة خراسان في آخر الزمان الذي يقود أمَّته على نحو عظيمٍ من دعوة الدِّين وحقانيَّة الشريعة ويوظّف طاقات أمَّتِهِ لحماية هذا الخيار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 النص تأكيد على خارجٍ آخر يخرج من شاطئ دجلة ، أي من العراق ، يعلن الحرب على الداعي إلى آل محمَّد وصاحب راية أهل خراسان ، وهذا الطاغية الذي يخرج من ناحية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بالخبث وسفك للدماء والكراهية الشديدة والعداء المتعاظم للمؤمنين الموالين ، فجأةً يظهر ، عبر انقلاب أو غير ذلك ، أو كان يقود الأجهزة بسترٍ ، أو أنَّه كان يتحيَّن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مفتوح على جميع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تمكَّن مِن سلطان العراق قاد بلادُه إلى حربِ أهل خراسان وذلك يكون بعد نجاح ثورة السيِّد المحمَّدي، فيعلن الحربَ على أهل خراسان ويسفك الدماء ويجهر ببغضِهِ لأهل خراسان ، ويقتل أتباع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 الحقد على سفك الدماء وقبل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سترِ وغطاء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تأكيد نهائي على ضرورة قيام راية الموطّئين المجاهرين بالإسلام والولاء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يعانون منذ أولى قيام ثورتِهِم ، حيث تُعلنُ الحربُ عليهم من قبل جارهم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حديث أعتقد أنه متمِّم معنوي لهذا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قبل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بيته بالمشرق ، يحملُ السيفَ على عاتقه ثمانية أشهر ، يقتُل ويمثِّل به، ويتوجَّه إلى بيت المقدس ، فلا يبلغه </w:t>
      </w:r>
    </w:p>
    <w:p>
      <w:pPr>
        <w:pStyle w:val="BookText"/>
        <w:rPr/>
      </w:pPr>
      <w:r>
        <w:rPr>
          <w:rFonts w:ascii="Amiri" w:hAnsi="Amiri" w:eastAsia="Amiri" w:cs="Amiri"/>
          <w:color w:val="111111"/>
          <w:sz w:val="28"/>
          <w:sz w:val="28"/>
          <w:szCs w:val="28"/>
          <w:rtl w:val="true"/>
          <w:lang w:bidi="ar-SA"/>
        </w:rPr>
        <w:t xml:space="preserve">حتى يموت </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هذا النص أنَّه يُؤكِّد على طابع الحرب ، في معرض وصفِهِ لقائد الثورة الخراسانيَّة الموالية ، وبضميمة النص السابق نتأكَّد انَّ الحرب التي تقع تكون بإعلانٍ من قبل جارِه العراقي ، النص واضح في أنَّ الذي يُعلِنُ الحربَ إبتداءاً هو رجلٌ من جانب شاطئ دجلة ، يبدو انه يقوم بانقلاب ، لأن النص يؤكِّد أنّه قبل ذلك كان في سترٍ وغطاء ، فإذا تمكَّن من زمام الحكم في العراق أعلن حربه على الثائر المحمَّدي الذي نجح في الوصول إلى سدة الحكم وقيادة البلاد في أرض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تفسير ما ورد في النص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السيف على عاتقه ثمانية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تحتمل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المقصود فيها الإشارة إلى الثمانية كعدد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هناك تصحيف من قبل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أورد الشهر مكان السنة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ما ورد في المتن هو هو لا تبديل فيه ولا تغير ومعناه هو المقصود؟ يمكن أن كلمة سنة مقصودة لما سيأتي من النص بمفاد انَّ هذه الحرب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لايملُّ الخراسانيّون هذه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محاولة ترجيح غير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يكمن في الإلتزام بظاهر النص إلا ان يثبت ما يُضيِّق أو يُوسِّع أو يغيّر بقرينة علميَّة من برهان لفظي أو دليلِ عقلي أو شاهد حال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 أحببت أن ألفت إلى هذه النقطة لقرآئن عصفت في فكري لها شواهد أو ما هو قريب منها في متن أكثر من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أن الثائر المحمَّدي يكون من أصل إعلاناتِهِ الكبرى أنّه يصلي في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يموت قبل ذلك ، ومع ذلك لا تنتهي دولتُهُ بل تتابع مسيرها بشكل عظيم على هدي الله ورسولِهِ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ويؤكّید قيمة هذا الثائر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المجاهر بقيادة دولة خراسان على هدي القرآن والعترة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حديث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رجلٌ مِن قم ، يدعو الناس إلى الحق ، يجتمع معه قومٌ، قلوبهم كزبر الحديد ، لا تزلهم الرياح والعواصف ، لايملّون من الحرب ولا يجبنون ، وعلى الله يتوكّلون ، والعاقبة للمتّقين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نتيجة الحرب في النهاية لصالح الخراسانيين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شكل هذه النتيجة فقد يكون مباشراً وقد يكون غير مباشر، في وقت يطول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النص استيعابي ومرن ومفتوح على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هذا النص تأكيد على طابع الحرب أو الحروب التي تقوم بين دولة خراسان ودولة أخرى أو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معركة تقع بعدما يُعلن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قبلاً في سترٍ وغطاء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على ثورة السيد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شاهِدُنَا على ذلك النصُّ الذي أكَّد وقوع أوَّل حرب عدوانيّة ضد هذه الثورة التي تقود الدولة في خراسان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أهميَّة في هذا المتن أنّه يشير إلى حربِ طويلة ، طويلة إلى حد تبعث في أصل طُولِها على الممل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المجرى العادي للأمور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يملُّ أصحاب هذا السيد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فيها تعبير آخر ضمني مفادهٌ أنَّ هذه الحرب تكون على نحوِ يبدو فيه عدم التكافئ بين القوَّتين من جهة الأدوات العسكريَّة لصالح القوَّة الأخرى ، ومع ذلك لا يجبن الخراسانيُّون ، بل يُقدِّمون أعظم الملاحم في سبيل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مفتوحٌ على الإشارة إلى ظروف قاسية تواجه هذه الراية الخراسانيَّة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 النص بالريح </w:t>
      </w:r>
    </w:p>
    <w:p>
      <w:pPr>
        <w:pStyle w:val="BookText"/>
        <w:rPr/>
      </w:pPr>
      <w:r>
        <w:rPr>
          <w:rFonts w:ascii="Amiri" w:hAnsi="Amiri" w:eastAsia="Amiri" w:cs="Amiri"/>
          <w:color w:val="111111"/>
          <w:sz w:val="28"/>
          <w:sz w:val="28"/>
          <w:szCs w:val="28"/>
          <w:rtl w:val="true"/>
          <w:lang w:bidi="ar-SA"/>
        </w:rPr>
        <w:t xml:space="preserve">والعواصف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ضخامة ما تلاقي هذه الراية المحمَّديَّة التي تكون النهاية في صالحها بشهادة قوله في ذيل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النتائج في صالحهم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وضخامة ما تلاقيه هذه الراية ليس محصوراً بحربِ واحدة ، بل هو مفتوح على الزمن والمستقبل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كلّ الوصف التعظيمي للخراسانيين مفتوح أيضاً للزمن ، وهذا دليل عافية وقدرة وثبات وتنامي لقوَّة هذه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وتُركّز طوائف أخرى مِن النَّص على إرادة هؤلاءِ الخراسانيين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نصرتهم، وإعلان بيعتهم والنزول تحت رايتهم وتحقيق حاجتهم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عن النبيّی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تجيئ الراياتُ السود مِن قبل المشرق ، كأنَّ قلوبهم زبر الحديد ، فمن سَمِعَ بهم فليأتهم فيبايعهم ولو حبوا علـى الثلج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تأكيداً على حقَّانيَّة هذِهِ الراية وتعظيمها ، ووجوب نصرتها ، وحرمة إضعافِها ، بل في طائفة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نصرها نصرَهُ الله ومَن خذلها خذله الله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المتون الواردة أعلاه كلّها تختزنُ مداليل مترابطة ، وصفات جديرة بالإنتباه والملاحظة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لفتت نظر المؤرِّخ المقدسي المتوفِّي عام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هجريَّة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بعض أحاديث الرايات السود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قومٌ قد نُجِّزَت بخروجِ أبي مسلم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تأتي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الكوائن ملك يخرج من الصين ، من ناحية يُقال لها ختن ، بها طائفةً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ظهر الحسين بن </w:t>
      </w:r>
    </w:p>
    <w:p>
      <w:pPr>
        <w:pStyle w:val="BookText"/>
        <w:rPr/>
      </w:pPr>
      <w:r>
        <w:rPr>
          <w:rFonts w:ascii="IRNazanin" w:hAnsi="IRNazanin" w:eastAsia="IRNazanin"/>
          <w:color w:val="111111"/>
          <w:sz w:val="28"/>
          <w:sz w:val="28"/>
          <w:szCs w:val="28"/>
          <w:rtl w:val="true"/>
          <w:lang w:bidi="fa-IR"/>
        </w:rPr>
        <w:t xml:space="preserve">علي رضي الله عنهم ، ويكون على مقدمته رجلٌ كوسج مِن تميم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مولده بالطالقان ، مع حكايات كثيرة وأخبار 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والأسر والله أعلم</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محقِّق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هامش الكتاب كلمتين مصحَّفتين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خنن وختين ، واحتمل أن تكون إحداهما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لا يبعد أبداً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جدّاً أن تصحَّف كلمة ختن منها ، وخمين مدينة إيرانية ، قريبة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وُلِد الإمام الخميني قائد الثورة الإسلاميّة الإماميَّة في أرض إيران الخراسانيّة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ورد من المتون كان في مقام التركيز الشديد على السيّد المحمَّدي الذي يقود ثورةً إماميَّةً ضخمة يصل عبرها إلى إعلان قيام دولة خراسان التي تقود شعبها على هدي القرآن و عترة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تشيرُ النصوص إلى قياديِّ آخر في هذه الدولة الإماميَّة الخراسانيَّة هو السيَّد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يقود هذه الدولة إلى انتصاراتٍ وتعاظم وثباتٍ كبير ، مع الإلتفات إلى انَّ طائفة مِن المتون أكَّدت أنَّ السيِّد المحمَّدي صاحب الثورة يموت قبل أن يصل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أشارت إلى أنَّ السيِّد الخراساني يفتح بيت المقدس في حرب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النصوص في مجملها العام تؤكّد طابع التصاعد في قوَّة ومتانة هذه الدولة التي تبقى حتى الظهور ثمَّ تقود مجموع فتوحاتٍ عظيمة بين يدي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الجُهد الذي يُصيبها زمن السفياني وتحالفه مع الروم والترك وبعض الرايات في هذه المنطقة، فإنّها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تأخذ زمام </w:t>
      </w:r>
    </w:p>
    <w:p>
      <w:pPr>
        <w:pStyle w:val="BookText"/>
        <w:rPr/>
      </w:pPr>
      <w:r>
        <w:rPr>
          <w:rFonts w:ascii="Amiri" w:hAnsi="Amiri" w:eastAsia="Amiri" w:cs="Amiri"/>
          <w:color w:val="111111"/>
          <w:sz w:val="28"/>
          <w:sz w:val="28"/>
          <w:szCs w:val="28"/>
          <w:rtl w:val="true"/>
          <w:lang w:bidi="ar-SA"/>
        </w:rPr>
        <w:t xml:space="preserve">المبادرة وتوقع في جيش السفياني قتلاً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لها وقعات هائلة ذات عظمةٍ لافتة بين يدي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الرايات السود ، تقاتل السفياني ، فيهم شابٌّ من بني هاشم في كتفه اليسرى خال ، على مقدَّمتـه رجـلٌ مـِن تميم، يُدعى شعيب بن صالح ، فيهزم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أصحاب السفياني </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يشيرُ إلى شخصيَّتين كبيرتين في دولة خراسان الإماميَّة يكونان في آخر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الخراساني القائم على رأس الحكم في دولة خراسان الذي يكون بين يديه قائد عسكري تميمي تصفه النصوص بأوصاف تؤكَّد على تفوُّقه وثباتِه الكبير وقدرتِهِ المتعاظمة في قيادة وإدارة الحروب التي منها حرب تحرير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النص إلى أمرٍ وصفي في القائد الخراساني الذي يكون على رأس الحكم في بلاد خراسان فيؤكَّد أنَّ بيدهِ اليسرى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نصٌّ آخر وغيره يشير بوضوح إلى علامةٍ تكون في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وقع خلطٌ من الراوي في التعبير عن اليمنى باليسرى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الوصف للعلامتين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استقربنا أنَّ العلامة تكون في اليدِ اليمنى بسبب كثرة النص الوارد في علامة اليدِ اليمني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والخال في كفِّه اليمنى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شديد الوضوح في أنَّ هذا السيِّد الخراساني الذي يقود دولة خراسان الإماميَّة يكون في يدهِ علامة تشيرُ إلى وصفٍ خاصٍّ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نصٍّ آخر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شابٌّ مِن بني هاشم ، بكفّهِ اليُمنّى 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خراسان ، براياتٍ سود ، بين يديه شعيب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يُقاتِلُ أصحاب السفياني فيهزمهم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الإشارة إلى أنَّ هذه المتون تشيرُ إلى حرب الخراساني مع السفياني وأنَّ شعيب بن صالح ينتصر على جيش السفياني في تلك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أكثر من معركة تقع بين جيش الخراساني والسفياني ، وانَّ الجيش الخراساني يفتح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يقع انقلاب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مدعوم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 السفياني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سلسلة معارك بين جيشي الخراساني والسفياني ، بدءاً من فلسطين ، وصولاً إلى العراق ، ثمَّ معركة اصطخر الإيرانيَّة الضارية التي ينتصر فيها الجيش الخراساني على الجيش السفياني بشكلِ 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المعركة الفاصلة في دمشق التي تتلاحم فيها الجيوش وينهزم فيها السفياني هزيمةً نكراء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وصفٍ إخباري عمَّا يقع عبر قيادة الخراساني من نصرٍ وفتحٍ مؤزَّر بإذن الله تعالى تقول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الراياتُ السود من خراسان ، على جمعِ الناس شابٌّ من بني هاشم ، بكفَّه اليُمنَى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في كفِّهِ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يُسهِّل اللهُ له أمره وطريقه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 شأن هذهِ الراية وخلاصها مِن الصعاب رغم جهدها، وتعاظم أمرها رغم تعدّد الرايات المناوئة لها ، بل تتواطئ القوى </w:t>
      </w:r>
    </w:p>
    <w:p>
      <w:pPr>
        <w:pStyle w:val="BookText"/>
        <w:rPr/>
      </w:pPr>
      <w:r>
        <w:rPr>
          <w:rFonts w:ascii="Amiri" w:hAnsi="Amiri" w:eastAsia="Amiri" w:cs="Amiri"/>
          <w:color w:val="111111"/>
          <w:sz w:val="28"/>
          <w:sz w:val="28"/>
          <w:szCs w:val="28"/>
          <w:rtl w:val="true"/>
          <w:lang w:bidi="ar-SA"/>
        </w:rPr>
        <w:t>الكبرى لإسقاطها لكنّها تثبت وتتعالى أركانها ويتوسَّع وجودها ، فلا تسلّم الراية إلا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المتون استعمالٌ دقيق لعباراتٍ يُراد منها وصف الواقع المستقبلي والمشهد الإفتراضي الذي سيتحقّق ، بحيث تجد استعمال العبارات جاء بعنايةٍ خاصَّة لوصف شريط الأحداث المستقبليَّة التي تحيط بأصحاب وقادة هذه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عبد الله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المشرق ، لو استقبلتهُ الجبالُ الرواسي لهدَّمَها ، واتَّخذ فيها طرقاً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استعراض المتون المتعدِّدة حول وظيفة هذه الراية الخراسانيَّة وما تواجهه في عالم الأحداث الضخمة ، نجد أنَّ صيغة وتعابير هذا النص جاءت لتحكي قصَّة العقبات والصعاب التي تحيط بهذه الراية والمنطقة التي تكون فيها ، لتؤكَّد الطابع الصلب والحكيم لقائد هذه الراية ، الذي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يريد أن يُشبع ذهن القارئ بشكلٍ عميق حول شخصيَّة هذا الحسيني الخراساني الذي يشكَّل وجودهُ ضرورةً على رأس الحكم في دولة خراسان في أعقد الظروف وأكثرها تشابكاً وسط قوى تتزاحم للنيل من هذه الدولة ، لكنَّ الله يعصمها بما تبذل من جهدٍ وطاقاتٍ وتتمسَّك بالقيم ، وتحيط نفسها بتقنيَّة الصمود والردع وأدوات الممانعة 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النصوص أن تلفت النظر إلى هذه الشخصية العملاقة في عالم الحكم والإدارة والفقه والثبات الذي يمثُله هذا القائد الخراساني الفذّ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 الوقت الذي تركِّز فيه على وصف البيئة آنذاك على نحوٍ من عقباتٍ هائلة ، مثل سدود الجبال وأثقالها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الروايات حول الخراساني عن طريق الفريقين كثيرة وصحيحة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تمدحه وتشير إلى مزايا ذات خصوصيَّةِ لافتة في مقامِهِ القيادي الدِّيني لدولة دينيَّة إماميّة مُحاطة بقوة إقليمية وعالميَّة تعمل على إسقاطها وإجهاض مشروعها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النصوص انَّه مِن نسل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ثائر، مجاهر بدعوتِهِ إلى الإسلام، مفاخر بانتماءهِ وانتماء دولتِهِ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ينتسب إلى خراسان إمَّا بالمنشأ أو المولد أو السكن أو الإقامة أو لميزةٍ أخرى، منها تغليب صفة الجغرافيا والتاريخ عليه في الإنتساب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معروف من دولة خراسان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 أنه يظهر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يُدرى هذا الوصف ينطبق عليه في أوَّل الثورة أم في زمنها المتمادي أو عند قيادتِهِ أمرها على النحو الذي أشرت إليه ، أم أن مفهوم الشباب قياساً على القيادة مأخوذ فيه عدم الشيخوخة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المعاني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الخراساني قطباً رئيسيّاً في عالم الروايات ، تتّفق المتون على انّه الشخصيَّة الأبرز بين سائر القيادات في زمنِ الظلام القيمي والإنحراف المواثيقي والهزيمة الأعنف التي تُصيب التاريخ الأخلاقي للأُمم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تشير طائفة إلى شخصيَّة رفيعة ، ذات مزايا لها وصف خصوصي، ودور وظيفي يرفعها إلى مصافي العظمة الإستثنائيَّة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السيَّد الحسني أو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الشخص الذي يخرج في طالقان بظرف استثنائي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تفاصيل عن ماضي هذه الشخصيَّة المهمّة ، لكنّ النصوص تعرَّضت لبيان مرحلة شديدة الخطورة على قيادة الخراساني 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على أثرها الحسني فيشكَّل درعاً حصينة لحكم </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ظرفٍ حرج يقع انقلابٌ مُدبَّر داخل خراسان ، يُراد منه الإطاحة بعاصمة العلم والفقه وصناعة رجال الحكم في دولة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مدينة قم المقدَّسة ، ويتوسَّع هذا الإنقلاب ليشمل عدّة 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الأثر تختلط الأمور ، وتبدو النتائج شديدة الخطورة ، وبذلك تنقلب الحرب إلى الداخل، وتتحوَّل جهود الحرب إلى عمق الكيان الخراساني ونواحيه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بيئة دوليَّة معادية للخراساني ، وضغط شديد لإسقاط حكمه وإبطال مشروعه الإسلامي الإمامي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نعرف الكثير عن وجه وهويَّة هذا الإنقلاب الخطير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يُؤكِّد الوصف الكارثي ، لأنَّ المشكلة الأصعب تقع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وتتمدُّد في أكثر من منطقة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النصوص تشير إلى محنةٍ شديدة تصيب السيّد الخراساني، وتثير أعاصير قاسية في الداخل الإيراني ، بحيث يبدو أنّ الأمور تزداد تعقيداً وقساوة ، إلى أن يفرِّج اللهُ على قيادة خراسان بظهور كنوز 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السيّد الحسني أحد أبرز كنوز طالقان ، كما يكون فيما بعد من أبرز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تؤكِّد الروايات أنّه يخرجُ من 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في أحرج الأوقات وأصعبها على السيَّد الخراساني ودولته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فيُعلِنُ بجهرٍ عظيم مناصرتَهُ للسيِّد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 حركةٌ عسكريةٌ مضادّةٌ بوجه الإنقلابيين بالداخل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يقف بقوَّة في وجه الفتنة الداخليَّة التي يتزعمها جماعة من المنحرفين في الداخل الإيراني للإطاحة بالنهج الذي يمثِّله السيد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تصف لنا رهبةٌ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وموقفاً حرجاً شديد الخصوصية ، تجد معها أنَّ الأنفاس تُحبَس ، لأنَّ ظروف كما تُحيطُنا بها الألفاظ الواردة في الروايات تُؤكّد طابع انحسار </w:t>
      </w:r>
    </w:p>
    <w:p>
      <w:pPr>
        <w:pStyle w:val="BookText"/>
        <w:rPr/>
      </w:pPr>
      <w:r>
        <w:rPr>
          <w:rFonts w:ascii="Amiri" w:hAnsi="Amiri" w:eastAsia="Amiri" w:cs="Amiri"/>
          <w:color w:val="111111"/>
          <w:sz w:val="28"/>
          <w:sz w:val="28"/>
          <w:szCs w:val="28"/>
          <w:rtl w:val="true"/>
          <w:lang w:bidi="ar-SA"/>
        </w:rPr>
        <w:t xml:space="preserve">رقعة السيطرة للسيد الخراساني في الداخل أمام زحف وتوسُّع الإنقلابيين الذين يُحاولون تلبُّس شعارات ومواقع من شأنها التأثير على الوصف الوظيفي للنهج الذي يقوده السيد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أعقد مشكلة تواجهها دولة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المفضل بن عمر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الحسني، الفتى الصبيح ، الذي مِن نحو الديلم ، فيصيح بصوتٍ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 أجيبوا الملهوف ، والمنادي حول الضريح ، فتجيبه كنوزُ اللهِ بالطالقان ، كنوزٌ لا مِن ذهبٍ ولا من فضَّة ، بل رجالٌ كزبر الحديد ، لكأنِّي أنظر إليهم على البراذين الشُّهب ، بأيديهم الحراب ، يتعاوون شوقاً إلى الحرب ، كما تتعاوى الذئاب، أميرُهُم رجلٌ مِن تميم،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فيُقبِلُ الحسني فيهم ، ووجهه كدائرةٍ القمر ، فيأتي على الظلمة فيقتلهم حتى يرد الكوفة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باعتقادي أنَّ الأنفاس تُحتَبِس أمام هول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ألفاظ النص ما يكفي للتركيز العميق على الخطورة البالغة والاجتياح العنيف الذي مِن شأنِها ان يطال مقام ورقعة الحكم والدولة وسدَّة القيادة في الدولة الخراسانيّشة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يركز على عبارات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الملهوف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الإستجارة بالضريح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على تعاظُم الخطورة وحيطتها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واللجوء إلى الضريح المقدُس فيه كثيرٌ من التركزي على هول الأزمة وضعف الأدوات المانعة أو محدوديّتها أو هو في مقام التعبير عن كارثة الإنجراف الفكري التي تخرج في وجه السيِّد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ظهور الطالقانيين تبدأ رحلة النصرة للسيِّد الخراساني في ظل أعقد الفترات وأحرجها بالنسبة إلى دولة </w:t>
      </w:r>
    </w:p>
    <w:p>
      <w:pPr>
        <w:pStyle w:val="BookText"/>
        <w:rPr/>
      </w:pP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واضحاً من النصوص أنَّ الطالقانيين يملكون من أدوات النصرة والغلبة ما يعطيهم الأرجحيَّة الواضحة في تحطيم أركان تلك</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يكشف النص عن أكبر تحوُّل مع ظهور هذه الجماعة التي يصفها بالكنوز ، الكنوز التي لا تُقَدِّر بمال ، كنوز تكون على نحوٍ متفانٍ لمّـا تـرى من شللٍ وانحرافٍ ودمار وانهيار يضرب بدولة الخراساني ، فيقود الحسني أكبر ثورة تصحيحيَّة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ينجح فيها نجاحاً ضخماً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فيما بعد يسير حتى يدخل العراق فاتحاً ، فإذا دخل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أتاهُ الحسني والخراساني فسلَّماه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مرحلةً متقدِّمة من زمن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لحن طائفة أنَّ دخول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سابقاً على دخول الحسني والخراساني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المعركة الأعنف لفتح العراق تقع من ناحية زحف الخراسانيين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 فإنَّ الفتى الصبيح يُشكَّل أكبر ضرورة زمن الفتنة الداخليَّة التي تضرب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بحار الأنوار عن المفضل بن عمر عن الإمام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 الحسنيُّ ، الفتى الصبيح، الذي نحو الديلم ، يصيح بصوتٍ بصوت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محمَّد أجيبوا الملهوف والمنادي من حول الضريح ، فتجيبه كنوز الطالقان ، كنوزٌ وأي كنوز ، ليست من فضة ولا من ذهب ، بل هي رجال كزبر الحديد ، على البراذين الشهب بأيديهم الحراب، ولم يزل يقتل الظَلَمة حتى يرد الكوفة ، فيتَّصل به و بأصحابِهِ خبرُ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هذا الذي قد نزل بساحتنا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بنا إليه حتى </w:t>
      </w:r>
    </w:p>
    <w:p>
      <w:pPr>
        <w:pStyle w:val="BookText"/>
        <w:rPr/>
      </w:pPr>
      <w:r>
        <w:rPr>
          <w:rFonts w:ascii="IRNazanin" w:hAnsi="IRNazanin" w:eastAsia="IRNazanin"/>
          <w:color w:val="111111"/>
          <w:sz w:val="28"/>
          <w:sz w:val="28"/>
          <w:szCs w:val="28"/>
          <w:rtl w:val="true"/>
          <w:lang w:bidi="fa-IR"/>
        </w:rPr>
        <w:t xml:space="preserve">ننظر مَن هو ، وما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والله يعلم أنَّه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ليعرفه ، ولم يُرد بذلك الأمر إلا ليُعرف أصحابه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الحسني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مهدي آل محمد فأين هراوة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وخاتمه ، وبردته ودرعه الفضال، وعمامته السحاب ، وفرسه اليربوع، وناقته العذباء ، وبغلتُه الدلول ، وحماره اليعفور ، ونجيبه البراق ، ومصحف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فيُخرِجُ له ذلك ، ثم يأخذ الهراوة فيغرسها في الحجر الصلد وتورق ، ولم يُرد ذلك إلا أن يرى أصحابه فضل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يبايعوه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مُدَّ يدك يا ابن رسول الله حتى نبايعك فيمد يده فيبايعه ويبايعه سائر العسكر الذي مع الحسني </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توجد بين أيدينا تفاصيل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طائفة من النصوص تلفت انتباهنا إلى أزمة عميقة تطال الداخل الخراساني ، وتتمادى حتى تؤثر بشكل قاس على السيّد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السيد الحسني وبين يديه القائد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الذي يخوض أعنف المعارك مع الإنقلابيين في قم واصفهان وغيرها من المدن الإيرانية إلى أن يقضي على هؤلاء المنحرفين ويثبت من جديد كلمة التوحيد وراية آل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يدي متن مروي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بعض خريطة الجهد الحربي والطريق الجهادي الذي يبذله الحسني في عملية التصحيح التي يقودها في وجه الإنقلابيين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خطبة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 الملاحم خطبها بالبصرة بعد وقعة الجمل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يخرج الحسني صاحب </w:t>
      </w:r>
    </w:p>
    <w:p>
      <w:pPr>
        <w:pStyle w:val="BookText"/>
        <w:rPr/>
      </w:pPr>
      <w:r>
        <w:rPr>
          <w:rFonts w:ascii="Amiri" w:hAnsi="Amiri" w:eastAsia="Amiri" w:cs="Amiri"/>
          <w:color w:val="111111"/>
          <w:sz w:val="28"/>
          <w:sz w:val="28"/>
          <w:szCs w:val="28"/>
          <w:rtl w:val="true"/>
          <w:lang w:bidi="ar-SA"/>
        </w:rPr>
        <w:t xml:space="preserve">طبرستان ، مع جمعٍ كثير من خيله ورجاله ، حتى يأتي نيسابور ، فيفتحها ويقسِّم أموالها ، ثم يأتي أصبهان ، ثمَّ يأتي إلى قم ، فيقع بينه وبين أهل قم وقعةٌ عظيمة ، يقتل فيها خلقٌ كثير ، فينهزم 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ويخرِّب 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فيفزع أهل قم إلى جبل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ورارد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 الحسني ببلديهم أربعين يوماً ، ويقتل منهم عشرينَ رجلاً ، ويصلب منهم رجلين ويرحل عنهم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تفاصيل كثيرة حول أوصاف تلك الجماعة الإنقلابيَّة إلا انَّ ألفاظ النصوص تتضمَّن ما يؤكِّد أعظم الخطورة والجرائم التي يقترفونها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ما إذا كان لهم مددٌ خارجي أو عون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طبيعة الجزاء الذي يقع على يدي الحسني يعني أنّهم أصحاب أخطر الجرائم وأقبحها ، على أنَّ قم مصدر الشرعيَّة لحكم دولة الموطّئين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ترفعها إلى مرتبةً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يكون مخطّط الإنقلابيين إسقاطها ، ما يعني أضخم ضربة وأعظمها على دولة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خان البعض وثبت أمرٌ الإنقلابيين بهذه المنطقة بعث اللهُ عليهم الحسني فنكَّل بهم تنكيلاً ، وذلك بهدف إنقاذ عاصمة المرجعيَّة ومهد صناعة رجال الحكم والقيادة في دولة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تربة قم مقدّسة ، وأهلها منَّا ، ونحن منهم ، لا يريدهم جبَّار بسوءٍ إلا عُجَّلت عقوبتُهُ، ما لم يخونوا إخوانهم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العام أنَّ الحسني يطال الإنقلابيين فيها وينقذها مِن قبضات هؤلاءِ المنحرفين الذين خططوا جيّداً لإسقاط أهم معقل في دولة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يفشلون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يتابع الحسني طريق فتوحاتِهِ فيما بعد إلى أن يصل إلى الكوفة ، أي يفتح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دخلها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الخراسانيين يعانون من هذه الفتنة الداخليَّة في فترة متأخّرةٍ عن حروبِهم التي يخوضونها في أكثر من منطقةٍ ضد اليهود والترك والسفياني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النصوص تشيرُ إلى وصفٍ يرصد لنا حركة الجيوش الداخلة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الحدث بين السيِّد الحسني والإمام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أوّل الفترة الزمنيَّة التي تدخل فيها جيوش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عن أمير المؤمنين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وتسير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جيوش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بوادي القرى، في هدوءٍ ورفق ، ويلحقه ابنُ عمَّهِ الحسني في اثني عشر ألف فارس، فيقول 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أنا أحقٌّ بهذا الجيش منك ، وأنا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يعرِّف أصحابه بكرامة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فنبايعك ؟ فيومى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الطير فتسقط على يده ، ويغرس قضيباً في بقعةٍ مِن الأرض فيخضرّ ويُورِق ، فيقول 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هي لك ، ويسلِّم إليه جيشه ، ويكون على مقدّمته واسمه على إسمه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هناك طائفة تشيرُ إلىَّ الحسني والحسيني ، أي سيِّد طالقان وسيِّد خراسان يدخلان مسجد الكوفة والمهدي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يخطب على المنبر فلا يُسمَعُ صوتُهُ من شدّة بكاء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فيسلِّمانِه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مشهد آخر من مشاهد البيعة والتسليم ، في حين تلك الطائفة من مشهد الحسني مع </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موقعةٍ تكون بين الحسني والمهدي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منها الحسني إظهار الكرامات الكبرى والولاية التكوينية التي أحاط اللهُ به مولانا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قبل دخول الجيوش تقع معارك طاحنة مع دولة العباسيين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يقود الحسني طرفاً من الجبهة والخراساني يقودُ طرفاً آخر في عملية فتح ضخم للعراق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وصفٍ مختصر لكنَّه غنيٌّ بالتعابير حول زحف جيش الحسني نحو العراق للإلتحام بجيش العباسيين يقول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لبني العباس يوماً كيوم الطّموح ، ولهم فيها صرخة كصرخة الحبلى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الشيعة وُلدِ العباس مِن الحرب التي تفتح بين نهاوند والدينور ، تلك حرب صعاليك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يقدمهم رجلٌ مِن همدان اسمه على اسم النبيِّ ، منعوت ، موصوف باعتدال الخَلق وحُسن الخلق ، ونضارة اللون ، له في صوته ضجاج ، وفي أشفاره وطف ، وفي عنقه سطح ، أفرق الشعر، مفلج الثنايا ، على فرسه كبدر تمام ، إذا تجلّىَ عند الظلام ، يسير بعصابة خير عصابة آوت وتقرَّبت ودانَت الله بدينِ تلك الأبطالِ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يلحقون حرب الكريهة، والدائرة يومئذ على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للعدوّی يوم ذاك الصليم والإستئصال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النص وقوع حرب عنيفة، شديدة القسوة ، ينتصر فيها الشيعةُ الموطّئون بشكلٍ عملاق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تدور الدائرة على أعداءهم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بعض أوصاف النصٍّ أنّ تلك الحرب عنيفة إلى درجة وصفِها بالكريهة لما يقع فيها من قتلٍ وصدمٍ وعنفٍ والتحام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مقطوعة تاريخيَّة روائيَّة أخرى تصف لنا الشكل الأوسع من زحف جيش الموطّئين الذي يستوعب جيوش السيِّد الخراساني والسيّید الحسني ، واليماني في يوم الفتح الأكبر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وصف ذلك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تقبل راياتٌ مِن شرقي الأرض غير معلَّمة ، ليس بقطن ولا كنَّان ولا حرير ، مختومٌ في رأس القناة بخاتم السيِّد الأكبر ، يسوقها رجلٌ من آل محمَّد ، تظهر بالمشرق وتوجد ريحها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كالمسك الأذفر ، يسير الرعبٌ أمامها بشهر ، حتى تنزل الكوفة طالبين بدماء آبائهم ، بينما هم على ذلك ، إذا أقبلت خيل اليماني والخراساني يستبقان كأنّهما فرسا رهان ، شعث غير جعد </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الرواية تأكيد مكثَّف على قوَّة الجيش الزاحف ونواحيه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تظهر بالمشرق وتوجد ريحها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قوَّة الجيش ونفوذه الضخم وأدواته التي من شأنها التأثير في نواحي الأفق الآخر، ومكانته التي من شأنها أن تؤثّر بشكلٍ ضخم في ميزان القوى الجديدة بعد هذا الإنتصار الضخم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يريد الإشارة إلى وصف الأداة الحربيّة العملاقة والجيش الكبير من جهة، ومن جهة أخرى يريد التأكيد على أن هذا الموقع الجديد لجيش الموطّنين سيترك آثاراً ضخمةً في الجهة الأخرى من قوى الغرب التي تتربص بالمهدي وجيوشه التابعة له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ذيل النص يشير إلى جيوشٍ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جيوش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الحسني ، وجيش الخراساني، وجيش اليماني ، التي تدخل العراق كلٌّ من جهة فتفتحه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الكوفةَ ، وبها ثلاث رايات قد اضطربت بينها فتصفو له ، فيدخل حتى يأتي المنبر فيخطب ، ولا يدري الناس 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البكاء ، وهو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بالحسني والحسيني وقد قاداها فيسلَّماها إلى الحسيني فَيُبايعانِه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يكون على اثر انتصار الحسني الكبير على الإنقلابيين في الداخل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قيادة الخراساني جيشاً ضخماً لمتابعة فتوحاتِهِ التي تتمُّ في العراق ، وبها يلتقي الخراساني والحسني الطالقاني مع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اليماني يكون من جهةٍ ثالثةٍ أيضاً قد دخل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يتمُّاجتماع التشكيل العسكري الأوَّلي من جيش خراسان وطالقان واليمن بالإضافة إلى الألوية والرايات التي تُرفع باسم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الأصقاع المختلفة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جيش المهدي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هذه النصوص أنَّها تعطي موقعاً بارزاً جدّاً للسيِّد الخراساني الذي يكرَّس حياتَهُ ومقدّرات دولتِهِ من أجل سلطان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الدولة الموطّئين تاريخ عريق عميق وقدرة ومناعة موصوفة ومدهشة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لا تحدِّثنا النصوص عن دولة يمنيَّة شيعيَّة قبل تاريخ ظهور اليمني، بل تحدِّثنا النصوص عن تحوُّل هائل وسريع يكشفُ عنه ظهور اليمني وإعلان أهل اليمن الولاء للمهدي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تحدِّثنا عن رايةٍ عملاقة ، عن دولةٍ راسخة ، عن كيان ضخم تُعبّیر عنه رايةُ خراسان بقيادة السيِّد الخراساني الذي يشكّیل رمز أهل الولاية والعترة في عصر الظهور ، والدولة العملاقة الوحيدة </w:t>
      </w:r>
    </w:p>
    <w:p>
      <w:pPr>
        <w:pStyle w:val="BookText"/>
        <w:rPr/>
      </w:pPr>
      <w:r>
        <w:rPr>
          <w:rFonts w:ascii="IRNazanin" w:hAnsi="IRNazanin" w:eastAsia="IRNazanin"/>
          <w:color w:val="111111"/>
          <w:sz w:val="28"/>
          <w:sz w:val="28"/>
          <w:szCs w:val="28"/>
          <w:rtl w:val="true"/>
          <w:lang w:bidi="fa-IR"/>
        </w:rPr>
        <w:t xml:space="preserve">التي تصمد بشكلٍ مدهش أمام رياح السحق والصعق الغربيَّة الشرقيَّة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فيما بعد تحدّثنا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كمَّ هائلٍ من الأحداث التي تصنعها أو تؤثّر فيها أو تتموقع فيها دولة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تطوُّرات عظيمة ، منها الفتنة الخطيرة في أرض خراسان ، بتأييدٍ ونصرةٍ من رايات غربية شرقيَّة، تعمل على إجهاض مشروع السيِّد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 ورغم التأييد العالمي، يصمد السيِّد الخراساني بشكلٍ مذهل، وفي حالةٍ حرجةٍ صعبة يُخرجُ اللهُ كنوزهٌ من طالقان ، ويكون القائد على رأس هذه الراية السيّید الحسني ، وبين يديه القائد العسكري شعيب بن صالح ، فيحقّق أعظم الإنتصارات بمشاركة السيِّد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أرض خراسان يجتاز إلى أرض العراق ، وهناك تقع المعركة الأعنف بين جيش الخراساني والطالقاني من جهة وجيش العباسيين المدعومين من غيرهم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وتنتهي المعركة الضارية بفتح العراق أمام جيوش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تتحدِّث الروايات عن انَّ اسم السيد الحسني كإسم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اسمه محمَّد، يكون في طالقان، يبدو انّه غير معروف مِن قبل ، لم يكن له شهيرة سابقة ، يظهرهُ الله تعالى في أدقَ فترة تحتاجُهُ فيها دولة خراسان النصرة السيِّد الخراساني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على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مقدمة جيش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واسمه على إسمه </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عن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يقدمهم رجل من همدان اسمه على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 </w:t>
      </w:r>
      <w:r>
        <w:rPr>
          <w:rFonts w:eastAsia="IRNazanin" w:cs="IRNazanin"/>
          <w:color w:val="111111"/>
          <w:sz w:val="28"/>
          <w:szCs w:val="28"/>
          <w:rtl w:val="true"/>
          <w:lang w:bidi="fa-IR"/>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النصوص أنَّ الحسني شابِّ مِن آل محمّد ، جميل الوجه حسن المنظر ، مضحِّ في الله ، </w:t>
      </w:r>
    </w:p>
    <w:p>
      <w:pPr>
        <w:pStyle w:val="BookText"/>
        <w:rPr/>
      </w:pPr>
      <w:r>
        <w:rPr>
          <w:rFonts w:ascii="Amiri" w:hAnsi="Amiri" w:eastAsia="Amiri" w:cs="Amiri"/>
          <w:color w:val="111111"/>
          <w:sz w:val="28"/>
          <w:sz w:val="28"/>
          <w:szCs w:val="28"/>
          <w:rtl w:val="true"/>
          <w:lang w:bidi="ar-SA"/>
        </w:rPr>
        <w:t xml:space="preserve">شديد الإيمان والتقى ، لا تأخذه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الروايات صريحة في أنَّ الحسني هو القائد الأعلى لكنوز الطالقان، وفي طليعتهم شعيب بن صالح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الأبرز في الحدث الطالقاني الأضخم ، والمفصل الرئيسي لتاريخ الأحداث الداخليَّة زمن الفتنة الذي يقضي على الإنقلابيين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المتون صريحة جدّاً في انَّ كنوز الطالقان لا تظهر إلا على اثر انقلاب دموي يستهدف القضاء على ثورة الموطّنين وعلى حكم السيِّد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الجماعة الطالقانيَّة تلقى من الخذل ما تلقى في ظل أحرج موقف ، وأشدّ محنة ، وأصعب 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النبوي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تزال طائفة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يقاتلون على أبواب الطالقان ، لايبالون مَن خذلهم ، ولا من نصرهم، حتى يخرج الله كنزه من الطالقان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فيحيي بهم دينه ، كما أميت من قبل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ألفاظ النصِّ صريحةٌ في المحنة الشديدة ، في الخذل وعدم النصرة ، في التشويش والإضعاف ، لكنَّ هذه الجماعة لا يهمُّها إلا أن تقوم بواجبها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شديد الصراحة في أنَّ هؤلاء لا يهمُّهم مَن خذلهم أو ترك نصرهم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يبطّین إشارة إلى أنّش هناك مَن يخذلهم ، ويتركهم ، ويدع نصرتهم في لهوات الحرب الداخليَّة وضنك المحنة ، فلا يبالون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الله يتوكَّلون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يُتِمَّ اللهُ لهم النصر ، بجهد وتضحيات جيش الطالقاني والخراساني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تشير إلى أنَّ السيِّد الحسني يخرج في ظرف محنة وضيقٍ هائل ، عبَّرت عنه النصوص بالملهوف ، إشارة إلى تلك </w:t>
      </w:r>
    </w:p>
    <w:p>
      <w:pPr>
        <w:pStyle w:val="BookText"/>
        <w:rPr/>
      </w:pPr>
      <w:r>
        <w:rPr>
          <w:rFonts w:ascii="Amiri" w:hAnsi="Amiri" w:eastAsia="Amiri" w:cs="Amiri"/>
          <w:color w:val="111111"/>
          <w:sz w:val="28"/>
          <w:sz w:val="28"/>
          <w:szCs w:val="28"/>
          <w:rtl w:val="true"/>
          <w:lang w:bidi="ar-SA"/>
        </w:rPr>
        <w:t>الصفة الصعبة جدّاً من الضيق والصعاب التي يخرج فيها ليقف درعاً منيعاً مدافعاً عن الخراساني ومشروعِهِ الموطَّئ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تُعبرِّ عنه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المُضطَهَد والمُحاصّر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فيصيح بصوت له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أجيبوا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فتجيبه كنوز الطالقان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بأيدهم الحراب ، ولم يزل يقتل الظلمة </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الأثر يتوجَّه الثائر الحسني بجيشه نحو المدن الإيرانيَّة التي يحتلها الإنقلابيُّون ، وخاصة مدينة اصفهان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المدينتان تنطلق منهما حركة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بدلالة الروايات التي تمدح اهل قم، لذلك يكون مشروع المتمرِّدين القضاء على أهم مركز لثورة الموطّئين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أعنف ضربة وأقساها لمشروع السيِّد الخراساني ، فينهض إليهم الحسني ويخوض معهم معركةً عنيفة ينتصر بها عليهم ، بعد ملاحم من القتال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 يدينا تفاصيل كثيرة حول هويَّة وخريطة ومشروع دعم هؤلاء المتمرِّدين في الداخل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النصوص وقراءة تواريخ الأحداث والفوضى العالميَّة والإنقسامات السياسيّة وإعلانات الحروب على دولة خراسان من قبل الروم والترك وبعض الأنظمة العربيَّة وغيرها في أوقاتٍ مختلفة وظروفٍ معقدَّة ندرك أنَّ انقلاب الداخل يأتي إتماماً لهذا المشروع التدميري الذي يريد إسقاط نظام الخراساني وإبطال مشروع دولة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يفشل بفضل الله تعالى ، وصمود الخراساني ونصرة الطالقاني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القضاء على الإنقلابيين في بلاد خراسان يتحرَّك السيد الحسني بجيشه نحو العراق الذي يكون محكوماً من قيادة بني العباس الجديدة في 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فيخوض معهم معركة عنيفة ينتصر بها على العباسيين ويفتح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تقع حرب سابقة بين الدولتين الخراسانيَّة والعراقية ، حيث يشنُّ طاغية العراق وهو رجل من جانب دجلة حرباً على دولة خراسان ، على الفقيه الهاشمي الذي يحقَّق قيام دولة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المزيد من أبناءها ، لكنّش العاقبة تكون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يخوض الحسني حرب الفتح العظيم طالباً بدماء أبناءهم الذين قُتِلوا ظلماً على يد مجرم العراق الذي يشنُّ حرباً عدوانيَّة ابتدائيَّة على أرض خراسان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راياتٌ مِن شرقى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رجلٌ مِن آل محمّد تظهر بالمشرق، وتوجد ريحها 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قوّتها ومنعتها وتأثيرها العالمي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تنزل الكوفة طالبين بدماء آباءئهم </w:t>
      </w:r>
      <w:r>
        <w:rPr>
          <w:rFonts w:eastAsia="Amiri" w:cs="Amiri" w:ascii="Amiri" w:hAnsi="Amiri"/>
          <w:color w:val="111111"/>
          <w:sz w:val="28"/>
          <w:szCs w:val="28"/>
          <w:rtl w:val="true"/>
          <w:lang w:bidi="ar-SA"/>
        </w:rPr>
        <w:t>..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جيوشاً ثلاثةً تدخل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الحسني ، وجيش الخراساني ، وجيش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من جيوش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الروايات تُصرّح بأنَّ قوات الحسني تدخل العراق قبل جيش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بعد أن يهزم السيد الخراساني جيوش الأعداء تتلاحم القوات الخراسانية مع القوات الطالقانيَّة داخل الأراضي العراقية، وتسير راية الحسيني الخراساني والحسني الطالقاني فإذا وصلا إلى حيث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سلَّما رايــة الموطّنين له ، وهو معنى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وكأني بالحسني </w:t>
      </w:r>
    </w:p>
    <w:p>
      <w:pPr>
        <w:pStyle w:val="BookText"/>
        <w:rPr/>
      </w:pPr>
      <w:r>
        <w:rPr>
          <w:rFonts w:ascii="Amiri" w:hAnsi="Amiri" w:eastAsia="Amiri" w:cs="Amiri"/>
          <w:color w:val="111111"/>
          <w:sz w:val="28"/>
          <w:sz w:val="28"/>
          <w:szCs w:val="28"/>
          <w:rtl w:val="true"/>
          <w:lang w:bidi="ar-SA"/>
        </w:rPr>
        <w:t xml:space="preserve">والحسيني وقد قاداها فيسلِّماها إلى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يشكِّل السيِّد الحسني أهم حدث مفصلي في زمن الفتنة الداخليَّة في بلاد خراسان وما يتبعها ، على انَّ السيِّد الخراساني يظهر كنجمٍ عملاق لـه تاريخ ومواقف مدهشة ومعارك ضخمة في طول الأحداث الكبرى بعصر الظهور وصولاً إلى لحظة تسليم الراية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ويبدو أنَّ للسيِّد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وموقعة قتاله العباسيين في آخر الزمان وانتصاره الجليل في الفتنة الداخليَّة بيلاد خراسان ثم فتحه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ظاهرةً في أزمانٍ متنوِّعة اشتهرت على لسان الرواة ورجال الدولة زمن بني العباس في دولتهم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شهادات تاريخيَّة عميقة لهذا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المأمون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للعباسيَّين بعدما اعترضوا على تنصيبه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 للعهد ، مطالبين بعزله وتصيب ولده العباس لولاية العهد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فقراته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أبيتم إلا كشف الغطاء وقشر العصا ، فإنّش الرشيد أخبرني عن آباءه وعمّا وجد في كتاب الدولة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إلا السيف ، يأتيكم الحسني الثائر فيحصدكم حصداً ، والسفياني المرغم ، والقائم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القائم تُحقن دماؤكم إلا بحقَّها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يحكي المأمون قصّةً إخباريّة لابدَّ واقعة في آخر الزمن ، زمن وجود السفياني ودولة بني العباس الثانية ، زمن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ظل أحداثٍ جسام ، يكون منها خروج الحسني الذي يقتل بني العباس قتلاً </w:t>
      </w:r>
    </w:p>
    <w:p>
      <w:pPr>
        <w:pStyle w:val="BookText"/>
        <w:rPr/>
      </w:pPr>
      <w:r>
        <w:rPr>
          <w:rFonts w:ascii="IRNazanin" w:hAnsi="IRNazanin" w:eastAsia="IRNazanin"/>
          <w:color w:val="111111"/>
          <w:sz w:val="28"/>
          <w:sz w:val="28"/>
          <w:szCs w:val="28"/>
          <w:rtl w:val="true"/>
          <w:lang w:bidi="fa-IR"/>
        </w:rPr>
        <w:t xml:space="preserve">بالحق فيحصدهم حصداً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المستوى كان هذا الموقعُ المستقبلي مشهوراً في متون الرواية وصدور الرجال حول الصَّدّام العباسي مع الثائر الحسني الذي ينتهي بنصر الحسني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علامات الظهور القريبة لقائم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المعراج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وخروج رجل مِن وُلد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السفياني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الفتى الحسني الطالقاني الذي يشكِّل خروجُهُ أكبر مفصل في تحوُّل الأحداث وعلامة شديدة القرب على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00" w:name="pg20239_244520"/>
    </w:p>
    <w:p>
      <w:pPr>
        <w:pStyle w:val="Heading2"/>
        <w:numPr>
          <w:ilvl w:val="1"/>
          <w:numId w:val="1"/>
        </w:numPr>
        <w:rPr/>
      </w:pPr>
      <w:bookmarkStart w:id="501" w:name="__RefHeading___Toc5236130_2320776876"/>
      <w:bookmarkStart w:id="502" w:name="_Toc177"/>
      <w:bookmarkEnd w:id="500"/>
      <w:bookmarkEnd w:id="501"/>
      <w:r>
        <w:rPr>
          <w:rtl w:val="true"/>
        </w:rPr>
        <w:t>رايات أهل الولاية في عصر الظهور</w:t>
      </w:r>
      <w:r>
        <w:rPr>
          <w:rtl w:val="true"/>
        </w:rPr>
        <w:t xml:space="preserve">- </w:t>
      </w:r>
      <w:r>
        <w:rPr>
          <w:rtl w:val="true"/>
        </w:rPr>
        <w:t>الشيخ جعفر حسن عتريسی</w:t>
      </w:r>
      <w:bookmarkEnd w:id="502"/>
    </w:p>
    <w:p>
      <w:pPr>
        <w:pStyle w:val="Heading3"/>
        <w:numPr>
          <w:ilvl w:val="2"/>
          <w:numId w:val="1"/>
        </w:numPr>
        <w:rPr/>
      </w:pPr>
      <w:bookmarkStart w:id="503" w:name="__RefHeading___Toc5236132_2320776876"/>
      <w:bookmarkStart w:id="504" w:name="_Toc178"/>
      <w:bookmarkEnd w:id="503"/>
      <w:r>
        <w:rPr>
          <w:rtl w:val="true"/>
        </w:rPr>
        <w:t>هویة الکتاب</w:t>
      </w:r>
      <w:bookmarkEnd w:id="50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الرايات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والعصائب والنجباء ومخالفهم الكبير مع دولة خرسان التي توطّئ للمهدي سلطانه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 xml:space="preserve">للمؤلف </w:t>
      </w:r>
      <w:r>
        <w:rPr>
          <w:rFonts w:ascii="IRNazanin" w:hAnsi="IRNazanin" w:eastAsia="IRNazanin"/>
          <w:color w:val="111111"/>
          <w:sz w:val="28"/>
          <w:sz w:val="28"/>
          <w:szCs w:val="28"/>
          <w:lang w:bidi="fa-IR"/>
        </w:rPr>
        <w:t>٠٣</w:t>
      </w:r>
      <w:r>
        <w:rPr>
          <w:rFonts w:eastAsia="IRNazanin" w:cs="IRNazanin"/>
          <w:color w:val="111111"/>
          <w:sz w:val="28"/>
          <w:szCs w:val="28"/>
          <w:lang w:bidi="fa-IR"/>
        </w:rPr>
        <w:t>/</w:t>
      </w:r>
      <w:r>
        <w:rPr>
          <w:rFonts w:ascii="IRNazanin" w:hAnsi="IRNazanin" w:eastAsia="IRNazanin"/>
          <w:color w:val="111111"/>
          <w:sz w:val="28"/>
          <w:sz w:val="28"/>
          <w:szCs w:val="28"/>
          <w:lang w:bidi="fa-IR"/>
        </w:rPr>
        <w:t>٦٠٥١٢٩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lang w:bidi="ar-SA"/>
        </w:rPr>
        <w:t>١٤٢٨</w:t>
      </w:r>
      <w:r>
        <w:rPr>
          <w:rFonts w:ascii="Amiri" w:hAnsi="Amiri" w:eastAsia="Amiri" w:cs="Amiri"/>
          <w:color w:val="111111"/>
          <w:sz w:val="28"/>
          <w:sz w:val="28"/>
          <w:szCs w:val="28"/>
          <w:rtl w:val="true"/>
          <w:lang w:bidi="ar-SA"/>
        </w:rPr>
        <w:t xml:space="preserve">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۲۰۰۷</w:t>
      </w:r>
      <w:r>
        <w:rPr>
          <w:rFonts w:ascii="Amiri" w:hAnsi="Amiri" w:eastAsia="Amiri" w:cs="Amiri"/>
          <w:color w:val="111111"/>
          <w:sz w:val="28"/>
          <w:sz w:val="28"/>
          <w:szCs w:val="28"/>
          <w:rtl w:val="true"/>
          <w:lang w:bidi="ar-SA"/>
        </w:rPr>
        <w:t xml:space="preserve"> ميلاديَّة</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الطيبات والنشر و التوزيع</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۲۸۷۱۷۹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٥٥٢٨٤٧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E-mail:almahajja@terra.net.lb</w:t>
      </w:r>
      <w:r>
        <w:rPr>
          <w:rFonts w:eastAsia="Times New Roman" w:cs="Times New Roman" w:ascii="Times New Roman" w:hAnsi="Times New Roman"/>
          <w:color w:val="111111"/>
          <w:sz w:val="28"/>
          <w:szCs w:val="28"/>
          <w:rtl w:val="true"/>
          <w:lang w:val="en-US" w:bidi="en-US"/>
        </w:rPr>
        <w:t xml:space="preserve"> </w:t>
      </w:r>
      <w:bookmarkStart w:id="505" w:name="pg20239_244522"/>
    </w:p>
    <w:p>
      <w:pPr>
        <w:pStyle w:val="Heading3"/>
        <w:numPr>
          <w:ilvl w:val="2"/>
          <w:numId w:val="1"/>
        </w:numPr>
        <w:rPr/>
      </w:pPr>
      <w:bookmarkStart w:id="506" w:name="__RefHeading___Toc5236134_2320776876"/>
      <w:bookmarkStart w:id="507" w:name="_Toc179"/>
      <w:bookmarkEnd w:id="505"/>
      <w:bookmarkEnd w:id="506"/>
      <w:r>
        <w:rPr>
          <w:rtl w:val="true"/>
        </w:rPr>
        <w:t>محتویات الکتاب</w:t>
      </w:r>
      <w:bookmarkEnd w:id="507"/>
    </w:p>
    <w:p>
      <w:pPr>
        <w:pStyle w:val="Heading4"/>
        <w:numPr>
          <w:ilvl w:val="3"/>
          <w:numId w:val="1"/>
        </w:numPr>
        <w:rPr/>
      </w:pPr>
      <w:bookmarkStart w:id="508" w:name="__RefHeading___Toc5236136_2320776876"/>
      <w:bookmarkStart w:id="509" w:name="_Toc180"/>
      <w:bookmarkEnd w:id="508"/>
      <w:r>
        <w:rPr>
          <w:rtl w:val="true"/>
        </w:rPr>
        <w:t>تحالف الأبدال والعصائب والنجباء مع الموطّنين الخراسانيّين للمهدي</w:t>
      </w:r>
      <w:r>
        <w:rPr>
          <w:rtl w:val="true"/>
        </w:rPr>
        <w:t>(</w:t>
      </w:r>
      <w:r>
        <w:rPr>
          <w:rtl w:val="true"/>
        </w:rPr>
        <w:t>عليه السلام</w:t>
      </w:r>
      <w:r>
        <w:rPr>
          <w:rtl w:val="true"/>
        </w:rPr>
        <w:t>)</w:t>
      </w:r>
      <w:bookmarkEnd w:id="509"/>
    </w:p>
    <w:p>
      <w:pPr>
        <w:pStyle w:val="BookText"/>
        <w:rPr/>
      </w:pPr>
      <w:r>
        <w:rPr>
          <w:rFonts w:ascii="Amiri" w:hAnsi="Amiri" w:eastAsia="Amiri" w:cs="Amiri"/>
          <w:color w:val="111111"/>
          <w:sz w:val="28"/>
          <w:sz w:val="28"/>
          <w:szCs w:val="28"/>
          <w:rtl w:val="true"/>
          <w:lang w:bidi="ar-SA"/>
        </w:rPr>
        <w:t xml:space="preserve">عبَّرت طائفة متنوَّعة مِن النصوص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دولة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ووصفتها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الموطِّئين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جملة مهمَّة من المتون يبدو واضحاً أنَّ الرايات التي تكون في الشام أو مصر أو العراق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صلة بمركز رئيسي ، أو ذات تحالف كبير بقُطب رئيسي ، له حضور ومنعة ، وقدرة ، ونفوذ ، أعني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يقودها السيِّد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الروايات كانت صريحةً جدّاً في أنَّ خراسان الإماميَّة ، تُشَكِّل رمز راية أهل الحقّ ، والأمّة المصرَّة على الإسلام والإيمان في ذلك</w:t>
      </w:r>
    </w:p>
    <w:p>
      <w:pPr>
        <w:pStyle w:val="BookText"/>
        <w:rPr/>
      </w:pPr>
      <w:r>
        <w:rPr>
          <w:rFonts w:ascii="IRNazanin" w:hAnsi="IRNazanin" w:eastAsia="IRNazanin"/>
          <w:color w:val="111111"/>
          <w:sz w:val="28"/>
          <w:sz w:val="28"/>
          <w:szCs w:val="28"/>
          <w:rtl w:val="true"/>
          <w:lang w:bidi="fa-IR"/>
        </w:rPr>
        <w:t>ــــــــــــــــــــــــــ</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رايات ، راية حسنيّة ، وراية أمويّة ، وراية فيسيَّة ، فبينما هم على ذلك خرج السفياني فيحصدهم حصد الزرع ما رأيت مثله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الكافي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الراية غير راية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هذه الراية الحسنيَّة تكون في دمشق أو الشام وفق التقسيم المعروف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راية الأبدال يكون مركز نفوذها في لبنان وشيئاً ما باتِّجاه فلسطين أو أكناف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تُؤكِّد أنَّ راية أهل الحق ، أي راية الأبدال، تصمد بقوَّة أمام جيش السفياني الكبير، وتمنعه من توسَّعه في منطقِتها ، صريح بعض النصوص أنَّها لا تُهزَم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الرواية أنّها تثبت ، ويفشل السفياني في فتح بلادهم ، ويُعصمون كما في رواية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يبدو أنَّ رايةً ما ، حسنيَّة ، تكون في دمشق أو الشام حسب التقسيمات العصريَّة ، فتقاتل السفياني أوَّل أمره في دمشق أو قريباً منها ، لتمنعه مِن السيطرة على الحكم أو تُبطِلَ أمره ، لكنَّها تفشل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الراية لا تعرف تفاصيل عنها ، ولا ندري هل هي راية بنفسها ، أم أنَّها جيبٌ لرايةٍ كبرى ، ولا أستبعد أنَّ تكون جيباً الراية ، لكن المهم – بدليل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راية الأبدال ، تبقى ثابتة قوَّية صامدة في وجه السفياني الذي يفشل في فتح بلادها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الزمن ، وأنَّ لها حضوراً تاريخيَّاً ، ونفوذاً إقليميَّاً كبير جدَّاً ، بل تُشكَّل واحدةً من الدول ذات الأثر العالمي بسبب حضورها الإقليمي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تقف بشراسة في وجه المخطَّط الرومي وحلفاءِهِ ، وتقرأ دواعي الأحداث بدقَّةٍ مهمَّة للغاية ، إلى درجة تُحدِّد فيها تموضعها في أكثر مِن قضيَّة استراتيجيَّة ، منها على سبيل المثال ،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تتقاتل فيها رايات وجيوش الجبابرة، مِن الشرق والغرب، أعني بذلك معركة قرقيسيا ، والتي تتَّخذ منها خراسان موقعاً متأهِّباً ، لكنَّها لا تشترك في تلك الملحمة ، إلى درجة أنَّ النصوص تُؤكِّد أنَّه لا أحد من الرايات يحوز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الجوفي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خراسان في نهاية الأمر ، بعد أن تتهالك القوى وتتشّقق منعتها ، وأنَّ خراسان لا تطلب الحرب من أجل الثروة ، بل تخرج بقوَّاتِها بهدف كسر ساعد الظُّلم العباسي العراقي ، والسفياني الشامي، اللذين أعلنا الحرب على دولة خراسان مِن قبل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السفياني يُعلن حربَهُ على عرش العراق، بهدف الزحف نحو إيران فيما بعد، عندها يخرج الإيرانيُّون بقوَّة نحو العراق، ويخوضون معارك ضارية في وجه العباسيين والعراقيين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تأهيل المنطقة للمولى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يشيع ظهورهُ الكريم في تلك اللحظات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هناك خطوط ملتهبة ، تفرض نفسها على المنطقة ، فتخوض خراسان جملةً مِن حروبها ، على قاعدة الإنتصار للحقِّ والعدل الرباني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وتحدِّثّنا الروايات، عن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رايات جهاديَّة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للأبدال ، والعصائب والنجباء ، لا ندري بالتفصيل لحظة هذه الرايات الجهاديَّة المناضلة التي يتعاظم دورها في آخر الزمن ، لكن مِن المقطوع بهِ أنَّ للأبدال والعصائب والنجباء حضوراً بارزاً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زمن دولة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راية الأبدال أوّل راية بين الرايات الثلاث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واضحاً أنَّ خيوط الإعتماد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جدّاً مِن هذه الرايات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تُؤكِّد النصوص أنَّ دولة خراسان الإماميَّة ، هي رمز الدعوة والثبات على الإسلام ، وأنَّها الأمَّة التي تنادي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الزمن ، وأَنَّها دولة إيمانيَّة لها قوَّة ، ومنعة ، وصلابة موصوفة ، وحضورٌ كبيرٌ في صناعة الأحداث مرَّةً ، وتوجيهها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رايات الهدى في عصر الظهور خروجاً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تنطلق هذه الراية المهمَّة جدّاً من خراسان ، أرض إيران ، في آخر الزمن ،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قوَّةِ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ومحوراً إقليميَّاً كبيراً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ولأهميَّتِها ، فقد بشَّر بها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بمئات الأحاديث المرويَّة مِن طُرُقِ السنَّة والشيعة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يخرج قومٌ مِن الشرق ، يُوطِئون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سلطانه </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وكيفما التَفَتَ فإنَّك تجد مدحاً خاصَّاً لأهل هذه الراية الخراسانيَّة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المتون عبَّرت عنهم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حديث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الكنزاً ، سيظهره اللهُ إذا شاء ، دعاةُ حقٍّ يقومون بإذن الله ، فيدعون إلى دين الله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النائج العام في الروايات يعني أنَّ خطّ إيران ، العراق ، لبنان ، فمصر ، سيُشكِّل مهداً لقيام راياتٍ هي في غاية الأهميَّة بآخر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مركز الجذب والنفوذ والقوَّة والإهتمام والإستقطاب ، 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الزمن التي تُناصِرُ الحق وتثبُت عليه ، ثمَّ تظهر راية الأبدال ، وتليها رايتا العصائب والنجباء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هذه المناطق ، يقوم فيها مَن يُهيئ ويؤسس لولادة هذه الرايات الإيمانية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تتخذ الإسلام والعترة النبوية شعارها الأكبر في عالم يملأه الظلم والفساد والجور والإنحراف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قبيل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ظرف يبدو أنّه مفاجئ ، تتهيَّأ جملة من الأسباب التي تكون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الراية اليمنيَّة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 التي يقودها اليماني ، على أنَّ اليماني يخرج في زمن الظهور الخاص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أقلّ من ذلك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يبدو من طائفةٍ صريحةٍ من المتون أنَّ اليماني والمهدي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يخرجانٍ في سنةٍ واحدةٍ في شهرٍ واحدٍ في يومٍ واحد ، وهذا يعني ، بضميمة النصوص ، أنَّ اليماني يخرج زمن الظهور الخاص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يدوم 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p>
    <w:p>
      <w:pPr>
        <w:pStyle w:val="BookText"/>
        <w:rPr/>
      </w:pPr>
      <w:r>
        <w:rPr>
          <w:rFonts w:ascii="Amiri" w:hAnsi="Amiri" w:eastAsia="Amiri" w:cs="Amiri"/>
          <w:color w:val="111111"/>
          <w:sz w:val="28"/>
          <w:sz w:val="28"/>
          <w:szCs w:val="28"/>
          <w:rtl w:val="true"/>
          <w:lang w:bidi="ar-SA"/>
        </w:rPr>
        <w:t>اليماني فيهِ على صلةٍ مع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طيلة بناءِهِ لجيش المهدي والتأس لجبهِتِه اليمنيَّة الحجازيَّة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يمكننا فهم الوصف الذي أطلق على الراية اليمانيَّة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ببساطة ، لأنَّها راية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اليماني إلا مُنظِّم أمرها في الظهور الخاص الذي لا يطَّلع عليه إلا قلّة ، بل هنا يُمكننا فهم مراد الخراسانيين ، حين يخوضون معركةً جبَّارةً في وجه السفياني ثمَّ يطلبون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علمهم بظهورهِ الخاص ، خاصَّة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أدواراً قياديَّةً عظيمةً لأهل خراسان ، وبجيوشِهم يخوض جملةً من معارك رئيسيَّة ، بل في بعض الروايات أنَّه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الأعماق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بطلبِ جيشهم وجيش اليماني بعد تخاذل أو خشية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التحام الخراسانيين واليماني تحت ظلِّ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تبدأ مرحلة مختلفة جدّاً في عالم آخر الزمان </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20239_244528"/>
      <w:bookmarkStart w:id="511" w:name="pg20239_244528"/>
      <w:bookmarkEnd w:id="511"/>
    </w:p>
    <w:p>
      <w:pPr>
        <w:pStyle w:val="Heading2"/>
        <w:numPr>
          <w:ilvl w:val="1"/>
          <w:numId w:val="1"/>
        </w:numPr>
        <w:rPr/>
      </w:pPr>
      <w:bookmarkStart w:id="512" w:name="pg20239_244528"/>
      <w:bookmarkStart w:id="513" w:name="__RefHeading___Toc5236138_2320776876"/>
      <w:bookmarkStart w:id="514" w:name="_Toc181"/>
      <w:bookmarkEnd w:id="512"/>
      <w:bookmarkEnd w:id="513"/>
      <w:r>
        <w:rPr>
          <w:rtl w:val="true"/>
        </w:rPr>
        <w:t>رايات الهدى والضلال في عصر الظهور</w:t>
      </w:r>
      <w:r>
        <w:rPr>
          <w:rtl w:val="true"/>
        </w:rPr>
        <w:t>-</w:t>
      </w:r>
      <w:r>
        <w:rPr>
          <w:rtl w:val="true"/>
        </w:rPr>
        <w:t>الشيخ مهدي الفتلاوي</w:t>
      </w:r>
      <w:bookmarkEnd w:id="514"/>
    </w:p>
    <w:p>
      <w:pPr>
        <w:pStyle w:val="Heading3"/>
        <w:numPr>
          <w:ilvl w:val="2"/>
          <w:numId w:val="1"/>
        </w:numPr>
        <w:rPr/>
      </w:pPr>
      <w:bookmarkStart w:id="515" w:name="__RefHeading___Toc5236140_2320776876"/>
      <w:bookmarkStart w:id="516" w:name="_Toc182"/>
      <w:bookmarkEnd w:id="515"/>
      <w:r>
        <w:rPr>
          <w:rtl w:val="true"/>
        </w:rPr>
        <w:t>هویة الکتاب</w:t>
      </w:r>
      <w:bookmarkEnd w:id="516"/>
    </w:p>
    <w:p>
      <w:pPr>
        <w:pStyle w:val="BookText"/>
        <w:rPr/>
      </w:pPr>
      <w:r>
        <w:rPr>
          <w:rFonts w:ascii="Amiri" w:hAnsi="Amiri" w:eastAsia="Amiri" w:cs="Amiri"/>
          <w:color w:val="111111"/>
          <w:sz w:val="28"/>
          <w:sz w:val="28"/>
          <w:szCs w:val="28"/>
          <w:rtl w:val="true"/>
          <w:lang w:bidi="ar-SA"/>
        </w:rPr>
        <w:t>دار المحجة البيضاء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حقوق الطبع والنشر والترجمة محفوظة</w:t>
      </w:r>
    </w:p>
    <w:p>
      <w:pPr>
        <w:pStyle w:val="BookText"/>
        <w:rPr/>
      </w:pPr>
      <w:r>
        <w:rPr>
          <w:rFonts w:ascii="IRNazanin" w:hAnsi="IRNazanin" w:eastAsia="IRNazanin"/>
          <w:color w:val="111111"/>
          <w:sz w:val="28"/>
          <w:sz w:val="28"/>
          <w:szCs w:val="28"/>
          <w:lang w:bidi="fa-IR"/>
        </w:rPr>
        <w:t>١٩٩٩</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١٤٢٠</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IRNazanin" w:hAnsi="IRNazanin" w:eastAsia="IRNazanin"/>
          <w:color w:val="111111"/>
          <w:sz w:val="28"/>
          <w:sz w:val="28"/>
          <w:szCs w:val="28"/>
          <w:rtl w:val="true"/>
          <w:lang w:bidi="fa-IR"/>
        </w:rPr>
        <w:t>دار المحجّة الـبیضاء</w:t>
      </w:r>
    </w:p>
    <w:p>
      <w:pPr>
        <w:pStyle w:val="BookText"/>
        <w:rPr/>
      </w:pPr>
      <w:r>
        <w:rPr>
          <w:rFonts w:ascii="IRNazanin" w:hAnsi="IRNazanin" w:eastAsia="IRNazanin"/>
          <w:color w:val="111111"/>
          <w:sz w:val="28"/>
          <w:sz w:val="28"/>
          <w:szCs w:val="28"/>
          <w:rtl w:val="true"/>
          <w:lang w:bidi="fa-IR"/>
        </w:rPr>
        <w:t>الطباعة والنشر والتوزیع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حارة 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eastAsia="IRNazanin" w:cs="IRNazanin"/>
          <w:color w:val="111111"/>
          <w:sz w:val="28"/>
          <w:szCs w:val="28"/>
          <w:lang w:bidi="fa-IR"/>
        </w:rPr>
        <w:t>/</w:t>
      </w:r>
      <w:r>
        <w:rPr>
          <w:rFonts w:ascii="IRNazanin" w:hAnsi="IRNazanin" w:eastAsia="IRNazanin"/>
          <w:color w:val="111111"/>
          <w:sz w:val="28"/>
          <w:sz w:val="28"/>
          <w:szCs w:val="28"/>
          <w:lang w:bidi="fa-IR"/>
        </w:rPr>
        <w:t>٥٤٧٩</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۰۳</w:t>
      </w:r>
      <w:r>
        <w:rPr>
          <w:rFonts w:eastAsia="IRNazanin" w:cs="IRNazanin"/>
          <w:color w:val="111111"/>
          <w:sz w:val="28"/>
          <w:szCs w:val="28"/>
          <w:lang w:bidi="fa-IR"/>
        </w:rPr>
        <w:t>/</w:t>
      </w:r>
      <w:r>
        <w:rPr>
          <w:rFonts w:ascii="IRNazanin" w:hAnsi="IRNazanin" w:eastAsia="IRNazanin"/>
          <w:color w:val="111111"/>
          <w:sz w:val="28"/>
          <w:sz w:val="28"/>
          <w:szCs w:val="28"/>
          <w:lang w:bidi="fa-IR"/>
        </w:rPr>
        <w:t>۲۸۷۷۷۹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٠١</w:t>
      </w:r>
      <w:r>
        <w:rPr>
          <w:rFonts w:eastAsia="IRNazanin" w:cs="IRNazanin"/>
          <w:color w:val="111111"/>
          <w:sz w:val="28"/>
          <w:szCs w:val="28"/>
          <w:lang w:bidi="fa-IR"/>
        </w:rPr>
        <w:t>/</w:t>
      </w:r>
      <w:r>
        <w:rPr>
          <w:rFonts w:ascii="IRNazanin" w:hAnsi="IRNazanin" w:eastAsia="IRNazanin"/>
          <w:color w:val="111111"/>
          <w:sz w:val="28"/>
          <w:sz w:val="28"/>
          <w:szCs w:val="28"/>
          <w:lang w:bidi="fa-IR"/>
        </w:rPr>
        <w:t>٥٥٢٨٤٧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w:t>
      </w:r>
      <w:r>
        <w:rPr>
          <w:rFonts w:eastAsia="IRNazanin" w:cs="IRNazanin"/>
          <w:color w:val="111111"/>
          <w:sz w:val="28"/>
          <w:szCs w:val="28"/>
          <w:lang w:bidi="fa-IR"/>
        </w:rPr>
        <w:t>/</w:t>
      </w:r>
      <w:r>
        <w:rPr>
          <w:rFonts w:ascii="IRNazanin" w:hAnsi="IRNazanin" w:eastAsia="IRNazanin"/>
          <w:color w:val="111111"/>
          <w:sz w:val="28"/>
          <w:sz w:val="28"/>
          <w:szCs w:val="28"/>
          <w:lang w:bidi="fa-IR"/>
        </w:rPr>
        <w:t>۹٠١٠١٩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w:t>
      </w:r>
      <w:r>
        <w:rPr>
          <w:rFonts w:eastAsia="IRNazanin" w:cs="IRNazanin"/>
          <w:color w:val="111111"/>
          <w:sz w:val="28"/>
          <w:szCs w:val="28"/>
          <w:lang w:bidi="fa-IR"/>
        </w:rPr>
        <w:t>/</w:t>
      </w:r>
      <w:r>
        <w:rPr>
          <w:rFonts w:ascii="IRNazanin" w:hAnsi="IRNazanin" w:eastAsia="IRNazanin"/>
          <w:color w:val="111111"/>
          <w:sz w:val="28"/>
          <w:sz w:val="28"/>
          <w:szCs w:val="28"/>
          <w:lang w:bidi="fa-IR"/>
        </w:rPr>
        <w:t>۶۰۳۳۷۹</w:t>
      </w:r>
      <w:r>
        <w:rPr>
          <w:rFonts w:ascii="IRNazanin" w:hAnsi="IRNazanin" w:eastAsia="IRNazanin"/>
          <w:color w:val="111111"/>
          <w:sz w:val="28"/>
          <w:sz w:val="28"/>
          <w:szCs w:val="28"/>
          <w:rtl w:val="true"/>
          <w:lang w:bidi="fa-IR"/>
        </w:rPr>
        <w:t xml:space="preserve"> </w:t>
      </w:r>
      <w:bookmarkStart w:id="517" w:name="pg20239_244530"/>
    </w:p>
    <w:p>
      <w:pPr>
        <w:pStyle w:val="Heading3"/>
        <w:numPr>
          <w:ilvl w:val="2"/>
          <w:numId w:val="1"/>
        </w:numPr>
        <w:rPr/>
      </w:pPr>
      <w:bookmarkStart w:id="518" w:name="__RefHeading___Toc5236142_2320776876"/>
      <w:bookmarkStart w:id="519" w:name="_Toc183"/>
      <w:bookmarkEnd w:id="517"/>
      <w:bookmarkEnd w:id="518"/>
      <w:r>
        <w:rPr>
          <w:rtl w:val="true"/>
        </w:rPr>
        <w:t>محتویات الکتاب</w:t>
      </w:r>
      <w:bookmarkEnd w:id="519"/>
    </w:p>
    <w:p>
      <w:pPr>
        <w:pStyle w:val="Heading4"/>
        <w:numPr>
          <w:ilvl w:val="3"/>
          <w:numId w:val="1"/>
        </w:numPr>
        <w:rPr/>
      </w:pPr>
      <w:bookmarkStart w:id="520" w:name="__RefHeading___Toc5236144_2320776876"/>
      <w:bookmarkStart w:id="521" w:name="_Toc184"/>
      <w:bookmarkEnd w:id="520"/>
      <w:r>
        <w:rPr>
          <w:rtl w:val="true"/>
        </w:rPr>
        <w:t>راية الموطئين للمهدي</w:t>
      </w:r>
      <w:r>
        <w:rPr>
          <w:rtl w:val="true"/>
        </w:rPr>
        <w:t>(</w:t>
      </w:r>
      <w:r>
        <w:rPr>
          <w:rtl w:val="true"/>
        </w:rPr>
        <w:t>عليه السلام</w:t>
      </w:r>
      <w:r>
        <w:rPr>
          <w:rtl w:val="true"/>
        </w:rPr>
        <w:t xml:space="preserve">)/ </w:t>
      </w:r>
      <w:r>
        <w:rPr>
          <w:rtl w:val="true"/>
        </w:rPr>
        <w:t>قيادات الموطّئين</w:t>
      </w:r>
      <w:bookmarkEnd w:id="521"/>
    </w:p>
    <w:p>
      <w:pPr>
        <w:pStyle w:val="BookText"/>
        <w:rPr/>
      </w:pPr>
      <w:r>
        <w:rPr>
          <w:rFonts w:ascii="IRNazanin" w:hAnsi="IRNazanin" w:eastAsia="IRNazanin"/>
          <w:color w:val="111111"/>
          <w:sz w:val="28"/>
          <w:sz w:val="28"/>
          <w:szCs w:val="28"/>
          <w:rtl w:val="true"/>
          <w:lang w:bidi="fa-IR"/>
        </w:rPr>
        <w:t>وهي اول رايات الهدى في عصر الظهور خروجا، ثم تليها رايات المهدى الأخرى تباعا وتنطلق هذه الراية من بلاد ،ايران كما بشر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مئات الاحاديث المروية من طرق الفريقين منها حديثه الشهير يخرج قوم من المشرق بوطنون للمهديِّ سلطانه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قيادات الموطّئين</w:t>
      </w:r>
    </w:p>
    <w:p>
      <w:pPr>
        <w:pStyle w:val="BookText"/>
        <w:rPr/>
      </w:pPr>
      <w:r>
        <w:rPr>
          <w:rFonts w:ascii="Amiri" w:hAnsi="Amiri" w:eastAsia="Amiri" w:cs="Amiri"/>
          <w:color w:val="111111"/>
          <w:sz w:val="28"/>
          <w:sz w:val="28"/>
          <w:szCs w:val="28"/>
          <w:rtl w:val="true"/>
          <w:lang w:bidi="ar-SA"/>
        </w:rPr>
        <w:t>وهم كلهم من أصل عربي ومن قريش خاصة، والمذكورون في الروايات منهم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ثورتهم المؤسس لدولتهم، والسيد الخراساني، والسيد الحسني، وشعيب بن صالح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ذرية أهل البيت، استثناء شعيب فانه من قبيلة بني تميم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يستفاد من ظاهرها، ان قادة الموطنين البارزين كلهم من بني هاشم، منها رواية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راية الحق لعنها أهل المشرق والمغرب أتدري لمَ ذلك ؟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فأجابه الامام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 يلقى النّاس من أهل بيته قبل خروجه </w:t>
      </w:r>
      <w:r>
        <w:rPr>
          <w:rStyle w:val="FootnoteAnchor"/>
          <w:rtl w:val="true"/>
        </w:rPr>
        <w:footnoteReference w:id="332"/>
      </w:r>
      <w:r>
        <w:rPr>
          <w:rFonts w:ascii="Amiri" w:hAnsi="Amiri" w:eastAsia="Amiri" w:cs="Amiri"/>
          <w:color w:val="111111"/>
          <w:sz w:val="28"/>
          <w:sz w:val="28"/>
          <w:szCs w:val="28"/>
          <w:rtl w:val="true"/>
          <w:lang w:bidi="ar-SA"/>
        </w:rPr>
        <w:t>ومثلها رواية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رفعت راية الحق لعنها اهل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يلقون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غير المتصور ان تكون جميع قيادات الموطنين من الدرجة </w:t>
      </w:r>
      <w:bookmarkStart w:id="522" w:name="pg20239_244531"/>
    </w:p>
    <w:p>
      <w:pPr>
        <w:pStyle w:val="BookText"/>
        <w:rPr/>
      </w:pPr>
      <w:bookmarkEnd w:id="522"/>
      <w:r>
        <w:rPr>
          <w:rFonts w:ascii="Amiri" w:hAnsi="Amiri" w:eastAsia="Amiri" w:cs="Amiri"/>
          <w:color w:val="111111"/>
          <w:sz w:val="28"/>
          <w:sz w:val="28"/>
          <w:szCs w:val="28"/>
          <w:rtl w:val="true"/>
          <w:lang w:bidi="ar-SA"/>
        </w:rPr>
        <w:t>الاولى والثانية والثالثة من بني هاشم فلا بد من حمل ظاهر الروايات على قياداتهم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وتعكس لنا هذه الروايات مدى ثبات قادة الموطنين على الحق، واصرارهم في مواجهة طواغيت الارض، مما يجعلهم قادرين على تحويل ليلهم الى نهار، ونهارهم الى ليل دامس مظلم، وتصبح دولتهم الإلهية، مصدر قلق ورعب للكفر العالمي، بما تشكله من تهديد حقيقي لمصالحه الإستراتيجية في العالم، وهو ما يعزز عداءهم وحقدهم على الإمام المنتظر، قبل ظهوره وبعد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المفاهيم السياسية التي اهتم أهل البيت بالتحذير من خطورتها على مسار ثورة الموطنين في هذه الاحاديث، هي موالاة طواغيت دول الاستكبار، والتعاطف مع سياساتهم العالمية الظالمة المنتهكة لحقوق الانسان، لتكون هذه السياسة الإسلامية في المجتمع الايراني، مقياسا المعرفة قياداته الاصيلة من الدخيلة، والمؤمنة من المنافقة، وهذه الحقيقة السياسية، هي من اهم الدلالات المستفادة من مفهوم هذه الروايات</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5236146_2320776876"/>
      <w:bookmarkStart w:id="524" w:name="_Toc185"/>
      <w:bookmarkEnd w:id="523"/>
      <w:r>
        <w:rPr>
          <w:rtl w:val="true"/>
        </w:rPr>
        <w:t>قائد ثورتهم</w:t>
      </w:r>
      <w:bookmarkEnd w:id="52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ذكرته عدة روايات، منها رواية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انقرض ملكهم، أتاح الله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يشير بالتَّقى ويعمل بالهدى، ولا يأخذ في حكمه الرّشا، والله إنّي لاعرفه باسمه واسم أبيه، ثمَّ يأتينا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العادل الحافظ لما استودع، بملأها عدلاً وقسطاً، كما ملأها الفجار ظلماً وجوراً </w:t>
      </w:r>
      <w:r>
        <w:rPr>
          <w:rStyle w:val="FootnoteAnchor"/>
          <w:rtl w:val="true"/>
        </w:rPr>
        <w:footnoteReference w:id="334"/>
      </w:r>
      <w:r>
        <w:rPr>
          <w:rFonts w:ascii="Amiri" w:hAnsi="Amiri" w:eastAsia="Amiri" w:cs="Amiri"/>
          <w:color w:val="111111"/>
          <w:sz w:val="28"/>
          <w:sz w:val="28"/>
          <w:szCs w:val="28"/>
          <w:rtl w:val="true"/>
          <w:lang w:bidi="ar-SA"/>
        </w:rPr>
        <w:t xml:space="preserve">فالقائد الموطىء من ذرية أهل البيت، يقوم بثورته بعد سقوط دولة بني العباس الأولى وانقراضها، وهو صاحب مدرسة متميزة في الاخلاق والتقوى كما 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أيضاً صاحب نهج اسلامي اصيل في مبادئه، يتصف بالثبات على دين الله والاستقامة في تطبيق حكم الله،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لا يميل الى الشرق ولا الى الغرب، ولا يساوم ولا يحابي في سياسة </w:t>
      </w:r>
    </w:p>
    <w:p>
      <w:pPr>
        <w:pStyle w:val="BookText"/>
        <w:rPr/>
      </w:pPr>
      <w:r>
        <w:rPr>
          <w:rFonts w:ascii="Amiri" w:hAnsi="Amiri" w:eastAsia="Amiri" w:cs="Amiri"/>
          <w:color w:val="111111"/>
          <w:sz w:val="28"/>
          <w:sz w:val="28"/>
          <w:szCs w:val="28"/>
          <w:rtl w:val="true"/>
          <w:lang w:bidi="ar-SA"/>
        </w:rPr>
        <w:t xml:space="preserve">دولة، كما 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في حكمه الرشا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شبيه بهذا الوصف وصف آخر، له جاء ضمن خطاب طويل للامام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نذكر منه موضع الحاجة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وليكوننَّ من يخلفني من أهل بیني، رجل يأمر بأمر الله، قويٌّ يحكم بحكم الله، وذلك بعد زمان مكلح مفضح، يشتدّ فيه البلاء، وينقطع فيه الرَّجاء، ويقبل فيه الرَّشاء، فعند ذلك ببعث الله رجلاً من شاطىء دجلة، لأمر حزبه يحمله الحقد على سفك الدّماء، قد كان في ستر وغطاء</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وأوصاف قائد الموطنين هذه لا تختلف عن الاوصاف التي ارها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الا باختلاف التعابير والزيادة في البيان والارصاح لمعالم شخصيته القيادية الفريدة، فهو أيضاً من ثوار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على الحق مستقيم في نهجه، لا يحيد عن ام الله ورضاه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يحكم 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مستمدة من شدته على اعداء الله، وصلابته في تطبيق حكم الله، لأنه يحمل امانة الانبياء العالمين، في مرحلة تاريخية زاخرة بالظلم والفساد، وفي زمن مكلح صح يشتد فيه البلاء على العالم الاسلامي، وينقطع فيه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على الاعداء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وصف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لثورة القائد الموطىء، ذكر خروج 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شاطىء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العراق، معلناً الحرب عليه، وان هذا الطاغية يتصف بسفك الدماء والحقد على الدين والمؤمنين، وانه لم يكن حاكماً بارزاً في العراق قبل قيام ثائر أهل البيت في ايران، بل كان يعمل بالسر والخفاء، لكنه بعد نجاح الثورة يظهر ليقود الحكم في العراق، ويشن حربا على القائد الموطىء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يبعث الله رجلاً من شاطيء دجلة، لامر حزبه يحمله الحقد على سفك الدماء، قد كان في ستر وغطاء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الاحداث والفتن الاليمة التي يقودها هذا الطاغية في العراق، وفي النجف الاشرف بشكل خاص، بعد معاركه مع الموطنين، والخطاب طويل لم نذكر منه الا </w:t>
      </w:r>
    </w:p>
    <w:p>
      <w:pPr>
        <w:pStyle w:val="BookText"/>
        <w:rPr/>
      </w:pPr>
      <w:r>
        <w:rPr>
          <w:rFonts w:ascii="Amiri" w:hAnsi="Amiri" w:eastAsia="Amiri" w:cs="Amiri"/>
          <w:color w:val="111111"/>
          <w:sz w:val="28"/>
          <w:sz w:val="28"/>
          <w:szCs w:val="28"/>
          <w:rtl w:val="true"/>
          <w:lang w:bidi="ar-SA"/>
        </w:rPr>
        <w:t>موضع الحاجة، وقد ذكرت في نهايته أحداث مدينة النجف الأشرف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اوصاف ثائر أهل البيت، في حديث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في حكمه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تناول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وصفا عاما للواقع الاجتماعي الفاسد والمنحرف في عصره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زمان مكلح مفضح، يشتد فيه البلاء وينقطع فيه الرجاء ويقبل فيه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اتحاد معاني الوصفين في الحديثين، وان لم يذكر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التي ذكرها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الطاغية، الذي يعلن من العراق الحرب على ثائر أهل البيت، ولكن عند مراجعتنا لرواية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نرى المجلسي نقلها عن كتاب الاقبال لابن طاووس الذي يرويها بدوره عن كتاب الملاحم للبطائني ناقصاً، لانه ختمها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ان يكون تمام الحديث الذي لم يذكره ابن طاووس، يرتبط بخبر طاغية العراق المعادي لثائر أهل البيت، والمعلن الحرب على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الاحاديث الخاصة بوصف مفجر ثورة الموطئين في بلاد ايران حديث للامام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قبل المهدي من أهل بيته بالمشرق، يحمل السَّيف على عاتقه ثمانية أشهر، يقتل ويمثّل به، ويتوجّه إلى بيت المقدس، فلا يبلغه حتّى يموت</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ذرية اهل البيت يعلن عن ثورته في بلاد المشرق قبل ظهور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ويقود حربا ضد اعداء الله، يقتلهم فيها قتلاً مربعاً إلى درجة التمثيل باجسادهم، وان من اهم اهداف ثورته، تحرير بيت المقدس من اليهود المغتصبين، لكنه يموت قبل ان يحقق هذا الهدف الجهادي المقدس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ببعيد ان يكون المراد من هذه الحرب، التي يحمل قائد الموطنين السلاح فيها ثمانية اشهر يقاتل اعداء الله، هي الاشهر الاولى من تاريخ ثورته، وقد يراد منها الحرب التي يقودها ضد طاغية العراق، دفاعا عن مبادىء ثورته وشعبه ودولته، وربما ذكر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هذه </w:t>
      </w:r>
    </w:p>
    <w:p>
      <w:pPr>
        <w:pStyle w:val="BookText"/>
        <w:rPr/>
      </w:pPr>
      <w:r>
        <w:rPr>
          <w:rFonts w:ascii="Amiri" w:hAnsi="Amiri" w:eastAsia="Amiri" w:cs="Amiri"/>
          <w:color w:val="111111"/>
          <w:sz w:val="28"/>
          <w:sz w:val="28"/>
          <w:szCs w:val="28"/>
          <w:rtl w:val="true"/>
          <w:lang w:bidi="ar-SA"/>
        </w:rPr>
        <w:t>الحرب ثمانية سنوات، وليس ثمانية اشهر، لكن الراوي الذي لم يألف الحرب الطويلة الأمد، لإنها لم تكن معهودة في عصره، ثبتها ثمانية اشهر معتمدا على فهمه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ببقى في الحديث اشكال واضح، وهو تمثيل هذا الثائر بجثث القتلى من اعدائه، والتمثيل بالقتيل منهي عنه في حروب الاسلام،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تمثِّلوا ولو بالكلب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العمل لا يتطابق مع وسعه بانه يعمل بالهدى ويحكم بحكم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هذا الاشكال واضح ايضاً، لان الفتك بالقتيل والتمثيل به في حروب عصر الظهور، امر خارج عن ارادة الايمان، في ظل الأسلحة الحديثة الفتاكة، التي يستخدمها الجيش الاسلامي للدفاع عن ارضه وكرامته ودولته، في عمليات الهجوم على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حديث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قم يدعو النّاس الى الحقِّ، يجتمع معه قوم، قلوبهم كزبر الحديد، لا تزلهم الرَّباح العواصف، لا يملّون من الحرب ولا يجبنون، وعلى الله يتوكّلون، والعاقبة للمتّقين</w:t>
      </w:r>
      <w:r>
        <w:rPr>
          <w:rStyle w:val="FootnoteAnchor"/>
          <w:rtl w:val="true"/>
        </w:rPr>
        <w:footnoteReference w:id="337"/>
      </w:r>
      <w:r>
        <w:rPr>
          <w:rFonts w:ascii="Amiri" w:hAnsi="Amiri" w:eastAsia="Amiri" w:cs="Amiri"/>
          <w:color w:val="111111"/>
          <w:sz w:val="28"/>
          <w:sz w:val="28"/>
          <w:szCs w:val="28"/>
          <w:rtl w:val="true"/>
          <w:lang w:bidi="ar-SA"/>
        </w:rPr>
        <w:t>، والاوصاف التي ذكرها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الثائر، لا تبتعد عن مضامين حديث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الثائر المشرقي، وإنما فيها تحديد دقيق لبعض معالم شخصيته، وتفصيل اكثر لمبادىء ثورته، فهو داعية الى الحق، يخرج من مدينة قم الايرانية، وان أصحابه يتصفون بقوة الإيمان، والتوكل على الله، والثبات على الحق في قتال اعداء الله، لا نزلهم الرياح العواصف، وفي الحديث اشارة الى دخولهم مع اعدائهم في عرب طويلة الامد ولكنهم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 من الحرب ولا يجبنون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نتيجة الحرب لصالحهم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كزبر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الاوصاف الخاصة باصحاب الرايات السود، كما في الرواية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الرّايات السّود من قبل المشرق، كأنَّ قلوبهم زبر الحديد، فمن سمع بهم فليأتهم فيبايعهم ولو حبوا على الثلج</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علق المؤرخ المقدسي المتوفى سنة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هجرية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احاديث الرايات السود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قوم قد نجزت بخروج ابي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تأتي بعد، وإنَّ أوَّل الكوائن ملك يخرج من الصِّين، من ناحية يقال لها ختن، بها طائفة من ولد فاطمة من ظهر الحسين بن عليِّ رضي الله عنهم، ويكون على مقدِّمته رجل كوسج، من تميم يقال له شعيب بن صالح، مولده بالطالقان، مع حكايات كثيرة واخبار عجيبة، من القتل والأسر والله أعلم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ومن الواضح ان المقدسي قد لخص أقوال العلماء المعاصرين له، حول ظهور الرايات السود، او عدم ظهورها في التاريخ، فهناك من يطبقها على احداث الثورة العباسية، وهناك من يطبقها على الدولة الموطئة في عصر الظهور، لأن قائدها من نسل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بني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المحتمل ان تكون هناك رواية تذكر الصين منطلقاً لثورة الرايات السود، قد اطلع عليها المقدسي، ولكننا لم نقف عليها، فان وجدت مثل هذه الرواية، نقطع على نحو اليقين بعدم صحتها لمعارضتها للصحيح والمتواتر من الروايات المصرحة من طرق الفريقين، بانطلاقة ثورة الموطنين من بلاد ایران، وربما منشأ هذه الرواية الغريبة نقل الراوي لها من المعصوم بالمعنى، وكأنه فهم من كلمة المشرق انه اراد بلاد الصين، ومما یعزز احتمال وجود هذه الرواية في مصادر الحديث النص على اسم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ينتسب اليها القائد الموطىء، وهي ايضا غير موجودة في روايات الموطئين الشهيرة اطلاقاً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ان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هامش الكتاب كلمتين مصحفتين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ان احدهما هي الصحيحة، بدلاً من المذكورة في المتن، ونحن أيضاً تحتمل انها تصحيف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ايرانية، قريبة من مدينة قم، وفيها ولد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الثورة الاسلامية، ومؤسس دولتها المعاصرة في ايران</w:t>
      </w:r>
      <w:r>
        <w:rPr>
          <w:rFonts w:eastAsia="Amiri" w:cs="Amiri" w:ascii="Amiri" w:hAnsi="Amiri"/>
          <w:color w:val="111111"/>
          <w:sz w:val="28"/>
          <w:szCs w:val="28"/>
          <w:rtl w:val="true"/>
          <w:lang w:bidi="ar-SA"/>
        </w:rPr>
        <w:t xml:space="preserve">. </w:t>
      </w:r>
      <w:bookmarkStart w:id="525" w:name="pg20239_244536"/>
    </w:p>
    <w:p>
      <w:pPr>
        <w:pStyle w:val="BookText"/>
        <w:rPr/>
      </w:pPr>
      <w:bookmarkEnd w:id="525"/>
      <w:r>
        <w:rPr>
          <w:rFonts w:ascii="Amiri" w:hAnsi="Amiri" w:eastAsia="Amiri" w:cs="Amiri"/>
          <w:color w:val="111111"/>
          <w:sz w:val="28"/>
          <w:sz w:val="28"/>
          <w:szCs w:val="28"/>
          <w:rtl w:val="true"/>
          <w:lang w:bidi="ar-SA"/>
        </w:rPr>
        <w:t xml:space="preserve">اما وصف المؤرخ المقدسي لاحداث الثورة الموطئة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وذلك من الأخبار العجيبة من القتل والأسر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يريد الاشارة الى ما ببقع من حرب مدمرة بين دولة ثائر اهل البيت في ايران، وبين طاغية عصره الخارج عليه من شاطىء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معلنا حربه العدوانية على دولته وشعبه، مما يقتضي وقوع عدد كبير من القتلى والاسرى من الطرفين في هذه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المقدسي قد اطلع على اخبار مهمة وخطيرة، خول راية الموطنين، ولكنها لم تصلنا، ومثل هذه الروايات لو وقعت في أيدينا، لعلها تكون من الادلة المرجحة على اعتبار الثورة الحمينية المعاصرة، هي التطبيق الواقعي لثورة الموطئين</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5236148_2320776876"/>
      <w:bookmarkStart w:id="527" w:name="_Toc186"/>
      <w:bookmarkEnd w:id="526"/>
      <w:r>
        <w:rPr>
          <w:rtl w:val="true"/>
        </w:rPr>
        <w:t>القائد الخراساني</w:t>
      </w:r>
      <w:bookmarkEnd w:id="527"/>
    </w:p>
    <w:p>
      <w:pPr>
        <w:pStyle w:val="BookText"/>
        <w:rPr/>
      </w:pPr>
      <w:r>
        <w:rPr>
          <w:rFonts w:ascii="Amiri" w:hAnsi="Amiri" w:eastAsia="Amiri" w:cs="Amiri"/>
          <w:color w:val="111111"/>
          <w:sz w:val="28"/>
          <w:sz w:val="28"/>
          <w:szCs w:val="28"/>
          <w:rtl w:val="true"/>
          <w:lang w:bidi="ar-SA"/>
        </w:rPr>
        <w:t>يواجه الباحثون صعوبة في دراسة وتحقيق اخبار الخراساني الموطيء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للتشابه بينها وبين اخبار ابي مسلم الخراساني قائد الثورة العباسية، بالإضافة إلى التداخل والإلتباس الواقع بين اخبار السيد الخراساني و اخبار الثائر الحسني المناصر له، وسنترك التحقيق في اخبار الخراساني، الى الكتاب الخاص بدراسة ثورة الموطئين، في ضوء أحاديث أهل البيت، ونكتفي هنا بتقديم ملامح عامة حول شخصيته، في ضوء بعض الروايات التي تناولته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الرّايات السّود تقاتل السّفيانيّ، فيهم شاب من بني هاشم في كتفه اليسرى خال، على مقدمته رجل من تميم يدعى شعیب بن صالح، فيهزم اصحابه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الامام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يخرج شابٌّ من بنی هاشم بكفِّه اليمنى خال من خراسان برايات سود، بين يديه شعيب بن</w:t>
      </w:r>
    </w:p>
    <w:p>
      <w:pPr>
        <w:pStyle w:val="BookText"/>
        <w:rPr/>
      </w:pPr>
      <w:r>
        <w:rPr>
          <w:rFonts w:ascii="Amiri" w:hAnsi="Amiri" w:eastAsia="Amiri" w:cs="Amiri"/>
          <w:color w:val="111111"/>
          <w:sz w:val="28"/>
          <w:sz w:val="28"/>
          <w:szCs w:val="28"/>
          <w:rtl w:val="true"/>
          <w:lang w:bidi="ar-SA"/>
        </w:rPr>
        <w:t xml:space="preserve">صالح يقاتل أصحاب السّفيانيِّ فيهزمهم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ايضاً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الرّايات السّود من خراسان، على </w:t>
      </w:r>
      <w:bookmarkStart w:id="528" w:name="pg20239_244537"/>
    </w:p>
    <w:p>
      <w:pPr>
        <w:pStyle w:val="BookText"/>
        <w:rPr/>
      </w:pPr>
      <w:bookmarkEnd w:id="528"/>
      <w:r>
        <w:rPr>
          <w:rFonts w:ascii="Amiri" w:hAnsi="Amiri" w:eastAsia="Amiri" w:cs="Amiri"/>
          <w:color w:val="111111"/>
          <w:sz w:val="28"/>
          <w:sz w:val="28"/>
          <w:szCs w:val="28"/>
          <w:rtl w:val="true"/>
          <w:lang w:bidi="ar-SA"/>
        </w:rPr>
        <w:t>جمع النّاس شابّ من بني هاشم، بكفّه اليمنى خال، يسِّهل الله له أمره وطريقه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عبد الله 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من ولد الحسين، من قبل المشرق، لو استقبلته الجبال الرّواسي لهدمها، واتَّخذ فيها طرقاً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حول الخراساني من طرق الفريقين كثيرة ثابتة وصحيحة، ويعتبر ما ذكرناه هنا من اوضحها، وهي بمجموعها تلخص صفاته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رجل ثائر من احفاد اهل البيت ومن ابناء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ينتسب الى خراسان اما مولداً ونشأة او سكناً ،واقامة او انتسابه الى خراسان باعتبار انطلاقة ثورته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 انه يظهر شاباً من دون ان نعلم بانطباق هذا الوصف عليه في بداية ظهوره في مجتمع الثورة الايرانية، او في بداية تسلمه لقيادة الموطئين، او في حال اصطدام جيشه مع جيش السفياني، كما هو ظاهر الروايات السابقة المروية من طرق اهل السنة ، ولكن لا وجود لهذا الوصف في روايات اهل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صفات السيد الخراساني المميزة وجود خال يكفه اليمني او اليسرى، وللخال معان ثلاثة في معاجم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علامة بيده كختم النبوة في 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وجود ضعف في اليد او ان يكون لواء الجيش وقيادة العسكر بيده وتحت أمرته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وتذكر الروايات ان الخراساني سيواجه عقبات، في طريق قيادته لثورة الموطئين ومجتمعها الايراني، ولكن الله تعالى يتكفل بتذليلها، كما يقول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يسهل الله امره وطريقه</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5236150_2320776876"/>
      <w:bookmarkStart w:id="530" w:name="_Toc187"/>
      <w:bookmarkEnd w:id="529"/>
      <w:r>
        <w:rPr>
          <w:rtl w:val="true"/>
        </w:rPr>
        <w:t>السيد الحسني</w:t>
      </w:r>
      <w:bookmarkEnd w:id="53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القائد الحسني، هو أحد كنوز الطالقان، ومن أبرز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من منطقة طبرستان، مناصراً للسيد الخراساني، يقود في بلاد </w:t>
      </w:r>
    </w:p>
    <w:p>
      <w:pPr>
        <w:pStyle w:val="BookText"/>
        <w:rPr/>
      </w:pPr>
      <w:r>
        <w:rPr>
          <w:rFonts w:ascii="Amiri" w:hAnsi="Amiri" w:eastAsia="Amiri" w:cs="Amiri"/>
          <w:color w:val="111111"/>
          <w:sz w:val="28"/>
          <w:sz w:val="28"/>
          <w:szCs w:val="28"/>
          <w:rtl w:val="true"/>
          <w:lang w:bidi="ar-SA"/>
        </w:rPr>
        <w:t>إيران ثورة تصحيحية، على أثر الفتنة الداخلية التي يتزعمها جماعة من المنحرفين الإيرانيين، ضد النهج الأصولي لثورة الموطنين، تستهدف الإطاحة بالقائد الخراساني، نذكر هنا جملة من الروايات الخاصة بهذه الثورة التصحيحية، التي يقودها في عصر الموطئين السيد الحسني، ثم تعقبها بالشرح والإيضاح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الأنوار النعمانية، عن المفضل بن عمر،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الحسنّي، الفتى الصبيح الَّذي من نحو الدَّيلم ، فيصيح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أحمد أجيبوا الملهوف، والمنادي حول الضّريح، فتجيبه كنوز الله بالطّالقان، كنوز لا من ذهب ولا من فضّة، بل رجال كزبر الحديد، لكأنّي أنظر إليهم على البراذين الشّهب بأيديهم الحراب، يتعاوون شوقاً إلى الحرب، كما تتعاوى الذِّئاب، أميرهم رجل من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فيقبل الحسنّي فيهم ووجهه كدائرة القمر، فيأتي على الظّلمة فيقتلهم، حتّى يرد الكوفة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عن المفضل بن عمر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الحسنّي الفتى الصَّبيح، الذي نحو الدَّيلم، يصيح بصوت له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أحمد أجيبوا الملهوف، والمنادي من حول الضَّريح، فتجيبه كنوز الطّالقان، كنوز وأيّ كنوز، ليست من فضّة ولا من ذهب، بل هي رجال كزبر الحديد، على البراذين الشّهب بأيديهم الحراب، ولم يزل يقتل الظَّلمة، حتّى يرد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فيتّصل به وبأصحابه خبر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الّذي قد نزل بساحتنا،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بنا إليه حتّى ننظر من هو وما يريد ؟ وهو والله يعلم أنه المهدي، وإنَّه ليعرفه، ولم يرد بذلك الأمر إلّا ليعرّف أصحابه من هو؟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فيخرج الحسنّي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مهديّ آل محمد، فأين هراوة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وخاتمه، وبردته، ودرعه الفضال، وعمامته السّحاب، وفرسه اليربوع، وناقته العذباء، وبغلته الدّلول، وحماره اليعفور، ونجيبه البراق، ومصحف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فيخرج له ذلك ؟ ثمَّ يأخذ الهراوة فيغرسها في الحجر الصَّلد وتورق، ولم يرد ذلك إلَّا أن يري أصحابه فضل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يبايعوه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مدَّ یدك يا ابن رسول الله حتى نبايعك، فيمدّ يده فيبايعه، ويبايعه سائر العسكر الَّذي مع الحسنِّي</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وتسير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جيوش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بوادي القرى، في هدوء ورفق، ويلحقه هناك ابن عمه الحسنّي في اثني عشر ألف فارس،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أحقُّ بهذا الجيش منك، وأنا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المهديّ،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فنبايعك ؟ فيوميء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الطير فتسقط على يده، ويغرس قضيباً في بقعة من الأرض فيخضرّ ويورق،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هي لك ويسلّم إليه جيشه، ويكون على مقدّمته واسمه على اسمه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الملاحم خطبها في البصرة بعد وقعة الجمل، وجاء فيها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الحسني صاحب طبرستان، مع جمّ كثير من خيله ورجاله، حتّى يأتي نيسابور، فيفتحها ويقسّم أموالها، ثمَّ يأتي أصبهان، ثمَّ يأتي إلى قم، فيقع بينه وبين أهل قم وقعة عظيمة، يقتل فيها خلق كثير، فينهزم أهل قم، فينهب الحسنّي أموالهم، ويسبي ذراريهم ونساءهم، ويخرب دورهم، فيفزع أهل قم إلى جبل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وراردها فيقيم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ببلدهم أربعين يوماً، ويقتل منهم عشرين رجلاً، ويصلب منهم رجلين ويرحل عنهم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الوثائق التاريخية أن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سألوه بعد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ننهب اموال هؤلاء المقاتلين الخارجين على طاعة إمام الحق والهدى، ولا يحق لنا أسرهم وسبّي ذراريهم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ليَّ ذلك، وإنما يفعله الإمام المهديّ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وبهذه المناسبة </w:t>
      </w:r>
    </w:p>
    <w:p>
      <w:pPr>
        <w:pStyle w:val="BookText"/>
        <w:rPr/>
      </w:pPr>
      <w:r>
        <w:rPr>
          <w:rFonts w:ascii="Amiri" w:hAnsi="Amiri" w:eastAsia="Amiri" w:cs="Amiri"/>
          <w:color w:val="111111"/>
          <w:sz w:val="28"/>
          <w:sz w:val="28"/>
          <w:szCs w:val="28"/>
          <w:rtl w:val="true"/>
          <w:lang w:bidi="ar-SA"/>
        </w:rPr>
        <w:t>أخبرهم في خطبته هذه بما يفعله السيد الحسني بالإيرانيين الذين يخونون وينكثون ببيعة القائد الموطىء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الظلمة فيقتلهم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 إلى خيانة هؤلاء الظّلمة من رجال قم المبادىء ثورة الموطئين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تربة قم مقدسة وأهلُها منَّا ونحن منهُم، لا يُريدُهُم جَبَّارُ بسوءٍ إِلَّا عُجِّلت عُقوبتُهُ، مَا لم يَخونُوا إخوانُهم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 قتال جيوش الموطنين، بقيادة السيد الحسني للعباسيين في عصر الظهور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لبني العباس يوماً كيوم الطّموح، ولهم فيها صرخة كصرخة الحبلى، الويل لشيعة ولد العباس من الحرب التي تفتح بين نهاوند والدينور، تلك حرب صعاليك شيعة عليّ، يقدِّمهم رجل من همدان إسمه على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منعوت موصوف باعتدال الخَلق ، وحسن الخُلق، ونضارة اللَّون، له في صوته ضجاج، وفي أشفاره وطف، وفي عنقه سطح، أفرق الشعر، مفلج الثنايا، على فرسه کبدر تمام، إذا تجلى عند الظّلام، يسير بعصابة خير عصابة آوت وتقرّبت ودانت لله بدين تلك الأبطال من العرب، الذَّين يلحقون حرب الكريهة، والدائرة يومئذ على الأعداء، إنَّ للعدّو يوم ذاك الصّليم والإستئصال</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تقيل رايات من شرقيّ الأرض غير معلّمة، ليس بقطن ولا كتّان ولا حرير، مختوم في رأس القناة بخاتم السّيِّد الأكبر، يسوقها رجل من آل محمّد، تظهر بالمشرق وتوجد ريحها بالمغرب، كالمسك الأذفر، يسير الرّعب أمامها بشهر، حتّى تنزل الكوفة طالبين بدماء آبائهم، بينما هم على ذلك، إذا اقبلت خيل اليماني والخراساني يستبقان كأنَّهما فرسا رهان، شعت غير جعد</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المهديّ الكوفة، وبها ثلاث </w:t>
      </w:r>
    </w:p>
    <w:p>
      <w:pPr>
        <w:pStyle w:val="BookText"/>
        <w:rPr/>
      </w:pPr>
      <w:r>
        <w:rPr>
          <w:rFonts w:ascii="IRNazanin" w:hAnsi="IRNazanin" w:eastAsia="IRNazanin"/>
          <w:color w:val="111111"/>
          <w:sz w:val="28"/>
          <w:sz w:val="28"/>
          <w:szCs w:val="28"/>
          <w:rtl w:val="true"/>
          <w:lang w:bidi="fa-IR"/>
        </w:rPr>
        <w:t xml:space="preserve">رايات قد اضطربت بينها، فتصفو له، فيدخل حتى يأتي المنبر فيخطب، ولا يدري النّاس ما يقول من البكاء، وهو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بالحسنّي والحسينّي وقد قاداها فيسلماها إلى الحسينّي فيبايعونه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وظاهر الروايات أن اسم السّيّد الحسنّي كإسم المهديِّ، كما تقول الرواية الثالثة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على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مقدمة جيش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على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ونوه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الرواية الخامسة بذلك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يقدِّمهم رجل من همدان إسمه على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تتفق الروايات أن السيد الحسني شاب من آل محمد، جميل الوجه، حسن المنظر، كما تقول رواية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الحسني، الفتى الصّبيح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كدائرة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ووصفه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الخامسة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منعوت، موصوف باعتدال الخّلق، وحسن الخُلق، ونضارة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فرسه كبدر تمام، إذا تجلى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صريحة في أن الحسني، هو القائد الأعلى لكنوز الطالقان، وفي طليعتهم شعيب بن صالح التميمي، وتدل مجموع هذه الأخبار أن كنوز الطالقان لا تظهر، إلا على أثر انقلاب دموي، يستهدف القضاء على ثورة الموطنين، وتصفية قياداتها البارزين، والسعي لإماتة الدين، كما 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يقاتلون على أبواب الطَّالقان، لا يبالون من خذلهم ولا من نصرهم، حتّى يخرج الله كنزه من الطّالقان، فيحيي بهم دينه، كما أميت من قبل</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أهداف الثورة الحسينية التصحيحية الموطئة للمهدي، هو مناصرة الخط الإسلامي الأصيل في بلاد إيران، والوقوف مع الخراساني، الذي عبرت عنه الروايات بالملهوف، أي المضطهد والمحاصر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بصوت له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أحمد أجيبوا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فتجيبه كنوز الطالقان، بأيديهم الحراب، ولم يزل يقتل الظَّلمة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يتوجه الثائر الحسني بجيشه نحو المدن الإيرانية المشاغبة، التي نعتبر منطلقاً لحركة المتمردين الظلمة من طلاب الزعامات والكراسي، و خاصة في مدينة أصفهان، وقم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المدينتان من أهم المدن الإيرانية التي تتطلق منها حركة الموطنين الجهادية في بلاد إيران، كما تنص الروايات التي تمدح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يتخذها أعداء الثورة منطلقاً لسحق أهدافها، ومحاربة رموزها، وإعلان الموقف العدائي المتمرد على مبادئها، فيدخل الثائر الحسني إلى هذه المدن المشاغبة المتمردة على دين الله، وخاصة مدينة قم، فيطهرها من الظالمين والمتعسفين والخونة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القضاء على المتمردين الخونة والمنافقين، واستتباب الأمن والعدالة والسلام في بلاد إيران كلها، يتحرك السيد الحسني بجيوشه نحو العراق، لتوجيه الضربة الموجعة لدولة بني العباس، آخذاً بثار الشهداء الإيرانيين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سقطوا في الحرب العراقية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أبنائهم، وهو معنى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رايات من شرقيّ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يسوقها رجل من آل محمد، تظهر بالمشرق وتوجد ريحها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تنزل الكوفة طالبين بدماء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وتصرح الرواية السادسة،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قوات السيد الحسني، تدخل إلى العراق أخذة بالثأر، قبل قوات السيد الخراساني، ولكن في داخل الأراضي العراقية، وبعد أن يهزم السيد الخراساني جيوش السفياني، تتلاحم القوات الإيرانية، بقيادة الرايتين داخل الأراضي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الحسيني الخراساني، والحسني الطالقاني، ويتفقان على تسليم راية الموطئين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بالحسنّي والحسينّي وقد قاداها فيسلّماها إلى الحسيني فيبايعونه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ويتصور بعض العلماء إن القائد الحسني والحسيني رجل واحد، وهو المعروف في الروايات بالسيد الخراساني، ويعتقدون إنه حسني وليس حسينياً، وإن هذا الخلط وقع من جهة الرواة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التصور ليس صحيحاً، بل هو مجرد وهم لوجود الروايات التي ذكرتهما معاً كالرواية السابقة التي يرويها شيخ الطائفة بسنده عن الإمام الباقر،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الروايات التي أخبرت عن كل </w:t>
      </w:r>
      <w:bookmarkStart w:id="531" w:name="pg20239_244543"/>
    </w:p>
    <w:p>
      <w:pPr>
        <w:pStyle w:val="BookText"/>
        <w:rPr/>
      </w:pPr>
      <w:bookmarkEnd w:id="531"/>
      <w:r>
        <w:rPr>
          <w:rFonts w:ascii="Amiri" w:hAnsi="Amiri" w:eastAsia="Amiri" w:cs="Amiri"/>
          <w:color w:val="111111"/>
          <w:sz w:val="28"/>
          <w:sz w:val="28"/>
          <w:szCs w:val="28"/>
          <w:rtl w:val="true"/>
          <w:lang w:bidi="ar-SA"/>
        </w:rPr>
        <w:t>واحد منهما منفرداً، ومن الوثائق التاريخية الغيبية الخاصة بالسيد الحسيني الخراساني ما جاء في كتاب المأمون الذي كتبه للعباسيين، بعدما اعترضوا على تنصيبه للإمام علي بن موسى الرضا لولاية العهد، مطالبين بعزله وتنصيب ولده العباس لولاية العهد بمكانه، فكتب إليهم المأمون كتاباً مطولاً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إن أبيتُم إلَّا كشف الغطاء وقشر العصا فإنَّ الرشيد أخبرني عن آبائه وعما وجد في كتاب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إلا السيف يأتيكم الحسيني الثائر فيحصدكم حصداً، والسفياني المرغم، والقائم المهدي، وعند القائم تحقن دماؤكم إلَّا بحقها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في علامات الظهور المروية في حديث المعراج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وخروج رجل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السفياني</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532" w:name="__RefHeading___Toc5236152_2320776876"/>
      <w:bookmarkStart w:id="533" w:name="_Toc188"/>
      <w:bookmarkEnd w:id="532"/>
      <w:r>
        <w:rPr>
          <w:rtl w:val="true"/>
        </w:rPr>
        <w:t>القائد العسكري للموطّئين</w:t>
      </w:r>
      <w:bookmarkEnd w:id="5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شعيب بن صالح التميمي، وهو اسم حقيقي له وليس رمزياً، ويعتبر من  ابرز القادة العسكريين للموطنين، وصفته شاب صغير السن، مربوع القامة، كوسج اللحية، أو خفيف اللحية عربي الأصل من قبيلة تميم، أصفر اللون من شدة العبادة، ولكنه قوي صلب عنيد في الحق، شديد على الاعداء، ولو استقبلته الجبال الرواسي لهدها واتخذ منها طرقاً، وقد استخلصنا اوصافه من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بالفتى التَّميمي، فإنَّه يقبل من قبل المشرق، وهو صاحب راية المهديّ</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وفي رواية غلام حديث السن، خفيف اللَّحية أصفر </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وفي حديث يخرج بالرّيّ، ربعة أسمر مولى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كوسج، يقال له شعيب بن صالح، لا يلقاه أحد إلَّا قتله</w:t>
      </w:r>
      <w:r>
        <w:rPr>
          <w:rStyle w:val="FootnoteAnchor"/>
          <w:rtl w:val="true"/>
        </w:rPr>
        <w:footnoteReference w:id="357"/>
      </w:r>
      <w:r>
        <w:rPr>
          <w:rFonts w:ascii="Amiri" w:hAnsi="Amiri" w:eastAsia="Amiri" w:cs="Amiri"/>
          <w:color w:val="111111"/>
          <w:sz w:val="28"/>
          <w:sz w:val="28"/>
          <w:szCs w:val="28"/>
          <w:rtl w:val="true"/>
          <w:lang w:bidi="ar-SA"/>
        </w:rPr>
        <w:t>وفي لفظ لو قاتل الجبال لهدَّها، حتى ينزل إيلياء</w:t>
      </w:r>
      <w:r>
        <w:rPr>
          <w:rStyle w:val="FootnoteAnchor"/>
          <w:rtl w:val="true"/>
        </w:rPr>
        <w:footnoteReference w:id="358"/>
      </w:r>
      <w:r>
        <w:rPr>
          <w:rFonts w:ascii="Amiri" w:hAnsi="Amiri" w:eastAsia="Amiri" w:cs="Amiri"/>
          <w:color w:val="111111"/>
          <w:sz w:val="28"/>
          <w:sz w:val="28"/>
          <w:szCs w:val="28"/>
          <w:rtl w:val="true"/>
          <w:lang w:bidi="ar-SA"/>
        </w:rPr>
        <w:t>، يعني بيت المقدس</w:t>
      </w:r>
      <w:r>
        <w:rPr>
          <w:rFonts w:eastAsia="Amiri" w:cs="Amiri" w:ascii="Amiri" w:hAnsi="Amiri"/>
          <w:color w:val="111111"/>
          <w:sz w:val="28"/>
          <w:szCs w:val="28"/>
          <w:rtl w:val="true"/>
          <w:lang w:bidi="ar-SA"/>
        </w:rPr>
        <w:t xml:space="preserve">. </w:t>
      </w:r>
      <w:bookmarkStart w:id="534" w:name="pg20239_244544"/>
    </w:p>
    <w:p>
      <w:pPr>
        <w:pStyle w:val="BookText"/>
        <w:rPr/>
      </w:pPr>
      <w:bookmarkEnd w:id="534"/>
      <w:r>
        <w:rPr>
          <w:rFonts w:ascii="IRNazanin" w:hAnsi="IRNazanin" w:eastAsia="IRNazanin"/>
          <w:color w:val="111111"/>
          <w:sz w:val="28"/>
          <w:sz w:val="28"/>
          <w:szCs w:val="28"/>
          <w:rtl w:val="true"/>
          <w:lang w:bidi="fa-IR"/>
        </w:rPr>
        <w:t>ويظهر شعيب في المجتمع الايراني فجأة، وقبل ذلك لم يكن معروفا بينهم، وقد شبه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خروجه في الساحة الإيرانية بالنبع، كناية عن ظهوره المفاجيء، تماما كما يظهر النبع بصورة فجائية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وتحرَّكت عساکر خراسان، ونبع شعيب بن صالح التَّميمي من بطن الطالقان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وانتسابه الى بطن الطالقان، يؤكد انه من الكنوز المخفية، التي تظهر في آخر الزمان، وانه لا يمكن ان يكون معروفا في المجتمع الايراني، الا بعد خروج كنوز الطالقان من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لآل محمّد بالطالقان لكنزا، سيظهره الله إذا شاء، دعاة حق يقومون بإذن الله، فيدعون إلى دين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ويسبق خروج رجال الطالقان، فتنة عامة في ايران، واحداث اليمة ومؤامرة داخلية، تستهدف الاطاحة بقيادة الخراساني، والقضاء على خطه الاصيل، حينئذ يخرجون ويقومون بدورهم في تصفية المتآمرين والقضاء على الخونة، واعادة الامور الى نصابها في المجتمع الايراني، وسنتناول هذه الاحداث الاليمة في غير هذا الكتاب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سيطرة رجال الطالقان على زمام الامور في إيران، تتوجه جيوشهم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القائد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بالزحف المقدس نحو فلسطين، لتحريرها من اليهود يتقدمهم شعيب بن صالح التميمي، كما تصفهم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مقدِّمتهم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بيت المقدس، يوطّىء للمهديّ سلطانه، يمدّ إليه ثلاثمائة من أهل الشَّام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5236154_2320776876"/>
      <w:bookmarkStart w:id="536" w:name="_Toc189"/>
      <w:bookmarkEnd w:id="535"/>
      <w:r>
        <w:rPr>
          <w:rtl w:val="true"/>
        </w:rPr>
        <w:t>مبادىء دولة الموطّئين</w:t>
      </w:r>
      <w:bookmarkEnd w:id="53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تحكم ثورة الموطئين، مبادىء عقائدية وسياسية وجهادية ثابتة، تعمّق الروح الايمانية في جماهيرها وجيلها الناشيء، وتتحول يوما بعد يوم الى قناعات راسخة في وجدانه رغم ما يواجهه من مؤمرات داخلية متتابعة، </w:t>
      </w:r>
    </w:p>
    <w:p>
      <w:pPr>
        <w:pStyle w:val="BookText"/>
        <w:rPr/>
      </w:pPr>
      <w:r>
        <w:rPr>
          <w:rFonts w:ascii="Amiri" w:hAnsi="Amiri" w:eastAsia="Amiri" w:cs="Amiri"/>
          <w:color w:val="111111"/>
          <w:sz w:val="28"/>
          <w:sz w:val="28"/>
          <w:szCs w:val="28"/>
          <w:rtl w:val="true"/>
          <w:lang w:bidi="ar-SA"/>
        </w:rPr>
        <w:t xml:space="preserve">وتحديات خارجية متعددة، وسنتكلم هنا عن اهم هذه المباديء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الأول ـ حمل رسالة القرآن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ذلك رواية جابر الانصاري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قوم أحبُّ إلى الله تعالى من قوم حملوا القرآن، وركبوا التجارة التي ذكرها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تنجيكم من عذاب أليم</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و قرأوا القرآن وشهروا السُّيوف يسكنون بلدة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يأتون يوم القيامة، وأوداجهم تقطر دماً، يحبُّهم الله ويحبُّونه، تفتح لهم ثمانية أبواب الجنة،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من أيُّها شئتم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ظلال دولة الموطئين، تتلازم التربية القرآنية، مع التربية الجهادية في المجتمع الايراني، سواء في معسكراتهم، او مدارسهم، او مساجدهم، او في بيوتهم، فالجيل الايراني في عصر الموطئين جيل قرآني مجاهد، يحمل رسالة القرآن بيد، ويحمل السلاح لقتال الاعداء باليد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معارف القرآن، ويتربى بمفاهيمه الايمانية واحكامه الشرعية والجهادية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وتأخذ التربية القرآنية في عصر الظهور، ابعاداً علمية واجتماعية واسعة النطاق في عمق المجتمع الايراني، لترتقي به الى أصول المعرفة التربوية الصحيحة، في تفعيل رسالة القرآن، ونشر مبادئها في العالم، حتى يصبح المجتمع الايراني، المرجع الوحيد للامة في معارف القرآن وعلومه، وهذه حقيقة تاريخية مستقبلية سجلتها اخبار الغيب المروية عن الأئمة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الاصبغ بن نباتة 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بالعجم في فساطيطهم، في مسجد الكوفة، يعلّمون النَّاس القرآن كما أُنزل</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المبدأ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الى إمامة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فالثوار الايرانيون يحملون للامة تصورات كاملة عن الاسلام، في ضوء تعاليم مدرسة اهل البيت، وحينما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 امته ثورتهم، كان يتحدث عنها بوصفها كيان سياسي مبدئي قويم، يدعو الامة الى إمامة اهل البيت ويعرف الناس بمكانتهم الالهية ومبادئهم ونهجهم الاسلامي الأصيل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w:t>
      </w:r>
    </w:p>
    <w:p>
      <w:pPr>
        <w:pStyle w:val="BookText"/>
        <w:rPr/>
      </w:pPr>
      <w:r>
        <w:rPr>
          <w:rFonts w:ascii="Amiri" w:hAnsi="Amiri" w:eastAsia="Amiri" w:cs="Amiri"/>
          <w:color w:val="111111"/>
          <w:sz w:val="28"/>
          <w:sz w:val="28"/>
          <w:szCs w:val="28"/>
          <w:rtl w:val="true"/>
          <w:lang w:bidi="ar-SA"/>
        </w:rPr>
        <w:t xml:space="preserve">تؤكده بوضوح البشارات الغيّبية حول مبادىء ثورتهم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قبل المشرق، يدعو إلى أهل بيت النّبيّ</w:t>
      </w:r>
      <w:r>
        <w:rPr>
          <w:rStyle w:val="FootnoteAnchor"/>
          <w:rtl w:val="true"/>
        </w:rPr>
        <w:footnoteReference w:id="365"/>
      </w:r>
      <w:r>
        <w:rPr>
          <w:rFonts w:ascii="Amiri" w:hAnsi="Amiri" w:eastAsia="Amiri" w:cs="Amiri"/>
          <w:color w:val="111111"/>
          <w:sz w:val="28"/>
          <w:sz w:val="28"/>
          <w:szCs w:val="28"/>
          <w:rtl w:val="true"/>
          <w:lang w:bidi="ar-SA"/>
        </w:rPr>
        <w:t>يوطّيء أو يمكن لآل محمّد</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لآل محمّد بالطّالقان لكنزا، سيظهره الله إذا شاء، دعاة حقَّ يقومون بإذن الله، فيدعون إلى دين الله</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خيار شيعتنا من بين سائر البلاد، خمّر الله تعالى ولايتنا في طينتهم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أنصار قائمنا ودعاة حقّنا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المبدأ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الى تحرير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مبادىء الموطئين، واكثرها وضوحا في الروايات التي بشرت بثورتهم، لانه يؤكد دورهم الجهادي، باعتبارهم القاعدة الرسالية البديلة للاسلام في عصر الظهور، بعد استبدال قاعدته الاجتماعية الأولى، الموالية في قياداتها السياسية لطواغيت الكفر ودول الاستكبار، والمتخاذلة عن تحرير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يثير الانتباه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كان يتحدث عن دور المجاهدين الايرانيين في عصر الظهور وهم يحملون القرآن بيد والسلاح لمجاهدة الاعداء بيد أخرى، 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الله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يريد الاشارة الى الآيات القرآنية، التي بشرت بثورتهم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ويتجلى قمة جهادهم للكافرين، ولعملائهم من حكام العرب المستبدلين، في المعارك التي يخوضونها ضد السفياني والجيوش العربية الحليفة له التي تعترض زحقهم نحو تحرير القدس كما تنص الروايات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خراسان رایات ،سود فلا بردَّها شيء حتّى تنصب بإيلياء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نصف قائدهم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قاتل الجبال لهدما حتى ينزل إيلياء</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ينزل بيت المقدس، بوطيء للمهدي سلطانه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كان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الآيات التي وردت في مطلع سورة الاسراء، حول قتال المجاهدين ومعاقبتهم لبني اسرائيل على افسادهم الأول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 وعد أولاهما بعثنا فإذا جاء وعد أولاهما بعثنا عليكم عباداً لنا أولي بأس شديد، فجاسوا خلال الدِّيار، وكان وعداً مفعولاً</w:t>
      </w:r>
      <w:r>
        <w:rPr>
          <w:rStyle w:val="FootnoteAnchor"/>
          <w:rtl w:val="true"/>
        </w:rPr>
        <w:footnoteReference w:id="373"/>
      </w:r>
      <w:r>
        <w:rPr>
          <w:rFonts w:ascii="Amiri" w:hAnsi="Amiri" w:eastAsia="Amiri" w:cs="Amiri"/>
          <w:color w:val="111111"/>
          <w:sz w:val="28"/>
          <w:sz w:val="28"/>
          <w:szCs w:val="28"/>
          <w:rtl w:val="true"/>
          <w:lang w:bidi="ar-SA"/>
        </w:rPr>
        <w:t xml:space="preserve">فسأله بعض اصحابه عن هؤلاء الذين سيبعثهم الله تعالى لقتال بني اسرائيل، فقال له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والله أهل قم، هم والله أهل قم هم والله أهل قم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مجمل الروايات التي اعتنت بوصف ثورة الموطئين، أنَّ إعلانهم لمبادىء ثورتهم ولنهجها السياسي والجهادي في عصر الظهور، سوف لا يلقى ترحيبا من حكام العرب، بل سيواجهون مؤامرات وحروب من بعض الانظمة العربية المتحالفة ضدهم منذ اليوم الاول من تاريخ انطلاقة ثورتهم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يفرض عليهم خوض حروب عديدة لحماية اهداف ثورتهم، والدفاع عن كيانها السياسي، ضد الانظمة العربية المتآمرة عليها والمعتدية على أرضها وشعبها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تنبأ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بمعارك الموطنين مع حكام العرب المعادين للاسلام في حديث مستفيض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ليضربنكم على الدين عوداً كما ضربتموهم عليه بدءاً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الموطنين الزاحف نحو القدس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قاتل الجبال لهدها، واتَّخذ منها طرقاً، حتّى ينزل بيت المقدس؟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الجبال، هي كناية عن الانظمة العربية الخاضعة لسياسة الكفر العالمي والموالية لليهود، التي تعترض الجيش الإيراني الزاحف نحو فلسطين لتحريرها من اليهود المغتصبين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الحرب التي يعلنها طاغية العراق، من شاطىء دجلة ضد مفجر ثورة الموطئين وقائدهم الاكبر المؤسس لدولتهم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التطبيقات التاريخية لهذا الحديث النبوي الخاص بقتال الفرس للعرب على الدين عودا كما قاتلوهم عليه بالأمس بدءاً، والمقاتلون من الموطئين على الدين عوداً هم المعنيون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الملاحم بعث الله بعثاً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الله بهم الدِّين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وستتلاحق بعد ذلك التطبيقات التاريخية الأخرى، في مسلسل بطولات الموطنين وملاحمهم الجهادية، في حروبهم مع كل من يحاول الاعتداء على دولتهم والنيل من مبادئهم، من حكام العرب الموالين للاستكبار العالمي، وتكون حروب السفياني القائد العربي العميل للاستكبار، آخر معارك العرب المستبدلين ضد الموطئين، في تطبيقات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المبدأ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والثّقة بالإمداد الغيبي والنَّصر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المبدأ من اهم المقومات الإيمانية التي تحكم واقع الثوار الموطئين، وتهيمن على حركتهم الجهادية والتغيّيرية، في العمل الرسالي لتحقيق اهداف الدين وحماية الأمة ومواجهة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التوكل على الله درجة عالية من الايمان والتقوى، تعبر عن ثقة مطلقة بالله تعالى وتسليم كامل لأرادته لا ينالها الا ذو حظ عظيم، ممن عاش تجربة شاقة وثقيلة مع نفسه في تربية ذاته ومجاهدة شهواته، فقهر جميع دواعي الإنحراف والضلال، ليس في ممارساته فقط، بل أيضاً في فكره ووجدانه وداخل ذاته، واصبح خالصاً لله طالباً لرضاه، ان هذا اللون من السمو الروحي، لا يمكن ان يتحول الى ظاهرة اجتماعية في الامة، الا عبر تجربة ايمانية اجتماعية وجهادية طويلة الأمد في خط التقوى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الظاهرة حقيقة واقعية في مجتمع الموطئين، تحكم حياتهم </w:t>
      </w:r>
    </w:p>
    <w:p>
      <w:pPr>
        <w:pStyle w:val="BookText"/>
        <w:rPr/>
      </w:pPr>
      <w:r>
        <w:rPr>
          <w:rFonts w:ascii="Amiri" w:hAnsi="Amiri" w:eastAsia="Amiri" w:cs="Amiri"/>
          <w:color w:val="111111"/>
          <w:sz w:val="28"/>
          <w:sz w:val="28"/>
          <w:szCs w:val="28"/>
          <w:rtl w:val="true"/>
          <w:lang w:bidi="ar-SA"/>
        </w:rPr>
        <w:t>الاجتماعية ومعاركهم الجهادية وتجربتهم السياسية، منذ انطلاقتها حتى ظهور قائدهم الامام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شهد لهم بها الوحي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يأتي الله بقوم يحبّهم ويحبّونه يجاهدون في سبيل الله ولا يخافون لومة لائم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كما شهد بها الامام الكاظم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قم يدعو النّاس الى الحقِّ، يجتمع معه قوم قلوبهم كزبر الحديد، لا تزلّهم الرِّياح العواصف، لا يملّون من الحرب ولا يجبنون، وعلى الله يتوكَّلون والعاقبة للمتقين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تمسك جيل الموطنين وقياداتهم بمفهوم التوكل، يؤكد انهم على هدى من ربهم وعلى صراط مستقيم، وانهم على بينة من أمرهم ودورهم الالهي التاريخي العظيم المكلفون بادائه في التمهيد للامام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عصر الظهور، وان لسان حالهم يقول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ألا نتوكل على الله وقد هدانا سبلنا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ان تستلزم صفة التوكل نفساً طويلاً في رعاية التجربة الموكلون بقيادتها، وتتطلب ثباتاً في مواجهة الاعداء، وصبراً لا يقهر على الأذى، وهذه هي حقيقة المتوكلين المجاهدين، الذين نذروا انفسهم لحمل الامانة كما وصفهم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ولتصبرن على ما آذيتمونا 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المتوكلين على موعد مع نصر الله لهم، وسيجدون الله تعالى معه في الشدة والرخاء في الحرب والسلم،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نعم المولى ونعم النصير</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وهذه هي حقيقة المجاهدين الايرانيين في عصر الظهور، كما وصفتهم الروايات، قوم يتوكلون على الله يحبهم ويحبونه، ينقلهم من نصر الى نصر، يحمي كيانهم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يحرس وجودهم، ويحيط المؤامرات التي تحاك ضدهم، تماماً كما وصفهم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أصحاب </w:t>
      </w:r>
      <w:bookmarkStart w:id="537" w:name="pg20239_244550"/>
    </w:p>
    <w:p>
      <w:pPr>
        <w:pStyle w:val="BookText"/>
        <w:rPr/>
      </w:pPr>
      <w:bookmarkEnd w:id="537"/>
      <w:r>
        <w:rPr>
          <w:rFonts w:ascii="Amiri" w:hAnsi="Amiri" w:eastAsia="Amiri" w:cs="Amiri"/>
          <w:color w:val="111111"/>
          <w:sz w:val="28"/>
          <w:sz w:val="28"/>
          <w:szCs w:val="28"/>
          <w:rtl w:val="true"/>
          <w:lang w:bidi="ar-SA"/>
        </w:rPr>
        <w:t>الرّايات السُّود المستضعفون فيعزّهم الله وينزل عليهم النَّصر، فلا يقاتلهم أحد إلَّا هزموه</w:t>
      </w:r>
      <w:r>
        <w:rPr>
          <w:rStyle w:val="FootnoteAnchor"/>
          <w:rtl w:val="true"/>
        </w:rPr>
        <w:footnoteReference w:id="383"/>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سقى الله بلاد شعيب بالرَّایة السوداء المهدية بنصر الله وكلمته، حتّى يبايع المهديّ بين الرّكن والمقام</w:t>
      </w:r>
      <w:r>
        <w:rPr>
          <w:rStyle w:val="FootnoteAnchor"/>
          <w:rtl w:val="true"/>
        </w:rPr>
        <w:footnoteReference w:id="384"/>
      </w:r>
      <w:r>
        <w:rPr>
          <w:rFonts w:ascii="Amiri" w:hAnsi="Amiri" w:eastAsia="Amiri" w:cs="Amiri"/>
          <w:color w:val="111111"/>
          <w:sz w:val="28"/>
          <w:sz w:val="28"/>
          <w:szCs w:val="28"/>
          <w:rtl w:val="true"/>
          <w:lang w:bidi="ar-SA"/>
        </w:rPr>
        <w:t xml:space="preserve">وفي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الرَّايات السُّود من خراسان معها قوم ضعفاء يجتمعون فيؤّيدهم الله ينصره</w:t>
      </w:r>
      <w:r>
        <w:rPr>
          <w:rStyle w:val="FootnoteAnchor"/>
          <w:rtl w:val="true"/>
        </w:rPr>
        <w:footnoteReference w:id="385"/>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يؤيد الله بهم الدَّين</w:t>
      </w:r>
      <w:r>
        <w:rPr>
          <w:rStyle w:val="FootnoteAnchor"/>
          <w:rtl w:val="true"/>
        </w:rPr>
        <w:footnoteReference w:id="386"/>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الله راية سوداء من المشرق، من نصرها نصره الله، ومن خذلها خذله الله، حتّى يأتوا رجلاً اسمه كإسمي، فيولّونه ،أمرهم، فيؤّيده الله وينصره </w:t>
      </w:r>
      <w:r>
        <w:rPr>
          <w:rStyle w:val="FootnoteAnchor"/>
          <w:rtl w:val="true"/>
        </w:rPr>
        <w:footnoteReference w:id="38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تجيء من المشرق، من يهزّها يهزّ ومن شاقها يشقّ</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5236156_2320776876"/>
      <w:bookmarkStart w:id="539" w:name="_Toc190"/>
      <w:bookmarkEnd w:id="538"/>
      <w:r>
        <w:rPr>
          <w:rtl w:val="true"/>
        </w:rPr>
        <w:t>الوعد الإلهي للموطّئين</w:t>
      </w:r>
      <w:bookmarkEnd w:id="539"/>
    </w:p>
    <w:p>
      <w:pPr>
        <w:pStyle w:val="BookText"/>
        <w:rPr/>
      </w:pPr>
      <w:r>
        <w:rPr>
          <w:rFonts w:ascii="Amiri" w:hAnsi="Amiri" w:eastAsia="Amiri" w:cs="Amiri"/>
          <w:color w:val="111111"/>
          <w:sz w:val="28"/>
          <w:sz w:val="28"/>
          <w:szCs w:val="28"/>
          <w:rtl w:val="true"/>
          <w:lang w:bidi="ar-SA"/>
        </w:rPr>
        <w:t>ان المتأمل في هذه البشارات النبوية يجدها تتضمن وعدين إلهيين للمجاهدين الايرانيين، حملة راية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بنصرتهم في جميع المعارك، سواء المفروضة عليهم من قبل اعدائهم، أو التي يخوضونها بإرادتهم لتحقيق اهدافهم السياسية والرسالية في الحياة، وقد جاء هذا الوعد صريحاً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الرَّايات السّود المستضعفون، فيعزّهم الله وينزل عليهم النَّصر، فلا يقاتلهم أحد إلّا هزموه</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يلقاهم أحد إلَّا هزموه وغلبوا على ما في أيديهم، حتّى تقرب راياتهم بيت المقدس</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لهذا الوعد ستبقى اعلامهم ترفرف بالنصر خفاقة على رؤوسهم، منذ انطلاقة ثورتهم حتّى دخولهم في معركة تحرير فلسطين فاتحين</w:t>
      </w:r>
      <w:r>
        <w:rPr>
          <w:rFonts w:eastAsia="Amiri" w:cs="Amiri" w:ascii="Amiri" w:hAnsi="Amiri"/>
          <w:color w:val="111111"/>
          <w:sz w:val="28"/>
          <w:szCs w:val="28"/>
          <w:rtl w:val="true"/>
          <w:lang w:bidi="ar-SA"/>
        </w:rPr>
        <w:t xml:space="preserve">. </w:t>
      </w:r>
      <w:bookmarkStart w:id="540" w:name="pg20239_2445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1" w:name="__RefHeading___Toc5236158_2320776876"/>
      <w:bookmarkStart w:id="542" w:name="_Toc191"/>
      <w:bookmarkEnd w:id="540"/>
      <w:bookmarkEnd w:id="541"/>
      <w:r>
        <w:rPr>
          <w:rtl w:val="true"/>
        </w:rPr>
        <w:t>الدولة العباسية في عصر الظهور</w:t>
      </w:r>
      <w:bookmarkStart w:id="543" w:name="pg20239_244552"/>
      <w:bookmarkEnd w:id="542"/>
    </w:p>
    <w:p>
      <w:pPr>
        <w:pStyle w:val="Heading4"/>
        <w:numPr>
          <w:ilvl w:val="3"/>
          <w:numId w:val="1"/>
        </w:numPr>
        <w:rPr/>
      </w:pPr>
      <w:bookmarkStart w:id="544" w:name="__RefHeading___Toc5236160_2320776876"/>
      <w:bookmarkStart w:id="545" w:name="_Toc192"/>
      <w:bookmarkEnd w:id="543"/>
      <w:bookmarkEnd w:id="544"/>
      <w:r>
        <w:rPr>
          <w:rtl w:val="true"/>
        </w:rPr>
        <w:t>معاركهم مع الموطّئين</w:t>
      </w:r>
      <w:bookmarkEnd w:id="545"/>
    </w:p>
    <w:p>
      <w:pPr>
        <w:pStyle w:val="BookText"/>
        <w:rPr/>
      </w:pPr>
      <w:r>
        <w:rPr>
          <w:rFonts w:ascii="Amiri" w:hAnsi="Amiri" w:eastAsia="Amiri" w:cs="Amiri"/>
          <w:color w:val="111111"/>
          <w:sz w:val="28"/>
          <w:sz w:val="28"/>
          <w:szCs w:val="28"/>
          <w:rtl w:val="true"/>
          <w:lang w:bidi="ar-SA"/>
        </w:rPr>
        <w:t xml:space="preserve">من الاحاديث التي يستدل بها على عودة الدولة العباسية الى العراق في آخر الزمان، دخولها في معارك طاحنة ضد دولة الموطنين في ايران، وهو ما يؤكد ايضاً دورها السياسي المشبوه الموالى للغرب، وهي تواجه الصحوة الاسلامية في عصر الظهور، وبين ايدينا العديد من الروايات الصريحة بهذا الصدد اذكر هنا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بني العباس عسر لايسر فيه، لو اجتمع عليهم الترك والديلم، والسند والهند، والبربر والطيلسان، لن يزيلوه ولا يزالون في غضارة من ملكهم، حتى يشذ عنهم مواليهم واصحاب دولتهم، ويسلط الله عليهم علجاً يخرج من حيث بدأ ملكهم، لا يمر بمدينة الا فتحها ولا ترفع له راية الا هدها ولا نعمة الا ازالها الويل لمن ناواه، فلا يزال كذلك حتى يظفر ويدفع بظفره الى رجل من عترتي يقول بالحق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يقرر هذا الحديث صعوبة اسقاط ملك بني العباس والقضاء عليه، حتى لو اجتمعت شعوب العالم برمتها لازالته فلن يزيلوه، نعم قد يذهب فترة من الزمن، ثم يعود ويتجدد في صورة اكثر حداثة وغضارة من العيش، ولكن لن يزول من الوجود نهائياً، إلا على يد الإيرانيين، الذين على اكتافهم قامت دولتهم الأولى ومنحوهم القوة والعزة والمجد منذ بداية خلافتهم، وان سقوط دولتهم العباسية في آخر الزمان لا بد أن يكون على أيديهم أيضاً، بعد أن يمر المجتمع الإيراني عبر مراحل تاريخية ثلاثة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يكتشف الإيرانيون الحقيقة بأنفسهم ويتأكدوا أن </w:t>
      </w:r>
    </w:p>
    <w:p>
      <w:pPr>
        <w:pStyle w:val="BookText"/>
        <w:rPr/>
      </w:pPr>
      <w:r>
        <w:rPr>
          <w:rFonts w:ascii="IRNazanin" w:hAnsi="IRNazanin" w:eastAsia="IRNazanin"/>
          <w:color w:val="111111"/>
          <w:sz w:val="28"/>
          <w:sz w:val="28"/>
          <w:szCs w:val="28"/>
          <w:rtl w:val="true"/>
          <w:lang w:bidi="fa-IR"/>
        </w:rPr>
        <w:t>العباسيين ليسوا أهل البيت، الذين نزلت فيهم آية التطهير، والذين دعا الوحي لمراعاة حقوقهم لقرابتهم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يدعون، وهو ما يدفعهم للبحث عن منابع الإيمان والعلم والدين الأصيلة بمعزل عن المذاهب العباسية، الأمر الذي ينتهي بهم إلى التخلي عنهم، واعتناق مذهب أهل البيت، وقد 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المنعطف التاريخي من حياتهم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العلم منوطاً بالثريا لتناوله رجال من فارس</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الإيرانيون المجاهدون دولة عقائدية في ضوء مبادىء أهل البيت، تحكم بلاد إيران من حيث بدأ ملك بني العباس وتكون من أهدافها الدعوة إلى ولاية وإمامة أهل البيت والتمكين لدولة ولدهم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الدولة التي بشر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الموطنين من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تخوض دولة الموطنين معارك طاحنة، ضد دولة بني العباس المتجددة في عصر الظهور، تنتهي بسقوطها وازالتها من الوجود نهائياً على يد قائد الموطنين الذي يظفر وينتصر على العباسيين ويدفع بظفره ونتائج نصره إلى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أهتمت روايات عصر الظهور بتسليط الأضواء على المعارك التاريخية الحاسمة بين الموطنين والعباسيين نذكر هنا نموذجاً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القائم 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غيبة كغيبة يوسف ورجعة كرجعة عيسى بن مريم، ثم يظهر بعد غيبته مع طلوع النجم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وحرب ولد العباس، مع فتيان ارمينية و اذربيجان، تلك حرب يقتل فيها الوف والوف، كل يقبض على سيف محلى، تخفق عليه رايات سود تلك حرب يشوبها الموت الاحمر والطاعون الاغبر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للامام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 كقطع الليل المظلم ،لا </w:t>
      </w:r>
    </w:p>
    <w:p>
      <w:pPr>
        <w:pStyle w:val="BookText"/>
        <w:rPr/>
      </w:pPr>
      <w:r>
        <w:rPr>
          <w:rFonts w:ascii="Amiri" w:hAnsi="Amiri" w:eastAsia="Amiri" w:cs="Amiri"/>
          <w:color w:val="111111"/>
          <w:sz w:val="28"/>
          <w:sz w:val="28"/>
          <w:szCs w:val="28"/>
          <w:rtl w:val="true"/>
          <w:lang w:bidi="ar-SA"/>
        </w:rPr>
        <w:t>تقوم لها قائمة ولا ترد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تأتيكم مزمومة مرحولة، يحفزها قائدها ويجهدها راكبها، اهلها قوم شديد كليهم قليل سلبهم، يجاهدهم في سبيل الله قوم اذلة عند المتكبرين في الارض مجهولون وفي السماء معروفون، فويل لك يا بصرة عند ذلك من جيش من نقم الله، لا رهج له ولا حس وسيبتلى اهلك بالموت الاحمر والجوع الاغبر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هاتان الروايتان تخبران عن معركة واحدة، ممتدة على طول الحدود العراقية الإيرانية من الشمال إلى الجنوب، وأن هذه الجبهة على طول امتدادها يحكمها قرار عسكري واحد ذات نتائج واحدة سواء في الجنوب أو في الشمال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الأحمر والطاعون الأغبر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يحل بجيوش بني العباس وبئس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ثالثة مفصلة تحاول إعطاء المعالم العامة للدولة العباسية المتجددة في عصر الظهور، منذ انطلاقتها من بلاد العراق ودخولها في الحرب العدوانية ضد دولة الموطنين، وحتى سقوطها نهائياً واستئصالها على يد الفوارس الأبطال، من شيعة أهل البيت بقيادة قائد الموطنين للمهدي والرواية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عين تفقاً الدنيا وتظهر الحمرة في السماء، وتلك دموع حملة العرش على اهل الارض، حتى تظهر عصابة لا 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للمخبتين بين الانبار وهيت، وذلك يوم فيه صيلم الاكراد والشراة، وخراب دار الفراعنة ومسكن الجبابرة، ومأوى الولاة الظلمة وام البلاء واخت العاد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ورب علي يا عمر بن سعد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لبني العباس يوماً كيوم الطموح، ولهم فيه صرخة كصرخة الحبلى، الويل الشيعة ولد العباس من الحرب التي تفتح بين نهاوند والدينور، تلك حرب صعاليك شيعة علي، يقدمهم رجل من همدان اسمه على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منعوت موصوف باعتدال الخلق وحسن الخلق ونضارة اللون، له في صوته ضجاج وفي اشفاره وطف، وفي عنقه سطح افرق الشعر مفلج الثنايا على فرسه کیدر تمام اذا تجلى عند الظلام، يسير بعصابة خير عصابة اوت </w:t>
      </w:r>
    </w:p>
    <w:p>
      <w:pPr>
        <w:pStyle w:val="BookText"/>
        <w:rPr/>
      </w:pPr>
      <w:r>
        <w:rPr>
          <w:rFonts w:ascii="Amiri" w:hAnsi="Amiri" w:eastAsia="Amiri" w:cs="Amiri"/>
          <w:color w:val="111111"/>
          <w:sz w:val="28"/>
          <w:sz w:val="28"/>
          <w:szCs w:val="28"/>
          <w:rtl w:val="true"/>
          <w:lang w:bidi="ar-SA"/>
        </w:rPr>
        <w:t>وتقربت ودانت لله بدين تلك الابطال من العرب، الذين يلحقون حرب الكريهة، والديـرة يـومـئـذ عـلـى الاعداء، ان للعدو يوم ذاك الصيلم</w:t>
      </w:r>
    </w:p>
    <w:p>
      <w:pPr>
        <w:pStyle w:val="BookText"/>
        <w:rPr/>
      </w:pPr>
      <w:r>
        <w:rPr>
          <w:rFonts w:ascii="IRNazanin" w:hAnsi="IRNazanin" w:eastAsia="IRNazanin"/>
          <w:color w:val="111111"/>
          <w:sz w:val="28"/>
          <w:sz w:val="28"/>
          <w:szCs w:val="28"/>
          <w:rtl w:val="true"/>
          <w:lang w:bidi="fa-IR"/>
        </w:rPr>
        <w:t>والاستئصال</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من اهم الوثائق التاريخية الدالة على عودة الدولة العباسية الى الحكم مجدداً في عصر الظهور، وتكون عاصمتها بغداد دار الفراعنة ومسكن الجبابرة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من علاماتها ان تقود حرباً عدوانية على دولة الموطنين في إيران بين مدينة نهاوند والدينور، حينما تكون ايران بقيادة رجال من شيعة علي عليه السلام، رجال اقرباء اشداء تدين لله تعالى بدين تلك الابطال من العرب الاوائل، يتقدمهم رجل اسمه على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صفاته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افرق الشعر مفلج الثنايا على فرسه كبدر تمام اذا تجلى عند الظلام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القائد هو الثائر الحسني، المناصر للقائد الخراساني، لأن هذه الاوصاف لم تذكر في روايات الموطنين الا له، وما جاء في نهاية الحديث يؤكد ذلك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والديرة يومئذ على الأعداء، ان للعدو يوم ذاك الصيلم والاستئصال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وصف دقيق لنهاية الدولة العباسية، على يد الثوار الموطئين بأمر القائد الخراساني وبقيادة السيد الحسني، اللذين يدخلان العراق سوياً بعد سقوط الدولة العباسية، لمبايعة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 راية الموطنين وقيادتهم، كما جاء النص على ذلك صريحاً في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بالحسني والحسيني، وقد قاداها، فيسلماها، الى الحسيني فيبايعونه</w:t>
      </w:r>
      <w:r>
        <w:rPr>
          <w:rFonts w:eastAsia="Amiri" w:cs="Amiri" w:ascii="Amiri" w:hAnsi="Amiri"/>
          <w:color w:val="111111"/>
          <w:sz w:val="28"/>
          <w:szCs w:val="28"/>
          <w:rtl w:val="true"/>
          <w:lang w:bidi="ar-SA"/>
        </w:rPr>
        <w:t>... "</w:t>
      </w:r>
      <w:r>
        <w:rPr>
          <w:rStyle w:val="FootnoteAnchor"/>
          <w:rtl w:val="true"/>
        </w:rPr>
        <w:footnoteReference w:id="395"/>
      </w:r>
      <w:r>
        <w:rPr>
          <w:rFonts w:ascii="Amiri" w:hAnsi="Amiri" w:eastAsia="Amiri" w:cs="Amiri"/>
          <w:color w:val="111111"/>
          <w:sz w:val="28"/>
          <w:sz w:val="28"/>
          <w:szCs w:val="28"/>
          <w:rtl w:val="true"/>
          <w:lang w:bidi="ar-SA"/>
        </w:rPr>
        <w:t>والحسيني الأول هو القائد الخراساني، والحسني هو الثائر المناصر للخراساني، والحسيني الثاني هو الامام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في قاداها يعود الى الراية الموطئة</w:t>
      </w:r>
      <w:r>
        <w:rPr>
          <w:rFonts w:eastAsia="Amiri" w:cs="Amiri" w:ascii="Amiri" w:hAnsi="Amiri"/>
          <w:color w:val="111111"/>
          <w:sz w:val="28"/>
          <w:szCs w:val="28"/>
          <w:rtl w:val="true"/>
          <w:lang w:bidi="ar-SA"/>
        </w:rPr>
        <w:t xml:space="preserve">. </w:t>
      </w:r>
      <w:bookmarkStart w:id="546" w:name="pg20239_244556"/>
    </w:p>
    <w:p>
      <w:pPr>
        <w:pStyle w:val="Heading4"/>
        <w:numPr>
          <w:ilvl w:val="3"/>
          <w:numId w:val="1"/>
        </w:numPr>
        <w:rPr/>
      </w:pPr>
      <w:bookmarkStart w:id="547" w:name="__RefHeading___Toc5236162_2320776876"/>
      <w:bookmarkStart w:id="548" w:name="_Toc193"/>
      <w:bookmarkEnd w:id="546"/>
      <w:bookmarkEnd w:id="547"/>
      <w:r>
        <w:rPr>
          <w:rtl w:val="true"/>
        </w:rPr>
        <w:t>محاولة اسقاط دولة الموطّئين</w:t>
      </w:r>
      <w:bookmarkEnd w:id="548"/>
    </w:p>
    <w:p>
      <w:pPr>
        <w:pStyle w:val="BookText"/>
        <w:rPr/>
      </w:pPr>
      <w:r>
        <w:rPr>
          <w:rFonts w:ascii="Amiri" w:hAnsi="Amiri" w:eastAsia="Amiri" w:cs="Amiri"/>
          <w:color w:val="111111"/>
          <w:sz w:val="28"/>
          <w:sz w:val="28"/>
          <w:szCs w:val="28"/>
          <w:rtl w:val="true"/>
          <w:lang w:bidi="ar-SA"/>
        </w:rPr>
        <w:t>محاولة اسقاط الكيان السياسي لثورة الموطئين، مطلب دول الكفر العالمية تسعى الى تحقيقه منذ بزوغ فجر الثورة، وستبقى تحلم بتحقيقه باذلة قصارى ما تملك من خبرات وطاقات بشرية ومادية وتكنولوجية متطورة، الى ان يفاجئها الله بظهور الامام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ان تحقق أي شيء يذكر من حلمها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فشل العباسيين في محاصرة الموطئين، وعدم قدرتهم في الوقوف سداً منيعاً بوجه زحفهم الجهادي نحو تحرير فلسطين، تلجأ دول الكفر العالمية لتنفيذ المشروع الصليبي السفياني البديل عن المشروع العباسي، لعلها تحمي الاقلية اليهودية في فلسطين، بعد تحريرها من قبل المجاهدين الايرانيين وحلفائهم المقاومين الابدال، ولهذا فان اول مشروع ينفذه السفياني، هو اخراج المجاهدين الايرانيين من فلسطين كما تقول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السفاني اهل الشام، فيقاتل اهل المشرق، فيهزمهم من فلسطين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الجيش العربي الوحيد القادر على مواجهة الايرانيين واخراجهم من فلسطين هو جيش السفياني، بما يتمتع به من قوة عسكرية كبيرة وقدرات حربية متطورة، بسبب اشتراك عدد كبير من الجيوش العربية معه بالاضافة الى ما يلاقيه من دعم عالمي مطلق من دول الكفر والشرك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اعلان الحرب العربية على الايرانيين قتلة اليهود وحماة فلسطين بقرار عربي خياني بقيادة السفياني، يعود بنا الى ذكريات الموقف النبوي يوم كان يتحدث مع صحابته حول المستقبل الجهادي لقوم سلمان، في ضوء حركة الاستبدال المشار اليها في القرآن الكريم، فكان مما قال لهم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على الدين عوداً كما ضربتموهم عليه بدءاً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وهذا ما سيقع فعلاً في هذه المعركة التاريخية الخيانية المشهودة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سوريا اليوم هي قلعة التحدي العربية بوجه الاطماع الصهيونية، ولكنها في آخر الزمان وفي مخطط عصر الظهور التآمري على الامة، سوف تصبح مركزا لخيانة القضية العربية والاسلامية، تماما كما كانت تركيا عاصمة الخلافة الاسلامية قبل سقوط الدولة العثمانية العجوز، ولكن بمرور الايام حولها المستعمرون الى دولة علمانية لا صلة لقوانينها وانظمتها بالدين، واصبحت قاعدة عسكرية حليفة لدول الكفر ولليهود المغتصبين لفلسطين ضد العالم العربي والاسلامي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تتحول سوريا الدولة العربية الحليفة لدولة ايران الاسلامية المعاصرة الى قاعدة عسكرية لاعلان الحرب عليها وشن الغارات وتعبئة الجيوش العربية ضدها في عصر الظهور، كما تقول الروايات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 اهل</w:t>
      </w:r>
    </w:p>
    <w:p>
      <w:pPr>
        <w:pStyle w:val="BookText"/>
        <w:rPr/>
      </w:pPr>
      <w:r>
        <w:rPr>
          <w:rFonts w:ascii="Amiri" w:hAnsi="Amiri" w:eastAsia="Amiri" w:cs="Amiri"/>
          <w:color w:val="111111"/>
          <w:sz w:val="28"/>
          <w:sz w:val="28"/>
          <w:szCs w:val="28"/>
          <w:rtl w:val="true"/>
          <w:lang w:bidi="ar-SA"/>
        </w:rPr>
        <w:t>المشرق حتى يردهم الى العراق</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وسوف يستمر السفياني في مواصلة الحرب على الايرانيين، بعد اخراجهم من فلسطين الى العراق، حيث تجري بينهما اشهر الملاحم وأشدها فتكاً بالايرانيين، ثم يبقى بلاحقهم بطائراته ومدافعه الثقيلة وصواريخه بعيدة المدى حتى يرحلهم الى بلادهم، ثم يصطدم معهم في معركة حامية على ابواب مدينة اصطخرة الايرانية كما تقول الروايات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خرجت خيل السفياني الى الكوفة بعثت في طلب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 الهاشمي برايات سود على مقدمته شعیب بن صالح، واصحاب السفياني بباب اصطخرة، فتكون بينهم ملحمة عظيمة، فتظهر الرايات السود </w:t>
      </w:r>
    </w:p>
    <w:p>
      <w:pPr>
        <w:pStyle w:val="BookText"/>
        <w:rPr/>
      </w:pPr>
      <w:r>
        <w:rPr>
          <w:rFonts w:ascii="Amiri" w:hAnsi="Amiri" w:eastAsia="Amiri" w:cs="Amiri"/>
          <w:color w:val="111111"/>
          <w:sz w:val="28"/>
          <w:sz w:val="28"/>
          <w:szCs w:val="28"/>
          <w:rtl w:val="true"/>
          <w:lang w:bidi="ar-SA"/>
        </w:rPr>
        <w:t>وتهرب خيل السفياني، فعند ذلك يتمنى الناس المهدي ويطلبونه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هزيمة جيش السفياني داخل الاراضي الايرانية، امام قوات الايرانيين سوف تكون منعطفا تاريخيا كبيرا في احداث عصر الظهور، باعتبارها تشكل اول صدمة لقيادته، وانكسار لجيشه الذي لا يقهر، وهناك اشارات في بعض الروايات بدخول الجيش اليماني لمساندة الايرانيين في هذه المعركة، وهو ما قد توحي به الرواية التي تقول بشأن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يخرج ولم يخرج كاسر عينيه بصنعاء</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ولعل الرواية التي تدعو الى الالتحاق بجيش اليماني عند بداية الفتنة بالشام، لها ارتباط وثيق بتحالف اليماني مع الخراساني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فتنة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حبال تعالك الى اليمن، فانه لا يحرزكم منها ارض غيرها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20239_244560"/>
      <w:bookmarkStart w:id="550" w:name="pg20239_244560"/>
      <w:bookmarkEnd w:id="550"/>
    </w:p>
    <w:p>
      <w:pPr>
        <w:pStyle w:val="Heading2"/>
        <w:numPr>
          <w:ilvl w:val="1"/>
          <w:numId w:val="1"/>
        </w:numPr>
        <w:rPr/>
      </w:pPr>
      <w:bookmarkStart w:id="551" w:name="pg20239_244560"/>
      <w:bookmarkStart w:id="552" w:name="__RefHeading___Toc5236164_2320776876"/>
      <w:bookmarkStart w:id="553" w:name="_Toc194"/>
      <w:bookmarkEnd w:id="551"/>
      <w:bookmarkEnd w:id="552"/>
      <w:r>
        <w:rPr>
          <w:rtl w:val="true"/>
        </w:rPr>
        <w:t>علامات المهدي المنتظر في خطب الإمام علي ورسائله وأحاديثه</w:t>
      </w:r>
      <w:r>
        <w:rPr>
          <w:rtl w:val="true"/>
        </w:rPr>
        <w:t xml:space="preserve">- </w:t>
      </w:r>
      <w:r>
        <w:rPr>
          <w:rtl w:val="true"/>
        </w:rPr>
        <w:t>الشيخ مهدي حمد الفتلاوي</w:t>
      </w:r>
      <w:bookmarkEnd w:id="553"/>
    </w:p>
    <w:p>
      <w:pPr>
        <w:pStyle w:val="Heading3"/>
        <w:numPr>
          <w:ilvl w:val="2"/>
          <w:numId w:val="1"/>
        </w:numPr>
        <w:rPr/>
      </w:pPr>
      <w:bookmarkStart w:id="554" w:name="__RefHeading___Toc5236166_2320776876"/>
      <w:bookmarkStart w:id="555" w:name="_Toc195"/>
      <w:bookmarkEnd w:id="554"/>
      <w:r>
        <w:rPr>
          <w:rtl w:val="true"/>
        </w:rPr>
        <w:t>هویة الکتاب</w:t>
      </w:r>
      <w:bookmarkEnd w:id="55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حقوق الطبع والنشر والترجمة محفوظة للمؤلف</w:t>
      </w:r>
    </w:p>
    <w:p>
      <w:pPr>
        <w:pStyle w:val="BookText"/>
        <w:rPr/>
      </w:pP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١٤٢١</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وارث الأنبياء</w:t>
      </w:r>
    </w:p>
    <w:p>
      <w:pPr>
        <w:pStyle w:val="BookText"/>
        <w:rPr/>
      </w:pPr>
      <w:r>
        <w:rPr>
          <w:rFonts w:ascii="Amiri" w:hAnsi="Amiri" w:eastAsia="Amiri" w:cs="Amiri"/>
          <w:color w:val="111111"/>
          <w:sz w:val="28"/>
          <w:sz w:val="28"/>
          <w:szCs w:val="28"/>
          <w:rtl w:val="true"/>
          <w:lang w:bidi="ar-SA"/>
        </w:rPr>
        <w:t>للتوثيق والدراسات الإسلامية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٦٨٧٠٢٤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٠٣</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٥٥٠٤٨٧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٨٩٦٣٢٩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٢٤١١٩٩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Tel:03096329 - 01550487 - Fax: 541139-P. O. Box: 25/25 Ghobelry - Beirut - Lebanon E-Mail: daralhadi@daralhadi.com</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http://www.daralhad.com</w:t>
      </w:r>
      <w:r>
        <w:rPr>
          <w:rFonts w:eastAsia="Times New Roman" w:cs="Times New Roman" w:ascii="Times New Roman" w:hAnsi="Times New Roman"/>
          <w:color w:val="111111"/>
          <w:sz w:val="28"/>
          <w:szCs w:val="28"/>
          <w:rtl w:val="true"/>
          <w:lang w:val="en-US" w:bidi="en-US"/>
        </w:rPr>
        <w:t xml:space="preserve"> </w:t>
      </w:r>
      <w:bookmarkStart w:id="556" w:name="pg20239_244562"/>
    </w:p>
    <w:p>
      <w:pPr>
        <w:pStyle w:val="Heading3"/>
        <w:numPr>
          <w:ilvl w:val="2"/>
          <w:numId w:val="1"/>
        </w:numPr>
        <w:rPr/>
      </w:pPr>
      <w:bookmarkStart w:id="557" w:name="__RefHeading___Toc5236168_2320776876"/>
      <w:bookmarkStart w:id="558" w:name="_Toc196"/>
      <w:bookmarkEnd w:id="556"/>
      <w:bookmarkEnd w:id="557"/>
      <w:r>
        <w:rPr>
          <w:rtl w:val="true"/>
        </w:rPr>
        <w:t>محتویات الکتاب</w:t>
      </w:r>
      <w:bookmarkEnd w:id="558"/>
    </w:p>
    <w:p>
      <w:pPr>
        <w:pStyle w:val="Heading4"/>
        <w:numPr>
          <w:ilvl w:val="3"/>
          <w:numId w:val="1"/>
        </w:numPr>
        <w:rPr/>
      </w:pPr>
      <w:bookmarkStart w:id="559" w:name="__RefHeading___Toc5236170_2320776876"/>
      <w:bookmarkStart w:id="560" w:name="_Toc197"/>
      <w:bookmarkEnd w:id="559"/>
      <w:r>
        <w:rPr>
          <w:rtl w:val="true"/>
        </w:rPr>
        <w:t>قيام دولة الممهّدين للمهدي في إيران</w:t>
      </w:r>
      <w:r>
        <w:rPr>
          <w:rtl w:val="true"/>
        </w:rPr>
        <w:t xml:space="preserve">/ </w:t>
      </w:r>
      <w:r>
        <w:rPr>
          <w:rtl w:val="true"/>
        </w:rPr>
        <w:t>ظهور طاغية قزوين</w:t>
      </w:r>
      <w:r>
        <w:rPr>
          <w:rtl w:val="true"/>
        </w:rPr>
        <w:t xml:space="preserve">/ </w:t>
      </w:r>
      <w:r>
        <w:rPr>
          <w:rtl w:val="true"/>
        </w:rPr>
        <w:t>مدح المجتمع الإيراني</w:t>
      </w:r>
      <w:bookmarkEnd w:id="560"/>
    </w:p>
    <w:p>
      <w:pPr>
        <w:pStyle w:val="BookText"/>
        <w:rPr/>
      </w:pP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هذا الأمر حتى متى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رأسه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ولم يعضَّ الزمانُ، أنِّى يكون ذلكَ ولم يجفُ الاخوانُ، أنى يكون ذلك ولم يظلم السلطانُ، أنِّى يكون ذلك ولم يقمِ الزنديقُ من قزوينَ فيهتِك ستورَها ويكفر صدورَهَا، ويغير سورَها، ويذهِب بيهجَتِها، من فرَّ مِنهُ أدركَهُ ومن حاربَه قتلَهُ ومن اعتزَلَهُ افتقَرَ، ومن تابَعَهُ كَفَرَ حتى يقومَ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وباكٍ يبكي على دنياهُ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المجتمع الإيراني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الديلمي مسنداً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النّاسِ العربُ، وخيرُ العربِ قريشٌ، وخيرُ قريشٍ بنو هاشمٍ، وخيرُ العجمِ فارسٌ وخيرُ السودانِ النوبةُ، وخيرُ الصبغِ العصفرُ، وخيرُ المالِ العقرُ، وخيرُ الخضابِ الحنَّاءُ الكتمُ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61" w:name="pg20239_244563"/>
    </w:p>
    <w:p>
      <w:pPr>
        <w:pStyle w:val="BookText"/>
        <w:rPr/>
      </w:pPr>
      <w:bookmarkEnd w:id="561"/>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ـ روي عن علي بن محمد العسكري، عن جده، عن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الرَابِعَةِ نظرتُ إلى قُبَّةِ من لُؤلُؤ لها أربعةُ أركانٍ وأربعةُ أبوابٍ كُلُّها من إسْتَبْرَقٍ أخضَر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هذِهِ القُبُّةُ التي لم أرَ في السَّماءِ الرابعةِ أحسنَ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مُحمَّدُ هذِهِ صُورةُ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يَجتمعُ فيها عِبادُ الله المُؤمِنُونَ، يَنتظِرُونَ مُحمَّداً وشَفَاعَتَهُ للقيامَةِ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عليهِمُ الغَمُّ والهمُّ والأحزَانُ والمَكَارِهُ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عليَّاً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يُنتظِرُونَ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المَاءُ على وَجهِ الأرضِ</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5236172_2320776876"/>
      <w:bookmarkStart w:id="563" w:name="_Toc198"/>
      <w:bookmarkEnd w:id="562"/>
      <w:r>
        <w:rPr>
          <w:rtl w:val="true"/>
        </w:rPr>
        <w:t>أوصاف القادة الممهّدين للمهدي</w:t>
      </w:r>
      <w:bookmarkEnd w:id="563"/>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هلال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وراءِ النَّهرِ يُقالُ لهُ الحَارِثُ بنُ حَرَّاتٍ، على مُقدَّمتِهِ رَجُلٌ يُقالُ لهُ مُنصورٌ يُوطنُ أو يُمكِّنُ لآلِ مُحمدٍ، كَمَا مَكِّنت قُريشٌ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على كُلِّ مُؤْمِنٍ نَصرُهُ، أو قال إجابتُهُ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رومان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راياتٌ سُودٌ تُقاتِلُ السُّفيانِي، فِيهِم شَابٌ من بنُي هَاشمٍ، في كَتِفِهِ اليُسرَى خَالٌ، وعلى مُقَدِّمَتِهِ رَجُلٌ من بني تَميمٍ يُدعَى شُعَيبُ بنُ صَالِحٍ، فَيهِزِمُ أصحَابَهُ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564" w:name="pg20239_244564"/>
    </w:p>
    <w:p>
      <w:pPr>
        <w:pStyle w:val="BookText"/>
        <w:rPr/>
      </w:pPr>
      <w:bookmarkEnd w:id="564"/>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للناس والحديث طويل نذكر منه موضع الحاجة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وتُقبِلُ راياتٌ من شرقي الأرضِ غيرُ معلِّمَةٍ، ليست بقطنٍ ولا كتانٍ ولا حريرٍ، مختومٌ في رأسِ القناةِ، بخاتمِ السّيّدِ الأكبرِ، يسوقُها رجلٌ من آلِ محمَّدٍ، تظهَرُ بالمشرقِ وتوجَدُ ريحُها بالمغربِ، كالمِسكِ الأذفرِ، يسيرُ الرّعب أمامَها بشهرٍ ، حتّى تنزلَ الكوفةَ طالبينَ بدماءِ أبائِهِم </w:t>
      </w:r>
      <w:r>
        <w:rPr>
          <w:rFonts w:eastAsia="Amiri" w:cs="Amiri" w:ascii="Amiri" w:hAnsi="Amiri"/>
          <w:color w:val="111111"/>
          <w:sz w:val="28"/>
          <w:szCs w:val="28"/>
          <w:rtl w:val="true"/>
          <w:lang w:bidi="ar-SA"/>
        </w:rPr>
        <w:t>. . .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5236174_2320776876"/>
      <w:bookmarkStart w:id="566" w:name="_Toc199"/>
      <w:bookmarkEnd w:id="565"/>
      <w:r>
        <w:rPr>
          <w:rtl w:val="true"/>
        </w:rPr>
        <w:t>هم أصحاب الرايات السود</w:t>
      </w:r>
      <w:bookmarkEnd w:id="566"/>
    </w:p>
    <w:p>
      <w:pPr>
        <w:pStyle w:val="BookText"/>
        <w:rPr/>
      </w:pP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ـ عن محمد بن الحنفية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يوما في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ويعملُ عمل الجبابرةِ الأُولى فيغضَبُ اللهُ من السّماءِ، لكلِّ عملِهِ فيبعث عليه فتىً من قبلَ المشرقِ يدعو إلى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أصحابُ الراياتِ السودِ المستضعفونَ فيُعِزُّهم الله وينزلُ عليهم النَّصرَ، فلا يقاتلُهم أحدٌ إلا هزمُوهُ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متى دولتنا يا أبا حسن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فِتيَانَ اهلِ خُرَاسَانَ أصَبْتُم أنتُم إثمَهَا ، وأصَبنَا نَحنُ بِرَّهَا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أن علياً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عَامِرُ إِذَا سَمِعتَ الرَّایَاتِ السُّودَ مُقبِلَةٌ مِن خُرَاسَانَ فكُنتَ في صندُوقٍ مُقفَلٍ عَليكَ، فاكسِر ذَلكَ القفلَ وذلك الصندُوقَ، حتَّى تُقتَلَ تَحتَهَا، فَإِن لَّم تَستَطِع فَتَدحرَج حتَّى تُقتَلَ تَحتَهَا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567" w:name="pg20239_244565"/>
    </w:p>
    <w:p>
      <w:pPr>
        <w:pStyle w:val="Heading4"/>
        <w:numPr>
          <w:ilvl w:val="3"/>
          <w:numId w:val="1"/>
        </w:numPr>
        <w:rPr/>
      </w:pPr>
      <w:bookmarkStart w:id="568" w:name="__RefHeading___Toc5236176_2320776876"/>
      <w:bookmarkStart w:id="569" w:name="_Toc200"/>
      <w:bookmarkEnd w:id="567"/>
      <w:bookmarkEnd w:id="568"/>
      <w:r>
        <w:rPr>
          <w:rtl w:val="true"/>
        </w:rPr>
        <w:t>هدفهم تحرير القدس</w:t>
      </w:r>
      <w:r>
        <w:rPr>
          <w:rtl w:val="true"/>
        </w:rPr>
        <w:t>/</w:t>
      </w:r>
      <w:r>
        <w:rPr>
          <w:rtl w:val="true"/>
        </w:rPr>
        <w:t>يقاتلون أعداء الإسلام</w:t>
      </w:r>
      <w:bookmarkEnd w:id="569"/>
    </w:p>
    <w:p>
      <w:pPr>
        <w:pStyle w:val="BookText"/>
        <w:rPr/>
      </w:pP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 بن عبد الرحمن عمن حدثه عن علي بن أبي طالب رضي الله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قبلَ المَهدِيِّ من أهلِ بيتِه بالمِشرقِ، يحملُ السّيفَ على عائِقِه ثمانيةَّ أشهُر، يَقتُل ويُمثِّلُ ، ويَتَوجَّهُ إلى بيتِ المَقدِس فلا يبلُغُه حتّى يَمُوتَ</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يقاتلون أعداء الإسلام</w:t>
      </w:r>
    </w:p>
    <w:p>
      <w:pPr>
        <w:pStyle w:val="BookText"/>
        <w:rPr/>
      </w:pP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لمولانا علي قال في أواخرها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ولقد عَهِدَ إليّ رسولُ اللهِ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لتقاتِلَنَّ الفئةَ الباغيةَ، والفئةَ الناكثةَ والفئةَ المارقةَ، أما واللهِ يا معشرَ العربِ لتُملأنَّ أيديكم من الأعاجِمِ ولتتخِذُنَّ منهم الأعبدَ، وأمهاتِ الأولادِ وضرائبَ النكاحِ، حتى إذا امتلأت أيديكم منهم، عطفوا عليكم عطفَ الضراغمِ التي لا تُبقى ولا تَذَرُ، فضربُوا أعناقَكُم وأكلُوا ما أفَاءَ الله عليكم، وورِثُوكُم أرضَكُم وعقَارَكُم، ولكن لَن يكونَ ذلك منهم إلا عندَ تغيرِ من دينِكُم، وفسادٍ من انفسِكُم، واستخفافٍ بحقِّ أثمَّتِكُم، وتهاونِ بالعلماءِ من أهلِ بيتِ نبيّكم فذوقوا بما كسبَت أيديكم ومَا الله بظلامٍ للعبيدِ</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ربعي بن حراش،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عبدان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قبل الصلح، فكتب إليه مواليهم،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والله ما خرجوا إليك رغبة في دينك وإنما خرجوا هربا من الرق،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يا رسول الله، ردهم إليهم، </w:t>
      </w:r>
      <w:bookmarkStart w:id="570" w:name="pg20239_244566"/>
    </w:p>
    <w:p>
      <w:pPr>
        <w:pStyle w:val="BookText"/>
        <w:rPr/>
      </w:pPr>
      <w:bookmarkEnd w:id="570"/>
      <w:r>
        <w:rPr>
          <w:rFonts w:ascii="Amiri" w:hAnsi="Amiri" w:eastAsia="Amiri" w:cs="Amiri"/>
          <w:color w:val="111111"/>
          <w:sz w:val="28"/>
          <w:sz w:val="28"/>
          <w:szCs w:val="28"/>
          <w:rtl w:val="true"/>
          <w:lang w:bidi="ar-SA"/>
        </w:rPr>
        <w:t>فغضب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أراكم تنتَهُونَ يا مَعشَرَ قُريشٍ، حتَّى يَبعثَ الله عليكُم من يضرِبُ رقابكُم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أن يردّهُم،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عُتقاءُ الله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المنهال بن عمرو،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وعلي يخطبنا على منبر من آجر، وخلفي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فكلمه بشيء خفي علينا، فعرفنا الغضب في وجهه فسكت، فجاء الأشعث بن قيس، فجعل يتخطى الناس حتى إذا كان قريباً من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غلبتنا هذه الحميراء على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صعصعة بين كتفيه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ليبينن اليوم من أمر العرب أمراً كان يكتمه قال وغضب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يعذرُنِي من هذِهِ الضَياطِرَةِ ؟ يَتَمَرَّغُ أَحَدُهُم على حشاياهُ، ويُهَجَّرُ قوماً جاؤُا لِذِكرِ اللهِ، فَيَأْمُرُونني أن أطرُدَهُم، فأكونَ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وبَرَءَ النَّسَمَةَ لقد سَمعتُ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ليَضرِبَنَّكُم على الدِّينِ عَوداً كما ضَرَبْتُمُوهُم عليهِ بَدءاً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5236178_2320776876"/>
      <w:bookmarkStart w:id="572" w:name="_Toc201"/>
      <w:bookmarkEnd w:id="571"/>
      <w:r>
        <w:rPr>
          <w:rtl w:val="true"/>
        </w:rPr>
        <w:t>جهادهم دفاعاً عن قزوين</w:t>
      </w:r>
      <w:bookmarkEnd w:id="57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اربعةُ أبوابِ مِنْ أبوابِ الجنَّةِ مفتحةٌ في الدنيا، الإسكندريةُ، وعسقلانُ، وقزوينُ </w:t>
      </w:r>
    </w:p>
    <w:p>
      <w:pPr>
        <w:pStyle w:val="BookText"/>
        <w:rPr/>
      </w:pPr>
      <w:r>
        <w:rPr>
          <w:rFonts w:ascii="Amiri" w:hAnsi="Amiri" w:eastAsia="Amiri" w:cs="Amiri"/>
          <w:color w:val="111111"/>
          <w:sz w:val="28"/>
          <w:sz w:val="28"/>
          <w:szCs w:val="28"/>
          <w:rtl w:val="true"/>
          <w:lang w:bidi="ar-SA"/>
        </w:rPr>
        <w:t>وعبادان وفضلُ جدهِ على هؤلاءِ كفضلِ بيتِ اللهِ الحرامِ على سائرِ البيوتِ</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إخوانِي بقزوينَ،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قزوينُ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يقالُ لها قزوينُ، الشهداءُ فيها يعدَلونَ عندَ اللهِ شهداةَ بدرٍ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إخوانِي بِقزوينَ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أخي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ترعةٌ من ترعِ الجنَّةِ، يقالُ لها قزوينُ، فَمَن أدركَهَا فليرابِطهَا، وليشركنِي في رباطِها أشركهُ في فضلِ نبوَّتِي</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قزوينُ بابٌ من أبوابِ الجنَّةِ، هي اليومَ في أيدي المشركينَ، وستفتَحُ على يدِي أمتِي من بعدي، المفطِرُ فيها كالصائِم في غيرِها، والقاعدُ فيها كالمصلي في غيرها، وإن الشهيدَ فيها يركبُ يومَ القيامةِ على براذينَ من نور فيساقُ إلى الجنَّةِ، ثمَّ لا يُحاسَبُ على ذنبٍ أذنَبَهُ، ولا عملٍ عَمِلَهُ، وهو في الجنَّةِ خالدٌ، ويُزوّجُ من الحورِ العينِ، ويُسقَى من الألبانِ والعسلِ والسلسيلِ، مَعَ ما لَهُ عِندَ الله من الزيدِ</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573" w:name="pg20239_244568"/>
    </w:p>
    <w:p>
      <w:pPr>
        <w:pStyle w:val="BookText"/>
        <w:rPr/>
      </w:pPr>
      <w:bookmarkEnd w:id="573"/>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ستُفتَحُ الإسكندريةُ وقزوينُ على أمَّتِي، وأنَّهما بابانِ من أبواب الجنَّةِ، من رابطَ فيهِمَا أوفِي أحدِهما ليلةً واحدةً، خرجَ من ذنوبِهِ كيومٍ ولدَتهُ أمُّةُ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5236180_2320776876"/>
      <w:bookmarkStart w:id="575" w:name="_Toc202"/>
      <w:bookmarkEnd w:id="574"/>
      <w:r>
        <w:rPr>
          <w:rtl w:val="true"/>
        </w:rPr>
        <w:t>هم أصحاب المهدي وأنصاره</w:t>
      </w:r>
      <w:bookmarkEnd w:id="575"/>
    </w:p>
    <w:p>
      <w:pPr>
        <w:pStyle w:val="BookText"/>
        <w:rPr/>
      </w:pP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لآل مُحمّدٍ بالطالقانِ لكنزاً سيُظهِرُهُ الله إذا شاءَ، دُعاةُ حقُّ يُقومُونَ بإذنِ الله، فَيَدعُونَ إِلى دِينِ الله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غنم الكوفي، في كتاب الفتوح،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ويحاً للطّالقان، فإنَّ لله عزَّوجلَّ بها كُنوزاً، ليستَ من ذهبٍ ولا فضةٍ، ولكنَّ بها رجَالاً مؤمنُينَ عَرفوا الله حقَّ معرفتهِ، وهم أنصارُ المهديِّ آخرِ الزَّمان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يطوف في السوق يوفي الكيل والميزان، حتى إذا انتصف النهار مرّ برجل جالس، فقام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 معي إلى أن تدخل بيتي، وتتغذى عندي، وتدعو الله لي وما أحسبك تغذيت،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أشرُطَ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bookmarkStart w:id="576" w:name="pg20239_244569"/>
    </w:p>
    <w:p>
      <w:pPr>
        <w:pStyle w:val="BookText"/>
        <w:rPr/>
      </w:pPr>
      <w:bookmarkEnd w:id="576"/>
      <w:r>
        <w:rPr>
          <w:rFonts w:ascii="Amiri" w:hAnsi="Amiri" w:eastAsia="Amiri" w:cs="Amiri"/>
          <w:color w:val="111111"/>
          <w:sz w:val="28"/>
          <w:sz w:val="28"/>
          <w:szCs w:val="28"/>
          <w:rtl w:val="true"/>
          <w:lang w:bidi="ar-SA"/>
        </w:rPr>
        <w:t>أن لا تَدَّخِرَ مَا فِي بَيتِكَ ولا تَتَكلَّفَ ما وراءَ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فَدَخَلَ ودَخَلنَاهُ، وأكلنَا خَلاً وزَيتاً وتمراً، ثُمَّ خَرَجَ يمشِي حتَّى انتهىَ إلى بابِ قصرِ الإمارةِ بالكُوفَةِ، فَركلَ برِجلَهِ فَتَزَلزَلَتِ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عَلِمتُ ما ههُنا، أمّا واللهِ لو قد قامَ قَائِمُنَا لأخرجَ من هذَا المَوضِعِ اثني عَشَرَ أَلفَ دِرعٍ، واثنَي عَشَرَ أَلفَ بَيضَةٍ لَها وَجهانِ، ثُمَّ البَسَها اثنَي عَشَرَ رَجُلاً مِّن وُلدِ العَجَم، ثُمَّ لَيَتامَّرُ بهم، لَيَقتُلَنَّ كُلَّ من كانَ على خِلافِ ما هُم عليهِ، وإنّي أعلمُ ذلكَ وأرَاهُ كَمَا أَعلَمُ هَذَا اليَومَ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5236182_2320776876"/>
      <w:bookmarkStart w:id="578" w:name="_Toc203"/>
      <w:bookmarkEnd w:id="577"/>
      <w:r>
        <w:rPr>
          <w:rtl w:val="true"/>
        </w:rPr>
        <w:t>أخبار متفرقة حول المدن الإيرانية</w:t>
      </w:r>
      <w:r>
        <w:rPr>
          <w:rtl w:val="true"/>
        </w:rPr>
        <w:t xml:space="preserve">/ </w:t>
      </w:r>
      <w:r>
        <w:rPr>
          <w:rtl w:val="true"/>
        </w:rPr>
        <w:t>ما جاء حول مدينة قم</w:t>
      </w:r>
      <w:bookmarkEnd w:id="57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الملاحم خطبها في البصرة بعد وقعة الجمل، وجاء فيها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الحسنيُّ صاحبُ طبرستانَ معِ جمٍ كثيرٍ من خيلِهِ ورجاله، حتى يأتي نيسابورَ، فيفتَحَها و يقسِمَ أموالَهَا، ثمَّ يأتِيَ أصبهانَ، ثمَّ يأتيَ إلى قمِّ، فيقعَ بينَهُ وبينَ أهلِ قمِّ وقعةً عظيمةً، يُقتلُ فيها خلقٌ كثيرٌ، فينهزَم أهلُ قمِّ، فينهبَ الحسنيٍّ أموالَهم ويسبيَ ذراريَهم ونسائهم، ويخربَ دورَهم، فيفزعَ أهلُ قمِّ إلى جبلٍ يقالُ له وراردُها فيقيمَ الحسنيُّ ببلدِهم أربعينَ يوماً، ويقتلَ منهم عشرين رجلاً ويصلبَ منهم رجلينِ ويرحلَ عنهم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79" w:name="pg20239_244570"/>
    </w:p>
    <w:p>
      <w:pPr>
        <w:pStyle w:val="Heading4"/>
        <w:numPr>
          <w:ilvl w:val="3"/>
          <w:numId w:val="1"/>
        </w:numPr>
        <w:rPr/>
      </w:pPr>
      <w:bookmarkStart w:id="580" w:name="__RefHeading___Toc5236184_2320776876"/>
      <w:bookmarkStart w:id="581" w:name="_Toc204"/>
      <w:bookmarkEnd w:id="579"/>
      <w:bookmarkEnd w:id="580"/>
      <w:r>
        <w:rPr>
          <w:rtl w:val="true"/>
        </w:rPr>
        <w:t xml:space="preserve">ما جاء حول مدينة اصفهان </w:t>
      </w:r>
      <w:r>
        <w:rPr>
          <w:rtl w:val="true"/>
        </w:rPr>
        <w:t>/</w:t>
      </w:r>
      <w:r>
        <w:rPr>
          <w:rtl w:val="true"/>
        </w:rPr>
        <w:t>ما جاء حول بقية المدن الإيرانية</w:t>
      </w:r>
      <w:bookmarkEnd w:id="581"/>
    </w:p>
    <w:p>
      <w:pPr>
        <w:pStyle w:val="BookText"/>
        <w:rPr/>
      </w:pPr>
      <w:r>
        <w:rPr>
          <w:rFonts w:ascii="IRNazanin" w:hAnsi="IRNazanin" w:eastAsia="IRNazanin"/>
          <w:color w:val="111111"/>
          <w:sz w:val="28"/>
          <w:sz w:val="28"/>
          <w:szCs w:val="28"/>
          <w:lang w:bidi="fa-IR"/>
        </w:rPr>
        <w:t>٢٥١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نادى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يدلني على من آخذ منه علماً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هل سمعت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 فقال نعم قلت وأين تذهب وهذا علي بن أبي طالب؟ فانصرف الرجل وجتنا بين يديه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البلاد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أصفهانَ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إصفهان لا يكون فيهم خمس خصال السخاوة، والشجاعة، والأمانة، والغَيرَةُ وحبنا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أمير المؤمنين، قال بلسان الإصفهان اروت اين وس، أي اليومَ حسبُكَ هذا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 أهل أصفهان المعاصر على خلاف هذه الصفات لأنَّهم في زماننا هذا من أشدّ النّاس حبَّاً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اعتناقهم للتشيع يمكن أن ينطبق عليهم هذا الخبر، لأنَّهم كانوا من النواصب الذين يبغضون أهل البيت، ويلعنون أتباعهم، ويستبيحون دماءهم، وكانت بلادهم آخر بلاد فارس اعتنقت التشيع في العصر الصفويّ، أما بخلهم فكان مضربُ الأمثالِ في كلِّ البلدان، كما تحدّث عنهم الحمويّ في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حول بقية المدن الإيرانية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الفتوح مرسلا عن أمير المؤمنين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قَد بعُدت عَنكَ خُراسانَ، فإنَّ لله عزّوجلَّ مَدِينَةٌ بِخُرَاسَانَ يُقالُ لَها مَروٌ اسَّسَها ذُو القَرنَينِ وصلَّى بِها عُزَيرُ، أرضُهَا فَيَّاحَةٌ وأنهارُها </w:t>
      </w:r>
    </w:p>
    <w:p>
      <w:pPr>
        <w:pStyle w:val="BookText"/>
        <w:rPr/>
      </w:pPr>
      <w:r>
        <w:rPr>
          <w:rFonts w:ascii="Amiri" w:hAnsi="Amiri" w:eastAsia="Amiri" w:cs="Amiri"/>
          <w:color w:val="111111"/>
          <w:sz w:val="28"/>
          <w:sz w:val="28"/>
          <w:szCs w:val="28"/>
          <w:rtl w:val="true"/>
          <w:lang w:bidi="ar-SA"/>
        </w:rPr>
        <w:t xml:space="preserve">سَيَّاحَةٌ، على كُلِّ بابٍ من أبوابَها مَلَكٌ شَاهِرٌ سَيفَهُ، يَدفَعُ عَنْهَا الآفاتِ إلى يومِ القيامَةِ، لا تُوخَذُ عُنوةً أبداً ولا يَفْتَحُهَا إِلا القَائِمُ من آلِ مُحمّدٍ، وإِنَّ لله عزَّوجلَّ مَدينةً بِخُراسَانَ يُقالُ لها خَوَارِزْمُ، التَّازِلُ بِهَا كالضَارِبِ بِسيفِهِ في سَبيلِ الله عزّوجلَّ، فطُوبَى لِكُلِّ رَاكِعٍ وَسَاجِدٍ بِها وإنَّ لله عزَّوجلَّ مدينةً بِخُراسانَ يُقالُ لها بُخَارَا، وأنَّ رَجَالَ بُخارا سيُعرَكُونَ عَركَ الأدِيمِ ويحاً لكِ يَا 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سيغلبُ عليهِم في آخرِ الزَّمانِ التُّركُ فمِن قِبلهِم هَلاكهُا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لله عزّوجلَّ مَصالِحَ بالشاشّ وفَرغَانَةَ، فَطُوبَى للمُصلِّي بِهِمَا ركعتَينِ وإنَّ للهِ عزَّوجلَّ مَدينةً بِخُرَاسَانَ يُقالُ لها أبِيجَابُ، فَطُوبَى لِمَن مَاتَ بِها، فإنَّه عِندَ الله شَهِيدٌ، وأمَّا مَدينةُ بَلخِ فقد خَرِبَت مَرةً، وَلَئِن خرِبَت ثَانِيةً، لَم تَعمُر أبداً، فَليتَ بَينَنَا وَبينَها جَبَلَ قَافٍ وَجَبلَ 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 لكِ يا طالقَانُ فإنَّ لله عزّوجلَّ بِهَا كُنوزاً ليست مِن ذَهَبٍ ولا فِضَّةٍ ولكن بَها رِجَالٌ مُؤْمِنُونَ عرفُوا الله حَقَّ مَعرِفَتِهِ وهُم أنصَارُ المَهدِيِّ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مَدينةُ هراتٍ فتمطُرُ عليهم السَّماء مطرَ حَيّاتٍ لها أجنِحَةً فتقتُلُهم عن أخرِهم، وأمّا مدينةُ التّرمِذ فإنَّهم يَمُوتُونَ بالطَّاعونِ الجَارِفِ فلا يبقَى منهم أحدٌ، وأمّا مدينةُ واشَجِردَةَ فإنَّهم يُقتُلُونَ عن أخرِهم قَتلاً ذَريعاً من عدوٍ يغلبُ عليهِم أعداؤهم، فلا يَزالُونَ يَقْتُلُونَ أَهْلَهَا ويُخَربُونَها حتّى يَجعلُوها جَوفَ حِمارٍ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سَرَخسُ فيكونُ بها رجفةٌ شديدةٌ وهَدَّةٌ عظيمةٌ، ويَهْلِكُ عامَّتُهم بالفزعِ والخوفِ والرُّعبِ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سجِستَانُ فإنَّه يكونُ قومٌ يقرؤنَ القُرآنَ لايُجاوِزُ تَراقِيهم يَمرُقونَ من دينِ الإسلام كمَا يَمْرُقُ السَّهمُ من الرَّميةِ، ثُمَّ يَغلِبُ عليهَا في آخرِ الزَّمانِ الرَّملُ فيَّطمُها على جميعِ من فيها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بُوساً لكِ يا 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مِنها ثَلاثُونَ دَجَالاً كُلُّ دَبَّالٍ منهم </w:t>
      </w:r>
    </w:p>
    <w:p>
      <w:pPr>
        <w:pStyle w:val="BookText"/>
        <w:rPr/>
      </w:pPr>
      <w:r>
        <w:rPr>
          <w:rFonts w:ascii="Amiri" w:hAnsi="Amiri" w:eastAsia="Amiri" w:cs="Amiri"/>
          <w:color w:val="111111"/>
          <w:sz w:val="28"/>
          <w:sz w:val="28"/>
          <w:szCs w:val="28"/>
          <w:rtl w:val="true"/>
          <w:lang w:bidi="ar-SA"/>
        </w:rPr>
        <w:t>لو لقيَ الله بَدماء العِبادِ جميعا لم يُبالِ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نَيسابُورُ فإنَّها تَهلكُ بالرُّعُودِ والبُروقِ والظُّلمةِ والصَواعِقِ حتّی تعودَ خَراباً يباباً بعد عمرَانِها وكَثرَةِ سُكَّانِها، وأمّا جُرجَانُ وأي قومٍ بجرجَانَ لو كانُوا يَعْمَلُونَ لله عزَّوجلَّ، ولكن قسَت قُلوبُهُم وكثُر فُسَّاقُهُم ويحاً لكِ يا 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فِيكِ من عبدٍ صالحٍ، ولا تَخلُو أرضُكِ من قومٍ صالِحينَ، وأمّا مدينةُ الدَّامَغَانِ فَإِنَّهَا تُخْرِبُ إِذا كثُر خيلُها ورِجلُها، وكذلِكَ سِمنَانُ لا يَزالُونَ فِي ضَنكِ وجَهدٍ حتّى يبعثَ الله هادياً مهدياً فيكُونُ فَرَجُهُم على يديهِ وأمّا طَبَرستَانُ فَإِنَّها بلدةٌ قَلّش مُؤمنُوهَا وكثُرَ فَاسقُوها، قُربُ بَحرِها يَنفَعُ سهلَهَا وجَبلَها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الرَّيُّ فإنَّها مَدينةٌ أفتُيِّنت بِأهلِها ، وبِهَا الفِتنةُ الصَّمَّاءُ مُقيمةٌ ولا يَكونُ خَرابُها إلا على يَدِ الدَّيلم في آخرِ الزَّمانِ، ولَيُقتَلنَّ بالرَّيُّ على بابِ الجَبَلِ في آخرِ الزَّمانِ خَلَقَ كثيرٌ لا يُحصِيهِم إِلا مَن خَلَقَهُم، وليُصِيبُنَّ على بابِ الجَبلِ ثَمانيةً من كُبَراءِ بني هاشمٍ كُلِّ يَدَّعِي الخِلافةَ، ولِيُحَاصَرنَّ بالرَّيِّ رَجُلٌ عظيمٌ اسمُهُ على اسمِ نّبيِّ، فيبقَى في الحِصارِ اربعينَ يوماً ثُمَّ يُؤخَذُ بَعدَ ذَلِكَ فَيُقتَلُ، وَلَيُصِيبَنَّ أهلَ الرَّيِّ في ولايةِ السُّفيانيّ قَحطُ وجَهَدٌ وبَلاءٌ عظيمٌ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ينطق بشيء، فقال عمرو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لقد رغبتني في فتح خراسان،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ذَكَرتُ لكَ ما عَلِمتُ مِنهَا مِمَّا لا شكَّ فِيهِ فَالهُ عَنهَا ، وعَليكَ بِغيرِهَا، فَإِنَّ أوّلَ فَتحِها لِبني أُمَيَّة وآخرُ أمرِهَا لبنِي هَاشمٍ، ومَا لم أذكُر مِنهَا لكَ هُو اكثَرُ مِمَا ذَكرتُهُ وَالسَّلام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582" w:name="pg20239_244573"/>
    </w:p>
    <w:p>
      <w:pPr>
        <w:pStyle w:val="Heading4"/>
        <w:numPr>
          <w:ilvl w:val="3"/>
          <w:numId w:val="1"/>
        </w:numPr>
        <w:rPr/>
      </w:pPr>
      <w:bookmarkStart w:id="583" w:name="__RefHeading___Toc5236186_2320776876"/>
      <w:bookmarkStart w:id="584" w:name="_Toc205"/>
      <w:bookmarkEnd w:id="582"/>
      <w:bookmarkEnd w:id="583"/>
      <w:r>
        <w:rPr>
          <w:rtl w:val="true"/>
        </w:rPr>
        <w:t>قيام دولة عباسية في العراق</w:t>
      </w:r>
      <w:r>
        <w:rPr>
          <w:rtl w:val="true"/>
        </w:rPr>
        <w:t xml:space="preserve">/ </w:t>
      </w:r>
      <w:r>
        <w:rPr>
          <w:rtl w:val="true"/>
        </w:rPr>
        <w:t>عودة الحكم العباسي إلى العراق</w:t>
      </w:r>
      <w:bookmarkEnd w:id="584"/>
    </w:p>
    <w:p>
      <w:pPr>
        <w:pStyle w:val="BookText"/>
        <w:rPr/>
      </w:pPr>
      <w:r>
        <w:rPr>
          <w:rFonts w:ascii="Amiri" w:hAnsi="Amiri" w:eastAsia="Amiri" w:cs="Amiri"/>
          <w:color w:val="111111"/>
          <w:sz w:val="28"/>
          <w:sz w:val="28"/>
          <w:szCs w:val="28"/>
          <w:rtl w:val="true"/>
          <w:lang w:bidi="ar-SA"/>
        </w:rPr>
        <w:t>المستفاد من ظاهر الأخبار في هذا الباب، وجود الدولة العباسيَّة في عصر الظهور، وإنَّه سيتم إسقاطها والقضاء عليها، بقيادة رجل قوي يخرج من بلاد المشرق، ثمَّ يسلم أمرها للإمام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5236188_2320776876"/>
      <w:bookmarkStart w:id="586" w:name="_Toc206"/>
      <w:bookmarkEnd w:id="585"/>
      <w:r>
        <w:rPr>
          <w:rtl w:val="true"/>
        </w:rPr>
        <w:t>معارك الممهدين للمهدي ضد العباسيين</w:t>
      </w:r>
      <w:bookmarkEnd w:id="5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صادق،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بني العبّاس يُسرٌ لا عُسْرَ فِيهِ، لو اجتَمَعَ عَلَيهِم التُّركُ والدَّيلم، والسَّندُ والهِندُ والبَربَرُ والطَّيَلسانُ، لن يُزيلُوهُ، ولا يَزالُونَ يَتَمَرَّغُونَ ويَتَنعَّمُونَ في غَضارةٍ من مُلكِهِم، حَتَّى يَشُذُّ عَنهُم مَوَالِيهِم وأصحَابُ الويَتِهم، ويُسلّطَ اللهُ عليهم عِلجاً يَخْرُجُ من حَيثُ بَدَا مُلكُهُم، لا يَمُرُّ بِمدينةِ إلّا فَتَحَها، ولا تُرفَعُ له رايةٌ إلّا هَدَّهَا، ولا نِعمةَ إلّا أزَالَها، الويلُ لِمَن نَاوَاهُ، فَلاَ يَزالُ كَذَلِكَ حَتَّى يَظفَرَ ويَدفَعَ بِظَفَرِهِ الى رَجُلٍ من عِترتِي يَقُولُ بِالحَقِّ وَيَعْمَلُ بِهِ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كقِطَعِ اللَّيلِ المُظلِمِ، لا تَقُومُ لها قَائِمَةٌ، ولا تُردُّ لها رايةٌ، تَأْتِيكُم مَزمُومَةٌ مَرحُولَةً يَحفِزُهَا قَائِدُها، ويَجهَدُهَا رَاكِبُها، أهلُها قَومٌ شَدِيدٌ كَلَبُهُم، قَلِيلٌ سَلَبُهُم يُجَاهِدُهُم في سَبيلِ الله قَومٌ اذلَّةٌ عِندَ المُتَكَبِّرين، في الأرضِ مَجهُولُونَ وفي السَّمَاءِ مَعروفُونَ، فويلٌ لكِ يا بَصرةُ عِندَ ذَلِكَ، مِن جيشٌ مِن نِقَمِ اللهِ لا رَهَجَ لَهُ، ولا حِسَّ، وسيُبتَلَى أهلُكِ بالمَوتِ الأحمرِ، وَالجُوعِ الأغبَرِ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يقومُ القائِمُ حتَّى تُفقأ عَينُ الدُّنيا، وتَظهرَ الحُمرَةُ في السَّماءِ، وتِلكَ دُموعُ حَمَلةِ العَرشِ على أهلِ الأرضِ حتَّى يَظهَر فِيهم أقوامٌ لاخَلاقَ لهم يَدعُونَ لِوَلَدِي وهم بُراءُ من وَلَدِي، تلكَ عِصابَةٌ رَدِينَةٌ لا خَلاقَ لهُم، على الأشرارِ مُسلَّطةٌ وللجبابِرَةِ مُفتِنةٌ، وللملُوكِ مُبِيرَةٌ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في سَوادِ الكُوفَةِ يَقدُمُهم رجلٌ أسودٌ اللَّونِ والقلبِ رثُّ الدِّينِ لا خَلاقَ لَهُ، مُهجنٌ زَنِيمٌ عُتُلٌ، تداولَتهُ أيدِي العَواهِرِ مِنَ الأمَّهاتِ من شَرِّ نَسلِ لا سَقاهَا الله المَطرَ، في سنةِ إظهارِ غيبةِ المتغيِّبِ من وُلدِي صاحب الرَّايةِ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الأخَضر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يومٍ للمخيَّبينَ بين الأنبارِ وهيتَ، ذلك يومٌ فيهِ صَيلمُ الأكرادِ والشُّراةِ، وخَرابُ دارِ الفراعنَةِ ومسكنِ الجبابِرَة، ومَأوى الولاةِ الظَّلَمَةِ وأمّ البَلاد وأختِ العادِ، تلكَ وربِّ عليِّ يا عَمرو بن سعدٍ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لعنةُ اللهِ على العُصاةِ من بَنِي أميَّة وبني العبَّاس الخومهِ، الَّذِين يقتُلُونَ الطيِّبين من وُلدِي، ولا يُراقِبُونَ فيهم ذمَّتِي، ولا يَخافُونَ الله فيما يفعلُونَهُ بِحُرمَتي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لبني العبَّاسِ يوماً كيومِ الطَّموحِ ولهم فيهِ صرخةٌ كصرخةِ الحُبلَى، الويلُ لشِيعةِ وُلدِ العَبَّاسَ مِنَ الحربِ التي يفتحُ بينَ نَهاوَندَ والدَّينَورِ، تلكَ حَربُ صَعاليكِ شِيعةِ عليٍّ، يَقدُمُهُم رجلٌ من هَمدانَ اسمُهُ على اسمِ النَّبيّ، منعُوتٌ مَوصوفٌ باعتدالِ الخَلقِ، وحُسنِ الخُلقِ، ونَضارةِ اللَّون، له في صوتِهِ ضَجاجٌ وفي أشفارِهِ وطفٌ، وفِي عُنقِهِ سطعٌ فرقُ الشَّعرِ، مُفَلّجُ الثَّنايا، على فَرسِهِ كبدرٍ تمامٍ إذا تجلَّى عنهُ الظلامُ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بِعصابةٍ خيرِ عصابةٍ آوَت وتَقرَّبت ودانَت لله بِدينِ تلك الأبطالِ من العِربِ الَّذين يَلحقُونَ حربَ الكَرِيهةِ والدَّبرة، يومئذٍ على الأعداءِ، إِنَّ للعدوِّ يومَ ذاتَ الصَّيلمَ والاستِئصالَ</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587" w:name="pg20239_244576"/>
    </w:p>
    <w:p>
      <w:pPr>
        <w:pStyle w:val="Heading4"/>
        <w:numPr>
          <w:ilvl w:val="3"/>
          <w:numId w:val="1"/>
        </w:numPr>
        <w:rPr/>
      </w:pPr>
      <w:bookmarkStart w:id="588" w:name="__RefHeading___Toc5236190_2320776876"/>
      <w:bookmarkStart w:id="589" w:name="_Toc207"/>
      <w:bookmarkEnd w:id="587"/>
      <w:bookmarkEnd w:id="588"/>
      <w:r>
        <w:rPr>
          <w:rtl w:val="true"/>
        </w:rPr>
        <w:t>في خطبة له</w:t>
      </w:r>
      <w:r>
        <w:rPr>
          <w:rtl w:val="true"/>
        </w:rPr>
        <w:t>(</w:t>
      </w:r>
      <w:r>
        <w:rPr>
          <w:rtl w:val="true"/>
        </w:rPr>
        <w:t>عليه السلام</w:t>
      </w:r>
      <w:r>
        <w:rPr>
          <w:rtl w:val="true"/>
        </w:rPr>
        <w:t xml:space="preserve">) </w:t>
      </w:r>
      <w:r>
        <w:rPr>
          <w:rtl w:val="true"/>
        </w:rPr>
        <w:t>تعرف بالمخزون</w:t>
      </w:r>
      <w:bookmarkEnd w:id="589"/>
    </w:p>
    <w:p>
      <w:pPr>
        <w:pStyle w:val="BookText"/>
        <w:rPr/>
      </w:pPr>
      <w:r>
        <w:rPr>
          <w:rFonts w:ascii="Amiri" w:hAnsi="Amiri" w:eastAsia="Amiri" w:cs="Amiri"/>
          <w:color w:val="111111"/>
          <w:sz w:val="28"/>
          <w:sz w:val="28"/>
          <w:szCs w:val="28"/>
          <w:lang w:bidi="ar-SA"/>
        </w:rPr>
        <w:t>٥٢٣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كتاب خطب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خط السيد رضي الدين علي بن موسى بن طاووس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ذكر كاتبه رجلين بعد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تاريخ كتابته، بعد المائتين من الهجرة لأنّه انتقل بعد سنة مائة وأربعين من الهجرة، وقد روي بعض ما فيه عن أبي روح فرج بن فروة، عن مسعدة بن صدقة عن جعفر بن محمد وبعض ما فيه عن غيرهما، ذكر في الكتاب المشار إليه خطبة الأمير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المخزون وهذا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الخطية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الأحدِ المحمودِ الذي توحد بملكِهِ، وعلا بقدرتِهِ، أحمدُهُ على ما عرَّفَ من سبيلِهِ، وألهم من طاعتِهِ، وعلّمَ من مكنونٍ حكمتِهِ، فإنَّهُ محمودٌ بكلِّ ما يولي مشكورٌ بكلِّ ما يبلي، وأشهدُ أن قولَهُ عدلٌ، وحكَمَهُ فصلٌ، ولم ينطق فيه ناطقٌ بكانَ إلا كان قبلَ كانَ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 اللهِ وسيّدَ عبادِهِ، خيرُ من أهلَّ أوّلاً، وخيرُ من أهلَّ آخراً، فكلما </w:t>
      </w:r>
      <w:bookmarkStart w:id="590" w:name="pg20239_244577"/>
    </w:p>
    <w:p>
      <w:pPr>
        <w:pStyle w:val="BookText"/>
        <w:rPr/>
      </w:pPr>
      <w:bookmarkEnd w:id="590"/>
      <w:r>
        <w:rPr>
          <w:rFonts w:ascii="Amiri" w:hAnsi="Amiri" w:eastAsia="Amiri" w:cs="Amiri"/>
          <w:color w:val="111111"/>
          <w:sz w:val="28"/>
          <w:sz w:val="28"/>
          <w:szCs w:val="28"/>
          <w:rtl w:val="true"/>
          <w:lang w:bidi="ar-SA"/>
        </w:rPr>
        <w:t>نسجَ اللهُ الخلقَ فريقين، جعلَهُ في خيرٍ الفريقينِ، لم يسهم فيه عائٌر ولا نكاحُ جاهلية</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5236192_2320776876"/>
      <w:bookmarkStart w:id="592" w:name="_Toc208"/>
      <w:bookmarkEnd w:id="591"/>
      <w:r>
        <w:rPr>
          <w:rtl w:val="true"/>
        </w:rPr>
        <w:t>الدعوة إلى اتّباع الرسول</w:t>
      </w:r>
      <w:r>
        <w:rPr>
          <w:rtl w:val="true"/>
        </w:rPr>
        <w:t xml:space="preserve">/ </w:t>
      </w:r>
      <w:r>
        <w:rPr>
          <w:rtl w:val="true"/>
        </w:rPr>
        <w:t>البشارة بالمهدي والدعوة لإعداد العدّة لاستقباله</w:t>
      </w:r>
      <w:bookmarkEnd w:id="592"/>
    </w:p>
    <w:p>
      <w:pPr>
        <w:pStyle w:val="BookText"/>
        <w:rPr/>
      </w:pPr>
      <w:r>
        <w:rPr>
          <w:rFonts w:ascii="Amiri" w:hAnsi="Amiri" w:eastAsia="Amiri" w:cs="Amiri"/>
          <w:color w:val="111111"/>
          <w:sz w:val="28"/>
          <w:sz w:val="28"/>
          <w:szCs w:val="28"/>
          <w:rtl w:val="true"/>
          <w:lang w:bidi="ar-SA"/>
        </w:rPr>
        <w:t xml:space="preserve">ثُمَّ إنَّ الله قد بعثَ إليكم رسولاً من أنفسِكم عزيزٌ عليه ما عنتُّم حريصٌ عليكم، بالمؤمنينَ رؤوفٌ رحيمٌ، فاتبعُوا ما انزلَ إليكم مِن رَّبِّكُم، ولا تتبِّعوا من دونِهِ أولياءَ قليلاً ما تذكرونَ، فإنَّ الله جعلَ للخيرِ أهلاً، وللحقِّ دعائِمَ، وللطاعةِ عصماً يعصمُ بهم، ويقيمُ من حقِهِ فيهم، على ارتضاءٍ من ذَلِكَ وجعلَ لها رعاةً، وحفظةً يحفظونَها بقوةٍ ويعينونَ عليها أولياءَ، ذلكَ بما ولّوا من حقَّ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البشارة بالمهدي والدعوة لإعداد العدّة لاستقباله</w:t>
      </w:r>
    </w:p>
    <w:p>
      <w:pPr>
        <w:pStyle w:val="BookText"/>
        <w:rPr/>
      </w:pPr>
      <w:r>
        <w:rPr>
          <w:rFonts w:ascii="Amiri" w:hAnsi="Amiri" w:eastAsia="Amiri" w:cs="Amiri"/>
          <w:color w:val="111111"/>
          <w:sz w:val="28"/>
          <w:sz w:val="28"/>
          <w:szCs w:val="28"/>
          <w:rtl w:val="true"/>
          <w:lang w:bidi="ar-SA"/>
        </w:rPr>
        <w:t>أمَّا بعدُ، فإنَّ روحَ البصرِ روحُ الحياةِ الذي لا ينفعُ إيمانٌ إلا بِهِ، معَ كلمةِ الله والتصديقِ بها فالكلمةُ مِنَ الروحِ والروحُ من النُّورِ، والنُّورُ نورُ السّماواتِ فَبأيديكم سببُ وصلِ إليكم منه إيثارٌ واختيارٌ، نعمةُ اللهِ لا تبلغُوا شكرَها ، خَصَصَكُم بها واختَّصكُم لها، وتَلكَ الأمثالُ نضرِبُها للنَّاسِ وما يعقِلهُا إلا العالمونَ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فابشروا بنصرٍ من الله عاجلٍ، وفتحٍ يسير يُقِرُّ </w:t>
      </w:r>
    </w:p>
    <w:p>
      <w:pPr>
        <w:pStyle w:val="BookText"/>
        <w:rPr/>
      </w:pPr>
      <w:r>
        <w:rPr>
          <w:rFonts w:ascii="Amiri" w:hAnsi="Amiri" w:eastAsia="Amiri" w:cs="Amiri"/>
          <w:color w:val="111111"/>
          <w:sz w:val="28"/>
          <w:sz w:val="28"/>
          <w:szCs w:val="28"/>
          <w:rtl w:val="true"/>
          <w:lang w:bidi="ar-SA"/>
        </w:rPr>
        <w:t>الله به أعينكُم، ويُذِهبُ بحزنِكُم كفوا ما تناهي النَّاسُ عنكم، فإنَّ ذلكَ لا يخفى عليكم، إنَّ لكم عندَ كلِّ طاعةٍ عوناً مِنَ الله، يقولُ على الألسنِ، ويثبتُ على الأفئدةِ، وذلك عونُ الله لأوليائِهِ يظهُرُ في خفي نعمتِهِ لطيفاً، وقد أثمَرت لأهلِ التَّقوى أغصانُ شجرةِ الحياةِ، وإنَّ فرقاناً من الله بينَ أوليائِهِ وأعدائِهِ، فيهِ شفاءٌ للصدورِ وظهورٌ للنَّورِ، يعزُّ الله بِهِ أهلَ طاعتِهِ، ويذلُّ بِهِ أهلَ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فليعدِ امرءٌ لذلك عدَّتَه، ولا عدَّةٌ لهُ إلا بسبب بصيرةٍ، وصدقِ نيَّةٍ، وتسليمِ سلامةِ أهلِ الخفَّةِ في الطَّاعةِ، ثقل الميزان، والميزانُ بالحكمةِ والحكمةُ فضاءٌ للبصرِ، والشكُّ والمعصيةُ في النَّارِ وليسا منَّا ولا لنا ولا إلينا، قلوبٌ المؤمنينَ مطويَّةٌ على الإيمانِ، إذا أرادَ الله إظهارَ مَا فيها فتحَهَا بالوحيِّ، وزرعَ فيها الحكمةَ، وإنَّ لكلّ شيءٍ إنّي يبلغُهُ، لا يعجِّلُ الله بشيءٍ حتى يبلغَ إناه ومنتهاه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فاستبشروا ببشرى ما بُشِّرتُم، واعترفوا بقربانِ ما قربَ لكم، وتُنجِزُوا ما وعدَّكم، إنَّ منا دعوةٌ خالصةً، يُظهِرُ الله بها حجَّتَهُ البالغةَ، ويتمَّ بها نعمَهُ السابغةَ، ويعطي بها الكرامةَ الفاضلةَ، من استمسكَ بها أخذ بحكمةٍ، منها آتاكُم الله رحمتَهُ ومن رحمتِهِ نورُ القلوبِ،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عنكم أوزار الذنوبِ، وعجل شفاءِ صدورِكم وصلاحُ أمورِكُم وسلامٌ منَّا دائماً عليكم، تعلمونَ بهِ في دولِ الأيامِ وقرارِ الأرحامِ، فإنُّ الله اختارَ لدينِهِ أقواماً انتخبَهم للقيامِ عليهِ، والنصرةِ له، بهم ظهرت كلمةُ الإسلامِ، وأرجاء مفترض القرآن، والعمل بالطاعة في مشارق الأرض ومغاربها </w:t>
      </w:r>
      <w:r>
        <w:rPr>
          <w:rFonts w:eastAsia="Amiri" w:cs="Amiri" w:ascii="Amiri" w:hAnsi="Amiri"/>
          <w:color w:val="111111"/>
          <w:sz w:val="28"/>
          <w:szCs w:val="28"/>
          <w:rtl w:val="true"/>
          <w:lang w:bidi="ar-SA"/>
        </w:rPr>
        <w:t xml:space="preserve">. </w:t>
      </w:r>
      <w:bookmarkStart w:id="593" w:name="pg20239_244580"/>
    </w:p>
    <w:p>
      <w:pPr>
        <w:pStyle w:val="Heading4"/>
        <w:numPr>
          <w:ilvl w:val="3"/>
          <w:numId w:val="1"/>
        </w:numPr>
        <w:rPr/>
      </w:pPr>
      <w:bookmarkStart w:id="594" w:name="__RefHeading___Toc5236194_2320776876"/>
      <w:bookmarkStart w:id="595" w:name="_Toc209"/>
      <w:bookmarkEnd w:id="593"/>
      <w:bookmarkEnd w:id="594"/>
      <w:r>
        <w:rPr>
          <w:rtl w:val="true"/>
        </w:rPr>
        <w:t>زحف الممهّدين للمهدي من بلاد المشرق</w:t>
      </w:r>
      <w:r>
        <w:rPr>
          <w:rtl w:val="true"/>
        </w:rPr>
        <w:t>:</w:t>
      </w:r>
      <w:bookmarkEnd w:id="5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وتقبلُ راياتٌ من شرقِي الأرضِ ليست بقطنٍ ولا كتانٍ ولا حريرٍ، مختمةٌ في رؤوسِ القَنَا بخاتمِ السِّيدِ الأكبرِ، يسوقُها رجلٌ مِن آلِ محمّد صلّى الله عليهِ وآلهِ، يومَ تطيرُ بالمشرقِ يوجدُ ريحُها بالمغرِبِ، كالمسكِ الأذفرِ، يسيرُ الرُعبُ أمامَها شهراً</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20239_244582"/>
      <w:bookmarkStart w:id="597" w:name="pg20239_244582"/>
      <w:bookmarkEnd w:id="597"/>
    </w:p>
    <w:p>
      <w:pPr>
        <w:pStyle w:val="Heading2"/>
        <w:numPr>
          <w:ilvl w:val="1"/>
          <w:numId w:val="1"/>
        </w:numPr>
        <w:rPr/>
      </w:pPr>
      <w:bookmarkStart w:id="598" w:name="pg20239_244582"/>
      <w:bookmarkStart w:id="599" w:name="__RefHeading___Toc5236196_2320776876"/>
      <w:bookmarkStart w:id="600" w:name="_Toc210"/>
      <w:bookmarkEnd w:id="598"/>
      <w:bookmarkEnd w:id="599"/>
      <w:r>
        <w:rPr>
          <w:rtl w:val="true"/>
        </w:rPr>
        <w:t>ثورة الموطّئين للمهدی في ضوء أحاديث أهل السنة</w:t>
      </w:r>
      <w:r>
        <w:rPr>
          <w:rtl w:val="true"/>
        </w:rPr>
        <w:t xml:space="preserve">- </w:t>
      </w:r>
      <w:r>
        <w:rPr>
          <w:rtl w:val="true"/>
        </w:rPr>
        <w:t>الشيخ مهدي الفتلاوي</w:t>
      </w:r>
      <w:bookmarkEnd w:id="600"/>
    </w:p>
    <w:p>
      <w:pPr>
        <w:pStyle w:val="Heading3"/>
        <w:numPr>
          <w:ilvl w:val="2"/>
          <w:numId w:val="1"/>
        </w:numPr>
        <w:rPr/>
      </w:pPr>
      <w:bookmarkStart w:id="601" w:name="__RefHeading___Toc5236198_2320776876"/>
      <w:bookmarkStart w:id="602" w:name="_Toc211"/>
      <w:bookmarkEnd w:id="601"/>
      <w:r>
        <w:rPr>
          <w:rtl w:val="true"/>
        </w:rPr>
        <w:t>هویة الکتاب</w:t>
      </w:r>
      <w:bookmarkEnd w:id="602"/>
    </w:p>
    <w:p>
      <w:pPr>
        <w:pStyle w:val="BookText"/>
        <w:rPr/>
      </w:pPr>
      <w:r>
        <w:rPr>
          <w:rFonts w:ascii="Amiri" w:hAnsi="Amiri" w:eastAsia="Amiri" w:cs="Amiri"/>
          <w:color w:val="111111"/>
          <w:sz w:val="28"/>
          <w:sz w:val="28"/>
          <w:szCs w:val="28"/>
          <w:rtl w:val="true"/>
          <w:lang w:bidi="ar-SA"/>
        </w:rPr>
        <w:t>طبَعَة جديدة وفيها بحوث إضافية</w:t>
      </w:r>
    </w:p>
    <w:p>
      <w:pPr>
        <w:pStyle w:val="BookText"/>
        <w:rPr/>
      </w:pPr>
      <w:r>
        <w:rPr>
          <w:rFonts w:ascii="IRNazanin" w:hAnsi="IRNazanin" w:eastAsia="IRNazanin"/>
          <w:color w:val="111111"/>
          <w:sz w:val="28"/>
          <w:sz w:val="28"/>
          <w:szCs w:val="28"/>
          <w:rtl w:val="true"/>
          <w:lang w:bidi="fa-IR"/>
        </w:rPr>
        <w:t>الشیخ مهدی الفتلاوی</w:t>
      </w:r>
    </w:p>
    <w:p>
      <w:pPr>
        <w:pStyle w:val="BookText"/>
        <w:rPr/>
      </w:pPr>
      <w:r>
        <w:rPr>
          <w:rFonts w:ascii="Amiri" w:hAnsi="Amiri" w:eastAsia="Amiri" w:cs="Amiri"/>
          <w:color w:val="111111"/>
          <w:sz w:val="28"/>
          <w:sz w:val="28"/>
          <w:szCs w:val="28"/>
          <w:rtl w:val="true"/>
          <w:lang w:bidi="ar-SA"/>
        </w:rPr>
        <w:t>متخصص في الدراسات الغيبّة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الخاصّة بمستقبل الأمّة الإسلاميّة </w:t>
      </w:r>
    </w:p>
    <w:p>
      <w:pPr>
        <w:pStyle w:val="BookText"/>
        <w:rPr/>
      </w:pPr>
      <w:r>
        <w:rPr>
          <w:rFonts w:ascii="Amiri" w:hAnsi="Amiri" w:eastAsia="Amiri" w:cs="Amiri"/>
          <w:color w:val="111111"/>
          <w:sz w:val="28"/>
          <w:sz w:val="28"/>
          <w:szCs w:val="28"/>
          <w:rtl w:val="true"/>
          <w:lang w:bidi="ar-SA"/>
        </w:rPr>
        <w:t>حقوق الطبع والترجمة محفوظة</w:t>
      </w:r>
    </w:p>
    <w:p>
      <w:pPr>
        <w:pStyle w:val="BookText"/>
        <w:rPr/>
      </w:pPr>
      <w:r>
        <w:rPr>
          <w:rFonts w:ascii="Amiri" w:hAnsi="Amiri" w:eastAsia="Amiri" w:cs="Amiri"/>
          <w:color w:val="111111"/>
          <w:sz w:val="28"/>
          <w:sz w:val="28"/>
          <w:szCs w:val="28"/>
          <w:rtl w:val="true"/>
          <w:lang w:bidi="ar-SA"/>
        </w:rPr>
        <w:t>لمركز</w:t>
      </w:r>
    </w:p>
    <w:p>
      <w:pPr>
        <w:pStyle w:val="BookText"/>
        <w:rPr/>
      </w:pPr>
      <w:r>
        <w:rPr>
          <w:rFonts w:ascii="Amiri" w:hAnsi="Amiri" w:eastAsia="Amiri" w:cs="Amiri"/>
          <w:color w:val="111111"/>
          <w:sz w:val="28"/>
          <w:sz w:val="28"/>
          <w:szCs w:val="28"/>
          <w:rtl w:val="true"/>
          <w:lang w:bidi="ar-SA"/>
        </w:rPr>
        <w:t>بقية الله لاحياء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 xml:space="preserve">م </w:t>
      </w:r>
      <w:bookmarkStart w:id="603" w:name="pg20239_244584"/>
    </w:p>
    <w:p>
      <w:pPr>
        <w:pStyle w:val="Heading3"/>
        <w:numPr>
          <w:ilvl w:val="2"/>
          <w:numId w:val="1"/>
        </w:numPr>
        <w:rPr/>
      </w:pPr>
      <w:bookmarkStart w:id="604" w:name="__RefHeading___Toc5236200_2320776876"/>
      <w:bookmarkStart w:id="605" w:name="_Toc212"/>
      <w:bookmarkEnd w:id="603"/>
      <w:bookmarkEnd w:id="604"/>
      <w:r>
        <w:rPr>
          <w:rtl w:val="true"/>
        </w:rPr>
        <w:t>محتویات الکتاب</w:t>
      </w:r>
      <w:bookmarkEnd w:id="605"/>
    </w:p>
    <w:p>
      <w:pPr>
        <w:pStyle w:val="Heading4"/>
        <w:numPr>
          <w:ilvl w:val="3"/>
          <w:numId w:val="1"/>
        </w:numPr>
        <w:rPr/>
      </w:pPr>
      <w:bookmarkStart w:id="606" w:name="__RefHeading___Toc5236202_2320776876"/>
      <w:bookmarkStart w:id="607" w:name="_Toc213"/>
      <w:bookmarkEnd w:id="606"/>
      <w:r>
        <w:rPr>
          <w:rtl w:val="true"/>
        </w:rPr>
        <w:t>شبهات على أخبار الموطّئين</w:t>
      </w:r>
      <w:r>
        <w:rPr>
          <w:rtl w:val="true"/>
        </w:rPr>
        <w:t>/</w:t>
      </w:r>
      <w:r>
        <w:rPr>
          <w:rtl w:val="true"/>
        </w:rPr>
        <w:t>مع المتّهمين بني العباس بوضعها</w:t>
      </w:r>
      <w:bookmarkEnd w:id="607"/>
    </w:p>
    <w:p>
      <w:pPr>
        <w:pStyle w:val="BookText"/>
        <w:rPr/>
      </w:pPr>
      <w:r>
        <w:rPr>
          <w:rFonts w:ascii="Amiri" w:hAnsi="Amiri" w:eastAsia="Amiri" w:cs="Amiri"/>
          <w:color w:val="111111"/>
          <w:sz w:val="28"/>
          <w:sz w:val="28"/>
          <w:szCs w:val="28"/>
          <w:rtl w:val="true"/>
          <w:lang w:bidi="ar-SA"/>
        </w:rPr>
        <w:t>تواجه احاديث الموطنين عاصفة شديدة من الاتهامات، تثير عليها العديد من الشبهات وعلامات الاستفهام، فهناك من يتهم العباسيين بوضعها ، وربما يوجد من يتهم الأمويين في اختلاقها ، وقد تذهب جماعة الى القول بانها من وضع رواة الشيعة ، وهناك من يعتقد بانها من وضع علماء أهل السنة الذين ينتمون الى أصل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وساقف هنا مع هذه الاتهامات والشبهات مستوضحاً ـ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اصحابها ثم أعرج لمناقشتها بنزاهة وموضوعية ، متجرداً عن كل عاطفة وهوى، لنرى مدى صحّتها ومتانتها وقابليتها على الصمود امام ادلة الدين والعقل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المتّهمين بني العباس بوضعها</w:t>
      </w:r>
    </w:p>
    <w:p>
      <w:pPr>
        <w:pStyle w:val="BookText"/>
        <w:rPr/>
      </w:pPr>
      <w:r>
        <w:rPr>
          <w:rFonts w:ascii="Amiri" w:hAnsi="Amiri" w:eastAsia="Amiri" w:cs="Amiri"/>
          <w:color w:val="111111"/>
          <w:sz w:val="28"/>
          <w:sz w:val="28"/>
          <w:szCs w:val="28"/>
          <w:rtl w:val="true"/>
          <w:lang w:bidi="ar-SA"/>
        </w:rPr>
        <w:t xml:space="preserve">يصنف هؤلاء احاديث الموطنين إلى قسمين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النبوية التي تنطبق على الثورة العباسية وهي صحيحة بنظرهم لاعتقادهم بان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امته بها واعتبرها من احداث الغيب المستقبلية، وقد تحقق ذلك في انطلاقة الرايات السود العباسية من خراسان بقيادة أبي مسلم الخراساني الذي اسقط الدولة الأموية، ومكن الأمر لبني </w:t>
      </w:r>
      <w:bookmarkStart w:id="608" w:name="pg20239_244585"/>
    </w:p>
    <w:p>
      <w:pPr>
        <w:pStyle w:val="BookText"/>
        <w:rPr/>
      </w:pPr>
      <w:bookmarkEnd w:id="608"/>
      <w:r>
        <w:rPr>
          <w:rFonts w:ascii="Amiri" w:hAnsi="Amiri" w:eastAsia="Amiri" w:cs="Amiri"/>
          <w:color w:val="111111"/>
          <w:sz w:val="28"/>
          <w:sz w:val="28"/>
          <w:szCs w:val="28"/>
          <w:rtl w:val="true"/>
          <w:lang w:bidi="ar-SA"/>
        </w:rPr>
        <w:t xml:space="preserve">العباس، وهم بدورهم وطئوا الخلافة لولدهم المهدي العباسي ثالث خلفاء الدولة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الاحاديث التي اثنت على اصحاب الرايات السود ووصفتها برايات الهدى، ومدحت قوم سلمان ووصفتهم بالموطنين للمهدي في آخر الزمان ، وتعرضت لجهادهم في قتال أعداء الله ، ومسارعتهم في تشييد اركان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القسم من الاحاديث بنظر هؤلاء كلها غير صحيحة، بل هي موضوعة من قبل بني العباس لتميكن سلطانهم ونصرة ثورتهم واستقطاب الامة الى جانبهم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الرأي يذهب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واكثر المشككين بأخبار الموطئين للمهدي </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5236204_2320776876"/>
      <w:bookmarkStart w:id="610" w:name="_Toc214"/>
      <w:bookmarkEnd w:id="609"/>
      <w:r>
        <w:rPr>
          <w:rtl w:val="true"/>
        </w:rPr>
        <w:t>الجواب على هذا الرأي</w:t>
      </w:r>
      <w:bookmarkEnd w:id="610"/>
    </w:p>
    <w:p>
      <w:pPr>
        <w:pStyle w:val="BookText"/>
        <w:rPr/>
      </w:pPr>
      <w:r>
        <w:rPr>
          <w:rFonts w:ascii="Amiri" w:hAnsi="Amiri" w:eastAsia="Amiri" w:cs="Amiri"/>
          <w:color w:val="111111"/>
          <w:sz w:val="28"/>
          <w:sz w:val="28"/>
          <w:szCs w:val="28"/>
          <w:rtl w:val="true"/>
          <w:lang w:bidi="ar-SA"/>
        </w:rPr>
        <w:t xml:space="preserve">أنه مما لا شك فيه توجد هناك جوانب عديدة من الشبه بين الواقع التاريخي للثورة العباسية، وبين الاوصاف المذكورة لثورة الموطنين في الاحاديث النبوية، مما يوهم البعض بالاعتقاد بان الثورة العباسية هي الواقع التطبيقي الحقيقي لاخبار الموطئين للمهدي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قد اثبتا في الموضوع الثاني من هذا الفصل بان ثورة الموطنين غير الثورة العباسية في ضوء الاخبار النبوية التي فرقت بينهما ، واصبح هذا الامر واضحا لا مجال للشك والمناقشة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ان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في دراسته لهذه الاحاديث التي تفرق بين الثورتين العباسية والموطئة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ايضاً انه قد استبعد في موسوعته النصوص القرآنية الخاصة بموضوع الاستبدال الموعود ، ولم يهتم كثيراً في ادخال عنصر التنبئات القرآنية </w:t>
      </w:r>
      <w:bookmarkStart w:id="611" w:name="pg20239_244586"/>
    </w:p>
    <w:p>
      <w:pPr>
        <w:pStyle w:val="BookText"/>
        <w:rPr/>
      </w:pPr>
      <w:bookmarkEnd w:id="611"/>
      <w:r>
        <w:rPr>
          <w:rFonts w:ascii="IRNazanin" w:hAnsi="IRNazanin" w:eastAsia="IRNazanin"/>
          <w:color w:val="111111"/>
          <w:sz w:val="28"/>
          <w:sz w:val="28"/>
          <w:szCs w:val="28"/>
          <w:rtl w:val="true"/>
          <w:lang w:bidi="fa-IR"/>
        </w:rPr>
        <w:t>لاستجلاء الصورة المستقبلية الخاصة بالقضية المهدوية ، وكان ذلك من اکبر الاسباب التي أوقعته في كثير من الاستنتاجات الخاطئة وقللت من القيمة العلمية لموسوعته المهدوية</w:t>
      </w:r>
      <w:r>
        <w:rPr>
          <w:rFonts w:eastAsia="IRNazanin" w:cs="IRNazanin"/>
          <w:color w:val="111111"/>
          <w:sz w:val="28"/>
          <w:szCs w:val="28"/>
          <w:rtl w:val="true"/>
          <w:lang w:bidi="fa-IR"/>
        </w:rPr>
        <w:t>.</w:t>
      </w:r>
    </w:p>
    <w:p>
      <w:pPr>
        <w:pStyle w:val="Heading4"/>
        <w:numPr>
          <w:ilvl w:val="3"/>
          <w:numId w:val="1"/>
        </w:numPr>
        <w:rPr/>
      </w:pPr>
      <w:bookmarkStart w:id="612" w:name="__RefHeading___Toc5236206_2320776876"/>
      <w:bookmarkStart w:id="613" w:name="_Toc215"/>
      <w:bookmarkEnd w:id="612"/>
      <w:r>
        <w:rPr>
          <w:rtl w:val="true"/>
        </w:rPr>
        <w:t>علاقة العباسيّين باخبار الموطّئين</w:t>
      </w:r>
      <w:bookmarkEnd w:id="613"/>
    </w:p>
    <w:p>
      <w:pPr>
        <w:pStyle w:val="BookText"/>
        <w:rPr/>
      </w:pPr>
      <w:r>
        <w:rPr>
          <w:rFonts w:ascii="Amiri" w:hAnsi="Amiri" w:eastAsia="Amiri" w:cs="Amiri"/>
          <w:color w:val="111111"/>
          <w:sz w:val="28"/>
          <w:sz w:val="28"/>
          <w:szCs w:val="28"/>
          <w:rtl w:val="true"/>
          <w:lang w:bidi="ar-SA"/>
        </w:rPr>
        <w:t xml:space="preserve">تناولت دراسة تاريخ الثورة العباسية ، التي اسقطت الخلافة الأموية في الحلقة الخاصة بعودة العباسيين للحكم في العراق في آخر الزمان ، وقد انتهيت في تلك الدراسة الى حقائق تاريخية جديدة، اتضح لي من خلالها مدى الاطلاع الواسع لقادة الثورة العباسية فيما يخص انباء المستقبل، وكان عندهم كتاب خاص بهذا العلم يسمونه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الحدثان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ويعبرون عنه احياناً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البلايا والمنايا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اعتمدوا في الفترة التاريخية التي كانوا يضعون فيها الخطط السياسية والعسكرية لاسقاط الخلافة الأموية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واكتشفت من خلال دراستي لخطط الثورة العباسية ان قادتها قد استخدموا جميع الشعارات الدينية المستفادة من اخبار ثورة الموطنين انطلاقاً من الرايات السود التي رفعوها مروراً بيلاد خراسان التي اتخذوها منطلقاً الثورتهم وانتهاء بشعارات الموطنين المنادية بالدعوة لامر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اختيارهم القاباً لانفسهم مستفادة من اخبار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الصحيحة، كلقب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الالقاب الاخرى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بذل بنو العباس جهوداً كبيرة من اجل ان يتطابق الواقع السياسي الثورتهم ، مع ما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أحاديثه التي مدح بها ثورة الموطنين ، ودعى الامة الى الالتحاق براياتها والالتفاف حول قيادتها ، وكان هدف بني العباس من كل ذلك الوصول الى الخلافة، واقناع الامة بشرعية ثورتهم </w:t>
      </w:r>
    </w:p>
    <w:p>
      <w:pPr>
        <w:pStyle w:val="BookText"/>
        <w:rPr/>
      </w:pPr>
      <w:r>
        <w:rPr>
          <w:rFonts w:ascii="Amiri" w:hAnsi="Amiri" w:eastAsia="Amiri" w:cs="Amiri"/>
          <w:color w:val="111111"/>
          <w:sz w:val="28"/>
          <w:sz w:val="28"/>
          <w:szCs w:val="28"/>
          <w:rtl w:val="true"/>
          <w:lang w:bidi="ar-SA"/>
        </w:rPr>
        <w:t xml:space="preserve">و خلافتهم، فلما استقرت لهم الامور انكشفت حقيقتهم واتضح زيفهم لدى المسلمين جميعاً، وبائت بالفشل كل محاولاتهم واحتيالاتهم التي بذلوها من أجل اضفاء الطابع الشرعي والديني على خلافتهم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نموذجاً من جهودهم الخائبة المفضوحة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بداية ثورتهم رفعوا شعار الرضا من آل محمد واعلنوا الدعوة إلى امامة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الشعار في الواقع لا ينسجم مع اهدافهم السياسية ومطامعهم الخاصة بالخلافة لانه يفرض عليهم تسليم الخلافة الى احد ائمة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الثورتهم، ولكن بما ان هذا الشعار من ابرز اهداف ثورة الموطئين التي بشر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بانطلاقتها من بلاد ایران ودعى الى مناصرتها والالتفاف حول قيادتها، لذلك تينوه و تستروا به موقتاً بهدف استقطاب الجماهير المسلمة لصالحهم ، ولكنهم بمجرد ان استلموا الخلافة فتحوا انيابهم كالكلاب الضارية على ابناء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وقتلوهم شر تقتيل وفتكوا بهم بابشع الاساليب التعذيبية حتى وصف ظلمهم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الشاعر المعاصر لثورتهم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فعلت أُمية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Amiri" w:hAnsi="Amiri" w:eastAsia="Amiri" w:cs="Amiri"/>
          <w:color w:val="111111"/>
          <w:sz w:val="28"/>
          <w:sz w:val="28"/>
          <w:szCs w:val="28"/>
          <w:rtl w:val="true"/>
          <w:lang w:bidi="ar-SA"/>
        </w:rPr>
        <w:t xml:space="preserve">طلب ابو جعفر المنصور ثانى خلفاء بني العباس من مالك ابن انس احد علماء المدينة ان يؤلف له كتاباً جامعاً في احاديث الاحكام، ليصبح فيما بعد هذا الكتاب مرجعاً للامة في معرفة الشريعة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 الخليفة العباسي هو الذي بادر وسمى كتاب مالك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الكتاب يجب أن يوزع في جميع الامصار الاسلامية وتعمل به الامة وترجع اليه في فقه الشريعة قبل ان يستلم ولدي </w:t>
      </w:r>
    </w:p>
    <w:p>
      <w:pPr>
        <w:pStyle w:val="BookText"/>
        <w:rPr/>
      </w:pPr>
      <w:r>
        <w:rPr>
          <w:rFonts w:ascii="Amiri" w:hAnsi="Amiri" w:eastAsia="Amiri" w:cs="Amiri"/>
          <w:color w:val="111111"/>
          <w:sz w:val="28"/>
          <w:sz w:val="28"/>
          <w:szCs w:val="28"/>
          <w:rtl w:val="true"/>
          <w:lang w:bidi="ar-SA"/>
        </w:rPr>
        <w:t>المهدي الخلافة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اراد هذا الخليفة ان يحتال على مشاعر المسلمين ويركز في تصوراتهم بأن الثورة العباسية هي المقصودة في الاحاديث النبوية المبشرة بخروج قوم من المشرق يوطئون للمهدي سلطانه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المنطلق لقب نفسه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القاب شعیب بن صالح التميمي الموطئ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ولده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وامر مالكاً بكتابة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المنصور العباسي موطئاً لولده المهدي سلطانه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غفل هذا الخليفة العباسي الغارق في حب الرئاسة والدنيا ، ان مفهوم التوطئة للمهدي الموعود لا يتجسد في انجاز كتاب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يتحقق في حركة سياسية وجهادية وفكرية تغييرية ، تقوم بدور رسالي رباني فاعل في الساحة العالمية ، يؤدي الى تغيير الكثير من المعادلات السياسية التي تتحكم في العالم ظلماً وعدواناً تمهيداً للثورة المهدوية العالمية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خلفاء بني العباس أن يتظاهروا امام المسلمين بسيرة اسلامية مخالفة للسيرة الأموية العدوانية ، ومن المعروف أن بني امية منعوا من تدوين الحديث النبوي اقتداءً بسيرة الشيخين وضيقوا الخناق على الرواة والعلماء ولم يطلقوا العنان لتشجيع الحركة العلمية في الامة ، فجاء بنو العباس وعملوا على خلاف سيرتهم فقربوا الرواة والفقهاء، وفتحوا المدارس والمكاتب العلمية الكبيرة ، وشجعوا على طلب العلم وكتابته ورواية الحديث وتدوينه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يفعلوا ذلك لدواقع دينية وانما فعلوه بغضاً بالسياسة الاموية وخدمة لمصالحهم </w:t>
      </w:r>
    </w:p>
    <w:p>
      <w:pPr>
        <w:pStyle w:val="BookText"/>
        <w:rPr/>
      </w:pPr>
      <w:r>
        <w:rPr>
          <w:rFonts w:ascii="Amiri" w:hAnsi="Amiri" w:eastAsia="Amiri" w:cs="Amiri"/>
          <w:color w:val="111111"/>
          <w:sz w:val="28"/>
          <w:sz w:val="28"/>
          <w:szCs w:val="28"/>
          <w:rtl w:val="true"/>
          <w:lang w:bidi="ar-SA"/>
        </w:rPr>
        <w:t xml:space="preserve">العائلية ومطامعهم بالخلافة الاسلامية وكانت خدمتهم للسنة النبوية خاصة من باب انتصار الله تعالى لدينه بالرجل الفاجر ويسجل التاريخ لهم موقفين بارزين يكشفان عن دوافعهم الدنيوية المريضة في مناصرتهم للعلم والعلماء 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تنكيلهم واضطهادهم وتقتيلهم لائمة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وابنائهم و تلامذتهم ومحاربتهم لمدارسهم ومرجعيتهم العلمية في الامة، من خلال تنصيب بعض الفقهاء من مرتزقتهم بهدف صرف وجوه المسلمين عن مرجعية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اعترافهم بانهم خزان العلم وتراجمة الوحي وورثة خاتم المرسلين، لا يبلغ أحد من فقهاء المسلمين درجتهم في العلم والمعرفة والتقوى لذلك قرنهم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بمحكم القرآن واوجب على الامة الرجوع اليهم واعتبر المتقدم عليهم زاهقاً والمتأخر عن سفينة هداهم وعلمهم غارقاً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الحافظ نعيم بن حماد المروزي كتاباً في الفتن، وضمنه اخباراً مختلفة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 فيها بين الثورتين العباسية والموطئة للمهدي الموعود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 فيه ايضاً مجموعة اخرى تذم الراية العباسية وتصفها براية الضلال، وتمدح الراية الموطئة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وتصفها براية الهدى وما ان شاع ذكر كتابه و تداولته مدارس الكتاتيب ورواة الحديث حينئذ ، سارع الخليفة المتوكل العباسي لاستدعاء الحافظ بن حماد من مصر الى سامراء ، وأمر باعتقاله وتعذيبه بحجة انه من القائلين بخلق القرآن ، وهي تهمة مفتعلة من قبل السياسة العباسية لتصفية معارضيها تماماً كتهمة العمالة المتداولة بين حكام العالم العربي اليوم والتي طالما استخدموها لتصفية معارضيهم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شيخ الحفاظ ابن حماد في معتقل سامراء الى ان توفي في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الرواة والعلماء والفقهاء الذين قتلتهم السلطة العباسية او رمتهم في غياهب السجن واحرقتهم في الاسطوانات ظلماً وعدواناً، وخاصة من ابناء رسول </w:t>
      </w:r>
      <w:bookmarkStart w:id="614" w:name="pg20239_244590"/>
    </w:p>
    <w:p>
      <w:pPr>
        <w:pStyle w:val="BookText"/>
        <w:rPr/>
      </w:pPr>
      <w:bookmarkEnd w:id="614"/>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يكونوا على هواهم ولم يناصروا خلافتهم الظالمة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كشفت هذه المواقف التاريخية العدوانية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العباسية ضد العلم ورجالاته المخلصين من ابناء رسول الله وحملة السنة النبوية ـ عن زيف الثورة العباسية التي خدعت الامة من خلال تقمصها لدور الموطنين للمهدي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فالعلاقة بين ثورة العباسيين واخبار الموطنين هي علاقة مكر وخديعة وكذب واحتيال، ومما يؤسف له ان تبقى هذه العلاقة الماكرة في الخطط العباسية المتلبسة بالثورة الموطئة مطلية حتى على بعض الباحثين المعاصرين من أدعياء الاجتهاد والتحقيق العلمي</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236208_2320776876"/>
      <w:bookmarkStart w:id="616" w:name="_Toc216"/>
      <w:bookmarkEnd w:id="615"/>
      <w:r>
        <w:rPr>
          <w:rtl w:val="true"/>
        </w:rPr>
        <w:t>اتّهام الامويّين بوضعها</w:t>
      </w:r>
      <w:bookmarkEnd w:id="616"/>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احاديث الموطنين من وضع الامويين واتباعهم من الرواة ، لانها في جانب منها تصور انتصار السفياني على أهل الرايات السود الخراسانية، فهي في هذا الجانب تحقق بعض آمال الاسرة الأموية التي تحلم بعودة الخلافة اليها مرة اخرى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زيف هذه التهمة اذا علمنا ان الاحاديث النبوية التي اخبرت عن انتصار السفياني على الموطنين في فلسطين والعراق قد وصفته بأبشع الاوصاف، وتعرضت اليه كمجرم حرب ، سفاك للدماء وهذه الاوصاف لا تخدم مصالح الامويين المتهمين بوضع هذه الاخبار ولا تعود عليهم الا بالضرر، وخاصة تلك الاحاديث التي أخبرت عن هزيمة السفياني في نهاية </w:t>
      </w:r>
      <w:bookmarkStart w:id="617" w:name="pg20239_244591"/>
    </w:p>
    <w:p>
      <w:pPr>
        <w:pStyle w:val="BookText"/>
        <w:rPr/>
      </w:pPr>
      <w:bookmarkEnd w:id="617"/>
      <w:r>
        <w:rPr>
          <w:rFonts w:ascii="Amiri" w:hAnsi="Amiri" w:eastAsia="Amiri" w:cs="Amiri"/>
          <w:color w:val="111111"/>
          <w:sz w:val="28"/>
          <w:sz w:val="28"/>
          <w:szCs w:val="28"/>
          <w:rtl w:val="true"/>
          <w:lang w:bidi="ar-SA"/>
        </w:rPr>
        <w:t>المطاف وهلاكه على يد أصحاب الرايات السود في المعركة الحاسمة التي يقودها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5236210_2320776876"/>
      <w:bookmarkStart w:id="619" w:name="_Toc217"/>
      <w:bookmarkEnd w:id="618"/>
      <w:r>
        <w:rPr>
          <w:rtl w:val="true"/>
        </w:rPr>
        <w:t>اتّهام الشيعة بوضعها</w:t>
      </w:r>
      <w:bookmarkEnd w:id="619"/>
    </w:p>
    <w:p>
      <w:pPr>
        <w:pStyle w:val="BookText"/>
        <w:rPr/>
      </w:pPr>
      <w:r>
        <w:rPr>
          <w:rFonts w:ascii="Amiri" w:hAnsi="Amiri" w:eastAsia="Amiri" w:cs="Amiri"/>
          <w:color w:val="111111"/>
          <w:sz w:val="28"/>
          <w:sz w:val="28"/>
          <w:szCs w:val="28"/>
          <w:rtl w:val="true"/>
          <w:lang w:bidi="ar-SA"/>
        </w:rPr>
        <w:t>قد يوجد من يتهم رواة الشيعة بوضع هذه الاحاديث بقصد الانتقام ن خصومهم التاريخيين من الامويين والعباسيين وقد يستشهد لهذا الرأي بالاحاديث المبشرة بثورة الموطنين التي تظهر في بلاد فارس داعية لاهل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تنتصر في نهاية المطاف على اعدائها من قتلة شيعة آل محمد من الامويين في الشام والعباسيين في العراق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وجيه ومقبول جداً، لو تفردت مصادر الحديث الشيعية برواية أخبار الموطئين ، ولكن الامر ليس كذلك ، لاشتراك مصادر الحديث السنية بروايتها ايضاً، بما يفوق من حيث العدد ما جاء بشأنها من طرق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الدافع الاساس الذي جعلنا نقدم دراسة ثورة الموطنين في ضوء احاديث أهل السنة على دراستها من خلال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شارك في تخريج اخبار الموطنين جم غفير من حفاظ الحديث وائمتهم من أهل السنة ، كالامام البخاري ، ومسلم ، والحاكم ، والترمذي ، وابي ،داود وابن ماجة وابو عمر البيهقي، واحمد بن حنبل، وابن حماد، وابن المنادي ، وابي عمر الداني ، وابن الشيخ ، وابن المنذر ، وابي نعيم ، والطبراني، وابن حبان ،والبغوي، والرافعي، والبغدادي، والذهبي، وابن حجر، والسيوطي ، وغيرهم من العلماء والائمة والحفاظ الثقات الاثبات في نظر أهل الجرح والتعديل من علماء أهل السنة</w:t>
      </w:r>
      <w:r>
        <w:rPr>
          <w:rFonts w:eastAsia="Amiri" w:cs="Amiri" w:ascii="Amiri" w:hAnsi="Amiri"/>
          <w:color w:val="111111"/>
          <w:sz w:val="28"/>
          <w:szCs w:val="28"/>
          <w:rtl w:val="true"/>
          <w:lang w:bidi="ar-SA"/>
        </w:rPr>
        <w:t xml:space="preserve">. </w:t>
      </w:r>
      <w:bookmarkStart w:id="620" w:name="pg20239_244592"/>
    </w:p>
    <w:p>
      <w:pPr>
        <w:pStyle w:val="Heading4"/>
        <w:numPr>
          <w:ilvl w:val="3"/>
          <w:numId w:val="1"/>
        </w:numPr>
        <w:rPr/>
      </w:pPr>
      <w:bookmarkStart w:id="621" w:name="__RefHeading___Toc5236212_2320776876"/>
      <w:bookmarkStart w:id="622" w:name="_Toc218"/>
      <w:bookmarkEnd w:id="620"/>
      <w:bookmarkEnd w:id="621"/>
      <w:r>
        <w:rPr>
          <w:rtl w:val="true"/>
        </w:rPr>
        <w:t>اتّهام علماء الفرس بوضعها</w:t>
      </w:r>
      <w:bookmarkEnd w:id="622"/>
    </w:p>
    <w:p>
      <w:pPr>
        <w:pStyle w:val="BookText"/>
        <w:rPr/>
      </w:pPr>
      <w:r>
        <w:rPr>
          <w:rFonts w:ascii="IRNazanin" w:hAnsi="IRNazanin" w:eastAsia="IRNazanin"/>
          <w:color w:val="111111"/>
          <w:sz w:val="28"/>
          <w:sz w:val="28"/>
          <w:szCs w:val="28"/>
          <w:rtl w:val="true"/>
          <w:lang w:bidi="fa-IR"/>
        </w:rPr>
        <w:t>يعتقد البعض ان احاديث الموطنين بجملتها قد اعتنت بمدح الفرس والاشادة بدورهم الرسالي المرتقب، بالاضافة الى ذم العرب والنيل من مكانتهم القيادية ودورهم الحضاري في بناء الامة وحمل الرسالة ، الامر الذي يجعلنا نشك بصحتها ، لما تحمل من نزعة قومية وعنصرية مرفوضة ، وروح شعوبية واضحة التعصب وصريحة في التحيز للفرس ، وكل ذلك مما يترفع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وتتنزه عنه الرسالة الاسلامية العادلة الحكيمة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ويذهب اصحاب هذا الرأي الى القول بعدم صحة اخبار الموطنين جملة وتفصيلاً لاعتقادهم بأنها من وضع حفاظ الحديث من أهل السنة لأن اكثرهم بل كلهم من ابناء فارس ، اما اصلاً ونسباً ، أو نشأة وتربية ، كالامام البخاري، و مسلم النيسابوري ، وأبي داود السجستاني ، وابن ماجة القزويني ، والترمذي ، والنسائي ، واحمد بن حنبل الخراساني ، والحاكم النيسابوري ، ونعيم بن حماد المروزي ، وأبي نعيم الاصفهاني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اصحاب هذا الرأي ان هؤلاء هم الذين دونوا احاديث الصحاح السنة، وعليهم المعول في السنن والمسانيد ، والمصنفات الحديثية الاخرى، وكتبهم وحدها هي المختصة بمدح الفرس وذم العرب مما يجعلنا نقطع بانها موضوعة من قبلهم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ودائما يحاول اصحاب هذا الرأي الاستشهاد بحديث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العلم في الثريا لناله رجال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عدم وجوده في مرويات الشيعة ، ولو كان حقاً صادراً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لروته الشيعة عن طريق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الشبهة على احاديث الموطنين ليست افتراضية كما قد يظن البعض بل تمثل موقفاً ثقافياً لعدد من الاشخاص ممن واجهتهم بنفسي ، ومن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المنطلق لابد من الوقوف معها وقفة علمية تكشف حقيقتها وتوضح دوافعها</w:t>
      </w:r>
      <w:r>
        <w:rPr>
          <w:rFonts w:eastAsia="Amiri" w:cs="Amiri" w:ascii="Amiri" w:hAnsi="Amiri"/>
          <w:color w:val="111111"/>
          <w:sz w:val="28"/>
          <w:szCs w:val="28"/>
          <w:rtl w:val="true"/>
          <w:lang w:bidi="ar-SA"/>
        </w:rPr>
        <w:t xml:space="preserve">. </w:t>
      </w:r>
      <w:bookmarkStart w:id="623" w:name="pg20239_244593"/>
    </w:p>
    <w:p>
      <w:pPr>
        <w:pStyle w:val="Heading4"/>
        <w:numPr>
          <w:ilvl w:val="3"/>
          <w:numId w:val="1"/>
        </w:numPr>
        <w:rPr/>
      </w:pPr>
      <w:bookmarkStart w:id="624" w:name="__RefHeading___Toc5236214_2320776876"/>
      <w:bookmarkStart w:id="625" w:name="_Toc219"/>
      <w:bookmarkEnd w:id="623"/>
      <w:bookmarkEnd w:id="624"/>
      <w:r>
        <w:rPr>
          <w:rtl w:val="true"/>
        </w:rPr>
        <w:t>الادلة المثبتة لقضية الموطّئين</w:t>
      </w:r>
      <w:bookmarkEnd w:id="625"/>
    </w:p>
    <w:p>
      <w:pPr>
        <w:pStyle w:val="BookText"/>
        <w:rPr/>
      </w:pPr>
      <w:r>
        <w:rPr>
          <w:rFonts w:ascii="Amiri" w:hAnsi="Amiri" w:eastAsia="Amiri" w:cs="Amiri"/>
          <w:color w:val="111111"/>
          <w:sz w:val="28"/>
          <w:sz w:val="28"/>
          <w:szCs w:val="28"/>
          <w:rtl w:val="true"/>
          <w:lang w:bidi="ar-SA"/>
        </w:rPr>
        <w:t xml:space="preserve">وهي كثيرة ولكن توخياً للاختصار تذكر منها الادلة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الاستبدال القرآنية التي أوضحها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وطبقها على استبدال العرب بالفرس لحمل الرسالة وقيادة الامة في صراعها العقائدي والسياسي والجهادي، والحضاري ضد اعدائها من اليهود والنصارى وعملائهم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يعترض عليه أي واحد من الصحابة، مع ان المجتمع الفارسي انذاك كان يدين بعقيدة الشرك والوثنية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هذا التفسير النبوي الخاص بآيات الاستبدال يصبح الشك في اصل قضية الموطنين التي تعتبر تطبيقاً لاطروحة الاستبدال غير وارد الا من مكابر متعسف وجاهل معاند ، ومع ذلك فنحن نصر على مطالبته بالتفسير البديل لايات الاستبدال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إِنْ كُنْتُمْ صَادِقِينَ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من طريق الفريقين في 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بعضها صحيح وبعضها حسن ، وبعضها ضعيف منجبر ، وفيها الكثير من الاحاديث المتواترة كحديث شعيب بن صالح التميمي، وحديث الرايات السود وقتالها مع السفياني الذي اعترف باستفاضته مؤلف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وغير ذلك من الاحاديث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مجموع الاحاديث الخاصة بموضوع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صحيحاً وهي المذكورة في الارقام التالية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الاحاديث بعضها اخرجه البخاري ومسلم في الصحيحين، وبعضها صحيح على شرط الشيخين ، او صحيح على شرط احدهما ، كالتي أخرجها ابو عبدالله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Style w:val="FootnoteAnchor"/>
          <w:rtl w:val="true"/>
        </w:rPr>
        <w:footnoteReference w:id="435"/>
      </w:r>
      <w:r>
        <w:rPr>
          <w:rFonts w:ascii="Amiri" w:hAnsi="Amiri" w:eastAsia="Amiri" w:cs="Amiri"/>
          <w:color w:val="111111"/>
          <w:sz w:val="28"/>
          <w:sz w:val="28"/>
          <w:szCs w:val="28"/>
          <w:rtl w:val="true"/>
          <w:lang w:bidi="ar-SA"/>
        </w:rPr>
        <w:t xml:space="preserve">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كالتي اخرجها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 ، وبعضها صحيح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أثبتنا مصادر هذه الاحاديث، مع كلمات ائمة الحديث القائلين بصحتها في هوامش الكتاب ، الا الحديث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ثبتنا مصادره ، وغفلنا عن ذكر آراء ائمة الحديث فيه ، وهو مخرج في مستدرك الصحيحين للحاكم على شرط الشيخين ووافقه الذهبي واخرجه الامام احمد في مسنده والبيهقي في دلائل النبوة بسند صحيح</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بقية احاديث الموطنين في هذا الكتاب فهي تتراوح من جهة السند بين حسنة الاسناد كالتي ذكرناها في الارقام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 أو ضعيفة الاسناد لكنها منجبرة بالصحيح او الحسن وهي كثيرة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طائفة اخرى من احاديث الموطنين الصحيحة من طرق أهل السنة، لكننا لم نر من المناسب من جهة منهجية ذكرها ودراستها في هذه الحلقة ، وستمر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الحلقات الاخرى من دراستنا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اعتبرنا اخبار الموطنين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شرحاً وتفصيلاً وتطبيقاً النصوص الاستبدال القرآنية وهي كذلك، فحينئذ لا نحتاج الى النظر </w:t>
      </w:r>
    </w:p>
    <w:p>
      <w:pPr>
        <w:pStyle w:val="BookText"/>
        <w:rPr/>
      </w:pPr>
      <w:r>
        <w:rPr>
          <w:rFonts w:ascii="Amiri" w:hAnsi="Amiri" w:eastAsia="Amiri" w:cs="Amiri"/>
          <w:color w:val="111111"/>
          <w:sz w:val="28"/>
          <w:sz w:val="28"/>
          <w:szCs w:val="28"/>
          <w:rtl w:val="true"/>
          <w:lang w:bidi="ar-SA"/>
        </w:rPr>
        <w:t xml:space="preserve">والتحقيق في مصادرها واسانيدها ورجالها، بل تصبح مقطوعة الصحة من حيث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بعضها واهياً من حيث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لاتفاقها وتطابقها مع المفهوم القرآني فتنطبق عليها حينئذ اقوى الادلة العلمية الحاكمة بصحة الحديث النبوي وقبوله ، ويسقط منها كل ما يتعارض مع عوامل الاستبدال ومفاهيمه وان كان مروياً باسانيد صحيحة ومعتبرة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 من أهل السنة الذين تصدوا لدراسة احاديث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صحة احاديث الموطنين، واليك عرضاً مختصراً لكلمات بعضهم ممن اجد له كتاباً في هذا الموضوع في مكتبتي المتواضعة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اوّلهم الحافظ نعيم بن حماد المروزي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احد شيوخ الامام البخاري وقيل انه أوّل من جمع المسند في الحديث ذكر اخبار الرايات السود الموطئة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 بينها وبين رايات بني العباس، وذكرها في ابواب مختلفة ومن هذه الابواب باب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السود للمهدي بعد رايات بني العباس، وما يكون بينها وبين السفياني</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المؤرخ مطهر بن طاهر المقدسي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الرايات السود الموطئة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نجزت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الرايات الموطئة للمهدي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 ابي مسلم الخراساني وهو أوّل من عقد الرايات السود وسود ثيابه ، وخرج من خراسان موطئاً لبنی هاشم سلطانهم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تأتى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أوّل الكوائن ملك يخرج من الصين من ناحية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w:t>
      </w:r>
      <w:r>
        <w:rPr>
          <w:rStyle w:val="FootnoteAnchor"/>
          <w:rtl w:val="true"/>
        </w:rPr>
        <w:footnoteReference w:id="439"/>
      </w:r>
      <w:r>
        <w:rPr>
          <w:rFonts w:ascii="Amiri" w:hAnsi="Amiri" w:eastAsia="Amiri" w:cs="Amiri"/>
          <w:color w:val="111111"/>
          <w:sz w:val="28"/>
          <w:sz w:val="28"/>
          <w:szCs w:val="28"/>
          <w:rtl w:val="true"/>
          <w:lang w:bidi="ar-SA"/>
        </w:rPr>
        <w:t xml:space="preserve">بها طائفة من </w:t>
      </w:r>
    </w:p>
    <w:p>
      <w:pPr>
        <w:pStyle w:val="BookText"/>
        <w:rPr/>
      </w:pPr>
      <w:r>
        <w:rPr>
          <w:rFonts w:ascii="IRNazanin" w:hAnsi="IRNazanin" w:eastAsia="IRNazanin"/>
          <w:color w:val="111111"/>
          <w:sz w:val="28"/>
          <w:sz w:val="28"/>
          <w:szCs w:val="28"/>
          <w:rtl w:val="true"/>
          <w:lang w:bidi="fa-IR"/>
        </w:rPr>
        <w:t xml:space="preserve">ولد فاطمة من ظهر الحسين بن علي رضي الله عنهم ، ويكون على مقدمته رجل كوسج من تميم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مولده بالطالقان مع حكايات كثيرة واخبار عجيبة من القتل والاسر والله اعلم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يوسف بن يحيى المقدسي الشافعي السلمي ، وهو ممن لم يعرف تاريخ وفاته ولكنه ذكر تاريخ تأليف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 احاديث الموطنين بالاشارة في مقدمة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بشرت 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جمة دونتها في كتبهم علماء هذه الامة وان الله يبعث من يمهد لولايته تمهيداً ينهدم له شوامخ الاطواده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ثم تناول احاديث الموطئين في الباب الخامس من كتابه وعنوانه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 الله يبعث له من يوطئ له قبل امارته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ابو عبدالله محمد بن يوسف الشافعي النوفلي المتوفى سنة </w:t>
      </w:r>
      <w:r>
        <w:rPr>
          <w:rFonts w:ascii="Amiri" w:hAnsi="Amiri" w:eastAsia="Amiri" w:cs="Amiri"/>
          <w:color w:val="111111"/>
          <w:sz w:val="28"/>
          <w:sz w:val="28"/>
          <w:szCs w:val="28"/>
          <w:lang w:bidi="ar-SA"/>
        </w:rPr>
        <w:t>٦٥٨</w:t>
      </w:r>
      <w:r>
        <w:rPr>
          <w:rFonts w:ascii="Amiri" w:hAnsi="Amiri" w:eastAsia="Amiri" w:cs="Amiri"/>
          <w:color w:val="111111"/>
          <w:sz w:val="28"/>
          <w:sz w:val="28"/>
          <w:szCs w:val="28"/>
          <w:rtl w:val="true"/>
          <w:lang w:bidi="ar-SA"/>
        </w:rPr>
        <w:t xml:space="preserve"> هـ ذكر احاديث الموطئين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الخامس وعنوانه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نصرة أهل المشرق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الشيخ محمد بن ابي بكر القرطبي المتوفى سنة </w:t>
      </w:r>
      <w:r>
        <w:rPr>
          <w:rFonts w:ascii="Amiri" w:hAnsi="Amiri" w:eastAsia="Amiri" w:cs="Amiri"/>
          <w:color w:val="111111"/>
          <w:sz w:val="28"/>
          <w:sz w:val="28"/>
          <w:szCs w:val="28"/>
          <w:lang w:bidi="ar-SA"/>
        </w:rPr>
        <w:t>٦٧١</w:t>
      </w:r>
      <w:r>
        <w:rPr>
          <w:rFonts w:ascii="Amiri" w:hAnsi="Amiri" w:eastAsia="Amiri" w:cs="Amiri"/>
          <w:color w:val="111111"/>
          <w:sz w:val="28"/>
          <w:sz w:val="28"/>
          <w:szCs w:val="28"/>
          <w:rtl w:val="true"/>
          <w:lang w:bidi="ar-SA"/>
        </w:rPr>
        <w:t>هـ وقد ذكر اخبار الموطنين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فيه آخر في المهدي وذكر من يوطئ له ملكه</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سراج الدين عمر بن مظفر بن عمر المعروف بالوردي المتوفى سنة </w:t>
      </w:r>
      <w:r>
        <w:rPr>
          <w:rFonts w:ascii="Amiri" w:hAnsi="Amiri" w:eastAsia="Amiri" w:cs="Amiri"/>
          <w:color w:val="111111"/>
          <w:sz w:val="28"/>
          <w:sz w:val="28"/>
          <w:szCs w:val="28"/>
          <w:lang w:bidi="ar-SA"/>
        </w:rPr>
        <w:t>٧٤٩</w:t>
      </w:r>
      <w:r>
        <w:rPr>
          <w:rFonts w:ascii="Amiri" w:hAnsi="Amiri" w:eastAsia="Amiri" w:cs="Amiri"/>
          <w:color w:val="111111"/>
          <w:sz w:val="28"/>
          <w:sz w:val="28"/>
          <w:szCs w:val="28"/>
          <w:rtl w:val="true"/>
          <w:lang w:bidi="ar-SA"/>
        </w:rPr>
        <w:t xml:space="preserve"> هجرية، وقد ذكر احاديث الموطنين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خريدة </w:t>
      </w:r>
    </w:p>
    <w:p>
      <w:pPr>
        <w:pStyle w:val="BookText"/>
        <w:rPr/>
      </w:pPr>
      <w:r>
        <w:rPr>
          <w:rFonts w:ascii="Amiri" w:hAnsi="Amiri" w:eastAsia="Amiri" w:cs="Amiri"/>
          <w:color w:val="111111"/>
          <w:sz w:val="28"/>
          <w:sz w:val="28"/>
          <w:szCs w:val="28"/>
          <w:rtl w:val="true"/>
          <w:lang w:bidi="ar-SA"/>
        </w:rPr>
        <w:t>العجائب وفريدة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الهاشمي الذي يخرج من خراسان مع الرايات السود</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اسماعيل بن كثير الدمشقي المعروف بأبي الفداء والمتوفى سنة </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 xml:space="preserve">هـ ذكر احاديث الموطنين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عليها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الرايات السود ليست هي التي اقبل بها ابو مسلم الخراساني فاستلب بها دولة بني امية في سنة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هـ ، بل رايات سود آخر تأتي بصحبة المهدي وهو محمد بن عبد الله الفاطمي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يصلحه الله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بناس من أهل المشرق ينصرونه ويقيمون سلطانه، ويشيدون اركانه ، وتكون راياتهم سوداً أيضاً لأن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سوداء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ابن حجر الهيثمي المتوفى سنة </w:t>
      </w:r>
      <w:r>
        <w:rPr>
          <w:rFonts w:ascii="Amiri" w:hAnsi="Amiri" w:eastAsia="Amiri" w:cs="Amiri"/>
          <w:color w:val="111111"/>
          <w:sz w:val="28"/>
          <w:sz w:val="28"/>
          <w:szCs w:val="28"/>
          <w:lang w:bidi="ar-SA"/>
        </w:rPr>
        <w:t>٩٧٤</w:t>
      </w:r>
      <w:r>
        <w:rPr>
          <w:rFonts w:ascii="Amiri" w:hAnsi="Amiri" w:eastAsia="Amiri" w:cs="Amiri"/>
          <w:color w:val="111111"/>
          <w:sz w:val="28"/>
          <w:sz w:val="28"/>
          <w:szCs w:val="28"/>
          <w:rtl w:val="true"/>
          <w:lang w:bidi="ar-SA"/>
        </w:rPr>
        <w:t>هـ، ذكر احاديث الموطنين في الباب الثاني من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 من علامات ظهوره يخرج جيش من قبل المشرق لو استقبل به الجبال لهدمها واتخذ فيها طرقاً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البرزنجي الشافعي المتوفى سنة </w:t>
      </w:r>
      <w:r>
        <w:rPr>
          <w:rFonts w:ascii="Amiri" w:hAnsi="Amiri" w:eastAsia="Amiri" w:cs="Amiri"/>
          <w:color w:val="111111"/>
          <w:sz w:val="28"/>
          <w:sz w:val="28"/>
          <w:szCs w:val="28"/>
          <w:lang w:bidi="ar-SA"/>
        </w:rPr>
        <w:t>١١٠٣</w:t>
      </w:r>
      <w:r>
        <w:rPr>
          <w:rFonts w:ascii="Amiri" w:hAnsi="Amiri" w:eastAsia="Amiri" w:cs="Amiri"/>
          <w:color w:val="111111"/>
          <w:sz w:val="28"/>
          <w:sz w:val="28"/>
          <w:szCs w:val="28"/>
          <w:rtl w:val="true"/>
          <w:lang w:bidi="ar-SA"/>
        </w:rPr>
        <w:t>هـ وقد ذكر احاديث الموطنين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الاشاعة في اشراط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أن سرد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الرايات السود غير الرايات السود التي أتت لنصرة بني العباس ، وان كان كل منها من قبل المشرق، ومن أهل خراسان وقاتلت بني امية لأن هؤلاء قلانسهم سود وثيابهم بيض وأولئك كانت ثيابهم سوداء، ولان هذه الرايات صغار، وتلك كانت عظاماً ولأن هذه يقدم بها الهاشمي الذي على مقدمته </w:t>
      </w:r>
    </w:p>
    <w:p>
      <w:pPr>
        <w:pStyle w:val="BookText"/>
        <w:rPr/>
      </w:pPr>
      <w:r>
        <w:rPr>
          <w:rFonts w:ascii="Amiri" w:hAnsi="Amiri" w:eastAsia="Amiri" w:cs="Amiri"/>
          <w:color w:val="111111"/>
          <w:sz w:val="28"/>
          <w:sz w:val="28"/>
          <w:szCs w:val="28"/>
          <w:rtl w:val="true"/>
          <w:lang w:bidi="ar-SA"/>
        </w:rPr>
        <w:t>شعيب بن صالح التميمي وتلك قدم بها ابو مسلم الخراساني، ولأن هذه تقاتل بني ابي سفيان وتلك قاتلت بني مروان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ومنهم العلامة شمس الدين الحنبلي المعروف بالسفاريني المتوفى سنة </w:t>
      </w:r>
      <w:r>
        <w:rPr>
          <w:rFonts w:ascii="IRNazanin" w:hAnsi="IRNazanin" w:eastAsia="IRNazanin"/>
          <w:color w:val="111111"/>
          <w:sz w:val="28"/>
          <w:sz w:val="28"/>
          <w:szCs w:val="28"/>
          <w:lang w:bidi="fa-IR"/>
        </w:rPr>
        <w:t>۱۱۸۸</w:t>
      </w:r>
      <w:r>
        <w:rPr>
          <w:rFonts w:ascii="IRNazanin" w:hAnsi="IRNazanin" w:eastAsia="IRNazanin"/>
          <w:color w:val="111111"/>
          <w:sz w:val="28"/>
          <w:sz w:val="28"/>
          <w:szCs w:val="28"/>
          <w:rtl w:val="true"/>
          <w:lang w:bidi="fa-IR"/>
        </w:rPr>
        <w:t xml:space="preserve">هـ ، ذکر احادیث الموطنين للمهدي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لوائح الانوار الالهية في الفائدة الثانية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ظهوره تأتيه الرايات السود من خراسان فيرسلون اليه بالبيعة</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الشيخ حسن العدوي المالكي المتوفى سنة </w:t>
      </w:r>
      <w:r>
        <w:rPr>
          <w:rFonts w:ascii="Amiri" w:hAnsi="Amiri" w:eastAsia="Amiri" w:cs="Amiri"/>
          <w:color w:val="111111"/>
          <w:sz w:val="28"/>
          <w:sz w:val="28"/>
          <w:szCs w:val="28"/>
          <w:lang w:bidi="ar-SA"/>
        </w:rPr>
        <w:t>١٣٠٣</w:t>
      </w:r>
      <w:r>
        <w:rPr>
          <w:rFonts w:ascii="Amiri" w:hAnsi="Amiri" w:eastAsia="Amiri" w:cs="Amiri"/>
          <w:color w:val="111111"/>
          <w:sz w:val="28"/>
          <w:sz w:val="28"/>
          <w:szCs w:val="28"/>
          <w:rtl w:val="true"/>
          <w:lang w:bidi="ar-SA"/>
        </w:rPr>
        <w:t xml:space="preserve">هـ ذكر اخبار الموطئين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الانوار في فوز أهل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وزراء المهدي من الاعاجم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المقصود بالاعاجم هم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يبعث جيشاً من خراسان برايات سود نصرة له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ممن تناول احاديث الموطنين كل من العلامة جلال الدين السيوطي في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علي بن سلطان الحنفي 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الرويّ في مذهب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والشيخ مرعي بن يوسف الحنبلي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الفكر في الامام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المتقي الهندي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موسوعته الحديثية الكبرى المعروفة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واكتفي بهذا القدر القليل من اقوال المحققين من علماء أهل السنة في احاديث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من عناوين كتبهم وكلماتهم حولها انهم متفقون على صحتها فلم تر من يطعن منهم بها، بل يرسلونها في كتبهم </w:t>
      </w:r>
    </w:p>
    <w:p>
      <w:pPr>
        <w:pStyle w:val="BookText"/>
        <w:rPr/>
      </w:pPr>
      <w:r>
        <w:rPr>
          <w:rFonts w:ascii="Amiri" w:hAnsi="Amiri" w:eastAsia="Amiri" w:cs="Amiri"/>
          <w:color w:val="111111"/>
          <w:sz w:val="28"/>
          <w:sz w:val="28"/>
          <w:szCs w:val="28"/>
          <w:rtl w:val="true"/>
          <w:lang w:bidi="ar-SA"/>
        </w:rPr>
        <w:t xml:space="preserve">و مصنفاتهم ارسال المسلمات ويعلقون عليها بما يوضحها ويرفع الابهام والغموض عنها ، ويبيّن الفوارق بينها وبين اخبار الرايات السود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الحاكم بضرورة قيام مجتمع اسلامي يتحمل مسؤولية التمهيد للثورة الاسلامية العالمية قبل ظهور قائدها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ينتصر على اعدائه بالمعجزة، والاً لما كان هناك مبرراً لتأخير ظهوره حتى الآن، لأن المعجزة بامر الله تعالى يجربها على يد انبيائه واوليائه متى اراد ، ولا تتوقف اقامتها على ظروف خاصة لأنها خارقة للظروف والاسباب الطبيعية فتأخر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حاجة البشرية الملحة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أنه يتوقف على اسباب طبيعية وظروف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ايمانية وسياسية وفكرية وجهادية وأمنية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تتهيأ في المجتمع الاسلامي حتى الآن، ومتى تهيأت وتحققت على الارض مجتمعة ظهر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بثورته العالمية الموعودة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الظروف والاسباب الطبيعية تتمثل في الواقع بالشروط الايجابية الخاصة بقانون الاستبدال التي يجب ان تتكامل في المجتمع البديل وتشارك في اعداد الكوادر القيادية والوزراء والانصار الخاصين بالثورة المهدوية 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الثابت أيضاً في الاحاديث النبوية المبشرة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ثورته عالمية الابعاد ، تستهدف الاطاحة بائمة الكفر والشرك ورموز الضلال والنفاق في العالم وترمي الى قلع جذور الظلم وتطهير المعمورة من جميع مظاهر الانحراف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الثابت ـ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ثورة بهذا البعد العالمي، وبهذا المستوى من التصميم والتحدي لابدّ ان تعاديها وتتفق علي حربها والقضاء عليها عواصم الكفر ورايات الضلال كلها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نتصور انتصار الثورة </w:t>
      </w:r>
    </w:p>
    <w:p>
      <w:pPr>
        <w:pStyle w:val="BookText"/>
        <w:rPr/>
      </w:pPr>
      <w:r>
        <w:rPr>
          <w:rFonts w:ascii="Amiri" w:hAnsi="Amiri" w:eastAsia="Amiri" w:cs="Amiri"/>
          <w:color w:val="111111"/>
          <w:sz w:val="28"/>
          <w:sz w:val="28"/>
          <w:szCs w:val="28"/>
          <w:rtl w:val="true"/>
          <w:lang w:bidi="ar-SA"/>
        </w:rPr>
        <w:t xml:space="preserve">المهدوية بعيداً عن التدخل الاعجازي الا اذا توفرت لها قاعدة اجتماعية ذات ابعاد و امكانيات وقدرات دولية تقوم بمهمة التمهيد لها عالمياً على الصعيد الفكري، والسياسي ، والجهادي من خلال النزول في ميدان الصراع الدولي وارباك المعادلات السياسية والاقتصادية والعسكرية المتحكمة بالعالم ظلماً وجوراً ، كما تقوم هذه القاعدة الممهدة بتوفير الكوادر القيادية الكفوءة واعداد الجيوش العقائدية المجاهدة لكي تكون بمستوى تحقيق الاهداف الكبرى للثورة المهدوية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ما ذكرناه لا يتحقق الّا في ظل تجربة اسلامية تقام قبل ظهور الامام المهدي، تؤمن بولايته وامامته وامامة آبائه صلوات الله عليهم جميعاً، وتسعي لتحقيق مبادئهم واهدافهم في الحياة، وهذا هو معنى حتمية قيام دولة الموطنين للمهدي التي بشرت بها النصوص القرآنية في موضوع الاستبدال، وربطت بينها وبين ولاية أهل البيت في آية الصدقة بالخاتم، ثم جاءت النصوص النبوية شارحة لهذه النصوص القرآنية ومؤكدة حتمية قيام هذه الثورة الاسلامية الموالية لاهل البيت والممهدة لمهديهم الموعود وهذا هو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لآل محمد بالطالقان لكنزاً سيظهره الله اذا شاء، دعاة حق يقومون بأذن الله فيدعون الى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لاهل بيت نبيكم</w:t>
      </w:r>
    </w:p>
    <w:p>
      <w:pPr>
        <w:pStyle w:val="BookText"/>
        <w:rPr/>
      </w:pPr>
      <w:r>
        <w:rPr>
          <w:rFonts w:ascii="Amiri" w:hAnsi="Amiri" w:eastAsia="Amiri" w:cs="Amiri"/>
          <w:color w:val="111111"/>
          <w:sz w:val="28"/>
          <w:sz w:val="28"/>
          <w:szCs w:val="28"/>
          <w:rtl w:val="true"/>
          <w:lang w:bidi="ar-SA"/>
        </w:rPr>
        <w:t xml:space="preserve">آمارات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أهل خراسان في طلب المهدي فيدعون له وينصرونه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تبنى هذا الدليل العقلي ابن خلدون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تعرض لعوامل انتصار الثورة المهدوية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الذي ينبغي ان يتقرر لديك، أنه لا يتم دعوة في الدين والملك الا بوجود شوكة عصبية تظهرة وتدافع عنه من يدفعه حتى يتم أمر الله فيه، وقد قررنا ذلك من قبل بالبراهين القطعية التي </w:t>
      </w:r>
    </w:p>
    <w:p>
      <w:pPr>
        <w:pStyle w:val="BookText"/>
        <w:rPr/>
      </w:pPr>
      <w:r>
        <w:rPr>
          <w:rFonts w:ascii="Amiri" w:hAnsi="Amiri" w:eastAsia="Amiri" w:cs="Amiri"/>
          <w:color w:val="111111"/>
          <w:sz w:val="28"/>
          <w:sz w:val="28"/>
          <w:szCs w:val="28"/>
          <w:rtl w:val="true"/>
          <w:lang w:bidi="ar-SA"/>
        </w:rPr>
        <w:t xml:space="preserve">اريناك هناك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وايضاً المع الى هذا الدليل الشيخ الاكبر محيي الدين بن عربي الطائي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الله يستوزر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هيأهم له من مكنون غيبه، وهم على اقدام رجال من الصحابة صدقوا ما عاهدوا الله عليه وهم من الاعاجم ما فيهم عربي ولكن لا يتكلمون الا بالعربية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اوضح معنى كلام ابن عربي الشيخ حسن العدوي المالكي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وزراء المهدي من الاعاجم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المقصود بالاعاجم هم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يبعث جيشاً من خراسان برايات سود نصرة 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ووزرائه الذين وصفهم ابن عربي على صفات رجال من الصحابة صدقوا ما عاهدوا الله عليه ، لا يبلغون هذه الدرجة من الكمال بالمعجزة وانما بالتربية الطبيعية، ومن خلال تجربة الموطئين للمهدي التي تقام في بلاد فارس قبل ظهوره، فتخوض معارك فكرية سياسية وجهادية مختلفة مع اعدائها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تؤهل بعض ابنائها الى مستوى القيادة والوزارة في دولة المهدي العالمية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الضروري ان تنبه القراء الى اننا لا ننفي اجراء الله تعالى المعجزة الخارقة للقوانين الطبيعية على يد وليه وخليفته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اثبات صحة دعوته وصدق انتمائها إلى الله تعالى ويهدف ابطال دعوى كل من </w:t>
      </w:r>
    </w:p>
    <w:p>
      <w:pPr>
        <w:pStyle w:val="BookText"/>
        <w:rPr/>
      </w:pPr>
      <w:r>
        <w:rPr>
          <w:rFonts w:ascii="Amiri" w:hAnsi="Amiri" w:eastAsia="Amiri" w:cs="Amiri"/>
          <w:color w:val="111111"/>
          <w:sz w:val="28"/>
          <w:sz w:val="28"/>
          <w:szCs w:val="28"/>
          <w:rtl w:val="true"/>
          <w:lang w:bidi="ar-SA"/>
        </w:rPr>
        <w:t>يدعي المهدوية كذباً من دون ان يقدر على الاتيان بالمعاجز الالهية التي تثبت صحة مدعاه ، ولكن على أي حال لا تكون معاجز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السبب الاكبر لانتصاره على اعدائه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مع الواقع ، وهو من اقوى الادلة العلمية التي تثبت صحة اخبار الغيب ، وهو ايضاً دليل عام لشموله اخبار الغيب الماضية والحاضرة والمستقبلية، سواء وردت بسند صحيح او حسن أو ضعيف ويشمل حتى التي لم تسند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كالمسندة للصحابة أو التابعين أو لتعابعي التابعين ، أو لبعض المتنبئين ، لان الحكم النهائي على صحة جميع انباء الغيب ،او عدم صحتها هو مدى مطابقتها مع الواقع الموضوعي الذي تخبر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صحة السند أو عدمه فلا يلتفت اليه في دراسة اخبار الغيب ، الّا اطار دراستها قبل تحققها في الخارج وقد توهم العلامة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اعطى دراسة اسانيد المغيبات أهمية كبرى من دون ان ينتبه الى هذا المقياس العلمي الذي له وحده الحق في اصدار الحكم النهائي سلباً أو إيجاباً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جاء التعبير عن انباء الغيب بدلائل النبوة، ولا يصح اطلاق هذا العنوان عليها الا بعد تحققها على ارض الواقع، خلافاً لما فعله اكثر ائمة الحديث كالامام البخاري وغيره من علماء أهل السنة ، لأن الخبر الذي لم يكشف الواقع الموضوعى عن صحته ولم يتحقق بعد لا معنى لاعتباره من دلائل البنوة أو علاماتها ومعاجزها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لاحظنا أن علماء الشيعة اكثر دقة في استعمال هذا العنوان معاجز النبوة او الامامة من علماء أهل السنة لانهم لا يطلقونه الا على الاخبار الغيبية الصادرة عن النبي أو الامام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تحققها وثبوت صدقها من خلال مطابقتها مع الواقع الذي تخبر عنه ، حينئذ يعتبرونها من دلائل النبوة أو الامامة ، </w:t>
      </w:r>
    </w:p>
    <w:p>
      <w:pPr>
        <w:pStyle w:val="BookText"/>
        <w:rPr/>
      </w:pPr>
      <w:r>
        <w:rPr>
          <w:rFonts w:ascii="IRNazanin" w:hAnsi="IRNazanin" w:eastAsia="IRNazanin"/>
          <w:color w:val="111111"/>
          <w:sz w:val="28"/>
          <w:sz w:val="28"/>
          <w:szCs w:val="28"/>
          <w:rtl w:val="true"/>
          <w:lang w:bidi="fa-IR"/>
        </w:rPr>
        <w:t xml:space="preserve">ومن معاجزها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اذا اخضعنا اخبار الموطئين لهذا المقياس فسوف نجدها تفوق جميع المغيبات في مطابقتها الدقيقة للواقع التاريخي في ماضيه وحاضره ، مع أنه لم يتحقق من اخبارها في الواقع الموضوعي الا الشيء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تأملنا في العوامل السلبية الثلاثة العوامل السلبية الثلاثة وهي التخلي عن قيادة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 الجهاد من أجل تطبيق الرسالة وحماية اهدافها في الحياة، ثم التنازل عن تطبيق الشريعة واستبدالها بانظمة وضعية وعشائرية وحزبية وعائلية ظالمة ، فسوف نجدها كلها قد تمت وتحققت في واقع المجتمع العربي المستبدل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للعوامل الايجابية الثلاثة التي تؤهل المجتمع الايراني البديل لحمل الرسالة وقيادة الامة في صراعها السياسي والحضاري مع أعدائها في آخر الزمان فان اكثرها ايضاً قد تحققت على ارض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العوامل الايجابية التي ظهرت في تاريخ المجتمع الايراني واثبت الواقع تحققها قضية مناولتهم للعلم والدين والايمان من الثريا، وهي القضية التي اشبعناها بحثاً وتحقيقاً في الموضوعات السابقة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وسنتأكد من مطابقة اخبار الموطئين مع الواقع الموضوعي الذي تخبر عنه ، عندما يقومون بثورتهم الاسلامية ، ويقاتلون على الحق اصحاب الرايات العباسية والمغربية والسفيانية وغيرها من رايات حكام الدول العربية المنحرفة عن الاسلام، حينئذ سنری مصداق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ليضربنكم على الدين عوداً كما ضربتموهم عليه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وسنزداد اطمئناناً ووثوقاً بصحة قضية الموطنين للمهدي ، وبدور أبناء فارس الجهادي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نشاهد راياتهم السود تنطلق من بلاد خراسان وقم وطهران لتحرير فلسطين من اليهود المغتصبين في الوقت الذي تعلن فيه الحكومات العربية المتخاذلة الخائنة عن </w:t>
      </w:r>
    </w:p>
    <w:p>
      <w:pPr>
        <w:pStyle w:val="BookText"/>
        <w:rPr/>
      </w:pPr>
      <w:r>
        <w:rPr>
          <w:rFonts w:ascii="Amiri" w:hAnsi="Amiri" w:eastAsia="Amiri" w:cs="Amiri"/>
          <w:color w:val="111111"/>
          <w:sz w:val="28"/>
          <w:sz w:val="28"/>
          <w:szCs w:val="28"/>
          <w:rtl w:val="true"/>
          <w:lang w:bidi="ar-SA"/>
        </w:rPr>
        <w:t xml:space="preserve">ولانها الصريح لليهود والنصارى واعترافها الذليل بدولة اسرائيل دولياً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فهذاالدليل وحده كاف لاثبات صحة قضية الموطئين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هذه الادلة العلمية المؤكدة لصحة قضية الموطنين ، من خلال شرحها وتوضيحها لمفاهيم الاستبدال وقوانينه الالهية ، نجد أصحاب الموقف السلبي من قضية الموطئين ، قد تعاملوا معها بعيداً عن العقلانية والموضوعية العلمية بل بوحي من عواطفهم القومية وغيرتهم على العروبة، متسترين بالغطاء الديني وبعض المفاهيم الاسلامية الواعية، بدعوى تنزيه الفكر الاسلامي من الحركات الشعوبية والنزعات العنصرية، ولو طلبنا من هؤلاء الحريصين على الاسلام ان يقدموا لنا فهماً واعياً وتفسيراً صحيحاً لظاهرة تفضيل الله لبني اسرائيل على العالمين، في القرآن ، لولوا على أدبارهم ناكصين او لجاؤونا بأدلة تعزز الاعتقاد بصة قضية الموطنين باعتبارها تجسد ذات الاطروحة الاهلية التي تمثلت في تجربة بني اسرائيل التي فضلهم الله تعالى بها على العالمين في عصرهم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20239_244606"/>
      <w:bookmarkStart w:id="627" w:name="pg20239_244606"/>
      <w:bookmarkEnd w:id="627"/>
    </w:p>
    <w:p>
      <w:pPr>
        <w:pStyle w:val="Heading2"/>
        <w:numPr>
          <w:ilvl w:val="1"/>
          <w:numId w:val="1"/>
        </w:numPr>
        <w:rPr/>
      </w:pPr>
      <w:bookmarkStart w:id="628" w:name="pg20239_244606"/>
      <w:bookmarkStart w:id="629" w:name="__RefHeading___Toc5236216_2320776876"/>
      <w:bookmarkStart w:id="630" w:name="_Toc220"/>
      <w:bookmarkEnd w:id="628"/>
      <w:bookmarkEnd w:id="629"/>
      <w:r>
        <w:rPr>
          <w:rtl w:val="true"/>
        </w:rPr>
        <w:t>الممهّدون والمهدی</w:t>
      </w:r>
      <w:r>
        <w:rPr>
          <w:rtl w:val="true"/>
        </w:rPr>
        <w:t>-</w:t>
      </w:r>
      <w:r>
        <w:rPr>
          <w:rtl w:val="true"/>
        </w:rPr>
        <w:t>الشیخ علی الکورانی</w:t>
      </w:r>
      <w:bookmarkEnd w:id="630"/>
    </w:p>
    <w:p>
      <w:pPr>
        <w:pStyle w:val="Heading3"/>
        <w:numPr>
          <w:ilvl w:val="2"/>
          <w:numId w:val="1"/>
        </w:numPr>
        <w:rPr/>
      </w:pPr>
      <w:bookmarkStart w:id="631" w:name="__RefHeading___Toc5236218_2320776876"/>
      <w:bookmarkStart w:id="632" w:name="_Toc221"/>
      <w:bookmarkEnd w:id="631"/>
      <w:r>
        <w:rPr>
          <w:rtl w:val="true"/>
        </w:rPr>
        <w:t>هویة الکتاب</w:t>
      </w:r>
      <w:bookmarkEnd w:id="632"/>
    </w:p>
    <w:p>
      <w:pPr>
        <w:pStyle w:val="BookText"/>
        <w:rPr/>
      </w:pPr>
      <w:r>
        <w:rPr>
          <w:rFonts w:ascii="Amiri" w:hAnsi="Amiri" w:eastAsia="Amiri" w:cs="Amiri"/>
          <w:color w:val="111111"/>
          <w:sz w:val="28"/>
          <w:sz w:val="28"/>
          <w:szCs w:val="28"/>
          <w:rtl w:val="true"/>
          <w:lang w:bidi="ar-SA"/>
        </w:rPr>
        <w:t>علي الكوراني</w:t>
      </w:r>
    </w:p>
    <w:p>
      <w:pPr>
        <w:pStyle w:val="BookText"/>
        <w:rPr/>
      </w:pPr>
      <w:r>
        <w:rPr>
          <w:rFonts w:ascii="Amiri" w:hAnsi="Amiri" w:eastAsia="Amiri" w:cs="Amiri"/>
          <w:color w:val="111111"/>
          <w:sz w:val="28"/>
          <w:sz w:val="28"/>
          <w:szCs w:val="28"/>
          <w:rtl w:val="true"/>
          <w:lang w:bidi="ar-SA"/>
        </w:rPr>
        <w:t>المُمَهِّدُوی لِلمَهدی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الإسلامية </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الطبعة الثانية منقحة</w:t>
      </w:r>
    </w:p>
    <w:p>
      <w:pPr>
        <w:pStyle w:val="BookText"/>
        <w:rPr/>
      </w:pP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 xml:space="preserve"> هـ ـ </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 xml:space="preserve"> م</w:t>
      </w:r>
    </w:p>
    <w:p>
      <w:pPr>
        <w:pStyle w:val="BookText"/>
        <w:rPr/>
      </w:pPr>
      <w:r>
        <w:rPr>
          <w:rFonts w:eastAsia="Times New Roman" w:cs="Times New Roman" w:ascii="Times New Roman" w:hAnsi="Times New Roman"/>
          <w:color w:val="111111"/>
          <w:sz w:val="28"/>
          <w:szCs w:val="28"/>
          <w:lang w:val="en-US" w:bidi="en-US"/>
        </w:rPr>
        <w:t>1317</w:t>
      </w:r>
    </w:p>
    <w:p>
      <w:pPr>
        <w:pStyle w:val="BookText"/>
        <w:rPr/>
      </w:pPr>
      <w:r>
        <w:rPr>
          <w:rFonts w:ascii="Amiri" w:hAnsi="Amiri" w:eastAsia="Amiri" w:cs="Amiri"/>
          <w:color w:val="111111"/>
          <w:sz w:val="28"/>
          <w:sz w:val="28"/>
          <w:szCs w:val="28"/>
          <w:rtl w:val="true"/>
          <w:lang w:bidi="ar-SA"/>
        </w:rPr>
        <w:t>الدَّار الاسلاميّة</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لطباعتة والنشر و التوزيع</w:t>
      </w:r>
    </w:p>
    <w:p>
      <w:pPr>
        <w:pStyle w:val="BookText"/>
        <w:rPr/>
      </w:pPr>
      <w:r>
        <w:rPr>
          <w:rFonts w:ascii="Amiri" w:hAnsi="Amiri" w:eastAsia="Amiri" w:cs="Amiri"/>
          <w:color w:val="111111"/>
          <w:sz w:val="28"/>
          <w:sz w:val="28"/>
          <w:szCs w:val="28"/>
          <w:rtl w:val="true"/>
          <w:lang w:bidi="ar-SA"/>
        </w:rPr>
        <w:t xml:space="preserve">كورنيش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الحسن سنتر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الثاني</w:t>
      </w:r>
    </w:p>
    <w:p>
      <w:pPr>
        <w:pStyle w:val="BookText"/>
        <w:rPr/>
      </w:pPr>
      <w:r>
        <w:rPr>
          <w:rFonts w:ascii="IRNazanin" w:hAnsi="IRNazanin" w:eastAsia="IRNazanin"/>
          <w:color w:val="111111"/>
          <w:sz w:val="28"/>
          <w:sz w:val="28"/>
          <w:szCs w:val="28"/>
          <w:rtl w:val="true"/>
          <w:lang w:bidi="fa-IR"/>
        </w:rPr>
        <w:t xml:space="preserve">هاتف </w:t>
      </w:r>
      <w:r>
        <w:rPr>
          <w:rFonts w:ascii="IRNazanin" w:hAnsi="IRNazanin" w:eastAsia="IRNazanin"/>
          <w:color w:val="111111"/>
          <w:sz w:val="28"/>
          <w:sz w:val="28"/>
          <w:szCs w:val="28"/>
          <w:lang w:bidi="fa-IR"/>
        </w:rPr>
        <w:t>٨١٦٦٢٧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١٤٥٦٨</w:t>
      </w:r>
    </w:p>
    <w:p>
      <w:pPr>
        <w:pStyle w:val="BookText"/>
        <w:rPr/>
      </w:pPr>
      <w:r>
        <w:rPr>
          <w:rFonts w:ascii="Amiri" w:hAnsi="Amiri" w:eastAsia="Amiri" w:cs="Amiri"/>
          <w:color w:val="111111"/>
          <w:sz w:val="28"/>
          <w:sz w:val="28"/>
          <w:szCs w:val="28"/>
          <w:rtl w:val="true"/>
          <w:lang w:bidi="ar-SA"/>
        </w:rPr>
        <w:t xml:space="preserve">فرع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مفرق الحلباوي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ascii="Amiri" w:hAnsi="Amiri" w:eastAsia="Amiri" w:cs="Amiri"/>
          <w:color w:val="111111"/>
          <w:sz w:val="28"/>
          <w:sz w:val="28"/>
          <w:szCs w:val="28"/>
          <w:lang w:bidi="ar-SA"/>
        </w:rPr>
        <w:t>٨٣٥٦٧٠</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تلکس </w:t>
      </w:r>
      <w:r>
        <w:rPr>
          <w:rFonts w:ascii="IRNazanin" w:hAnsi="IRNazanin" w:eastAsia="IRNazanin"/>
          <w:color w:val="111111"/>
          <w:sz w:val="28"/>
          <w:sz w:val="28"/>
          <w:szCs w:val="28"/>
          <w:lang w:bidi="fa-IR"/>
        </w:rPr>
        <w:t>۲۳۲۱۲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bookmarkStart w:id="633" w:name="pg20239_244608"/>
    </w:p>
    <w:p>
      <w:pPr>
        <w:pStyle w:val="Heading3"/>
        <w:numPr>
          <w:ilvl w:val="2"/>
          <w:numId w:val="1"/>
        </w:numPr>
        <w:rPr/>
      </w:pPr>
      <w:bookmarkStart w:id="634" w:name="__RefHeading___Toc5236220_2320776876"/>
      <w:bookmarkStart w:id="635" w:name="_Toc222"/>
      <w:bookmarkEnd w:id="633"/>
      <w:bookmarkEnd w:id="634"/>
      <w:r>
        <w:rPr>
          <w:rtl w:val="true"/>
        </w:rPr>
        <w:t>محتویات الکتاب</w:t>
      </w:r>
      <w:bookmarkEnd w:id="63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6" w:name="__RefHeading___Toc5236222_2320776876"/>
      <w:bookmarkStart w:id="637" w:name="_Toc223"/>
      <w:bookmarkEnd w:id="636"/>
      <w:r>
        <w:rPr>
          <w:rtl w:val="true"/>
        </w:rPr>
        <w:t>الفصلُ الثالث</w:t>
      </w:r>
      <w:r>
        <w:rPr>
          <w:rtl w:val="true"/>
        </w:rPr>
        <w:t xml:space="preserve">: </w:t>
      </w:r>
      <w:r>
        <w:rPr>
          <w:rtl w:val="true"/>
        </w:rPr>
        <w:t>المُمَهّدون لِلمهدي</w:t>
      </w:r>
      <w:r>
        <w:rPr>
          <w:rtl w:val="true"/>
        </w:rPr>
        <w:t>(</w:t>
      </w:r>
      <w:r>
        <w:rPr>
          <w:rtl w:val="true"/>
        </w:rPr>
        <w:t>عجل الله تعالی فرجه</w:t>
      </w:r>
      <w:r>
        <w:rPr>
          <w:rtl w:val="true"/>
        </w:rPr>
        <w:t>)</w:t>
      </w:r>
      <w:bookmarkStart w:id="638" w:name="pg20239_244609"/>
      <w:bookmarkEnd w:id="637"/>
    </w:p>
    <w:p>
      <w:pPr>
        <w:pStyle w:val="Heading4"/>
        <w:numPr>
          <w:ilvl w:val="3"/>
          <w:numId w:val="1"/>
        </w:numPr>
        <w:rPr/>
      </w:pPr>
      <w:bookmarkStart w:id="639" w:name="__RefHeading___Toc5236224_2320776876"/>
      <w:bookmarkStart w:id="640" w:name="_Toc224"/>
      <w:bookmarkEnd w:id="638"/>
      <w:bookmarkEnd w:id="639"/>
      <w:r>
        <w:rPr>
          <w:rtl w:val="true"/>
        </w:rPr>
        <w:t>أحاديث الممهدين ومصادرها</w:t>
      </w:r>
      <w:r>
        <w:rPr>
          <w:rtl w:val="true"/>
        </w:rPr>
        <w:t>/ (</w:t>
      </w:r>
      <w:r>
        <w:rPr/>
        <w:t>۱</w:t>
      </w:r>
      <w:r>
        <w:rPr>
          <w:rtl w:val="true"/>
        </w:rPr>
        <w:t xml:space="preserve">) </w:t>
      </w:r>
      <w:r>
        <w:rPr>
          <w:rtl w:val="true"/>
        </w:rPr>
        <w:t xml:space="preserve">حديث </w:t>
      </w:r>
      <w:r>
        <w:rPr>
          <w:rtl w:val="true"/>
        </w:rPr>
        <w:t>«</w:t>
      </w:r>
      <w:r>
        <w:rPr>
          <w:rtl w:val="true"/>
        </w:rPr>
        <w:t>ترتفع رايات سود في المشرق</w:t>
      </w:r>
      <w:r>
        <w:rPr>
          <w:rtl w:val="true"/>
        </w:rPr>
        <w:t>»</w:t>
      </w:r>
      <w:bookmarkEnd w:id="640"/>
    </w:p>
    <w:p>
      <w:pPr>
        <w:pStyle w:val="BookText"/>
        <w:rPr/>
      </w:pPr>
      <w:r>
        <w:rPr>
          <w:rFonts w:ascii="Amiri" w:hAnsi="Amiri" w:eastAsia="Amiri" w:cs="Amiri"/>
          <w:color w:val="111111"/>
          <w:sz w:val="28"/>
          <w:sz w:val="28"/>
          <w:szCs w:val="28"/>
          <w:rtl w:val="true"/>
          <w:lang w:bidi="ar-SA"/>
        </w:rPr>
        <w:t xml:space="preserve">نصّ الحديث من مستدرك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مُسْتَبْشِراً يُعْرَفُ السُّرُورُ فِي وَجْهِهِ، فَمَا سَأَلْنَاهُ عَنْ شَيْءٍ إِلَّا أَخْبَرَنَا بِهِ ، وَلَا سَكَتْنَا إلَّا ابْتَدَأنا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مَرَّتْ فِتْيَةٌ مِنْ بَنِي هَاشِمٍ فِيهِمُ الْحَسَنُ وَالْحُسَيْنُ فَلَمَّا رَآهُمُ التَزمَهُمْ وَانْهَمَلَتْ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مَانَزَالُ نَرَى فِي وَجْهِكَ شَيْئاً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أهْلُ بَيْتٍ اخْتَارَ اللهُ لَنا الآخِرَةَ عَلى الدُّنْيَا، وَإِنَّهُ سَيَلْقى أَهْلُ بَيتِي مِنْ بَعْدِي تَطْريداً وَتَشْرِيداً فِي الْبِلادِ حَتَّى تَرْتَفِعُ رَايَاتٌ سُودٌ فِي الْمَشْرِقِ فَيَسْأَلُونَ الْحَقِّ فَلا يُعْطَوْنَهُ، ثُمَّ يُسْأَلُونَهُ فَلا يُعْطَوْنَهُ ، ثُمَّ يُسْأَلُونَهُ فَلا يُعْطُونَهُ فَيُقَاتِلُونَ فَيُنصَرُونَ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أَدْرَكَهُ مِنْكُمْ وَمِنْ أَعْقَابِكُمْ فَلْيَأْتِ إمَامَ أهلِ بَيتِي وَلَوْ حَبُّواً عَلى الثَّلجِ ، فَإنَّها رَايَاتُ هُدى يَدْفَعُونَها إِلى رَجُلٍ مِنْ أَهْلِ بَيْتِي يُواطِي اسْمُهُ اسْمِي واسْمُ أَبِيهِ اسْمَ أبِي فَيَمْلِكُ الْأَرْضَ فَيَمُلَؤُها قِسْطاً وَعَدْلاً كَمَا مُلَئَتُ جَوْراً وَظُلْماً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الصحاح في آخره </w:t>
      </w:r>
      <w:bookmarkStart w:id="641" w:name="pg20239_244610"/>
    </w:p>
    <w:p>
      <w:pPr>
        <w:pStyle w:val="BookText"/>
        <w:rPr/>
      </w:pPr>
      <w:bookmarkEnd w:id="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حماد في الفتن والملاحم ص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شيبة في المصنّف ج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الداني في سننه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ماجه في سننه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٥١٨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في المستدرك 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٤٦٤</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٥٥٣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الصديق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سنده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سنده عن عبد الله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الحنفي في كنز العمال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في الصواعق المحرقة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في العرف الوردي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الحاوي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شيبه ، ونعيم بن حماد في الفتن ، وأبو نعيم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في ينابيع المودة ص </w:t>
      </w:r>
      <w:r>
        <w:rPr>
          <w:rFonts w:ascii="Amiri" w:hAnsi="Amiri" w:eastAsia="Amiri" w:cs="Amiri"/>
          <w:color w:val="111111"/>
          <w:sz w:val="28"/>
          <w:sz w:val="28"/>
          <w:szCs w:val="28"/>
          <w:lang w:bidi="ar-SA"/>
        </w:rPr>
        <w:t>١۹۳</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٤٣٣</w:t>
      </w:r>
      <w:r>
        <w:rPr>
          <w:rFonts w:ascii="Amiri" w:hAnsi="Amiri" w:eastAsia="Amiri" w:cs="Amiri"/>
          <w:color w:val="111111"/>
          <w:sz w:val="28"/>
          <w:sz w:val="28"/>
          <w:szCs w:val="28"/>
          <w:rtl w:val="true"/>
          <w:lang w:bidi="ar-SA"/>
        </w:rPr>
        <w:t xml:space="preserve"> نقلاً عن مسند أبي حاتم ، وصحيح حبان ، وكتاب ابن السري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في عقد الدرر حديث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في مقدمته ص </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طاوس في الملاحم والفتن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في غاية المرام ص </w:t>
      </w:r>
      <w:r>
        <w:rPr>
          <w:rFonts w:ascii="Amiri" w:hAnsi="Amiri" w:eastAsia="Amiri" w:cs="Amiri"/>
          <w:color w:val="111111"/>
          <w:sz w:val="28"/>
          <w:sz w:val="28"/>
          <w:szCs w:val="28"/>
          <w:lang w:bidi="ar-SA"/>
        </w:rPr>
        <w:t>٥٧٠</w:t>
      </w:r>
      <w:r>
        <w:rPr>
          <w:rFonts w:ascii="Amiri" w:hAnsi="Amiri" w:eastAsia="Amiri" w:cs="Amiri"/>
          <w:color w:val="111111"/>
          <w:sz w:val="28"/>
          <w:sz w:val="28"/>
          <w:szCs w:val="28"/>
          <w:rtl w:val="true"/>
          <w:lang w:bidi="ar-SA"/>
        </w:rPr>
        <w:t xml:space="preserve"> نقلاً عن الأربعين حديثاً لأبي نعيم </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5236226_2320776876"/>
      <w:bookmarkStart w:id="643" w:name="_Toc225"/>
      <w:bookmarkEnd w:id="642"/>
      <w:r>
        <w:rPr>
          <w:rtl w:val="true"/>
        </w:rPr>
        <w:t>ملاحظات حول رواية هذا الحديث</w:t>
      </w:r>
      <w:bookmarkEnd w:id="64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المصادر المذكورة وغيرها هذا الحديث الشريف </w:t>
      </w:r>
    </w:p>
    <w:p>
      <w:pPr>
        <w:pStyle w:val="BookText"/>
        <w:rPr/>
      </w:pPr>
      <w:r>
        <w:rPr>
          <w:rFonts w:ascii="Amiri" w:hAnsi="Amiri" w:eastAsia="Amiri" w:cs="Amiri"/>
          <w:color w:val="111111"/>
          <w:sz w:val="28"/>
          <w:sz w:val="28"/>
          <w:szCs w:val="28"/>
          <w:rtl w:val="true"/>
          <w:lang w:bidi="ar-SA"/>
        </w:rPr>
        <w:t>بصيغ متقاربة ، مع بعض الفروق في الألفاظ والفقرات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أكثرها لا توجد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عدد منها كالحاوي للسيوطي وعقد الدرر للشافعي والفتن والملاحم لابن حماد والملاحم والفتن لابن طاوس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يَبْعَثَ اللهُ رَايَةً مِنَ الْمَشْرِقِ سَوْداءَ ، مَنْ نَصَرَها نَصَرَهُ اللهُ وَمَنْ خَذَلَها خَذَلَهُ اللهُ حَتى يَأْتُوا رَجُلًا اسْمُهُ اسْمِي فَيُوَلُوُّنَهُ أَمْرَهُمْ فَيُؤيِّدُهُ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واحد من عدة أحاديث عن الرايات السود أو رايات المشرق الممهدة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أطولها وأوسعها انتشاراً في مصادر الحديث ، ولا يبعد أن يكون هو الأصل لعدة أحاديث ذكرتها المصادر كأنَّها أحاديث مستقلة بينما هي أجزاء منه منقولة لفظاً أو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ذلك الحديث الذي يضاهيه في الشهرة والانتشار في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خَرَجَتْ مِنْ قِبلِ خُراسانَ فَأَتُوهَا وَلَوْ حَبُّوا عَلَى الثَّلجِ فَإِنَّ فِيها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كنز العمال ، وابن ماجه وعقد الدرر ، وابن حمَّاد ، والصواعق المحرقة ، والحاوي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منها أيضاً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الْمَشْرِقِ يُوَطّئُونَ لِلْمَهْدِي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عدد من أهل الصحاح كابن ماجه وأحمد وغيرهم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المجلسي في بحار الأنوار ج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بِقَوْمٍ قَدْ خَرَجُوا بِالْمُشْرِقِ يَطْلُبُونَ الْحَقِّ فَلا يُعْطَوْنَهُ ثُمَّ يَطلُبُونَهُ فَلَا يُعْطَوْنَهُ ، فَإِذَا رَأَوْا ذَلِكَ وَضَعُوا سُيُوفَهُمْ عَلى عَوَائِقِهِمْ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فَيُعْطُونَ ما سَأَلُوا فَلا يَقْبَلُونَهُ ، حَتَّى يقُومُوا ، وَلَا يَدْفَعُونَهَا إلَّا إلى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قَتْلَاهُمْ شُهَدَاءٌ ، أَمَا إِنِّي لَوْ أَدْرَكْتُ ذَلِك لأبْقَيْتُ نَفْسِي لِصَاحِب هَذَا الأمر</w:t>
      </w:r>
      <w:r>
        <w:rPr>
          <w:rFonts w:eastAsia="Amiri" w:cs="Amiri" w:ascii="Amiri" w:hAnsi="Amiri"/>
          <w:color w:val="111111"/>
          <w:sz w:val="28"/>
          <w:szCs w:val="28"/>
          <w:rtl w:val="true"/>
          <w:lang w:bidi="ar-SA"/>
        </w:rPr>
        <w:t xml:space="preserve">». </w:t>
      </w:r>
      <w:bookmarkStart w:id="644" w:name="pg20239_244612"/>
    </w:p>
    <w:p>
      <w:pPr>
        <w:pStyle w:val="BookText"/>
        <w:rPr/>
      </w:pPr>
      <w:bookmarkEnd w:id="644"/>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الحنفي في كنز العمّال 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حديثاً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التعليق على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عامر بن الطفيل 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عَامِرُ إِذا سَمِعْتَ بِالرَّايَاتِ السُّودِ مُقْبِلَةٌ مِنْ خُرَاسَانَ فَكُنْتَ فِي صُنْدُوقٍ مُقْفَلٍ عَلَيْكَ فَاكْسِرْ ذَلِكَ الْقُفْلَ وَذَلِكَ الصُّنْدُوقَ حتَّى تَقتَلَ تَحْتَهَا ، فَإِنْ لَمْ تَسْتَطِعْ فَتَدَحْرَجْ حَتَّى تُقْتَلَ تَحْتَهَا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5236228_2320776876"/>
      <w:bookmarkStart w:id="646" w:name="_Toc226"/>
      <w:bookmarkEnd w:id="645"/>
      <w:r>
        <w:rPr>
          <w:rtl w:val="true"/>
        </w:rPr>
        <w:t>(</w:t>
      </w:r>
      <w:r>
        <w:rPr/>
        <w:t>۲</w:t>
      </w:r>
      <w:r>
        <w:rPr>
          <w:rtl w:val="true"/>
        </w:rPr>
        <w:t xml:space="preserve">) </w:t>
      </w:r>
      <w:r>
        <w:rPr>
          <w:rtl w:val="true"/>
        </w:rPr>
        <w:t>إنَّها غير رايات بني العباس</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الْمَشْرِقِ رَايَاتٌ سُودٌ لِبَنِي الْعَبَّاسِ ، ثُمَّ يُمْكُثُونَ مَا شَاءَ اللهُ ، ثُمَّ تَخْرُجُ رَايَاتٌ سُودٌ صِغَارٌ تُقَاتِلُ رَجُلاً مِنْ وُلدِ أبِي سُفْيَانَ وأَصْحَابِهِ ، ويُؤدُّونَ الطَّاعَةَ لِلمَهْدِي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السيوطي في العرف الوردي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حماد في الفتن والملاحم بألفاظ مختلفة ص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طاوس في الملاحم والفتن ص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وسوف نذكر محاولة بني العباس تطبيق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رايات المشرق والمهدي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راياتهم وملوكهم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20239_244613"/>
    </w:p>
    <w:p>
      <w:pPr>
        <w:pStyle w:val="Heading4"/>
        <w:numPr>
          <w:ilvl w:val="3"/>
          <w:numId w:val="1"/>
        </w:numPr>
        <w:rPr/>
      </w:pPr>
      <w:bookmarkStart w:id="648" w:name="__RefHeading___Toc5236230_2320776876"/>
      <w:bookmarkStart w:id="649" w:name="_Toc227"/>
      <w:bookmarkEnd w:id="647"/>
      <w:bookmarkEnd w:id="648"/>
      <w:r>
        <w:rPr>
          <w:rtl w:val="true"/>
        </w:rPr>
        <w:t>(</w:t>
      </w:r>
      <w:r>
        <w:rPr/>
        <w:t>۳</w:t>
      </w:r>
      <w:r>
        <w:rPr>
          <w:rtl w:val="true"/>
        </w:rPr>
        <w:t xml:space="preserve">) </w:t>
      </w:r>
      <w:r>
        <w:rPr>
          <w:rtl w:val="true"/>
        </w:rPr>
        <w:t xml:space="preserve">حديث </w:t>
      </w:r>
      <w:r>
        <w:rPr>
          <w:rtl w:val="true"/>
        </w:rPr>
        <w:t xml:space="preserve">: « </w:t>
      </w:r>
      <w:r>
        <w:rPr>
          <w:rtl w:val="true"/>
        </w:rPr>
        <w:t>هم أصحاب الرايات السود المستضعفون</w:t>
      </w:r>
      <w:r>
        <w:rPr>
          <w:rtl w:val="true"/>
        </w:rPr>
        <w:t>»</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مِنْ قِبَلِ الْمَشْرِقِ يَدْعُوهُمْ إِلى أَهْلِ بَيْتِ النَّبِيِّ ، هُمْ أَصْحَابُ الرَّايَاتِ السُّودِ الْمُسْتَضْعَفُونَ يُعِزُّهُمُ اللهُ وَيُنزِلُ عَلَيْهِم النَّصْرَ فَلَا يُقَاتِلُهُمْ أَحَدٌ إِلَّا هَزَمُوهُ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الحنفي في 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والسيوطي في العرف الوردي في أخبار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طاوس في الملاحم والفتن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5236232_2320776876"/>
      <w:bookmarkStart w:id="651" w:name="_Toc228"/>
      <w:bookmarkEnd w:id="650"/>
      <w:r>
        <w:rPr>
          <w:rtl w:val="true"/>
        </w:rPr>
        <w:t>(</w:t>
      </w:r>
      <w:r>
        <w:rPr/>
        <w:t>٤</w:t>
      </w:r>
      <w:r>
        <w:rPr>
          <w:rtl w:val="true"/>
        </w:rPr>
        <w:t xml:space="preserve">) </w:t>
      </w:r>
      <w:r>
        <w:rPr>
          <w:rtl w:val="true"/>
        </w:rPr>
        <w:t xml:space="preserve">حديث </w:t>
      </w:r>
      <w:r>
        <w:rPr>
          <w:rtl w:val="true"/>
        </w:rPr>
        <w:t xml:space="preserve">: « </w:t>
      </w:r>
      <w:r>
        <w:rPr>
          <w:rtl w:val="true"/>
        </w:rPr>
        <w:t xml:space="preserve">فلا يردها شيء حتى تنصب في إيلياء </w:t>
      </w:r>
      <w:r>
        <w:rPr>
          <w:rtl w:val="true"/>
        </w:rPr>
        <w:t>».</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خُرَاسَانَ رَايَاتٌ سُودٌ فَلا يَرُدُّها شَيْءٌ حَتَّى تُنْصَبَ فِي إِيْليَاءَ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الحنفي في كنز العمال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نقلاً عن مسند أحمد وجامع الترمذي بسنديهما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والترمذي في سنتنه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والسيوطي في الحاوي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 وفي العرف الوردي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كثير في النهاية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الرايات ليست هي التي أقبل </w:t>
      </w:r>
    </w:p>
    <w:p>
      <w:pPr>
        <w:pStyle w:val="BookText"/>
        <w:rPr/>
      </w:pPr>
      <w:r>
        <w:rPr>
          <w:rFonts w:ascii="Amiri" w:hAnsi="Amiri" w:eastAsia="Amiri" w:cs="Amiri"/>
          <w:color w:val="111111"/>
          <w:sz w:val="28"/>
          <w:sz w:val="28"/>
          <w:szCs w:val="28"/>
          <w:rtl w:val="true"/>
          <w:lang w:bidi="ar-SA"/>
        </w:rPr>
        <w:t xml:space="preserve">بها أبو مسلم فاستلب بها دولة بني أميّة ، بل رايات سود أخرى تأتي صحبة المهدي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وصححه الصديق الحضرمي في رسالته في الرد على ابن خلدون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الدلائل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قريباً منه ابن طاوس في الملاحم والفتن ص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صفحة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عن سفيان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عَلى لِوَاءِ الْمَهْدِي غُلامٌ حَدِيثُ السِّنِّ خَفِيفٌ اللمُّةِ أصْفَرُ ، لَوْ قَاتَلَ الْجِبَالَ لَهَدَّهَا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حتى ينزل إيلياء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نعيم بن حمُّاد في الفتن ص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زايَاتٌ سُودٌ لِبَنِي الْعَبَّاسِ ثُمَّ تَخْرُجُ مِنْ خُرَاسَانَ أُخْرَى سُودٌ قَلائِسُهُمْ سُودٌ وَثِيَابُهُم بِيضُ عَلَى مُقَدِّمَتِهِمْ رَجُلٌ يُقَالُ لَهُ شُعَيْبٌ بنُ صَالِحِ مِنْ تَمِيمٍ، يَهْزِمُونَ أَصْحَابَ السُّفْيَانِي حَتَّى يُنْزِلَ بَيْتَ الْمَقْدِسِ يُوَفِّى لِلْمَهْدِي سُلْطَانَهُ، وَيُمَدُّ إِلَيْهِ ثَلاثُ مِئَةٍ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خُرُوجِهِ و بَيْنَ أَنْ يُسَلِّمَ الأمرَ إلَى الْمَهْدِيِّ اثْنَانِ وَسَبْعُونَ شَهْراً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قريباً منه الصبان الشافعي في إسعاف الراغبين على هامش نور الابصار ص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20239_244615"/>
    </w:p>
    <w:p>
      <w:pPr>
        <w:pStyle w:val="Heading4"/>
        <w:numPr>
          <w:ilvl w:val="3"/>
          <w:numId w:val="1"/>
        </w:numPr>
        <w:rPr/>
      </w:pPr>
      <w:bookmarkStart w:id="653" w:name="__RefHeading___Toc5236234_2320776876"/>
      <w:bookmarkStart w:id="654" w:name="_Toc229"/>
      <w:bookmarkEnd w:id="652"/>
      <w:bookmarkEnd w:id="653"/>
      <w:r>
        <w:rPr>
          <w:rtl w:val="true"/>
        </w:rPr>
        <w:t>(</w:t>
      </w:r>
      <w:r>
        <w:rPr/>
        <w:t>٥</w:t>
      </w:r>
      <w:r>
        <w:rPr>
          <w:rtl w:val="true"/>
        </w:rPr>
        <w:t xml:space="preserve">) </w:t>
      </w:r>
      <w:r>
        <w:rPr>
          <w:rtl w:val="true"/>
        </w:rPr>
        <w:t>أحاديث دخول الإيرانيين إلى دمشق</w:t>
      </w:r>
      <w:bookmarkEnd w:id="654"/>
    </w:p>
    <w:p>
      <w:pPr>
        <w:pStyle w:val="BookText"/>
        <w:rPr/>
      </w:pPr>
      <w:r>
        <w:rPr>
          <w:rFonts w:ascii="Amiri" w:hAnsi="Amiri" w:eastAsia="Amiri" w:cs="Amiri"/>
          <w:color w:val="111111"/>
          <w:sz w:val="28"/>
          <w:sz w:val="28"/>
          <w:szCs w:val="28"/>
          <w:rtl w:val="true"/>
          <w:lang w:bidi="ar-SA"/>
        </w:rPr>
        <w:t xml:space="preserve">وهي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برايات بني العباس وأبي مسلم الخراساني وأصحابه ، وقد رواها ابن حمَّاد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إلى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من مخطوطة الفتن والملاحم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الرَّايَاتُ السُّودُ مِنَ الْمَشْرِقِ يَقُودُهُمْ رِجَالُ كَالْبُخْتِ الْمُجَللَّةِ أَصْحَابُ شُعُورٍ ، أَنْسَابُهُمُ الْقُرى وَأَسْمَاؤُهُمُ الكُنى ، يَفْتَحُونَ مَدِينَةَ دِمَشْقَ تُرْفَعُ عَنْهُمُ الرَّحْمَةُ ثَلَاثَ 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يَدْخُلُونَ دِمَشْقَ بِرَايَاتٍ سُودٍ عِظَامٍ فَيَقْتُلُونَ فِيها مَقْتَلَةً عَظِيمَةً شِعَارُهُمْ بِكُشْ بِكُشْ، ومعنى بكش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أَسْمَاؤُهُمُ الْكُنى وَقَبَائِلُهُمُ الْقُرَى وَعَلَيْهِمْ ثِيَابٌ كَلَوْنِ اللَّيْلِ الْمُظْلِم تَعُودُ بِهمْ إلى آلِ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يَفُونَ بِعَهْدِ وَلا مِيثَاقٍ يَدْعُونَ إِلَى الْحَقِّ وَلَيْسُوا مِنْ أَهْلِهِ ، أَسْمَاؤُهُمُ الْكُنى ونِسبَتُهُمْ القُرى ، وَشُعُورُهُمْ مُرْخَاةً كَشُعُورِ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بدخول الرايات السود الصغــار مـع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رواها ابن حمَّاد في مخطوطته ص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إلى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تحت عنوان خروج المهدي إلى بيت المقدس وفي أمكنة أخرى منها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اثْنَيْ عَشَرَ أَلفاً إِنْ قلوا وَخَمْسَةَ عَشَرَ أَلفاً إِنْ كَثرُوا ، يَسِيرُ الرُّعْبُ بَيْنَ يَدَيْهِ لَا يُلْقَاهُ عَدُوٌّ إِلَّا </w:t>
      </w:r>
    </w:p>
    <w:p>
      <w:pPr>
        <w:pStyle w:val="BookText"/>
        <w:rPr/>
      </w:pPr>
      <w:r>
        <w:rPr>
          <w:rFonts w:ascii="Amiri" w:hAnsi="Amiri" w:eastAsia="Amiri" w:cs="Amiri"/>
          <w:color w:val="111111"/>
          <w:sz w:val="28"/>
          <w:sz w:val="28"/>
          <w:szCs w:val="28"/>
          <w:rtl w:val="true"/>
          <w:lang w:bidi="ar-SA"/>
        </w:rPr>
        <w:t xml:space="preserve">هَزَمَهُمْ بإِذْنِ اللهِ ، شِعَارُهُمْ أَمِتْ أَمِتْ ، لا يُبالُونَ فِي اللهِ لَوْمَةَ لائِمِ ، فَتَخْرُجُ إِلَيْهِمْ سَبْعُ رَايَاتٍ مِنَ الشَّامِ فَيَهْزِمُهُمْ وَيَمْلِكُ فَتَرْجِعُ إِلَى النَّاسِ يَعْمَتُهُمْ ومَحَبَّتُهُمْ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ما رواه في ص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عن ابن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حمص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أَسْعَدُ النَّاسِ بِالْمُسَوِّدَةِ الأُولى وأَشْقَى النَّاسِ بِالْمُسَوِّدَةِ الثَّانِيَةِ ، فَقُلْنَا وَمَا الْمُسَوَّدَةُ الثَّانِيَةُ يَا أبا سَعِيدٍ ؟ فَقَالَ قَالَ أَبو الطَّهَوِيِّ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مِنْ قِبَلِ الْمَشْرِقِ فِي ثَمَانِينَ أَلفاً مَحْشُوةٌ قُلُوبُهُمْ إِيمَاناً حَشْوَ الرُّمَّانَةِ مِنَ الْحَبِّ ، بَوَارُ الْمُسَوَّدَةِ الأُولى عَلَى 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ص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تَخْرُجُ رَايَةٌ سَوْداءُ لِبَنِي الْعَبَّاسِ ثُمَّ تَخْرُجُ مِنْ خُراسَانَ أُخْرَى سَوْداءُ قَلانِسُهُمْ سُودٌ وَثِيَابُهُمْ بِيضٌ ، عَلَى مُقَدِّمَتِهِمْ رَجُلٌ يُقَالُ لَهُ شُعَيْبٌ بن صَالِحُ أو صَالِحٌ بن شُعَيْبٍ مِنْ تَمِيمٍ ، يَهْزِمُونَ أَصْحَابَ السُّفْيَانِي حَتَّى يَنزِلَ بَيْتَ الْمَقْدِسِ يُوطُّئُ لِلْمَهْدِيِّ سُلْطَانَهُ ، وَيُمَدُّ إِلَيْهِ ثَلاثُ مِنْةٍ مِنْ الشَّام، يَكُونُ بَيْنَ خُرُوجِهِ وَ بَيْنَ أَنْ يُسلِّمَ الأمْرَ لِلْمَهْدِيِّ اثْنَانِ وَ سَبْعُونَ شَهْراً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دخولهم إلى دمشق قبل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رواه ابن حماد في الفتن والملاحم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أَوايِلُ أَهْلِ الْمَغْرِبِ مَسْجِدَ دِمَشْقَ ، فَبَيْنَاهُمْ يَنظُرُونَ فِي أَعَاجِيبِهِ إِذْ رَجَفَتِ الْأَرْضُ فَانْقَعَرَ غَرْبِيُّ مَسْجِدِها ، وَيُخْسَفُ بِقَرْيَةٍ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 ثُمَّ يَخْرُجُ عِندَ ذلِكَ السُّفْيَانِي فَيَقْتُلُهُمْ حَتَّى يُدْخِلَهُمْ مِصْرَ ، ثُمَّ يَرْجِعُ فَيُقَاتِلُ أَهْلَ الْمَشْرِقِ حَتَّى يَرُدُهُمْ إِلَى الْعِرَاقِ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يُبَايِعُ السُّفْيَانِي أهْلُ الشَّامِ فَيُقَاتِلُ أَهلَ </w:t>
      </w:r>
      <w:bookmarkStart w:id="655" w:name="pg20239_244617"/>
    </w:p>
    <w:p>
      <w:pPr>
        <w:pStyle w:val="BookText"/>
        <w:rPr/>
      </w:pPr>
      <w:bookmarkEnd w:id="655"/>
      <w:r>
        <w:rPr>
          <w:rFonts w:ascii="Amiri" w:hAnsi="Amiri" w:eastAsia="Amiri" w:cs="Amiri"/>
          <w:color w:val="111111"/>
          <w:sz w:val="28"/>
          <w:sz w:val="28"/>
          <w:szCs w:val="28"/>
          <w:rtl w:val="true"/>
          <w:lang w:bidi="ar-SA"/>
        </w:rPr>
        <w:t xml:space="preserve">الْمَشْرِقِ فَيَهْزِمُهُمْ مِنْ فِلَسْطِينَ حَتَّى يَنزِلُوا مَرْجَ الصُّفْرِ ، ثُمَّ يَلْتَقُونَ فَتَكُونُ الدَّائِرَةُ عَلَى أَهْلِ الْمَشْرِقِ حَتَّى يَنزِلُوا الثَنيَّةَ ، ثُمَّ يَقْتَتِلُونَ فَتَكُونُ الدَّائِرَةُ عَلَى أَهْلِ الْمَشْرِقِ حَتَّى يَأْتُوا الْجُصَّ ، ثُمَّ يَقْتَتِلُونَ فَتَكونُ الدَائِرَةُ عَلى أَهْلِ المَشْرِقِ ، حَتَّى يَبْلُغُوا إِلى المَدِينَةِ الخَرِبَةِ يَعْنِيٌ قَرْقِيَّسيا ، ثُمَّ يَقْتَتِلُونَ فَتَكُونُ الدَّائِرَةُ عَلى أَهْلِ الْمَشْرِقِ حَتَّى يَنْتَهُوا إِلَى عَاقِرْقُوفًا ، ثُمَّ يَقْتَتِلُونَ فَتَكُونُ الدَائِرَةُ عَلَى أَهْلِ الْمَشْرِقِ فَيَحُوزُ السُّفْيَانِيُّ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تَخْرُجُ فِي حَلْقِ السُّفْيَانِي قَرْحَةٌ ، ثُمَّ يَدْخُلُ إِلَى الْكُوفَةِ غَدْوَةً ويَخْرُجُ مِنها بِالْعَشِيِّ بِجِيُوشِهِ ، فَإِذَا كَانَ بِأَفْوَاهِ الشَّامِ تُوُفِّيَ وثَارَ أهْلُ الشَّامِ فَبَايَعُوا ابْنَ الْكَلْبِيَّةِ اسْمُهُ عَبْدُ اللهِ بْنُ يَزِيدَ بْن الكَلْبِيَّة غايرُ العَيْنَيْنِ مُشْوَّهُ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أَهْلَ الْمَشْرِقِ وَفاةُ السُّفْيَانِي فَيَقُولُونَ ذَهَبَتْ دَولَةُ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فَيَثُورُونَ وَ يَبْلُغُ ابْنَ الْكَلْبِيَّةِ فَيَثُورُ بِجُمُوعِهِ إِلَيْهِمْ فَيَقْتَتِلُونَ بِالألويَةِ فَتَكُونُ الدَّائِرَةُ عَلى أَهْلِ الْمَشْرِقِ حَتَّى يَدْخُلُوا الْكُوفَة فَيَقْتُلُ الْمُقَاتِلَةَ وَيَسِّیِي الدُّرِّيَّةَ والنِّسَاءَ ثُمَّ يُخْرِبُ الْكُوفَةَ ، وَيَبْعَثُ مِنْها جيشاً إلَى الحِجَازِ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5236236_2320776876"/>
      <w:bookmarkStart w:id="657" w:name="_Toc230"/>
      <w:bookmarkEnd w:id="656"/>
      <w:r>
        <w:rPr>
          <w:rtl w:val="true"/>
        </w:rPr>
        <w:t>(</w:t>
      </w:r>
      <w:r>
        <w:rPr/>
        <w:t>٦</w:t>
      </w:r>
      <w:r>
        <w:rPr>
          <w:rtl w:val="true"/>
        </w:rPr>
        <w:t xml:space="preserve">) </w:t>
      </w:r>
      <w:r>
        <w:rPr>
          <w:rtl w:val="true"/>
        </w:rPr>
        <w:t>في تفسير قوله تعالى بَعَثْنَا عَلَيْكُمْ عِبَادًا لَنَا أُولِي بَأْسٍ شَدِيدٍ</w:t>
      </w:r>
      <w:bookmarkEnd w:id="65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البحارج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جَالِساً إِذْ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فَقُلْنا جُعِلْنا فِداكَ مَنْ هَؤلاء ؟ فَقَالَ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w:t>
      </w:r>
      <w:bookmarkStart w:id="658" w:name="pg20239_244618"/>
    </w:p>
    <w:p>
      <w:pPr>
        <w:pStyle w:val="BookText"/>
        <w:rPr/>
      </w:pPr>
      <w:bookmarkEnd w:id="658"/>
      <w:r>
        <w:rPr>
          <w:rFonts w:ascii="Amiri" w:hAnsi="Amiri" w:eastAsia="Amiri" w:cs="Amiri"/>
          <w:color w:val="111111"/>
          <w:sz w:val="28"/>
          <w:sz w:val="28"/>
          <w:szCs w:val="28"/>
          <w:rtl w:val="true"/>
          <w:lang w:bidi="ar-SA"/>
        </w:rPr>
        <w:t>أَهْلُ قُمَّ ، هُمْ وَاللهِ أهْلُ قُمَّ ، هُمْ وَاللهِ أهْلُ قُمَّ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العياشي في تفسيره عن حمران عن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أُولِي بَأْسٍ شَدِيدٍ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الْقَائِمُ وَأَصْحَابُهُ أُولُو بَأْسٍ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تفسير نور الثقلين نقلاً عن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يَبْعَثُهُمْ اللهُ قَبل خُرُوج الْقَائِم فَلَا يَدْعُونَ وتُراً لآل مُحَمَّدٍ إِلَّا قَتَلُوهُ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5236238_2320776876"/>
      <w:bookmarkStart w:id="660" w:name="_Toc231"/>
      <w:bookmarkEnd w:id="659"/>
      <w:r>
        <w:rPr>
          <w:rtl w:val="true"/>
        </w:rPr>
        <w:t>(</w:t>
      </w:r>
      <w:r>
        <w:rPr/>
        <w:t>۷</w:t>
      </w:r>
      <w:r>
        <w:rPr>
          <w:rtl w:val="true"/>
        </w:rPr>
        <w:t xml:space="preserve">) </w:t>
      </w:r>
      <w:r>
        <w:rPr>
          <w:rtl w:val="true"/>
        </w:rPr>
        <w:t xml:space="preserve">حديث </w:t>
      </w:r>
      <w:r>
        <w:rPr>
          <w:rtl w:val="true"/>
        </w:rPr>
        <w:t xml:space="preserve">« </w:t>
      </w:r>
      <w:r>
        <w:rPr>
          <w:rtl w:val="true"/>
        </w:rPr>
        <w:t>تكون قم وأهلها حجة على الخلائق</w:t>
      </w:r>
      <w:r>
        <w:rPr>
          <w:rtl w:val="true"/>
        </w:rPr>
        <w:t>»</w:t>
      </w:r>
      <w:bookmarkEnd w:id="660"/>
    </w:p>
    <w:p>
      <w:pPr>
        <w:pStyle w:val="BookText"/>
        <w:rPr/>
      </w:pPr>
      <w:r>
        <w:rPr>
          <w:rFonts w:ascii="Amiri" w:hAnsi="Amiri" w:eastAsia="Amiri" w:cs="Amiri"/>
          <w:color w:val="111111"/>
          <w:sz w:val="28"/>
          <w:sz w:val="28"/>
          <w:szCs w:val="28"/>
          <w:rtl w:val="true"/>
          <w:lang w:bidi="ar-SA"/>
        </w:rPr>
        <w:t xml:space="preserve">روي في البحار ج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عن علي بن ميمون الصائغ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زَمانٌ تَكُونٌ بَلدَهٌ قُمَّ وَأهْلُها حُجَّةً عَلَى الْخَلائِقِ ، وَذَلِكَ فِي زَمَانِ غَيْبَةٍ قَائِمِنا إلَى ظُهُورِهِ ، وَلَوْلَا ذلِكَ لَسَاخَتِ الْأَرْضُ بِأهْلِهَا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بأسانيد أخرى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الكوفة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سَتَخُلُو كُوفَةٌ مِنَ الْمُؤْمِنِينَ ويأْزَرُ عَنْها العِلْمُ كَمَا تَأْزَرٌ الْحَيَّةُ يَظْهَرُ الْعِلْمُ بِبَلدَةٍ يُقالُ لَها قُمَّ وَتَصِيرُ مَعْدِنا لِلْعِلْمِ وَالْفَضْلِ حَتَّى لَا یَبْقِى فِى الأرْضِ مُسْتَضْعَفً فِي الدِّينِ حتَّى المُخدَّرَاتُ فِي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قُربِ ظُهُورٍ قَائِمِنَا ، فَيَجْعَلُ اللهُ قُمَّ وأهْلَهُ قائِمِينَ مَقَامَ الْحُجَّةِ ، وَلَوْلا ذَلِكَ لَسَاخَتِ الأَرْضُ بِأهْلِها وَلَمْ يَبْقَ فِي الْأَرْضِ حُجَّةً ، فَيَفِيضُ العِلْمُ مِنهُ إلى سَائِرِ الْبِلادِ فِي الْمَشْرِقِ وَالْمَغْرِبِ فَتَتِمُ حُجَّةُ اللهِ عَلَى الْخَلْقِ </w:t>
      </w:r>
      <w:bookmarkStart w:id="661" w:name="pg20239_244619"/>
    </w:p>
    <w:p>
      <w:pPr>
        <w:pStyle w:val="BookText"/>
        <w:rPr/>
      </w:pPr>
      <w:bookmarkEnd w:id="661"/>
      <w:r>
        <w:rPr>
          <w:rFonts w:ascii="Amiri" w:hAnsi="Amiri" w:eastAsia="Amiri" w:cs="Amiri"/>
          <w:color w:val="111111"/>
          <w:sz w:val="28"/>
          <w:sz w:val="28"/>
          <w:szCs w:val="28"/>
          <w:rtl w:val="true"/>
          <w:lang w:bidi="ar-SA"/>
        </w:rPr>
        <w:t xml:space="preserve">حَتَّى لَا يَبقِى أحَدٌ عَلى الأَرْضِ لَمْ يَبْلُغْ إِلَيْهِ الدِّينُ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الْقَائِمُ وَ یَصِيرُ سَبَباً لِنِقمَةِ اللهِ وَسَخَطِهِ عَلَى الْعِبَادِ ، لأنَّ اللهَ لَا يَنتَقِمُ مِنَ الْعِبَادِ إلَّا بَعْدَ إِنْكَارِهِمْ حُجَّةً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5236240_2320776876"/>
      <w:bookmarkStart w:id="663" w:name="_Toc232"/>
      <w:bookmarkEnd w:id="662"/>
      <w:r>
        <w:rPr>
          <w:rtl w:val="true"/>
        </w:rPr>
        <w:t>(</w:t>
      </w:r>
      <w:r>
        <w:rPr/>
        <w:t>۸</w:t>
      </w:r>
      <w:r>
        <w:rPr>
          <w:rtl w:val="true"/>
        </w:rPr>
        <w:t xml:space="preserve">) </w:t>
      </w:r>
      <w:r>
        <w:rPr>
          <w:rtl w:val="true"/>
        </w:rPr>
        <w:t xml:space="preserve">حديث </w:t>
      </w:r>
      <w:r>
        <w:rPr>
          <w:rtl w:val="true"/>
        </w:rPr>
        <w:t xml:space="preserve">( </w:t>
      </w:r>
      <w:r>
        <w:rPr>
          <w:rtl w:val="true"/>
        </w:rPr>
        <w:t xml:space="preserve">رجل من أهل قم يدعو الناس إلى الحق </w:t>
      </w:r>
      <w:r>
        <w:rPr>
          <w:rtl w:val="true"/>
        </w:rPr>
        <w:t>)</w:t>
      </w:r>
      <w:bookmarkEnd w:id="663"/>
    </w:p>
    <w:p>
      <w:pPr>
        <w:pStyle w:val="BookText"/>
        <w:rPr/>
      </w:pPr>
      <w:r>
        <w:rPr>
          <w:rFonts w:ascii="Amiri" w:hAnsi="Amiri" w:eastAsia="Amiri" w:cs="Amiri"/>
          <w:color w:val="111111"/>
          <w:sz w:val="28"/>
          <w:sz w:val="28"/>
          <w:szCs w:val="28"/>
          <w:rtl w:val="true"/>
          <w:lang w:bidi="ar-SA"/>
        </w:rPr>
        <w:t xml:space="preserve">روى في البحارج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٤٤٦</w:t>
      </w:r>
      <w:r>
        <w:rPr>
          <w:rFonts w:ascii="Amiri" w:hAnsi="Amiri" w:eastAsia="Amiri" w:cs="Amiri"/>
          <w:color w:val="111111"/>
          <w:sz w:val="28"/>
          <w:sz w:val="28"/>
          <w:szCs w:val="28"/>
          <w:rtl w:val="true"/>
          <w:lang w:bidi="ar-SA"/>
        </w:rPr>
        <w:t xml:space="preserve">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قُم يَدْعُو النَّاسَ إلى الْحَقِّ ، يَجْتَمِعُ مَعَهُ قَوْم قُلُوبُهُمْ كَزِّبُرِ الْحَدِيدِ لَا تُزِلُّهُمُ الرِّيَاحُ وَالْعَواصِفَ ، وَلا يَمَلُّونَ مِنَ الْحَرْبِ وَلَا يَحْبُنُونَ وعَلى الله يَتَوَكَّلُونَ ،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الكاظمي في بشارة الإسلام ص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وغيره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مُلْكُ بَنِي فُلانٍ ، أَتَاحَ اللهٌ لآل مُحَمَّدٍ بِرَجُلٍ مِنَّا أَهْلَ الْبَيْتِ ، يَسِيرُ بالتُّقى وَيَعْمَلُ بِالْهُدى ، وَلا يَأْخُذُ فِي حُكْمِهِ الرُّشى ، واللهِ إنِّي لأَعرِفُهُ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يَأْتِينَا ذُو الْحَالِ وَالسَّامَتَينِ الْعَادِلُ ، الْحَافِظُ لِمَا اسْتَودِعَ فَيَمْلأُهَا قِسْطاً وَعَدْلاً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20239_244620"/>
    </w:p>
    <w:p>
      <w:pPr>
        <w:pStyle w:val="Heading4"/>
        <w:numPr>
          <w:ilvl w:val="3"/>
          <w:numId w:val="1"/>
        </w:numPr>
        <w:rPr/>
      </w:pPr>
      <w:bookmarkStart w:id="665" w:name="__RefHeading___Toc5236242_2320776876"/>
      <w:bookmarkStart w:id="666" w:name="_Toc233"/>
      <w:bookmarkEnd w:id="664"/>
      <w:bookmarkEnd w:id="665"/>
      <w:r>
        <w:rPr>
          <w:rtl w:val="true"/>
        </w:rPr>
        <w:t>(</w:t>
      </w:r>
      <w:r>
        <w:rPr/>
        <w:t>۹</w:t>
      </w:r>
      <w:r>
        <w:rPr>
          <w:rtl w:val="true"/>
        </w:rPr>
        <w:t xml:space="preserve">) </w:t>
      </w:r>
      <w:r>
        <w:rPr>
          <w:rtl w:val="true"/>
        </w:rPr>
        <w:t xml:space="preserve">حديث </w:t>
      </w:r>
      <w:r>
        <w:rPr>
          <w:rtl w:val="true"/>
        </w:rPr>
        <w:t xml:space="preserve">: « </w:t>
      </w:r>
      <w:r>
        <w:rPr>
          <w:rtl w:val="true"/>
        </w:rPr>
        <w:t xml:space="preserve">يخرج رجل قبل المهدي </w:t>
      </w:r>
      <w:r>
        <w:rPr>
          <w:rtl w:val="true"/>
        </w:rPr>
        <w:t>»</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قَبْلَ الْمَهْدِي مِنْ أَهْلِ بَيْتِهِ مِنَ الْمَشْرِقِ يَحْمِلُ السَّيْفَ عَلَى عَاتِقِهِ ثَمَانِيَةَ أَشْهُرٍ، يَقْتَلُ وَيَقْتُلُ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إِلَى بَيْتِ الْمَقْدِسِ فَلَا</w:t>
      </w:r>
    </w:p>
    <w:p>
      <w:pPr>
        <w:pStyle w:val="BookText"/>
        <w:rPr/>
      </w:pPr>
      <w:r>
        <w:rPr>
          <w:rFonts w:ascii="Amiri" w:hAnsi="Amiri" w:eastAsia="Amiri" w:cs="Amiri"/>
          <w:color w:val="111111"/>
          <w:sz w:val="28"/>
          <w:sz w:val="28"/>
          <w:szCs w:val="28"/>
          <w:rtl w:val="true"/>
          <w:lang w:bidi="ar-SA"/>
        </w:rPr>
        <w:t xml:space="preserve">يبْلُغُهُ حَتَّ يَمُوتَ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الحنفي في 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٢٦١</w:t>
      </w:r>
    </w:p>
    <w:p>
      <w:pPr>
        <w:pStyle w:val="BookText"/>
        <w:rPr/>
      </w:pPr>
      <w:r>
        <w:rPr>
          <w:rFonts w:ascii="Amiri" w:hAnsi="Amiri" w:eastAsia="Amiri" w:cs="Amiri"/>
          <w:color w:val="111111"/>
          <w:sz w:val="28"/>
          <w:sz w:val="28"/>
          <w:szCs w:val="28"/>
          <w:rtl w:val="true"/>
          <w:lang w:bidi="ar-SA"/>
        </w:rPr>
        <w:t xml:space="preserve">والسيوطي في العرف الوردي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وفي الحاوي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١٤٦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حماد في الفتن والملاحم ص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والكاظمي في بشارة الإسلام ص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وَرَاءِ النَّهْرِ يُقَالُ لَهُ الْحَارِثُ حَرَّاثُ عَلى مُقَدِّمَتِهِ رَجُلٌ يُقالُ لَهُ مَنصُورٌ يُوطِّىءُ أو يُمكِّنُ لآلِ مُحَمَّدٍ كَمَا مَكَّنَتْ قُرَيْشٌ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 مُؤمِنٍ نَصْرُهُ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الحنفي في كنز العمال 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والسيوطي في العرف الوردي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وفي الحاوي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داود في سنته كما في التاج الجامع للأصول 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والقندوزي في ينابيع المودة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20239_244621"/>
    </w:p>
    <w:p>
      <w:pPr>
        <w:pStyle w:val="Heading4"/>
        <w:numPr>
          <w:ilvl w:val="3"/>
          <w:numId w:val="1"/>
        </w:numPr>
        <w:rPr/>
      </w:pPr>
      <w:bookmarkStart w:id="668" w:name="__RefHeading___Toc5236244_2320776876"/>
      <w:bookmarkStart w:id="669" w:name="_Toc234"/>
      <w:bookmarkEnd w:id="667"/>
      <w:bookmarkEnd w:id="668"/>
      <w:r>
        <w:rPr>
          <w:rtl w:val="true"/>
        </w:rPr>
        <w:t>(</w:t>
      </w:r>
      <w:r>
        <w:rPr/>
        <w:t>١٠</w:t>
      </w:r>
      <w:r>
        <w:rPr>
          <w:rtl w:val="true"/>
        </w:rPr>
        <w:t xml:space="preserve">) </w:t>
      </w:r>
      <w:r>
        <w:rPr>
          <w:rtl w:val="true"/>
        </w:rPr>
        <w:t xml:space="preserve">في تفسير قوله تعالى </w:t>
      </w:r>
      <w:r>
        <w:rPr>
          <w:rtl w:val="true"/>
        </w:rPr>
        <w:t xml:space="preserve">: </w:t>
      </w:r>
      <w:r>
        <w:rPr>
          <w:rtl w:val="true"/>
        </w:rPr>
        <w:t xml:space="preserve">وَإِنْ تَتَوَلَّوْا يَسْتَبْدِلْ قَوْمًا غَيْرَكُمْ ثُمَّ لَا يَكُونُوا أَمْثَالَكُمْ </w:t>
      </w:r>
      <w:r>
        <w:rPr>
          <w:rtl w:val="true"/>
        </w:rPr>
        <w:t>(</w:t>
      </w:r>
      <w:r>
        <w:rPr/>
        <w:t>38</w:t>
      </w:r>
      <w:r>
        <w:rPr>
          <w:rtl w:val="true"/>
        </w:rPr>
        <w:t>»)</w:t>
      </w:r>
      <w:bookmarkEnd w:id="669"/>
    </w:p>
    <w:p>
      <w:pPr>
        <w:pStyle w:val="BookText"/>
        <w:rPr/>
      </w:pPr>
      <w:r>
        <w:rPr>
          <w:rFonts w:ascii="Amiri" w:hAnsi="Amiri" w:eastAsia="Amiri" w:cs="Amiri"/>
          <w:color w:val="111111"/>
          <w:sz w:val="28"/>
          <w:sz w:val="28"/>
          <w:szCs w:val="28"/>
          <w:rtl w:val="true"/>
          <w:lang w:bidi="ar-SA"/>
        </w:rPr>
        <w:t xml:space="preserve">قال صاحب تفسير الكشاف 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في تفسير قوله</w:t>
      </w:r>
    </w:p>
    <w:p>
      <w:pPr>
        <w:pStyle w:val="BookText"/>
        <w:rPr/>
      </w:pPr>
      <w:r>
        <w:rPr>
          <w:rFonts w:ascii="IRNazanin" w:hAnsi="IRNazanin" w:eastAsia="IRNazanin"/>
          <w:color w:val="111111"/>
          <w:sz w:val="28"/>
          <w:sz w:val="28"/>
          <w:szCs w:val="28"/>
          <w:rtl w:val="true"/>
          <w:lang w:bidi="fa-IR"/>
        </w:rPr>
        <w:t xml:space="preserve">تعالى </w:t>
      </w:r>
      <w:r>
        <w:rPr>
          <w:rFonts w:ascii="Amiri" w:hAnsi="Amiri" w:eastAsia="Amiri" w:cs="Amiri"/>
          <w:color w:val="111111"/>
          <w:sz w:val="28"/>
          <w:sz w:val="28"/>
          <w:szCs w:val="28"/>
          <w:rtl w:val="true"/>
          <w:lang w:bidi="ar-SA"/>
        </w:rPr>
        <w:t>وَإِنْ تَتَوَلَّوْا يَسْتَبْدِلْ قَوْمًا غَيْرَكُمْ ثُمَّ لَا يَكُونُوا أَمْثَالَكُمْ</w:t>
      </w:r>
      <w:r>
        <w:rPr>
          <w:rStyle w:val="FootnoteAnchor"/>
          <w:rtl w:val="true"/>
        </w:rPr>
        <w:footnoteReference w:id="4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وَكَانَ سَلْمَانُ إِلَى جَنْبِهِ فَضَرَبَ عَلَى فَخِذِهِ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كَانَ الإِيمَانُ مَنُوطاً بالثُّرَيَّا لَتَنَاوَلَهُ رِجالٌ مِنْ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الترمذي، وابن حيّان والطبري ، وابن أبي حاتم وغيرهم عن طريق العلاء بن عبد الرحمان عن أبيه عن أبي هريرة ، وله طرق عنه 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صاحب تفسير الميزان 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 المنثور أخرج عبد الرَّزاق وعبد بن حميد والترمذي وابن جرير وابن أبي حاتم والطبري في الأوسط والبيهقي في الدلائل عن أبي هريرة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وَإِنْ تَتَوَلَّوْا يَسْتَبْدِلْ قَوْمًا غَيْرَكُمْ ثُمَّ لَا يَكُونُوا أَمْثَالَكُمْ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إنْ تَوَلَّيْنَا اسْتُبْدِلُوا بِنَا ؟ فَضَرَبَ رَسُولُ اللهِ عَلَى مَنْكِبِ سَلْمَانَ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 وَالَّذِي نَفْسِي بِيَدِهِ لَوْ كَانَ الإِيمَانُ مَنُوطاً بالثُرَيَّا لَتَناوَلَهُ رِجَالٌ مِنْ فَارِس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بطرق أخرى عن أبي هريرة مثله ، وكذا عن ابن مردويه عن جابر مثله </w:t>
      </w:r>
      <w:r>
        <w:rPr>
          <w:rFonts w:eastAsia="Amiri" w:cs="Amiri" w:ascii="Amiri" w:hAnsi="Amiri"/>
          <w:color w:val="111111"/>
          <w:sz w:val="28"/>
          <w:szCs w:val="28"/>
          <w:rtl w:val="true"/>
          <w:lang w:bidi="ar-SA"/>
        </w:rPr>
        <w:t>.</w:t>
      </w:r>
      <w:bookmarkStart w:id="670" w:name="pg20239_244622"/>
    </w:p>
    <w:p>
      <w:pPr>
        <w:pStyle w:val="BookText"/>
        <w:rPr/>
      </w:pPr>
      <w:bookmarkEnd w:id="670"/>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الإِيمَانُ فِي الثُرَيَّا لَتَناوَلَهُ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مِنْ فَارِس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فِي الثُّرَيَّا لَتَناوَلَهُ رِجَالٌ 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مشهور بين المسلمين أخرجه البخاري في تفسير سورة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ومسلم في فضائل الصحابة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والترمذي في تفسير سورة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عبد الرزاق في المصنف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عن يزيد بن الأصم عن أبي هريرة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ابن أبي شيبة في المصنف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وجاء في 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الهيثمي في مجمع الزوائد </w:t>
      </w:r>
      <w:r>
        <w:rPr>
          <w:rFonts w:ascii="Amiri" w:hAnsi="Amiri" w:eastAsia="Amiri" w:cs="Amiri"/>
          <w:color w:val="111111"/>
          <w:sz w:val="28"/>
          <w:sz w:val="28"/>
          <w:szCs w:val="28"/>
          <w:lang w:bidi="ar-SA"/>
        </w:rPr>
        <w:t>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من رواية ابن أبي ليلى والبزاز والطبراني مرفوعاً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5236246_2320776876"/>
      <w:bookmarkStart w:id="672" w:name="_Toc235"/>
      <w:bookmarkEnd w:id="671"/>
      <w:r>
        <w:rPr>
          <w:rtl w:val="true"/>
        </w:rPr>
        <w:t>(</w:t>
      </w:r>
      <w:r>
        <w:rPr/>
        <w:t>۱۱</w:t>
      </w:r>
      <w:r>
        <w:rPr>
          <w:rtl w:val="true"/>
        </w:rPr>
        <w:t xml:space="preserve">) </w:t>
      </w:r>
      <w:r>
        <w:rPr>
          <w:rtl w:val="true"/>
        </w:rPr>
        <w:t xml:space="preserve">في تفسير قوله تعالى </w:t>
      </w:r>
      <w:r>
        <w:rPr>
          <w:rtl w:val="true"/>
        </w:rPr>
        <w:t xml:space="preserve">: </w:t>
      </w:r>
      <w:r>
        <w:rPr>
          <w:rtl w:val="true"/>
        </w:rPr>
        <w:t>وآخرين منهم لما يلحقوا بهم</w:t>
      </w:r>
      <w:bookmarkEnd w:id="672"/>
    </w:p>
    <w:p>
      <w:pPr>
        <w:pStyle w:val="BookText"/>
        <w:rPr/>
      </w:pPr>
      <w:r>
        <w:rPr>
          <w:rFonts w:ascii="Amiri" w:hAnsi="Amiri" w:eastAsia="Amiri" w:cs="Amiri"/>
          <w:color w:val="111111"/>
          <w:sz w:val="28"/>
          <w:sz w:val="28"/>
          <w:szCs w:val="28"/>
          <w:rtl w:val="true"/>
          <w:lang w:bidi="ar-SA"/>
        </w:rPr>
        <w:t>كُنَّا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فَأَنْزِلَتْ سُورَةُ الْجُمُعَةِ فَتَلاهَا حَتَّى بَلَغَ وَآخَرِينَ مِنْهُمْ لَمَّا يَلْحَقُوا بِهِمْ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لَم يَلْحَقُوا بنا ؟ فَلَم 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 هُرَيْرَةَ وَكَانَ سَلَمَانُ الفَارِسِيُّ فِينَا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سَلَمَانَ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كَانَ الإِيمَانُ بالثُرَيَّا لَتَنَاوَلَهُ رِجَالٌ مِن هَؤُلَاءِ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الجامع الصحيح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وقال هذا حديث حسن </w:t>
      </w:r>
      <w:r>
        <w:rPr>
          <w:rFonts w:eastAsia="Amiri" w:cs="Amiri" w:ascii="Amiri" w:hAnsi="Amiri"/>
          <w:color w:val="111111"/>
          <w:sz w:val="28"/>
          <w:szCs w:val="28"/>
          <w:rtl w:val="true"/>
          <w:lang w:bidi="ar-SA"/>
        </w:rPr>
        <w:t xml:space="preserve">. </w:t>
      </w:r>
      <w:bookmarkStart w:id="673" w:name="pg20239_244623"/>
    </w:p>
    <w:p>
      <w:pPr>
        <w:pStyle w:val="BookText"/>
        <w:rPr/>
      </w:pPr>
      <w:bookmarkEnd w:id="673"/>
      <w:r>
        <w:rPr>
          <w:rFonts w:ascii="Amiri" w:hAnsi="Amiri" w:eastAsia="Amiri" w:cs="Amiri"/>
          <w:color w:val="111111"/>
          <w:sz w:val="28"/>
          <w:sz w:val="28"/>
          <w:szCs w:val="28"/>
          <w:rtl w:val="true"/>
          <w:lang w:bidi="ar-SA"/>
        </w:rPr>
        <w:t xml:space="preserve">ورواه أحمد في مسنده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٤١٧</w:t>
      </w:r>
      <w:r>
        <w:rPr>
          <w:rFonts w:ascii="Amiri" w:hAnsi="Amiri" w:eastAsia="Amiri" w:cs="Amiri"/>
          <w:color w:val="111111"/>
          <w:sz w:val="28"/>
          <w:sz w:val="28"/>
          <w:szCs w:val="28"/>
          <w:rtl w:val="true"/>
          <w:lang w:bidi="ar-SA"/>
        </w:rPr>
        <w:t xml:space="preserve"> وروى قريباً منه في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غيره من أهل الصحاح كما تقدّم ومنهم مسلم في صحیحه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١٩٧٢</w:t>
      </w:r>
      <w:r>
        <w:rPr>
          <w:rFonts w:eastAsia="IRNazanin" w:cs="IRNazanin"/>
          <w:color w:val="111111"/>
          <w:sz w:val="28"/>
          <w:szCs w:val="28"/>
          <w:rtl w:val="true"/>
          <w:lang w:bidi="fa-IR"/>
        </w:rPr>
        <w:t>.</w:t>
      </w:r>
    </w:p>
    <w:p>
      <w:pPr>
        <w:pStyle w:val="Heading4"/>
        <w:numPr>
          <w:ilvl w:val="3"/>
          <w:numId w:val="1"/>
        </w:numPr>
        <w:rPr/>
      </w:pPr>
      <w:bookmarkStart w:id="674" w:name="__RefHeading___Toc5236248_2320776876"/>
      <w:bookmarkStart w:id="675" w:name="_Toc236"/>
      <w:bookmarkEnd w:id="674"/>
      <w:r>
        <w:rPr>
          <w:rtl w:val="true"/>
        </w:rPr>
        <w:t>(</w:t>
      </w:r>
      <w:r>
        <w:rPr/>
        <w:t>۱۲</w:t>
      </w:r>
      <w:r>
        <w:rPr>
          <w:rtl w:val="true"/>
        </w:rPr>
        <w:t xml:space="preserve">) </w:t>
      </w:r>
      <w:r>
        <w:rPr>
          <w:rtl w:val="true"/>
        </w:rPr>
        <w:t xml:space="preserve">حديث </w:t>
      </w:r>
      <w:r>
        <w:rPr>
          <w:rtl w:val="true"/>
        </w:rPr>
        <w:t xml:space="preserve">« </w:t>
      </w:r>
      <w:r>
        <w:rPr>
          <w:rtl w:val="true"/>
        </w:rPr>
        <w:t>ليضر بنكم على الدين عوداً كما ضربتموهم عليه ليضربنكم بدءاً</w:t>
      </w:r>
      <w:r>
        <w:rPr>
          <w:rtl w:val="true"/>
        </w:rPr>
        <w:t>».</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الأشعَثُ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فَجَعَلَ يَتَخَطَّى رِقَابَ النَّاسِ حَتَّى قَرُبَ مِنْهُ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غَلَبَتْنَا هَذِهِ الحَمْرَاءَ على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المِنْبَرَ بِرِجْلِهِ حَتَّى قَالَ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مَالَنَا وَلِلْأشْعَثِ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أَمِيرُ الْمُؤْمِنِينَ اليَومَ فِي العَرَب قَولاً لايَزالُ يُذْكَرُ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عَذِيري من هؤلاء الشَّيَاطِرَةِ ، يَتَمَرَّغُ أَحَدُهُمْ عَلَى فِرَاشِهِ تَمَرُّغَ الحِمَارِ وَيَهجُرُ قَوماً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أَفَتَأْمُرُنِي أَنْ أطْرُدَهُمْ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لأَطرُدَهُمْ فَأَكُونَ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وبَرَأُ النِّسمَةَ لَيَضْرِبُنْكُم عَلى الدِّينِ عَوداً كَمَا ضَرَبْتُمُوهُم عَلَيْهِ بِدْءاً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أبي الحديد في شرح نهج البلاغة ج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في مسنده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يَملَأَ اللهُ تَبَارَكَ وَتَعَالَى أَيدِيَكُم مِنَ العَجَمِ ثُمَّ يَكُونُونَ أَسَداً لا يَفِرُّونَ فَيَقْتُلُونَ مُقَاتِلَتَكُمْ وَلَا يَأْكُلُونَ فَيَأْكُم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قريباً منه ابن طاوس في الملاحم والفتن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676" w:name="pg20239_244624"/>
    </w:p>
    <w:p>
      <w:pPr>
        <w:pStyle w:val="BookText"/>
        <w:rPr/>
      </w:pPr>
      <w:bookmarkEnd w:id="676"/>
      <w:r>
        <w:rPr>
          <w:rFonts w:ascii="Amiri" w:hAnsi="Amiri" w:eastAsia="Amiri" w:cs="Amiri"/>
          <w:color w:val="111111"/>
          <w:sz w:val="28"/>
          <w:sz w:val="28"/>
          <w:szCs w:val="28"/>
          <w:rtl w:val="true"/>
          <w:lang w:bidi="ar-SA"/>
        </w:rPr>
        <w:t xml:space="preserve">والحمراء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تقال لمن لونهم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غلبتنا على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أحاطوا بمنبرك فصاروا أقرب إليك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ضيطر وهو الرجل الضخم الفارغ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الأعَاجِمُ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مِنِّي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5236250_2320776876"/>
      <w:bookmarkStart w:id="678" w:name="_Toc237"/>
      <w:bookmarkEnd w:id="677"/>
      <w:r>
        <w:rPr>
          <w:rtl w:val="true"/>
        </w:rPr>
        <w:t>(</w:t>
      </w:r>
      <w:r>
        <w:rPr/>
        <w:t>۱۳</w:t>
      </w:r>
      <w:r>
        <w:rPr>
          <w:rtl w:val="true"/>
        </w:rPr>
        <w:t xml:space="preserve">) </w:t>
      </w:r>
      <w:r>
        <w:rPr>
          <w:rtl w:val="true"/>
        </w:rPr>
        <w:t>حديث كنور الطالقان</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فَإِنَّ لِلهِ عَزَّوَجَلَّ بِها كُنُوراً لَيسَتْ مِن ذَهَبٍ وَلا فِضَّةٍ، وَلكِنْ بِها رِجَالٌ مُؤْمِنُونَ عَرَفُوا اللهَ حَقَّ مَعرِفَتِهِ ، وَهُم أَنصَارُ المَهْدِيِّ آخِرَ الزَّمَانِ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الحنفي في 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٢٦٣</w:t>
      </w:r>
    </w:p>
    <w:p>
      <w:pPr>
        <w:pStyle w:val="BookText"/>
        <w:rPr/>
      </w:pPr>
      <w:r>
        <w:rPr>
          <w:rFonts w:ascii="Amiri" w:hAnsi="Amiri" w:eastAsia="Amiri" w:cs="Amiri"/>
          <w:color w:val="111111"/>
          <w:sz w:val="28"/>
          <w:sz w:val="28"/>
          <w:szCs w:val="28"/>
          <w:rtl w:val="true"/>
          <w:lang w:bidi="ar-SA"/>
        </w:rPr>
        <w:t xml:space="preserve">والسيوطي في العرف الوردي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والقندوزي في ينابيع المودة ص </w:t>
      </w:r>
      <w:r>
        <w:rPr>
          <w:rFonts w:ascii="Amiri" w:hAnsi="Amiri" w:eastAsia="Amiri" w:cs="Amiri"/>
          <w:color w:val="111111"/>
          <w:sz w:val="28"/>
          <w:sz w:val="28"/>
          <w:szCs w:val="28"/>
          <w:lang w:bidi="ar-SA"/>
        </w:rPr>
        <w:t>٤٤٩</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لِلطَّالِقانِ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الأعتم الكوفي في كتابه الفتوح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والكنجي في البيان ص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المجلسي في البحار ج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كَنزٌ بِالطَّالِقَانِ ما هُو بِذَهَب وَلا فِضَّةٍ ، وَرَايَةٌ لَم تُنشَر مُنذُ طُويَتْ ، وَ رِجالٌ كَأَنَّ قُلُوبَهُم زُبَر الحَدِيدِ لا يَشُوبُها شَكٍّ فِي ذَاتِ اللهِ ، أَشَدُّ مِنَ الجَمرِ ، لَو حَمَلُوا عَلَى </w:t>
      </w:r>
      <w:bookmarkStart w:id="679" w:name="pg20239_244625"/>
    </w:p>
    <w:p>
      <w:pPr>
        <w:pStyle w:val="BookText"/>
        <w:rPr/>
      </w:pPr>
      <w:bookmarkEnd w:id="679"/>
      <w:r>
        <w:rPr>
          <w:rFonts w:ascii="Amiri" w:hAnsi="Amiri" w:eastAsia="Amiri" w:cs="Amiri"/>
          <w:color w:val="111111"/>
          <w:sz w:val="28"/>
          <w:sz w:val="28"/>
          <w:szCs w:val="28"/>
          <w:rtl w:val="true"/>
          <w:lang w:bidi="ar-SA"/>
        </w:rPr>
        <w:t>الجِبَالِ لأَزالُوها، لَا يَقْصِدُونَ بِرَايَاتِهِم بَلدَةً إِلَّا خَرِّبُوهَا ، كأَنَّ عَلَى خُيُولِهِم العُقْبَانُ، يَتَمَسَّحُونَ بِسَرجِ الإمَامِ يَطلُبُونَ بِذلِكَ البَرَكَةَ وَ يَحِفُونَ بِهِ یقونَهُ بأنفُسِهِم فِي الحُرُوبِ ، وَيَكفُونَهُ مَا يُرِيدُ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5236252_2320776876"/>
      <w:bookmarkStart w:id="681" w:name="_Toc238"/>
      <w:bookmarkEnd w:id="680"/>
      <w:r>
        <w:rPr>
          <w:rtl w:val="true"/>
        </w:rPr>
        <w:t>(</w:t>
      </w:r>
      <w:r>
        <w:rPr/>
        <w:t>١٤</w:t>
      </w:r>
      <w:r>
        <w:rPr>
          <w:rtl w:val="true"/>
        </w:rPr>
        <w:t xml:space="preserve">) </w:t>
      </w:r>
      <w:r>
        <w:rPr>
          <w:rtl w:val="true"/>
        </w:rPr>
        <w:t>حديث الهاشمي الخراساني وشعيب</w:t>
      </w:r>
      <w:bookmarkEnd w:id="6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شَابٌ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بِكَفِّهِ اليُمنَى خَالٌ ، مِن خُراسان بِرايَاتٍ سُودٍ ، بَينَ يَدَيْهِ شُعَيْبُ بْنُ صَالِحٍ ، يُقَاتِلُ أَصْحَابَ السُّفْيَانِي فَبَهزِمُهُمْ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نعيم بن حماد في الملاحم والفتن ص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وقريباً منه الشافعي في عقد الدررح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والسيوطي في العرف الوردي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طاوس في الملاحم والفتن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حجر في الفتاوى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وفي القول المختصر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كفّه اليسرى خال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الصبان في 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على هامش 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والكنجي في البيان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الفوائد ومنبع الزوائد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خلدون في المقدمة ص </w:t>
      </w:r>
      <w:r>
        <w:rPr>
          <w:rFonts w:ascii="Amiri" w:hAnsi="Amiri" w:eastAsia="Amiri" w:cs="Amiri"/>
          <w:color w:val="111111"/>
          <w:sz w:val="28"/>
          <w:sz w:val="28"/>
          <w:szCs w:val="28"/>
          <w:lang w:bidi="ar-SA"/>
        </w:rPr>
        <w:t>٢٦٩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والحنفي في 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كُفِّهِ اليُسرى حَالَ وَعَلَى مُقَدِّمَتِهِ رَجُلٌ مِن بَنِي هَاشِمٍ يُدعى شُعَيْبٌ مِنْ صالح </w:t>
      </w:r>
      <w:r>
        <w:rPr>
          <w:rFonts w:eastAsia="Amiri" w:cs="Amiri" w:ascii="Amiri" w:hAnsi="Amiri"/>
          <w:color w:val="111111"/>
          <w:sz w:val="28"/>
          <w:szCs w:val="28"/>
          <w:rtl w:val="true"/>
          <w:lang w:bidi="ar-SA"/>
        </w:rPr>
        <w:t xml:space="preserve">». </w:t>
      </w:r>
      <w:bookmarkStart w:id="682" w:name="pg20239_244626"/>
    </w:p>
    <w:p>
      <w:pPr>
        <w:pStyle w:val="BookText"/>
        <w:rPr/>
      </w:pPr>
      <w:bookmarkEnd w:id="682"/>
      <w:r>
        <w:rPr>
          <w:rFonts w:ascii="Amiri" w:hAnsi="Amiri" w:eastAsia="Amiri" w:cs="Amiri"/>
          <w:color w:val="111111"/>
          <w:sz w:val="28"/>
          <w:sz w:val="28"/>
          <w:szCs w:val="28"/>
          <w:rtl w:val="true"/>
          <w:lang w:bidi="ar-SA"/>
        </w:rPr>
        <w:t xml:space="preserve">وقريباً منه في بشارة الإسلام ص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اثنان وسبعون شهراً </w:t>
      </w:r>
      <w:r>
        <w:rPr>
          <w:rFonts w:eastAsia="Amiri" w:cs="Amiri" w:ascii="Amiri" w:hAnsi="Amiri"/>
          <w:color w:val="111111"/>
          <w:sz w:val="28"/>
          <w:szCs w:val="28"/>
          <w:rtl w:val="true"/>
          <w:lang w:bidi="ar-SA"/>
        </w:rPr>
        <w:t>» .</w:t>
      </w:r>
    </w:p>
    <w:p>
      <w:pPr>
        <w:pStyle w:val="Heading4"/>
        <w:numPr>
          <w:ilvl w:val="3"/>
          <w:numId w:val="1"/>
        </w:numPr>
        <w:rPr/>
      </w:pPr>
      <w:bookmarkStart w:id="683" w:name="__RefHeading___Toc5236254_2320776876"/>
      <w:bookmarkStart w:id="684" w:name="_Toc239"/>
      <w:bookmarkEnd w:id="683"/>
      <w:r>
        <w:rPr>
          <w:rtl w:val="true"/>
        </w:rPr>
        <w:t>(</w:t>
      </w:r>
      <w:r>
        <w:rPr/>
        <w:t>١٥</w:t>
      </w:r>
      <w:r>
        <w:rPr>
          <w:rtl w:val="true"/>
        </w:rPr>
        <w:t xml:space="preserve">) </w:t>
      </w:r>
      <w:r>
        <w:rPr>
          <w:rtl w:val="true"/>
        </w:rPr>
        <w:t>حديث باب إصطخر</w:t>
      </w:r>
      <w:r>
        <w:rPr>
          <w:rtl w:val="true"/>
        </w:rPr>
        <w:t>/(</w:t>
      </w:r>
      <w:r>
        <w:rPr/>
        <w:t>١٦</w:t>
      </w:r>
      <w:r>
        <w:rPr>
          <w:rtl w:val="true"/>
        </w:rPr>
        <w:t xml:space="preserve">) </w:t>
      </w:r>
      <w:r>
        <w:rPr>
          <w:rtl w:val="true"/>
        </w:rPr>
        <w:t xml:space="preserve">حدیث </w:t>
      </w:r>
      <w:r>
        <w:rPr>
          <w:rtl w:val="true"/>
        </w:rPr>
        <w:t xml:space="preserve">« </w:t>
      </w:r>
      <w:r>
        <w:rPr>
          <w:rtl w:val="true"/>
        </w:rPr>
        <w:t xml:space="preserve">تبعث الرايات السود بالبيعة إلى المهدي </w:t>
      </w:r>
      <w:r>
        <w:rPr>
          <w:rtl w:val="true"/>
        </w:rPr>
        <w:t>»</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خَيلُ السُّفْيَانِي إلى الكُوفَةِ فِي طَلَبِ أَهْلِ خُرَاسَانَ ، وَيَخْرُجُ أَهْلُ خُرَاسَانَ فِي طَلَبِ الْمَهْدِيِّ ، فَيَلْتَقِي هُوَ وَالهَاشِمِيُّ بِرَايَاتٍ سُودٍ ، عَلَى مُقَدِّمَتِهِ شُعَيبُ بْنُ صَالِحٍ ، فَيَلْتَقِي هو والسُّفَيَانِي بِبَابِ إِصْطَخرٍ فَيَكُونُ بَيْنَهُم مَلحَمَةٌ عَظِيمَةٌ فَتَظهَرُ الرَّيَاتُ السُّودُ وَتَهرُبُ خَيْلُ السُّفْيَانِي ، فَعِنْدَ ذلِكَ يَتَمَنَّى النَّاسُ المَهْدِيَ وَيَطْلُبُونَهُ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في الفتن والملاحم ص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والحنفي في 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٢٦٠</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والسيوطي في العرف الوردي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يَلْتَقِي هُوَ وَالمَهْدِي وَالهَاشِمِي بِبَيْضاءَ إِصْطَخرٍ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الحاوي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 الرايات السود بالبيعة إلى المهدي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السُّفْيَانِي الكُوفَةَ فَيَسْبِيهَا ثَلاثَةَ أَيّامٍ وَيَقْتُلُ مِن أَهلِها سِتِّينَ أَلفاً ثُمَّ يَمكُثُ فِيهَا ثَمَانِي عَشَرَةَ لَيْلَةٍ يُقَدِّمُ أَمْوَالَهَا ، وَدُخُولُهُ الكُوفَة بَعْدَمَا يُقَاتِلُ التُّرْكَ وَالرُّومَ بِقَرْقِيِسيا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عَلَيهِمْ خَلْفَهُمْ فِتَنٌ فَتَرْجِعُ طَائِفَةً مِنْهُم إِلَى خُراسان ، فَيُقْبِلُ السُّفْيَانِي وَ يَهْدِمُ الحُصُونَ حَتَّى يَدخُلَ الكُوفَة وَيَطلُبَ أهل خراسان ، وَيَظْهَرُ بِخُراسانَ قَومٌ يَدعُونَ إِلى المَهْدِيِّ يبْعَثُ السُّفْيَانِي إلى المَدِينَةِ فَيَأْخُذُ قَوماً مِن آلِ مُحَمَّدٍ حَتَّى يُؤدِّيَهُمْ إِلَى </w:t>
      </w:r>
    </w:p>
    <w:p>
      <w:pPr>
        <w:pStyle w:val="BookText"/>
        <w:rPr/>
      </w:pPr>
      <w:r>
        <w:rPr>
          <w:rFonts w:ascii="Amiri" w:hAnsi="Amiri" w:eastAsia="Amiri" w:cs="Amiri"/>
          <w:color w:val="111111"/>
          <w:sz w:val="28"/>
          <w:sz w:val="28"/>
          <w:szCs w:val="28"/>
          <w:rtl w:val="true"/>
          <w:lang w:bidi="ar-SA"/>
        </w:rPr>
        <w:t>الكُوفَةِ ، ثُمَّ يَخْرُجُ الْمَهْدِيُّ وَمَنصُورٌ هَارِبَينِ ، وَيَبْعَثُ السُّفْيَانِيُّ فِي طَلَبِهِما فَإِذَا بَلَغَ الْمَهْدِيُّ وَمَنْصُورُ مَكَّةَ نَزَلَ جَيْشُ السُّفْيَانِيِّ إِلَيْهِمَا فَيُخْسَفُ بِهِمْ ، ثُمَّ يَخْرُجُ الْمَهْدِيُّ حَتُّى يَمُرُ بِالْمَدِينَةِ فَيَسْتَنقِذَ مَنْ كَانَ فِيهَا مِنْ بَنِي هاشم ،وَتُقبِلُ الرَّايَاتُ السُّودُ حَتَّى تَنْزِلَ عَلَى الْمَاءِ فَيَبْلُغُ مَنْ بِالكُوفَةِ مِنْ أصْحَابِ السُّفَيَانِيِّ نُزُولُهُمْ فَيَهْرُبُونَ ، ثُمَّ تَنزِلُ الْكُوفَةَ حَتَّى تَسْتَنْقِذَ مَنْ فِيهَا مِنْ بَنِي هاشمٍ ، ثُمَّ يَخْرُجُ قَوْمٌ مِنْ سَوادِ الكُوفَةِ يُقَالُ لَهُمُ الْعُصَبُ ، لَيْسَ مَعَهُم سِلاحٌ إلَّا قَلِيلٌ وَفِيهِمْ بَعْضُ أَهْلِ الْبَصْرَةِ قَدْ تَرَكُوا السُّفْيَانِيَّ فَيَسْتَنْقِذُونَ مِنْ أيدِيهِمْ سَبْيَ الْكُوفَةِ ، وَتَبْعَثُ الرَّايَاتُ السُّودُ بِالْبَيْعَةِ إِلَى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في الفتن والملاحم 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والحنفي في 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قريباً منه السيوطي في العرف الوردي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وبمعناه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عقد الدررح رقم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وبمعناه ح </w:t>
      </w:r>
      <w:r>
        <w:rPr>
          <w:rFonts w:ascii="Amiri" w:hAnsi="Amiri" w:eastAsia="Amiri" w:cs="Amiri"/>
          <w:color w:val="111111"/>
          <w:sz w:val="28"/>
          <w:sz w:val="28"/>
          <w:szCs w:val="28"/>
          <w:lang w:bidi="ar-SA"/>
        </w:rPr>
        <w:t>١٢٥</w:t>
      </w:r>
    </w:p>
    <w:p>
      <w:pPr>
        <w:pStyle w:val="BookText"/>
        <w:rPr/>
      </w:pPr>
      <w:r>
        <w:rPr>
          <w:rFonts w:ascii="Amiri" w:hAnsi="Amiri" w:eastAsia="Amiri" w:cs="Amiri"/>
          <w:color w:val="111111"/>
          <w:sz w:val="28"/>
          <w:sz w:val="28"/>
          <w:szCs w:val="28"/>
          <w:rtl w:val="true"/>
          <w:lang w:bidi="ar-SA"/>
        </w:rPr>
        <w:t xml:space="preserve">والشافعي في إسعاف الراغبين طبعة هامش نـور الأيصار ص </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 xml:space="preserve">والطوسي في الغيبة ص </w:t>
      </w:r>
      <w:r>
        <w:rPr>
          <w:rFonts w:ascii="Amiri" w:hAnsi="Amiri" w:eastAsia="Amiri" w:cs="Amiri"/>
          <w:color w:val="111111"/>
          <w:sz w:val="28"/>
          <w:sz w:val="28"/>
          <w:szCs w:val="28"/>
          <w:lang w:bidi="ar-SA"/>
        </w:rPr>
        <w:t>٢٧٤</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المجلسي في البحار ج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راياتٌ مِنْ شَرْقِي الأَرْضِ غَيْرَ مُعَلَّمَةٍ لَيْسَتْ بِقُطنٍ ولَا كَتَّانٍ وَلَا حَرِيرٍ ، مَختُومَةً رَأْسِ الْقِنَاةِ بِخَاتِم السِّيّدِ الأكْبَر ، يَسُوقُها رَجُلٌ مِنْ آلِ مُحَمَّدٍ ، تَظْهَرُ بِالْمَشْرِقِ وَتُوجَدُ رِيحُهَا بِالْمَغْرِبِ كَالْمِسْكَ الإِذْفِرِ ، يَسِيرُ الرُّعْبُ أَمَامَها بِشَهْرٍ</w:t>
      </w:r>
    </w:p>
    <w:p>
      <w:pPr>
        <w:pStyle w:val="BookText"/>
        <w:rPr/>
      </w:pPr>
      <w:r>
        <w:rPr>
          <w:rFonts w:ascii="Amiri" w:hAnsi="Amiri" w:eastAsia="Amiri" w:cs="Amiri"/>
          <w:color w:val="111111"/>
          <w:sz w:val="28"/>
          <w:sz w:val="28"/>
          <w:szCs w:val="28"/>
          <w:rtl w:val="true"/>
          <w:lang w:bidi="ar-SA"/>
        </w:rPr>
        <w:t xml:space="preserve">حتَّی يَنزِلُوا الكُوفَةَ طَالِبينَ بِدِمَاءِ آبَائِهِمْ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أَرْضِ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الشَّامِ يَخْتَلِفُونَ عِنْدَ ذلِكَ عَلى ثَلاثِ زايَاتٍ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 وَ رايَةِ </w:t>
      </w:r>
      <w:bookmarkStart w:id="685" w:name="pg20239_244628"/>
    </w:p>
    <w:p>
      <w:pPr>
        <w:pStyle w:val="BookText"/>
        <w:rPr/>
      </w:pPr>
      <w:bookmarkEnd w:id="685"/>
      <w:r>
        <w:rPr>
          <w:rFonts w:ascii="Amiri" w:hAnsi="Amiri" w:eastAsia="Amiri" w:cs="Amiri"/>
          <w:color w:val="111111"/>
          <w:sz w:val="28"/>
          <w:sz w:val="28"/>
          <w:szCs w:val="28"/>
          <w:rtl w:val="true"/>
          <w:lang w:bidi="ar-SA"/>
        </w:rPr>
        <w:t xml:space="preserve">الأبْقَع ، وَرَايَةِ السُّفْيَانِيِ ، فَيلْتَقِي السُّفْيَانِيِ بِالأبْقَع فَيَقْتَتِلُونَ فَيَقْتُلُهُ وَمَنْ مَعَهُ ، وَيَقْتُلُ الأصْهَبَ ، ثُمَّ لَا يَكُونُ لَهُ هِمَّةً إلَّا الإقْبَالُ نَحْوَ الْعِرَاقِ ، وَيَمُرُّ جَيْشُهُ بِقَرْقِيسيًا فَيَقْتَتِلُونَ فِيها فَيُقْتَلُ مِنَ الجَبَّارِينَ مِنْةُ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جَیشاً إلى الْكُوفَةِ وَعِدَّتُهُمْ سَبْعُونَ أَلفاً فَيُصِيبُونَ مِنْ أَهْلِ الْكُوفَةِ قَتْلًا وَصَلْباً وسَبَباً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إِذْ أَقْبَلَتْ رَايَاتٌ مِن قِبَل خُرَاسَانَ تَطوِي المَنازِلَ طيَّاً حَثِيثًا وَمَعَهُمْ نَفَرٌ مِن أصحَابِ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مَوَالِي أَهْلِ الكُوفَةِ فِي ضُعَفَاءَ فَيَقْتُلُهُ أَمِيرُ جَيش السُّفْيَانِي بَيْنَ الحِيرَةِ وَالكُوفَةِ ، وَيَبْعَثُ السُّفيَانِيُّ بَعْثاً إلى المَدِينَةِ فَيَفِرٌّ المَهْدِيٌّ مِنها إلى مَكَّةَ فَيَبْلُغُ أَمِيرَ جَيْشِ السُّفْيَانِيِّ أَنَّ المَهْدِيِّ قَد خَرَجَ إِلَى مَكَّةَ فَيَبْعَثُ جَيْشاً عَلَى أَثَرِهِ فَلا يُدرِكُهُ حَتَّى يَدخُلَ مَكَّةَ خَائِفاً يَتَرَقَّبُ عَلَى سُنَّةِ مُوسَى بْنِ عِمْرَانَ عَلَيْهِ السَّلَامُ </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5236256_2320776876"/>
      <w:bookmarkStart w:id="687" w:name="_Toc240"/>
      <w:bookmarkEnd w:id="686"/>
      <w:r>
        <w:rPr>
          <w:rtl w:val="true"/>
        </w:rPr>
        <w:t>(</w:t>
      </w:r>
      <w:r>
        <w:rPr/>
        <w:t>۱۷</w:t>
      </w:r>
      <w:r>
        <w:rPr>
          <w:rtl w:val="true"/>
        </w:rPr>
        <w:t xml:space="preserve">) </w:t>
      </w:r>
      <w:r>
        <w:rPr>
          <w:rtl w:val="true"/>
        </w:rPr>
        <w:t>حديث معركة قرقيسيا</w:t>
      </w:r>
      <w:bookmarkEnd w:id="6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مَأْدُبَةٌ بِقَرْقِيسّیا يَطْلعُ مُنَادٍ مِنَ السَّمَاءِ فَيُنَادِي يَا طَيْرَ السَّمَاءِ وَيَاسِبَاعَ الأرْضِ هَلْمِّي إلى الشَّبَعِ مِن لُحُومِ الْجَبَّارِينَ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في عقد الدررح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ثُمَّ تَكُونُ بَيْنَهُمْ وَقْعَةً بِقَرْقِيسيَا حَتَّى تَشبَعَ طَيْرُ السَّمَاءِ وَسِبَاعُ الْأَرْضِ مِن جِيفِهِم ، ثُمَّ يَنفَتِقُ عَلَيْهِمْ مِنْ خَلْفِهِمْ فَتَقْبِلُ طَائِفَةٌ مِنْهُم حَتَّى يَدْخُلُوا أَرْضَ خُرَاسَانَ وَتَقْبِلُ خَيْلُ السُّفْيَانِيَّ فِي طَلَب أَهْلِ خُرَاسَانَ فَيَقْتُلُونَ شِيعَةَ آلِ مُحَمَّدٍ بِالكُوفَةِ ثُمَّ يَخْرُجُ أَهْلُ خُرَاسَانَ في طَلَبِ الْمَهْدِيِّ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في كنز العمال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وقريباً منه 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والشافعي في عقد الدررح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688" w:name="pg20239_244629"/>
    </w:p>
    <w:p>
      <w:pPr>
        <w:pStyle w:val="BookText"/>
        <w:rPr/>
      </w:pPr>
      <w:bookmarkEnd w:id="6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الحنفي في كنز العمال 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السُّفْيَانِيُّ عَلى الأَبْقَعِ وَالْمَنْصُورِ اليَمَانِي خَرَجَ الرُّومُ وَالتُّركُ فَيَظْهَرُ عَلَيْهِمُ السُّفيَانِي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حديث وقعة قرقيسيا على الكنز ابن ماجه في سنته برقم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السيوطي في الحاوي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وقال أخرجه ابن ماجه ، والحاكم وصححه ، وأبو نعيم عن ثوبان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وصححه الصديق الحضرمي في رده على ابن خلدون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البوصيري في زوائده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القرطبي في التذكرة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كثير في النهاية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إسناد قوي صحيح، والمراد بالكنز المذكور في هذا السياق كنز الكعبة يقتتل عنده ليأخذه ثلاثة من أولاد الخلفاء حتى يكون آخر الزمان فيخرج المهدي ويكون خروجه من بلاد المشرق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أحاديث الكنز ووقعة قرقيسيا ابن حماد في الفتن ص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بشارة الإسلام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والمجلسي في البحارج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والطوسي في الغيبة 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والنعماني في الغيبة ص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والحاكم في المستدرك 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5236258_2320776876"/>
      <w:bookmarkStart w:id="690" w:name="_Toc241"/>
      <w:bookmarkEnd w:id="689"/>
      <w:r>
        <w:rPr>
          <w:rtl w:val="true"/>
        </w:rPr>
        <w:t>شرح حديث</w:t>
      </w:r>
      <w:r>
        <w:rPr>
          <w:rtl w:val="true"/>
        </w:rPr>
        <w:t xml:space="preserve">« </w:t>
      </w:r>
      <w:r>
        <w:rPr>
          <w:rtl w:val="true"/>
        </w:rPr>
        <w:t xml:space="preserve">حتى ترتفع رايات سود في المشرق </w:t>
      </w:r>
      <w:r>
        <w:rPr>
          <w:rtl w:val="true"/>
        </w:rPr>
        <w:t>»</w:t>
      </w:r>
      <w:bookmarkEnd w:id="69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مُسْتبشِراً يُعرَفُ السُّرورُ في وَجْهِهِ ، فَما سَألناهُ عنْ شَيءٍ إِلَّا أَخْبَرَنَا بِهِ ، وَلا سَكتْنا إلَّا ابْتدأَنا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مَرَّت فِتيةً مِنْ بَني هاشِمٍ فيهِمُ الحَسَنُ والحُسَينُ فَلمَّا رَآهُمُ التَزَمَهُمْ وانْهَمَلَتْ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نَزالُ نَرى فِي وَجِهِكَ شَيئاً نَكْرَهُهُ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أَهْلُ بَيتٍ اخْتارَ اللهُ لَنا الآخِرَةَ عَلى الدُّنيا، وإنَّهُ سَيَلْقى أهْلُ بَيتِي مِنْ بَعدِي تَطريداً وَتَشْرِيداً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تَرْتَفِعَ رَايَاتٌ سُودٌ فِي المَشْرِقِ فَيَسْأَلُونَ الحَقَّ فَلا يُعْطَوْنَهُ ، ثُمَّ يَسْأَلُونَهُ فَلا يُعْطَوْنَهُ ، فَيُقاتِلُونَ فَيُنْصَرُونَ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أَدْرَكَهُ مِنْكُمْ وَمِنْ أَعْقَابِكُمْ فَلْيَأْتِ إِمَامَ أَهلِ بَيتِي وَلَوْ حَبْواً عَلَى الثَّلجِ ، فَإِنَّها رَايَاتُ هُدىً يَدفَعُونَها إِلى رَجلٍ مِنْ أَهْلِ بَيتي يُواطِي اسْمُهُ اسْمِي فَيَملِكُ الْأَرْضَ فَيْملأَها قِسْطاً وَعْدلًا كَما مُلِئَتْ جَوْراً وظُلْماً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يتضمن الحديث الشريف قراءة نبويّة لمستقبل الإسلام من زاويتين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ظلامة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وتوقف شمول الإسلام للعالم على ارتفاع هذه الظلامة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وتبدو العلاقة بين الأمرين لأول نظرة علاقة اتفاقية ، فقد اتفق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وامتزجت سطور تاريخهم بمعاناة الاضطهاد ودمٍ الشهادة حتى أصبحت كربلاء عند المسلمين مضرب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اتفق أن المدّ الإسلامي في فتوحات صدر الإسلام وفي جهود دعاة الإسلام شمل مناطق واسعة ولم يشمل كل شعوب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التاريخ على هذا حتى نشأت قوى جديدة ، وتسلّطت على المسلمين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الحديث النبوي يكشف عن ارتباط سببي بين الأمرين ، بین رشد الأمة في ولائها لقيادتها ، وبين تغلب مسيرتها على التعثر وتمكنها من تحقيق هدف الإسلام الكامل 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ويكشف عن أن </w:t>
      </w:r>
    </w:p>
    <w:p>
      <w:pPr>
        <w:pStyle w:val="BookText"/>
        <w:rPr/>
      </w:pPr>
      <w:r>
        <w:rPr>
          <w:rFonts w:ascii="Amiri" w:hAnsi="Amiri" w:eastAsia="Amiri" w:cs="Amiri"/>
          <w:color w:val="111111"/>
          <w:sz w:val="28"/>
          <w:sz w:val="28"/>
          <w:szCs w:val="28"/>
          <w:rtl w:val="true"/>
          <w:lang w:bidi="ar-SA"/>
        </w:rPr>
        <w:t>الأمة عندما تبلغ الرشد بالتفافها العقيدي والعاطفي حول قيادة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ممثلةً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قد بلغت الرشد لبسط الإسلام على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الحركتين في واقع الأمة حركة واحدة ، فالأجر الوحيد المطلوب منها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هو نفس الأجر المعطى لها في بسط رسالتها على العالم ، وإظهارها على الدين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دموع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كربلاء ، ونحس بكل معاناة عاشها أحد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البعد العاطفي مقصود قصداً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مستبشراً يظهر السرور على وجهه منشرحاً في حديثه مع أصحابه ، فذكِّره منظر الفتية من أهل بيته بمستقبل أخبره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وكثيراً ما أثار منظر أو شيء ما في نفسه الكبيرة صوراً فكتم أمرها وصرفها ، ولكنَّه هنا استبقـاهـا وعـاشـهـا وبلغها المسلمين لكي يعيشوا معها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الْتَزَمَهُمْ وانْهَملَتْ عَيْناهُ ، فَلَمّا رَآهُمْ تَغيَّرَ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احتضنهُمْ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انهمرَتْ عَيْنَاهُ بِالدُّمُوعِ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الكلمات من رواية الحديث ترى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يحتضن مأساة أهل بيته ويضمهم إليه ، إنُّها مأساة القيادة الإسلامية المتمثلة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ويدهش المسلمون لمشهد النبي وهو يحتضن الحسنين ويبكي ، فينظرون ويصمتون ، ثم يسألون عن هذا التغير وهذه الحالة </w:t>
      </w:r>
      <w:bookmarkStart w:id="691" w:name="pg20239_244632"/>
    </w:p>
    <w:p>
      <w:pPr>
        <w:pStyle w:val="BookText"/>
        <w:rPr/>
      </w:pPr>
      <w:bookmarkEnd w:id="691"/>
      <w:r>
        <w:rPr>
          <w:rFonts w:ascii="IRNazanin" w:hAnsi="IRNazanin" w:eastAsia="IRNazanin"/>
          <w:color w:val="111111"/>
          <w:sz w:val="28"/>
          <w:sz w:val="28"/>
          <w:szCs w:val="28"/>
          <w:rtl w:val="true"/>
          <w:lang w:bidi="fa-IR"/>
        </w:rPr>
        <w:t>التي كثيراً ما رأوها في وجهه مفاجئة كمفاجأة شهادة الحسن بالسم، حزينة كحزن كربلاء ، فيفيض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المستقبل من لوح غيب الله تعالى ، ويبدأ بالقدر الذي قضاه الله على أهل بيته أن يدفعوا ضريبة حركة الأمة في رشدها وتكاملها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تصل إلى قيادة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هدف الإسلام العالمي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بَيتٍ اخْتَارَ اللهُ لَنا الآخِرَةَ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سَيَلقى أَهْلُ بَيتي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 بعض المصادر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رايات المشرق ، أو رايات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ما يلقى أهل بيته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تسمية من روح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5236260_2320776876"/>
      <w:bookmarkStart w:id="693" w:name="_Toc242"/>
      <w:bookmarkEnd w:id="692"/>
      <w:r>
        <w:rPr>
          <w:rtl w:val="true"/>
        </w:rPr>
        <w:t xml:space="preserve">« </w:t>
      </w:r>
      <w:r>
        <w:rPr>
          <w:rtl w:val="true"/>
        </w:rPr>
        <w:t xml:space="preserve">رايات هدى يسألون الحق فلا يعطون </w:t>
      </w:r>
      <w:r>
        <w:rPr>
          <w:rtl w:val="true"/>
        </w:rPr>
        <w:t>»</w:t>
      </w:r>
      <w:bookmarkEnd w:id="693"/>
    </w:p>
    <w:p>
      <w:pPr>
        <w:pStyle w:val="BookText"/>
        <w:rPr/>
      </w:pPr>
      <w:r>
        <w:rPr>
          <w:rFonts w:ascii="IRNazanin" w:hAnsi="IRNazanin" w:eastAsia="IRNazanin"/>
          <w:color w:val="111111"/>
          <w:sz w:val="28"/>
          <w:sz w:val="28"/>
          <w:szCs w:val="28"/>
          <w:rtl w:val="true"/>
          <w:lang w:bidi="fa-IR"/>
        </w:rPr>
        <w:t>إنَّ وصف الراية بالهدى له مدلول أوسع من وصف الشخص بالهدى، فالهدى في الشخص يتناسب مع حدود الشخص ، والهدى في الراية يتناسب مع أبعاد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هدى في الجماهير الملتفة حول الراية ، وهدى في القيادة التي ترفع الراية ، في خطها الفكري والسياسي ، وفي هدفها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مقتضى وصف راية بالهدى من قبل النبي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الذي تطلبه جماعة تنهض تحت راية هدى ليس شيئاً غير حق الإسلام في أن يحكم ويوجه حياة جماعة من الناس ، أو حياة كل</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يُطلب منهم هذا الحق هم غاصبوه من الطواغيت </w:t>
      </w:r>
    </w:p>
    <w:p>
      <w:pPr>
        <w:pStyle w:val="BookText"/>
        <w:rPr/>
      </w:pPr>
      <w:r>
        <w:rPr>
          <w:rFonts w:ascii="Amiri" w:hAnsi="Amiri" w:eastAsia="Amiri" w:cs="Amiri"/>
          <w:color w:val="111111"/>
          <w:sz w:val="28"/>
          <w:sz w:val="28"/>
          <w:szCs w:val="28"/>
          <w:rtl w:val="true"/>
          <w:lang w:bidi="ar-SA"/>
        </w:rPr>
        <w:t xml:space="preserve">العالميين ووكلائهم الذين يحكمون الأمة بحكم الجاهلية ، ويقفون في وجه راية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ومطلب راية المشرق كله حق ، قبل أن يقاتلوا فينصرهم الله أو بعد أن ينصرهم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مطلب المرحلتين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مطلب المرحلة الأولى جزئي يتركز على بلدهم وشعبهم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ومطلب المرحلة الثانية كلي يشمل بلاد المسلمين وشعوب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مطلب المرحلة الأولى يمكن لأعداء الإسلام أن يعطوه لأنَّه يجردهم فقط من التسلط على جزء من الأرض والشعوب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ومطلب المرحلة الثانية لا يمكنهم أن يعطوه لأنَّه يجردهم من كل سلطانهم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مطلب المرحلة الأولى حق بمنطق الإسلام وبالمنطق الظاهري للطاغوت في حرية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ومطلب المرحلة الثانية حق بمنطق الإسلام فقط ، وكفر بمنطق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الفرق بين المرحلتين من شرح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رَأَوُا ذَلكَ وَضَعُوا سُيُوفَهُمْ على عواتِقِهمْ فَيُعْطُونَ مَا سَأَلُوا فَلا يَقْبَلُونَهُ ، حَتّى يقوموا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يدفعونها إلّا إلى صَاحِبِكُمْ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قاموا في المرحلة الأولى وطلبوا الحق ، ولكنه قيام جزئي بالنسبة إلى القيام العالمي في المرحلة الثانية ، ومطلب جزئي أمام المطلب الشامل في المرحلة الثانية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فَلْيَأْتِهِمْ وَلَوْ حَبْواً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فَأْتُوهَا وَلَو حَبْوا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إمَامَ أهلِ بَيتِي وَلَو حَبْوا عَلى الثَّلجِ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تضمن هذا الحديث وغيره عن رايات المشرق أمرين نبويين للمسلمين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الهجرة إلى أهل رايات المشرق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نصرة أهل رايات المشرق</w:t>
      </w:r>
    </w:p>
    <w:p>
      <w:pPr>
        <w:pStyle w:val="BookText"/>
        <w:rPr/>
      </w:pPr>
      <w:r>
        <w:rPr>
          <w:rFonts w:ascii="Amiri" w:hAnsi="Amiri" w:eastAsia="Amiri" w:cs="Amiri"/>
          <w:color w:val="111111"/>
          <w:sz w:val="28"/>
          <w:sz w:val="28"/>
          <w:szCs w:val="28"/>
          <w:rtl w:val="true"/>
          <w:lang w:bidi="ar-SA"/>
        </w:rPr>
        <w:t>فما هي حدود هذه الهجرة والنصرة الواجبين ؟</w:t>
      </w:r>
    </w:p>
    <w:p>
      <w:pPr>
        <w:pStyle w:val="BookText"/>
        <w:rPr/>
      </w:pPr>
      <w:r>
        <w:rPr>
          <w:rFonts w:ascii="IRNazanin" w:hAnsi="IRNazanin" w:eastAsia="IRNazanin"/>
          <w:color w:val="111111"/>
          <w:sz w:val="28"/>
          <w:sz w:val="28"/>
          <w:szCs w:val="28"/>
          <w:rtl w:val="true"/>
          <w:lang w:bidi="fa-IR"/>
        </w:rPr>
        <w:t>هذا سؤال ينبغي أن يوجهه المسلم إلى من حوله من مبلّغي الإسلام، خاصة إلى أولئك الحريصين على تطبيق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تفاصيل وضوء المسلم وصلاته وصومه وشؤونه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بأمر يتعلق بمصيره ؟</w:t>
      </w:r>
    </w:p>
    <w:p>
      <w:pPr>
        <w:pStyle w:val="BookText"/>
        <w:rPr/>
      </w:pPr>
      <w:r>
        <w:rPr>
          <w:rFonts w:ascii="Amiri" w:hAnsi="Amiri" w:eastAsia="Amiri" w:cs="Amiri"/>
          <w:color w:val="111111"/>
          <w:sz w:val="28"/>
          <w:sz w:val="28"/>
          <w:szCs w:val="28"/>
          <w:rtl w:val="true"/>
          <w:lang w:bidi="ar-SA"/>
        </w:rPr>
        <w:t xml:space="preserve">إنَّ هذين الواجبين من الواجبات الكفائية على المسلمين بمعنى أن الهجرة والنصرة يتبعان الحاجة العملية لأهل رايات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وقيادة هذه الرايات هي التي تحدد حاجتها في بلدها وغيره ، وفي هذا المجال أو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حَبْواً عَلى الثَّلْجِ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تعبير نبوي عن ضرورة إصرار المسلمين على نصرة راية المشرق والانضمام إليها مهما كانت العقبات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ويصوّر لنا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العقبات التي يأمرنا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بالتغلب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 صُنْدوقٍ مُقْفَلٍ عَلَيْكَ فاكْسِرْ ذلكَ القُفلَ وَذَلكَ الصُندُوقَ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صناديق الطاغوت وأقفالهم على شعوب المسلمين ، صناديق الإقليمية والقومية والتعصّب المذهبي ، وأقفال أنظمتهم وقيودها على المسلم أن يقول الحق ويدعو إليه ، ويأخذ جواز سفر فيغادر من جزء ويدخل جزءاً من بلاده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حَبْواً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من جوامع الكلم التي خصّ الله بها </w:t>
      </w:r>
      <w:bookmarkStart w:id="694" w:name="pg20239_244635"/>
    </w:p>
    <w:p>
      <w:pPr>
        <w:pStyle w:val="BookText"/>
        <w:rPr/>
      </w:pPr>
      <w:bookmarkEnd w:id="694"/>
      <w:r>
        <w:rPr>
          <w:rFonts w:ascii="IRNazanin" w:hAnsi="IRNazanin" w:eastAsia="IRNazanin"/>
          <w:color w:val="111111"/>
          <w:sz w:val="28"/>
          <w:sz w:val="28"/>
          <w:szCs w:val="28"/>
          <w:rtl w:val="true"/>
          <w:lang w:bidi="fa-IR"/>
        </w:rPr>
        <w:t xml:space="preserve">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بيئة الجزيرة ، ولا هو شائع في كلام العرب ، بل لم أجده في أحاديث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موضوع رايات المشرق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عادة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يبتكر ، وأن يخصّ فكرة بعبارة فتكون وعاءها وشعارها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الذي يألف عمق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 بربط بين رايات المشرق وبين الثلج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بلادهم ثلجية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تشهد مسيرتهم أحداثاً كبيرة في فصل الثلج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5236262_2320776876"/>
      <w:bookmarkStart w:id="696" w:name="_Toc243"/>
      <w:bookmarkEnd w:id="695"/>
      <w:r>
        <w:rPr>
          <w:rtl w:val="true"/>
        </w:rPr>
        <w:t>«</w:t>
      </w:r>
      <w:r>
        <w:rPr>
          <w:rtl w:val="true"/>
        </w:rPr>
        <w:t xml:space="preserve">أما إني لو أدركت ذلك لأبقيت نفسي لصاحب هذا الأمر </w:t>
      </w:r>
      <w:r>
        <w:rPr>
          <w:rtl w:val="true"/>
        </w:rPr>
        <w:t>»</w:t>
      </w:r>
      <w:bookmarkEnd w:id="696"/>
    </w:p>
    <w:p>
      <w:pPr>
        <w:pStyle w:val="BookText"/>
        <w:rPr/>
      </w:pPr>
      <w:r>
        <w:rPr>
          <w:rFonts w:ascii="Amiri" w:hAnsi="Amiri" w:eastAsia="Amiri" w:cs="Amiri"/>
          <w:color w:val="111111"/>
          <w:sz w:val="28"/>
          <w:sz w:val="28"/>
          <w:szCs w:val="28"/>
          <w:rtl w:val="true"/>
          <w:lang w:bidi="ar-SA"/>
        </w:rPr>
        <w:t xml:space="preserve">تشعر من هذه العبارة بالشوق وبنظرة الإكبار التي ينظر بها الإمام الباقر إلى حفيده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كأنه يعتبر نفسه ملكاً له ومأموماً به، ويرجو لو أنَّه أدرك رايات المشرق أن يلتقي بالمهدي ويعمل تحت رايته ، لأن ظهوره يكون قد أوشك واقترب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نوع خاص من الشوق والحنين نجد لدى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وكبار المؤمنين إلى إخوانهم الآتين من أجيال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عند الأنبياء السابقين تجاه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ونجده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الأئمة وكبار المؤمنين من أمته يعبر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شَوْقاً إلى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خُلَفَاء اللهِ فِي أَرْضِهِ وَالدُّعَاةُ إِلى دِينِهِ ، آهِ آهِ ، شَوْقاً إلى رُؤْيَتِهِمْ</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كما نجده عند الأئمة من أبناء على يتوقد تجاه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لما يمثله هذا الإمام من إنهاء ظلامة الإسلام ، وتحقيق هدف </w:t>
      </w:r>
      <w:bookmarkStart w:id="697" w:name="pg20239_244636"/>
    </w:p>
    <w:p>
      <w:pPr>
        <w:pStyle w:val="BookText"/>
        <w:rPr/>
      </w:pPr>
      <w:bookmarkEnd w:id="697"/>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والأئمة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أَدْرَكْتُهُ لَخَدَمْتُهُ أَيَّامَ حَيَاتِي</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محاولة تفسير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أدْرَكتُ ذَلِكَ لأَبقيتُ نَفْسِي لِصَاحِب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توجيه للمسلمين أن يحافظوا على أنفسهم ولا يعرضوها للشهادة قبل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يخالف أحكام الإسلام في وجوب مقاومة أعدائه وإقامة أحكامه، ويخالف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للمسلمين بنصرة رايات المشرق والهجرة إليهم ، ويخالف نفس حديث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ومدحه لرايات المشرق وأن قتلاهم شهداء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حدود العبارة هي شخص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ومصبها تمنّي لقاء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معه ، وليست في مقام التوجيه لعامة المسلمين وخاصتهم بأن يبقوا على أنفسهم ولا يعرضوها للشهادة مع رايات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لمن يعلم أنّه سيلاقي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سيشاركه في قيادة الأمة وبمستوى مشاركة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5236264_2320776876"/>
      <w:bookmarkStart w:id="699" w:name="_Toc244"/>
      <w:bookmarkEnd w:id="698"/>
      <w:r>
        <w:rPr>
          <w:rtl w:val="true"/>
        </w:rPr>
        <w:t>هل أنّ أهل رايات المشرق هم الإيرانيون ؟</w:t>
      </w:r>
      <w:bookmarkEnd w:id="6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يسأل هذا السؤال نوع من المسلمين سمعوا بوجود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المهدي وعن رايات المشرق التي تظهر قبله ، فإذا قرأت عليهم قسماً من هذه الأحاديث ترى أعينهم تفيض من الدمع ممّا عرفوا من الحق ، يقولون صدق الله وصدق رسوله ، إنَّها رايات قوم سلمان التي رفعها الخميني وأصحابه ، وقد طلبوا من العالم أن يتركهم وشأنهم في إيران فلم يعطهم ، وها هم يقاتلون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هؤلاء النوع هم غالبية جماهير المسلمين ، أهل الفطرة السليمة ، والإيمان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ملكوا الشجاعة فعلاً لأن يكسروا الأقفال ويحبوا على الثلوج ، أو لم يملكوها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جماهير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تدمع عيونهم عندما يسمعون أنَّه تغير وجهه وانهملت عيناه بالدموع، وجماهير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سيواجه بهم قوى الطاغوت ، وينشر بهم الإسلام في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ويسأل هذا السؤال فقهاء المسلمين أمناء الرسل الذي لم يدخلوا الدنيا ولم يتّبعوا السلطان ، ومثلهم المثقفون المسلمون الذي لم يتلوّثوا بفكر الغربيين ولم يقعوا في حبائلهم، وما أن يقرأوا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يخشعوا الله تعالى ويقولوا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أعد هذا الرجل من قم ، وأعدّ قوم سلمان لدور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 الإيرانيون بحركتهم في صناعة مستقبل</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أتباع الغربيين وأنظمتهم ، ومرضى القلوب بالدنيا والتعصب ، فلا يسألون عن هذه الأحاديث لأنَّهم لا يحبونها ولا يحبون البحث فيها ، بل لا يحبون أن تكون موجودة في مصادر المسلمين ، ولا أن تكون صادرة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شيء إلى أنفسهم أن لا يطلع عليها المسلمون وأن ينسوا أمرها ، أو أن تحذف من مصادر السنة الشريفة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أحسبني مغالياً في وصف موقف هذه الشريحة المريضة المتسلطة على أمة المسلمين ، فباستطاعتك أن تثير أمر هذه الأحاديث مع أحد منهم ، أو تحدث بها في مجلس عام، أو تنشرها بين المسلمين في كراس ، لتراهم يجعلون أصابعهم في آذانهم ، أو يلوون إليك رؤوسهم، أو ينظرون إليك نظر المغشي عليه من </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يسلطون عليك جلاوزة النظام ، ثمَّ يحاكمك قاضي المسلمين بتهمة نشر أحاديث نبي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نوع من مرضى التلبيس على النفس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شك في صحة أحاديث رايات المشرق الممهدة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صريحة في الانطباق على الإيرانيين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دليل على أنَّها رايات الخميني وأصحابه، فقد تأتي هذه الرايات بعد خمسين أو مئة سنة ، فالأحاديث تذكر أن الذي يسلم الراية للمهدي هو الهاشمي الخراساني وقائد جيشه شعیب بن صالح ، وأن هذين القائدين يظهران قبل المهدي بست سنوات، فهؤلاء هم أهل رايات الهدى الذين يجب علينا نصرتهم والهجرة إليهم ولو حبوا على الثلج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سمينا هذه الحالة بمرض التلبيس على النفس لأن أصحابها قد اطلعوا على الأحاديث الشريفة ، ولكنهم تركوا اليقين فيها وأخذوا بالشك، وتجاوزوا البديهة وتمسكوا بالشبهة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الموضوع في أحاديث المشرق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يمهدون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الحق فلا يعطونه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والهاشمي الخراساني على فضله هو أحد قادة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الأحاديث أنهم يولونه أمرهم عندما يرون أن الحرب قد طالت عليهم ، يعني أنهم يكونون قد خرجوا ورفعوا راياتهم وخاضوا حرباً طويلة مع أعدائهم ، ثمَّ يولون الهاشمي فيختار هو شعيباً قائداً لجيشهم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الأحاديث أيضاً أن رايات الهاشمى وشعيب مختومة بخاتم السيد الأكبر ، وذكرت نفس صفات شعيب والهاشمي لأصحاب رجل يخرج من قم </w:t>
      </w:r>
      <w:r>
        <w:rPr>
          <w:rFonts w:eastAsia="Amiri" w:cs="Amiri" w:ascii="Amiri" w:hAnsi="Amiri"/>
          <w:color w:val="111111"/>
          <w:sz w:val="28"/>
          <w:szCs w:val="28"/>
          <w:rtl w:val="true"/>
          <w:lang w:bidi="ar-SA"/>
        </w:rPr>
        <w:t xml:space="preserve">... </w:t>
      </w:r>
      <w:bookmarkStart w:id="700" w:name="pg20239_244639"/>
    </w:p>
    <w:p>
      <w:pPr>
        <w:pStyle w:val="BookText"/>
        <w:rPr/>
      </w:pPr>
      <w:bookmarkEnd w:id="700"/>
      <w:r>
        <w:rPr>
          <w:rFonts w:ascii="Amiri" w:hAnsi="Amiri" w:eastAsia="Amiri" w:cs="Amiri"/>
          <w:color w:val="111111"/>
          <w:sz w:val="28"/>
          <w:sz w:val="28"/>
          <w:szCs w:val="28"/>
          <w:rtl w:val="true"/>
          <w:lang w:bidi="ar-SA"/>
        </w:rPr>
        <w:t>فهل يكون تناسي موضوع هذه الأحاديث واعتباره شخص الهاشمي وشعيب إلا تجاوزاً من البديهة إلى الشبهة ؟</w:t>
      </w:r>
    </w:p>
    <w:p>
      <w:pPr>
        <w:pStyle w:val="BookText"/>
        <w:rPr/>
      </w:pPr>
      <w:r>
        <w:rPr>
          <w:rFonts w:ascii="Amiri" w:hAnsi="Amiri" w:eastAsia="Amiri" w:cs="Amiri"/>
          <w:color w:val="111111"/>
          <w:sz w:val="28"/>
          <w:sz w:val="28"/>
          <w:szCs w:val="28"/>
          <w:rtl w:val="true"/>
          <w:lang w:bidi="ar-SA"/>
        </w:rPr>
        <w:t xml:space="preserve">أمَّا مسألة المدة الزمنية لهؤلاء القوم وهذه الرايات فلا دخل لها في أوصافها ، ولا في واجب المسلمين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دلت الأحاديث على اتصال رايات هؤلاء القوم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يؤثّر على موقف المسلم منها أن يظهر الهاشمي الخراساني وشعيب في هذه السنة ، أو بعد خمسين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5236266_2320776876"/>
      <w:bookmarkStart w:id="702" w:name="_Toc245"/>
      <w:bookmarkEnd w:id="701"/>
      <w:r>
        <w:rPr>
          <w:rtl w:val="true"/>
        </w:rPr>
        <w:t xml:space="preserve">حول الحديث رقم </w:t>
      </w:r>
      <w:r>
        <w:rPr>
          <w:rtl w:val="true"/>
        </w:rPr>
        <w:t>(</w:t>
      </w:r>
      <w:r>
        <w:rPr/>
        <w:t>۲</w:t>
      </w:r>
      <w:r>
        <w:rPr>
          <w:rtl w:val="true"/>
        </w:rPr>
        <w:t>)</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المَشْرِقِ رَايَاتُ سُودٌ لِبني العبَّاسّ ثُمَّ يَمْكُتُونَ مَا شَاءَ الله ، ثُمَّ تَخرُجُ راياتٌ سُودٌ صِغَارٌ تُقَاتِلُ رَجُلاً مِنْ وُلدِ أَبِي سُفْيَانَ وأصْحَابِهِ ، وَيُؤْدُّونَ الطَّاعَةَ لِلمَهْدِي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قامت ثورة العباسيين ضد الأمويين على عاملين أساسيين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مظلومية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وأحقيتهم بالخلافة ، وظلم بني أمية وعدم أهليتهم لحكم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تجاوبت مع حركة بني العباس أوساط واسعة من المسلمين وأطاحت بحكم بني أمية في معارك كاسحة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واجهت العباسيين أزمة تمثيل بني هاشم وأهل البيت ، ولكنهم عالجوها في مطلع عملهم السياسيٍ بأن تحالفوا مع الحسنيين وبايعوا إبراهيم بن عبدالله بن الحسن المثنى وسموه الإمام والمهدي ، في حين رفض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معهم أو التعاون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حال ؛ فبعد وفاة إبراهيم طرح العباسيّون أنفسهم على </w:t>
      </w:r>
    </w:p>
    <w:p>
      <w:pPr>
        <w:pStyle w:val="BookText"/>
        <w:rPr/>
      </w:pPr>
      <w:r>
        <w:rPr>
          <w:rFonts w:ascii="IRNazanin" w:hAnsi="IRNazanin" w:eastAsia="IRNazanin"/>
          <w:color w:val="111111"/>
          <w:sz w:val="28"/>
          <w:sz w:val="28"/>
          <w:szCs w:val="28"/>
          <w:rtl w:val="true"/>
          <w:lang w:bidi="fa-IR"/>
        </w:rPr>
        <w:t>أنَّهم يمثلون بني هاشم، وعلى أنَّهم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أبناء عمّه العباس ، وفي هذا المجال استخدموا الآيات القرآنية والأحاديث النبوية المتعلقة بأهل البيت استخداماً فعّالاً ، وكان من أبرز ما استخدموه الأحاديث المتعلقة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ورايات المشرق التي تمهّد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العباس السفّاح أول خلفائهم في أول خطبة له بالكوفة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اصطفى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وخصّنا برحم رسول الله وقرابته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السبئية أن غيرنا أحق بالرياسة والسياسة والخلافة مناً ، فشاهت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 ولِمَ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وعندما أُرتج عليه وقطع خطبته خطب عنه عمّه داود بن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الحقّ إلى نصابه في أهل بيت نبيّكم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إنّا والله ما زلنا مظلومين مقهورين على حقنا حتى أتاح الله لنا شيعتنا أهل خراسان فأحيا بهم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فأظهر الخليفة من هاشم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 هذا الأمر فينا ، ليس بخارج منَّا حتى نسلّمه إلى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أن منهم المهدي الذي ينزل في زمنه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غالى العباسيّون في استغلال أحاديث المهدي ورايات المشرق، فلم يكتفوا باللون الأسود لرايات أبي مسلم الخراساني </w:t>
      </w:r>
    </w:p>
    <w:p>
      <w:pPr>
        <w:pStyle w:val="BookText"/>
        <w:rPr/>
      </w:pPr>
      <w:r>
        <w:rPr>
          <w:rFonts w:ascii="Amiri" w:hAnsi="Amiri" w:eastAsia="Amiri" w:cs="Amiri"/>
          <w:color w:val="111111"/>
          <w:sz w:val="28"/>
          <w:sz w:val="28"/>
          <w:szCs w:val="28"/>
          <w:rtl w:val="true"/>
          <w:lang w:bidi="ar-SA"/>
        </w:rPr>
        <w:t xml:space="preserve">وأصحابه بل جعلوه اللون الرسمي للدولة ، وفرضوه على جيشهم وعلى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في أول حركتهم قد سموا إبراهيم بن عبد الله بن الحسن بالمهدي كما تقدّم ، ثمَّ عاد المنصور فسمَّى ابنه محمداً المهدي في محاولة لتطبيق أحاديث المهدي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الطريف أن المهديّ هذا كان من أبعد الناس عن صفات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سلوكه الشخصي والعام، فضلاً عن أنَّه لم يملك الأرض ولم يملأ حتى بيته قسطاً وعدلاً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رافق هذا الاستغلال وضع أحاديث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المهدي من ولد العباس ، وأنَّ رايات المشرق الممهّدة له هي رايات أبي مسلم الخراساني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وطبيعي أنَّه كما سقط ادعاء العباسيين أن المهدي منهم بشهادة الواقع ، فكذلك سقطت محاولة تطبيقهم لأحاديث رايات المشرق على راياتهم ، ولكن بقيت بعض آثارهما السيئة وهي اختلاط الأحاديث الصحيحة عن رايات المشرق بالأحاديث الموضوعة أو المحرفة ، وقد تصدّى المحققون علماء الحديث من السنة والشيعة عبر العصور الإسلامية إلى تحقيق هذه الأحاديث وكشف الموضوع والمحرف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العلماء ابن الجوزي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المعاصرين الألباني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الضعيفة والموضوعة وأثرها السيئ في الأمة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العرض الموجز يتضح أن أحاديث رايات المشرق </w:t>
      </w:r>
    </w:p>
    <w:p>
      <w:pPr>
        <w:pStyle w:val="BookText"/>
        <w:rPr/>
      </w:pPr>
      <w:r>
        <w:rPr>
          <w:rFonts w:ascii="Amiri" w:hAnsi="Amiri" w:eastAsia="Amiri" w:cs="Amiri"/>
          <w:color w:val="111111"/>
          <w:sz w:val="28"/>
          <w:sz w:val="28"/>
          <w:szCs w:val="28"/>
          <w:rtl w:val="true"/>
          <w:lang w:bidi="ar-SA"/>
        </w:rPr>
        <w:t xml:space="preserve">و خراسان على ثلاثة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في أصحاب رايات المشرق الممهدين للمهدي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صدور أصل هذه الأحاديث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في أصحاب رايات المشرق الممهدين لبني العباس ، والظاهر صدور شيء منها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الإخبار عن المستقبل أو لأجل التمييز بينها وبين رايات المهدي ، ومنها الحديث الذي اخترناه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موضوعة أو محرفة لتطبيق رايات المشرق الممهدة للمهدي على رايات العباسيين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ذكرنا فقد كان لعملية العباسيين تأثير سيء امتدّ إلى بعض الكتاب المسلمين ، فجعلهم يشكون في كلّ أحاديث المشرق أن تكون موضوعة لمصلحة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فاتهم أنّ أكثر مضمون هذه الأحاديث الشريفة ليس من مصلحة العباسيين ولا يقبل الانطباق على راياتهم وحركتهم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الرايَاتُ السَّودُ مِنَ المَشْرِقِ يَقُودُهُم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كُزُبَرِ الحَدِيدِ شُعُورُهُمْ مُرخاةٌ كَشُعُور النِّسَاءِ ، أَسْمَاؤُهُمُ الكُنَى ، وَنَسَبُهُمُ القُرَى ، وَثِيَابُهُمْ أَسْوَدُ مِنَ اللَّيْلِ المُظْلِم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هو في مصلحة حركة العباسيين ويمكن أن يكون من موضوعاتهم ، ففي مطلع القرن الثاني للهجرة كانت النسبة إلى البلدان شائعة عند </w:t>
      </w:r>
    </w:p>
    <w:p>
      <w:pPr>
        <w:pStyle w:val="BookText"/>
        <w:rPr/>
      </w:pPr>
      <w:r>
        <w:rPr>
          <w:rFonts w:ascii="Amiri" w:hAnsi="Amiri" w:eastAsia="Amiri" w:cs="Amiri"/>
          <w:color w:val="111111"/>
          <w:sz w:val="28"/>
          <w:sz w:val="28"/>
          <w:szCs w:val="28"/>
          <w:rtl w:val="true"/>
          <w:lang w:bidi="ar-SA"/>
        </w:rPr>
        <w:t>الإيرانيين وقد استعملها رسمياً أبو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مسلم كامل بن مظهر أن يعرض أهل الخندق بأسمائهم وأسماء آبائهم فينسبهم إلى القرى ويجعل ذلك في دفتر</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كما أخذ الإيرانيون الكنية عن العرب واستعملوها اسماً ، كما أنَّ عادة إطالة شعر الرأس للرجال كانت منتشرة بين العرب والفرس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دِمَشْقَ بِرايَاتٍ سُودٍ عِظَامٍ فَيَقْتَلُونَ فِيها مَقْتَلَةً عَظِيمَةً شِعَارُهُمْ بِكُشْ بِكُشْ</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هو أيضاً في مصلحة العباسيين ويحتمل في أمره الوضع لأنهم اتخذوا رايات سوداء كبيرة جداً ، وكان أقصى هدفهم دخول دمشق عاصمة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في حديثه عن أبي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وعقد الراية التي بعث 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تدعى السحاب على رمح طوله ثلاثة عشر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ولبسوا السواد هو وسليمان بن كثير وإخوة سليمان ومواليه ، وكلّ من أجاب</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هي مصلحة العباسيين في وصف الرايات بأنَّها سود صغار كما في الحديث الذي اخترناه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هي مصلحتهم في تحديد عدوّها الذي تقاتله بأنَّه شخص ذو مواصفات خاصة من ولد أبي سفيان ؟ مع أنَّ الذي قاتلته رايات بني العباس هو من ولد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يملك أحد من ولد أبي سفیان بعد خالد بن يزيد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هي مصلحة العباسيين في وصف أصحاب راياتهم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الحَقِّ فَلا يُعْطَوْنَهُ ، ثُمَّ يَطلُبُونَهُ فَلَا يُعْطَوْنَهُ ، فَيُقَاتِلُونَ فَيُنْصَرُونَ فَيُعْطَوْنَ مَا سَأَلُوا فَلا يَقْبَلُونَ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لم تكن هذه خطتهم ، ولم يطلب أبو مسلم من الأمويين مطلباً فلم يعطوه ثمَّ أعطوه فلم يقبل ، بل كان عملهم أن شرعوا بالقتال حتى قضوا على بني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مصلحتهم في تسمية عدد من قادة هذه الرايات كالسيد الأكبر ، ورجل يخرج من قم ، والهاشمي الخراساني الذي بكفّه خال ، وشعيب بن صالح الأسمر الخفيف اللحية ، وتحديد المدة التي يظهران فيها بأنَّها قبل المهدي باثنين وسبعين شهراً ؟</w:t>
      </w:r>
    </w:p>
    <w:p>
      <w:pPr>
        <w:pStyle w:val="BookText"/>
        <w:rPr/>
      </w:pPr>
      <w:r>
        <w:rPr>
          <w:rFonts w:ascii="Amiri" w:hAnsi="Amiri" w:eastAsia="Amiri" w:cs="Amiri"/>
          <w:color w:val="111111"/>
          <w:sz w:val="28"/>
          <w:sz w:val="28"/>
          <w:szCs w:val="28"/>
          <w:rtl w:val="true"/>
          <w:lang w:bidi="ar-SA"/>
        </w:rPr>
        <w:t>وفي أن يكون هدف الرايات هو القدس وليس الشام ؟</w:t>
      </w:r>
    </w:p>
    <w:p>
      <w:pPr>
        <w:pStyle w:val="BookText"/>
        <w:rPr/>
      </w:pPr>
      <w:r>
        <w:rPr>
          <w:rFonts w:ascii="Amiri" w:hAnsi="Amiri" w:eastAsia="Amiri" w:cs="Amiri"/>
          <w:color w:val="111111"/>
          <w:sz w:val="28"/>
          <w:sz w:val="28"/>
          <w:szCs w:val="28"/>
          <w:rtl w:val="true"/>
          <w:lang w:bidi="ar-SA"/>
        </w:rPr>
        <w:t>وفي الاعتراف بأنَّه سيحصل لهذه الرايات تراجع من قرقيسيا إلى إيران بسبب وضع داخلي فيتمكن السفياني بذلك أن يحتل العراق ؟</w:t>
      </w:r>
    </w:p>
    <w:p>
      <w:pPr>
        <w:pStyle w:val="BookText"/>
        <w:rPr/>
      </w:pPr>
      <w:r>
        <w:rPr>
          <w:rFonts w:ascii="Amiri" w:hAnsi="Amiri" w:eastAsia="Amiri" w:cs="Amiri"/>
          <w:color w:val="111111"/>
          <w:sz w:val="28"/>
          <w:sz w:val="28"/>
          <w:szCs w:val="28"/>
          <w:rtl w:val="true"/>
          <w:lang w:bidi="ar-SA"/>
        </w:rPr>
        <w:t>إن أكثر ما تضمنته أحاديث رايات المشرق الممهدة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مواصفات لجماعتها وقادتها وحركتها السياسية والعسكرية واتصالها بظهور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مضر بمصلحة العباسيين ، وبالتالي ينفي احتمال أن تكون من وضعهم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أحاديث رايات المشرق الممهدة للمهدي مروية من طرق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عمن عاش منهم قبل ثورة العباسيين ومعها وبعدها ، وكانوا هم ورواة حديثهم مخالفين لبني العباس </w:t>
      </w:r>
      <w:r>
        <w:rPr>
          <w:rFonts w:eastAsia="Amiri" w:cs="Amiri" w:ascii="Amiri" w:hAnsi="Amiri"/>
          <w:color w:val="111111"/>
          <w:sz w:val="28"/>
          <w:szCs w:val="28"/>
          <w:rtl w:val="true"/>
          <w:lang w:bidi="ar-SA"/>
        </w:rPr>
        <w:t xml:space="preserve">. </w:t>
      </w:r>
      <w:bookmarkStart w:id="703" w:name="pg20239_244645"/>
    </w:p>
    <w:p>
      <w:pPr>
        <w:pStyle w:val="BookText"/>
        <w:rPr/>
      </w:pPr>
      <w:bookmarkEnd w:id="7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وأخيراً فهذه الأحاديث مروية عن مجموعة كبيرة من الرواة الموثقين عند المسلمين وفيهم الموافق لبني العباس والمخالف ، ومدونة في أوثق مصادر السنة لدى المسلمين ، وفي أصحابها الموافق لبني العباس والمخالف ، وقد بلغ كثير منها حد التواتر اللفظي والمعنوي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أجزنا صرف النظر عنها بمثل هذا التشكيك لزم أن نجيز صرف النظر عن أكثر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والعياذ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5236268_2320776876"/>
      <w:bookmarkStart w:id="705" w:name="_Toc246"/>
      <w:bookmarkEnd w:id="704"/>
      <w:r>
        <w:rPr>
          <w:rtl w:val="true"/>
        </w:rPr>
        <w:t xml:space="preserve">حول الحديث </w:t>
      </w:r>
      <w:r>
        <w:rPr>
          <w:rtl w:val="true"/>
        </w:rPr>
        <w:t>(</w:t>
      </w:r>
      <w:r>
        <w:rPr/>
        <w:t>۳</w:t>
      </w:r>
      <w:r>
        <w:rPr>
          <w:rtl w:val="true"/>
        </w:rPr>
        <w:t xml:space="preserve">) </w:t>
      </w:r>
      <w:r>
        <w:rPr>
          <w:rtl w:val="true"/>
        </w:rPr>
        <w:t>هم أصحاب الرايات السود المستضعفون</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قِبَلِ المَشْرِقِ يَدعُوهُمْ إلى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الرّاياتِ السَّودِ المُستَضْعَفُونَ يُعِزَّهُمْ الله وَيُنزِلُ عَلَيْهِمْ النَّصْرَ ، فَلَا يُقَاتِلُهُمْ أَحَدٌ إِلَّا هَزَمُوهُ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القرآن الكريم مصطلح المستضعفين متقابلاً مع مصطلح المستكبرين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الَّذِينَ اسْتَكْبَرُوا مِنْ قَوْمِهِ لِلَّذِينَ اسْتُضْعِفُوا</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والسين في المصطلحين تسمى سين الاستفعال وسين الطلب لأنّها تدلّ على معنى الطلب فيما تدخل عليه ، ولكن معنى هذا الطلب في اسم الفاعل يختلف عنه في اسم المفعول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فالمستأجر هو الشخص الذي يطلب إجارة الشيء أو المكان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والمستعمر هو الذي يطلب إعمار بلاد الآخرين بزعمه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والمستكبر هو الذي يطلب التكبر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كلّ ما اشتمل على سين الطلب ودلّ على وقوع الطلب عليه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المستلطف والمستطاب والمستضعف ، فهي بمعني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يطلب لطفه ، أو طيبه ، أو يطلب ظلمه لضعفه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فسبب التقابل بين المصطلحين إذن أن المستكبرين يتكبّرون على آيات ربهم عزوجل فينتج عنها تكبرهم على عباده المستضعفين وظلمهم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فالاستكبار دائماً يقابله الاستضعاف للآخرين ، فلا استكبار بدون استضعاف ، والعكس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والمستضعفون في القرآن الكريم مصطلح سياسي لكل من يقع عليهم الظلم سواء كانوا مؤمنين أو غير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الْمَلا الَّذِينَ اسْتَكْبَرُوا مِنْ قَوْمِهِ لِلَّذِينَ اسْتُضْعِفُوا لِمَنْ آمَنَ مِنْهُمْ أَتَعْلَمُونَ أَنَّ صالِحاً مُرْسَلٌ مِنْ رَبِّهِ ؟</w:t>
      </w:r>
      <w:r>
        <w:rPr>
          <w:rStyle w:val="FootnoteAnchor"/>
          <w:rtl w:val="true"/>
        </w:rPr>
        <w:footnoteReference w:id="461"/>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الَّذِينَ اسْتُضْعِفُوا لِلَّذِينَ اسْتَكْبَرُوا لَوْلَا أَنتُمْ لَكُنَّا مُؤْمِنِينَ</w:t>
      </w:r>
      <w:r>
        <w:rPr>
          <w:rStyle w:val="FootnoteAnchor"/>
          <w:rtl w:val="true"/>
        </w:rPr>
        <w:footnoteReference w:id="46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والمتبادر إلى الفهم من مصطلح المستضعفين هو الاستضعاف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والعسكري، بمعنى أنَّهم يقع عليهم الظلم لضعفهم المادي وعدم امتلاكهم الوسائل الاقتصادية والعسكرية التي يستأثر بها المستكبرون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الحديث الشريف التالي يعممه إلى الاستضعاف الثقافي أيضاً ويسمي المستضعفين ثقافياً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الظلم يقع عليهم لعدم معرفتهم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العِلْمُ بِبَلْدَة يُقَالُ لَها قُم وَتَصِيرُ مَعْدِنَا لِلْعِلْمِ وَالْفَضْلِ حَتَّى لايَبقِى فِي الْأَرْضِ مُسْتَضْعَفَ فِي الدِّين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وقد أبرز القرآن مفهوم المستضعفين واستعمله في بضعة عشر موضعاً ، ووعد المستضعفين المؤمنين بوراثة الأرض وقيادتهاوَنُرِيدُ أنْ نَمُنَّ عَلى الذِينَ اسْتُضْعِفُوا فِي الأرْضِ وَنَجْعَلَهُمْ أَئِمَّةً وَنَجْعَلَهُمْ الوارِثين</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كما حرص على التمييز بين مصطلح المستضعف وبين معنى الضعيف فلم يعبر عن المستضعفين بالضعفاء إلَّا في حالة واحدة هي حالة الرضا بالاستضعاف والتبعية للمستكبرينفَقَالَ الضَّعَفَاءُ لِلَّذِينَ اسْتَكْبَرُوا إِنَّا كُنَّا لَكُمْ تَبَعاً فَهَلْ أَنتُمْ مُعْنُونَ عَنَّا مِنْ عَذَابِ اللهِ مِنْ شيء</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هذا التمييز ، أن الضعف بالمفهوم القرآني إنَّما يوصف به الإنسان بسبب حالة تكوينية أو بسبب فعل من نفسه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بسبب فعل الآخرين وظلمهم له فيسمى مستضعفاً 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جرت كلّ الآيات القرآنية التي استعملت مادة ضعف ومشتقاتها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تسمية المستضعفين بالضعفاء في الآية المتقدمة فهو بسبب قبولهم الاستضعاف الذي هو فعل منهم وليس بسبب وقوع الاستضعاف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مَا تَفْقَهُ كَثِيراً مِمَّا تَقُولُ وَإنَّا لَنَراكَ فِينَا ضَعِيفاً</w:t>
      </w:r>
      <w:r>
        <w:rPr>
          <w:rStyle w:val="FootnoteAnchor"/>
          <w:rtl w:val="true"/>
        </w:rPr>
        <w:footnoteReference w:id="466"/>
      </w:r>
      <w:r>
        <w:rPr>
          <w:rFonts w:ascii="Amiri" w:hAnsi="Amiri" w:eastAsia="Amiri" w:cs="Amiri"/>
          <w:color w:val="111111"/>
          <w:sz w:val="28"/>
          <w:sz w:val="28"/>
          <w:szCs w:val="28"/>
          <w:rtl w:val="true"/>
          <w:lang w:bidi="ar-SA"/>
        </w:rPr>
        <w:t>، فهو وصف من وجهة نظر المستكبرين الذين لا يفقهون ، وشعيب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القرآني مستضعف وليس ضعيفاً ، والمظلومون من قبل المستكبرين مستضعفون وليسوا ضعفاء ، ولا ينبغي لهم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التمييز القرآني تكريم للمستضعفين وتوجيه سياسي وأخلاقي بليغ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الطرح القرآني لقضية الإسلام على أنه قضية مستضعفين ومستكبرين هو أحد الطروحات والصيغ المتعددة التي يطرح الله تعالى بها قضية الإسلام ، والتي تمثل كل واحدة منها بعداً معيّناً في وجود الإنسان وحياته ، وتعطي ثماراً عملية متنوعة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والملاحظ في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كانوا يطرحون قضية الإسلام بصيغها القرآنية المتعددة حسب الظرف والحاجة، موازنين فيما بينها ، ومحتفظين بالعنصر الأساسي الثابت في الإسلام ، وهو العنصر العبادي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والملاحظ في هذا القرن أن أحداً لم يحسن طرح قضية الإسلام بصيغها القرآنية المتعددة كما طرحها الإمام الخميني حفظه الله ، في جوانبها العبادية والأخلاقية والاقتصادية والسياسية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كان مفاجأة حتى للمفكرين والعاملين الإسلاميين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الصيغ التي حملت عنصر المفاجأة طرحه لمفهوم المستضعفين والمستكبرين الذي هو في عمقه وحيويته وشموله وبساطته أحد المفاهيم الإعجازية الخالدة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العمق يشكّل هذا الطرح تفسيراً علمياً بديلاً للتفسيرات المطروحة لحركة الصراع في المجتمع العالمي ، فواقع الصراع ليس بين الشرق والغرب، ولا بين الرأسمالية والاشتراكية ولا بين البرجوازية والبروليتاريا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بين فئة المستكبرين المتسلطين سواء كانوا في الغرب أو الشرق أو في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المستضعفين المظلومين من عباد الله تعالى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أخلاقية يتضمّن هذا الطرح قوة خاصة في توعية </w:t>
      </w:r>
      <w:bookmarkStart w:id="706" w:name="pg20239_244649"/>
    </w:p>
    <w:p>
      <w:pPr>
        <w:pStyle w:val="BookText"/>
        <w:rPr/>
      </w:pPr>
      <w:bookmarkEnd w:id="706"/>
      <w:r>
        <w:rPr>
          <w:rFonts w:ascii="Amiri" w:hAnsi="Amiri" w:eastAsia="Amiri" w:cs="Amiri"/>
          <w:color w:val="111111"/>
          <w:sz w:val="28"/>
          <w:sz w:val="28"/>
          <w:szCs w:val="28"/>
          <w:rtl w:val="true"/>
          <w:lang w:bidi="ar-SA"/>
        </w:rPr>
        <w:t xml:space="preserve">المستضعفين وكشف القناع عن المستكبرين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طرح سياسي متقدم على كل طروحات التحرر الوطنية والثورة ، وشامل يوجه المسلمين إلى الانفتاح على بقية مستضعفي العالم ، ويحدد طبيعة العلاقة الأخلاقية والسياسية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أصالة مصطلح المستضعفين وواقعيته تحول بسرعة إلى شعار عند جماهير المسلمين في إيران، وامتدّ إلى المسلمين في العالم ، وإلى غير المسلمين مكتسحاً ما كان في موضعه من شعاراتِ ضعيفة وعديدة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استعمل هذا المصطلح القرآني من قبل علماء المسلمين ومفكّريهم ، وفي الأوساط الواعية ، عبر التاريخ وفي عصرنا الحاضر ، ولكنَّه لم يكن استعمالاً وافياً ، ولم يأخذ صيغـة الـطرح السياسي والأخلاقي لقضية الإسلام مع أعدائه ، ولم يتحول إلى شعار جماهيري يعبّر عن وجه من قضية الإسلام إلَّا على يد الثورة الإسلامية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بذلك أهل هذه التسمية في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الْمُسْتَضْعَفُونَ يُعِزِّهُم الله ويُنزِلُ عَلَيْهِمُ النَّصْرَ فَلَا يُقَاتِلُهُمْ أَحَدٌ إِلَّا هَزَمُوهُ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5236270_2320776876"/>
      <w:bookmarkStart w:id="708" w:name="_Toc247"/>
      <w:bookmarkEnd w:id="707"/>
      <w:r>
        <w:rPr>
          <w:rtl w:val="true"/>
        </w:rPr>
        <w:t xml:space="preserve">حول الحديث رقم </w:t>
      </w:r>
      <w:r>
        <w:rPr>
          <w:rtl w:val="true"/>
        </w:rPr>
        <w:t>(</w:t>
      </w:r>
      <w:r>
        <w:rPr/>
        <w:t>٤</w:t>
      </w:r>
      <w:r>
        <w:rPr>
          <w:rtl w:val="true"/>
        </w:rPr>
        <w:t xml:space="preserve">) </w:t>
      </w:r>
      <w:r>
        <w:rPr>
          <w:rtl w:val="true"/>
        </w:rPr>
        <w:t>عن رايات القدس</w:t>
      </w:r>
      <w:bookmarkEnd w:id="70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خُرَاسَانَ رَايَاتٌ سُودُ فَلا يَرُدُّهَا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تُنْصَبَ في إيلياء </w:t>
      </w:r>
      <w:r>
        <w:rPr>
          <w:rFonts w:eastAsia="Amiri" w:cs="Amiri" w:ascii="Amiri" w:hAnsi="Amiri"/>
          <w:color w:val="111111"/>
          <w:sz w:val="28"/>
          <w:szCs w:val="28"/>
          <w:rtl w:val="true"/>
          <w:lang w:bidi="ar-SA"/>
        </w:rPr>
        <w:t xml:space="preserve">». </w:t>
      </w:r>
      <w:bookmarkStart w:id="709" w:name="pg20239_244650"/>
    </w:p>
    <w:p>
      <w:pPr>
        <w:pStyle w:val="Heading4"/>
        <w:numPr>
          <w:ilvl w:val="3"/>
          <w:numId w:val="1"/>
        </w:numPr>
        <w:rPr/>
      </w:pPr>
      <w:bookmarkStart w:id="710" w:name="__RefHeading___Toc5236272_2320776876"/>
      <w:bookmarkStart w:id="711" w:name="_Toc248"/>
      <w:bookmarkEnd w:id="709"/>
      <w:bookmarkEnd w:id="710"/>
      <w:r>
        <w:rPr>
          <w:rtl w:val="true"/>
        </w:rPr>
        <w:t>معنی خراسان والمشرق</w:t>
      </w:r>
      <w:bookmarkEnd w:id="711"/>
    </w:p>
    <w:p>
      <w:pPr>
        <w:pStyle w:val="BookText"/>
        <w:rPr/>
      </w:pPr>
      <w:r>
        <w:rPr>
          <w:rFonts w:ascii="Amiri" w:hAnsi="Amiri" w:eastAsia="Amiri" w:cs="Amiri"/>
          <w:color w:val="111111"/>
          <w:sz w:val="28"/>
          <w:sz w:val="28"/>
          <w:szCs w:val="28"/>
          <w:rtl w:val="true"/>
          <w:lang w:bidi="ar-SA"/>
        </w:rPr>
        <w:t xml:space="preserve">قال ياقوت الحموي في معجم البلدان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بلاد واسعة أول حدودها ممّا يلي العراق أزاذوار قصبة جوين وبيهق ، وآخر حدودها ممّا يلي الهند طخارستان وغزنه و سجستان وكرمان ، وليس ذلك منها إنَّما هو أطراف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أربعة أرباع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فالربع الأول إيران، شهر ، وهي نيسابور ، وقهستان ، والطبسان ، وهرات ، وبوشنج ، وباذغيس ، وطوس ، واسمها طبران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الشاهجان ، وسرخس ، ونسا ، وأبيورد ، ومرو الروذ ، والطالقان ، وخوارزم ، وآمل ، وهما على نهر جيحون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غربي النهر بينه وبين النهر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الفارياب ، والجوزجان ، وطخارستان العليا ، وخست ، وأندرابه والباميان، وبغلان ، و والج وهي مدينة مزاحم بن بسطام ، ورستاق بيل وبدخشان ، وهو مدخل الناس إلى تُبّت ، ومن اندرابه مدخل الناس إلى كابل والترمذ، وهو شرقي بلخ والصغانيان وطخارستان السفلى وخلم وسمفجان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والشاش ، والطرار بند ، والصغد ، وهوكس ، ونسق ، والروبستان ، وأشروسه ، وسنام قلعة المقنع ، وفرغانه ، وسمرقند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تحديد خراسان ما ذهبنا إليه أولاً ، وإنَّما ذكر البلاذري هذا لأنَّ جميع ما ذكره من البلاد كان مضموماً إلى والي خراسان ، وكان اسم خراسان يجمعها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ما وراء النهر فهي بلاد الهياطلة ولاية برأسها ، وكذلك سجستان ولاية برأسها ذات نخيل ، لا عمل بينها وبين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ياقوت بعد مدحه الخراسان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طعن قوم في أهل خراسان وزعموا أنَّهم بخلاء وهو بُهت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لغيرهم مثل محمد بن إسماعيل البخاري، ومثل مسلم بن الحجاج القشيري ، وأبي عيسى الترمذي، وإسحاق بن راهويه ، وأحمد بن حنبل ، وأبي حامد الغزالي ، والجويني إمام الحرمين ، والحاكم أبي عبدالله عبد الله النيسابوري ، وغيرهم من أهل الحديث والفقه، ومثل الأزهري والجوهري، وعبد الله بن المبارك ، وكان يعد من أجود الزهاد والأدباء ، والفارابي صاحب ديوان الأدب ، والهروي ، وعبد القادر الجرجاني وأبي القاسم الزمخشري ، هؤلاء من أهل الأدب والنظم والنثر الذين يفوت حصرهم ويعجز البليغ عن 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كلام الحموي على أن ولاية خراسان كانت تشمل في زمن البلاذري المتوفى سنة </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النصف الجنوبي الشرقي لإيران الحالية ابتداء من مدينة ايران شهر القريبة من بحر عمان إلى آمل وخوارزم القريبة من بحر قزوين وما بينهما إلى الشرق، وقسماً من أفغانستان، والقسم الإسلامي الذي تحتله روسيا وهو جمهوريات القزق والقرغيز والأوزبك والتاجيك والتركمان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قد طرأ عليها تقسيم إداري جديد فأصبحت مساحتها أصغر حيث استثنيت منها بلاد ما وراء النهر وغيرها ، وكانت على ذلك في عصر الحموي المتوفى سنة </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 xml:space="preserve"> هـ</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التقسيمين الإداريين الذين ذكرهما البلاذري والحموي تقع </w:t>
      </w:r>
    </w:p>
    <w:p>
      <w:pPr>
        <w:pStyle w:val="BookText"/>
        <w:rPr/>
      </w:pPr>
      <w:r>
        <w:rPr>
          <w:rFonts w:ascii="Amiri" w:hAnsi="Amiri" w:eastAsia="Amiri" w:cs="Amiri"/>
          <w:color w:val="111111"/>
          <w:sz w:val="28"/>
          <w:sz w:val="28"/>
          <w:szCs w:val="28"/>
          <w:rtl w:val="true"/>
          <w:lang w:bidi="ar-SA"/>
        </w:rPr>
        <w:t>فيهما محافظة خراسان الحالية في إيران بعاصمتها القديمة طوس والجديدة 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الذي ينفعنا في تعيين المقصود بخـراســان في الحديث الشريف ليس التحديد الإداري ولا الجغرافي لخراسان في القرن الرابع أو السابع الهجري، ولا حتى في القرن الأول زمن صدور النص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ينفعنا هو ما يعنيه اسم خراسان في عرف العرب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أطمئنّ إليه أن اسم خراسان كان مرادفاً عند العرب لاسم بلاد المشرق أو بلاد الشرق ويطلق على منطقة واسعة تشمل إيران الحالية والمناطق الشرقية والشرق جنوبية التي تليها إلى حدود الهند وبر الصين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نلاحظ أنَّ الحموي الذي لم يوافق على السعة التي ذكرها البلاذري لخراسان واستثنى منها بلاد ما وراء النهر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وسمى البخاري والترمذي وغيرهم من أهل خراسان ، مع أن بخارى من بلاد 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من أعظم مدن ما وراء النهر وأجلها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إلَّا لشيوع هذه التسمية العرفية لمجموع المنطقة والتي لا يلغيها التقسيم الإداري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نلاحظ آثار المرادفة بين اسم خراسان وبلاد الشرق في استعمال عرب الحجاز والعراق والشام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عرب الحجاز وأرياف العراق، بينما غلب اسم بلاد الشرق عند عرب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هذان الاسمان يستعملان عند المتقدمين في السن إلى اليوم بالرغم من اشتهار التسمية الجديدة للمنطقة بإيران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مراصد الاطلاع ص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خراسان </w:t>
      </w:r>
    </w:p>
    <w:p>
      <w:pPr>
        <w:pStyle w:val="BookText"/>
        <w:rPr/>
      </w:pPr>
      <w:r>
        <w:rPr>
          <w:rFonts w:ascii="Amiri" w:hAnsi="Amiri" w:eastAsia="Amiri" w:cs="Amiri"/>
          <w:color w:val="111111"/>
          <w:sz w:val="28"/>
          <w:sz w:val="28"/>
          <w:szCs w:val="28"/>
          <w:rtl w:val="true"/>
          <w:lang w:bidi="ar-SA"/>
        </w:rPr>
        <w:t>تبدأ ممّا يلي العراق وآخر حدودها ما يلي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صبح الأعشى عن اللباب 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أن أهل العراق يقولون إنَّها من الري إلى مطلع الشمس ، وبعضهم يقول من حلوان إلى مطلع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الغربيون فقد اشتهر تسمية المنطقة عندهم بفارس ولم يشتهر عندهم اسم خراسان أو بلاد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بعدهم عن خراسان أولاً ، وأن الشرق والمشرق في الأصل اسم لجهة شروق الشمس ، وهو اسم نسبي ومجمل يتحدد بموجب قرائن متعددة من أهمَّها مكان المتكلم ، فإذا كان المتكلم في أقصى المغرب اتّسع معنى المشرق بالنسبة إليه ، ولذلك يطلق الغربيون اسم الشرق الأدنى على البلاد الأوربية التي تليهم ، واسم الشرق الأوسط على بلادنا ، واسم الشرق الأقصى على البلاد الشرقية بالنسبة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لمكة المكرمة والجزيرة فإن إيران وما وراءها من المناطق الشرقية هي الشرق وبلاد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شاع هذا الاستعمال بين المسلمين في المنطقة عبر أجيالهم في الاستعمال الرسمي والشعبي وفي تعبير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يفهم من استعمال المسلمين في صدر الإسلام أن الأصل فى كلمة المشرق أن يقصد بها إيران خاصة وأنَّها عندما تطلق على غيرها معها تحتاج إلى قرينة ، ولذلك يكثر في كتب التاريخ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المشرق وما وراء النهر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هذا يصبح من المعقول أن يعبر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برايات المشرق تارة ورايات خراسان أخرى لأن معناهما العرفي واحد أو متقارب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وتسقط المناقشة القائلة بأن اسم خراسان لم يكن شائعاً </w:t>
      </w:r>
    </w:p>
    <w:p>
      <w:pPr>
        <w:pStyle w:val="BookText"/>
        <w:rPr/>
      </w:pPr>
      <w:r>
        <w:rPr>
          <w:rFonts w:ascii="IRNazanin" w:hAnsi="IRNazanin" w:eastAsia="IRNazanin"/>
          <w:color w:val="111111"/>
          <w:sz w:val="28"/>
          <w:sz w:val="28"/>
          <w:szCs w:val="28"/>
          <w:rtl w:val="true"/>
          <w:lang w:bidi="fa-IR"/>
        </w:rPr>
        <w:t>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رواة الحديث هم الذين أبدلوا كلمة المشرق في الأحاديث بكلمة خراسان بسبب اشتهارها من بين المناطق في مطلع القرن الثاني الهجري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وحتى لو أخذنا بهذه المناقشة وسلّمنا جدلاً بأن رواة الحديث قد أبدلوا كلمة المشرق بخراسان فهو من باب الرواية بالمعنى ، ويكون دليلاً على أن الرواة الذين هم أقرب إلى المعنى العرفي لكلمة المشرق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فهموا أنَّه يقصد منها خراسان لا غيرها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خُرَاسَانَ رَايَاتٌ سُودٌ فَلا يَرُدَّهَا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تُنصَبَ في إيلياء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يتحدّث النصّ عن حدث سياسي ، وعن حالة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لأيهما نعجب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الحالة السياسية التي تستدعي هذه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خراسان إلى إيلياء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موجودة على طول التاريخ الإسلامي ، ولم توجد إلَّا في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معجزات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فحركة الفتح الإسلامي كانت قواتها من جزيرة العرب وليس من خراسان التي كانت تحت وطأة الكسروية والمجوسية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القدس كانت جزءاً من هدف هذه الحركة ولم تكن كلّ هدفها أو ثقله كما يفهم من النصّ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وحركة العباسيين كانت قواتها من خراسان ولكن هدفها كان عاصمة الأمويين دمشق ومراكز قوتهم الأخرى ولم تكن القدس من بينها ، ولعله لم تجر حولها معركة ولم تنصب فيها راية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وحركة الأمّة في صراعها مع الصليبيين لتحرير ساحل البحر المتوسط والقدس كانت القدس قلب هدفها ، ولكن قواتها لم تكن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فالحالة السياسية التي يفترضها النصّ تشبه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يوم يتوجّه جيش إسلامى من اليونان لتحرير مكة المكرمة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وتمضي 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فتنهار الكسروية في إيران، ويدخل أهلها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وتمضي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العالم الإسلامي، ويسيطر عليه الغربيون ، ويأتون بأشد الناس عداوة للمسلمين إلى فلسطين ، ويجعلون القدس عاصمة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نقطة الهدف في الصراع الحضاري والمصيري بين المسلمين وأعدائهم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ويبزغ فجر الإسلام مجدداً من إيران، وتنبض قلوب ملايينها وتتحفّز إلى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فتتحقق الحالة السياسية التي يتحدث عنها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وعناصر الحدث ، قوات من خراسان ، شعارها رايات سود بلون الثأر والحزن والغضب ، وفي حديث أنَّها سود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ص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تكون في عصر تنتهي فيه حاجة المعركة إلى الراية المركزية الكبيرة ، وتكون الراية رمزاً لهوية المقاتلين وشعاراً لهم ، تحملها مجموعاتهم الصغيرة والكبيرة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 القدس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إيلياء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جعلوها عاصمة للمفسدين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تحرير هذه المدينة الربانية وفك أسرها وتطهيرها من الفساد وقلع شجرته الملعونة من أرضها، وجعل رايات الثأر والنصر تخفق فوق ربواتها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والمسافة إلى الهدف، حوالي ألف كيلومتر من آخر نقطة من </w:t>
      </w:r>
    </w:p>
    <w:p>
      <w:pPr>
        <w:pStyle w:val="BookText"/>
        <w:rPr/>
      </w:pPr>
      <w:r>
        <w:rPr>
          <w:rFonts w:ascii="Amiri" w:hAnsi="Amiri" w:eastAsia="Amiri" w:cs="Amiri"/>
          <w:color w:val="111111"/>
          <w:sz w:val="28"/>
          <w:sz w:val="28"/>
          <w:szCs w:val="28"/>
          <w:rtl w:val="true"/>
          <w:lang w:bidi="ar-SA"/>
        </w:rPr>
        <w:t xml:space="preserve">حدود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الطريق توجد عقبات سياسية وعقبات عسكرية كالجبال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يَرُدُّهَا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لأنَّها تملك العزم القاطع والإصرار الذي لا يلين ، فالهدف عندها نهائي ، والوصول إليه حتمي ، والمحاولات السياسية لردّها عن عزمها فاشلة ، ولأنَّها تملك قدرة قتالية من نوع خاص تجعلها تتغلب على العقبات الصعبة التي تعترض طريقها دونه ولو كانت كالجبال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اعْتَرَضَتْهُم الجِبالُ لَهدُّوهَا وَاتَّخَذُوا فِيها طُرُقاً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العقبات السياسية من مراكز الطغيان وعواصم الدول الكبرى فلا تحتاج إلى مكان محدد لتعمل على منع هذا الزحف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العقبات العسكرية فساحتها في هذه الطريق إلى ايلياء أو في أجوائها، عبر العراق أو تركيا ، وعبر الأردن أو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منطقة جبال العقبات التي سيتم التغلب عليها قبل الوصول إلى ملاقاة العدو والتغلّب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تخرج رايات خراسان ؟</w:t>
      </w:r>
    </w:p>
    <w:p>
      <w:pPr>
        <w:pStyle w:val="BookText"/>
        <w:rPr/>
      </w:pPr>
      <w:r>
        <w:rPr>
          <w:rFonts w:ascii="Amiri" w:hAnsi="Amiri" w:eastAsia="Amiri" w:cs="Amiri"/>
          <w:color w:val="111111"/>
          <w:sz w:val="28"/>
          <w:sz w:val="28"/>
          <w:szCs w:val="28"/>
          <w:rtl w:val="true"/>
          <w:lang w:bidi="ar-SA"/>
        </w:rPr>
        <w:t>ومتى تنصب بإيلياء وتنبض فوق ربوعها ؟</w:t>
      </w:r>
    </w:p>
    <w:p>
      <w:pPr>
        <w:pStyle w:val="BookText"/>
        <w:rPr/>
      </w:pPr>
      <w:r>
        <w:rPr>
          <w:rFonts w:ascii="Amiri" w:hAnsi="Amiri" w:eastAsia="Amiri" w:cs="Amiri"/>
          <w:color w:val="111111"/>
          <w:sz w:val="28"/>
          <w:sz w:val="28"/>
          <w:szCs w:val="28"/>
          <w:rtl w:val="true"/>
          <w:lang w:bidi="ar-SA"/>
        </w:rPr>
        <w:t xml:space="preserve">أسئلة تطرحها جماهير المسلمين المتحمّسة للانتصار على اليهود وتحرير القدس الحزينة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الحماس بالبعض أن يتصوّر أن البشارة النبوية بالرايات السود تتلخص بحملة عسكرية تتم في شهر أو شهرين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في الحقيقة بشارة بحركة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من شأنها أن تنجب مثل هؤلاء المقاتلين المتميّزين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شأنها أن تضع </w:t>
      </w:r>
    </w:p>
    <w:p>
      <w:pPr>
        <w:pStyle w:val="BookText"/>
        <w:rPr/>
      </w:pPr>
      <w:r>
        <w:rPr>
          <w:rFonts w:ascii="Amiri" w:hAnsi="Amiri" w:eastAsia="Amiri" w:cs="Amiri"/>
          <w:color w:val="111111"/>
          <w:sz w:val="28"/>
          <w:sz w:val="28"/>
          <w:szCs w:val="28"/>
          <w:rtl w:val="true"/>
          <w:lang w:bidi="ar-SA"/>
        </w:rPr>
        <w:t xml:space="preserve">عينهم على هدف الإسلام الستراتيجي فلا يتراجعون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الحركة المتجذرة في العمق الزاحفة نحو الهدف ، تحتاج إلى جهود كبيرة ، ونفس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رايات سود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لا تولد فجأة على غير سنة الله تعالى في حركة المجتمع وظهور القوة العسكرية ، فيه ، بل توجد على أثر تغير يحدث في الأمة فينتج 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يستغرق هذا التغيير والإعداد وقتاً وجهداً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يشير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يَرُدُّهَا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التغلب على العقبات في الطريق يحتاج إلى جهد أكبر من جهد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سوف لن تمنعها العقبات من الوصول إلى القدس مهما كبرت وكثرت ، ولكن كم هي العقبات ، وكم يستغرق التغلب عليها وعلى الواحدة منها ؟</w:t>
      </w:r>
    </w:p>
    <w:p>
      <w:pPr>
        <w:pStyle w:val="BookText"/>
        <w:rPr/>
      </w:pPr>
      <w:r>
        <w:rPr>
          <w:rFonts w:ascii="IRNazanin" w:hAnsi="IRNazanin" w:eastAsia="IRNazanin"/>
          <w:color w:val="111111"/>
          <w:sz w:val="28"/>
          <w:sz w:val="28"/>
          <w:szCs w:val="28"/>
          <w:rtl w:val="true"/>
          <w:lang w:bidi="fa-IR"/>
        </w:rPr>
        <w:t xml:space="preserve">إذا التفتنا إلى ما يقتضيه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حدوث حركة الأمَّة ، وما يقتضيه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يَرُدُّها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مقاومة ومثابرة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ونظرنا إلى حالة الأمة الإسلامية، وإلى ما حدث في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أن الرايات السود قد خرجت بالفعل وأنَّها تعالج الآن أول عقبة في طريقها إلى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رايات المشرق قد خرجت ، والعقبة الأولى قد تقتضي منها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أمامها ثانية وثالثة ، ولكنها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يردها شيء حتى تنصب في إيلياء وتخفق فوق ربوعها وتخفق معها قلوب المسلمين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مقادير الله تعالى أن الرايات السود الصغيرة انتشرت بشكل طبيعي في جماهير المسلمين في إيران أثناء قيامهم بالثورة ، ثمَّ </w:t>
      </w:r>
      <w:bookmarkStart w:id="712" w:name="pg20239_244658"/>
    </w:p>
    <w:p>
      <w:pPr>
        <w:pStyle w:val="BookText"/>
        <w:rPr/>
      </w:pPr>
      <w:bookmarkEnd w:id="712"/>
      <w:r>
        <w:rPr>
          <w:rFonts w:ascii="Amiri" w:hAnsi="Amiri" w:eastAsia="Amiri" w:cs="Amiri"/>
          <w:color w:val="111111"/>
          <w:sz w:val="28"/>
          <w:sz w:val="28"/>
          <w:szCs w:val="28"/>
          <w:rtl w:val="true"/>
          <w:lang w:bidi="ar-SA"/>
        </w:rPr>
        <w:t xml:space="preserve">في صفوف المقاتلين ، لأنها تقليد حسيني بينهم من قديم يرمز إلى الحزن والثأر ، مضافاً إلى الرايات الخضراء ، وبنسبة أقل الرايات الحمراء وأن الجيش المتشكّل من محافظة خراسان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هفتاد و 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شعاره التقليدي الراية السوداء ، بينما شعار جيش قزوين مثلاً الراية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الرايات السود الصغار تعم إيران في عاشوراء ويرفعها حتى الأطفال في الشوارع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5236274_2320776876"/>
      <w:bookmarkStart w:id="714" w:name="_Toc249"/>
      <w:bookmarkEnd w:id="713"/>
      <w:r>
        <w:rPr>
          <w:rtl w:val="true"/>
        </w:rPr>
        <w:t xml:space="preserve">حول الأحاديث رقم </w:t>
      </w:r>
      <w:r>
        <w:rPr>
          <w:rtl w:val="true"/>
        </w:rPr>
        <w:t>(</w:t>
      </w:r>
      <w:r>
        <w:rPr/>
        <w:t>٥</w:t>
      </w:r>
      <w:r>
        <w:rPr>
          <w:rtl w:val="true"/>
        </w:rPr>
        <w:t xml:space="preserve">) </w:t>
      </w:r>
      <w:r>
        <w:rPr>
          <w:rtl w:val="true"/>
        </w:rPr>
        <w:t>عن دخول الإيرانيين إلى دمشق</w:t>
      </w:r>
      <w:bookmarkEnd w:id="714"/>
    </w:p>
    <w:p>
      <w:pPr>
        <w:pStyle w:val="BookText"/>
        <w:rPr/>
      </w:pPr>
      <w:r>
        <w:rPr>
          <w:rFonts w:ascii="Amiri" w:hAnsi="Amiri" w:eastAsia="Amiri" w:cs="Amiri"/>
          <w:color w:val="111111"/>
          <w:sz w:val="28"/>
          <w:sz w:val="28"/>
          <w:szCs w:val="28"/>
          <w:rtl w:val="true"/>
          <w:lang w:bidi="ar-SA"/>
        </w:rPr>
        <w:t xml:space="preserve">يلاحظ المتتبع أن بين رايات العباسيين ورايات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أساسياً في نقطة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دمشق أقصى هدف العباسيين لأنها عاصمة عدوهم التي يريدون احتلالها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نقطة الهدف عند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هي القدس الشريفة ، لأن تحريرها سيكون مدخلاً أساسياً لتحرير العالم ، خاصة وأنَّهم على موعد فيها مع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الفارق نلمسه بوضوح في أحاديث المهدي وأنصاره ، وفي الأحاديث الموجودة عن رايات العباسيين ، إلى حدّ أنَّه يشكل طابعاً مميزاً في استراتيجية الحركتين، وهو ينفع كقرينة جيدة من جملة قرائن للتأكد من عدم اختلاط أحاديث رايات العباسيين بأحاديث رايات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فعندما يوجد حديث يفهم منه أن هدف رايات المشرق أو خراسان هو دمشق ، يمكننا أن نصنّفه مجموعة أحاديث العباسيين ، وعلى هذا الأساس استبعدنا عدداً من الأحاديث التي يفهم منها دخول الإيرانيين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دمشق قبل ظهوره </w:t>
      </w:r>
    </w:p>
    <w:p>
      <w:pPr>
        <w:pStyle w:val="BookText"/>
        <w:rPr/>
      </w:pPr>
      <w:r>
        <w:rPr>
          <w:rFonts w:ascii="Amiri" w:hAnsi="Amiri" w:eastAsia="Amiri" w:cs="Amiri"/>
          <w:color w:val="111111"/>
          <w:sz w:val="28"/>
          <w:sz w:val="28"/>
          <w:szCs w:val="28"/>
          <w:rtl w:val="true"/>
          <w:lang w:bidi="ar-SA"/>
        </w:rPr>
        <w:t xml:space="preserve">ولكن بعض هذه الأحاديث ومنها الحديثان المذكوران لا تقبل التصنيف في أحاديث رايات 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قرائن في مصلحة قبول هذا النوع من الأحاديث ، كما أنَّ هناك عدة أخرى توجب رفضها أو التوقف بشأنها</w:t>
      </w:r>
    </w:p>
    <w:p>
      <w:pPr>
        <w:pStyle w:val="BookText"/>
        <w:rPr/>
      </w:pPr>
      <w:r>
        <w:rPr>
          <w:rFonts w:ascii="Amiri" w:hAnsi="Amiri" w:eastAsia="Amiri" w:cs="Amiri"/>
          <w:color w:val="111111"/>
          <w:sz w:val="28"/>
          <w:sz w:val="28"/>
          <w:szCs w:val="28"/>
          <w:rtl w:val="true"/>
          <w:lang w:bidi="ar-SA"/>
        </w:rPr>
        <w:t xml:space="preserve">فمن القرائن الإيجابية ، أنَّه مع الأخذ بعين الاعتبار الفارق الستراتيجي في الهدف لكلا النوعين من الرايات ، إلَّا أنَّ دمشق والقدس قريبتان جغرافياً لا يفصلهما أكثر من مئة كيلو متر بخط مستقيم ، وأن دمشق وإن لم تكن هدفاً لأنصار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في طريقهم إلى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 أنَّه وردت أحاديث في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يدخلون القدس عن طريق دمشق ، ويعسكرون في مرج عذراء الواقع على بعد ثلاثين كيلومتراً شرقي دمشق ، ممَّا يشير إلى إمكانية أن يدخلوها أو يدخلوا منطقتها 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البحار ج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وشبيهاً به السيوطي في الحاوي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يَسيرُ حَتَّى يَأتِي العَذْراء هُوَ وَمَنْ مَعَهُ وقَدْ ألحِقَ بِهِ ناسٌ كَثير، والسُّفيانِي يَوْمَئِذٍ بِوادِي الرَّملَةّ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الأحاديث المذكورة لا يفهم منها أن هدف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دمشق ، وإنَّما تدلّ على وجودهم فيها قبل ظهور السفياني ، ولا مانع أن يكونوا في طريقهم إلى القدس بانتظار معركة التحرير، خاصة وأن قوات من دول المغرب تكون متواجدة معهم ، ثمَّ يظهر السفياني العميل فيردّهم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يكونوا موجودين في فلسطين وقد حرّروا أجزاء منها كما يدلّ الحديث الثاني ، ويتمكّن السفياني من ردّهم إلى العراق وإيران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القرائن السلبية ، أنه يفهم من هذه الأحاديث أنها تفترض أن الأصل وجود أهل المشرق بشكل طبيعي في دمشق وفلسطين ، وأن السفياني يهزمهم ويخرجهم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تطلعات ينسجم مع بقايا الاتجاه الأُموي بعد انتصار الثورة العباسية ، الذين حاولوا استغلال أحاديث السفياني ، ووضعوا الأحاديث في أنه يستعيد السلطة من العباسيين وأنصارهم أهل المشرق ويردّهم من حيث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أكثر هذه الأحاديث تفترض سفيانياً أول وتحاول أن تبرئه من الانحراف والجرائم وتحملها لسفياني آخر يأتي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وسنبحث مسألة تعدد السفياني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 أن رايات أنصار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يردُّهَا شَيْءٌ حَتَّى تُنصَبَ فِي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تذكر هذه الأحاديث هزائمهم المتتالية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قضية تحرير القدس قضية كبرى تتحمل أن يكون فيها مدُّ وجزر سياسي وعسكري، ولكن الصورة في هذه الأحاديث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هاتان القرينتان السلبيتان وغيرهما تجعلنا نرفع اليد عن القرائن الإيجابية ونتوقف عن الأخذ بالأحاديث في هذا الموضوع، والتي لم أجد في خدود اطلاعي شيئاً منها يصلح لإثبات أن رايات المشرق الممهدة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دمشق أو القدس قبل ظهوره ، كما أنه لا يوجد ما ينفي ذلك أيضاً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20239_244661"/>
    </w:p>
    <w:p>
      <w:pPr>
        <w:pStyle w:val="Heading4"/>
        <w:numPr>
          <w:ilvl w:val="3"/>
          <w:numId w:val="1"/>
        </w:numPr>
        <w:rPr/>
      </w:pPr>
      <w:bookmarkStart w:id="716" w:name="__RefHeading___Toc5236276_2320776876"/>
      <w:bookmarkStart w:id="717" w:name="_Toc250"/>
      <w:bookmarkEnd w:id="715"/>
      <w:bookmarkEnd w:id="716"/>
      <w:r>
        <w:rPr>
          <w:rtl w:val="true"/>
        </w:rPr>
        <w:t xml:space="preserve">حول الأحاديث رقم </w:t>
      </w:r>
      <w:r>
        <w:rPr>
          <w:rtl w:val="true"/>
        </w:rPr>
        <w:t xml:space="preserve">( </w:t>
      </w:r>
      <w:r>
        <w:rPr/>
        <w:t>۷</w:t>
      </w:r>
      <w:r>
        <w:rPr>
          <w:rtl w:val="true"/>
        </w:rPr>
        <w:t xml:space="preserve"> و </w:t>
      </w:r>
      <w:r>
        <w:rPr/>
        <w:t>۸</w:t>
      </w:r>
      <w:r>
        <w:rPr>
          <w:rtl w:val="true"/>
        </w:rPr>
        <w:t xml:space="preserve"> و </w:t>
      </w:r>
      <w:r>
        <w:rPr/>
        <w:t>۹</w:t>
      </w:r>
      <w:r>
        <w:rPr>
          <w:rtl w:val="true"/>
        </w:rPr>
        <w:t xml:space="preserve"> </w:t>
      </w:r>
      <w:r>
        <w:rPr>
          <w:rtl w:val="true"/>
        </w:rPr>
        <w:t xml:space="preserve">) </w:t>
      </w:r>
      <w:r>
        <w:rPr>
          <w:rtl w:val="true"/>
        </w:rPr>
        <w:t>في أهل قم</w:t>
      </w:r>
      <w:bookmarkEnd w:id="71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مُلكُ بَنِي فلانٍ ، أَتَاحَ اللهُ لِآلِ مُحَمَّدٍ بِرَجُلٍ مِنَّا أَهْلَ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البَيتِ ، يَسِيرُ بِالتُّقَى وَيَعْمَلُ بِالْهُدَى، وَلا يَأْخُذُ فِي حُكْمِهِ الرُّشَى ، وَاللهِ إنِّي لأعْرِفُهُ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يَأْتِينَا ذُو الخَالِ وَالشَّامَتَينِ العَادِلُ ، الحَافِظُ لِما اسْتَودِعَ ، فَيَمْلاهَا قِسْطاً وَعَدْلاً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قُمْ يَدْعُو النَّاسَ إِلَى الْحَقِّ ، يَجْتَمِعُ مَعَهُ قَوْمَ قُلُوبُهُمْ كَزُبُرِ الْحَدِيدِ ، لا تُزِلْهُمُ الرِّيَاحُ الْعَواصِفُ ، وَلا يَمَلوُّنَ مِنَ الْحَرْبِ وَلا يَجْبُنُونَ ، وَعَلى اللهِ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زَمَانٌ تَكُونُ بَلْدَهُ قُمْ وَأَهْلُها حُجَّةً عَلَى الْخَلَائِقِ وَذَلِكَ فِي زمَانِ غَيْبَةِ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سَتَخْلُو كُوفَةٌ مِنَ الْمُؤْمِنِينَ ، وَيَأْزِرُ عَنْهَا الْعِلْمُ كَمَا تَأْزُرُ الْحَيَّةُ جُحْرِها ، ثُمَّ يَظْهَرُ الْعِلْمُ بِبَلْدَة يُقَالُ لَها قُمْ ، وَتَصِيرُ مَعْدِناً لِلْعِلْمِ وَالْفَضْلِ حَتَّى لَايَبْقِى مُسْتَضْعَفُ فِي الدِّينِ حَتَّى الْمُخَدَّرَاتُ فِي الْحِجَالِ ، وَذَلِكَ عِندَ قُرب ظُهُورِ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bookmarkStart w:id="718" w:name="pg20239_244663"/>
    </w:p>
    <w:p>
      <w:pPr>
        <w:pStyle w:val="Heading4"/>
        <w:numPr>
          <w:ilvl w:val="3"/>
          <w:numId w:val="1"/>
        </w:numPr>
        <w:rPr/>
      </w:pPr>
      <w:bookmarkStart w:id="719" w:name="__RefHeading___Toc5236278_2320776876"/>
      <w:bookmarkStart w:id="720" w:name="_Toc251"/>
      <w:bookmarkEnd w:id="718"/>
      <w:bookmarkEnd w:id="719"/>
      <w:r>
        <w:rPr>
          <w:rtl w:val="true"/>
        </w:rPr>
        <w:t>الرجل الموعود من قم</w:t>
      </w:r>
      <w:bookmarkEnd w:id="720"/>
    </w:p>
    <w:p>
      <w:pPr>
        <w:pStyle w:val="BookText"/>
        <w:rPr/>
      </w:pPr>
      <w:r>
        <w:rPr>
          <w:rFonts w:ascii="Amiri" w:hAnsi="Amiri" w:eastAsia="Amiri" w:cs="Amiri"/>
          <w:color w:val="111111"/>
          <w:sz w:val="28"/>
          <w:sz w:val="28"/>
          <w:szCs w:val="28"/>
          <w:rtl w:val="true"/>
          <w:lang w:bidi="ar-SA"/>
        </w:rPr>
        <w:t xml:space="preserve">ما تقدّم عن قم يعطي صورة عن أرضية الحدث الذي أخبر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يبدأ من قم ، وعن حالة الشهادة على العالم التي تصل إليها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الذي يخرج من قم بأصحاب ذوي مواصفات خاصة لا يخرج من عدم ولا يعمل في حقل مجدب ، بل ينطلق من أرضية ذات مقومات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والوعد بأن تصبح قم حجة على الخلائق ليس بسبب أن فيها مدارس ومكتبات وحلقات درس ومجتهدين ومحققين في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بسبب أنها تقوم بأمر الله تعالى ، وتدعو المسلمين والعالم إلى القيام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أنه يوجد فيها العمق الفكري النافذ وجذوة العشق المتقدة ، والصدق والشجاعة للعيش بهما </w:t>
      </w:r>
      <w:r>
        <w:rPr>
          <w:rFonts w:eastAsia="Amiri" w:cs="Amiri" w:ascii="Amiri" w:hAnsi="Amiri"/>
          <w:color w:val="111111"/>
          <w:sz w:val="28"/>
          <w:szCs w:val="28"/>
          <w:rtl w:val="true"/>
          <w:lang w:bidi="ar-SA"/>
        </w:rPr>
        <w:t xml:space="preserve">. </w:t>
      </w:r>
      <w:bookmarkStart w:id="721" w:name="pg20239_244664"/>
    </w:p>
    <w:p>
      <w:pPr>
        <w:pStyle w:val="BookText"/>
        <w:rPr/>
      </w:pPr>
      <w:bookmarkEnd w:id="721"/>
      <w:r>
        <w:rPr>
          <w:rFonts w:ascii="Amiri" w:hAnsi="Amiri" w:eastAsia="Amiri" w:cs="Amiri"/>
          <w:color w:val="111111"/>
          <w:sz w:val="28"/>
          <w:sz w:val="28"/>
          <w:szCs w:val="28"/>
          <w:rtl w:val="true"/>
          <w:lang w:bidi="ar-SA"/>
        </w:rPr>
        <w:t>بسبب أن قمّاً سوف تتمكن أن تلهب إيران وتحركها ، وأن إيران</w:t>
      </w:r>
    </w:p>
    <w:p>
      <w:pPr>
        <w:pStyle w:val="BookText"/>
        <w:rPr/>
      </w:pPr>
      <w:r>
        <w:rPr>
          <w:rFonts w:ascii="Amiri" w:hAnsi="Amiri" w:eastAsia="Amiri" w:cs="Amiri"/>
          <w:color w:val="111111"/>
          <w:sz w:val="28"/>
          <w:sz w:val="28"/>
          <w:szCs w:val="28"/>
          <w:rtl w:val="true"/>
          <w:lang w:bidi="ar-SA"/>
        </w:rPr>
        <w:t>ستوصل صوت الإسلام وحجته إلى أسماع العالم ، حتى لا يبقى مستضعف في الدين، حتى النساء المخدارات في حجال بيوتهنّ</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5236280_2320776876"/>
      <w:bookmarkStart w:id="723" w:name="_Toc252"/>
      <w:bookmarkEnd w:id="722"/>
      <w:r>
        <w:rPr>
          <w:rtl w:val="true"/>
        </w:rPr>
        <w:t>المكانة الموعودة لقم</w:t>
      </w:r>
      <w:bookmarkEnd w:id="723"/>
    </w:p>
    <w:p>
      <w:pPr>
        <w:pStyle w:val="BookText"/>
        <w:rPr/>
      </w:pPr>
      <w:r>
        <w:rPr>
          <w:rFonts w:ascii="IRNazanin" w:hAnsi="IRNazanin" w:eastAsia="IRNazanin"/>
          <w:color w:val="111111"/>
          <w:sz w:val="28"/>
          <w:sz w:val="28"/>
          <w:szCs w:val="28"/>
          <w:rtl w:val="true"/>
          <w:lang w:bidi="fa-IR"/>
        </w:rPr>
        <w:t xml:space="preserve">الحديثان اللذان اخترناهما تحت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مستقبل قم هما حديث واحد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بصيغتين موجزة ومطولة وبأسانيد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ويرتكز الحديث على معتقد إسلامي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لا تَخْلُو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المعتقد محل إجماع بين المسلمين ، يدلّ عليه عدد من الآيات الكريمة من قبيلوَمَا كُنَّا مُعَذِّبِينَ حَتى نَبْعَثَ رَسُولاً</w:t>
      </w:r>
      <w:r>
        <w:rPr>
          <w:rStyle w:val="FootnoteAnchor"/>
          <w:rtl w:val="true"/>
        </w:rPr>
        <w:footnoteReference w:id="468"/>
      </w:r>
      <w:r>
        <w:rPr>
          <w:rFonts w:ascii="Amiri" w:hAnsi="Amiri" w:eastAsia="Amiri" w:cs="Amiri"/>
          <w:color w:val="111111"/>
          <w:sz w:val="28"/>
          <w:sz w:val="28"/>
          <w:szCs w:val="28"/>
          <w:rtl w:val="true"/>
          <w:lang w:bidi="ar-SA"/>
        </w:rPr>
        <w:t>وَمَا كَانَ اللهُ لِيُضِلَ قَوْماً بَعْدَ إِذْ هَداهُمْ حَتَّى يُبَيِّنَ لَهُمْ مَا يَتَّقُونَ</w:t>
      </w:r>
      <w:r>
        <w:rPr>
          <w:rStyle w:val="FootnoteAnchor"/>
          <w:rtl w:val="true"/>
        </w:rPr>
        <w:footnoteReference w:id="469"/>
      </w:r>
      <w:r>
        <w:rPr>
          <w:rFonts w:ascii="Amiri" w:hAnsi="Amiri" w:eastAsia="Amiri" w:cs="Amiri"/>
          <w:color w:val="111111"/>
          <w:sz w:val="28"/>
          <w:sz w:val="28"/>
          <w:szCs w:val="28"/>
          <w:rtl w:val="true"/>
          <w:lang w:bidi="ar-SA"/>
        </w:rPr>
        <w:t>، وعدد من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المسلمون على أن هذه الحجة إمّا أن تكون أنبياء أو مؤمنين يقومون مقامهم ، ويضيف الشيعة أن الحجة إمّا أن تكون أنبياء أو أوصياء فإن غاب الوصي تكون مؤمنين يقومون مقامهم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أي فإن احتجاج الله تعالى بالمؤمن على غيره ممّا لا إشكال فيه بين المسلمين وقد ورد أنه تعالى يحتج بالجار المؤمن على جاره ومحلته ، وبالعالم المؤمن على من بلغه علمه ، وبالفئة المؤمنة على من بلغته دعوتهم ، بل هو معنى شهادة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يقوم مقامه على الأمة ، وشهادة الأمة على الناس ، وهو معنى شهادة الشهيد على من قتله ولم يقبل دعوته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ويتركز الحديث على حركة نمو في هذه الحجة قبيل نزول العقاب الإلهي بأعداء الإسلام على 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النمو ينطلق من واحدة من الحواضر العلمية الإسلامية هي 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وَيَفِيضُ العِلْمُ مِنْها إِلى سَائِرِ البِلادِ فِي المَشْرِقِ وَالْمَغْرِبِ فَتَتِمُ حُجَّةُ اللهِ عَلَى الخَلْقِ حَتَّى لا يَبْقَى أَحَدٌ عَلَى الْأَرْضِ لَمْ يَبْلُغ إليهِ الدِّينُ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النمو الكمّي لابدَّ أن يكون ناتجاً عن نمو كيفي وعن حالة وعي تمكن أهل قم من إيصال الحجة إلى المسلمين وشعوب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عملية إقامة الحجة على مثل هذا النطاق الواسع ليست عملية فكرية محضة وإن كانت المادة الفكرية أساساً فيها ، فغالبية الناس في العالم لا يقرأون ولا يستمعون حتى لو وفّرنا المادة الإعلامية بين أيديهم ما لم يكن وراء المادة حدث يدفع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تكون الحجة إذن حركة سياسية وأحداثاً تصل إلى أسماع العالم ، وتدفع الناس إلى القراءة والاستماع والسؤال عن الإسلام ، وقد تتم الحجة على بعض الناس بمجرد أن يصل إليهم خبر الأحداث ويدفعهم إلى التفكير بالإسلام وأحقيته ، ولكنهم لا يفعلون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المنطق الإسلامي يشكل نقطة قوة للأخذ بهذا الحديث الشريف، حيث يؤيده ما ثبت بالأحاديث المتواترة من حدوث حركة تمهيد للمهدي ذات وقع عالمي ،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بعد أن يكون صوت الإسلام قد وصل إلى أسماع العالم ، فيبدأ الحسم بالآيات المعجزة وبالعمل السياسي والعسكري ، وأنه قد 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يقتل من يقف في وجهه ولا يستيب أحداً لأن الحجة تكون قد تمت على الناس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قرينتان أخريان في مصلحة الأخذ بالحديث الشريف </w:t>
      </w:r>
      <w:r>
        <w:rPr>
          <w:rFonts w:eastAsia="Amiri" w:cs="Amiri" w:ascii="Amiri" w:hAnsi="Amiri"/>
          <w:color w:val="111111"/>
          <w:sz w:val="28"/>
          <w:szCs w:val="28"/>
          <w:rtl w:val="true"/>
          <w:lang w:bidi="ar-SA"/>
        </w:rPr>
        <w:t xml:space="preserve">: </w:t>
      </w:r>
      <w:bookmarkStart w:id="724" w:name="pg20239_244666"/>
    </w:p>
    <w:p>
      <w:pPr>
        <w:pStyle w:val="BookText"/>
        <w:rPr/>
      </w:pPr>
      <w:bookmarkEnd w:id="724"/>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ثبت من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لقم دوراً مميزاً مرتبطاً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أخبر به الحديث الشريف قد وقع بالفعل ، وأن حاضرة الكوفة وامتدادها النجف قد خلت من المؤمنين العاملين الذين أصبحوا ما بين شهيد ومشرد ومهاجر ، وأن علوم الإسلام والثورة قد ظهرت من قم في حركة وأفكار وأحداث أخذت تهز شعوب العالم وتقيم الحجة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نقاط القوة هذه في متن الحديث وموضوعه ووقوعه ، لايؤثر في الاعتماد عليه ما قد يكون من مناقشة في سنده ، أو في ضعف سبكه ، ممّا لا نعهده في تعبير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النبي والأئمة قد أجازوا الرواية بالمعنى، ويبدو أن بعض الرواة رحمهم الله قد روى هذا الحديث بمعناه ، مضافاً إلى ما قد يكون طرأ على كلماته من تداول النساخ رحمهم الله</w:t>
      </w:r>
      <w:r>
        <w:rPr>
          <w:rFonts w:eastAsia="IRNazanin" w:cs="IRNazanin"/>
          <w:color w:val="111111"/>
          <w:sz w:val="28"/>
          <w:szCs w:val="28"/>
          <w:rtl w:val="true"/>
          <w:lang w:bidi="fa-IR"/>
        </w:rPr>
        <w:t>.</w:t>
      </w:r>
    </w:p>
    <w:p>
      <w:pPr>
        <w:pStyle w:val="Heading4"/>
        <w:numPr>
          <w:ilvl w:val="3"/>
          <w:numId w:val="1"/>
        </w:numPr>
        <w:rPr/>
      </w:pPr>
      <w:bookmarkStart w:id="725" w:name="__RefHeading___Toc5236282_2320776876"/>
      <w:bookmarkStart w:id="726" w:name="_Toc253"/>
      <w:bookmarkEnd w:id="725"/>
      <w:r>
        <w:rPr>
          <w:rtl w:val="true"/>
        </w:rPr>
        <w:t>بقية أحاديث قم</w:t>
      </w:r>
      <w:bookmarkEnd w:id="726"/>
    </w:p>
    <w:p>
      <w:pPr>
        <w:pStyle w:val="BookText"/>
        <w:rPr/>
      </w:pPr>
      <w:r>
        <w:rPr>
          <w:rFonts w:ascii="Amiri" w:hAnsi="Amiri" w:eastAsia="Amiri" w:cs="Amiri"/>
          <w:color w:val="111111"/>
          <w:sz w:val="28"/>
          <w:sz w:val="28"/>
          <w:szCs w:val="28"/>
          <w:rtl w:val="true"/>
          <w:lang w:bidi="ar-SA"/>
        </w:rPr>
        <w:t xml:space="preserve">الأحاديث الأربعة الباقية تدور حول حركة تمهيدية لظهور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ونذكر حولها بعض الملاحظات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رجل من قم ، وحديث أتاح الله لآل محمد برجــل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في مصادر الشيعة عن الإمام الرضا وعن أمير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رجل من أهل بيته يقصد بيت المقدس فلا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رجل من وراء النهر يمكّن لآل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مرويان في مصادر</w:t>
      </w:r>
    </w:p>
    <w:p>
      <w:pPr>
        <w:pStyle w:val="BookText"/>
        <w:rPr/>
      </w:pPr>
      <w:r>
        <w:rPr>
          <w:rFonts w:ascii="Amiri" w:hAnsi="Amiri" w:eastAsia="Amiri" w:cs="Amiri"/>
          <w:color w:val="111111"/>
          <w:sz w:val="28"/>
          <w:sz w:val="28"/>
          <w:szCs w:val="28"/>
          <w:rtl w:val="true"/>
          <w:lang w:bidi="ar-SA"/>
        </w:rPr>
        <w:t xml:space="preserve">الشيعة والسنة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أحاديث أخرى تذكر قادة آخرين في حركة التمهيد كما تقدّم في فصل العلامات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حديثين منهما يصفان قائد الحركة بأنه هاشمي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لا يذكر ذلك الحديثان الآخران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المكان الذي يخرج منه فهو قم في حديث ، والمشرق في آخر وما وراء النهر في الثالث، بينما لا يحدد الحديث الرابع 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يلاحظ أن حديثين عبّرا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يعبر بذلك الحديثان الأخران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النهر كما تقدّم في معنى خراسان مصطلح لمنطقة ما وراء نهر جيحون، والتي هي جزء من بلاد المشرق أو بلاد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يكون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أو حرّاث أو الحارث الحراث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اسماً رمزيّاً بمعنى أن هذا القائد خبير بعمله فهو كالحارث الخبير بالحراثة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وزيره منصور فقد ورد اسمه في بعض الروايات ، وأنه يصاحب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من المدينة إلى مكة ، وفي بعضها وزير للهاشمي الخراساني الذي يسلّم راية أهل المشرق إلى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اسماً رمزياً لشعيب بن صالح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يترجح في نظري أن يكون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وَرَاءِ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تحريفات أنصار العباسيين لأحاديث المهدي لأنَّه من مصلحتهم ، وأن يكون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بَيتَ المَقْدِس فَلَا يَبْلُغُهُ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تحريفات الاتجاه الأموي لأحاديث الهاشمي الخراساني الذي يقضي على </w:t>
      </w:r>
    </w:p>
    <w:p>
      <w:pPr>
        <w:pStyle w:val="BookText"/>
        <w:rPr/>
      </w:pPr>
      <w:r>
        <w:rPr>
          <w:rFonts w:ascii="IRNazanin" w:hAnsi="IRNazanin" w:eastAsia="IRNazanin"/>
          <w:color w:val="111111"/>
          <w:sz w:val="28"/>
          <w:sz w:val="28"/>
          <w:szCs w:val="28"/>
          <w:rtl w:val="true"/>
          <w:lang w:bidi="fa-IR"/>
        </w:rPr>
        <w:t xml:space="preserve">السفياني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المحرّف وصفه بأنه يقتل ويقتل ويمثل ثم يموت ولا يبلغ هدفه ويؤيد ذلك وجود بعض الأحاديث التي تذم الهاشمي الخراساني وقائد قواته شعیب بن صالح، وتذكر هزيمتهما أمام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بعضها أنهما بعد هزيمتهما يختفيان في الشام أو فلسطين ، ثم يلتحقان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 وقد روى كثيراً من هذه الأحاديث ابن حماد في كتابه الفتن والملاحم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الإشكال لا يرد على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قمّاً لم تكن يوماً مؤيدة للعباسيين لا في مطلع الحركة العباسية ولا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هذا الحديث أقوى الأحاديث المذكورة سواء من حيث السند أو من حيث عدم احتمال الوضع ، أو من حيث القرائن الأخرى التي تقوي الاعتماد عليه ، والتي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الصفات التي وردت فيه لأصحاب هذا الرجل وردت بشكل عام في صفات أهل المشرق وأصحاب الهاشمي الخراساني وشبّان الطالقان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الهاشمي الخراساني تدلّ على أن رجلاً قبله أو معه يقود أهل المشرق ويصفه بعضها بالسيد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رَايَاتٌ شَرْقِيِّ الأرْضِ غَيْرُ مُعَلَّمَةٍ لَيْسَتْ بِقُطْنِ وَلا كَتَّانٍ وَ حَريرٍ ، مَحْتُومَةً فِي القَنَاةِ بِخَاتِم السِّيّدِ الأكْبَرِ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والخاتم هو الشعار الذي يكون على الراية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الحديث بشكل دقيق على ثورة الإمام الخميني وأصحابه ، دون غيرهم، فبالرغم من تاريخ قم الحافل الطويل ، وما </w:t>
      </w:r>
      <w:bookmarkStart w:id="727" w:name="pg20239_244669"/>
    </w:p>
    <w:p>
      <w:pPr>
        <w:pStyle w:val="BookText"/>
        <w:rPr/>
      </w:pPr>
      <w:bookmarkEnd w:id="727"/>
      <w:r>
        <w:rPr>
          <w:rFonts w:ascii="Amiri" w:hAnsi="Amiri" w:eastAsia="Amiri" w:cs="Amiri"/>
          <w:color w:val="111111"/>
          <w:sz w:val="28"/>
          <w:sz w:val="28"/>
          <w:szCs w:val="28"/>
          <w:rtl w:val="true"/>
          <w:lang w:bidi="ar-SA"/>
        </w:rPr>
        <w:t xml:space="preserve">يذكره المؤرخون من أن فقهاءها وأهلها كثيراً ما كانوا يقاومون الوالي الظالم حتى يضطروه إلى العدل أو يضطروا الخليفة والسلطان إلى تغييره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حركتهم لم تتسع وتصبح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وتواجهها الرياح العواصف ويرافقها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يد الإمام الخميني نصره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احتمال أن يكون انطباق الحديث على رجل يأتي في المستقبل فهو بعيد جداً ، لأن أي رجل من قم تكون له ولأصحابه هذه المواصفات سيكون امتداداً للإمام الخميني حفظه الله ، وستكــون دعوته الناس إلى الحق امتداداً لدعوة هذا الرجل من قم ، ولا تكون أولى منها بانطباق الحديث الشريف عليها </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5236284_2320776876"/>
      <w:bookmarkStart w:id="729" w:name="_Toc254"/>
      <w:bookmarkEnd w:id="728"/>
      <w:r>
        <w:rPr>
          <w:rtl w:val="true"/>
        </w:rPr>
        <w:t>حول حديث البشارة بالقائد وأنصاره</w:t>
      </w:r>
      <w:bookmarkEnd w:id="729"/>
    </w:p>
    <w:p>
      <w:pPr>
        <w:pStyle w:val="BookText"/>
        <w:rPr/>
      </w:pPr>
      <w:r>
        <w:rPr>
          <w:rFonts w:ascii="Amiri" w:hAnsi="Amiri" w:eastAsia="Amiri" w:cs="Amiri"/>
          <w:color w:val="111111"/>
          <w:sz w:val="28"/>
          <w:sz w:val="28"/>
          <w:szCs w:val="28"/>
          <w:rtl w:val="true"/>
          <w:lang w:bidi="ar-SA"/>
        </w:rPr>
        <w:t xml:space="preserve">مع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مقتضب ، تقرأه بتلهّف وتتمنى لو أنه تضمن المزيد عن هذا الرجل وأصحابه وثورتهم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عندما تتأمل فقراته تجدها مركزة مضاءة بنور الوحي والأبعاد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قُم يَدْعُو النَّاسَ إلى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يستشرف مستقبل الأمة ، ويستعرض القرون والبلاد ويطلق هذا القبس من علوم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 قريب تلتف القرون بالقرون ويغلب أعداء الأمة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فينهض ثائر من قم يكون خلاصة هذه المدينة ، وضمير فقهائها عبر الأجيال ، وطليعة ثمراتها في آخر الزمان، وصوتها المدوي في العالم ، يدعو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المسلوب، لانتزاعه من غاصبيه بحد السيف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متى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فمثل هذا الحدث العالمي عنـدمـا يكون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 قُم يَدْعُو النَّاسَ إِلى الحَقِّ ، عبارة بإيجازها وإطلاقها تلخص وصف هذا الرجل الموعود منذ اثني عشر قرناً ، داعية الإسلام و مجدده ، ونداء قم للمستضعفين ، وصرختها في وجه المستكبرين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مَعَهُ قَوْمٌ قُلُوبُهُمْ كَزُبُرِ الحَدِيدِ ، لَا تُزِلُّهُمُ الرِّيَاحُ الْعَواصِفُ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فمسيرة هذا الرجل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شاقة وطويلة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الرياح 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تعصف عليهم من كل نوع ، ومن كل جهة وإن كان أشدها العواصف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تقتلعهم من الجذور، ومن شأنها أن تقلع الناس والأشجار والسيارات ، وأن تحطم البيوت والبنايات ، وأن تجعل الجبال جرداء والهواء مكفهّراً والعمران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في وسطها ثابتون لا يتزلزلون ولا يزلون ، أرسى من الأطواد والجبال ، فقد تنال العواصف من الأطواد والجبال ، ولكنها منهم لا تنال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قلوب هؤلاء الأنصار من نوع حديدي لا يرتجف للعواصف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القلب اشتدّ البدن وثبتت الخطى ولم تزلّ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يَمَلُّونَ مِنَ الْحَرْب وَلا يَجبُنُونَ</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مسيرتهم الحرب الطويلة المرهقة ، بكل أهوالها وفتكها وخسائرها ، ومعها الحرب النفسية بأوسع أساليبها ووسائلها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لا يملون من غمراتها وإن طالت سنوات وسنوات ولا يجبنون حتى لو قابلهم العدو بأضعاف عددهم وعدتهم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قابلوا بصدورهم الدبابات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نثرت القنابل والصواريخ أجساد </w:t>
      </w:r>
    </w:p>
    <w:p>
      <w:pPr>
        <w:pStyle w:val="BookText"/>
        <w:rPr/>
      </w:pPr>
      <w:r>
        <w:rPr>
          <w:rFonts w:ascii="Amiri" w:hAnsi="Amiri" w:eastAsia="Amiri" w:cs="Amiri"/>
          <w:color w:val="111111"/>
          <w:sz w:val="28"/>
          <w:sz w:val="28"/>
          <w:szCs w:val="28"/>
          <w:rtl w:val="true"/>
          <w:lang w:bidi="ar-SA"/>
        </w:rPr>
        <w:t xml:space="preserve">عوائلهم أشلاء في الهواء وبين الأنقاض وفي الطرقات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مسيرتهم 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يستوحش فيها الغريب ، والوحدة التي يضعف فيها الوحيد ، وفيها الخروج على قاعدة توازن القوى أو تقاربها أو معقولية نسبيتها بين طرفي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يرمون بحسابات الناس هذه عرض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فقط من أجله ، ولأن النصر فقط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ليسوا من نوع ذراري المسلمين المنهزمين بل من نوع مسلمي صدر الإسلامالَّذِينَ قَالَ لَهُمْ النَّاسُ إِنَّ النَّاسَ قَدْ جَمَعُوا لَكُمْ فَاخْشَوْهُمْ فَزَادَهُمْ إِيمَاناً وقَالُوا حَسْبُنَا اللهُ وَنِعْمَ الوَكِيلُ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عاقبة النصر لقائد يدعو إلى الحق ، وأنصار امتلات قلوبهم بالإيمان واليقين والتوكل على الله تعالى فهي كالحديد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يقفون في وجه الرياح العواصف ، وبها يقاتلون في ساحات الوغى، بشجاعة فريدة ونفس طويل وعزم لا يلين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عاقبة قوم سلمان الذين لم تصف الأحاديث الشريفة غيرهم بأوصافهم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يمهدون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ويسلمونه رايتهم ،ويواصلون جهادهم بين يديه حتى يتحقق وعد الله تعالى ويورث الأرض لمن يشاء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bookmarkStart w:id="730" w:name="pg20239_244672"/>
    </w:p>
    <w:p>
      <w:pPr>
        <w:pStyle w:val="Heading2"/>
        <w:numPr>
          <w:ilvl w:val="1"/>
          <w:numId w:val="1"/>
        </w:numPr>
        <w:rPr/>
      </w:pPr>
      <w:bookmarkStart w:id="731" w:name="__RefHeading___Toc5236286_2320776876"/>
      <w:bookmarkStart w:id="732" w:name="_Toc255"/>
      <w:bookmarkEnd w:id="730"/>
      <w:bookmarkEnd w:id="731"/>
      <w:r>
        <w:rPr>
          <w:rtl w:val="true"/>
        </w:rPr>
        <w:t>المعجمد الموضوعي لأحادیث الإمام المهدي</w:t>
      </w:r>
      <w:r>
        <w:rPr>
          <w:rtl w:val="true"/>
        </w:rPr>
        <w:t>(</w:t>
      </w:r>
      <w:r>
        <w:rPr>
          <w:rtl w:val="true"/>
        </w:rPr>
        <w:t>عجل الله تعالی فرجه</w:t>
      </w:r>
      <w:r>
        <w:rPr>
          <w:rtl w:val="true"/>
        </w:rPr>
        <w:t>)-</w:t>
      </w:r>
      <w:r>
        <w:rPr>
          <w:rtl w:val="true"/>
        </w:rPr>
        <w:t>الشیخ على الكوررانی</w:t>
      </w:r>
      <w:bookmarkEnd w:id="73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3" w:name="__RefHeading___Toc5236288_2320776876"/>
      <w:bookmarkStart w:id="734" w:name="_Toc256"/>
      <w:bookmarkEnd w:id="733"/>
      <w:r>
        <w:rPr>
          <w:rtl w:val="true"/>
        </w:rPr>
        <w:t>اشارة</w:t>
      </w:r>
      <w:bookmarkStart w:id="735" w:name="pg20239_244673"/>
      <w:bookmarkEnd w:id="734"/>
    </w:p>
    <w:p>
      <w:pPr>
        <w:pStyle w:val="Heading3"/>
        <w:numPr>
          <w:ilvl w:val="2"/>
          <w:numId w:val="1"/>
        </w:numPr>
        <w:rPr/>
      </w:pPr>
      <w:bookmarkStart w:id="736" w:name="__RefHeading___Toc5236290_2320776876"/>
      <w:bookmarkStart w:id="737" w:name="_Toc257"/>
      <w:bookmarkEnd w:id="735"/>
      <w:bookmarkEnd w:id="736"/>
      <w:r>
        <w:rPr>
          <w:rtl w:val="true"/>
        </w:rPr>
        <w:t>هویة الکتاب</w:t>
      </w:r>
      <w:bookmarkEnd w:id="737"/>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الكوراتى العاملي، علی،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الموضوعي لأحاديث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  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شابک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٦٦۱۲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کامل این اثر در نشانی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دسترسی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68566</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الموضوعي لأحاديث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المؤلفة</w:t>
      </w:r>
    </w:p>
    <w:p>
      <w:pPr>
        <w:pStyle w:val="BookText"/>
        <w:rPr/>
      </w:pPr>
      <w:r>
        <w:rPr>
          <w:rFonts w:ascii="Amiri" w:hAnsi="Amiri" w:eastAsia="Amiri" w:cs="Amiri"/>
          <w:color w:val="111111"/>
          <w:sz w:val="28"/>
          <w:sz w:val="28"/>
          <w:szCs w:val="28"/>
          <w:rtl w:val="true"/>
          <w:lang w:bidi="ar-SA"/>
        </w:rPr>
        <w:t>علي الكوراني العاملي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 قم المقدسة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ascii="Amiri" w:hAnsi="Amiri" w:eastAsia="Amiri" w:cs="Amiri"/>
          <w:color w:val="111111"/>
          <w:sz w:val="28"/>
          <w:sz w:val="28"/>
          <w:szCs w:val="28"/>
          <w:lang w:bidi="ar-SA"/>
        </w:rPr>
        <w:t>١٤٣٦</w:t>
      </w:r>
    </w:p>
    <w:p>
      <w:pPr>
        <w:pStyle w:val="BookText"/>
        <w:rPr/>
      </w:pPr>
      <w:r>
        <w:rPr>
          <w:rFonts w:eastAsia="Times New Roman" w:cs="Times New Roman" w:ascii="Times New Roman" w:hAnsi="Times New Roman"/>
          <w:color w:val="111111"/>
          <w:sz w:val="28"/>
          <w:szCs w:val="28"/>
          <w:lang w:val="en-US" w:bidi="en-US"/>
        </w:rPr>
        <w:t>June 2015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p>
    <w:p>
      <w:pPr>
        <w:pStyle w:val="BookText"/>
        <w:rPr/>
      </w:pPr>
      <w:r>
        <w:rPr>
          <w:rFonts w:ascii="Amiri" w:hAnsi="Amiri" w:eastAsia="Amiri" w:cs="Amiri"/>
          <w:color w:val="111111"/>
          <w:sz w:val="28"/>
          <w:sz w:val="28"/>
          <w:szCs w:val="28"/>
          <w:rtl w:val="true"/>
          <w:lang w:bidi="ar-SA"/>
        </w:rPr>
        <w:t xml:space="preserve">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مصلى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٦۸۲</w:t>
      </w:r>
      <w:r>
        <w:rPr>
          <w:rFonts w:ascii="Amiri" w:hAnsi="Amiri" w:eastAsia="Amiri" w:cs="Amiri"/>
          <w:color w:val="111111"/>
          <w:sz w:val="28"/>
          <w:sz w:val="28"/>
          <w:szCs w:val="28"/>
          <w:rtl w:val="true"/>
          <w:lang w:bidi="ar-SA"/>
        </w:rPr>
        <w:t xml:space="preserve"> 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۳۲۹۲٦١٧٥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۰۰۹۸</w:t>
      </w:r>
    </w:p>
    <w:p>
      <w:pPr>
        <w:pStyle w:val="BookText"/>
        <w:rPr/>
      </w:pPr>
      <w:r>
        <w:rPr>
          <w:rFonts w:eastAsia="Times New Roman" w:cs="Times New Roman" w:ascii="Times New Roman" w:hAnsi="Times New Roman"/>
          <w:color w:val="111111"/>
          <w:sz w:val="28"/>
          <w:szCs w:val="28"/>
          <w:lang w:val="en-US" w:bidi="en-US"/>
        </w:rPr>
        <w:t>ISBN: 978-600-6612-40-9</w:t>
      </w:r>
    </w:p>
    <w:p>
      <w:pPr>
        <w:pStyle w:val="BookText"/>
        <w:rPr/>
      </w:pPr>
      <w:r>
        <w:rPr>
          <w:rFonts w:ascii="IRNazanin" w:hAnsi="IRNazanin" w:eastAsia="IRNazanin"/>
          <w:color w:val="111111"/>
          <w:sz w:val="28"/>
          <w:sz w:val="28"/>
          <w:szCs w:val="28"/>
          <w:rtl w:val="true"/>
          <w:lang w:bidi="fa-IR"/>
        </w:rPr>
        <w:t>دار المعروف</w:t>
      </w:r>
    </w:p>
    <w:p>
      <w:pPr>
        <w:pStyle w:val="BookText"/>
        <w:rPr/>
      </w:pPr>
      <w:r>
        <w:rPr>
          <w:rFonts w:ascii="Amiri" w:hAnsi="Amiri" w:eastAsia="Amiri" w:cs="Amiri"/>
          <w:color w:val="111111"/>
          <w:sz w:val="28"/>
          <w:sz w:val="28"/>
          <w:szCs w:val="28"/>
          <w:rtl w:val="true"/>
          <w:lang w:bidi="ar-SA"/>
        </w:rPr>
        <w:t>للطباعة والنشر</w:t>
      </w:r>
    </w:p>
    <w:p>
      <w:pPr>
        <w:pStyle w:val="BookText"/>
        <w:rPr/>
      </w:pPr>
      <w:r>
        <w:rPr>
          <w:rFonts w:ascii="Amiri" w:hAnsi="Amiri" w:eastAsia="Amiri" w:cs="Amiri"/>
          <w:color w:val="111111"/>
          <w:sz w:val="28"/>
          <w:sz w:val="28"/>
          <w:szCs w:val="28"/>
          <w:rtl w:val="true"/>
          <w:lang w:bidi="ar-SA"/>
        </w:rPr>
        <w:t>جميع الحقوق محفوظة ومسجلة للمؤلف</w:t>
      </w:r>
    </w:p>
    <w:p>
      <w:pPr>
        <w:pStyle w:val="BookText"/>
        <w:rPr/>
      </w:pPr>
      <w:r>
        <w:rPr>
          <w:rFonts w:eastAsia="Times New Roman" w:cs="Times New Roman" w:ascii="Times New Roman" w:hAnsi="Times New Roman"/>
          <w:color w:val="111111"/>
          <w:sz w:val="28"/>
          <w:szCs w:val="28"/>
          <w:lang w:val="en-US" w:bidi="en-US"/>
        </w:rPr>
        <w:t>www.maroof.org</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nashremaroof@gmail.com</w:t>
      </w:r>
      <w:r>
        <w:rPr>
          <w:rFonts w:eastAsia="Times New Roman" w:cs="Times New Roman" w:ascii="Times New Roman" w:hAnsi="Times New Roman"/>
          <w:color w:val="111111"/>
          <w:sz w:val="28"/>
          <w:szCs w:val="28"/>
          <w:rtl w:val="true"/>
          <w:lang w:val="en-US" w:bidi="en-US"/>
        </w:rPr>
        <w:t xml:space="preserve"> </w:t>
      </w:r>
      <w:bookmarkStart w:id="738" w:name="pg20239_244674"/>
    </w:p>
    <w:p>
      <w:pPr>
        <w:pStyle w:val="Heading3"/>
        <w:numPr>
          <w:ilvl w:val="2"/>
          <w:numId w:val="1"/>
        </w:numPr>
        <w:rPr/>
      </w:pPr>
      <w:bookmarkStart w:id="739" w:name="__RefHeading___Toc5236292_2320776876"/>
      <w:bookmarkStart w:id="740" w:name="_Toc258"/>
      <w:bookmarkEnd w:id="738"/>
      <w:bookmarkEnd w:id="739"/>
      <w:r>
        <w:rPr>
          <w:rtl w:val="true"/>
        </w:rPr>
        <w:t>محتویات الکتاب</w:t>
      </w:r>
      <w:bookmarkEnd w:id="740"/>
    </w:p>
    <w:p>
      <w:pPr>
        <w:pStyle w:val="Heading4"/>
        <w:numPr>
          <w:ilvl w:val="3"/>
          <w:numId w:val="1"/>
        </w:numPr>
        <w:rPr/>
      </w:pPr>
      <w:bookmarkStart w:id="741" w:name="__RefHeading___Toc5236294_2320776876"/>
      <w:bookmarkStart w:id="742" w:name="_Toc259"/>
      <w:bookmarkEnd w:id="741"/>
      <w:r>
        <w:rPr>
          <w:rtl w:val="true"/>
        </w:rPr>
        <w:t>أهمية الاستعداد حتى الشكلي لنصرة الإمام المهدي</w:t>
      </w:r>
      <w:r>
        <w:rPr>
          <w:rtl w:val="true"/>
        </w:rPr>
        <w:t>(</w:t>
      </w:r>
      <w:r>
        <w:rPr>
          <w:rtl w:val="true"/>
        </w:rPr>
        <w:t>عليه السلام</w:t>
      </w:r>
      <w:r>
        <w:rPr>
          <w:rtl w:val="true"/>
        </w:rPr>
        <w:t>)</w:t>
      </w:r>
      <w:bookmarkEnd w:id="742"/>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ليُعِدَّنَّ أحدُكم الخروج القائم ولو سهماً، فإن الله تعالى إذا علم ذلك من نيته، رجوت أن ينسىء في عمره حتى يدركه، فيكون من أعوانه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تعليم على الأمل واليقين بوعد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والإنساء في العمر بمعنى تمديده وتطويله، وقد يكون التمديد بأن يميته الله ، ثم يحييه بعد الموت عند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ليستكمل ما بقي من عمره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الإستعداد لنصرته الدعاء له بالمأثور، كالذي روي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٠١٩٩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يحيى بن الفضل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حين فرغ من صلاة العصر، فرفع يديه إلى السماء،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المكنون المخزون الحي القيوم الذي لا يخيب من سألك به، أن تصلي على محمد وآله، وأن تعجل فرج المنتقم لك من أعدائك، وأنجز له ما وعدته، يا ذا الجلال والاكرام </w:t>
      </w:r>
      <w:r>
        <w:rPr>
          <w:rFonts w:eastAsia="Amiri" w:cs="Amiri" w:ascii="Amiri" w:hAnsi="Amiri"/>
          <w:color w:val="111111"/>
          <w:sz w:val="28"/>
          <w:szCs w:val="28"/>
          <w:rtl w:val="true"/>
          <w:lang w:bidi="ar-SA"/>
        </w:rPr>
        <w:t xml:space="preserve">. </w:t>
      </w:r>
      <w:bookmarkStart w:id="743" w:name="pg20239_244675"/>
    </w:p>
    <w:p>
      <w:pPr>
        <w:pStyle w:val="Heading4"/>
        <w:numPr>
          <w:ilvl w:val="3"/>
          <w:numId w:val="1"/>
        </w:numPr>
        <w:rPr/>
      </w:pPr>
      <w:bookmarkStart w:id="744" w:name="__RefHeading___Toc5236296_2320776876"/>
      <w:bookmarkStart w:id="745" w:name="_Toc260"/>
      <w:bookmarkEnd w:id="743"/>
      <w:bookmarkEnd w:id="744"/>
      <w:r>
        <w:rPr>
          <w:rtl w:val="true"/>
        </w:rPr>
        <w:t>الإيرانيون أول ثلاث فئات ممهّدة للمهدي</w:t>
      </w:r>
      <w:r>
        <w:rPr>
          <w:rtl w:val="true"/>
        </w:rPr>
        <w:t>(</w:t>
      </w:r>
      <w:r>
        <w:rPr>
          <w:rtl w:val="true"/>
        </w:rPr>
        <w:t>عليه السلام</w:t>
      </w:r>
      <w:r>
        <w:rPr>
          <w:rtl w:val="true"/>
        </w:rPr>
        <w:t>)</w:t>
      </w:r>
      <w:bookmarkEnd w:id="745"/>
    </w:p>
    <w:p>
      <w:pPr>
        <w:pStyle w:val="BookText"/>
        <w:rPr/>
      </w:pPr>
      <w:r>
        <w:rPr>
          <w:rFonts w:ascii="Amiri" w:hAnsi="Amiri" w:eastAsia="Amiri" w:cs="Amiri"/>
          <w:color w:val="111111"/>
          <w:sz w:val="28"/>
          <w:sz w:val="28"/>
          <w:szCs w:val="28"/>
          <w:rtl w:val="true"/>
          <w:lang w:bidi="ar-SA"/>
        </w:rPr>
        <w:t>انفقت المصادر كافة على ظهور حركة تمهد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المشرق، وهم أصحاب الرايات السود، وأنهم أبكر الممهدين لدولته، الموطنين لسلطانه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تضيف مصادرنا ممهدين آخرين لدولة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اليمانيون، وحركة ثائرة على اليهود، تقوم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أو تكون في العراق، ورد ذكرها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وأنهم قوم يبعثهم الله قبل خروج القائم فلا يدعون وترا</w:t>
      </w:r>
    </w:p>
    <w:p>
      <w:pPr>
        <w:pStyle w:val="BookText"/>
        <w:rPr/>
      </w:pPr>
      <w:r>
        <w:rPr>
          <w:rFonts w:ascii="IRNazanin" w:hAnsi="IRNazanin" w:eastAsia="IRNazanin"/>
          <w:color w:val="111111"/>
          <w:sz w:val="28"/>
          <w:sz w:val="28"/>
          <w:szCs w:val="28"/>
          <w:rtl w:val="true"/>
          <w:lang w:bidi="fa-IR"/>
        </w:rPr>
        <w:t>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قتلوه الكافي</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٢٠٦</w:t>
      </w:r>
      <w:r>
        <w:rPr>
          <w:rFonts w:eastAsia="IRNazanin" w:cs="IRNazanin"/>
          <w:color w:val="111111"/>
          <w:sz w:val="28"/>
          <w:szCs w:val="28"/>
          <w:lang w:bidi="fa-IR"/>
        </w:rPr>
        <w:t>/</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ففي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سهل،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وطعن الحسن، 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يبعثهم الله قبل خروج القائم لا يدعون وتراً لآل محمد إلا 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وَعْدًا مَفْعُولاً 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 أوله بسند آخر، ومختصر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وتأويل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والإيقاظ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٣٠٩</w:t>
      </w:r>
      <w:r>
        <w:rPr>
          <w:rFonts w:ascii="Amiri" w:hAnsi="Amiri" w:eastAsia="Amiri" w:cs="Amiri"/>
          <w:color w:val="111111"/>
          <w:sz w:val="28"/>
          <w:sz w:val="28"/>
          <w:szCs w:val="28"/>
          <w:rtl w:val="true"/>
          <w:lang w:bidi="ar-SA"/>
        </w:rPr>
        <w:t xml:space="preserve">، كلها عن الكافي، وإثبات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بعضه عن العياشي 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أبان بن تغلب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راية الحق لعنها أهل المشرق وأهل المغرب، أتدري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يلقى الناس من أهل بيته قبل خروجه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٢٩٩</w:t>
      </w:r>
      <w:r>
        <w:rPr>
          <w:rFonts w:ascii="Amiri" w:hAnsi="Amiri" w:eastAsia="Amiri" w:cs="Amiri"/>
          <w:color w:val="111111"/>
          <w:sz w:val="28"/>
          <w:sz w:val="28"/>
          <w:szCs w:val="28"/>
          <w:rtl w:val="true"/>
          <w:lang w:bidi="ar-SA"/>
        </w:rPr>
        <w:t xml:space="preserve"> ، عن منصور بن حازم، وفيه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يلقون عقيدة الدجال من بني 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تكون لهم حركة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ونقل كتاب يوم الخلاص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والله سيف مخترط أي ثورة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مصادر لم نجده فيها، وإنها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سيف مخترط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يوم الخلاص موارد من هذا النوع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فأحاديث التمهيد إذن ثلاث مجموعات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دولة أصحاب الرايات السود المتفق عليها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دولة اليماني المتفق على أصلها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الدالة على ظهور ممهدين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تحديدهم ، وتنطبق على من يقاتل اليهود لأنها وردت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وقت قيام دولة الیمانيين الممهدين فهو مقارنٌ لخروج السفياني، المعادي للمهدي بلاد العربفي بلاد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دولة الممهدين الإيرانيين فهي قبل ذلك، فهم أبكر الممهدين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قيامهم لنصرته يكون في سنة الظهور، والمرجح أن بداية حركتهم تكون على يد رجل من قم،  فعن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قسم يدعو الناس إلى الحق، يجتمع معه قوم قلوبهم</w:t>
      </w:r>
    </w:p>
    <w:p>
      <w:pPr>
        <w:pStyle w:val="BookText"/>
        <w:rPr/>
      </w:pPr>
      <w:r>
        <w:rPr>
          <w:rFonts w:ascii="Amiri" w:hAnsi="Amiri" w:eastAsia="Amiri" w:cs="Amiri"/>
          <w:color w:val="111111"/>
          <w:sz w:val="28"/>
          <w:sz w:val="28"/>
          <w:szCs w:val="28"/>
          <w:rtl w:val="true"/>
          <w:lang w:bidi="ar-SA"/>
        </w:rPr>
        <w:t>كزبر الحديد، لاتزلهم الرياح العواصف لا يملون من الحرب ولا يجينون وعلى الله يتوكلون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الرواية المناسبة التي قيل فيها ذلك، ولا متى يكون هذا الرجل والرواية مرسلة لكن قوتها في أنها من كتاب تاريخ قم للأشعري الذي الفه سنة </w:t>
      </w: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ويفهم من حديث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في حركة أهل المشرق، أنها تمرُّ في خمس مراحل، آخرها قيامهم لنصرة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أحاديث الطرفين شخصيتين من الخراسانيين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وقائد قواته شعیب بن صالح، أو صالح بن شعيب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تحدد مصادرنا الفاصل بين ظهورهما وظهور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ذكرت مصادر السنة أنهما قبل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سنوات، لكنه توقيت لا يمكن الأخذ به، فقد روی این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الأئمة المصلون</w:t>
      </w:r>
    </w:p>
    <w:p>
      <w:pPr>
        <w:pStyle w:val="BookText"/>
        <w:rPr/>
      </w:pPr>
      <w:r>
        <w:rPr>
          <w:rFonts w:ascii="IRNazanin" w:hAnsi="IRNazanin" w:eastAsia="IRNazanin"/>
          <w:color w:val="111111"/>
          <w:sz w:val="28"/>
          <w:sz w:val="28"/>
          <w:szCs w:val="28"/>
          <w:rtl w:val="true"/>
          <w:lang w:bidi="fa-IR"/>
        </w:rPr>
        <w:t>عقیدة الدجال</w:t>
      </w:r>
    </w:p>
    <w:p>
      <w:pPr>
        <w:pStyle w:val="BookText"/>
        <w:rPr/>
      </w:pPr>
      <w:r>
        <w:rPr>
          <w:rFonts w:ascii="Amiri" w:hAnsi="Amiri" w:eastAsia="Amiri" w:cs="Amiri"/>
          <w:color w:val="111111"/>
          <w:sz w:val="28"/>
          <w:sz w:val="28"/>
          <w:szCs w:val="28"/>
          <w:rtl w:val="true"/>
          <w:lang w:bidi="ar-SA"/>
        </w:rPr>
        <w:t>الطائفة الثابتة</w:t>
      </w:r>
    </w:p>
    <w:p>
      <w:pPr>
        <w:pStyle w:val="BookText"/>
        <w:rPr/>
      </w:pPr>
      <w:r>
        <w:rPr>
          <w:rFonts w:ascii="Amiri" w:hAnsi="Amiri" w:eastAsia="Amiri" w:cs="Amiri"/>
          <w:color w:val="111111"/>
          <w:sz w:val="28"/>
          <w:sz w:val="28"/>
          <w:szCs w:val="28"/>
          <w:rtl w:val="true"/>
          <w:lang w:bidi="ar-SA"/>
        </w:rPr>
        <w:t>الفتن الموعودة</w:t>
      </w:r>
    </w:p>
    <w:p>
      <w:pPr>
        <w:pStyle w:val="BookText"/>
        <w:rPr/>
      </w:pPr>
      <w:r>
        <w:rPr>
          <w:rFonts w:ascii="Amiri" w:hAnsi="Amiri" w:eastAsia="Amiri" w:cs="Amiri"/>
          <w:color w:val="111111"/>
          <w:sz w:val="28"/>
          <w:sz w:val="28"/>
          <w:szCs w:val="28"/>
          <w:rtl w:val="true"/>
          <w:lang w:bidi="ar-SA"/>
        </w:rPr>
        <w:t>حكام السوء</w:t>
      </w:r>
    </w:p>
    <w:p>
      <w:pPr>
        <w:pStyle w:val="BookText"/>
        <w:rPr/>
      </w:pPr>
      <w:r>
        <w:rPr>
          <w:rFonts w:ascii="Amiri" w:hAnsi="Amiri" w:eastAsia="Amiri" w:cs="Amiri"/>
          <w:color w:val="111111"/>
          <w:sz w:val="28"/>
          <w:sz w:val="28"/>
          <w:szCs w:val="28"/>
          <w:rtl w:val="true"/>
          <w:lang w:bidi="ar-SA"/>
        </w:rPr>
        <w:t>البشارة النبوية</w:t>
      </w:r>
    </w:p>
    <w:p>
      <w:pPr>
        <w:pStyle w:val="BookText"/>
        <w:rPr/>
      </w:pPr>
      <w:r>
        <w:rPr>
          <w:rFonts w:ascii="Amiri" w:hAnsi="Amiri" w:eastAsia="Amiri" w:cs="Amiri"/>
          <w:color w:val="111111"/>
          <w:sz w:val="28"/>
          <w:sz w:val="28"/>
          <w:szCs w:val="28"/>
          <w:rtl w:val="true"/>
          <w:lang w:bidi="ar-SA"/>
        </w:rPr>
        <w:t>الخطة الإلهية</w:t>
      </w:r>
    </w:p>
    <w:p>
      <w:pPr>
        <w:pStyle w:val="BookText"/>
        <w:rPr/>
      </w:pPr>
      <w:r>
        <w:rPr>
          <w:rFonts w:ascii="Amiri" w:hAnsi="Amiri" w:eastAsia="Amiri" w:cs="Amiri"/>
          <w:color w:val="111111"/>
          <w:sz w:val="28"/>
          <w:sz w:val="28"/>
          <w:szCs w:val="28"/>
          <w:rtl w:val="true"/>
          <w:lang w:bidi="ar-SA"/>
        </w:rPr>
        <w:t>تحريف البشارة</w:t>
      </w:r>
    </w:p>
    <w:p>
      <w:pPr>
        <w:pStyle w:val="BookText"/>
        <w:rPr/>
      </w:pPr>
      <w:r>
        <w:rPr>
          <w:rFonts w:ascii="Amiri" w:hAnsi="Amiri" w:eastAsia="Amiri" w:cs="Amiri"/>
          <w:color w:val="111111"/>
          <w:sz w:val="28"/>
          <w:sz w:val="28"/>
          <w:szCs w:val="28"/>
          <w:rtl w:val="true"/>
          <w:lang w:bidi="ar-SA"/>
        </w:rPr>
        <w:t>صفات المهدي</w:t>
      </w:r>
    </w:p>
    <w:p>
      <w:pPr>
        <w:pStyle w:val="BookText"/>
        <w:rPr/>
      </w:pPr>
      <w:r>
        <w:rPr>
          <w:rFonts w:ascii="Amiri" w:hAnsi="Amiri" w:eastAsia="Amiri" w:cs="Amiri"/>
          <w:color w:val="111111"/>
          <w:sz w:val="28"/>
          <w:sz w:val="28"/>
          <w:szCs w:val="28"/>
          <w:rtl w:val="true"/>
          <w:lang w:bidi="ar-SA"/>
        </w:rPr>
        <w:t>مقام المهدي</w:t>
      </w:r>
    </w:p>
    <w:p>
      <w:pPr>
        <w:pStyle w:val="BookText"/>
        <w:rPr/>
      </w:pPr>
      <w:r>
        <w:rPr>
          <w:rFonts w:ascii="Amiri" w:hAnsi="Amiri" w:eastAsia="Amiri" w:cs="Amiri"/>
          <w:color w:val="111111"/>
          <w:sz w:val="28"/>
          <w:sz w:val="28"/>
          <w:szCs w:val="28"/>
          <w:rtl w:val="true"/>
          <w:lang w:bidi="ar-SA"/>
        </w:rPr>
        <w:t>ملك المهدي</w:t>
      </w:r>
    </w:p>
    <w:p>
      <w:pPr>
        <w:pStyle w:val="BookText"/>
        <w:rPr/>
      </w:pPr>
      <w:r>
        <w:rPr>
          <w:rFonts w:ascii="Amiri" w:hAnsi="Amiri" w:eastAsia="Amiri" w:cs="Amiri"/>
          <w:color w:val="111111"/>
          <w:sz w:val="28"/>
          <w:sz w:val="28"/>
          <w:szCs w:val="28"/>
          <w:rtl w:val="true"/>
          <w:lang w:bidi="ar-SA"/>
        </w:rPr>
        <w:t>أصحاب المهدي</w:t>
      </w:r>
    </w:p>
    <w:p>
      <w:pPr>
        <w:pStyle w:val="BookText"/>
        <w:rPr/>
      </w:pPr>
      <w:r>
        <w:rPr>
          <w:rFonts w:ascii="IRNazanin" w:hAnsi="IRNazanin" w:eastAsia="IRNazanin"/>
          <w:color w:val="111111"/>
          <w:sz w:val="28"/>
          <w:sz w:val="28"/>
          <w:szCs w:val="28"/>
          <w:rtl w:val="true"/>
          <w:lang w:bidi="fa-IR"/>
        </w:rPr>
        <w:t>الأبدال</w:t>
      </w:r>
    </w:p>
    <w:p>
      <w:pPr>
        <w:pStyle w:val="BookText"/>
        <w:rPr/>
      </w:pPr>
      <w:r>
        <w:rPr>
          <w:rFonts w:ascii="Amiri" w:hAnsi="Amiri" w:eastAsia="Amiri" w:cs="Amiri"/>
          <w:color w:val="111111"/>
          <w:sz w:val="28"/>
          <w:sz w:val="28"/>
          <w:szCs w:val="28"/>
          <w:rtl w:val="true"/>
          <w:lang w:bidi="ar-SA"/>
        </w:rPr>
        <w:t>نصره بالملائكة</w:t>
      </w:r>
    </w:p>
    <w:p>
      <w:pPr>
        <w:pStyle w:val="BookText"/>
        <w:rPr/>
      </w:pPr>
      <w:r>
        <w:rPr>
          <w:rFonts w:ascii="IRNazanin" w:hAnsi="IRNazanin" w:eastAsia="IRNazanin"/>
          <w:color w:val="111111"/>
          <w:sz w:val="28"/>
          <w:sz w:val="28"/>
          <w:szCs w:val="28"/>
          <w:rtl w:val="true"/>
          <w:lang w:bidi="fa-IR"/>
        </w:rPr>
        <w:t>المؤمنون الثابتون</w:t>
      </w:r>
    </w:p>
    <w:p>
      <w:pPr>
        <w:pStyle w:val="BookText"/>
        <w:rPr/>
      </w:pPr>
      <w:r>
        <w:rPr>
          <w:rFonts w:ascii="IRNazanin" w:hAnsi="IRNazanin" w:eastAsia="IRNazanin"/>
          <w:color w:val="111111"/>
          <w:sz w:val="28"/>
          <w:sz w:val="28"/>
          <w:szCs w:val="28"/>
          <w:rtl w:val="true"/>
          <w:lang w:bidi="fa-IR"/>
        </w:rPr>
        <w:t>بلاد العرب</w:t>
      </w:r>
    </w:p>
    <w:p>
      <w:pPr>
        <w:pStyle w:val="BookText"/>
        <w:rPr/>
      </w:pPr>
      <w:r>
        <w:rPr>
          <w:rFonts w:ascii="Amiri" w:hAnsi="Amiri" w:eastAsia="Amiri" w:cs="Amiri"/>
          <w:color w:val="111111"/>
          <w:sz w:val="28"/>
          <w:sz w:val="28"/>
          <w:szCs w:val="28"/>
          <w:rtl w:val="true"/>
          <w:lang w:bidi="ar-SA"/>
        </w:rPr>
        <w:t>مصر و المهدي</w:t>
      </w:r>
    </w:p>
    <w:p>
      <w:pPr>
        <w:pStyle w:val="BookText"/>
        <w:rPr/>
      </w:pPr>
      <w:r>
        <w:rPr>
          <w:rFonts w:ascii="IRNazanin" w:hAnsi="IRNazanin" w:eastAsia="IRNazanin"/>
          <w:color w:val="111111"/>
          <w:sz w:val="28"/>
          <w:sz w:val="28"/>
          <w:szCs w:val="28"/>
          <w:rtl w:val="true"/>
          <w:lang w:bidi="fa-IR"/>
        </w:rPr>
        <w:t>بلاد الشام</w:t>
      </w:r>
    </w:p>
    <w:p>
      <w:pPr>
        <w:pStyle w:val="BookText"/>
        <w:rPr/>
      </w:pPr>
      <w:r>
        <w:rPr>
          <w:rFonts w:ascii="IRNazanin" w:hAnsi="IRNazanin" w:eastAsia="IRNazanin"/>
          <w:color w:val="111111"/>
          <w:sz w:val="28"/>
          <w:sz w:val="28"/>
          <w:szCs w:val="28"/>
          <w:rtl w:val="true"/>
          <w:lang w:bidi="fa-IR"/>
        </w:rPr>
        <w:t>الحجاز</w:t>
      </w:r>
    </w:p>
    <w:p>
      <w:pPr>
        <w:pStyle w:val="BookText"/>
        <w:rPr/>
      </w:pPr>
      <w:r>
        <w:rPr>
          <w:rFonts w:ascii="Amiri" w:hAnsi="Amiri" w:eastAsia="Amiri" w:cs="Amiri"/>
          <w:color w:val="111111"/>
          <w:sz w:val="28"/>
          <w:sz w:val="28"/>
          <w:szCs w:val="28"/>
          <w:rtl w:val="true"/>
          <w:lang w:bidi="ar-SA"/>
        </w:rPr>
        <w:t>حركة الظهور</w:t>
      </w:r>
    </w:p>
    <w:p>
      <w:pPr>
        <w:pStyle w:val="BookText"/>
        <w:rPr/>
      </w:pPr>
      <w:r>
        <w:rPr>
          <w:rFonts w:ascii="Amiri" w:hAnsi="Amiri" w:eastAsia="Amiri" w:cs="Amiri"/>
          <w:color w:val="111111"/>
          <w:sz w:val="28"/>
          <w:sz w:val="28"/>
          <w:szCs w:val="28"/>
          <w:rtl w:val="true"/>
          <w:lang w:bidi="ar-SA"/>
        </w:rPr>
        <w:t>العراق العاصمة</w:t>
      </w:r>
    </w:p>
    <w:p>
      <w:pPr>
        <w:pStyle w:val="BookText"/>
        <w:rPr/>
      </w:pPr>
      <w:r>
        <w:rPr>
          <w:rFonts w:ascii="Amiri" w:hAnsi="Amiri" w:eastAsia="Amiri" w:cs="Amiri"/>
          <w:color w:val="111111"/>
          <w:sz w:val="28"/>
          <w:sz w:val="28"/>
          <w:szCs w:val="28"/>
          <w:rtl w:val="true"/>
          <w:lang w:bidi="ar-SA"/>
        </w:rPr>
        <w:t>قسوة أعدائه</w:t>
      </w:r>
    </w:p>
    <w:p>
      <w:pPr>
        <w:pStyle w:val="BookText"/>
        <w:rPr/>
      </w:pPr>
      <w:r>
        <w:rPr>
          <w:rFonts w:ascii="Amiri" w:hAnsi="Amiri" w:eastAsia="Amiri" w:cs="Amiri"/>
          <w:color w:val="111111"/>
          <w:sz w:val="28"/>
          <w:sz w:val="28"/>
          <w:szCs w:val="28"/>
          <w:rtl w:val="true"/>
          <w:lang w:bidi="ar-SA"/>
        </w:rPr>
        <w:t>الإيرانيون أنصاره</w:t>
      </w:r>
    </w:p>
    <w:p>
      <w:pPr>
        <w:pStyle w:val="BookText"/>
        <w:rPr/>
      </w:pPr>
      <w:r>
        <w:rPr>
          <w:rFonts w:ascii="Amiri" w:hAnsi="Amiri" w:eastAsia="Amiri" w:cs="Amiri"/>
          <w:color w:val="111111"/>
          <w:sz w:val="28"/>
          <w:sz w:val="28"/>
          <w:szCs w:val="28"/>
          <w:rtl w:val="true"/>
          <w:lang w:bidi="ar-SA"/>
        </w:rPr>
        <w:t>اليمانيون أنصاره</w:t>
      </w:r>
    </w:p>
    <w:p>
      <w:pPr>
        <w:pStyle w:val="BookText"/>
        <w:rPr/>
      </w:pPr>
      <w:r>
        <w:rPr>
          <w:rFonts w:ascii="Amiri" w:hAnsi="Amiri" w:eastAsia="Amiri" w:cs="Amiri"/>
          <w:color w:val="111111"/>
          <w:sz w:val="28"/>
          <w:sz w:val="28"/>
          <w:szCs w:val="28"/>
          <w:rtl w:val="true"/>
          <w:lang w:bidi="ar-SA"/>
        </w:rPr>
        <w:t>معركة القدس</w:t>
      </w:r>
    </w:p>
    <w:p>
      <w:pPr>
        <w:pStyle w:val="BookText"/>
        <w:rPr/>
      </w:pPr>
      <w:r>
        <w:rPr>
          <w:rFonts w:ascii="IRNazanin" w:hAnsi="IRNazanin" w:eastAsia="IRNazanin"/>
          <w:color w:val="111111"/>
          <w:sz w:val="28"/>
          <w:sz w:val="28"/>
          <w:szCs w:val="28"/>
          <w:rtl w:val="true"/>
          <w:lang w:bidi="fa-IR"/>
        </w:rPr>
        <w:t>معركة الیهود</w:t>
      </w:r>
    </w:p>
    <w:p>
      <w:pPr>
        <w:pStyle w:val="BookText"/>
        <w:rPr/>
      </w:pPr>
      <w:r>
        <w:rPr>
          <w:rFonts w:ascii="Amiri" w:hAnsi="Amiri" w:eastAsia="Amiri" w:cs="Amiri"/>
          <w:color w:val="111111"/>
          <w:sz w:val="28"/>
          <w:sz w:val="28"/>
          <w:szCs w:val="28"/>
          <w:rtl w:val="true"/>
          <w:lang w:bidi="ar-SA"/>
        </w:rPr>
        <w:t>نزول عيسى</w:t>
      </w:r>
    </w:p>
    <w:p>
      <w:pPr>
        <w:pStyle w:val="BookText"/>
        <w:rPr/>
      </w:pPr>
      <w:r>
        <w:rPr>
          <w:rFonts w:ascii="Amiri" w:hAnsi="Amiri" w:eastAsia="Amiri" w:cs="Amiri"/>
          <w:color w:val="111111"/>
          <w:sz w:val="28"/>
          <w:sz w:val="28"/>
          <w:szCs w:val="28"/>
          <w:rtl w:val="true"/>
          <w:lang w:bidi="ar-SA"/>
        </w:rPr>
        <w:t>الروم والمهدي</w:t>
      </w:r>
    </w:p>
    <w:p>
      <w:pPr>
        <w:pStyle w:val="BookText"/>
        <w:rPr/>
      </w:pPr>
      <w:r>
        <w:rPr>
          <w:rFonts w:ascii="Amiri" w:hAnsi="Amiri" w:eastAsia="Amiri" w:cs="Amiri"/>
          <w:color w:val="111111"/>
          <w:sz w:val="28"/>
          <w:sz w:val="28"/>
          <w:szCs w:val="28"/>
          <w:rtl w:val="true"/>
          <w:lang w:bidi="ar-SA"/>
        </w:rPr>
        <w:t>الترك والمهدي</w:t>
      </w:r>
    </w:p>
    <w:p>
      <w:pPr>
        <w:pStyle w:val="BookText"/>
        <w:rPr/>
      </w:pPr>
      <w:r>
        <w:rPr>
          <w:rFonts w:ascii="Amiri" w:hAnsi="Amiri" w:eastAsia="Amiri" w:cs="Amiri"/>
          <w:color w:val="111111"/>
          <w:sz w:val="28"/>
          <w:sz w:val="28"/>
          <w:szCs w:val="28"/>
          <w:rtl w:val="true"/>
          <w:lang w:bidi="ar-SA"/>
        </w:rPr>
        <w:t>معالم دولة العدل</w:t>
      </w:r>
    </w:p>
    <w:p>
      <w:pPr>
        <w:pStyle w:val="BookText"/>
        <w:rPr/>
      </w:pPr>
      <w:r>
        <w:rPr>
          <w:rFonts w:ascii="Amiri" w:hAnsi="Amiri" w:eastAsia="Amiri" w:cs="Amiri"/>
          <w:color w:val="111111"/>
          <w:sz w:val="28"/>
          <w:sz w:val="28"/>
          <w:szCs w:val="28"/>
          <w:rtl w:val="true"/>
          <w:lang w:bidi="ar-SA"/>
        </w:rPr>
        <w:t>الإعداد للغيبة</w:t>
      </w:r>
    </w:p>
    <w:p>
      <w:pPr>
        <w:pStyle w:val="BookText"/>
        <w:rPr/>
      </w:pPr>
      <w:r>
        <w:rPr>
          <w:rFonts w:ascii="Amiri" w:hAnsi="Amiri" w:eastAsia="Amiri" w:cs="Amiri"/>
          <w:color w:val="111111"/>
          <w:sz w:val="28"/>
          <w:sz w:val="28"/>
          <w:szCs w:val="28"/>
          <w:rtl w:val="true"/>
          <w:lang w:bidi="ar-SA"/>
        </w:rPr>
        <w:t>الموقنون الكذبة</w:t>
      </w:r>
    </w:p>
    <w:p>
      <w:pPr>
        <w:pStyle w:val="BookText"/>
        <w:rPr/>
      </w:pPr>
      <w:r>
        <w:rPr>
          <w:rFonts w:ascii="Amiri" w:hAnsi="Amiri" w:eastAsia="Amiri" w:cs="Amiri"/>
          <w:color w:val="111111"/>
          <w:sz w:val="28"/>
          <w:sz w:val="28"/>
          <w:szCs w:val="28"/>
          <w:rtl w:val="true"/>
          <w:lang w:bidi="ar-SA"/>
        </w:rPr>
        <w:t>ولادة المهدي</w:t>
      </w:r>
    </w:p>
    <w:p>
      <w:pPr>
        <w:pStyle w:val="BookText"/>
        <w:rPr/>
      </w:pPr>
      <w:r>
        <w:rPr>
          <w:rFonts w:ascii="Amiri" w:hAnsi="Amiri" w:eastAsia="Amiri" w:cs="Amiri"/>
          <w:color w:val="111111"/>
          <w:sz w:val="28"/>
          <w:sz w:val="28"/>
          <w:szCs w:val="28"/>
          <w:rtl w:val="true"/>
          <w:lang w:bidi="ar-SA"/>
        </w:rPr>
        <w:t>أحاديث الولادة</w:t>
      </w:r>
    </w:p>
    <w:p>
      <w:pPr>
        <w:pStyle w:val="BookText"/>
        <w:rPr/>
      </w:pPr>
      <w:r>
        <w:rPr>
          <w:rFonts w:ascii="Amiri" w:hAnsi="Amiri" w:eastAsia="Amiri" w:cs="Amiri"/>
          <w:color w:val="111111"/>
          <w:sz w:val="28"/>
          <w:sz w:val="28"/>
          <w:szCs w:val="28"/>
          <w:rtl w:val="true"/>
          <w:lang w:bidi="ar-SA"/>
        </w:rPr>
        <w:t>غبيته الصغرى</w:t>
      </w:r>
    </w:p>
    <w:p>
      <w:pPr>
        <w:pStyle w:val="BookText"/>
        <w:rPr/>
      </w:pPr>
      <w:r>
        <w:rPr>
          <w:rFonts w:ascii="IRNazanin" w:hAnsi="IRNazanin" w:eastAsia="IRNazanin"/>
          <w:color w:val="111111"/>
          <w:sz w:val="28"/>
          <w:sz w:val="28"/>
          <w:szCs w:val="28"/>
          <w:rtl w:val="true"/>
          <w:lang w:bidi="fa-IR"/>
        </w:rPr>
        <w:t>علامات ظهوره</w:t>
      </w:r>
    </w:p>
    <w:p>
      <w:pPr>
        <w:pStyle w:val="BookText"/>
        <w:rPr/>
      </w:pPr>
      <w:r>
        <w:rPr>
          <w:rFonts w:ascii="Amiri" w:hAnsi="Amiri" w:eastAsia="Amiri" w:cs="Amiri"/>
          <w:color w:val="111111"/>
          <w:sz w:val="28"/>
          <w:sz w:val="28"/>
          <w:szCs w:val="28"/>
          <w:rtl w:val="true"/>
          <w:lang w:bidi="ar-SA"/>
        </w:rPr>
        <w:t>الرجعة إلى الدنيا</w:t>
      </w:r>
    </w:p>
    <w:p>
      <w:pPr>
        <w:pStyle w:val="BookText"/>
        <w:rPr/>
      </w:pPr>
      <w:r>
        <w:rPr>
          <w:rFonts w:ascii="Amiri" w:hAnsi="Amiri" w:eastAsia="Amiri" w:cs="Amiri"/>
          <w:color w:val="111111"/>
          <w:sz w:val="28"/>
          <w:sz w:val="28"/>
          <w:szCs w:val="28"/>
          <w:rtl w:val="true"/>
          <w:lang w:bidi="ar-SA"/>
        </w:rPr>
        <w:t>آيات المهدي</w:t>
      </w:r>
    </w:p>
    <w:p>
      <w:pPr>
        <w:pStyle w:val="BookText"/>
        <w:rPr/>
      </w:pPr>
      <w:r>
        <w:rPr>
          <w:rFonts w:ascii="Amiri" w:hAnsi="Amiri" w:eastAsia="Amiri" w:cs="Amiri"/>
          <w:color w:val="111111"/>
          <w:sz w:val="28"/>
          <w:sz w:val="28"/>
          <w:szCs w:val="28"/>
          <w:rtl w:val="true"/>
          <w:lang w:bidi="ar-SA"/>
        </w:rPr>
        <w:t>سفراء المهدي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الأدعية والزيارات </w:t>
      </w:r>
    </w:p>
    <w:p>
      <w:pPr>
        <w:pStyle w:val="BookText"/>
        <w:rPr/>
      </w:pPr>
      <w:r>
        <w:rPr>
          <w:rFonts w:ascii="Amiri" w:hAnsi="Amiri" w:eastAsia="Amiri" w:cs="Amiri"/>
          <w:color w:val="111111"/>
          <w:sz w:val="28"/>
          <w:sz w:val="28"/>
          <w:szCs w:val="28"/>
          <w:rtl w:val="true"/>
          <w:lang w:bidi="ar-SA"/>
        </w:rPr>
        <w:t>عن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تخرج راية سوداء لبني العباس، ثم تخرج من خراسان سوداء أخرى قلانسهم سود وثيابهم بيض، على مقدمتهم رجل يقال له شعيب بن صالح أو صالح بن شعيب من بني تميم، يهزمون أصحاب السفياني حتى تنزل ببيت المقدس، توطئ للمهدي سلطانه، يمد إليه ثلاث مائة من الشام يكون بين خروجه وبين أن يسلم الأمر للمهدي اثنان وسبعون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في القول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والمسند الجامع </w:t>
      </w:r>
      <w:r>
        <w:rPr>
          <w:rFonts w:ascii="IRNazanin" w:hAnsi="IRNazanin" w:eastAsia="IRNazanin"/>
          <w:color w:val="111111"/>
          <w:sz w:val="28"/>
          <w:sz w:val="28"/>
          <w:szCs w:val="28"/>
          <w:lang w:bidi="fa-IR"/>
        </w:rPr>
        <w:t>۳۸۹</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من خراسان رايات سود، لايردها شيء حتى تنصب بإليـاء وتأتي صحبة المهدي إلى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روايات مصادرنا الصحيحة تدل على أن حركة الخراساني وشعيب اللذين يسلمان الراية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مقارنة لظهور اليماني والسفياني، كرواية النعماني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طويل ذكر فيه عدداً من الأحداث والعلامات،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كنظام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خروجهم متتابع، أو متفرع عن حدث واحد</w:t>
      </w:r>
      <w:r>
        <w:rPr>
          <w:rFonts w:eastAsia="Amiri" w:cs="Amiri" w:ascii="Amiri" w:hAnsi="Amiri"/>
          <w:color w:val="111111"/>
          <w:sz w:val="28"/>
          <w:szCs w:val="28"/>
          <w:rtl w:val="true"/>
          <w:lang w:bidi="ar-SA"/>
        </w:rPr>
        <w:t xml:space="preserve">. </w:t>
      </w:r>
      <w:bookmarkStart w:id="746" w:name="pg20239_244678"/>
    </w:p>
    <w:p>
      <w:pPr>
        <w:pStyle w:val="BookText"/>
        <w:rPr/>
      </w:pPr>
      <w:bookmarkEnd w:id="746"/>
      <w:r>
        <w:rPr>
          <w:rFonts w:ascii="IRNazanin" w:hAnsi="IRNazanin" w:eastAsia="IRNazanin"/>
          <w:color w:val="111111"/>
          <w:sz w:val="28"/>
          <w:sz w:val="28"/>
          <w:szCs w:val="28"/>
          <w:rtl w:val="true"/>
          <w:lang w:bidi="fa-IR"/>
        </w:rPr>
        <w:t>والالفاظ</w:t>
      </w:r>
    </w:p>
    <w:p>
      <w:pPr>
        <w:pStyle w:val="Heading2"/>
        <w:numPr>
          <w:ilvl w:val="1"/>
          <w:numId w:val="1"/>
        </w:numPr>
        <w:rPr/>
      </w:pPr>
      <w:bookmarkStart w:id="747" w:name="__RefHeading___Toc5236298_2320776876"/>
      <w:bookmarkStart w:id="748" w:name="_Toc261"/>
      <w:bookmarkEnd w:id="747"/>
      <w:r>
        <w:rPr>
          <w:rtl w:val="true"/>
        </w:rPr>
        <w:t>أسئلة مهدوية</w:t>
      </w:r>
      <w:r>
        <w:rPr>
          <w:rtl w:val="true"/>
        </w:rPr>
        <w:t>-</w:t>
      </w:r>
      <w:r>
        <w:rPr>
          <w:rtl w:val="true"/>
        </w:rPr>
        <w:t xml:space="preserve">الشیخ علی الکورانی </w:t>
      </w:r>
      <w:r>
        <w:rPr>
          <w:rtl w:val="true"/>
        </w:rPr>
        <w:t>/</w:t>
      </w:r>
      <w:r>
        <w:rPr>
          <w:rtl w:val="true"/>
        </w:rPr>
        <w:t>جمع واعداد</w:t>
      </w:r>
      <w:r>
        <w:rPr>
          <w:rtl w:val="true"/>
        </w:rPr>
        <w:t xml:space="preserve">: </w:t>
      </w:r>
      <w:r>
        <w:rPr>
          <w:rtl w:val="true"/>
        </w:rPr>
        <w:t>حسين عبيد القريشي</w:t>
      </w:r>
      <w:bookmarkEnd w:id="748"/>
    </w:p>
    <w:p>
      <w:pPr>
        <w:pStyle w:val="Heading3"/>
        <w:numPr>
          <w:ilvl w:val="2"/>
          <w:numId w:val="1"/>
        </w:numPr>
        <w:rPr/>
      </w:pPr>
      <w:bookmarkStart w:id="749" w:name="__RefHeading___Toc5236300_2320776876"/>
      <w:bookmarkStart w:id="750" w:name="_Toc262"/>
      <w:bookmarkEnd w:id="749"/>
      <w:r>
        <w:rPr>
          <w:rtl w:val="true"/>
        </w:rPr>
        <w:t>هویة الکتاب</w:t>
      </w:r>
      <w:bookmarkEnd w:id="750"/>
    </w:p>
    <w:p>
      <w:pPr>
        <w:pStyle w:val="BookText"/>
        <w:rPr/>
      </w:pPr>
      <w:r>
        <w:rPr>
          <w:rFonts w:ascii="Amiri" w:hAnsi="Amiri" w:eastAsia="Amiri" w:cs="Amiri"/>
          <w:color w:val="111111"/>
          <w:sz w:val="28"/>
          <w:sz w:val="28"/>
          <w:szCs w:val="28"/>
          <w:rtl w:val="true"/>
          <w:lang w:bidi="ar-SA"/>
        </w:rPr>
        <w:t>مجموعة أسئلة تتعلق بعصر الظهور</w:t>
      </w:r>
    </w:p>
    <w:p>
      <w:pPr>
        <w:pStyle w:val="BookText"/>
        <w:rPr/>
      </w:pPr>
      <w:r>
        <w:rPr>
          <w:rFonts w:ascii="Amiri" w:hAnsi="Amiri" w:eastAsia="Amiri" w:cs="Amiri"/>
          <w:color w:val="111111"/>
          <w:sz w:val="28"/>
          <w:sz w:val="28"/>
          <w:szCs w:val="28"/>
          <w:rtl w:val="true"/>
          <w:lang w:bidi="ar-SA"/>
        </w:rPr>
        <w:t>أجاب عليها سماحة الشيخ علي الكوراني العاملي</w:t>
      </w:r>
    </w:p>
    <w:p>
      <w:pPr>
        <w:pStyle w:val="BookText"/>
        <w:rPr/>
      </w:pPr>
      <w:r>
        <w:rPr>
          <w:rFonts w:ascii="IRNazanin" w:hAnsi="IRNazanin" w:eastAsia="IRNazanin"/>
          <w:color w:val="111111"/>
          <w:sz w:val="28"/>
          <w:sz w:val="28"/>
          <w:szCs w:val="28"/>
          <w:rtl w:val="true"/>
          <w:lang w:bidi="fa-IR"/>
        </w:rPr>
        <w:t>جمع واعداد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عبيد القريشي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القريشي، حسين عبید،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العنوان و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اسئلة مهدوية تتعلق بعصر الظهور الشريف أجاب عليها سماحة الشيخ علي الكوراني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اعداد حسين عبيد القریشی</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١٤٣٤</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٢٠١٣</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١٠٤</w:t>
      </w:r>
      <w:r>
        <w:rPr>
          <w:rFonts w:ascii="IRNazanin" w:hAnsi="IRNazanin" w:eastAsia="IRNazanin"/>
          <w:color w:val="111111"/>
          <w:sz w:val="28"/>
          <w:sz w:val="28"/>
          <w:szCs w:val="28"/>
          <w:rtl w:val="true"/>
          <w:lang w:bidi="fa-IR"/>
        </w:rPr>
        <w:t xml:space="preserve"> ص</w:t>
      </w:r>
    </w:p>
    <w:p>
      <w:pPr>
        <w:pStyle w:val="BookText"/>
        <w:rPr/>
      </w:pPr>
      <w:r>
        <w:rPr>
          <w:rFonts w:ascii="Amiri" w:hAnsi="Amiri" w:eastAsia="Amiri" w:cs="Amiri"/>
          <w:color w:val="111111"/>
          <w:sz w:val="28"/>
          <w:sz w:val="28"/>
          <w:szCs w:val="28"/>
          <w:rtl w:val="true"/>
          <w:lang w:bidi="ar-SA"/>
        </w:rPr>
        <w:t>ايداع الدولي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978 - 60 - 213 - 069-9</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الثاني عشر،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ق</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وأجوبة</w:t>
      </w:r>
    </w:p>
    <w:p>
      <w:pPr>
        <w:pStyle w:val="BookText"/>
        <w:rPr/>
      </w:pPr>
      <w:r>
        <w:rPr>
          <w:rFonts w:ascii="Amiri" w:hAnsi="Amiri" w:eastAsia="Amiri" w:cs="Amiri"/>
          <w:color w:val="111111"/>
          <w:sz w:val="28"/>
          <w:sz w:val="28"/>
          <w:szCs w:val="28"/>
          <w:rtl w:val="true"/>
          <w:lang w:bidi="ar-SA"/>
        </w:rPr>
        <w:t>التسلسل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الف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التسلسل الديویي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٢٩٧</w:t>
      </w:r>
      <w:r>
        <w:rPr>
          <w:rFonts w:eastAsia="IRNazanin" w:cs="IRNazanin"/>
          <w:color w:val="111111"/>
          <w:sz w:val="28"/>
          <w:szCs w:val="28"/>
          <w:lang w:bidi="fa-IR"/>
        </w:rPr>
        <w:t>/</w:t>
      </w:r>
      <w:r>
        <w:rPr>
          <w:rFonts w:ascii="IRNazanin" w:hAnsi="IRNazanin" w:eastAsia="IRNazanin"/>
          <w:color w:val="111111"/>
          <w:sz w:val="28"/>
          <w:sz w:val="28"/>
          <w:szCs w:val="28"/>
          <w:lang w:bidi="fa-IR"/>
        </w:rPr>
        <w:t>٤٦</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رقم مكتبة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٣١٤١٨٧٢</w:t>
      </w:r>
    </w:p>
    <w:p>
      <w:pPr>
        <w:pStyle w:val="BookText"/>
        <w:rPr/>
      </w:pPr>
      <w:r>
        <w:rPr>
          <w:rFonts w:ascii="Amiri" w:hAnsi="Amiri" w:eastAsia="Amiri" w:cs="Amiri"/>
          <w:color w:val="111111"/>
          <w:sz w:val="28"/>
          <w:sz w:val="28"/>
          <w:szCs w:val="28"/>
          <w:rtl w:val="true"/>
          <w:lang w:bidi="ar-SA"/>
        </w:rPr>
        <w:t>أسئلة مهدوية</w:t>
      </w:r>
    </w:p>
    <w:p>
      <w:pPr>
        <w:pStyle w:val="BookText"/>
        <w:rPr/>
      </w:pPr>
      <w:r>
        <w:rPr>
          <w:rFonts w:ascii="Amiri" w:hAnsi="Amiri" w:eastAsia="Amiri" w:cs="Amiri"/>
          <w:color w:val="111111"/>
          <w:sz w:val="28"/>
          <w:sz w:val="28"/>
          <w:szCs w:val="28"/>
          <w:rtl w:val="true"/>
          <w:lang w:bidi="ar-SA"/>
        </w:rPr>
        <w:t>حسين عبيد القريشي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رقم ايداع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۰۹٦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حقوق الطبع محفوظة ومسجلة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،قم، شارع معلم، زقاق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هاتف </w:t>
      </w:r>
      <w:r>
        <w:rPr>
          <w:rFonts w:ascii="IRNazanin" w:hAnsi="IRNazanin" w:eastAsia="IRNazanin"/>
          <w:color w:val="111111"/>
          <w:sz w:val="28"/>
          <w:sz w:val="28"/>
          <w:szCs w:val="28"/>
          <w:lang w:bidi="fa-IR"/>
        </w:rPr>
        <w:t>۷۷٤۳۹۰۰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جوال </w:t>
      </w:r>
      <w:r>
        <w:rPr>
          <w:rFonts w:ascii="IRNazanin" w:hAnsi="IRNazanin" w:eastAsia="IRNazanin"/>
          <w:color w:val="111111"/>
          <w:sz w:val="28"/>
          <w:sz w:val="28"/>
          <w:szCs w:val="28"/>
          <w:lang w:bidi="fa-IR"/>
        </w:rPr>
        <w:t>۰۹۱۲۲۵۲۵۶۲۵</w:t>
      </w:r>
      <w:r>
        <w:rPr>
          <w:rFonts w:ascii="IRNazanin" w:hAnsi="IRNazanin" w:eastAsia="IRNazanin"/>
          <w:color w:val="111111"/>
          <w:sz w:val="28"/>
          <w:sz w:val="28"/>
          <w:szCs w:val="28"/>
          <w:rtl w:val="true"/>
          <w:lang w:bidi="fa-IR"/>
        </w:rPr>
        <w:t xml:space="preserve"> </w:t>
      </w:r>
      <w:bookmarkStart w:id="751" w:name="pg20239_244680"/>
    </w:p>
    <w:p>
      <w:pPr>
        <w:pStyle w:val="Heading3"/>
        <w:numPr>
          <w:ilvl w:val="2"/>
          <w:numId w:val="1"/>
        </w:numPr>
        <w:rPr/>
      </w:pPr>
      <w:bookmarkStart w:id="752" w:name="__RefHeading___Toc5236302_2320776876"/>
      <w:bookmarkStart w:id="753" w:name="_Toc263"/>
      <w:bookmarkEnd w:id="751"/>
      <w:bookmarkEnd w:id="752"/>
      <w:r>
        <w:rPr>
          <w:rtl w:val="true"/>
        </w:rPr>
        <w:t>محتویات الکتاب</w:t>
      </w:r>
      <w:bookmarkEnd w:id="753"/>
    </w:p>
    <w:p>
      <w:pPr>
        <w:pStyle w:val="Heading4"/>
        <w:numPr>
          <w:ilvl w:val="3"/>
          <w:numId w:val="1"/>
        </w:numPr>
        <w:rPr/>
      </w:pPr>
      <w:bookmarkStart w:id="754" w:name="__RefHeading___Toc5236304_2320776876"/>
      <w:bookmarkStart w:id="755" w:name="_Toc264"/>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 xml:space="preserve">أسئلة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ــــــــــــــ</w:t>
      </w:r>
    </w:p>
    <w:p>
      <w:pPr>
        <w:pStyle w:val="Heading4"/>
        <w:numPr>
          <w:ilvl w:val="3"/>
          <w:numId w:val="1"/>
        </w:numPr>
        <w:rPr/>
      </w:pPr>
      <w:bookmarkStart w:id="756" w:name="__RefHeading___Toc5236306_2320776876"/>
      <w:bookmarkStart w:id="757" w:name="_Toc265"/>
      <w:bookmarkEnd w:id="756"/>
      <w:r>
        <w:rPr>
          <w:rtl w:val="true"/>
        </w:rPr>
        <w:t>الإستعداد للظهور</w:t>
      </w:r>
      <w:bookmarkEnd w:id="757"/>
    </w:p>
    <w:p>
      <w:pPr>
        <w:pStyle w:val="BookText"/>
        <w:rPr/>
      </w:pPr>
      <w:r>
        <w:rPr>
          <w:rFonts w:ascii="IRNazanin" w:hAnsi="IRNazanin" w:eastAsia="IRNazanin"/>
          <w:color w:val="111111"/>
          <w:sz w:val="28"/>
          <w:sz w:val="28"/>
          <w:szCs w:val="28"/>
          <w:rtl w:val="true"/>
          <w:lang w:bidi="fa-IR"/>
        </w:rPr>
        <w:t xml:space="preserve">السؤال رقم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الأولى للإنسان المسلم استبقاء نفسه إلى وقت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مهدوية وترك مقاومة الباطل؟</w:t>
      </w:r>
    </w:p>
    <w:p>
      <w:pPr>
        <w:pStyle w:val="BookText"/>
        <w:rPr/>
      </w:pPr>
      <w:r>
        <w:rPr>
          <w:rFonts w:ascii="Amiri" w:hAnsi="Amiri" w:eastAsia="Amiri" w:cs="Amiri"/>
          <w:color w:val="111111"/>
          <w:sz w:val="28"/>
          <w:sz w:val="28"/>
          <w:szCs w:val="28"/>
          <w:rtl w:val="true"/>
          <w:lang w:bidi="ar-SA"/>
        </w:rPr>
        <w:t>الشيخ الكوراني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المسلم أن يقاوم الظلم وسلوك المسلم تابع لفتوى </w:t>
      </w:r>
    </w:p>
    <w:p>
      <w:pPr>
        <w:pStyle w:val="BookText"/>
        <w:rPr/>
      </w:pPr>
      <w:r>
        <w:rPr>
          <w:rFonts w:ascii="IRNazanin" w:hAnsi="IRNazanin" w:eastAsia="IRNazanin"/>
          <w:color w:val="111111"/>
          <w:sz w:val="28"/>
          <w:sz w:val="28"/>
          <w:szCs w:val="28"/>
          <w:rtl w:val="true"/>
          <w:lang w:bidi="fa-IR"/>
        </w:rPr>
        <w:t xml:space="preserve">الإستعداد للظهور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IRNazanin" w:hAnsi="IRNazanin" w:eastAsia="IRNazanin"/>
          <w:color w:val="111111"/>
          <w:sz w:val="28"/>
          <w:sz w:val="28"/>
          <w:szCs w:val="28"/>
          <w:rtl w:val="true"/>
          <w:lang w:bidi="fa-IR"/>
        </w:rPr>
        <w:t>مرجع تقليده، والحديث عن الإمام الباقر سلام الله عليه الذي يرويه الحاكم في المستدرك عن عبد الله بن مسعود،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مستبشراً يعرف السرور في وجهه، فما سألناه عن شئ إلا أخبرنا به، ولا سكتنا إلا ابتدأنا، حتى مرت فتية من بني هاشم فيهم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رآهم التزمهم وانهملت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رسول الله، ما نزال نرى في وجهك شيئا نكرهه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وإنه سيلقى أهل بيتي من بعدي تطريداً وتشريداً في البلاد، حتى ترتفع رايات سود في المشرق، فيسألون الحق فلا يعطونه، ثم يسألونه فلا يعطونه، فيقاتلون فينصرون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أدركه منكم ومن أعقابكم، فليأت إمام أهل بيتي ولو حبوا على الثلج، فإنها رايات هدى يدفعونها إلى رجل من أهل بيتي يواطئ اسمه إسمي واسم أبيه إسم أبي، فيملك الأرض، فيملؤها قسطاً وعدلا كما ملئت جوراً وظلماً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للحاكم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راجع المعجم الموضوعي لأحاديث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مصادرنا كغيبة النعماني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عصر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صحيح السند ومعناه أن أهل المشرق أو </w:t>
      </w:r>
    </w:p>
    <w:p>
      <w:pPr>
        <w:pStyle w:val="BookText"/>
        <w:rPr/>
      </w:pPr>
      <w:r>
        <w:rPr>
          <w:rFonts w:ascii="Amiri" w:hAnsi="Amiri" w:eastAsia="Amiri" w:cs="Amiri"/>
          <w:color w:val="111111"/>
          <w:sz w:val="28"/>
          <w:sz w:val="28"/>
          <w:szCs w:val="28"/>
          <w:rtl w:val="true"/>
          <w:lang w:bidi="ar-SA"/>
        </w:rPr>
        <w:t xml:space="preserve">أسئلةُ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ــــــــــــــــــــ</w:t>
      </w:r>
    </w:p>
    <w:p>
      <w:pPr>
        <w:pStyle w:val="BookText"/>
        <w:rPr/>
      </w:pPr>
      <w:r>
        <w:rPr>
          <w:rFonts w:ascii="Amiri" w:hAnsi="Amiri" w:eastAsia="Amiri" w:cs="Amiri"/>
          <w:color w:val="111111"/>
          <w:sz w:val="28"/>
          <w:sz w:val="28"/>
          <w:szCs w:val="28"/>
          <w:rtl w:val="true"/>
          <w:lang w:bidi="ar-SA"/>
        </w:rPr>
        <w:t>الإيرانيين يخرجون على حاكمهم الظالم، ثم يطلبون حقهم من العالم مرتين، فلا يعطونه، فيهددون بالحرب ويضعون أسلحتهم على عوانقهم فيعطون ماطلبوا فلا يقبلونه حتى يقوموا، أي يثوروا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عَبَّرَ عن حركتهم الأولى بخرجوا ، لأنها خروج على حاكم جائر، وعن حركتهم الثانية بيقوموا ولا يدفعونها إلا إلى صاحبكم، لأنه قيام خاص لفرض تسليم رايتهم وبلدهم الى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إن أدركت ذلك لأبقيت نفسي لصاحب هذا الأمر؟ يعني لو أدركت حركة الايرانيين سنة الظهور، وهذه الحركة صراع داخلي، فهو يعني الصراع الداخلي بين خطِّين؛ خطٌ يريد أن يَسلَّم رايه إيران إلى الإمام سلام الله عليه، وخط لا يريد ذلك، تم ينتصر جماعة الإمام، ويومها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العراق، ومعناه أن الصراع الداخلي يطول شهوراً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الرواية على أن الذي يحقق النصر لجماعة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 آذربايجان أي من جهة تبريز وزنجان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ذلك لأبقيت نفسى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وحفظتها في الصراع داخل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نعرف أن التكليف الشرعي يختلف من بلد إلى بلد، ومن عمل إلى عمل، ومن شخص إلى شخص</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العامة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أي تحرك من فتوى مرجع تقليد يتحمل الدماء، وأن يكون التحرك عن رأي أهل خبرة، يُقدِّرون أن التحرك فيه مصلحة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هذان الشرطان </w:t>
      </w:r>
    </w:p>
    <w:p>
      <w:pPr>
        <w:pStyle w:val="BookText"/>
        <w:rPr/>
      </w:pPr>
      <w:r>
        <w:rPr>
          <w:rFonts w:ascii="IRNazanin" w:hAnsi="IRNazanin" w:eastAsia="IRNazanin"/>
          <w:color w:val="111111"/>
          <w:sz w:val="28"/>
          <w:sz w:val="28"/>
          <w:szCs w:val="28"/>
          <w:rtl w:val="true"/>
          <w:lang w:bidi="fa-IR"/>
        </w:rPr>
        <w:t>زواج الإمام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ـــــــــــــــــــ</w:t>
      </w:r>
    </w:p>
    <w:p>
      <w:pPr>
        <w:pStyle w:val="BookText"/>
        <w:rPr/>
      </w:pPr>
      <w:r>
        <w:rPr>
          <w:rFonts w:ascii="Amiri" w:hAnsi="Amiri" w:eastAsia="Amiri" w:cs="Amiri"/>
          <w:color w:val="111111"/>
          <w:sz w:val="28"/>
          <w:sz w:val="28"/>
          <w:szCs w:val="28"/>
          <w:rtl w:val="true"/>
          <w:lang w:bidi="ar-SA"/>
        </w:rPr>
        <w:t>صحّ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المكلف أن يسأل عن تكليفه مرجع تقليده، ومن يثق به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ورد في أهمية الاستعداد حتى الشكلي لنصرة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ليُعدَّنَّ أحدُكم لخروج القائم ولو سهماً، فإن الله تعالى إذا علم ذلك من نيته، رجوت أن ينسئ في عمره حتى يدركه، فيكون من أعوانه وأنصاره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يعلّمنا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الأمل بظهوره عمل إيجابي ولو طال الإنتظار عصوراً لأنه مظهر اليقين بوعد الله تعالى</w:t>
      </w:r>
      <w:r>
        <w:rPr>
          <w:rFonts w:eastAsia="Amiri" w:cs="Amiri" w:ascii="Amiri" w:hAnsi="Amiri"/>
          <w:color w:val="111111"/>
          <w:sz w:val="28"/>
          <w:szCs w:val="28"/>
          <w:rtl w:val="true"/>
          <w:lang w:bidi="ar-SA"/>
        </w:rPr>
        <w:t xml:space="preserve">. </w:t>
      </w:r>
      <w:bookmarkStart w:id="758" w:name="pg20239_244684"/>
    </w:p>
    <w:p>
      <w:pPr>
        <w:pStyle w:val="BookText"/>
        <w:rPr/>
      </w:pPr>
      <w:bookmarkEnd w:id="758"/>
      <w:r>
        <w:rPr>
          <w:rFonts w:ascii="Amiri" w:hAnsi="Amiri" w:eastAsia="Amiri" w:cs="Amiri"/>
          <w:color w:val="111111"/>
          <w:sz w:val="28"/>
          <w:sz w:val="28"/>
          <w:szCs w:val="28"/>
          <w:rtl w:val="true"/>
          <w:lang w:bidi="ar-SA"/>
        </w:rPr>
        <w:t>التمهيد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ــــــــــــــــــــــ</w:t>
      </w:r>
    </w:p>
    <w:p>
      <w:pPr>
        <w:pStyle w:val="Heading4"/>
        <w:numPr>
          <w:ilvl w:val="3"/>
          <w:numId w:val="1"/>
        </w:numPr>
        <w:rPr/>
      </w:pPr>
      <w:bookmarkStart w:id="759" w:name="__RefHeading___Toc5236308_2320776876"/>
      <w:bookmarkStart w:id="760" w:name="_Toc266"/>
      <w:bookmarkEnd w:id="759"/>
      <w:r>
        <w:rPr>
          <w:rtl w:val="true"/>
        </w:rPr>
        <w:t>التمهيد للإمام</w:t>
      </w:r>
      <w:r>
        <w:rPr>
          <w:rtl w:val="true"/>
        </w:rPr>
        <w:t>(</w:t>
      </w:r>
      <w:r>
        <w:rPr>
          <w:rtl w:val="true"/>
        </w:rPr>
        <w:t>عليه السلام</w:t>
      </w:r>
      <w:r>
        <w:rPr>
          <w:rtl w:val="true"/>
        </w:rPr>
        <w:t>)</w:t>
      </w:r>
      <w:bookmarkEnd w:id="760"/>
    </w:p>
    <w:p>
      <w:pPr>
        <w:pStyle w:val="BookText"/>
        <w:rPr/>
      </w:pPr>
      <w:r>
        <w:rPr>
          <w:rFonts w:ascii="IRNazanin" w:hAnsi="IRNazanin" w:eastAsia="IRNazanin"/>
          <w:color w:val="111111"/>
          <w:sz w:val="28"/>
          <w:sz w:val="28"/>
          <w:szCs w:val="28"/>
          <w:rtl w:val="true"/>
          <w:lang w:bidi="fa-IR"/>
        </w:rPr>
        <w:t xml:space="preserve">السؤال رقم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التمهيد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تكليفنا في عصر الغيبة الكبرى؟ و هل يجب إنشاء مؤسسات لتأسيس قاعدة للإمام، كما</w:t>
      </w:r>
    </w:p>
    <w:p>
      <w:pPr>
        <w:pStyle w:val="BookText"/>
        <w:rPr/>
      </w:pPr>
      <w:r>
        <w:rPr>
          <w:rFonts w:ascii="Amiri" w:hAnsi="Amiri" w:eastAsia="Amiri" w:cs="Amiri"/>
          <w:color w:val="111111"/>
          <w:sz w:val="28"/>
          <w:sz w:val="28"/>
          <w:szCs w:val="28"/>
          <w:rtl w:val="true"/>
          <w:lang w:bidi="ar-SA"/>
        </w:rPr>
        <w:t>هو الحادث في العراق؟</w:t>
      </w:r>
    </w:p>
    <w:p>
      <w:pPr>
        <w:pStyle w:val="BookText"/>
        <w:rPr/>
      </w:pPr>
      <w:r>
        <w:rPr>
          <w:rFonts w:ascii="Amiri" w:hAnsi="Amiri" w:eastAsia="Amiri" w:cs="Amiri"/>
          <w:color w:val="111111"/>
          <w:sz w:val="28"/>
          <w:sz w:val="28"/>
          <w:szCs w:val="28"/>
          <w:rtl w:val="true"/>
          <w:lang w:bidi="ar-SA"/>
        </w:rPr>
        <w:t>الشيخ الكوراني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أدّى أحدنا أو أدّت إحداهن ما علينا من واجبات، وتركنا المحرمات حسب فتوى مرجع تقليدنا، وتعلّمنا معالم ديننا، </w:t>
      </w:r>
    </w:p>
    <w:p>
      <w:pPr>
        <w:pStyle w:val="BookText"/>
        <w:rPr/>
      </w:pPr>
      <w:r>
        <w:rPr>
          <w:rFonts w:ascii="Amiri" w:hAnsi="Amiri" w:eastAsia="Amiri" w:cs="Amiri"/>
          <w:color w:val="111111"/>
          <w:sz w:val="28"/>
          <w:sz w:val="28"/>
          <w:szCs w:val="28"/>
          <w:rtl w:val="true"/>
          <w:lang w:bidi="ar-SA"/>
        </w:rPr>
        <w:t xml:space="preserve">أسئلة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ــــــــــــــــــــ</w:t>
      </w:r>
    </w:p>
    <w:p>
      <w:pPr>
        <w:pStyle w:val="BookText"/>
        <w:rPr/>
      </w:pPr>
      <w:r>
        <w:rPr>
          <w:rFonts w:ascii="Amiri" w:hAnsi="Amiri" w:eastAsia="Amiri" w:cs="Amiri"/>
          <w:color w:val="111111"/>
          <w:sz w:val="28"/>
          <w:sz w:val="28"/>
          <w:szCs w:val="28"/>
          <w:rtl w:val="true"/>
          <w:lang w:bidi="ar-SA"/>
        </w:rPr>
        <w:t>وعلمنا أولادنا، وكنّا حاضرين ومستعدين إذا ظهر الإمام صلوات الله عليه أن نتصره ونطيعه مهما كلفنا ذلك، فنحن من المنتظرين الممهدين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معنى الممهِّد كما يتصور البعض أن يدخل في حزب، أو يُؤسس حركة المتدين المستقيم صاحب العقيدة الراسخة، هذا الذي ينتقيه الإمام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صرافٌ للناس وخبير بالإنتقاء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أشخاص أسّسوا منظمة وبلغ أعضاؤها خمسين ألفاً وسموا أنفسهم الممهدين، 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إليهم، ويلتقط من هنا وهناك، من أولئك الفقراء، أو ذاك الغني، وذاك المتوسط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ينتقي الجواهر من فقراء يأتونه ركضاً من الأحساء والقطيف والبحرين والعراق وإيران واليمن ويختار منهم 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ودورنا أن نقوم بواجبنا ونثبت على ولاء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ونطالب يحقنا، ونبشّر العالم بالإمام المهدي صلوات الله وسلامه عليه، ويؤدي أحدنا ما عليه في سلوكه وفي القضايا العامة بحسب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يأتي الى الشخص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ما يرضي الإمام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إرتبط بي وأنا أعطيك برنامج عمل وتصير من جماعتي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حقيقته يريد أن يكوِّنَ حزباً يقوده ويقول أنا أدلك </w:t>
      </w:r>
    </w:p>
    <w:p>
      <w:pPr>
        <w:pStyle w:val="BookText"/>
        <w:rPr/>
      </w:pPr>
      <w:r>
        <w:rPr>
          <w:rFonts w:ascii="Amiri" w:hAnsi="Amiri" w:eastAsia="Amiri" w:cs="Amiri"/>
          <w:color w:val="111111"/>
          <w:sz w:val="28"/>
          <w:sz w:val="28"/>
          <w:szCs w:val="28"/>
          <w:rtl w:val="true"/>
          <w:lang w:bidi="ar-SA"/>
        </w:rPr>
        <w:t>التمهيد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p>
    <w:p>
      <w:pPr>
        <w:pStyle w:val="BookText"/>
        <w:rPr/>
      </w:pPr>
      <w:r>
        <w:rPr>
          <w:rFonts w:ascii="Amiri" w:hAnsi="Amiri" w:eastAsia="Amiri" w:cs="Amiri"/>
          <w:color w:val="111111"/>
          <w:sz w:val="28"/>
          <w:sz w:val="28"/>
          <w:szCs w:val="28"/>
          <w:rtl w:val="true"/>
          <w:lang w:bidi="ar-SA"/>
        </w:rPr>
        <w:t>على رضا الإمام ولكن رضا الإمام صلوات الله عليه، تعرفه من مرجع تقليدك، والإنسان المتّقيٍ يقول لك إستفد من العالم المتقي الذي يخاف الله عز وجل، ولا تقلد زيداً ولا عمراً، بل ارتبط بمرجع تقليدك الذي هو الحجة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الشخص يربطك بمرجع تقليدك فهذا يدل على التزامه وتدينه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قال لك أنا أدلك على رضى الإمام، ثم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يرضيه، وهذا لا يرضيه،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أمرني أن تفعل كذا ولا تفعل كذا فاحذر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عن مدعى السفارة في البحرين قال لأتباعه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يأمركم أن لا تلبسوا جواريب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وصل إلى أن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أمرني أن يُطلِّق فلان زوجته ويتزوجها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خزعبلات وشيطنات لا تقبلوها واسخروا من قائلها وقولوا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تتشرف بخدمة الإمام صلوات الله عليه مباشرة أو بالواسطة، فقل له أن يعطيك معجزة حتى نصدقك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عزيزاً على الإمام، فقل له لينصرك لأن الناس يسخرون منك، ويقولون کذاب، حتى تأتيهم بمعجزة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واحترموا الذي يعلمكم السير والسلوك وما يرضي الإمام روحي له الفداء، على حسب فتوى مرجع تقليدكم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الناس يربط الناس فيه بأن يعطيهم أوراداً وأذكاراً،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الورد يريده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يرضي الإمام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 ذلك، هل سمع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فأين دليله، أو </w:t>
      </w:r>
    </w:p>
    <w:p>
      <w:pPr>
        <w:pStyle w:val="BookText"/>
        <w:rPr/>
      </w:pPr>
      <w:r>
        <w:rPr>
          <w:rFonts w:ascii="Amiri" w:hAnsi="Amiri" w:eastAsia="Amiri" w:cs="Amiri"/>
          <w:color w:val="111111"/>
          <w:sz w:val="28"/>
          <w:sz w:val="28"/>
          <w:szCs w:val="28"/>
          <w:rtl w:val="true"/>
          <w:lang w:bidi="ar-SA"/>
        </w:rPr>
        <w:t>أسئلة 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Amiri" w:hAnsi="Amiri" w:eastAsia="Amiri" w:cs="Amiri"/>
          <w:color w:val="111111"/>
          <w:sz w:val="28"/>
          <w:sz w:val="28"/>
          <w:szCs w:val="28"/>
          <w:rtl w:val="true"/>
          <w:lang w:bidi="ar-SA"/>
        </w:rPr>
        <w:t>استنبطه بالقواعد العامة فاستنباطه يخصه وليس عليه دليل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مشتبهاً، أو عنده غرض لتكوين كتلة أو مجموعة أو حزب، وهو غرض دنيوي، لا يرضي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سلام الله عليه إذا أراد شيئاً أمر به، أما أن نؤسس نحن حركة أو مؤسسة أو حزباً ونقول هؤلاء الممهدون، فهذا اشتباه وخطأ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ليس حركة مرتبطة بنا ولا نحن نهندسها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النساء يَتُصلنَ بي ويقلن نحن نريد أن نؤسّس مجموعة من النساء العارفات، نريد أن نكون من أصحاب الإمام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إجتمعن في هيئة من هيأت المجتمع المدني الكثيرة، أو جمعية من الجمعيات وقوموا بنشاطات نافعة ثقافياً واجتماعياً، وفي الخدمات، تعلّمن أكثر، كونوا التزمن بالمستحبات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عندما تدعون إلى تكوين مؤسسة أو حزب بإسم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 التمهيد له، والإعداد لظهوره، يكمن الخطر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لاتدّعوا ادعاءات ترتبط بالإمام صلوات الله عليه، ولا تسمعوا لمن يأتي ويقول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معنا، عندنا برنامج أربعة أشهر، وتصبحين في الدرجة الفلانية من العرفان، أو من أنصار الإمام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أنتي، أيتها الأستاذة هل أعطاك الإمام درجات لتعطيها إياهم وتجعليهم بهذه الدرجة؟ ومن شهد لك بهذا المستوى لتكوني أستاذة وتمنحي درجاتٍ وألقاباً؟ غفر الله لك وهداك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أخواتي وبناتي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أردتنَّ القيام بنشاط ثقافي </w:t>
      </w:r>
    </w:p>
    <w:p>
      <w:pPr>
        <w:pStyle w:val="BookText"/>
        <w:rPr/>
      </w:pPr>
      <w:r>
        <w:rPr>
          <w:rFonts w:ascii="Amiri" w:hAnsi="Amiri" w:eastAsia="Amiri" w:cs="Amiri"/>
          <w:color w:val="111111"/>
          <w:sz w:val="28"/>
          <w:sz w:val="28"/>
          <w:szCs w:val="28"/>
          <w:rtl w:val="true"/>
          <w:lang w:bidi="ar-SA"/>
        </w:rPr>
        <w:t>رجعة أصحاب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وتوعية، وتدريس الناس والأطفال العقائد والأناشيد والأحكام الشرعية والقرآن والسيرة، فهذه نشاطات جيدة، وأن تسموا أنشطتكم بأسماء النبي والزهراء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أيضاً جيدة، لكن إحذرن آن يكون في الأمر ادعاء كاذب، يوحي بأن لكن ارتباطاً خاصاً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مقاماً ودرجة في العرفان من هذه الدرجات التي يدعيها ويوزعها أهل العرفان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يوحي بأن يكون عملكن في حزب مقابل الآخرين علينا جميعا أن نكون طبيعيين في أعمالنا ولا نتطرف يمين ولا شمال</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20239_244690"/>
      <w:bookmarkStart w:id="762" w:name="pg20239_244690"/>
      <w:bookmarkEnd w:id="762"/>
    </w:p>
    <w:p>
      <w:pPr>
        <w:pStyle w:val="Heading2"/>
        <w:numPr>
          <w:ilvl w:val="1"/>
          <w:numId w:val="1"/>
        </w:numPr>
        <w:rPr/>
      </w:pPr>
      <w:bookmarkStart w:id="763" w:name="pg20239_244690"/>
      <w:bookmarkStart w:id="764" w:name="__RefHeading___Toc5236310_2320776876"/>
      <w:bookmarkStart w:id="765" w:name="_Toc267"/>
      <w:bookmarkEnd w:id="763"/>
      <w:bookmarkEnd w:id="764"/>
      <w:r>
        <w:rPr>
          <w:rtl w:val="true"/>
        </w:rPr>
        <w:t>الإنتظار و التمهيد</w:t>
      </w:r>
      <w:r>
        <w:rPr>
          <w:rtl w:val="true"/>
        </w:rPr>
        <w:t xml:space="preserve">- </w:t>
      </w:r>
      <w:r>
        <w:rPr>
          <w:rtl w:val="true"/>
        </w:rPr>
        <w:t xml:space="preserve">حيدر القريشي </w:t>
      </w:r>
      <w:r>
        <w:rPr>
          <w:rtl w:val="true"/>
        </w:rPr>
        <w:t>.</w:t>
      </w:r>
      <w:bookmarkEnd w:id="765"/>
    </w:p>
    <w:p>
      <w:pPr>
        <w:pStyle w:val="Heading3"/>
        <w:numPr>
          <w:ilvl w:val="2"/>
          <w:numId w:val="1"/>
        </w:numPr>
        <w:rPr/>
      </w:pPr>
      <w:bookmarkStart w:id="766" w:name="__RefHeading___Toc5236312_2320776876"/>
      <w:bookmarkStart w:id="767" w:name="_Toc268"/>
      <w:bookmarkEnd w:id="766"/>
      <w:r>
        <w:rPr>
          <w:rtl w:val="true"/>
        </w:rPr>
        <w:t>هویة الکتاب</w:t>
      </w:r>
      <w:bookmarkEnd w:id="767"/>
    </w:p>
    <w:p>
      <w:pPr>
        <w:pStyle w:val="BookText"/>
        <w:rPr/>
      </w:pPr>
      <w:r>
        <w:rPr>
          <w:rFonts w:ascii="Amiri" w:hAnsi="Amiri" w:eastAsia="Amiri" w:cs="Amiri"/>
          <w:color w:val="111111"/>
          <w:sz w:val="28"/>
          <w:sz w:val="28"/>
          <w:szCs w:val="28"/>
          <w:rtl w:val="true"/>
          <w:lang w:bidi="ar-SA"/>
        </w:rPr>
        <w:t>سلسلة ابحاث الامام المهدى</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المركز الثقافي للدراسات الاسلامية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والتمهيد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القريشي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الثقافی للدراسات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Email: culturalcenter 2005@yahoo.com</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٢٠١٢</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القصدة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الهيدان</w:t>
      </w:r>
    </w:p>
    <w:p>
      <w:pPr>
        <w:pStyle w:val="BookText"/>
        <w:rPr/>
      </w:pPr>
      <w:r>
        <w:rPr>
          <w:rFonts w:ascii="Amiri" w:hAnsi="Amiri" w:eastAsia="Amiri" w:cs="Amiri"/>
          <w:color w:val="111111"/>
          <w:sz w:val="28"/>
          <w:sz w:val="28"/>
          <w:szCs w:val="28"/>
          <w:rtl w:val="true"/>
          <w:lang w:bidi="ar-SA"/>
        </w:rPr>
        <w:t>التنضيد الالكتروني، حسين علي الغراوي</w:t>
      </w:r>
    </w:p>
    <w:p>
      <w:pPr>
        <w:pStyle w:val="BookText"/>
        <w:rPr/>
      </w:pPr>
      <w:r>
        <w:rPr>
          <w:rFonts w:ascii="Amiri" w:hAnsi="Amiri" w:eastAsia="Amiri" w:cs="Amiri"/>
          <w:color w:val="111111"/>
          <w:sz w:val="28"/>
          <w:sz w:val="28"/>
          <w:szCs w:val="28"/>
          <w:rtl w:val="true"/>
          <w:lang w:bidi="ar-SA"/>
        </w:rPr>
        <w:t xml:space="preserve">عدد النسخه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هاتف التوزيع، </w:t>
      </w:r>
      <w:r>
        <w:rPr>
          <w:rFonts w:eastAsia="Amiri" w:cs="Amiri" w:ascii="Amiri" w:hAnsi="Amiri"/>
          <w:color w:val="111111"/>
          <w:sz w:val="28"/>
          <w:szCs w:val="28"/>
          <w:lang w:bidi="ar-SA"/>
        </w:rPr>
        <w:t>07700647638</w:t>
      </w:r>
    </w:p>
    <w:p>
      <w:pPr>
        <w:pStyle w:val="BookText"/>
        <w:rPr/>
      </w:pPr>
      <w:r>
        <w:rPr>
          <w:rFonts w:ascii="Amiri" w:hAnsi="Amiri" w:eastAsia="Amiri" w:cs="Amiri"/>
          <w:color w:val="111111"/>
          <w:sz w:val="28"/>
          <w:sz w:val="28"/>
          <w:szCs w:val="28"/>
          <w:rtl w:val="true"/>
          <w:lang w:bidi="ar-SA"/>
        </w:rPr>
        <w:t>رقم الايداع في دار الكتب والوثانق ببغداد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١٥٤٢</w:t>
      </w:r>
      <w:r>
        <w:rPr>
          <w:rFonts w:ascii="Amiri" w:hAnsi="Amiri" w:eastAsia="Amiri" w:cs="Amiri"/>
          <w:color w:val="111111"/>
          <w:sz w:val="28"/>
          <w:sz w:val="28"/>
          <w:szCs w:val="28"/>
          <w:rtl w:val="true"/>
          <w:lang w:bidi="ar-SA"/>
        </w:rPr>
        <w:t xml:space="preserve"> لسنة </w:t>
      </w:r>
      <w:r>
        <w:rPr>
          <w:rFonts w:ascii="Amiri" w:hAnsi="Amiri" w:eastAsia="Amiri" w:cs="Amiri"/>
          <w:color w:val="111111"/>
          <w:sz w:val="28"/>
          <w:sz w:val="28"/>
          <w:szCs w:val="28"/>
          <w:lang w:bidi="ar-SA"/>
        </w:rPr>
        <w:t>٢٠١٢</w:t>
      </w:r>
      <w:r>
        <w:rPr>
          <w:rFonts w:ascii="Amiri" w:hAnsi="Amiri" w:eastAsia="Amiri" w:cs="Amiri"/>
          <w:color w:val="111111"/>
          <w:sz w:val="28"/>
          <w:sz w:val="28"/>
          <w:szCs w:val="28"/>
          <w:rtl w:val="true"/>
          <w:lang w:bidi="ar-SA"/>
        </w:rPr>
        <w:t xml:space="preserve"> </w:t>
      </w:r>
      <w:bookmarkStart w:id="768" w:name="pg20239_244692"/>
    </w:p>
    <w:p>
      <w:pPr>
        <w:pStyle w:val="Heading3"/>
        <w:numPr>
          <w:ilvl w:val="2"/>
          <w:numId w:val="1"/>
        </w:numPr>
        <w:rPr/>
      </w:pPr>
      <w:bookmarkStart w:id="769" w:name="__RefHeading___Toc5236314_2320776876"/>
      <w:bookmarkStart w:id="770" w:name="_Toc269"/>
      <w:bookmarkEnd w:id="768"/>
      <w:bookmarkEnd w:id="769"/>
      <w:r>
        <w:rPr>
          <w:rtl w:val="true"/>
        </w:rPr>
        <w:t>المحتویات الکتاب</w:t>
      </w:r>
      <w:bookmarkEnd w:id="770"/>
    </w:p>
    <w:p>
      <w:pPr>
        <w:pStyle w:val="Heading4"/>
        <w:numPr>
          <w:ilvl w:val="3"/>
          <w:numId w:val="1"/>
        </w:numPr>
        <w:rPr/>
      </w:pPr>
      <w:bookmarkStart w:id="771" w:name="__RefHeading___Toc5236316_2320776876"/>
      <w:bookmarkStart w:id="772" w:name="_Toc270"/>
      <w:bookmarkEnd w:id="771"/>
      <w:r>
        <w:rPr>
          <w:rtl w:val="true"/>
        </w:rPr>
        <w:t>العلاقة بين الانتظار والتمهيد</w:t>
      </w:r>
      <w:bookmarkEnd w:id="772"/>
    </w:p>
    <w:p>
      <w:pPr>
        <w:pStyle w:val="BookText"/>
        <w:rPr/>
      </w:pPr>
      <w:r>
        <w:rPr>
          <w:rFonts w:ascii="Amiri" w:hAnsi="Amiri" w:eastAsia="Amiri" w:cs="Amiri"/>
          <w:color w:val="111111"/>
          <w:sz w:val="28"/>
          <w:sz w:val="28"/>
          <w:szCs w:val="28"/>
          <w:rtl w:val="true"/>
          <w:lang w:bidi="ar-SA"/>
        </w:rPr>
        <w:t>الانتظار والتمهيد هما وجهان لعملة واحدة، الانتظار بحكم أننا في زمن الانتظار والتمهيد هو بشرطه مرتبط بالحجة؛ وبالتالي فهما متلازمات إلى غاية ظهور الفرج بظهور الحجة وكشف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كيف يمكن أن تجعل من الانتظار قوة دفع ايجابية لأجل تحقيق الأهداف المنشودة؟ وهذا لن يتم إلا بالتمهيد، فحديثا عن الانتظار هو حديث عن الحجة عجل الله فرجه وهو الشخص المنتظر وانتظار حصول الفرج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فالانتظار هنا هو مرادف ومرافق لمصطلح التمهيد والتمهيد هو الترجمة الحقيقية والعملية للانتظار، كما أن الانتظار هو نتيجة لعملية التمهيد والانتظار هو حالة نفسية أكثر منها عملية وما يترجمها على ارض الواقع هو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مادام الانتظار مرتبطا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فمصطلح الانتظار هو مرادف ومرافق لعملية التمهيد حيث يمكن القول إسقاطا على قولة دكارت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انتظر إذن أنا ممهد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أمهد إذن أنا منتظر </w:t>
      </w:r>
    </w:p>
    <w:p>
      <w:pPr>
        <w:pStyle w:val="BookText"/>
        <w:rPr/>
      </w:pPr>
      <w:r>
        <w:rPr>
          <w:rFonts w:ascii="Amiri" w:hAnsi="Amiri" w:eastAsia="Amiri" w:cs="Amiri"/>
          <w:color w:val="111111"/>
          <w:sz w:val="28"/>
          <w:sz w:val="28"/>
          <w:szCs w:val="28"/>
          <w:rtl w:val="true"/>
          <w:lang w:bidi="ar-SA"/>
        </w:rPr>
        <w:t>الانتظار مرتبط بالمنتظر فنحن منتظرون والإمام المهدي هو منتظر، والتمهيد مرتبط بالمهدي فنحن ممهدون وهو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يوجد حد فاصل بين المهدي والمنتظر وبين المنتظر والممهد، فكلتاهما يخدمان نفس الغاية ويوصلان لنفس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مما قلناه فيمكن أن نقسم التمهيد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معرفي عقائدي وتمهيد عملي، ولكي يكون الشخص 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يكون ممهدا ــ توجب أن تتوفر به عدة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سابقا بمعرفة الوافد عليه وقيمته الحقيقة ودوره الأساسي ضمن المخطط الإلهي لإقامة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الإمام شرط لأجل تحقيق التمهيد، ففي حديث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زرارة بان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تُعرَفَّي نَفْسَكَ لم أعرِف نَبِيَّيك، اللّهمّ عَرَّفني رَسُولَك، فإنَّكَ إِن لَم تُعرَفني رسولك لَم أعرفُ حُجَّتَك اللّهم عَرَفْني حَجَّتَك، فإنَّك إن لَمْ تُعرَفْني حُجَتَكَ ضَلَلْتُ عَن ديّني، وهذه المعرفة هي التي ستحدد شروط استقباله وكيف يمكن خدمته ؛ فلكي يتحقق هدف الانتظار لابد أن تتم عملية التمهيد على أكمل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أن تدخل ضمن إطار التمهيد بعد المعرفة الكاملة بما يجب أن يكون حتى يعرف المنتظر دوره كشخص ضمن المنظومة المهدوية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فمن شروط التمهيد الأولية هي أن يكون الممهدون واعون بحجم المسؤولية الملقاة على عاتقهم وبحجم عظيم الرسالة الإلهية المسخرون لأجلها، وهذا من أهم شروط التمهيد لأنه هو المنطلق لأجل تحديد المسارات التي يمكن أن يتخذها شكل الانتظار فيما بعد، فان كان الممهدون على درجة واعية بالنظرية المهدوية بما هي </w:t>
      </w:r>
    </w:p>
    <w:p>
      <w:pPr>
        <w:pStyle w:val="BookText"/>
        <w:rPr/>
      </w:pPr>
      <w:r>
        <w:rPr>
          <w:rFonts w:ascii="IRNazanin" w:hAnsi="IRNazanin" w:eastAsia="IRNazanin"/>
          <w:color w:val="111111"/>
          <w:sz w:val="28"/>
          <w:sz w:val="28"/>
          <w:szCs w:val="28"/>
          <w:rtl w:val="true"/>
          <w:lang w:bidi="fa-IR"/>
        </w:rPr>
        <w:t>عليه فحتما سيخلقون الوسائل المناسبة لأجل أن يتخذ مسار التمهيد شـکله الصحيح، وأما عن الوسائل فهي مرتبطة بمنظومة المجتمع ككل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فردية أو جماعية ثقافية إعلامية اجتماعية اقتصادية عسكرية سياسية، كل ما يمكن أن يشكل تمهيدا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جاءت أحاديث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وأحاديث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 شكل الممهدين، فحينما يأتي الحديث عن نوعية أصحاب المهدي وماهيتهم فهذا يضعنا عن الوسائل الدينية التي يجب أن يتصف بها الممهدون، وحينما يصف أعدائه فهذا أيضا وسيلة لكي نتجنب أن نكون منهم وحتى نحتاط منهم، فالمعرفة شيء أساسي لكي نمشي ضمن التمهيد وإلا وقعنا فيما لا يحمد عقباه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فلنفترض أننا لا نعرف شيئا عن المهدوية وحان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عصرنا كيف ستميز صف الحق من صف الباطل حتى نستطيع أن نقاتل معه، فسيكون مصير الجاهل مثل مصير من أخطا في عهد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إما مقاتلا ضده أو محايدا وهو غير معذور بحياده، والاختبار يتجدد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فلزاما على كل فرد أن يعرف جيدا من ينتظر وإلا أخطا الدرب، وما كانت أحاديث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تمهيدا في طريق أن نتعرف على إمامنا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حرصهم على ذكره وذكر ضرورة معرفته وضرورة التمسك بالإمامة حتى شبه من مات من المسلمين وهو جاهل بإمامه مات هيئة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ضرورة معرفة الإمام هو شرط أساسي للانتظار وهدف للتمهيد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ونحن في مرحلة الانتظار والتمهيد تواجهنا مشكلة غياب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أدت بالبعض إلى أن يتكلم عن الانتظار ويترك التمهيد لاحقا </w:t>
      </w:r>
    </w:p>
    <w:p>
      <w:pPr>
        <w:pStyle w:val="BookText"/>
        <w:rPr/>
      </w:pPr>
      <w:r>
        <w:rPr>
          <w:rFonts w:ascii="Amiri" w:hAnsi="Amiri" w:eastAsia="Amiri" w:cs="Amiri"/>
          <w:color w:val="111111"/>
          <w:sz w:val="28"/>
          <w:sz w:val="28"/>
          <w:szCs w:val="28"/>
          <w:rtl w:val="true"/>
          <w:lang w:bidi="ar-SA"/>
        </w:rPr>
        <w:t>بدعوى أنها مسؤولية الإمام الحجة والى غاية ظهوره الميمون سيكون عندها لنا دور بدعوى أن مسؤولية تحكيم الإسلام وتطبيق تشريعاته هي وظيفة الإمام المهدي وليس من وظيفتنا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فالاعتقاد بأمثال هذه المفاهيم وإن كان حقاً وصدقاً ومطابقاً للواقع المستقبلي، ولكن هذا شيء وكونه من المنتظرين لمثل هذه الشخصية العالمية التي تطبق عدالة السماء في الأرض شيء آخر، فبينهما بون شاسع كما هو الحال بين العلم بالشيء والاعتقاد والإيمان به، فإبليس على سبيل المثال كان يعلم بوجود الله وقدرته ويعلم بوجود الجنة والنار علم اليقين، ربّما كان يفوق علم الكثير منّا لأنه رأى هذه الأمور رؤية عين ونحن سمعناها ولم نر شيئاً، ولكن مع ذلك يعد الله الذين اعتقدوا بما قاله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ويعدّ إبليس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فالقضية لا تعتمد ولا تصدق على مجرد الاعتقاد والعلم بالشيء بقدر ما هي متوقفة في انطباقها على آثارها وتداعياتها خارج حدود الذات كما 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قول باللسان ومعرفة بالقلب وعمل بالأركان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إن ممن يعتقد هذه الأفكار السلبية منهم من يحسبون من أتباع مدرسة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ادري أهي حجة للتخاذل أم هو فهم خاطئ للانتظار، خاصة أن مدرسة آل البيت لم تترك مجالا لان يخطئ المنتظر المعنى الحقيقي لانتظاره، فقد شرحت الأحاديث الشريفة سواء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لآل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الحقيقي للانتظار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فيستفاد من الروايات والأحاديث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أن المراد من الانتظار هو وجوب التمهيد والتوطئة والإعداد لظهور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إذن مجموعة من الأحاديث تحوي منهجا عمليا لأجل التمهيد ضمن مرحلة الانتظار، وإلا ما الفائدة من كل هذه السنوات من الانتظار إن لم يكن لنا بصفتنا نحن منتظرين أي دور ضمن المنظومة المهدوية، بل حكمة الغياب جزء منها يحتوي قيمة عملنا لأجل الظهور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إشكال آخر يعترضنا، فبعد معرفتنا بضرورة التمهيد ووجوبه فكيف يمكن أن يتم هذا التمهيد؟ وما هي شروطه؟ وكيف يمكن أن يتحقق على أكمل وجه في ظل غياب الإمام الحجة عجل الله فرجه الشريف ؟</w:t>
      </w:r>
    </w:p>
    <w:p>
      <w:pPr>
        <w:pStyle w:val="BookText"/>
        <w:rPr/>
      </w:pPr>
      <w:r>
        <w:rPr>
          <w:rFonts w:ascii="Amiri" w:hAnsi="Amiri" w:eastAsia="Amiri" w:cs="Amiri"/>
          <w:color w:val="111111"/>
          <w:sz w:val="28"/>
          <w:sz w:val="28"/>
          <w:szCs w:val="28"/>
          <w:rtl w:val="true"/>
          <w:lang w:bidi="ar-SA"/>
        </w:rPr>
        <w:t>إذن فلنتطرق إلى شروط تحقيق الانتظار بمفهومه الحقيقي لأجل الوصول إلى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القيم 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أن نعرفه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انتظار هذا المصلح المنقذ المهدي، أن يقف المسلمون مكتوفي الأيدي فيما يعود إلى الحق من دينهم، وما يجب عليهم من نصرته، والجهاد في سبيله، والأخذ بأحكامه،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المسلم أبداً مكلف بالعمل بما أنزل من الأحكام الشرعية وواجب عليه السعي لمعرفتها على وجهها الصحيح بالطرق الموصلة إليها حقيقة، وواجب عليه أن يأمر بالمعروف وينهى عن المنكر ما تمكن من ذلك وبلغت إليه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 الصافي الكلبايكاني في كتابه منتخب الأثر في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معنى الانتظار ليس تخلية سبيل الكفار والأشرار، وتسليم الأمور إليهم، والمراهنة معهم، وترك الأمر بــــالمعروف والنهي عن المنكر، والإقدامات الإصلاحية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كيف يجوز إيكال الأمور إلى الأشرار مع التمكن من </w:t>
      </w:r>
      <w:bookmarkStart w:id="773" w:name="pg20239_244697"/>
    </w:p>
    <w:p>
      <w:pPr>
        <w:pStyle w:val="BookText"/>
        <w:rPr/>
      </w:pPr>
      <w:bookmarkEnd w:id="773"/>
      <w:r>
        <w:rPr>
          <w:rFonts w:ascii="Amiri" w:hAnsi="Amiri" w:eastAsia="Amiri" w:cs="Amiri"/>
          <w:color w:val="111111"/>
          <w:sz w:val="28"/>
          <w:sz w:val="28"/>
          <w:szCs w:val="28"/>
          <w:rtl w:val="true"/>
          <w:lang w:bidi="ar-SA"/>
        </w:rPr>
        <w:t>دفعهم عن ذلك، والمراهنة معهم، وترك الأمر بالمعروف والنهي عن المنكر، وغيرها من المعاصي التي دلّ عليها العقل والنقل وإجماع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أحد من العلماء وغيرهم بإسقاط التكاليف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يرى منه عين ولا أثر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الآيات والأحاديث الكثيرة على خلاف ذلك، بل تدل على تأكد الواجبات والتكاليف والترغيب إلى مزيد الاهتمام في العمل بالوظائف الدينية كلها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توهم لا يتوهمه إلا من لم يكن له قليل من البصيرة والعلم بالأحاديث والروايات</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5236318_2320776876"/>
      <w:bookmarkStart w:id="775" w:name="_Toc271"/>
      <w:bookmarkEnd w:id="774"/>
      <w:r>
        <w:rPr>
          <w:rtl w:val="true"/>
        </w:rPr>
        <w:t xml:space="preserve">مجال وحدود التمهيد </w:t>
      </w:r>
      <w:r>
        <w:rPr>
          <w:rtl w:val="true"/>
        </w:rPr>
        <w:t>(</w:t>
      </w:r>
      <w:r>
        <w:rPr>
          <w:rtl w:val="true"/>
        </w:rPr>
        <w:t>الفرد المجتمع، العالم</w:t>
      </w:r>
      <w:r>
        <w:rPr>
          <w:rtl w:val="true"/>
        </w:rPr>
        <w:t>)</w:t>
      </w:r>
      <w:bookmarkEnd w:id="775"/>
    </w:p>
    <w:p>
      <w:pPr>
        <w:pStyle w:val="BookText"/>
        <w:rPr/>
      </w:pPr>
      <w:r>
        <w:rPr>
          <w:rFonts w:ascii="Amiri" w:hAnsi="Amiri" w:eastAsia="Amiri" w:cs="Amiri"/>
          <w:color w:val="111111"/>
          <w:sz w:val="28"/>
          <w:sz w:val="28"/>
          <w:szCs w:val="28"/>
          <w:rtl w:val="true"/>
          <w:lang w:bidi="ar-SA"/>
        </w:rPr>
        <w:t>إن الفكر الإسلامي يعالج مسألة المكان برؤية فلسفيّة ثورية واقعية، وأثر المكان في حركة الإنسان، هذا الموضوع من الأهمية والضرورة التي تجعل الباحث أن يتطرق إلى عالمية الإسلام والمفاهيم التي جاء بها كأيديولوجية حملها إنسان بدون قيد زماني أو مكاني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كسر الطوق المكانية وطوق الزمانية، يعني أن المؤثرات المكانية والزمانية سوف تنعدم عن الروح والفكر ال الإسلامي الشامل، ورسالة المهدي هي امتداد طبيعي لرسالة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وضمن هذا العنوان سنعالج دور الفرد والمجتمع والعالم المهدوي ضمن عالمية الهدف المهدوي، وقد قلنا سابقا أن التمهيد ومعه الانتظار على مستوى الممهدين المنتظرين لابد له من شرطين هما المعرفة والعمل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المعرفة تحقق هدف التمهيد على المستوى النظري فالعمل يترجمها على أرض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وضمن هذا العنوان وهو مجال وحدود التمهيد أو بــصياغة أخرى مجال وحدود عمل الممهدين، هو عنوان الشق العملي من التمهيد، فلا يكفي أن يكون الممهد مؤمن بالمنتظر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النظرية فقط من دون تجسيد ذلك على مستوى التطبيق والواقع العملي، فمن هنا كان لزاما على المرء المنتظر ولكي يجمع بين المفهوم والمصداق والنظرية والتطبيق، ولكي يجعل من نفسه مفردة إيمانية محصلة لكامل مفردات الإيمان لابد إذن من رسم خطوات عملية ممنهجة، ووضع آلية حركية خاصة لكسب هذه المقومات وتحصيل صفة المنتظر والانتظار إن كانت مفقودة وتركيزها وتقويتها إن كانت ضعيفة وأفضل منهجية يتبعها الإنسان وأسلم برنامج عملي مضمون النتائج لكسب هذا المقام الشامخ هو ما رسمه أهل البيت عليهم السلام لنا وما نهجوه من منهاج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قبل أن تحدد معالم هذا الطريق لتحدد أولا نوعية العناصر البشرية المنضوية تحت هذا اللواء فهناك ثلاث عناصر تشكل مجتمعة كل العنصر البشري الكوني، والمهدي صلوات ربي عليه باعتباره مبعوثا لكل الناس ومكلفا بإقامة شرائع الدين بالأرض وإقامة العدل ودحض الباطل فهو المحور لكل هذه العناصر، وبالتالي كان وجوب التمهيد فرضا على كل تشكيلات العنصر البشري من الفرد والمجتمع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والحور يتضمن عنصرين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 التمهيد وحدوده الممكنة لأجل خدمة قضية التمهيد من طرف الفرد والمجتمع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المواضيع التي يمكن أن تخدم التمهيد من هذه الأطراف الثلاثة والتي هي بالحقيقة ليست إلا طرفا واحدا كون الفرد هو جزء من العالم وهو لب المجتمع وهو من يشكل معالمه، لكن هذا لأجل تحديد مسؤوليات كل طرف وما </w:t>
      </w:r>
      <w:bookmarkStart w:id="776" w:name="pg20239_244699"/>
    </w:p>
    <w:p>
      <w:pPr>
        <w:pStyle w:val="BookText"/>
        <w:rPr/>
      </w:pPr>
      <w:bookmarkEnd w:id="776"/>
      <w:r>
        <w:rPr>
          <w:rFonts w:ascii="Amiri" w:hAnsi="Amiri" w:eastAsia="Amiri" w:cs="Amiri"/>
          <w:color w:val="111111"/>
          <w:sz w:val="28"/>
          <w:sz w:val="28"/>
          <w:szCs w:val="28"/>
          <w:rtl w:val="true"/>
          <w:lang w:bidi="ar-SA"/>
        </w:rPr>
        <w:t>يترتب عليه ضمن مجال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والعنصر الثاني هو العنصر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المجتمع،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كيف يمكن تحديد مسؤوليات وعمل العنصر البشري ضمن دولة التمهيد العالمية؟ وما هو معيار هذا التحديد؟ وبما يرتبط؟ وكيف يمكن الاستفادة من كل هذه العناصر لأجل تحقيق أهداف التمهيد المنشودة ؟</w:t>
      </w:r>
    </w:p>
    <w:p>
      <w:pPr>
        <w:pStyle w:val="BookText"/>
        <w:rPr/>
      </w:pPr>
      <w:r>
        <w:rPr>
          <w:rFonts w:ascii="Amiri" w:hAnsi="Amiri" w:eastAsia="Amiri" w:cs="Amiri"/>
          <w:color w:val="111111"/>
          <w:sz w:val="28"/>
          <w:sz w:val="28"/>
          <w:szCs w:val="28"/>
          <w:rtl w:val="true"/>
          <w:lang w:bidi="ar-SA"/>
        </w:rPr>
        <w:t>إذن لتحدد مجال وحدود التمهيد بالنسبة للفرد والمجتمع والعالم</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5236320_2320776876"/>
      <w:bookmarkStart w:id="778" w:name="_Toc272"/>
      <w:bookmarkEnd w:id="777"/>
      <w:r>
        <w:rPr/>
        <w:t>1</w:t>
      </w:r>
      <w:r>
        <w:rPr>
          <w:rtl w:val="true"/>
        </w:rPr>
        <w:t xml:space="preserve">. </w:t>
      </w:r>
      <w:r>
        <w:rPr>
          <w:rtl w:val="true"/>
        </w:rPr>
        <w:t>مجال وحدود التمهيد بالنسبة للفرد</w:t>
      </w:r>
      <w:r>
        <w:rPr>
          <w:rtl w:val="true"/>
        </w:rPr>
        <w:t>:</w:t>
      </w:r>
      <w:bookmarkEnd w:id="778"/>
    </w:p>
    <w:p>
      <w:pPr>
        <w:pStyle w:val="BookText"/>
        <w:rPr/>
      </w:pPr>
      <w:r>
        <w:rPr>
          <w:rFonts w:ascii="Amiri" w:hAnsi="Amiri" w:eastAsia="Amiri" w:cs="Amiri"/>
          <w:color w:val="111111"/>
          <w:sz w:val="28"/>
          <w:sz w:val="28"/>
          <w:szCs w:val="28"/>
          <w:rtl w:val="true"/>
          <w:lang w:bidi="ar-SA"/>
        </w:rPr>
        <w:t>لنحدد مجال التمهيد بالنسبة للفرد حتى تعلم الحدود المستطاع أن يصلها؛ فالفرد بصفته يعيش ضمن مجالين، المجال الخاص والمجال العام، فمجال وحدود التمهيد بالنسبة له ستتخذ بعدين بطبيعة المجالين فالجال الخاص هو ما تعلق به مما يخص علاقته مع نفسه وربه، والمجال العام هو ما خص علاقته مع الآخرين سواء القريبين منه أو البعيدين، فالتقدم التكنولوجي جعل الفرد يعيش في علاقة مع أطراف العالم حتى لو كان ببيته، وهذا يضم أسرته ثم المكان الذي يعيش به أو يعمل فيه سواء كان الحي أو المدينة أو الدولة والناس الذين يتعامل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وبانفتاح الفرد على هذين المجالين سيحرز الخير على مستويات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الخير لنفسه في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الخير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الخير لا لأمته فحسب، بل للبشرية جمعاء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بمساهمته في إيجاد شرط الظهور، يساهم في إرضاء إمامه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وجلب الراحة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الشعور بزيادة المؤمنين وقلة العاصين، والمشاركة الحقيقية في الإعداد للهدف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هي الجهات الأساسية التي يجب أن يتخذها الفرد، لكي يكون على المستوى الإسلامي المطلوب للانتظار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لتجد في رسائل ووصايا الأئمة صلوات ربي عليهم إلى شيعتهم كل ما يخص الفرد وما يحتاجه لأجل أن يقوم بهذه المهام داخل مجاله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بأولى مسؤوليات الفرد في مجال التمهيد وهي مسؤوليته تجاه نفســـــه، حتى يمكن أن يكون أهلا للمسؤولية المنوطة به وهي التمهيد، لذا وجب عليه أن يهيأ نفسه جيدا قبل أن يتوجه إلى الآخر، وهي المقصودة بالجهاد الأكبر؛ مجاهدة الإنسان لنفسه بان يجعلها في كامل قيمتها الحقيقية، وهذه المجاهدة لا يمكن أن تكون إلا بالطاعة الله ولرسوله 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والانتمار بأوامرهم والانتهاء بنواهيهم، فقد ورد في حديث للإمام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شيعتنا إلا من اتقى الله وأطاعه، والطاعة تكون بإكمال فرائض الدين والعمل بسنة رسوله الكريم حتى تكتمل شخصية الممهد المنتظر الأخلاقية، فالأخلاق هي خلاصة أعمال الفرد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أوصى القرآن والرسول الأعظم ومعه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الخلقي للإنسان وهو ما يجعله سفيرا لدينه أينما حل وارتحل حتى يصير مصداقا لأمر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دعاة بغير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النقطة بتكامل عمل الفرد ضمن مجاله الخاص والعام للوصول إلى الهدف المنوط به، ففي وصية للإمام الصادق لشيعته يربط فيها بين هذا التكامل حيث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وأُوصِيكم بِتَقوى الله عَزَّوَجَلَّ، والوَرَعِ فِي دِينِكُم، وَالاِجتِهَادِ لله، وَصَدَّقِ الحَدِيثِ، وأَدَاءِ الأَمَانَةِ، وَطَولِ السُّجُودِ، وَحُسنِ الجَوَارِ، فَبِهَذَا جَاءَ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أَدُّوا الْأَمَانَةَ إِلَى مَنِ ائْتَمَنَكُمْ عَلَيْهَا بَراً أَوْ فَاجِراً ،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يَأْمُرُ بأَدَاء الْخَيْط والمِخْيَطِ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عَشَائِرَكُمْ،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السِّرُورُ، وَقِيلَ هَذَا أَدَبُ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عَلَى غَيْرِ ذَلِكَ دَخَلَ عَلَيَّ بَلَاؤُهُ، وَعَارُهُ، وَقِيلَ هَذَا أَدَبُ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مَسَاجِدِهِمْ فَاغْشَوْا جَنَائِزَهُمْ وَعُودُوا مَرْضَاهُمْ وَقُولُوا لِقَوْمِكُمْ مَا يَعْرِفُونَ وَلَا تَقُولُوا لَهُمْ مَا لَا يَعْرِفُونَ إِنَّمَا كَلّفُوكُمْ مِنَ الْأَمْرِ الْيَسِيرَ فَكَيْفَ لَوْ كَلِّفُوكُمْ مَا كَلَفَ أَصْحَابَ الْكَهْفِ قَوْمُهُمْ كَلَفُوهُمُ الشِّرْكَ بِاللهِ الْعَظِيم فَأَظْهَرُوا لَهُمُ الشَّرْكَ وَأَسَرُوا الْإِيمَانَ حَتَّى جَاءَهُمُ الْفَرَجُ وَأَنْتُمْ لَا تُكَلِّفُونَ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رغم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قالوها بزمنهم وخاطبوا به شيعتهم لذاك الوقت، لكنها وصفة لكل زمان وخطاب لكل شيعي بأي مكان، فكلام الأئمة له صلوات ربي عليهم حينما يخاطبون شيعتهم لذلك الوقت إلا أن الخطاب يشمل كل شيعي لكل زمان ومكان وهذا من عجيب قولهم مثل الدواء للداء لا يتغير إلا المرضى وهذا الحديث شامل لكل معاني الأخلاق التي يجب أن يتحلى بها المنتظرون وهو خطاطة عملية بزمن الانتظار خاصة بما نعيشه اليوم باغتراب الفرد المنتظر ضمن مجتمعه قلا يدري ما يصنع، فقد جاء الحديث كخطاطة عملية لكل منتظر بأي زمن وبأي مكان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ولتلخيص أعمال الفرد ضمن مرحلة التمهيد يمكن إجمالها بنقاط</w:t>
      </w:r>
      <w:r>
        <w:rPr>
          <w:rFonts w:eastAsia="Amiri" w:cs="Amiri" w:ascii="Amiri" w:hAnsi="Amiri"/>
          <w:color w:val="111111"/>
          <w:sz w:val="28"/>
          <w:szCs w:val="28"/>
          <w:rtl w:val="true"/>
          <w:lang w:bidi="ar-SA"/>
        </w:rPr>
        <w:t xml:space="preserve">: </w:t>
      </w:r>
      <w:bookmarkStart w:id="779" w:name="pg20239_244702"/>
    </w:p>
    <w:p>
      <w:pPr>
        <w:pStyle w:val="Heading4"/>
        <w:numPr>
          <w:ilvl w:val="3"/>
          <w:numId w:val="1"/>
        </w:numPr>
        <w:rPr/>
      </w:pPr>
      <w:bookmarkStart w:id="780" w:name="__RefHeading___Toc5236322_2320776876"/>
      <w:bookmarkStart w:id="781" w:name="_Toc273"/>
      <w:bookmarkEnd w:id="779"/>
      <w:bookmarkEnd w:id="780"/>
      <w:r>
        <w:rPr>
          <w:rtl w:val="true"/>
        </w:rPr>
        <w:t>ولتلخيص أعمال الفرد ضمن مرحلة التمهيد</w:t>
      </w:r>
      <w:r>
        <w:rPr>
          <w:rtl w:val="true"/>
        </w:rPr>
        <w:t xml:space="preserve">: </w:t>
      </w:r>
      <w:r>
        <w:rPr>
          <w:rtl w:val="true"/>
        </w:rPr>
        <w:t xml:space="preserve">التهيّؤ العبادي </w:t>
      </w:r>
      <w:r>
        <w:rPr>
          <w:rtl w:val="true"/>
        </w:rPr>
        <w:t>:</w:t>
      </w:r>
      <w:bookmarkEnd w:id="781"/>
    </w:p>
    <w:p>
      <w:pPr>
        <w:pStyle w:val="BookText"/>
        <w:rPr/>
      </w:pPr>
      <w:r>
        <w:rPr>
          <w:rFonts w:ascii="Amiri" w:hAnsi="Amiri" w:eastAsia="Amiri" w:cs="Amiri"/>
          <w:color w:val="111111"/>
          <w:sz w:val="28"/>
          <w:sz w:val="28"/>
          <w:szCs w:val="28"/>
          <w:rtl w:val="true"/>
          <w:lang w:bidi="ar-SA"/>
        </w:rPr>
        <w:t>وهو الممارسة الفعلية للعقيدة وهو درجة رفيعة لا تنال إلا بالالتزام بكل ما أمر الله به والابتعاد عن كل ما فى الله عنه، وان تجعل من أنفسنا شخصيات إسلامية واعية، على مستوى مواجهة التحديات المناوئة، وذلك بتعميق الوعي العقائدي، والالتزام بالسلوك الإسلامي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عرفنا قوة التحديات الفكرية المادية المعاصرة وحدة المغريات والمرغبات المتوفرة، أدركنا مدى مسؤولية الإنسان المؤمن وقيمة تمسكه والتزامه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الإمام القائد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وجهها لأوليائه المؤمنين عبر الشيخ المفيد، أهمية الالتزام بالسلوك الصحيح، وعدم الانسياق خلف المغريات والشهوات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 كل امرئ منكم بما يقربه من محبتنا، ويتجنب ما يدنيه من كراهتنا وسخطنا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ينطوي تحت الجانب العبادي من الالتزام بتعاليم الدين الحنيف والالتزام بالفرائض والأمر بالمعروف والنهي عن المنكر والاشتغال بالأذكار اليومية وإخراج الخمس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التهيء العبــادي لأجل الحركة المهدوية أيضا ما يخص كثرة الدعاء بتعجيل الفرج وقراءة الأدعية والزيارات والصلوات واستحضار سیر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وإحياء أمرهم وإقامة شعائرهم كل هذا يصقل شخصية وروح المنتظر ويجعلها في كامل استعدادها النفسي المتعايش مع روح الإمام المهدي المنتظر يجب دائما أن يستحضر روح الإمام المهدي بداخله حتى لا يعفو عن الهدف الأسمى لوجوده، وحتى يكون له دور فعال في انتظاره </w:t>
      </w:r>
      <w:bookmarkStart w:id="782" w:name="pg20239_244703"/>
    </w:p>
    <w:p>
      <w:pPr>
        <w:pStyle w:val="Heading4"/>
        <w:numPr>
          <w:ilvl w:val="3"/>
          <w:numId w:val="1"/>
        </w:numPr>
        <w:rPr/>
      </w:pPr>
      <w:bookmarkStart w:id="783" w:name="__RefHeading___Toc5236324_2320776876"/>
      <w:bookmarkStart w:id="784" w:name="_Toc274"/>
      <w:bookmarkEnd w:id="782"/>
      <w:bookmarkEnd w:id="783"/>
      <w:r>
        <w:rPr>
          <w:rtl w:val="true"/>
        </w:rPr>
        <w:t>التهيّؤ العلمي والمعرفي</w:t>
      </w:r>
      <w:r>
        <w:rPr>
          <w:rtl w:val="true"/>
        </w:rPr>
        <w:t>:</w:t>
      </w:r>
      <w:bookmarkEnd w:id="784"/>
    </w:p>
    <w:p>
      <w:pPr>
        <w:pStyle w:val="BookText"/>
        <w:rPr/>
      </w:pPr>
      <w:r>
        <w:rPr>
          <w:rFonts w:ascii="Amiri" w:hAnsi="Amiri" w:eastAsia="Amiri" w:cs="Amiri"/>
          <w:color w:val="111111"/>
          <w:sz w:val="28"/>
          <w:sz w:val="28"/>
          <w:szCs w:val="28"/>
          <w:rtl w:val="true"/>
          <w:lang w:bidi="ar-SA"/>
        </w:rPr>
        <w:t>بحيث على الممهد أن يحرص على تعلم علوم أهل البيت عليهم السلام والتي تعينه على إقامة دين الله بالشكل الصحيح وعدم التأثر بأي تيار منحرف أو الانجراف وراء المغالطات والتي يحاول أعداء دين الله أن يجرفوا معهم الجاهلين بدينهم العامين عن الحقائق حيث تعمد القوى الباغية على الإسلام على إفساد الموالي من شيعة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وتضليلهم، وقد افتعلوا في سبيل ذلك الروايات الكاذبة التي تدعم أفكارهم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لجهل الفرد بدينه يسهل مأمورية أولئك الأعداء خاصة أن وسائل نشر المغالطات أصبحت متاحة عند كل فرد وأصبح سهلا أن تصل إليه دون أن يبحث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المرء بالتهيئ العلمي والمعرفي أن يحصن نفسه من الفساد المستشري بالبلاد والذي يجعل الفرد بين مخالب الشيطان، ويتسيه المهمة التي خلق لأجلها، وهذا التهيئ العلمي والمعرفي هو ما يساعد الفرد على التهيء العبادي ويقويه، فعبادة العالم خير من عبادة الجاهل بألف درجة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التهيء العلمي والمعرفي لا يخص المجال الديني فقط بل يصل إلى كل المجالات الاقتصادية والأدبية والعلمية والعسكرية، فكلما زاد علم المنتظر كلما كان ذاك قوة في حركة التمهيد، خاصة أن الأحاديث الواردة تحكى أن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سيستخدم التقدم العلمي والتكنولوجي في دعوته وجهاده وإقامة دولته، إذن لا بد من أن يتسلح الفرد المنتظر بما استطاعه من علوم ومعارف وهذا التسلح يجب أن يبرزه على ارض الواقع، فالفرد كلما تسلح بالجانب المعرفي والعبادي على أحسن وجه كلما كان عمله المهدوي على أحسن وجه، لأنه سيطبق </w:t>
      </w:r>
    </w:p>
    <w:p>
      <w:pPr>
        <w:pStyle w:val="BookText"/>
        <w:rPr/>
      </w:pPr>
      <w:r>
        <w:rPr>
          <w:rFonts w:ascii="Amiri" w:hAnsi="Amiri" w:eastAsia="Amiri" w:cs="Amiri"/>
          <w:color w:val="111111"/>
          <w:sz w:val="28"/>
          <w:sz w:val="28"/>
          <w:szCs w:val="28"/>
          <w:rtl w:val="true"/>
          <w:lang w:bidi="ar-SA"/>
        </w:rPr>
        <w:t>ما اكتسبه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المهدي عند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سيؤسس دولة عالمية على النمط الحديث وبالتالي فالذين سيشكلون العنصر البشري ضمن هذه الدولة لزم 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مناسبين لهذه الدولة الحديثة هذا إن لم يكونوا هم بنفسهم من يؤسسون معه أركان هذه الدولة وبالتالي لزم أن يكونوا دائما على استعدادا لهذا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الفرد أن يكون واعيا بهذا الطريق حتى يحدد ما الذي يريده وماذا يريد أن يفعل لكي يخدم الحركة المهدوية على أكمل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لزم على كل ممهد أن يجتهد في كسب الوقت وأن يستغل كل إمكانياته الذاتية والظروف المتاحة له في سبيل تكوين شخصية مهدوية في كامل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يعلم الممهد قيمة المسؤولية تجاه نفسه فحتما سيعلم كيف سيوجه نفسه لأجل خدمة التمهيد ضمن محيطه الخاص والعام، والذي حددناه ضمن المجال الذي يعيش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أتاحت التكنولوجيا إلى أن ينفتح الفرد على العالم بأوسع أبوابه لذا فلديه فرصة لأجل أن يخدم القضية المهدوية حتى على مستوى العالم، وجعلت حتى الأفراد الذين كان محكوم عليهم بالعزلة ضمن مجتمعاتهم واقصد إتباع مدرسة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يعيشون بمجتمعات لا تعتقد بعقيدتنا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لهم مجالا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المهدوي وأفسح، فكل فرد ممهد متاح له من العمل المهدوي عليه أن يكون أهلا لهذا العمل وان يكون على استعداد دائما لاستقبال اليوم الموعود حتى يكون مصداقا لقول الرسول الأعظم المنتظر لأمرنا كالمتشحط بدمه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يكون الفرد منا موازيا لدرجة المجاهد في سبيل الله والرافع راية الحق ضمن ساحة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أعظم درجات العبادة لزم أن يكون مجاهدا لنفــــــه </w:t>
      </w:r>
      <w:bookmarkStart w:id="785" w:name="pg20239_244705"/>
    </w:p>
    <w:p>
      <w:pPr>
        <w:pStyle w:val="BookText"/>
        <w:rPr/>
      </w:pPr>
      <w:bookmarkEnd w:id="785"/>
      <w:r>
        <w:rPr>
          <w:rFonts w:ascii="Amiri" w:hAnsi="Amiri" w:eastAsia="Amiri" w:cs="Amiri"/>
          <w:color w:val="111111"/>
          <w:sz w:val="28"/>
          <w:sz w:val="28"/>
          <w:szCs w:val="28"/>
          <w:rtl w:val="true"/>
          <w:lang w:bidi="ar-SA"/>
        </w:rPr>
        <w:t>ومجاهدا في انجال الذي يعيشه مثل المرابط على الثغور ، يظل على استعداد ليل نهار</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5236326_2320776876"/>
      <w:bookmarkStart w:id="787" w:name="_Toc275"/>
      <w:bookmarkEnd w:id="786"/>
      <w:r>
        <w:rPr>
          <w:rtl w:val="true"/>
        </w:rPr>
        <w:t xml:space="preserve">التهیؤ لأعمال الخير </w:t>
      </w:r>
      <w:r>
        <w:rPr>
          <w:rtl w:val="true"/>
        </w:rPr>
        <w:t>:</w:t>
      </w:r>
      <w:bookmarkEnd w:id="787"/>
    </w:p>
    <w:p>
      <w:pPr>
        <w:pStyle w:val="BookText"/>
        <w:rPr/>
      </w:pPr>
      <w:r>
        <w:rPr>
          <w:rFonts w:ascii="Amiri" w:hAnsi="Amiri" w:eastAsia="Amiri" w:cs="Amiri"/>
          <w:color w:val="111111"/>
          <w:sz w:val="28"/>
          <w:sz w:val="28"/>
          <w:szCs w:val="28"/>
          <w:rtl w:val="true"/>
          <w:lang w:bidi="ar-SA"/>
        </w:rPr>
        <w:t>وذلك بتهيئة النفس وتربيتها على التضحية والبذل والجهاد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يبخل الآن بشيء من ماله، فسيصعب عليه غداً أن يجود بنفسه، ومن يتهرب اليوم عن المشاركة في مشاريع الخير ، فسيكون أول المنهزمين فيما بعد عن ساحة النضال، والذي لا تهمه الأوضاع المعاصرة ولا يفكر في واقع أمته، سوف لا يتوقف في ذلك الوقت للعمل من أجل توحيد العالم تحت راية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الرجاء والتمني بديلاً عن الممارسة الفعلية، لان على الفرد أن يكرس في نفسه حب التضحية وإرادة البذل والجهاد، لذا وجب الممارسة الفعلية للعطاء والتضحية في سبيل الله حسب الإمكانات والظروف، بالتبرع بالمال للفقراء والمحرومين والمساهمة في الأعمال والنشاطات الخيرية الإسلامية، والدفاع عن قضايا الحق والعدل في المجتمع، والاهتمام بشؤون الأمة وأحداث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نفس الإنسان لا تتغير فجأة، ولا تتحول في لحظة واحدة لتصبح نفسية باذلة معطاءة مستعدة للجهاد والتضحية، بل على الإنسان على أن يربي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ويهينها مبكراً لينجح في لحظة الامتحان وفي وقت الحاجة، وإلا فسيخسر نفسه ويضيع الفرصة، ويكون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مجال وحدود التمهيد بالنسبة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هذه المرحلة نعيش مرحلة التمهيد وتأهيل المجتمع لظهور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قلناه عن مجال وحدود التمهيد بالنسبة للفرد يمكن تعميمه على المجتمع إلا أن للمجتمع تتاح له فرصة اكبر وأوسع للعمل المهدوي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فللإنسان موقفان الموقف الفردي والاجتماعي، فحينما تحلل شخصية </w:t>
      </w:r>
    </w:p>
    <w:p>
      <w:pPr>
        <w:pStyle w:val="BookText"/>
        <w:rPr/>
      </w:pPr>
      <w:r>
        <w:rPr>
          <w:rFonts w:ascii="Amiri" w:hAnsi="Amiri" w:eastAsia="Amiri" w:cs="Amiri"/>
          <w:color w:val="111111"/>
          <w:sz w:val="28"/>
          <w:sz w:val="28"/>
          <w:szCs w:val="28"/>
          <w:rtl w:val="true"/>
          <w:lang w:bidi="ar-SA"/>
        </w:rPr>
        <w:t>الإنسان ففي علم النفس مرة نتحدث عن الإنسان الفرد، ومرة نحلل الإنسان ولكن في علم الاجتماع، أي الإنسان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يعنينا هنا هو الجانب الاجتماعي في حركة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معنى ذلك غض النظر والطرف عن الجانب الفردي، لأن هناك ترابط بين الفرد وبين المجتمع، يعني أنه لا يمكن أن يفصل الواحد عن الآخر ، ولكن كما أن هناك مؤثرات شخصانية للإنسان هناك مؤثرات اجتماعية في الإنسان، يعني أقوى وأكبر من إرادة الإنسان التي في بعض نظريات علم الاجتماع يعبر عنها بالحتمية الاجتماعية أو الجبر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الفرد في عصر ما قبل الظهور له دور كبير في إيجاد هذه الحالة الاجتماعية، لكن لم يكن الدور هو الدور الأول والآخر، لان هناك أبعاد اجتماعية تتحكم في عملية التغيير الاجتماعي في تطور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فالخبرات الفردية كلما تكتفت كلما سببت تكامل البشرية، فتكون البشرية مؤهلة لاستقبال الحركة المحددة للتغيير التام ما قبل وما بعد، الشيء الذي يمكننا أن نتحدث عنه باختصار هو أن التأريخ الإنساني بحلقاته المتقدمة سوف يصل إلى الله مستوى يؤهل الإنسان النوع وليس الإنسان الفرد المؤهل إلى أن يحكمه العدل لي المهدوي، وبالتالي نصل إلى تأهيل المجتمع الإنساني الذي سيدخل الدور المتقدم الذي و يوصله إليه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التأهيل هو سيكون على يد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أفراد النوع وليس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فان دور الفرد هو دائما حاضر ، فمن تكامل الفرد والمجتمع هو أن الفرد يشكل معالم المجتمع والمجتمع هو من يهئ الفرد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تصور واضح أن المجتمع الذي يظهر فيه الإمام يختلف عن المجتمعات </w:t>
      </w:r>
    </w:p>
    <w:p>
      <w:pPr>
        <w:pStyle w:val="BookText"/>
        <w:rPr/>
      </w:pPr>
      <w:r>
        <w:rPr>
          <w:rFonts w:ascii="Amiri" w:hAnsi="Amiri" w:eastAsia="Amiri" w:cs="Amiri"/>
          <w:color w:val="111111"/>
          <w:sz w:val="28"/>
          <w:sz w:val="28"/>
          <w:szCs w:val="28"/>
          <w:rtl w:val="true"/>
          <w:lang w:bidi="ar-SA"/>
        </w:rPr>
        <w:t>السابقة عليه، فالمجتمع الذي قبل ظهور الإمام، وهو المجتمع الأول، وهو ممتد بعصر الإنسانية إلى مستوى أن تظهر علامات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يعلل عدم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وجود المجتمع الذي يستقبل الإمام الموعود والى عدم أهليته لان يحمل مسؤولية التغيير، وبالتالي فالإنسانية قبل الظهور هي بمستوى غير مؤهل لاستقبال حركة الإمام ولذلك لم يظهر الإمام، لأن البشرية غير مؤهلة لهذه النهضة، فإذا تكامل هذا المجتمع في الغيبة الكبرى حينئذ تبدأ مرحلة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ما نقرؤه في الروايات أن الإمام المهدي لا يظهر إلا بعد أن تتكامل له قواعده التي يتحرك بها في نهضته وحركته قد يتصور البعض أن القواعد محدودة بعدد محدود عندنا روايات بعضها معتبرة من حيث سند الحديث الروائي، وبعضها یسند تلك الروايات أن عدد الذين ينتظرون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كعدد أهل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الـ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يعبر عنهم بأسمائهم، بعض الروايات موجودة بأسمائهم وأوطانهم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ملاحظات على هذه القطعة من كون تلك الأسماء هل هي رمزية أم هي لي واقعية تعبر عن أشخاصهم، وكذلك المدن هل هي تعبر عن بعد رمزي للمناطق التي لم يظهر هؤلاء بما أم هي تعبر عن أسماء موجودة في الواقع وموصوفة ومشخصة، هذا الموضوع بنفسه يحتاج إلى وقت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هذا العدد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هؤلاء الذين يعبر عنهم بقادة جند الإمام، هؤلاء الأشخاص ليسوا لوحدهم هم القاعدة التي ينتظرها الإمام، وإنما هؤلاء هم قادة لمجتمع إيماني يظهر قبل الإمام، يقوده هؤلاء القادة الـ </w:t>
      </w:r>
      <w:r>
        <w:rPr>
          <w:rFonts w:ascii="Amiri" w:hAnsi="Amiri" w:eastAsia="Amiri" w:cs="Amiri"/>
          <w:color w:val="111111"/>
          <w:sz w:val="28"/>
          <w:sz w:val="28"/>
          <w:szCs w:val="28"/>
          <w:lang w:bidi="ar-SA"/>
        </w:rPr>
        <w:t>٣١٣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أنه كما نقرأ يمتلئ الوجود الإنساني الاجتماعي بالظلم والجور، كذلك هناك مساحات واسعة من الإيمان والإنسان المؤمن، هذه المساحة التي يفترض أن توجد بدون تحديد، الروايات لم تحدد سعة هذه المساحة وإنما ذكرت وجود هذه المساحة التي يقوم بها الإمام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هناك شواهد وروايات كثيرة تنص على هذه الحقيقة، هذه الروايات بعضها وجدت في زمان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روايات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يظهر إلّا في مجتمع خاص هذا المجتمع يكون مؤهلاً لحكومة الإمام ولقيادة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توفّر هذان العنصران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الأوّل القادة، والعنصر الثاني القاعدة التي تحكمها تلك القيادة، إذا توفّرت تكوّن مجتمع قبل الظهور، فدلّ على ذلك علامات، هذه العلامات تدل على ذلك المجتمع الذي سوف يكون على يديه التغير الإلهي والحتميّة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مما يبرز دور المجتمع في التمهيد وحدود التمهيد ومجاله، فالحدود غير محدودة ولا حتى المجال كون المجتمع اكبر من الفرد، وما يبرز على ارض الواقع من عمل المجتمع وما يستطيعه هو يشمل كل الأرض خاصة مع الانفتاح على كل الثقافات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شواهد عمل المجتمع والتي تحدد قوة المجتمع وفاعليته مقارنة مع الفرد؛ نجد مثلا 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يقوم بالاهتمام بكل ما يرتبط بهذا الإمام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بطباعة ونشر الكتب المختصّة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إقامة الندوات العلميّة التخصصيّة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ونشرها في كتيبات أو من خلال شبكة الانترنيت ومن جملة نشاطات هذا المركز نشر سلسلة التراث المهدويّ، ويتضمّن تحقيق ونشر الكتب المؤلفة في الإمام المهديّ ، من أجل إغناء الثقافة </w:t>
      </w:r>
      <w:bookmarkStart w:id="788" w:name="pg20239_244709"/>
    </w:p>
    <w:p>
      <w:pPr>
        <w:pStyle w:val="BookText"/>
        <w:rPr/>
      </w:pPr>
      <w:bookmarkEnd w:id="788"/>
      <w:r>
        <w:rPr>
          <w:rFonts w:ascii="Amiri" w:hAnsi="Amiri" w:eastAsia="Amiri" w:cs="Amiri"/>
          <w:color w:val="111111"/>
          <w:sz w:val="28"/>
          <w:sz w:val="28"/>
          <w:szCs w:val="28"/>
          <w:rtl w:val="true"/>
          <w:lang w:bidi="ar-SA"/>
        </w:rPr>
        <w:t>المهدويّة، فهذا العمل هو نتاج عمل اجتماعي وليس فردي</w:t>
      </w:r>
    </w:p>
    <w:p>
      <w:pPr>
        <w:pStyle w:val="BookText"/>
        <w:rPr/>
      </w:pPr>
      <w:r>
        <w:rPr>
          <w:rFonts w:ascii="Amiri" w:hAnsi="Amiri" w:eastAsia="Amiri" w:cs="Amiri"/>
          <w:color w:val="111111"/>
          <w:sz w:val="28"/>
          <w:sz w:val="28"/>
          <w:szCs w:val="28"/>
          <w:rtl w:val="true"/>
          <w:lang w:bidi="ar-SA"/>
        </w:rPr>
        <w:t>إذن مجال وحدود التمهيد بالنسبة للمجتمع هي شاسعة فقط تحتاج إلى تأطير من طرف الأفراد النوع بشكلها الصحيح حتى تسير بالشكل الصحيح نحو و الأهداف المرسومة، وما قلناه على قميئة الفرد المهدوية هي تعمم على قميئة المجتمع في و المهدوي، فقط يضاف عليها التهيئ العسكري والذي لا يستطيعه الفرد بل هي عمل مجتمع إن لم نقل عمل دولة، وهذا الأمر هو محقق لكمال الانتظار وتمامية المجتمع المنتظر فالتهيء في البعد العسكري والاستعداد الكامل في بناء القوة الحربية فهو من مسؤوليات المجتمع الممهد حتى يكون مؤهلا لذلك اليوم المنشود، وان يكون قادرا على الحركة بقوة وصلابة في ميادين القتال تحت راية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لن يكون إلا من خلال تهيئة السلاح الكامل المناسب لذلك العصر، وقد أمر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صريحاً في أحاديثهم المباركة فعن أبي بصير كما جاء في غيبة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ليُعدِّن أحدُكم الخروج القائم ولو سهماً، فانّ الله إذا علم ذلك من نيّته رجوت لأن ينسيء في عمره حتى يدركه، ويكون من أعوانه وأنصاره</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5236328_2320776876"/>
      <w:bookmarkStart w:id="790" w:name="_Toc276"/>
      <w:bookmarkEnd w:id="789"/>
      <w:r>
        <w:rPr>
          <w:rtl w:val="true"/>
        </w:rPr>
        <w:t>مجال وحدود التمهيد بالنسبة للعالم</w:t>
      </w:r>
      <w:bookmarkEnd w:id="790"/>
    </w:p>
    <w:p>
      <w:pPr>
        <w:pStyle w:val="BookText"/>
        <w:rPr/>
      </w:pPr>
      <w:r>
        <w:rPr>
          <w:rFonts w:ascii="Amiri" w:hAnsi="Amiri" w:eastAsia="Amiri" w:cs="Amiri"/>
          <w:color w:val="111111"/>
          <w:sz w:val="28"/>
          <w:sz w:val="28"/>
          <w:szCs w:val="28"/>
          <w:rtl w:val="true"/>
          <w:lang w:bidi="ar-SA"/>
        </w:rPr>
        <w:t>العالم ما هو إلا مجال واسع يضم الفرد والمجتمع، ومادمنا نتكلم عن عالمية رسالة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أصبح التمهيد من مسؤولية العالم ككل، لكن يعترضنا إشكال أن ما نراه واقعا يستحيل أن يضم التمهيد كل العالم خاصة أن نصف العالم إلى الآن هو مجتمع لا يؤمن بما نؤمن، فكيف إذن سنجعل التمهيد من مسؤولية العالم ككل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إن نظرنا إلى العالم الآن عن طريق التكنولوجيا فما هو بالحقيقة إلا قرية </w:t>
      </w:r>
    </w:p>
    <w:p>
      <w:pPr>
        <w:pStyle w:val="BookText"/>
        <w:rPr/>
      </w:pPr>
      <w:r>
        <w:rPr>
          <w:rFonts w:ascii="Amiri" w:hAnsi="Amiri" w:eastAsia="Amiri" w:cs="Amiri"/>
          <w:color w:val="111111"/>
          <w:sz w:val="28"/>
          <w:sz w:val="28"/>
          <w:szCs w:val="28"/>
          <w:rtl w:val="true"/>
          <w:lang w:bidi="ar-SA"/>
        </w:rPr>
        <w:t>صغيرة بحيث يمكنك أن تنجز عملا ما بقارة تبعد عنك آلاف الأميال وأنت ببيتك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هنا يمكن لمن حملوا مسؤولية التمهيد ومن هم أهل لها أن يشركوا العالم ضمن خطة التمهيد سواء بالدعوة إليها وان لم ينجحوا فليصدوا موجات العداء ضدها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إذن شاء أم أبى هو مجال للتمهيد لأن الأرض يرثها عباد الله الصالحون، وهذا وعد الله والله لا يخلف ميعاده في انتظار أن يكون العالم كله 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أي فرد ممن حددت صفاتهم في العناوين السابقة يستطيع أن يكون ممهدا بأي مكان استطاع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الحوزات والحسينيات والمساجد والكتب المترجمة إلى جميع لغات العالم والتي أصبحت منتشرة بكل البقاع من أقصى شرق الأرض إلى غربها ومن شمالها إلى جنوبها ما هي إلا تمهيدا حقيقيا بمجال العالم وبالتالي فحدود التمهيد بالعالم هو غير محدود مادامت الوسائل المتاحة قادرة على اختراق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لانتشار الشيعة بالعالم دور كبير في هذه الدعوة العالمية، فقد كان على يدهم تأسيس العديد من مراكز الدعوة المهدوية خاصة بالعالم الأوروبي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هذا تواجهنا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إلى أي حد يمكن أن تكون البشرية على استعداد تام لتقبل الإسلام حتى تصير مجالا لدولة الإمام الموعود؟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يكمن دور الممهد الفرد والممهد المجتمع في أن يستغل كل الظروف الممكنة والمتاحة والآليات المناسبة لأجل أن يصير بالبشرية نحو تقبل الإسلام، لأن مثل هذا الظرف بما فيه من استعداد تام يحتم عليه الظهور، وعند ظهوره فأمر الدعوة يعود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والمفارقة في هذا الرأي تمكن في أنه ينطوي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واقــــعـه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خلط بين الدولة التي أنيطت مسؤولية إيجادها بالإمام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الدولة التي ألقيت مسؤولية العمل من أجل قيامها على عاتق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دولة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والثانية لا يشترط فيها أن تكون عالمية حيث لم يدل على ذلك دليل من النصوص الشرعية، ولا من العقل مع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متى التفتنا إلى موضع المفارقة في هذا الرأي، وهو ذلكم الخلط بين دولة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أوليات شروطها أنها عالمية وبين الدولة التي يجب على المسلمين العمل من أجل إقامتها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 الشيخ عبد الهادي الفضلي فإن وجوب الدعوة إلى إقامة دولة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المسلمين من الوضوح بالموضع الذي لا يحتاج إلى مزيد 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طرح الشيخ أسلوبين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ويعنى بها الثورة المسلحة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القوة في القضاء على الحكم الكافر في الوطن الإسلامي واستبداله بالحكم الإسلامي</w:t>
      </w:r>
    </w:p>
    <w:p>
      <w:pPr>
        <w:pStyle w:val="BookText"/>
        <w:rPr/>
      </w:pPr>
      <w:r>
        <w:rPr>
          <w:rFonts w:ascii="Amiri" w:hAnsi="Amiri" w:eastAsia="Amiri" w:cs="Amiri"/>
          <w:color w:val="111111"/>
          <w:sz w:val="28"/>
          <w:sz w:val="28"/>
          <w:szCs w:val="28"/>
          <w:rtl w:val="true"/>
          <w:lang w:bidi="ar-SA"/>
        </w:rPr>
        <w:t xml:space="preserve">والثورة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بتوفر شروطها وتميز أجوائها ومجالاتها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ويعنى به إتباع الطرق السلمية،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بتوعية الأمة سياسياً، وتثقيفها فردياً وجماعياً، خاصاً وعاماً، فنقوم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المدارس في مختلف مراحلها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والابتدائية والثانوية والعالية،</w:t>
      </w:r>
      <w:bookmarkStart w:id="791" w:name="pg20239_244712"/>
    </w:p>
    <w:p>
      <w:pPr>
        <w:pStyle w:val="BookText"/>
        <w:rPr/>
      </w:pPr>
      <w:bookmarkEnd w:id="791"/>
      <w:r>
        <w:rPr>
          <w:rFonts w:ascii="Amiri" w:hAnsi="Amiri" w:eastAsia="Amiri" w:cs="Amiri"/>
          <w:color w:val="111111"/>
          <w:sz w:val="28"/>
          <w:sz w:val="28"/>
          <w:szCs w:val="28"/>
          <w:rtl w:val="true"/>
          <w:lang w:bidi="ar-SA"/>
        </w:rPr>
        <w:t>و للجنسين، شريطة أن تكون مناهجها وكتبها إسلامية خالصة، تستمد من حضارتنا الأصيلة النقية هادفين منها إلى تغذية أبنائنا بالثقافة الإسلامية البناءة التي تحوّل من المسلم حركية فعالة في طريق تكوين المجتمع الإسلامي، وأن يكون القائمون على الإدارة والتربية فيها مسلمين مبدئيين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بإصدار المجلات والصحف بمختلف ألوانها يومية وأسبوعية وشهرية وفصلية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شعبية وخاصة، شريطة أن تمون بالفكر الإسلامي الخلاق الهادف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بنشر الكتب مفردة ومتسلسلة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شعبية وخاصة، ناشدين من ورائها تعميم الثقافة الإسلامية المبدعة الهادفة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المكتبات بأقسامها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المتجولة والثابتة والريفية والمدنية، مزودة يجميع ما تتطلبه مستوياتها ومجالاتها من الكتب والمؤلفات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النوادي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ثقافية ورياضية، شريطة أن تكون جادة، وفي صدد غرس الروح الإسلامية وتنميتها وإثمارها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بتكوين الجمعيات للخدمات الاجتماعية على ضوء ما يأمر به الإسلام من أعمال البر والإحسان والتكافل وما شاكلها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التكتل السياسي، شريطة أن تتبع الأساليب في إطار الأحكام الإسلامية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5236330_2320776876"/>
      <w:bookmarkStart w:id="793" w:name="_Toc277"/>
      <w:bookmarkEnd w:id="792"/>
      <w:r>
        <w:rPr>
          <w:rtl w:val="true"/>
        </w:rPr>
        <w:t>صورة التمهيد في المجتمعات المختلفة</w:t>
      </w:r>
      <w:bookmarkEnd w:id="79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العنصر هو امتداد للعنصر السابق بحكم انضواء المجتمعات المختلفة تحت لواء الفرد والمجتمع والعالم، وبالتالي ستكون هذه الدراسة مرتبطة بالعنصر السابق مع وضع بعين الاعتبار أن هذا العنصر هو دراسة حية لما وجد أو ما هو موجود فعلا من مظاهر التمهيد في المجتمعات المختلفة ، لكن تواجهنا ضمن هذه الصور أنهــــا تنقسم إلى قسمين منها صور تمهيد جماعية ضمن مجتمع موحد يعيش ضمن نفس </w:t>
      </w:r>
    </w:p>
    <w:p>
      <w:pPr>
        <w:pStyle w:val="BookText"/>
        <w:rPr/>
      </w:pPr>
      <w:r>
        <w:rPr>
          <w:rFonts w:ascii="Amiri" w:hAnsi="Amiri" w:eastAsia="Amiri" w:cs="Amiri"/>
          <w:color w:val="111111"/>
          <w:sz w:val="28"/>
          <w:sz w:val="28"/>
          <w:szCs w:val="28"/>
          <w:rtl w:val="true"/>
          <w:lang w:bidi="ar-SA"/>
        </w:rPr>
        <w:t>الإطار التمهيدي وفي نفس المكان وصور تمهيد فردية هي واردة من حالات فردية أصحابها يعيشون ضمن نفس الإطار التمهيدي لكن ضمن مجتمعات مختلفة، وبالتالي فنحن سنكون أمام عدة صور تمهيدية ومن عدة زوايا مختلفة، يجمعهم مغلف واحد ها هو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الصور الجماعية هناك الثورة الإسلامية الإيرانية والثورة الصدرية، تنظيم حزب الله والذي يحمل في كل طياته صور تمهيد متعددة فردية وجماعية جد متماسكة، القنوات وجميع أنواع الإعلام الذي يحمل رسالة التمهيد في أهدافه وضمن عمله، فما البرامج والأفلام المقدمة على شاشات التلفاز والمحاضرات الملقاة والتي تفيد التمهيد إلا صورا للتمهيد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 الحوزات العلمية، إحياء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صور التمهيد الفردية فهي كما سبق وتكلمنا عن مجال وحدود التمهيد بالنسبة للفرد، فالصورة هي النتيجة العامة لأعمال الفرد في مجال التمهيد،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الكتابة والتأليف والتمثيل والشعر، الرسم، المسرح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نعد صور التمهيد بالمجتمعات المختلفة ابتداء من غياب الإمام الغيبة له الكبرى، لكنه يصعب هذا العد بطبيعة المدة الزمنية الكبيرة والمساحة المجالية لم للمجتمعات المختلفة الشاسعة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التمهيد التمهيد هي متعددة ومتنوعة بأشكالها وأهدافها، وقيمة هذه الصور تتحدد بنوعية وقيمة أهدافها، وبالتالي يمكن أن نبتدئ بأصغر الصور بالمجتمع وهي صور التمهيد التي تحقق أهدافا على مستوى الفرد فقط إلى أعظمها والتي تحقق أهدافا على مستوى الأمة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ضمن هذه الصور سأقتصر على الصور العظيمة كما سأقتصر على </w:t>
      </w:r>
    </w:p>
    <w:p>
      <w:pPr>
        <w:pStyle w:val="BookText"/>
        <w:rPr/>
      </w:pPr>
      <w:r>
        <w:rPr>
          <w:rFonts w:ascii="Amiri" w:hAnsi="Amiri" w:eastAsia="Amiri" w:cs="Amiri"/>
          <w:color w:val="111111"/>
          <w:sz w:val="28"/>
          <w:sz w:val="28"/>
          <w:szCs w:val="28"/>
          <w:rtl w:val="true"/>
          <w:lang w:bidi="ar-SA"/>
        </w:rPr>
        <w:t>الفترة الزمنية للقرن العشرين بان أقدم أنموذجين بارزين لصور التمهيد ولم اتخذهما اعتباطا بل لأن لهما صفتان ميزتهما عن أي صورة تمهيدية أخرى، وهاتان الصفتان هما استمرارية الصورة بوجودها على ارض الواقع وصفة العالمية بحيث جاءتا هاتان الثورتان بحلول لجميع أنواع المشاكل التي يتخبط فيها العالم ومن عجيب هانان الصورتان أنهما كانتا متكاملتان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الصورتان هما الثورة المجيدة للإمام الخميني والثورة الكريمة للشهيد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الأولى أعطت نتائج كما خطط لها بينما الثانية لا تزال إلى الآن تحاول أن تبحث لها عن أرض تحتضنها وعن عقول تستوعبها، فسلام الله على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تمكنتا هاتان الثورتان بان تشكلان صورة تمهيد حقيقة ؟</w:t>
      </w:r>
    </w:p>
    <w:p>
      <w:pPr>
        <w:pStyle w:val="BookText"/>
        <w:rPr/>
      </w:pPr>
      <w:r>
        <w:rPr>
          <w:rFonts w:ascii="Amiri" w:hAnsi="Amiri" w:eastAsia="Amiri" w:cs="Amiri"/>
          <w:color w:val="111111"/>
          <w:sz w:val="28"/>
          <w:sz w:val="28"/>
          <w:szCs w:val="28"/>
          <w:rtl w:val="true"/>
          <w:lang w:bidi="ar-SA"/>
        </w:rPr>
        <w:t>انطلاقا من الأهداف التي حققت بعد هذه الثورتان وفي كل المجالات خاصة منها تحرير المفاهيم المهدوية من مقالات إلى تحقيقها ،واقعا، فقبل الثورة الإسلامية المباركة كان يصعب الكلام عن دولة إسلامية مهدوية، لكن بعدها أصبح نجاح الحكومة الإسلامية أمرا واقعا رغم إرهاصات الواقع بوجود ضغوطات لأجل القضاء على هذه الحكومة إلا أنها لا تزال صامدة بحكم أصالة المفاهيم التي بنيت على أساس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 الشهيد الصدر وثورته كانت تصب في نفس الاتجاه الذي مضت فيه الثورة السلامية المباركة، فقد بارك الشهيد الصدر هذه الثورة ودعمها رغم الإمكانيات القليلة التي كانت متاحة له حيث كان في حصار من جميع أنواعه تحت يد أعداء التمهيد والمحاربين ضده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أعلن الشهيد الصدر مؤازرته لهذه الثورة من خلال إصدارته ورسائله إلى </w:t>
      </w:r>
      <w:bookmarkStart w:id="794" w:name="pg20239_244715"/>
    </w:p>
    <w:p>
      <w:pPr>
        <w:pStyle w:val="BookText"/>
        <w:rPr/>
      </w:pPr>
      <w:bookmarkEnd w:id="794"/>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وثورة الشهيدين والشاهدين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 والشهيد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شاملتين لكل مجالات الحياة، فقد ارجعا الحياة والنبض إلى قلب المرجعية والحوزات أرجعا شريان الحياة إلى الفكر الإسلامي للفرد المسلم بعدما تسرب له ما تسرب من أفكار هدامة خاصة من الفكر الماركسي والمادي الذي كان يضخ سمومه إلى عقل وفكر الفرد المهدوي، خلال تلك العقود، فكانت الثورتان سدا منيعا وحصنا بوقته ليحارب هذه الأفكار التي كادت تعصف بالعالم الإسلامي، كما كانت الثورتان انقلابا حقيقيا ضد الظلم وضد كل أشكال الفساد المستشري بالعالم الإسلامي كانت الثورتان بحق صورة مثالية للتمهيد بالقرن 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هذه الصورة أنها جمعت بين الفردي والجماعي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 كونها كانت بتنظير من فردين وجماعي كون أنها بنيت على مجتمع إسلامي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يجعل الثورتان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وبالحقيقة هي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واقعتان للتمهيد هو أن الهدف كان إرساء قواعد حكومة مهدوية استعداد لقدوم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عليه الآن الدولة الكريمة من كونها تسعى للقوة العسكرية لأجل الاستعداد لليوم الموعود إلا من نتائج تلك الثورة المجيدة</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5236332_2320776876"/>
      <w:bookmarkStart w:id="796" w:name="_Toc278"/>
      <w:bookmarkEnd w:id="795"/>
      <w:r>
        <w:rPr>
          <w:rtl w:val="true"/>
        </w:rPr>
        <w:t>التمهيد لظهور الموعود من منظار الأديان</w:t>
      </w:r>
      <w:bookmarkEnd w:id="796"/>
    </w:p>
    <w:p>
      <w:pPr>
        <w:pStyle w:val="BookText"/>
        <w:rPr/>
      </w:pPr>
      <w:r>
        <w:rPr>
          <w:rFonts w:ascii="Amiri" w:hAnsi="Amiri" w:eastAsia="Amiri" w:cs="Amiri"/>
          <w:color w:val="111111"/>
          <w:sz w:val="28"/>
          <w:sz w:val="28"/>
          <w:szCs w:val="28"/>
          <w:rtl w:val="true"/>
          <w:lang w:bidi="ar-SA"/>
        </w:rPr>
        <w:t>لم تخلو الأديان السماوية ولا حتى الديانات القديمة من فكرة المهدوية، لأن سنة الكون لابد له من منقذ ومصلح، وهذه الفكرة كما هي مرسخة بالدين الإسلامي فهي لم تخلو من أي دين فكل نبي جاء قومه نذيرا وبشيرا، نذيرا للإيمان وعدم الكفر وبشيرا بظهور الفرج</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البس على عقول المغفلين بان يقولوا بان أصل فكرة التمهيد هو من </w:t>
      </w:r>
    </w:p>
    <w:p>
      <w:pPr>
        <w:pStyle w:val="BookText"/>
        <w:rPr/>
      </w:pPr>
      <w:r>
        <w:rPr>
          <w:rFonts w:ascii="Amiri" w:hAnsi="Amiri" w:eastAsia="Amiri" w:cs="Amiri"/>
          <w:color w:val="111111"/>
          <w:sz w:val="28"/>
          <w:sz w:val="28"/>
          <w:szCs w:val="28"/>
          <w:rtl w:val="true"/>
          <w:lang w:bidi="ar-SA"/>
        </w:rPr>
        <w:t>الديانات السابقة ناسيا أو متناسيا بان كل الأديان والأنبياء بشروا بقدوم الفرج وظهور المخلص، فصار ميرانا عند كل الشعوب انتظار مخلصها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فالأديان كلها إلا دينا واحدا فنسخت الديانات السابقة بالإسلام ـ كما أن كل الديانات ترجع لأصول فطرية فالدين أول ما تأسس تأسس عن طريق السماء وكل فكر بشري ديني فهو وليد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الخلاص أو فكرة الخلاص توجب أن يكون المخلص الأفضل من على الأرض حتى يقيم العدل والمساواة، يحكم الأرض جميعا، ويكون الصراع بينه وبين قوى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يشك أحد أن فكرة الإصلاح المنتظر قديمة بقدم الزمان، وأنها ليست من متفردات دين الإسلام، ولا من مؤسسات نبي الإسلام الأنا نجد الأديان السماوية التي سبقت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الزمن تبشر بهذه الفكرة، وتعلن عن هذا المبدأ، وتحدد صفات المصلح، وتصف مناهج الإصلاح، وأن لم تسم المصلح المنتظر مهديا ولا دعوته الإصلاحية مهدوية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وحينما تصرح الأديان بفكرة المنقذ العالمي فإنما تكشف ـ فضلاً عن الحقيقة لا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ضمير إنساني أكيد و بنحو أكمل وحينما يصرح الإسلام بهذه الفكرة، إنما يصرح بحقيقة دينية أكيدة وبنحو أكمل مما طرحته الأديان السابقة وحينما يصرح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فإنما يقدمون البيان الأكمل عن الحقيقة الإسلامية في هذا المضمار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يحاول أن ينفي فكرة المهدي من أصولها، وفي رد للكاتب محمد أمين على احمد أمين لإثبات تاريخية الفكرة ،وقدمها،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فلا يمكننا التصديق بان هذه الفكرة هي وليدة الضغط الشديد الذي واجهته الشيعة من </w:t>
      </w:r>
    </w:p>
    <w:p>
      <w:pPr>
        <w:pStyle w:val="BookText"/>
        <w:rPr/>
      </w:pPr>
      <w:r>
        <w:rPr>
          <w:rFonts w:ascii="Amiri" w:hAnsi="Amiri" w:eastAsia="Amiri" w:cs="Amiri"/>
          <w:color w:val="111111"/>
          <w:sz w:val="28"/>
          <w:sz w:val="28"/>
          <w:szCs w:val="28"/>
          <w:rtl w:val="true"/>
          <w:lang w:bidi="ar-SA"/>
        </w:rPr>
        <w:t xml:space="preserve">الحكومات القائمة، ولا يسعنا أن نقول أن تاريخ الفكرة متأخر عن تاريخ الإسلام كما يحاوله الأستاذ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الأفكار التي كانت ذا جدال ضمن هذا العنوان هو ما أثارته بعض الأقلام مثل ما قال أحمد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بأن فكرة المهدي في الأديان ما هي إلا نتيجة الضغط على الشيعة فليس المهدي تجسيدا لعقيدة إسلامية ذات طابع ديني فحسب، بل هو عنوان لطموح اتجهت إليه البشرية بمختلف أديانها ومذاهبها، وصياغة لإلهام فطرى، أدرك الناس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تنوع عقائدهم ووسائلهم إلى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للإنسانية يوما موعودا على الأرض، تحقق فيه رسالات السماء بمغزاها الكبير، وهدفها النهائي، وتجد فيه مسيره الإنسان على مر التاريخ استقرارها وطمأنينتها بعد عناء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يقتصر الشعور بهذا اليوم الغيبي والمستقبل المنتظر على المؤمنين دينيا بالعيب، بل امتد إلى غيرهم أيضا وانعكس حتى على اشد الإيديولوجيات والاتجاهات العقائدية رفضا للغيب والغيبيات، كالمادية الجدلية التي فسرت التاريخ على أساس التناقضات و آمنت بيوم موعود، تصفی فيه كل تلك التناقضات ويسود فيه الوئام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نجد أن التجربة النفسية لهذا الشعور التي مارستها الإنسانية على مر الزمن، من أوسع التجارب النفسية وأكثرها عموما بين أفراد الإنسان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تتجسد عالمية الانتظار التي تصنع التمهيد لكن بحكم الاختلاف في العقيدة فقد اتخذ الانتظار أشكالا متباعدة، خاصة مع وجود ديانات سماوية وأخرى غير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فقد اتجهت كل الإنسانية إلى الإيمان بفكرة الموعود كونه حق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فعالمية الاعتقاد بالإمام المهدي قد تجلت واضحة في جميع الديانات فقد آمن اليهود بما، كما آمن النصارى بعودة عيسى عليه السلام، وصدق بها الزرادشتيون </w:t>
      </w:r>
    </w:p>
    <w:p>
      <w:pPr>
        <w:pStyle w:val="BookText"/>
        <w:rPr/>
      </w:pPr>
      <w:r>
        <w:rPr>
          <w:rFonts w:ascii="Amiri" w:hAnsi="Amiri" w:eastAsia="Amiri" w:cs="Amiri"/>
          <w:color w:val="111111"/>
          <w:sz w:val="28"/>
          <w:sz w:val="28"/>
          <w:szCs w:val="28"/>
          <w:rtl w:val="true"/>
          <w:lang w:bidi="ar-SA"/>
        </w:rPr>
        <w:t>بانتظارهم عودة بهرام شاه واعتنقها مسيحيو الأحباش بترقبهم عودة ملكهم تيودور كمهديِّ في آخر الزمان، وكذلك الهنود اعتقدوا بعودة فيشنو، ومثلهم الجوس إزاء ما يعتقدونه من حياة أو شيدر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نجد البوذيين ينتظرون ظهور بوذا، كما ينتظر الأسبان ملكهم روذريق، والمغول قائدهم جنگیز خان وقد وجد هذا المعتقد عند قدامى المصريين، كما وجد في القديم من كتب الصينيين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جانب هذا نجد التصريح من عباقرة الغرب وفلاسفته بأنّ العالم في انتظار المصلح العظيم الذي سيأخذ بزمام الأمور ويوحد الجميع تحت راية واحدة وشعار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الانجليزي الشهير برتراند راسل،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في انتظار مصلح يوحّد العالم تحت علم واحد وشعار واحد ،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آينشتاين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اليوم الذي يسود العالم كلّه الصلح والصفاء، ويكون الناس متحابّين متآخين ليس ببعيد ، والأكثر من هذا كلّه هو ما جاء به الفيلسوف الانكليزي الشهير برناردشو حيث بشرّ بمجيء المصلح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والسوبرمان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الأستاذ الكبير عباس محمود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يلوح لنا أنّ سوبرمان شو ليس بالمستحيل، وأنّ دعوته إليه لا تخلو من حقيقة ثابتة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الكتب المقدسة إشارات حول ظهور المهدي،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سيحـة العالم ولد سيد الكونين وسيملك الأرض شرقا وغربا وسيحيي دين الله وهو المسمى بالقائم والمبارك والسعيد، وهذا مثال من كتب الهندوس، وهناك كتاب آخر ويسمى بكتاب ديدا، حيث ورد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بعد خراب العالم ملك بآخر الزمان هو </w:t>
      </w:r>
      <w:bookmarkStart w:id="797" w:name="pg20239_244719"/>
    </w:p>
    <w:p>
      <w:pPr>
        <w:pStyle w:val="BookText"/>
        <w:rPr/>
      </w:pPr>
      <w:bookmarkEnd w:id="797"/>
      <w:r>
        <w:rPr>
          <w:rFonts w:ascii="Amiri" w:hAnsi="Amiri" w:eastAsia="Amiri" w:cs="Amiri"/>
          <w:color w:val="111111"/>
          <w:sz w:val="28"/>
          <w:sz w:val="28"/>
          <w:szCs w:val="28"/>
          <w:rtl w:val="true"/>
          <w:lang w:bidi="ar-SA"/>
        </w:rPr>
        <w:t>صفوة الخلائق واسمه منصور فيحكم الأرض ويدين الناس بدينه ويعرف البشر جميعا من مؤمن و كافر، وهذا لا يختلف عن نصوص 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هذه الكتب غير سماوية إلا أن المنبع هو المصدر السماوي لان الديانات القديمة استمدت أصالتها من الديانات السماوية، وكل الديانات ترجع الأصول فطرية فالدين أول ما تأسس تأسس عن طريق السماء وكل فكر بشري ديني فهو وليد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تمركزت الفكرة حتى في الواقع الخيالي حيث دائما في كل رواية أو فيلم أو قصة إلا ونجد أن النهاية لا بد أن تتضمن سيادة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الخلاص أو فكرة الخلاص تحتوي بان المخلص يجب أن يكون الأفضل في من على الأرض حتى يقيم العدل والمساواة، يحكم الأرض جميعا والصراع بينه وبين قوى الشر</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5236334_2320776876"/>
      <w:bookmarkStart w:id="799" w:name="_Toc279"/>
      <w:bookmarkEnd w:id="798"/>
      <w:r>
        <w:rPr>
          <w:rtl w:val="true"/>
        </w:rPr>
        <w:t>التمهيد من منظار المتكلمين والفقهاء والمحدثين</w:t>
      </w:r>
      <w:bookmarkEnd w:id="799"/>
    </w:p>
    <w:p>
      <w:pPr>
        <w:pStyle w:val="BookText"/>
        <w:rPr/>
      </w:pPr>
      <w:r>
        <w:rPr>
          <w:rFonts w:ascii="Amiri" w:hAnsi="Amiri" w:eastAsia="Amiri" w:cs="Amiri"/>
          <w:color w:val="111111"/>
          <w:sz w:val="28"/>
          <w:sz w:val="28"/>
          <w:szCs w:val="28"/>
          <w:rtl w:val="true"/>
          <w:lang w:bidi="ar-SA"/>
        </w:rPr>
        <w:t>إن المتكلمين والفقهاء والمحدثين ممن ينتمون إلى مدرسة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بالضرورة ممهدين وكل ما عملوه من عمل هو بالضرورة عمل مهدوي كونهم جعلوا حياتهم ووقتهم وكل شيء لأجل ما يؤمنون به ولم يبلغوا ما بلغوه من مراتب بالعلم ليلقبوا بهذه الألقاب حتى كانوا أهلا لذلك، وهؤلاء وهم ابتداء من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سنة </w:t>
      </w:r>
      <w:r>
        <w:rPr>
          <w:rFonts w:ascii="Amiri" w:hAnsi="Amiri" w:eastAsia="Amiri" w:cs="Amiri"/>
          <w:color w:val="111111"/>
          <w:sz w:val="28"/>
          <w:sz w:val="28"/>
          <w:szCs w:val="28"/>
          <w:lang w:bidi="ar-SA"/>
        </w:rPr>
        <w:t>٣٤٩</w:t>
      </w:r>
      <w:r>
        <w:rPr>
          <w:rFonts w:ascii="Amiri" w:hAnsi="Amiri" w:eastAsia="Amiri" w:cs="Amiri"/>
          <w:color w:val="111111"/>
          <w:sz w:val="28"/>
          <w:sz w:val="28"/>
          <w:szCs w:val="28"/>
          <w:rtl w:val="true"/>
          <w:lang w:bidi="ar-SA"/>
        </w:rPr>
        <w:t>هـ أي ابتداء من وفاة السفير الرابع قد حملوا رسالة التمهيد وأورثوها لمن بعدهم إلى الآن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الفقهاء والمتكلمين والمحدثين قد خدموا قضية التمهيد بكل ما أتوا من علم أو ما قدموه من عمل من تأليف كتب أو تربية شيعة محمد وال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لنهجهم العملي تطبيقا لما يحملونه من مبادئ مدرسة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00" w:name="pg20239_244720"/>
    </w:p>
    <w:p>
      <w:pPr>
        <w:pStyle w:val="BookText"/>
        <w:rPr/>
      </w:pPr>
      <w:bookmarkEnd w:id="800"/>
      <w:r>
        <w:rPr>
          <w:rFonts w:ascii="Amiri" w:hAnsi="Amiri" w:eastAsia="Amiri" w:cs="Amiri"/>
          <w:color w:val="111111"/>
          <w:sz w:val="28"/>
          <w:sz w:val="28"/>
          <w:szCs w:val="28"/>
          <w:rtl w:val="true"/>
          <w:lang w:bidi="ar-SA"/>
        </w:rPr>
        <w:t>والتي كانت ذات اثر في فكرههم ومحاضراتهم ومؤلفاتهم التي تظل كلها هدفا تخدم الأطروحة المهدوية التى هى محور الكون والهدف من وجوده ؛ وما يهمنا في هذا المحور من أبحاثهم الثمينة هو ما قالوه عن التمهيد، وكيف نظروا إليه؟</w:t>
      </w:r>
    </w:p>
    <w:p>
      <w:pPr>
        <w:pStyle w:val="BookText"/>
        <w:rPr/>
      </w:pPr>
      <w:r>
        <w:rPr>
          <w:rFonts w:ascii="Amiri" w:hAnsi="Amiri" w:eastAsia="Amiri" w:cs="Amiri"/>
          <w:color w:val="111111"/>
          <w:sz w:val="28"/>
          <w:sz w:val="28"/>
          <w:szCs w:val="28"/>
          <w:rtl w:val="true"/>
          <w:lang w:bidi="ar-SA"/>
        </w:rPr>
        <w:t>ولكثرة المتكلمين والفقهاء والمحدثين من مدرسة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غيبة الإمام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سأقتصر على البعض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أرواحهم ـ كأنموذج العطاء هذه المدرسة الذي لم يجمع بعد</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5236336_2320776876"/>
      <w:bookmarkStart w:id="802" w:name="_Toc280"/>
      <w:bookmarkEnd w:id="801"/>
      <w:r>
        <w:rPr>
          <w:rtl w:val="true"/>
        </w:rPr>
        <w:t>التمهيد من منظار السيد محمد رضا الحسيني الشيرازي</w:t>
      </w:r>
      <w:bookmarkEnd w:id="802"/>
    </w:p>
    <w:p>
      <w:pPr>
        <w:pStyle w:val="BookText"/>
        <w:rPr/>
      </w:pPr>
      <w:r>
        <w:rPr>
          <w:rFonts w:ascii="Amiri" w:hAnsi="Amiri" w:eastAsia="Amiri" w:cs="Amiri"/>
          <w:color w:val="111111"/>
          <w:sz w:val="28"/>
          <w:sz w:val="28"/>
          <w:szCs w:val="28"/>
          <w:rtl w:val="true"/>
          <w:lang w:bidi="ar-SA"/>
        </w:rPr>
        <w:t xml:space="preserve">اعتمد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منظاره للتمهيد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وجوده المبارك رغم انه مخفي طبقا للحديث الوارد، حيث سئل الرسول كيف ينتفع بالإمام في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بالنبوة إنهم لي ليستضيئون بنوره وينتفعون بولايته في غيبته كانتفاع الناس بالشمس وإن تحللها سحاب، وكذلك في الحديث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ينتفعون به كانتفاعهم بالشمس إذا سترها  السحاب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يركز اية الله الشيرازي بضرورة شعور الممهد بالحاجة للإمام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هذا الالتفات إلى النقص والفاقة والحاجة عندنا هي المقدمة الأولى وهي مهمة جداً بمثال لو تصورنا أن شخصاً ما يعانى من داء عضال في بدنه ولكنه غير ملتفت إلى ذلك، فهل سيبحث عن العلاج؟ وهل سيتجه إلى الطبيب؟ كلا وذلك لأن الداء وإن كان له وجود واقعي في بدنه، ولكنه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ذهنه لكي يدفعه نحو التحرك للتخلص منه بأي سبيل ؟ يقول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أعدى أعداء الفرد الشعور بالاكتفاء، لأن الذي </w:t>
      </w:r>
      <w:bookmarkStart w:id="803" w:name="pg20239_244721"/>
    </w:p>
    <w:p>
      <w:pPr>
        <w:pStyle w:val="BookText"/>
        <w:rPr/>
      </w:pPr>
      <w:bookmarkEnd w:id="803"/>
      <w:r>
        <w:rPr>
          <w:rFonts w:ascii="Amiri" w:hAnsi="Amiri" w:eastAsia="Amiri" w:cs="Amiri"/>
          <w:color w:val="111111"/>
          <w:sz w:val="28"/>
          <w:sz w:val="28"/>
          <w:szCs w:val="28"/>
          <w:rtl w:val="true"/>
          <w:lang w:bidi="ar-SA"/>
        </w:rPr>
        <w:t>يشعر أنه مكتف من الناحية العلمية أو الأخلاقية لا يرى مبرراً للتحرك نحو التكامل الخلقي أو العلمي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الشخص الذي يعتقد أنه لا يعاني شيئاً، ولا توجد عنده مشكلة ولا فاقة، لا يمكنه الاستفادة الكاملة من الوجود المبارك للإمام المهدي ، لأنه لا يتحرك حينئذ بل يبقى ساكناً في مكانه، لعدم شعوره بالحاجة إلى الإمام لنا الحل مشکلاته، لأنه يعتقد أنه لا مشكلة عنده في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النقص والحاجة للإمام هو ما يؤدي بالممهد إلى التوجه نحو الإمام والاستفادة من وجوده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يطهر الممهد قلبه ونفسه حتى يمكنها استقبال الكمالات المهدوية وذلك في محاولة إيجاد القابلية، فإن القلب الملوث ليس له قابلية، وهكذا العين الملوثة والأذن الملونة واليد الملونة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المراحل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صعبة جداً ولكنها ممكنة ـ أن تتجنب ارتكاب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القلب والعين والأذن واللسان واليد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جهاز الراديو إذا حصل فيه أي عطب أو خلل أو قطع في أي سلك من أسلاكه يفقد القابلية على تلقي الأمواج الموجودة في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القلب إذا حصل فيه خلل فقد القابلية على تلقي الفيض الإفي، فلابد أولا من إصلاحه لإيجاد القابلية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هناك تفصيلات لآية الله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لكن ما ذكرناه هو بشكل ملخص فقط لان المقام لا يتسع</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5236338_2320776876"/>
      <w:bookmarkStart w:id="805" w:name="_Toc281"/>
      <w:bookmarkEnd w:id="804"/>
      <w:r>
        <w:rPr>
          <w:rtl w:val="true"/>
        </w:rPr>
        <w:t xml:space="preserve">التمهيد من منظار الشهيد محمد باقر الصدر </w:t>
      </w:r>
      <w:r>
        <w:rPr>
          <w:rtl w:val="true"/>
        </w:rPr>
        <w:t>(</w:t>
      </w:r>
      <w:r>
        <w:rPr>
          <w:rtl w:val="true"/>
        </w:rPr>
        <w:t>قدس سره</w:t>
      </w:r>
      <w:r>
        <w:rPr>
          <w:rtl w:val="true"/>
        </w:rPr>
        <w:t>)</w:t>
      </w:r>
      <w:bookmarkEnd w:id="80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للشهيد الصدر مواقف مهدوية عملية أكثر منها نظرية، فقد كانت حياته كلها مسخرة لأجل هذا الهدف حتى كان ما خلفه من تراث اكبر مما عاشه من عمر </w:t>
      </w:r>
    </w:p>
    <w:p>
      <w:pPr>
        <w:pStyle w:val="BookText"/>
        <w:rPr/>
      </w:pPr>
      <w:r>
        <w:rPr>
          <w:rFonts w:ascii="Amiri" w:hAnsi="Amiri" w:eastAsia="Amiri" w:cs="Amiri"/>
          <w:color w:val="111111"/>
          <w:sz w:val="28"/>
          <w:sz w:val="28"/>
          <w:szCs w:val="28"/>
          <w:rtl w:val="true"/>
          <w:lang w:bidi="ar-SA"/>
        </w:rPr>
        <w:t>وهذا من عجيب ما يتميز به الرجال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كل ما ترك من تراث خدم القضية المهدوية هناك ما كتبه على شكل تقديم للموسوعة المهدوية التي ترجع للشهيد الصدر الثاني محمد الصدر والذي يمكن أن نستخرج رأيه بشكل مباشر حول التمهيد وإلا فإن منظار الشهيد الصدر للتمهيد هو أعمق وأوسع مما ضمه هذا التقديم أو الكتيب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نشر بشكل منفرد عن الموسوعة تحت اسم بحث حول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نظريته والتي تتعلق بالتمهيد فيمكن استخراجها من المبحث السادس والسابع والثامن من مؤلفه والتي أجاب فيها على ثلاث 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 القائد إذن؟ وهل للفرد كل هذا الدور؟ وما هي طريقة التغيير في اليوم الموعود؟</w:t>
      </w:r>
    </w:p>
    <w:p>
      <w:pPr>
        <w:pStyle w:val="BookText"/>
        <w:rPr/>
      </w:pPr>
      <w:r>
        <w:rPr>
          <w:rFonts w:ascii="Amiri" w:hAnsi="Amiri" w:eastAsia="Amiri" w:cs="Amiri"/>
          <w:color w:val="111111"/>
          <w:sz w:val="28"/>
          <w:sz w:val="28"/>
          <w:szCs w:val="28"/>
          <w:rtl w:val="true"/>
          <w:lang w:bidi="ar-SA"/>
        </w:rPr>
        <w:t>ومن خلال جواب هذه الأسئلة قدم الشهيد الصدر التمهيد من منظاره، فقد جعل ثلاث عناصر مهمة خلال مرحلة التمهيد،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والإنسان والمنهج والزمان له علاقة بعمليات التغيير وتتميز عمليات التغيير الاجتماعي التي تفجرها السماء على الأرض بأنها لا ترتبط في جانبها الرسالة بالظروف الموضوعية، لأن الرسالة التي تعتمدها عمليه التغيير هنا ربانيه، ومن صنع السماء لا من صنع الظروف الموضوعية، ولكنها في جانب ها التنفيذي تعتمد الظروف الموضوعية لي ويرتبط نجاحها وتوقيتها بتلك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سنه الله تعالى التي لا تجد لها تحويلا في عمليات التغيير الرباني على التقيد من الناحية التنفيذية بالظروف الموضوعية التي تحقق المناخ المناسب والجو العام لإنجاح عمليه التغيير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الضوء ندرس موقف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لنجد أن عمليه التغيير التي اعد لها ترتبط من الناحية التنفيذية كأي عمليه تغيير اجتماعي أخرى بظروف </w:t>
      </w:r>
    </w:p>
    <w:p>
      <w:pPr>
        <w:pStyle w:val="BookText"/>
        <w:rPr/>
      </w:pPr>
      <w:r>
        <w:rPr>
          <w:rFonts w:ascii="Amiri" w:hAnsi="Amiri" w:eastAsia="Amiri" w:cs="Amiri"/>
          <w:color w:val="111111"/>
          <w:sz w:val="28"/>
          <w:sz w:val="28"/>
          <w:szCs w:val="28"/>
          <w:rtl w:val="true"/>
          <w:lang w:bidi="ar-SA"/>
        </w:rPr>
        <w:t>موضوعيه تساهم في توفير المناخ الملائم لها، ومن هنا كان من الطبيعي أن توقت وفقا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المهدي لم يكن قد أعد نفسه لعمل اجتماعي محدود، ولا لعمليه تغيير تقتصر على هذا الجزء من العالم أو ذاك، لأن رسالته التي ادخر لها من م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تغيير العالم تغييرا شاملا، وإخراج البشرية كل البشرية من ظلمات الجور إلى نور العدل، وعمليه التغيير الكبرى هذه لا يكفى في ممارستها مجرد وصول الرسالة والقائد الصالح وإلا لتمت شروطها في عصر النبوة بالذات، وإنما تتطلب مناخا عالميا مناسبا، وجوا عاما مساعدا يحقق الظروف الموضوعية المطلوبة لعمليه التغيير 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العنصر الثاني وهو الإنسان، وهنا لابد أن نميز بين دور الإنسان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الإنسان الممهد وقد ركز الشهيد الصدر على الإنسان الإمام بالأساس ودوره الهام عند ظهوره وهو المؤيد من السماء، أما دور الفرد الممهد فقد دمجه ضمن عمليات التغيير الاجتماعي ودوره المساير للظروف الاجتماعية إلا أن هذا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له القدرة على أن يؤثر فيما حوله من قوى وظروف، والتي عبر عنها بثنائية المادة والإنسان، فالإنسان والمادة يتفاعلان على مر الزمن، وفي هذا الإطار بإمكان الفرد أن يكون أكبر من ببغاء في تيار التاريخ</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العنصر الثالث فهو منهج التغيير، وقد ركز الشهيد الصدر على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التاريخي الذي سيصنع هذا التغيير، وإمكان افتراض ما تتميز به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وملابسات لكي ترسم في ضوء ذلك الصورة التي قد تتخذها عمليه التغيير، والمسار الذي قد تتحرك ضمنه؛ وقد وضع الشهيد الصدر افتراض بقوله، وهناك افتراض أساسي واحد بالإمكان قبوله على ضوء الأحاديث التي تحدثت عنه والتجارب التي لوحظت لعمليات التغيير الكبرى في التاريخ، وهو افتراض ظهور </w:t>
      </w:r>
      <w:bookmarkStart w:id="806" w:name="pg20239_244724"/>
    </w:p>
    <w:p>
      <w:pPr>
        <w:pStyle w:val="BookText"/>
        <w:rPr/>
      </w:pPr>
      <w:bookmarkEnd w:id="806"/>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أعقاب فراغ كبير يحدث نتيجة نكسه وأزمة حضاريه خانقه وذلك الفراغ يتيح المجال للرسالة الجديدة أن تمتد، وهذه النكسة تهيئ الجو النفسي لقبولها، وليست هذه النكسة مجرد حادثه تقع صدفه في تاريخ الحضارة الإنسانية، وإنما هي نتيجة طبيعيه لتناقضات التاريخ المنقطع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التي لا تجد لها في نهاية المطاف حلا حاسما فتشتعل النار التي لا تبقى ولا تذر، ويبرز النور في تلك اللحظة، ليطفئ النار ويقيم على الأرض عدل السماء</w:t>
      </w:r>
      <w:r>
        <w:rPr>
          <w:rFonts w:eastAsia="IRNazanin" w:cs="IRNazanin"/>
          <w:color w:val="111111"/>
          <w:sz w:val="28"/>
          <w:szCs w:val="28"/>
          <w:rtl w:val="true"/>
          <w:lang w:bidi="fa-IR"/>
        </w:rPr>
        <w:t>.</w:t>
      </w:r>
    </w:p>
    <w:p>
      <w:pPr>
        <w:pStyle w:val="Heading4"/>
        <w:numPr>
          <w:ilvl w:val="3"/>
          <w:numId w:val="1"/>
        </w:numPr>
        <w:rPr/>
      </w:pPr>
      <w:bookmarkStart w:id="807" w:name="__RefHeading___Toc5236340_2320776876"/>
      <w:bookmarkStart w:id="808" w:name="_Toc282"/>
      <w:bookmarkEnd w:id="807"/>
      <w:r>
        <w:rPr>
          <w:rtl w:val="true"/>
        </w:rPr>
        <w:t xml:space="preserve">التمهيد من منظار الإمام الخميني </w:t>
      </w:r>
      <w:r>
        <w:rPr>
          <w:rtl w:val="true"/>
        </w:rPr>
        <w:t>(</w:t>
      </w:r>
      <w:r>
        <w:rPr>
          <w:rtl w:val="true"/>
        </w:rPr>
        <w:t>قدس سره</w:t>
      </w:r>
      <w:r>
        <w:rPr>
          <w:rtl w:val="true"/>
        </w:rPr>
        <w:t>)</w:t>
      </w:r>
      <w:bookmarkEnd w:id="808"/>
    </w:p>
    <w:p>
      <w:pPr>
        <w:pStyle w:val="BookText"/>
        <w:rPr/>
      </w:pPr>
      <w:r>
        <w:rPr>
          <w:rFonts w:ascii="Amiri" w:hAnsi="Amiri" w:eastAsia="Amiri" w:cs="Amiri"/>
          <w:color w:val="111111"/>
          <w:sz w:val="28"/>
          <w:sz w:val="28"/>
          <w:szCs w:val="28"/>
          <w:rtl w:val="true"/>
          <w:lang w:bidi="ar-SA"/>
        </w:rPr>
        <w:t>ما قيل عن الشهيد السيد محمد باقر الصدر بأنه كان بكل شخصيته منظارا للتمهيد، أيضا يقال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الخميني كان آية للتمهيد، والتمهيد من منظاره جاء منعكسا ومتمثلا من خلال المجازاته والتي كان أعظمها الثورة الإسلامية بالجمهورية الإسلامية الإيرانية، والتي كانت تحمل كل معاني التمهيد من بداية التخطيط لها إلى الآن وهي دولة تسعى لأن تكون قوة تمهد وتخدم دولة الإمام المهدي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والتزاما منا بمنهج البحث فلن نخوض في فكر الإمام الخميني المهدوي إلا بقدر ما تحاول أن نستعرض رأيه بشكل ملخص حول مفهوم التمهيد من منظاره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التوطئة والتمهيد لظهور الإمام المنتظرة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والتأسيس لمشروعه الإلهي العالمي، يكون عبر خطوات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بتعاليم الإسلام وأحكامه وقيمه، والأمر بالمعروف والنهي عن المنكر، والجهاد في سبيل الله ضد الأعداء ومواجهة الظالمين والمستكبرين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نشر الإسلام وتعريف الناس به وتقديمه لشعوب العالم كطرح بديل ومنقذ وكخيار وحيد لإخراج الناس من الظلمات إلى النور وتقديم صورة </w:t>
      </w:r>
    </w:p>
    <w:p>
      <w:pPr>
        <w:pStyle w:val="BookText"/>
        <w:rPr/>
      </w:pPr>
      <w:r>
        <w:rPr>
          <w:rFonts w:ascii="Amiri" w:hAnsi="Amiri" w:eastAsia="Amiri" w:cs="Amiri"/>
          <w:color w:val="111111"/>
          <w:sz w:val="28"/>
          <w:sz w:val="28"/>
          <w:szCs w:val="28"/>
          <w:rtl w:val="true"/>
          <w:lang w:bidi="ar-SA"/>
        </w:rPr>
        <w:t xml:space="preserve">مشرقة نقية وصافية وأصيلة عن الإسلام للعالم من خلال سلوكنا ومواقفنا وجهادنا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لإقامة الحكومة الإسلامية التي تمثل القاعدة التي تحكم بالإسلام</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جيل مؤمن واعٍ مخلص ومضح وبحجم المسؤولية يتولى نصرة الإمام والإعداد لظهوره وعياً وإيماناً وتنظيماً وقوةً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الأمة وخصوصاً شيعة الإمام على طاعته والالتزام بأوامره والتقيد التام بتوجيهاته، وقد ورد في صفات أنصار الإمام أنهم أطوع للإمام من 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ربط الإمام الخميني طاعة الإمام المهدي بطاعة ولي الأمر، فمن أراد أن يكتشف مدى طاعته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يخرج فليكتشف الآن مدى طاعته لنائب الإمام الذي أمرنا بطاعته فإن المقياس في مرحلة الغيبة هو الطاعة لولي الأمر، ومن لا تساعده نفسه ولا دينه ولا عقله ولا شهواته ولا أهوائه ولا طموحاته ولا ميوله على طاعة نائب الإمام المهدي في زمن الغيبة فلن يكون مطيعاً للإمام حين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يؤكد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الانتظار ليس هو الرصد السلبي للظهور وللأحداث المتوقعة من دون أن يكون لنا دور فيه سلباً أو إيجاباً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نرصد خسوف القمر وكسوف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حركة وفعل وجهد وجهاد لي وعطاء وتضحية وأمر بمعروف ونهي عن منكر، وهذا المفهوم الايجابي للانتظار هو الذي يستحق هذه القيمة الكبيرة التي تعطيها النصوص الإسلامية له كقول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أمتي الانتظار،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عباد، أو المنتظر لأمرنا كالمتشحط بدمه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فقد كان كل من اتسم بحقيقة كونه شيخا ومتكلما وفقيها، قد كان نموذجا تمهيديا في كل حياته قبل أن ينطق بها لسانه</w:t>
      </w:r>
      <w:r>
        <w:rPr>
          <w:rFonts w:eastAsia="Amiri" w:cs="Amiri" w:ascii="Amiri" w:hAnsi="Amiri"/>
          <w:color w:val="111111"/>
          <w:sz w:val="28"/>
          <w:szCs w:val="28"/>
          <w:rtl w:val="true"/>
          <w:lang w:bidi="ar-SA"/>
        </w:rPr>
        <w:t xml:space="preserve">. </w:t>
      </w:r>
      <w:bookmarkStart w:id="809" w:name="pg20239_244726"/>
    </w:p>
    <w:p>
      <w:pPr>
        <w:pStyle w:val="Heading2"/>
        <w:numPr>
          <w:ilvl w:val="1"/>
          <w:numId w:val="1"/>
        </w:numPr>
        <w:rPr/>
      </w:pPr>
      <w:bookmarkStart w:id="810" w:name="__RefHeading___Toc5236342_2320776876"/>
      <w:bookmarkStart w:id="811" w:name="_Toc283"/>
      <w:bookmarkEnd w:id="809"/>
      <w:bookmarkEnd w:id="810"/>
      <w:r>
        <w:rPr>
          <w:rtl w:val="true"/>
        </w:rPr>
        <w:t>قیام المهدی امامنا المنتظر</w:t>
      </w:r>
      <w:r>
        <w:rPr>
          <w:rtl w:val="true"/>
        </w:rPr>
        <w:t xml:space="preserve">- </w:t>
      </w:r>
      <w:r>
        <w:rPr>
          <w:rtl w:val="true"/>
        </w:rPr>
        <w:t>السيد حسن فیروز آبادی</w:t>
      </w:r>
      <w:bookmarkEnd w:id="81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2" w:name="__RefHeading___Toc5236344_2320776876"/>
      <w:bookmarkStart w:id="813" w:name="_Toc284"/>
      <w:bookmarkEnd w:id="812"/>
      <w:r>
        <w:rPr>
          <w:rtl w:val="true"/>
        </w:rPr>
        <w:t>اشارة</w:t>
      </w:r>
      <w:bookmarkStart w:id="814" w:name="pg20239_244727"/>
      <w:bookmarkEnd w:id="813"/>
    </w:p>
    <w:p>
      <w:pPr>
        <w:pStyle w:val="Heading3"/>
        <w:numPr>
          <w:ilvl w:val="2"/>
          <w:numId w:val="1"/>
        </w:numPr>
        <w:rPr/>
      </w:pPr>
      <w:bookmarkStart w:id="815" w:name="__RefHeading___Toc5236346_2320776876"/>
      <w:bookmarkStart w:id="816" w:name="_Toc285"/>
      <w:bookmarkEnd w:id="814"/>
      <w:bookmarkEnd w:id="815"/>
      <w:r>
        <w:rPr>
          <w:rtl w:val="true"/>
        </w:rPr>
        <w:t>هویة الکتاب</w:t>
      </w:r>
      <w:bookmarkEnd w:id="81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حسن،</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مهدی منتظر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المهدي امامنا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فیروز آبادي، تعريب مركز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مركز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العالمى للترجمة والنشر،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همچین به صورت زیر نویس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،مركز بین المللی ترجمه و نشر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۰۲۳۵۷</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فيروزآبادي</w:t>
      </w:r>
    </w:p>
    <w:p>
      <w:pPr>
        <w:pStyle w:val="BookText"/>
        <w:rPr/>
      </w:pP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 للترجمة والنشر</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۱٤٣٢</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 للترجمة والنشر</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٢٥٠٠٠</w:t>
      </w:r>
      <w:r>
        <w:rPr>
          <w:rFonts w:ascii="Amiri" w:hAnsi="Amiri" w:eastAsia="Amiri" w:cs="Amiri"/>
          <w:color w:val="111111"/>
          <w:sz w:val="28"/>
          <w:sz w:val="28"/>
          <w:szCs w:val="28"/>
          <w:rtl w:val="true"/>
          <w:lang w:bidi="ar-SA"/>
        </w:rPr>
        <w:t xml:space="preserve"> ريال • عدد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التجهیز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عمادي المجد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عمادي المجد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حاج 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مهدوی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عبد المالكي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عبد المالكي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الانتاج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قاسمي ابهري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یزدانی</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التوزيع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استدارة الشهداء، شارع الحجتّية، معرض مركز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٠٢٥١٧٧٣٠٥١٧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شارع محمّد الأمين، تقاطع سالارية، معرض مركز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٠٢٥١٢١٣٣١٠٦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٠٢٥١٢١٣٣١٤٦</w:t>
      </w:r>
    </w:p>
    <w:p>
      <w:pPr>
        <w:pStyle w:val="BookText"/>
        <w:rPr/>
      </w:pPr>
      <w:r>
        <w:rPr>
          <w:rFonts w:eastAsia="Times New Roman" w:cs="Times New Roman" w:ascii="Times New Roman" w:hAnsi="Times New Roman"/>
          <w:color w:val="111111"/>
          <w:sz w:val="28"/>
          <w:szCs w:val="28"/>
          <w:lang w:val="en-US" w:bidi="en-US"/>
        </w:rPr>
        <w:t>www.eshop miup.ir www.miup.ir</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 ir, root@miup.ir</w:t>
      </w:r>
      <w:r>
        <w:rPr>
          <w:rFonts w:eastAsia="Times New Roman" w:cs="Times New Roman" w:ascii="Times New Roman" w:hAnsi="Times New Roman"/>
          <w:color w:val="111111"/>
          <w:sz w:val="28"/>
          <w:szCs w:val="28"/>
          <w:rtl w:val="true"/>
          <w:lang w:val="en-US" w:bidi="en-US"/>
        </w:rPr>
        <w:t xml:space="preserve"> </w:t>
      </w:r>
      <w:bookmarkStart w:id="817" w:name="pg20239_244728"/>
    </w:p>
    <w:p>
      <w:pPr>
        <w:pStyle w:val="Heading3"/>
        <w:numPr>
          <w:ilvl w:val="2"/>
          <w:numId w:val="1"/>
        </w:numPr>
        <w:rPr/>
      </w:pPr>
      <w:bookmarkStart w:id="818" w:name="__RefHeading___Toc5236348_2320776876"/>
      <w:bookmarkStart w:id="819" w:name="_Toc286"/>
      <w:bookmarkEnd w:id="817"/>
      <w:bookmarkEnd w:id="818"/>
      <w:r>
        <w:rPr>
          <w:rtl w:val="true"/>
        </w:rPr>
        <w:t>محتویات الکتاب</w:t>
      </w:r>
      <w:bookmarkEnd w:id="819"/>
    </w:p>
    <w:p>
      <w:pPr>
        <w:pStyle w:val="Heading4"/>
        <w:numPr>
          <w:ilvl w:val="3"/>
          <w:numId w:val="1"/>
        </w:numPr>
        <w:rPr/>
      </w:pPr>
      <w:bookmarkStart w:id="820" w:name="__RefHeading___Toc5236350_2320776876"/>
      <w:bookmarkStart w:id="821" w:name="_Toc287"/>
      <w:bookmarkEnd w:id="820"/>
      <w:r>
        <w:rPr>
          <w:rtl w:val="true"/>
        </w:rPr>
        <w:t>استراتيجية الدولة الممهدة في توسيع دائرة الطوع والرغبة المهدوية</w:t>
      </w:r>
      <w:bookmarkEnd w:id="821"/>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يتحقق الطوع في الأطروحة المهدوية، اضافة الى عنصر طوع الامام للخالق وطوع الماموم للامام بحاجة الى مجتمع يكون الطوع فيه هو المحور وتبتني علاقاته الاجتماعية والفردية على محور العدل والاحسان ومن اجل الوصول الى مجتمع منتظر طوعاً بحاجة الى ثلاثة عناصر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والسعة والاستغناء، العناصر لا تتحقق الا عبر قناة العبودية للخالق وحتى تحقيق هذه العناصر تم تاخير الظهور والدخول في عصر الغيبة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غياب المجتمع الذي يكون فيه الطوع هو المحور يعتبر نقصا يفترض على الشيعة تلافيه، لأن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بالرغبة والوفاء ومن هذا الفكر استمدت الشيعة ثقافتها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انطلق الأنبياء في رسالتهم السماوية الى اقامة العدل بين البشر وتربيتهم على حب اقامة القسط والعمل الصالح ومـد العــون للمحرومين والامر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اكمل نموذج لنظام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الطوع الذي يعتمد على وعي المجتمع وحريته مجتمعاً عبر نقطة العبودية الى فضاء القرب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اية حال ان الامام العادل ومنجي البشرية بحاجة الى طوع الدولة وطوع الشعب</w:t>
      </w:r>
    </w:p>
    <w:p>
      <w:pPr>
        <w:pStyle w:val="BookText"/>
        <w:rPr/>
      </w:pPr>
      <w:r>
        <w:rPr>
          <w:rFonts w:ascii="Amiri" w:hAnsi="Amiri" w:eastAsia="Amiri" w:cs="Amiri"/>
          <w:color w:val="111111"/>
          <w:sz w:val="28"/>
          <w:sz w:val="28"/>
          <w:szCs w:val="28"/>
          <w:rtl w:val="true"/>
          <w:lang w:bidi="ar-SA"/>
        </w:rPr>
        <w:t>وَتَرْجُونَ مِنَ اللَّهِ مَا لَا يَرْجُونَ</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ورد حديث عن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جَعَلَنِي اللهُ فِدَاكَ لَوْ حَدَّثَنَا مَتى يَكُون هَذَا الْأَمْرُ فَسُررْنَا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الْأَوَّلَ كَان زَمَان الذنْبِ وَإِنَّكَ كُنتَ مِنَ الذَّنَابِ وَإِنَّ الزَّمَانَ الثَّانِي كَان زَمَانَ الكَبْش يَهُمُّ وَ لَا يَفْعَلُ وَ كَذَلِكَ كُنتَ أنتَ تَهُمُّ وَلَا تَفِي وَكَانَ هَذَا زَمَانَ الْمِيزَانِ وَ كُنتَ فِيهِ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ان ذئاب الناس لا يملكون ارادة صادقة لاقامة العدل فغصب الحق باق على حاله، وان اكباش الناس لا يعقدون العزم على اعادة الخلافة رغم ان لديهم الرغبة في ذلك وبالتالي لا يعود الحق لاهله، وفي زمن الميزان يمهد الناس للظهور لانهم يمتلكون رغبة وعمل وطاعة حتى يعود الحق المهدور الى صاحبه الأصلي وتنتشر الامامة والعدالة في ربوع العالم</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النجاة والفلاح من منظار القرآن عملية تتم بارادة، ويتحقق تلك الارادة تتحقق الارادة الالهية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وتبتني نظرية الرغبة التي مآلها نهاية مشرقة في تاريخ البشر تبتني على السنة الالهية؛</w:t>
      </w:r>
      <w:r>
        <w:rPr>
          <w:rStyle w:val="FootnoteAnchor"/>
          <w:rtl w:val="true"/>
        </w:rPr>
        <w:footnoteReference w:id="475"/>
      </w:r>
      <w:r>
        <w:rPr>
          <w:rFonts w:ascii="IRNazanin" w:hAnsi="IRNazanin" w:eastAsia="IRNazanin"/>
          <w:color w:val="111111"/>
          <w:sz w:val="28"/>
          <w:sz w:val="28"/>
          <w:szCs w:val="28"/>
          <w:rtl w:val="true"/>
          <w:lang w:bidi="fa-IR"/>
        </w:rPr>
        <w:t>الا ان هذه السنة رهن الارادة الانسانية التي ان انتهت الى کسب رضا الله تعالى فسوف تتحقق ارادة الظهور حسب الوعد الالهي، وفي غير ذلك كل من حدد زمن الظهور فهو من المفترين</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٣٦٨</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٤٦٩</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٤٥١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٤٥٢</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۱۱۱۳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الشيخ الطوسي،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٤٢٦</w:t>
      </w:r>
      <w:r>
        <w:rPr>
          <w:rFonts w:ascii="IRNazanin" w:hAnsi="IRNazanin" w:eastAsia="IRNazanin"/>
          <w:color w:val="111111"/>
          <w:sz w:val="28"/>
          <w:sz w:val="28"/>
          <w:szCs w:val="28"/>
          <w:rtl w:val="true"/>
          <w:lang w:bidi="fa-IR"/>
        </w:rPr>
        <w:t>؛ النعماني،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٢٨٩</w:t>
      </w:r>
      <w:r>
        <w:rPr>
          <w:rFonts w:ascii="IRNazanin" w:hAnsi="IRNazanin" w:eastAsia="IRNazanin"/>
          <w:color w:val="111111"/>
          <w:sz w:val="28"/>
          <w:sz w:val="28"/>
          <w:szCs w:val="28"/>
          <w:rtl w:val="true"/>
          <w:lang w:bidi="fa-IR"/>
        </w:rPr>
        <w:t xml:space="preserve"> وص</w:t>
      </w:r>
      <w:r>
        <w:rPr>
          <w:rFonts w:ascii="IRNazanin" w:hAnsi="IRNazanin" w:eastAsia="IRNazanin"/>
          <w:color w:val="111111"/>
          <w:sz w:val="28"/>
          <w:sz w:val="28"/>
          <w:szCs w:val="28"/>
          <w:lang w:bidi="fa-IR"/>
        </w:rPr>
        <w:t>٢٩٤</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٢٩٤</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٢٩٤</w:t>
      </w:r>
      <w:r>
        <w:rPr>
          <w:rFonts w:ascii="IRNazanin" w:hAnsi="IRNazanin" w:eastAsia="IRNazanin"/>
          <w:color w:val="111111"/>
          <w:sz w:val="28"/>
          <w:sz w:val="28"/>
          <w:szCs w:val="28"/>
          <w:rtl w:val="true"/>
          <w:lang w:bidi="fa-IR"/>
        </w:rPr>
        <w:t xml:space="preserve">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٤٨٣</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۵۲٢</w:t>
      </w:r>
      <w:r>
        <w:rPr>
          <w:rFonts w:ascii="IRNazanin" w:hAnsi="IRNazanin" w:eastAsia="IRNazanin"/>
          <w:color w:val="111111"/>
          <w:sz w:val="28"/>
          <w:sz w:val="28"/>
          <w:szCs w:val="28"/>
          <w:rtl w:val="true"/>
          <w:lang w:bidi="fa-IR"/>
        </w:rPr>
        <w:t xml:space="preserve"> حتی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۱۸۰</w:t>
      </w:r>
      <w:r>
        <w:rPr>
          <w:rFonts w:eastAsia="IRNazanin" w:cs="IRNazanin"/>
          <w:color w:val="111111"/>
          <w:sz w:val="28"/>
          <w:szCs w:val="28"/>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١٨٤</w:t>
      </w:r>
      <w:r>
        <w:rPr>
          <w:rFonts w:eastAsia="IRNazanin" w:cs="IRNazanin"/>
          <w:color w:val="111111"/>
          <w:sz w:val="28"/>
          <w:szCs w:val="28"/>
          <w:lang w:bidi="fa-IR"/>
        </w:rPr>
        <w:t>/</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٣٨٠</w:t>
      </w:r>
      <w:r>
        <w:rPr>
          <w:rFonts w:eastAsia="IRNazanin" w:cs="IRNazanin"/>
          <w:color w:val="111111"/>
          <w:sz w:val="28"/>
          <w:szCs w:val="28"/>
          <w:lang w:bidi="fa-IR"/>
        </w:rPr>
        <w:t>/</w:t>
      </w:r>
      <w:r>
        <w:rPr>
          <w:rFonts w:ascii="IRNazanin" w:hAnsi="IRNazanin" w:eastAsia="IRNazanin"/>
          <w:color w:val="111111"/>
          <w:sz w:val="28"/>
          <w:sz w:val="28"/>
          <w:szCs w:val="28"/>
          <w:lang w:bidi="fa-IR"/>
        </w:rPr>
        <w:t>٧٥</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ارادة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تابعة للارادة المطلقة لان الوصول الى نتيجة الظهور يستلزم توفر استعداد واداء انساني واثارة الشوق والقابلية لدى البشر ومناخ الظهور تعد عملية ارادية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لذلك لا يمكن التنبؤ بخلفيات وزمان تحقيق الارادة في المجتمعات الانسانية بل بحاجة الى وضع برامج للتمهيد كي تخلص جميع العناصر المؤثرة في الظهور وتستعد لاجراء الارادة الالهية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ويتطلب هذا التحليل اراده الرغبة و الشوق لبلوره اراده الهية في الظهور، وبعبارة أكثر صراحة ان الظهور الزماني يتفق حينما يتيسر لكل المجتمعات المنتظرة استيعاب العقلانية الكامنة في رسالة الظهور المطروحة على العالم من خلال الانتفاع من مستلزمات الظهور ووعي تلك المجتمعات وتجاربها التاريخية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تحقيق ذلك لابد من بذل جهود واعية لأن المنتظر للامام الصالح </w:t>
      </w:r>
    </w:p>
    <w:p>
      <w:pPr>
        <w:pStyle w:val="BookText"/>
        <w:rPr/>
      </w:pPr>
      <w:r>
        <w:rPr>
          <w:rFonts w:ascii="Amiri" w:hAnsi="Amiri" w:eastAsia="Amiri" w:cs="Amiri"/>
          <w:color w:val="111111"/>
          <w:sz w:val="28"/>
          <w:sz w:val="28"/>
          <w:szCs w:val="28"/>
          <w:rtl w:val="true"/>
          <w:lang w:bidi="ar-SA"/>
        </w:rPr>
        <w:t xml:space="preserve">قيام المهدي امامنا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يجب ان يكون صالحاً، والصالح هو الذي يختار عن وعي وطواعية ويصرف جهود مضاعفة في هذا السبيل، عندها تصب الارادة العامة في مجرى الارادة الالهية ويتبلور مجتمع يبشر بتجسيد السنة الالهية، روى زرارة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 إمَامَكَ فَإِنِّكَ إِذَا عَرَفْتَ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ان النموذج الحركي لتيار الامامة في الاسلام والمذهب الجعفري هو التوعية والتثقيف في سبيل رفع مستوى المعرفة الاجتماعية، وان فلسفة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منظار الامامة لاسيما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التوعية ورفع المستوى المعرفي لاعلى الحكم على رقاب أناس يغيب الوعي في اوساطهم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مهمة فقهاء الدين والباحثين والمفكرين المسلمين في عصر الغيبة هي الدفاع عن حياض الدين الى جانب الدعوة الى الله والدلالة على حجته لتنزيه الدين عن الخرافات والفتن والشبهات المتلاحقة للاخلاء الجهلة والالـداء، و تبقى عقيدة الايمان بالامام المنتظر سليمة دون خرق من قبل سهام الأعداء المسمومة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ويتيسر بحضورهم الفعال في مختلف الميادين واطلاعهم على لغات زمانهم، رصد امواج الفتن ووضع حلول لها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وفي المقابل يلتزم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باطار الاصول ومناهج العمل التي التزمت بها الشخصيات الالهية في التاريخ، وسوف يظهر تكريسا لارادة الانسان وحريته، وفي الواقع فان حق الاختيار التي حبا الله به الانسان تؤدي الى انتقاء سبيله بمسؤولية، وعلى المجتمع الممهدان يكون مستعداً للاذعان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ومنقاداً للاحكام الالهية وفق الارادة والوعي، هذا الطوع والرغبة والاستعداد لابد من بناءه على اسس متينة </w:t>
      </w:r>
      <w:bookmarkStart w:id="822" w:name="pg20239_244732"/>
    </w:p>
    <w:p>
      <w:pPr>
        <w:pStyle w:val="BookText"/>
        <w:rPr/>
      </w:pPr>
      <w:bookmarkEnd w:id="822"/>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لتستقر حكومة العدل المهدوي ويكتب لها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صدر عن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يدعو الى ضرورة مراجعة الفقيه في الحوادث الواقعة،</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ومصدر هذه الرواية هو التفسير المنسوب الى الامام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و الكتب الحديثية والفقهية،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أي 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 بواجبه في إطار المسؤولية والرسالة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سوق ارادة البشر في اتجاه ايجابي بغية تحقيق نجاح كاسح للحق وبلورة مجتمع مثالي وفق معرفة عميقة ومسؤولة تستند الى الوحي وكلام المعصوم والبحث العقلى والشهودي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يمكن اتخاذ مناهج واستراتيجيات لبلورة هذه الارادة لدى البشر والمجتمعات والدول بهدف تمهيد خلفيات الظهور واستمرارها من خلال</w:t>
      </w:r>
    </w:p>
    <w:p>
      <w:pPr>
        <w:pStyle w:val="BookText"/>
        <w:rPr/>
      </w:pPr>
      <w:r>
        <w:rPr>
          <w:rFonts w:ascii="Amiri" w:hAnsi="Amiri" w:eastAsia="Amiri" w:cs="Amiri"/>
          <w:color w:val="111111"/>
          <w:sz w:val="28"/>
          <w:sz w:val="28"/>
          <w:szCs w:val="28"/>
          <w:rtl w:val="true"/>
          <w:lang w:bidi="ar-SA"/>
        </w:rPr>
        <w:t xml:space="preserve">الاتصال بالسنن الالهية </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5236352_2320776876"/>
      <w:bookmarkStart w:id="824" w:name="_Toc288"/>
      <w:bookmarkEnd w:id="823"/>
      <w:r>
        <w:rPr>
          <w:rtl w:val="true"/>
        </w:rPr>
        <w:t>بيان المسألة</w:t>
      </w:r>
      <w:bookmarkEnd w:id="82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مصدر بمعنى الرغبة، والميل، والطاعة، والتبرع، والتحمل </w:t>
      </w:r>
    </w:p>
    <w:p>
      <w:pPr>
        <w:pStyle w:val="BookText"/>
        <w:rPr/>
      </w:pPr>
      <w:r>
        <w:rPr>
          <w:rFonts w:ascii="Amiri" w:hAnsi="Amiri" w:eastAsia="Amiri" w:cs="Amiri"/>
          <w:color w:val="111111"/>
          <w:sz w:val="28"/>
          <w:sz w:val="28"/>
          <w:szCs w:val="28"/>
          <w:rtl w:val="true"/>
          <w:lang w:bidi="ar-SA"/>
        </w:rPr>
        <w:t xml:space="preserve">قيام المهدي امامنا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برغبة و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والمنتظر يعلن طاعته من خلال قراءة دعاء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ويطلب من الله ظهور وطلوع شمس الحقيقة، وعليه يشير هذا الدعاء الى ان ظهوره طاعة للامر الالهي واجراء للارادة الالهية، ويصبح دعاء المنتظر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اسكنه في ارضك طاعة لك وامتثالاً لامرك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بعض المفسرين ان الطوع بمعنى الاختيار والارادة القلبية في مقابل الكره والايجاب والاجبار، و ثمة احتمالان، احدهما الهي اسكن وليك ارضك وهو رهن تسليم ارادتك ومشيتك، والثاني اسكنه ارضك اقتضاء لمشيئتك وارادتك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وتنتظر الشيعة بفارغ الصبر ظهور صاحب الامر عن محبة ورغبة وطاعة على الصعيد الروحي والجسمي والمنتظر يعلن من خلال دعائه استعداده الاجتماعي لتحقيق المشيئة الالهية في الظهور، من جهة اخرى تم التاكيد في النظريات العلمية والفيزيولوجية والنفسية على هذه النكتة وهي ان الشوق والرغبة مقدمة وسبب رئيسي لصدور أي حركة أو سلوك واستمرار الحركة بحاجة الى ارادة دائمة صادرة عن شوق ورغبة تنشأ من جذور معرفية، والمعرفة في تعاليم الشريعة المقدسة هي حضور القلب والنية والقربة الى الله وهو شرط تحقق العبادات والتكاليف ولم يستثن من هذه القاعدة انتظار الفرج الذي يعتبر من اهم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ما لم تصدر حركة عن وعي ومعرفة وما لم يتعلق بها شوق، </w:t>
      </w:r>
      <w:bookmarkStart w:id="825" w:name="pg20239_244734"/>
    </w:p>
    <w:p>
      <w:pPr>
        <w:pStyle w:val="BookText"/>
        <w:rPr/>
      </w:pPr>
      <w:bookmarkEnd w:id="825"/>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لا ينقدح تصميم على اجراءها وبالتالي لا تصل الى هدفها المنشود، من هنا كان للرغبة دور في تسريع وتثبيت اي سلوك يعتمد على حضور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ماهية الرغبة والشوق الاجتماعي من منظار الاسلام هي غير الميول الغريزية وغير الارادية وذلك لان الله أودع الشوق والرغبة في السلوك الارادي لدى من امتلك فطرة سليمة، هذا الشوق استغل للوصول الى مجتمع صالح متخلق وعادل وعالم وحر ومناهض للظلم والطغيان وعطوف وما الصبر والمقاومة والجهاد والايثار والشؤون الاخلاقية والقيمية والعبادة وحب الجمال والميل الادلائل تشير الى وجود رغبة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حاز تمهيد الارضية والجهوزية اللازمة لتعليم مناهج الطوع والهداية والرغبة في سبيل الرضا الالهي والوصول الى الانسان الكامل والمجتمع المثالي وظهور دوافع حب الكمال حاز على مكانة رفيعة في الاسلام،</w:t>
      </w:r>
      <w:r>
        <w:rPr>
          <w:rStyle w:val="FootnoteAnchor"/>
          <w:rtl w:val="true"/>
        </w:rPr>
        <w:footnoteReference w:id="482"/>
      </w:r>
      <w:r>
        <w:rPr>
          <w:rFonts w:ascii="Amiri" w:hAnsi="Amiri" w:eastAsia="Amiri" w:cs="Amiri"/>
          <w:color w:val="111111"/>
          <w:sz w:val="28"/>
          <w:sz w:val="28"/>
          <w:szCs w:val="28"/>
          <w:rtl w:val="true"/>
          <w:lang w:bidi="ar-SA"/>
        </w:rPr>
        <w:t>والسؤال المطروح في هذا البحث هو كيف يمكن بلورة آليات دعم وتأصيل هذا الشوق والرغبة فـي المجتمع الاسلامي؟ وعن أي مرجعية تصدر ؟</w:t>
      </w:r>
    </w:p>
    <w:p>
      <w:pPr>
        <w:pStyle w:val="Heading4"/>
        <w:numPr>
          <w:ilvl w:val="3"/>
          <w:numId w:val="1"/>
        </w:numPr>
        <w:rPr/>
      </w:pPr>
      <w:bookmarkStart w:id="826" w:name="__RefHeading___Toc5236354_2320776876"/>
      <w:bookmarkStart w:id="827" w:name="_Toc289"/>
      <w:bookmarkEnd w:id="826"/>
      <w:r>
        <w:rPr>
          <w:rtl w:val="true"/>
        </w:rPr>
        <w:t>ضرورة واهمية البحث</w:t>
      </w:r>
      <w:bookmarkEnd w:id="82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المطالبة بالايمان والاخلاق والعدالة اخذت تتسع في المجتمع الدولي وبموازاة ازدهار الحضارات واتساع الوعي في المجتمع البشري تنامت ايضا حقوق البشر وراحت المجتمعات تطالب بحقوقها واخذ الظلم يعرى امام الحق، و العدالة السياسية تطالب بحقها امام الظلم والتعدي وراحت المدينة الفاضلة تنشد مكانتها على الساحة الدولية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قيام المهدي أمامنا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ومع هذا الاتجاه لا ينحسر المجتمع الدولي بحدود جغرافية خاصة وفي الواقع هذا المجتمع يمهد الأرضية المناسبة للمجتمع المنتظر الذي تسوده المعنوية والاخلاق والحرية والعلم والعدالة المنشودة ويستبطن الرغبة الى ایجاد مجتمع عادل على الصعيد الدولي، اي تمهيد ارضية نموذجية تتكافئ فيها الثقافات العادلة والاخلاقية في العالم حتى يضحى كل متصل، وهذا الكل المتصل هو مجموعة منسجمة ولا يعني ابدا كل متشابه بل مجتمع يحتضن التكثر والتعددية الموجودة في العالم وحقوق البشر كافة، وبالطبع فان النظام السياسي المطلوب في ذلك المجتمع هو الذي يتولى تلبية المتطلبات والحقوق السياسية والاجتماعية للمجتمعات الانسانية مع ما لها من تكثر ، ولابد من انطباق نموذج المجتمع المثالي العالمي على كل صعيد مع مواصفات ومؤشرات القبول والاقبال العام لا النموذج الأقلي الذي يقتصر انطباقه على فئة خاصة أو مجتمع او اتباع دين خاص، بل نموذج يحترم الميول الفطرية والالهية التي اودعها الله سبحانه في الفطرة عندئذ سوف تكون عالمية شاملة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لاشك ان النماذج المتوفرة في العالم المادي والتي تطرح في العصر الراهن للاخلاق والعدالة والسيادة الشعبية مؤثرة نسبياً، لكنها في الوقت نفسه ليس لها القابلية على الشمول والتعميم، ومنظرو هذه النماذج لا يحظون بصلاحيات تنسجم مع السنن الالهية ومزايا الانسان الكامل كما ان نماذجهم تفتقد انتظار اقامة حكومة العدل في المجتمع العالمي، ويغيب فيها الايمان والرغبة بوجود قائد صالح وانصار مؤمنين ذوي وعي ووفاء وصلاح وتضحية والتزام وصبر واخلاص و لطف ومقاومة ويمكن رصد اوصاف المنتظرين لدى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وشهداء الدفاع المقدس او النموذج التعبوي في الوقت الحاضر، فاذن يلزم تاهيل الرغبة الاجتماعية التي هي اهم </w:t>
      </w:r>
      <w:bookmarkStart w:id="828" w:name="pg20239_244736"/>
    </w:p>
    <w:p>
      <w:pPr>
        <w:pStyle w:val="BookText"/>
        <w:rPr/>
      </w:pPr>
      <w:bookmarkEnd w:id="828"/>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حور الظهور حتى يتسنى للجمهورية الاسلامية في ايران توفير الأرضية المناسبة للظهور وتحقيق الاهداف العليا لمجتمع راغب منتظر</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5236356_2320776876"/>
      <w:bookmarkStart w:id="830" w:name="_Toc290"/>
      <w:bookmarkEnd w:id="829"/>
      <w:r>
        <w:rPr>
          <w:rtl w:val="true"/>
        </w:rPr>
        <w:t>الهدف من البحث</w:t>
      </w:r>
      <w:r>
        <w:rPr>
          <w:rtl w:val="true"/>
        </w:rPr>
        <w:t>/</w:t>
      </w:r>
      <w:r>
        <w:rPr>
          <w:rtl w:val="true"/>
        </w:rPr>
        <w:t>ادبيات البحث</w:t>
      </w:r>
      <w:bookmarkEnd w:id="830"/>
    </w:p>
    <w:p>
      <w:pPr>
        <w:pStyle w:val="BookText"/>
        <w:rPr/>
      </w:pPr>
      <w:r>
        <w:rPr>
          <w:rFonts w:ascii="Amiri" w:hAnsi="Amiri" w:eastAsia="Amiri" w:cs="Amiri"/>
          <w:color w:val="111111"/>
          <w:sz w:val="28"/>
          <w:sz w:val="28"/>
          <w:szCs w:val="28"/>
          <w:rtl w:val="true"/>
          <w:lang w:bidi="ar-SA"/>
        </w:rPr>
        <w:t>اذا اردنا مراجعة نظرية الطوع في ظهور وحضور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وضع هذه النظرية في اطار السنن الالهية بغية بيانها،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لاشك ان العالم بحاجة الى مستقبل عادل مناهض للظلم قد اكدت عليه الاديان كافة وفكرة الرغبة في بلورة هذا المستقبل في ظل الانتظار تفسر في هذا السياق خلافا لبعض السنن الالهية التي هي نوعا ما جبرية وقطعية وخارجة عن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وخلفيات هذه السنن تجلت في ارادة الذات الالهية، اما طبقا لمدرسة الانتظار فهذه الارادة لا تتجلى خارج الارادة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ادبيات البحث</w:t>
      </w:r>
    </w:p>
    <w:p>
      <w:pPr>
        <w:pStyle w:val="BookText"/>
        <w:rPr/>
      </w:pPr>
      <w:r>
        <w:rPr>
          <w:rFonts w:ascii="Amiri" w:hAnsi="Amiri" w:eastAsia="Amiri" w:cs="Amiri"/>
          <w:color w:val="111111"/>
          <w:sz w:val="28"/>
          <w:sz w:val="28"/>
          <w:szCs w:val="28"/>
          <w:rtl w:val="true"/>
          <w:lang w:bidi="ar-SA"/>
        </w:rPr>
        <w:t>ترى جميع التيارات النفسية ان من اللازم الاهتمام بالحاجات والرغبات والاهداف الانسانية في الوصول الى الهدف والاستجابة للمتطلبات الانسانية كالهدوء والطمانينة والأمل والرضا والشوق والازدهار والوفاء وطلب الكمال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وتعتمد اهم التيارات النفسية المعاصرة اعتمادا تاما على الاتجاه الفطري والديني للاجابة عن هذه المتطلبات الانسانية، اما علماء النفس في الغرب فقـد تشبثوا بمناهج مختلفة للاجابة عن الحاجات الانسانية والميول النفسية في القرن الماضي،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زيغموند فرويد ومنهج اللذة الحرة والفرد آدلر ومنهج الاقتدار الاجتماعي وفكتوريا فرانكل ومنهج البحث الجمعي والرغبة العامة، ولكن اضفى بعض علماء النفس على هذا المسار اعتبارا للتقنيات التي استخدموها نظراً لتاثرهم باديان مختلفة، وقد سعى اعظم فلاسفة القرن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العشرين للاجابة عن استفسارات الحياة في نطاق الوظيفة الاجتماعية والمشاركة وفي هذا المسار استعرضوا آليات وكان لاغلبهم نظرة الحادية ازاء الشوق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سارتر ان الحياة اطلت من الرغبة الطفولية وان الموت آخر الطريق والحياة تكرار دائم وكان ذو نظرة سلبية متشائمة حيال الله والعالم ويعتقد بان الله يضع قيودا للوجود الانساني ولما لم يتمكن من التوفيق بين وجود الله والارادة الحرة للبشر وضع الله جانبا كي تتحقق الارادة الحرة للبشر وتصل الحرية الى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وعبثا حاول سلب الوجود عن الله واطلاق حرية البشر وارادته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اما كبار فلاسفة الاسلام المعاصرين كآية الله السيد محمد حسين الطباطبائي والشهيد المطهري و آية الله المشكيني والعلامة محمد تقي الجعفري والعلامة محمد جواد املي فقد نهجوا سبيل الفطرة الالهية للبشر، وانه السبيل الأمثل لعلاج الالام البشرية والاجابة عن المتطلبات وتلبية الميول النفسية، وقد اثبت الامام الخميني ابان وقائع الثورة الاسلامية فاعلية الاسلام المحمدي الأصيل في علاج المعضلات الاجتماعية والاجابة عن المستجدات الانسانية، ونشاهد اليوم آثار الاسلام العظيم وهيمنته على سائر المذاهب العالمية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رفد مسيرة الكمال الانساني يعتبر من اعظم امنيات الاديان الابراهيمية، فقد جاء الانبياء من اجل اطلاق القابليات الانسانية من عنانها واحياء البشر عبر تعاليمهم الوحيانية واحترام الكرامة الانسانية واضفاء الرسمية على مختلف الابعاد الوجودية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لعقيدة الرغبة المهدوية اثارة حركة مسؤولة وواعية ذات غاية من الناحية النفسية؟ </w:t>
      </w:r>
    </w:p>
    <w:p>
      <w:pPr>
        <w:pStyle w:val="BookText"/>
        <w:rPr/>
      </w:pPr>
      <w:r>
        <w:rPr>
          <w:rFonts w:ascii="Amiri" w:hAnsi="Amiri" w:eastAsia="Amiri" w:cs="Amiri"/>
          <w:color w:val="111111"/>
          <w:sz w:val="28"/>
          <w:sz w:val="28"/>
          <w:szCs w:val="28"/>
          <w:rtl w:val="true"/>
          <w:lang w:bidi="ar-SA"/>
        </w:rPr>
        <w:t>استراتيجية الدولة الممهدة في توسيع دائرة الطوع والرغبة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وفي العصر الحاضر تركت الحدود الجغرافية واللغة والقومية والتاريخ وسائر الأمور الاعتبارية بين الشعوب واللذة والمنفعة المادية، تركت بصماتها على احاسيس البشر وعواطفهم وافكارهم بنحو ان الكثير من المفاهيم التي اتخذت من الانسان محورا لها كتحريره من قيود الظلم والجور والنزوع نحو الحرية والعدالة والاخلاق، فقدت بريقها بينما في المجتمع المنتظر للانضواء تحت راية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واصحابه سوف تنحسر عوامل التفوق المادي والقومي ويتسابق الجميع للتحلي بحلي الايمان والعمل الصالح ومقام القرب بدل عوامل الزوال كالوطنية والثروة والجمال والمكانة الاجتماعية وسائر الامور الدنيوية وينحصر عامل التمايز والتفوق في هذا المجتمع في الميل المهدوي والقرب من اهدافه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سوف يتم تصميم ادبيات الطوع والرغبة المهدوية على اساس استراتيجية الخدمة قبل عصر الظهور وتعلو هامتها ثلاثة اصول اساسية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تأخذ بنظر الاعتبار الظروف المحيطية والنفسية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تترافق مع استعراض حل اي اضفاء المزيد من الشفافية بهدف الوصول الى الشوق والرغبة في المجتمع المنتظر للظهور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اولويات الهدف الاصلي والاهداف الثانوية للمجتمع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تمتلك الدولة الممهدة الجهوزية الكاملة للاجراء واخذ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اللازم توفير ثلاثة مؤشرات في الفرد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النفس واسداء الخدمات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الامل بالمستقبل وتحقق الارادة الالهية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البهجة والسرور والجهد المضاعف في المجتمع المنتظر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الانسان المنتظر كالام التي تنتظر قدوم ولدها وتراقب صحته ومأكله واعماله حيث تطلب الاستشارة من الطبيب وكبار السن فى هذا الشان وتقوم </w:t>
      </w:r>
    </w:p>
    <w:p>
      <w:pPr>
        <w:pStyle w:val="BookText"/>
        <w:rPr/>
      </w:pPr>
      <w:r>
        <w:rPr>
          <w:rFonts w:ascii="Amiri" w:hAnsi="Amiri" w:eastAsia="Amiri" w:cs="Amiri"/>
          <w:color w:val="111111"/>
          <w:sz w:val="28"/>
          <w:sz w:val="28"/>
          <w:szCs w:val="28"/>
          <w:rtl w:val="true"/>
          <w:lang w:bidi="ar-SA"/>
        </w:rPr>
        <w:t xml:space="preserve">قيام المهدي امامنا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باعداد دارها على احسن ما يرام وتجلس تعد اللحظات بانتظار فلذة كبدها وكلما اقترب موعد قدومه يتضاعف جهودها ورغم كثرة المشكلات الا ان الفرح يغمرها املا بمجئ نجلها وهكذا المنتظر فهو بصدد اقامة السنخية والاتصال الروحى بين روحه والامام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يغمره الامل بمستقبل مطلوب ولا يدع الياس يستولي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يكون الترغيب قبل عصر الظهور دافعاً لتهذيب نفس من ينظر بحب ولوعة الى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ومجتمعه المثالي خلافاً للمدينة الفاضلة لافلاطون التي هي مجرد نظرية ومثال ذهني وانتزاعي وتفتقد الى الدافع الذي يدخلها حيز التطبيق كما تفتقد الى القدسية بينما تحف بالاطروحة المهدوية هالة من القداسة تثير همم انصارها نحو اقامة ذلك المجتمع الذي هو امر حتمي واستراتيجية الخدمة فی عصر الغيبة الغيبة هي عناصر تكاملية بناءة، وقد وردت روايات تعد الخدمة التي تبذل لمنتظري المهدي من افضل الاعمال والمنتظر يبذل الجهود دائما بغية الوصول الى وضع مطلوب لا يقضي عمره بالبطالة والعبث و استراتيجية الخدمة ليس مجرد نظرية بل تؤول قبل الظهور الى الرضا والطمأنينة والأمل بحياة أفضل وتحمل الصعاب وتحقيق اهداف الظهور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علماء النفس ان المعنويات والارشادات الدينية تزود الانسان بالصبر وتحمل الشدائد امام الاخفاقات والمصائب التي يواجهها في حياته، كما تعتبر هدفاً للامال الدينية واطاراً للحياة البشرية وتدفع الروح الانسانية نحو حركة دؤوبة خالدة، وتهيأ للنفس المزيد من البهجة الروحية والتفكير في عاقبته وغايته وتنتشله من وحل العبثية ويصبح لحياته معنى دون ان يقضي عمره أبدا في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استراتيجية الدولة الممهدة في توسيع دائرة الطوع والرغبة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بينما مذهب الانتظار بما يحمله من معرفة بوجود المنجي ومعرفة بظهوره المظفر وتعاليم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آثار ودوافع أعمـق مـن النظرة العلميـة والنفسية ويدعو الانسان الى الرشد والتعالي وتقديم اشخاص نظير الامام الخميني هدية 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التامل في ادبيات الرغبة الدينية في ايجاد ميول فطرية وقدسية لدى البشر وانشاء مجتمع منتظر والبحث في محتوى ادبيات الطوع ورغبة الانتظار في ايات الذكر الحكيم يظهر ان ظهور الامام منوط بتمهيد ارضية التغيير التي ينشدها البشر من الله تعالى قال تعالى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لَكُمُ الْإِسْلَامَ دِيناً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دِينَهُمُ الَّذِي ارْتَضَى لَهُمْ</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رسالة الامام المهدي في المعتقد الديني ذلك الانسان الكامل والنموذج التام للانسانية والولي وقائد المجتمع المثالي، نموذجاً عينياً يشير إلى امکان تحققه</w:t>
      </w:r>
      <w:r>
        <w:rPr>
          <w:rStyle w:val="FootnoteAnchor"/>
          <w:rtl w:val="true"/>
        </w:rPr>
        <w:footnoteReference w:id="486"/>
      </w:r>
      <w:r>
        <w:rPr>
          <w:rFonts w:ascii="Amiri" w:hAnsi="Amiri" w:eastAsia="Amiri" w:cs="Amiri"/>
          <w:color w:val="111111"/>
          <w:sz w:val="28"/>
          <w:sz w:val="28"/>
          <w:szCs w:val="28"/>
          <w:rtl w:val="true"/>
          <w:lang w:bidi="ar-SA"/>
        </w:rPr>
        <w:t xml:space="preserve">، وادبيات الرغبة لا معنى لها الا اذا خطت في هذا المسير، رغبة تتضمن ادراك الظروف والرغبة في نصرته لتحقيق اهدافه المقدسة، في هذا الاطار كل عمل خير يصدر من المشتاق والراغب وكل جهد يبذل في سبيل اجراء العدالة واعطاء الحقوق العامة والحد من فعل المنكر، كلهـا تعـد مـن وجوه الانتظار وخطوة نحو الوضع المطلوب والمستقر الذي يتجلى في عصر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وتمتعه فيها طويلاً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من هنا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الشعب الذي ينتظر المصلح يجب ان يكون هو صالحاً و الفرد والمجتمع الذي يضع قدمه في هذا السبيل، لاشك انه مستعد لبذل الطاعة للمنجي وفهم دوره المسؤول في تعيين الزمان التاريخي للظهور والالتزام بذلك، و الاذعان بان الحركة نحو الالتزام والمسؤولية تبدأ بالتوافق بين معرفة الهدف وشوق الحركة والطاعة والذوب في الولاية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يعني بداية مؤمنة وملتزمة في استجلاب الرضا الالهي في هذه الصورة يمكن عقد الأمل على تجربة الظهور والحضور لان البشر يتجه نحو تحقيق هذه الأهداف بمسؤولية ومعرفة معايير واهداف المنجي، ويسير في كل لحظة نحو الذوب في اهداف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نموذجاً للفرد والمجتمع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لابد من الاداء الافضل لجلب رضاه، ولذلك لا يشغل المنتظر نفسه بالظهور التقويمي بل ينتظر من خلال القيام بكل ما ينقذ المجتمع من السقوط في ورطة الفساد والشر ويقرب خطاه نحو الظهور ويوثق صلته بالعدالة والكرامة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الدولة الممهدة تتحمل مسؤولية هذا الظهور حركة وعملاً، لكن كيف يمكن للجيل المنتظر الانتظار دون ترغيب؟</w:t>
      </w:r>
    </w:p>
    <w:p>
      <w:pPr>
        <w:pStyle w:val="BookText"/>
        <w:rPr/>
      </w:pPr>
      <w:r>
        <w:rPr>
          <w:rFonts w:ascii="Amiri" w:hAnsi="Amiri" w:eastAsia="Amiri" w:cs="Amiri"/>
          <w:color w:val="111111"/>
          <w:sz w:val="28"/>
          <w:sz w:val="28"/>
          <w:szCs w:val="28"/>
          <w:rtl w:val="true"/>
          <w:lang w:bidi="ar-SA"/>
        </w:rPr>
        <w:t>ويبدو ان ثمة علقة سببية بين الترغيب واعداد الجيل المنتظر وهذا يعني ان الجيل المصلح والمنتظر والمؤمن بالمهدي معلول نظام ترغيبي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الترغيب الديني للجيل المنتظر والوقوف على آفاته موضوع معقد وشائك وبحاجة الى تفكير عميق وجامع الى جانب الاطلاع على المبادئ المعرفية في مختلف مجالات العلوم الانسانية والتقنية والتربوية والتعليمية ذات طابع تبليغي واعلامي وتواصلي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ويترك الايمان في ادبيات الترغيب كالتربية الدينية يترك آثاره على </w:t>
      </w:r>
      <w:bookmarkStart w:id="831" w:name="pg20239_244742"/>
    </w:p>
    <w:p>
      <w:pPr>
        <w:pStyle w:val="BookText"/>
        <w:rPr/>
      </w:pPr>
      <w:bookmarkEnd w:id="831"/>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النطاق المعرفي والعاطفي والعملي حتى يصبح ايمانا كاملا والهدف من ذلك الترغيب رفع المستوى المعرفي للمخاطب من وراء ايمانه بالمهدي الى مستوى المسؤولية والالتزام والجهاد لاقامة صرح المجتمع المنتظر، ويعني ذلك تعميق عقائد المخاطبين من خلال البيان الصحيح لقضايا المعرفة المهدوية، وحينما يمتزج هذا الاعتقاد مع روح المخاطب فسوف يظهر على سلوكه عبر حركته الاجتماعية الهادفة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ويتم اثارة العاطفة والفكر والعمل في نظام ادارة الترغيب انطلاقا من المراجع الثقافية ذات الصلة بموعود آخر الزمان بهدف التمهيد للظهور</w:t>
      </w:r>
    </w:p>
    <w:p>
      <w:pPr>
        <w:pStyle w:val="BookText"/>
        <w:rPr/>
      </w:pPr>
      <w:r>
        <w:rPr>
          <w:rFonts w:ascii="Amiri" w:hAnsi="Amiri" w:eastAsia="Amiri" w:cs="Amiri"/>
          <w:color w:val="111111"/>
          <w:sz w:val="28"/>
          <w:sz w:val="28"/>
          <w:szCs w:val="28"/>
          <w:rtl w:val="true"/>
          <w:lang w:bidi="ar-SA"/>
        </w:rPr>
        <w:t>واعداد ارضيته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بداية الثورة الاسلامية بدأ الترغيب الديني ينزع عن نفسه حلته التقليدية ويتجه نحو تغييرها وفق المنهج الحديث، ولما كان وجود نظرة دينية بعيدة على رأس الهرم الثقافي للمجتمع يبعث على التسريع في الحركة الثقافية للمجتمع، كان للترغيب المهدوي بما له من آليات مناسبة في بلورة منظومة ثقافية متكاملة في المجتمع، دور مهم في هذا الشأن</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5236358_2320776876"/>
      <w:bookmarkStart w:id="833" w:name="_Toc291"/>
      <w:bookmarkEnd w:id="832"/>
      <w:r>
        <w:rPr>
          <w:rtl w:val="true"/>
        </w:rPr>
        <w:t>مخاطبو الترغيب</w:t>
      </w:r>
      <w:bookmarkEnd w:id="83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معرفة المخاطب والاهتمام بالتنوع النفسي والفكري والثقافي في المجتمع الموعود يعد من ضروريات الترغيب والترغيب في ذلك المجتمع يواجه زخماً هائلاً من الاختلافات بين المخاطبين على المستوى الذهني والدراسي والسني واختبار مخاطبيه يتم من خلال اختيار وترتيب مطالب و محتوى الترغيب الا ان غياب التوزيع الصحيح للبرامج الفكرية والثقافية في مجال الترغيب يعرض المخاطبين الى نوع من التذبذب المعرفي</w:t>
      </w:r>
      <w:r>
        <w:rPr>
          <w:rFonts w:eastAsia="Amiri" w:cs="Amiri" w:ascii="Amiri" w:hAnsi="Amiri"/>
          <w:color w:val="111111"/>
          <w:sz w:val="28"/>
          <w:szCs w:val="28"/>
          <w:rtl w:val="true"/>
          <w:lang w:bidi="ar-SA"/>
        </w:rPr>
        <w:t xml:space="preserve">. </w:t>
      </w:r>
      <w:bookmarkStart w:id="834" w:name="pg20239_244743"/>
    </w:p>
    <w:p>
      <w:pPr>
        <w:pStyle w:val="BookText"/>
        <w:rPr/>
      </w:pPr>
      <w:bookmarkEnd w:id="834"/>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Heading4"/>
        <w:numPr>
          <w:ilvl w:val="3"/>
          <w:numId w:val="1"/>
        </w:numPr>
        <w:rPr/>
      </w:pPr>
      <w:bookmarkStart w:id="835" w:name="__RefHeading___Toc5236360_2320776876"/>
      <w:bookmarkStart w:id="836" w:name="_Toc292"/>
      <w:bookmarkEnd w:id="835"/>
      <w:r>
        <w:rPr>
          <w:rtl w:val="true"/>
        </w:rPr>
        <w:t>تصنیف موضوعات الترغيب</w:t>
      </w:r>
      <w:r>
        <w:rPr>
          <w:rtl w:val="true"/>
        </w:rPr>
        <w:t>/</w:t>
      </w:r>
      <w:r>
        <w:rPr>
          <w:rtl w:val="true"/>
        </w:rPr>
        <w:t xml:space="preserve">استدلالية الظهور </w:t>
      </w:r>
      <w:r>
        <w:rPr>
          <w:rtl w:val="true"/>
        </w:rPr>
        <w:t>/</w:t>
      </w:r>
      <w:r>
        <w:rPr>
          <w:rtl w:val="true"/>
        </w:rPr>
        <w:t>التبليغ للترغيب المهدوي</w:t>
      </w:r>
      <w:bookmarkEnd w:id="836"/>
    </w:p>
    <w:p>
      <w:pPr>
        <w:pStyle w:val="BookText"/>
        <w:rPr/>
      </w:pPr>
      <w:r>
        <w:rPr>
          <w:rFonts w:ascii="Amiri" w:hAnsi="Amiri" w:eastAsia="Amiri" w:cs="Amiri"/>
          <w:color w:val="111111"/>
          <w:sz w:val="28"/>
          <w:sz w:val="28"/>
          <w:szCs w:val="28"/>
          <w:rtl w:val="true"/>
          <w:lang w:bidi="ar-SA"/>
        </w:rPr>
        <w:t xml:space="preserve">ان تطابق قضايا الترغيب مع حاجات المجتمع والتنظيم الذاتي لاجزاء المعرفة و تنظيم المناسبات الاجتماعية في المجتمع على اساس مبادئ الظهور يساعد الى حد كبير على تصنيف مواضيع الترغيب ويعد اصل الولاية على راس تلك الموضوعات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استدلالية الظهور</w:t>
      </w:r>
    </w:p>
    <w:p>
      <w:pPr>
        <w:pStyle w:val="BookText"/>
        <w:rPr/>
      </w:pPr>
      <w:r>
        <w:rPr>
          <w:rFonts w:ascii="Amiri" w:hAnsi="Amiri" w:eastAsia="Amiri" w:cs="Amiri"/>
          <w:color w:val="111111"/>
          <w:sz w:val="28"/>
          <w:sz w:val="28"/>
          <w:szCs w:val="28"/>
          <w:rtl w:val="true"/>
          <w:lang w:bidi="ar-SA"/>
        </w:rPr>
        <w:t>لاشك ان الترغيب المهدوي بحاجة الى عقلانية واستدلال من اجل اضفاء المزيد من العمق على فكرة الظهور، وانصب الاهتمام حين طرح مباحث الترغيب على خلفيات ظهور الموعود والمنجي والاعتقاد بضرورة التمهيد و تنسيق الجهود في هذا السيل عندئذ سيكون الترغيب نافذاً وفاعلاً من خلال تطبيق القضايا المهدوية ضمن اطار فهم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التبليغ للترغيب المهدوي</w:t>
      </w:r>
    </w:p>
    <w:p>
      <w:pPr>
        <w:pStyle w:val="BookText"/>
        <w:rPr/>
      </w:pPr>
      <w:r>
        <w:rPr>
          <w:rFonts w:ascii="Amiri" w:hAnsi="Amiri" w:eastAsia="Amiri" w:cs="Amiri"/>
          <w:color w:val="111111"/>
          <w:sz w:val="28"/>
          <w:sz w:val="28"/>
          <w:szCs w:val="28"/>
          <w:rtl w:val="true"/>
          <w:lang w:bidi="ar-SA"/>
        </w:rPr>
        <w:t>ان التبليغ للترغيب المهدوي في مناخ يعج بوسائل اعلامية واسعة كالاقمار الاصطناعية والانترنت ،وغيرها، وضعت المزيد من القيود بين الرسالة الاعلامية وتأثيرها بنحو لا يمكن معها اقامة التواصل المطلوب بين الثقافات والاديان والشعوب المختلفة وتنقية الفكر المهدوي مما اعتراه من الشوائب الخرافية والالحادية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طرأ على الترغيب الاعلامي لاسيما الاعلام السمعي والبصري تغييرات جذرية على مناهجها ومن اراد النجاح في مجال نشر المعارف</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کتابودي </w:t>
      </w:r>
      <w:bookmarkStart w:id="837" w:name="pg20239_244744"/>
    </w:p>
    <w:p>
      <w:pPr>
        <w:pStyle w:val="BookText"/>
        <w:rPr/>
      </w:pPr>
      <w:bookmarkEnd w:id="837"/>
      <w:r>
        <w:rPr>
          <w:rFonts w:ascii="Amiri" w:hAnsi="Amiri" w:eastAsia="Amiri" w:cs="Amiri"/>
          <w:color w:val="111111"/>
          <w:sz w:val="28"/>
          <w:sz w:val="28"/>
          <w:szCs w:val="28"/>
          <w:rtl w:val="true"/>
          <w:lang w:bidi="ar-SA"/>
        </w:rPr>
        <w:t>استراتيجية الدولة الممهدة في توسيع دائرة الطوع والرغبة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المهدوية الى اقصى نقاط المعمورة فلابد من استغلال هذا المناخ الثقافي المجازي على احسن وجه ويعد الفن من افضل وسائل الاتصالات</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5236362_2320776876"/>
      <w:bookmarkStart w:id="839" w:name="_Toc293"/>
      <w:bookmarkEnd w:id="838"/>
      <w:r>
        <w:rPr>
          <w:rtl w:val="true"/>
        </w:rPr>
        <w:t>الدولة الممهدة والترغيب المهدوي</w:t>
      </w:r>
      <w:bookmarkEnd w:id="839"/>
    </w:p>
    <w:p>
      <w:pPr>
        <w:pStyle w:val="BookText"/>
        <w:rPr/>
      </w:pPr>
      <w:r>
        <w:rPr>
          <w:rFonts w:ascii="Amiri" w:hAnsi="Amiri" w:eastAsia="Amiri" w:cs="Amiri"/>
          <w:color w:val="111111"/>
          <w:sz w:val="28"/>
          <w:sz w:val="28"/>
          <w:szCs w:val="28"/>
          <w:rtl w:val="true"/>
          <w:lang w:bidi="ar-SA"/>
        </w:rPr>
        <w:t>من الضروري للدولة الممهدة معرفة مؤشرات الترغيب والطاعة الاجتماعية في عصر الظهور لتأسيس منظومة اجتماعية للانتظار وتأهيل اربعة مؤشرات اساسية وانسانية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دعم الخلفيات الاجتماعية للظهور واقامة صرح الدولة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نطاق الحاجات الاجتماعية ضمن الوضع الموجود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المشاركة الاجتماعية في ثقافة الانتظار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الكلمة والاتجاه التوحيدي للعلاقات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مؤشرات الترغيب الاجتماعي رهن الفهم الصحيح لضرورات الطاعة الاجتماعية وضرورات الظهور والترغيب بدولة كريمة وفهم المتطلبات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الاساس لابد من القاء نظرة فنية على ثقافة الظهور كمقدمة للتحولات الاجتماعية ومؤشرات الرغبة في مختلف المجالات الثقافية والاجتماعية والاقتصادية والسياسية والعسكرية تحت ظل الولاية حتى تحقيق الأهداف المنشودة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عندئذ تصبح مؤشرات الترغيب الاجتماعي ذات مغزى مؤثر وفاعل خاصة فيما لو تجلت في ارضية اجتماعية عامة وبناء على ذلك يؤدي التقييم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الكيفي لغياب او ضعف او وجود الرغبة الاجتماعية لدى الناس وسعادة رؤية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المنتظر، إلى التعجيل او التاخير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التقييم يبتني على مدى المعرفة، وهذه هي فلسفة اقامة الامامة والولاية واستمرارها في الاسلام المحمدي الأصيل بهدف اجراء الولاية التشريعية، وبلوغ هذا الاتجاه له اهمية في الانتاج والتنمية وتحقيق الرغبة العامة، فلا غرو من التخطيط للترغيب الاجتماعي في اطار وظائف الدولة الممهدة حتى يتم اعداد خلفيات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الغرض من التصدي لهذه الابحاث هو اعداد وتربية المثقفين والمفكرين الذين ياخذون على عاتقهم احياء هذا النوع من المسؤوليات</w:t>
      </w:r>
    </w:p>
    <w:p>
      <w:pPr>
        <w:pStyle w:val="BookText"/>
        <w:rPr/>
      </w:pPr>
      <w:r>
        <w:rPr>
          <w:rFonts w:ascii="Amiri" w:hAnsi="Amiri" w:eastAsia="Amiri" w:cs="Amiri"/>
          <w:color w:val="111111"/>
          <w:sz w:val="28"/>
          <w:sz w:val="28"/>
          <w:szCs w:val="28"/>
          <w:rtl w:val="true"/>
          <w:lang w:bidi="ar-SA"/>
        </w:rPr>
        <w:t>والعمل على اشاعة رغبة الظهور والطاعة الاجتماعية في المجتمع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مستلزمات الاهتمام بمناخ الثورة الاسلامية والصحوة العالمية التي اجتازت عقودا ثلاثة من عمرها هي مواصلة الجهود في اطار التشريع لمجتمع الظهور عبر الدعوة والدلالة والدفاع والاعانة والنصرة والانقاذ والنجاة في سبيل الذب عن حريم الدين والامامة و المهم في هذا التحقيق هو بيان الهوة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بيننا وبين المجتمع المنتظر، والبحث عن آليات تساهم في تضييق الهوة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الدولة المنتظرة هي دولة حب وتضحية في سبيل التمهيد للظهور من هذا المنطلق تتجه الدولة بنشاطها السياسي والاجتماعي والاقتصادي والثقافي صوب الفضائل الاخلاقية والخير وتعقد اواصر وثيقة بين السياسة والاخلاق بهدف التعالي الاخلاقي للمجتمع وتضع العلم والصناعة والتقنية في خدمة مسيرة اعداد الاستعداد الانساني للظهور ، وتصحيح العلاقة بين الخالق والخلق والخلق مع الطبيعة،</w:t>
      </w:r>
      <w:r>
        <w:rPr>
          <w:rStyle w:val="FootnoteAnchor"/>
          <w:rtl w:val="true"/>
        </w:rPr>
        <w:footnoteReference w:id="492"/>
      </w:r>
      <w:r>
        <w:rPr>
          <w:rFonts w:ascii="Amiri" w:hAnsi="Amiri" w:eastAsia="Amiri" w:cs="Amiri"/>
          <w:color w:val="111111"/>
          <w:sz w:val="28"/>
          <w:sz w:val="28"/>
          <w:szCs w:val="28"/>
          <w:rtl w:val="true"/>
          <w:lang w:bidi="ar-SA"/>
        </w:rPr>
        <w:t xml:space="preserve">في هذه الثقافة يساهم الترغيب في ظهور معادن الاخلاق </w:t>
      </w:r>
      <w:bookmarkStart w:id="840" w:name="pg20239_244746"/>
    </w:p>
    <w:p>
      <w:pPr>
        <w:pStyle w:val="BookText"/>
        <w:rPr/>
      </w:pPr>
      <w:bookmarkEnd w:id="840"/>
      <w:r>
        <w:rPr>
          <w:rFonts w:ascii="Amiri" w:hAnsi="Amiri" w:eastAsia="Amiri" w:cs="Amiri"/>
          <w:color w:val="111111"/>
          <w:sz w:val="28"/>
          <w:sz w:val="28"/>
          <w:szCs w:val="28"/>
          <w:rtl w:val="true"/>
          <w:lang w:bidi="ar-SA"/>
        </w:rPr>
        <w:t>استراتيجية الدولة الممهدة في توسيع دائرة الطوع والرغبة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والايمان باحكام الدين بعيدا عن النفاق والتسليم بالوعود الالهية والذوب في تحقيق امنيات الشريعة السماوية حتى يضطلع المنتظر بمهمة اقامة صرح مجتمع اخلاقي وعادل وسالم وعطوف</w:t>
      </w:r>
      <w:r>
        <w:rPr>
          <w:rFonts w:eastAsia="Amiri" w:cs="Amiri" w:ascii="Amiri" w:hAnsi="Amiri"/>
          <w:color w:val="111111"/>
          <w:sz w:val="28"/>
          <w:szCs w:val="28"/>
          <w:rtl w:val="true"/>
          <w:lang w:bidi="ar-SA"/>
        </w:rPr>
        <w:t>.</w:t>
      </w:r>
      <w:r>
        <w:rPr>
          <w:rStyle w:val="FootnoteAnchor"/>
          <w:rtl w:val="true"/>
        </w:rPr>
        <w:footnoteReference w:id="493"/>
      </w:r>
    </w:p>
    <w:p>
      <w:pPr>
        <w:pStyle w:val="Heading4"/>
        <w:numPr>
          <w:ilvl w:val="3"/>
          <w:numId w:val="1"/>
        </w:numPr>
        <w:rPr/>
      </w:pPr>
      <w:bookmarkStart w:id="841" w:name="__RefHeading___Toc5236364_2320776876"/>
      <w:bookmarkStart w:id="842" w:name="_Toc294"/>
      <w:bookmarkEnd w:id="841"/>
      <w:r>
        <w:rPr>
          <w:rtl w:val="true"/>
        </w:rPr>
        <w:t>الاتجاه الامثل في التنمية وتأصيل الرغبة في المجتمع المنتظر</w:t>
      </w:r>
      <w:bookmarkEnd w:id="842"/>
    </w:p>
    <w:p>
      <w:pPr>
        <w:pStyle w:val="BookText"/>
        <w:rPr/>
      </w:pPr>
      <w:r>
        <w:rPr>
          <w:rFonts w:ascii="Amiri" w:hAnsi="Amiri" w:eastAsia="Amiri" w:cs="Amiri"/>
          <w:color w:val="111111"/>
          <w:sz w:val="28"/>
          <w:sz w:val="28"/>
          <w:szCs w:val="28"/>
          <w:rtl w:val="true"/>
          <w:lang w:bidi="ar-SA"/>
        </w:rPr>
        <w:t>لقد ادى الترغيب في نظرية الانتظار الى بلورة نوع من القدرة العامة بهدف تحكيم الكمال الاخلاقي والمعنوي في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فان من مهمات الدولة المنتظرة هي توفير خلفيات التعالي والارتقاء بثقافة الرغبة الى الظهور عبر التزامها بالفضائل الاخلاقية والعقلية، وتمد المجتمع المنتظر بالرغبة الى التمسك بالاخلاق الاجتماعية والدفاع عن الدين والاخلاق والقيم ودفع نشاطه الصناعي والعلمي صوب تحقيق الكمالات الانسانية، والدولة عبر هذا الاتجاه فقط يتيسر هذا الاتجاه فقط يتيسر لها احياء مجتمع انساني فعال وخلاق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من اللازم تصحيح المعايير في هذه الدولة بهدف تعقيب اهداف المجتمع المنتظر والترغيب في نشر الاخلاق والمعنوية والدين والتعالي الانساني كي يتم تأصيل مقدمات الظهور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الممهدة بامكانها متابعة نماذج الترغيب العام ونموذج الحياة العصرية وسوقها نحو ثقافة الانتظار، والاقدام على معالجة الآفات الاخلاقية والمعنوية للمجتمعات مقدمة لتعليم وتربية النفوس،</w:t>
      </w:r>
      <w:r>
        <w:rPr>
          <w:rStyle w:val="FootnoteAnchor"/>
          <w:rtl w:val="true"/>
        </w:rPr>
        <w:footnoteReference w:id="494"/>
      </w:r>
      <w:r>
        <w:rPr>
          <w:rFonts w:ascii="IRNazanin" w:hAnsi="IRNazanin" w:eastAsia="IRNazanin"/>
          <w:color w:val="111111"/>
          <w:sz w:val="28"/>
          <w:sz w:val="28"/>
          <w:szCs w:val="28"/>
          <w:rtl w:val="true"/>
          <w:lang w:bidi="fa-IR"/>
        </w:rPr>
        <w:t xml:space="preserve">فالمجتمع الراغب بالظهور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يميل الى بلورة دولة ممهدة تبتني على نظام الولاية الذي يهدي المجتمع بكافة فئاته الى الاخلاق والكمال الانساني المطلوب ويصلح سلوكه، وبعبارة أخرى المجتمع المنتظر هو المجتمع المسؤول والمشارك والملتزم باصلاح ذاته عن طريق الامر بالمعروف والنهي عن المنكر للظفر بالسعادة الحقيقية والكمال الاخلاقي والمعنوي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الدولة تمد المجتمع بالعون لبلوغ ذروة المسؤولية، وبلوغ هذه الغاية رهن ببذل الامكانيات والتسهيلات وتحكيم الرغبة بالموعود في المجتمع من خلال رقابة فاعلة في شؤون الحياة الانسانية وتنظيم ابعادها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تؤدي الاخلاق المتعالية وتصحيح العلاقات الاجتماعية والتنظيمية المؤثرة من قبل الدولة الممهدة الى تكامل اخلاق المنتظرين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العوامل لاتتكلل بالنجاح الا اذا سخرت الدولة كل امكانياتها على اساس التنمية المعنوية والايمان بالموعود ليتم تشييد لبنات المجتمع الخلاق والمتخلق والعامل والمناهض للجور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رواج هذه الفضائل لاشك ان المجتمع سوف يحظى بأعلى درجات الشوق والسلامة والرغبة وتتقدم فيه اولويات الاخلاق والتعاون والانفاق والعفة والتواضع وحسن الظن والمحبة والعدالة ان الاصلاح الاجتماعي استراتيجية اساسية للمنتظرين بهدف الوصول الى المدينة الفاضلة والمجتمع المثالي للإسلام يمكن في ظله العيش براحة بال بعيدا عن القلق والوحشة</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لابد من الاخذ بنظر الاعتبار ان الترغيب للمنجي في دنيا العلمانية يتم التبليغ له في المؤسسات الحكومية وغير الحكومية للغرب، والغرض من ورائه التطرق الى قشور الحرية والأمن والرفاه والصحة </w:t>
      </w:r>
      <w:bookmarkStart w:id="843" w:name="pg20239_244748"/>
    </w:p>
    <w:p>
      <w:pPr>
        <w:pStyle w:val="BookText"/>
        <w:rPr/>
      </w:pPr>
      <w:bookmarkEnd w:id="843"/>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والتعليم والتربية، بينما هدف المجتمع المنتظر يفوق بكثير ما تطرحه الديمقراطية في الغرب ومن مزايا المجتمع الذي يؤمن بالموعود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تكاتف الجهود لبلورة وتكريس النيات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الجهود الفردية والجماعية في الهداية والتكامل الانساني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تاهيل الانسان ليكون خليفة الله وتكريمه على مختلف الابعاد الانسانية في النظام الكونى</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5236366_2320776876"/>
      <w:bookmarkStart w:id="845" w:name="_Toc295"/>
      <w:bookmarkEnd w:id="844"/>
      <w:r>
        <w:rPr>
          <w:rtl w:val="true"/>
        </w:rPr>
        <w:t>آليات الترغيب في الدولة الممهدة</w:t>
      </w:r>
      <w:r>
        <w:rPr>
          <w:rtl w:val="true"/>
        </w:rPr>
        <w:t>/</w:t>
      </w:r>
      <w:r>
        <w:rPr>
          <w:rtl w:val="true"/>
        </w:rPr>
        <w:t>الآليات الاساسية في تنمية المجتمع المشتاق</w:t>
      </w:r>
      <w:bookmarkEnd w:id="845"/>
    </w:p>
    <w:p>
      <w:pPr>
        <w:pStyle w:val="BookText"/>
        <w:rPr/>
      </w:pPr>
      <w:r>
        <w:rPr>
          <w:rFonts w:ascii="Amiri" w:hAnsi="Amiri" w:eastAsia="Amiri" w:cs="Amiri"/>
          <w:color w:val="111111"/>
          <w:sz w:val="28"/>
          <w:sz w:val="28"/>
          <w:szCs w:val="28"/>
          <w:rtl w:val="true"/>
          <w:lang w:bidi="ar-SA"/>
        </w:rPr>
        <w:t>ان النظام السياسي لدى المنتظر انما يكون ناجحا في الترغيب والجهود الصادقة فيما لو تمكن من تكريس تلك المزايا في اطار الية استراتيجية فعالة ومتعادلة على مختلف الابعاد الوطنية والاسلامية للحيلولة دون حصول هدر ثقافي في المجتمع المنتظر، وهذا الاتجاه لا يكون مثاليا ابدا، بل آلية عملية يمكن تحصيلها، ذلك لان استراتيجية الانتظار تؤدي الى الرغبة والوفاء للمنجي الراعي للعدل والمناهض للجور والفساد والتعدي، ويتجلى المنجي في امام عالم مدير ومدير وقادر وعادل يتولى الزعامة الدينية والسياسية، وهذه الزعامة تعني بالضرورة الاستعداد الروحي والنفسي واعداد القابليات الخلاقة للاستفادة المثلى والفاعلة للامكانيات في سبيل التكامل الانساني وانشاء مجتمع 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الآليات الاساسية في تنمية المجتمع المشتاق</w:t>
      </w:r>
    </w:p>
    <w:p>
      <w:pPr>
        <w:pStyle w:val="BookText"/>
        <w:rPr/>
      </w:pPr>
      <w:r>
        <w:rPr>
          <w:rFonts w:ascii="Amiri" w:hAnsi="Amiri" w:eastAsia="Amiri" w:cs="Amiri"/>
          <w:color w:val="111111"/>
          <w:sz w:val="28"/>
          <w:sz w:val="28"/>
          <w:szCs w:val="28"/>
          <w:rtl w:val="true"/>
          <w:lang w:bidi="ar-SA"/>
        </w:rPr>
        <w:t>ان اهم اهداف ومطالب الدولة الممهدة هو طلب الكمال وبذل جهود منسجمة لترغيب المجتمع المنتظر في تحقيق الاهداف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اقتفاء ثقافة العمل المخلص والخلاق مع الاخذ بنظر الاعتبار الآليات الصادرة عن الايمان بالله والاحكام الدينية وتعاليم الكتب السماوية لاسيما القرآن والاسلام المحمدي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تسخير الثقافة الالهية المعادية للشيطان في تصحيح المواقف السياسية والاجتماعية للمجتمع الانساني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و تبيين نماذج وآليات فهم اطروحة المهدي الموعود وبث شوق ظهور العدل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الاشراف على نشر الفضائل الاخلاقية وتقوية التعهد الاجتماعي في المجتمع من اجل استأصال الرذائل الاخلاقية والمفاسد الاجتماعية من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ادبيات التكريم عن طريق فهم اصول وضرورات العلم النافع وازدهار العقل والفكر الفطري والالهي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ارضية ثقافية لنجاة الناس من مخالب المفسدين من خلال الاعلام والترويج لثقافة العدل ومقارعة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انظمة التنظير في تنمية فكر وثقافة العدالة الاجتماعية والاخلاق الالهية في المجتمع الدولي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الدعم الثقافي والمعنوي للشعوب المستضعفة في فهم رسالة الموعود والرغبة بالمهدي بهدف الظفر بالكمال المطلوب والانعاش الاخلاقي للفرد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تقوية وتبليغ اسس المجتمع الصالح المناهض للظلم والتعدي والحقد والتبعية للقوى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وتحكيم اسس الحكومات القائمة على السيادة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الجهود الرامية الى اقامة حركات اجتماعية وثقافية واعية ونافذة في مكافحة التمييز العنصري والهيمنة والعنصرية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تكاتف الجهود لتاسيس نهضة عالمية لمكافحة الفقر والجوع والمرض والاخذ بايدي المحرومين في ارجاء المعمورة كافة</w:t>
      </w:r>
      <w:r>
        <w:rPr>
          <w:rFonts w:eastAsia="Amiri" w:cs="Amiri" w:ascii="Amiri" w:hAnsi="Amiri"/>
          <w:color w:val="111111"/>
          <w:sz w:val="28"/>
          <w:szCs w:val="28"/>
          <w:rtl w:val="true"/>
          <w:lang w:bidi="ar-SA"/>
        </w:rPr>
        <w:t xml:space="preserve">. </w:t>
      </w:r>
      <w:bookmarkStart w:id="846" w:name="pg20239_244750"/>
    </w:p>
    <w:p>
      <w:pPr>
        <w:pStyle w:val="BookText"/>
        <w:rPr/>
      </w:pPr>
      <w:bookmarkEnd w:id="846"/>
      <w:r>
        <w:rPr>
          <w:rFonts w:ascii="Amiri" w:hAnsi="Amiri" w:eastAsia="Amiri" w:cs="Amiri"/>
          <w:color w:val="111111"/>
          <w:sz w:val="28"/>
          <w:sz w:val="28"/>
          <w:szCs w:val="28"/>
          <w:rtl w:val="true"/>
          <w:lang w:bidi="ar-SA"/>
        </w:rPr>
        <w:t>استراتيجية الدولة الممهدة في توسيع دائرة الطوع والرغبة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ان الوصول لهذه الأهداف العليا المقدسة رهن بتغيير الفرد لاخلاقه و تصرفاته وتزكية لنفسه والتمسك بهذه الاهداف عندها يتجه المجتمع المشتاق الى اكتساب اطاره الحقيقي وتأصيل حماية ودعم دولة المهدي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ظل هذه الخصوصيات البارزة يتميز المجتمع المنتظر عن سائر المجتمعات، وتدل بعض هذه الخصوصيات على اخلاق المنتظر للموعود ومدى رغبته وكماله مما يوحي الى جعله المعنوية والاخلاق محورا لحياته كما تدل خصوصیات اخرى على المسؤولية والتعهد والانضباط والتخطيط</w:t>
      </w:r>
    </w:p>
    <w:p>
      <w:pPr>
        <w:pStyle w:val="BookText"/>
        <w:rPr/>
      </w:pPr>
      <w:r>
        <w:rPr>
          <w:rFonts w:ascii="Amiri" w:hAnsi="Amiri" w:eastAsia="Amiri" w:cs="Amiri"/>
          <w:color w:val="111111"/>
          <w:sz w:val="28"/>
          <w:sz w:val="28"/>
          <w:szCs w:val="28"/>
          <w:rtl w:val="true"/>
          <w:lang w:bidi="ar-SA"/>
        </w:rPr>
        <w:t>والتاثير الواجب على الدولة الممهدة التحلى بها</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5236368_2320776876"/>
      <w:bookmarkStart w:id="848" w:name="_Toc296"/>
      <w:bookmarkEnd w:id="847"/>
      <w:r>
        <w:rPr>
          <w:rtl w:val="true"/>
        </w:rPr>
        <w:t>آليات تأصيل الترغيب والمسؤولية في المجتمع المنتظر</w:t>
      </w:r>
      <w:bookmarkEnd w:id="848"/>
    </w:p>
    <w:p>
      <w:pPr>
        <w:pStyle w:val="BookText"/>
        <w:rPr/>
      </w:pPr>
      <w:r>
        <w:rPr>
          <w:rFonts w:ascii="Amiri" w:hAnsi="Amiri" w:eastAsia="Amiri" w:cs="Amiri"/>
          <w:color w:val="111111"/>
          <w:sz w:val="28"/>
          <w:sz w:val="28"/>
          <w:szCs w:val="28"/>
          <w:rtl w:val="true"/>
          <w:lang w:bidi="ar-SA"/>
        </w:rPr>
        <w:t>ان المجتمع المنتظر تجربة مقدسة وقيمة للغاية ينأى بنفسه عن الظلم والجور ويبذل وسعه لحماية المظلومين وازالة ما يعانون منه من مصائب ومحن وعليه وجب نشر ثقافة الرغبة بالموعود لتجميع الجهود في هذا السبيل مشفوعا باستدلال وعقلانية وهذا يساعد الى حد كبير على زيادة الرغبة بالدولة الممهدة التي تلتزم بالاصول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اصول السيادة الشعبية حول محور الولاية وعلى راسها الولى الفقيه الذي يتمتع بخصوصيات فريدة منها الزعامة والايمان والاجتهاد الوعي والادارة والتدبير في هذه الصورة يجد القائد نفسه ملزما بمخالفة هواه واطاعة امر مولاه حينها يجتمع حوله انصار صلحاء مخلصين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افساح المجال امام ظهور افكار مخربة وردها وكشف النقاب عن عبثيتها في المجتمع و ابعاد فكرة المنجي عن هذه الافكار الهدامة والاسوف تكون تلك الافكار نفسها مبعثا للحروب والفساد والجور والتشتت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فان متطلبات البشر في هذا العصر هي اهداف الهية ولا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ينبغي ان تتسرب اليها تلك الافكار الخادعة والزائفة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الأولوية الاساسية في المجتمع المنتظر هو التنمية الاجتماعية وتكميل الاخلاق والفضائل الانسانية وزيادة حسن التعهد مما أوجب صب الشوق في اطار مكافحة مظاهر الفساد الاخلاقي والاجتماعي عبر الاستعانة بآليات 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المنتظر الى الاحتراز عن الرذائل الاخلاقية كالرياء والتطفيف والحيل والخداع والطمع والفسق والفجور والاقبال على الأمر بالمعروف والنهي عن المنكر على كافة الأصعدة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تتلخص الرغبة في المجتمع المنتظر في الدولة الممهدة، وهي نموذج للمجتمع والدولة في عهد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واحياء لمبادئها وفي هذا الصدد يقول آية الله مهدوي كني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المواقف التي يتخذها مسؤولو تلك الدولة يجب ان يقرّها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ظهر، لا ان يعزل مسؤوليها لعدم جدارتهم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التقنين في الدولة الممهدة يتخذ من القانون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 عمادا له والاعتقاد بكفاية الارادة الالهية والولاية الناشئة منها في ادارة العالم وضرورة الاستقامة وعدم الخشية والخوف في هذا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استتباع الرغبة بالظهور القابليات المتوفرة في المجتمع المنتظر حيث تؤدي الى تجنيد الامكانيات المتاحة للفرد والمجتمع في خدمة هذه الاهداف وقد وعد الله سبحانه ان يقرن تلك الجهود المبذولة بالنجاح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المحمدي الأصيل هو مصباح الهدى حين تراكم الظلمات ووساوس النفاق وتيارات الكفر والالحاد ولاسبيل للمجتمع الذي يتوق الى الموعود سوى التمسك بالمعارف الاسلامية والعمل بالتكاليف الشرعية المقدسة، وقد اقيمت ركائز الثورة الاسلامية على الرغبة بالظهور بعيدا عن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التيارات الرجعية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نيل النجاح في المجتمع المنتظر رهن برفع المستوى الاداري وتنمية المصادر التنظيمية والانسانية، وعلى الدولة الممهدة زيادة الرغبة على مختلف الابعاد العلمية والتقنية والصناعية ووضع تصاميم وخرائط لتتجه هذه العلاقة نحو التجديد الخلاق بعيداً عن ادبيات الهيمنة والاستكبار التي تحاول زج العقول البشرية في خدمة مصالحها او خدمة التيارات الالحادية او استغلالها في سبيل مصالح غير انسانية، وضرورة الاشراف على العلوم النافعة بغية ازدهار الافكار في المجتمع واخضاع العلوم والمعارف الانسانية الى ثقافة الانتظار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جلب الرضا الالهي والاحتراز عن الأنانية وحب السلطة والجاه يؤدي الى تأصيل ثقافة الشوق والرغبة هذه النظرة تحظى بدعم عام من قبل فئات عريضة من المجتمع وبنصرة الله سبحانه الذي انزل بشارته بانتصار هذه الجبهة في كل زمان ومكان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المجتمع المنتظر الذي يتحلى بهذه الخصوصيات سوف يقيم علاقات وطيدة مع شعوب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يتجسد من خلالها نموذج شمولي يتجاوز الحدود مع تجنيد كافة امكانياته في هذا السبيل بغية دعم وتحكيم دعائم الدولة العالمية المتحدة التي تجعل نصب عينيها مقارعة الجور والفقر والفساد والتمييز العنصري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من الله سبحانه استمرار واستقرار نظام جمهورية ايران الاسلامية المقدس بزعامة نائب امام العصر سماحة آية الله العظمى الامام الخامنئي حتى تكون دولته هي الدولة الممهدة، كما نرجو منه سبحانه ان يطيل في عمره الشريف حتى ظهور بقية الله الاعظم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49" w:name="pg20239_244753"/>
    </w:p>
    <w:p>
      <w:pPr>
        <w:pStyle w:val="BookText"/>
        <w:rPr/>
      </w:pPr>
      <w:bookmarkEnd w:id="849"/>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Heading4"/>
        <w:numPr>
          <w:ilvl w:val="3"/>
          <w:numId w:val="1"/>
        </w:numPr>
        <w:rPr/>
      </w:pPr>
      <w:bookmarkStart w:id="850" w:name="__RefHeading___Toc5236370_2320776876"/>
      <w:bookmarkStart w:id="851" w:name="_Toc297"/>
      <w:bookmarkEnd w:id="850"/>
      <w:r>
        <w:rPr>
          <w:rtl w:val="true"/>
        </w:rPr>
        <w:t>و</w:t>
      </w:r>
      <w:r>
        <w:rPr>
          <w:rtl w:val="true"/>
        </w:rPr>
        <w:t xml:space="preserve">) </w:t>
      </w:r>
      <w:r>
        <w:rPr>
          <w:rtl w:val="true"/>
        </w:rPr>
        <w:t>تأصيل الشعارات المهدوية في المواقف الاستراتيجية</w:t>
      </w:r>
      <w:bookmarkEnd w:id="851"/>
    </w:p>
    <w:p>
      <w:pPr>
        <w:pStyle w:val="BookText"/>
        <w:rPr/>
      </w:pPr>
      <w:r>
        <w:rPr>
          <w:rFonts w:ascii="Amiri" w:hAnsi="Amiri" w:eastAsia="Amiri" w:cs="Amiri"/>
          <w:color w:val="111111"/>
          <w:sz w:val="28"/>
          <w:sz w:val="28"/>
          <w:szCs w:val="28"/>
          <w:rtl w:val="true"/>
          <w:lang w:bidi="ar-SA"/>
        </w:rPr>
        <w:t>مرت برهة من الزمن اصبح فيه شعار التوحيد والمعنوية منسوخاً وبذلت محاولات لطيه في سجل النسيان، الا انها اصبحت في العصر الحاضر شعارات رسمية تتبناها الحكومات في ادارة بلدانها، والى جانب ذلك عقدت عليها آمال العديد من الشعوب المسلمة في معظم دول العالم، وسوف ترتدي ثوب الواقعية يوماً</w:t>
      </w:r>
      <w:r>
        <w:rPr>
          <w:rFonts w:eastAsia="Amiri" w:cs="Amiri" w:ascii="Amiri" w:hAnsi="Amiri"/>
          <w:color w:val="111111"/>
          <w:sz w:val="28"/>
          <w:szCs w:val="28"/>
          <w:rtl w:val="true"/>
          <w:lang w:bidi="ar-SA"/>
        </w:rPr>
        <w:t>.</w:t>
      </w:r>
      <w:r>
        <w:rPr>
          <w:rStyle w:val="FootnoteAnchor"/>
          <w:rtl w:val="true"/>
        </w:rPr>
        <w:footnoteReference w:id="496"/>
      </w:r>
    </w:p>
    <w:p>
      <w:pPr>
        <w:pStyle w:val="Heading4"/>
        <w:numPr>
          <w:ilvl w:val="3"/>
          <w:numId w:val="1"/>
        </w:numPr>
        <w:rPr/>
      </w:pPr>
      <w:bookmarkStart w:id="852" w:name="__RefHeading___Toc5236372_2320776876"/>
      <w:bookmarkStart w:id="853" w:name="_Toc298"/>
      <w:bookmarkEnd w:id="852"/>
      <w:r>
        <w:rPr>
          <w:rtl w:val="true"/>
        </w:rPr>
        <w:t>ز</w:t>
      </w:r>
      <w:r>
        <w:rPr>
          <w:rtl w:val="true"/>
        </w:rPr>
        <w:t xml:space="preserve">) </w:t>
      </w:r>
      <w:r>
        <w:rPr>
          <w:rtl w:val="true"/>
        </w:rPr>
        <w:t>تمهيد البحث عن المستقبل في تقريب زمان الظهور</w:t>
      </w:r>
      <w:bookmarkEnd w:id="853"/>
    </w:p>
    <w:p>
      <w:pPr>
        <w:pStyle w:val="BookText"/>
        <w:rPr/>
      </w:pPr>
      <w:r>
        <w:rPr>
          <w:rFonts w:ascii="Amiri" w:hAnsi="Amiri" w:eastAsia="Amiri" w:cs="Amiri"/>
          <w:color w:val="111111"/>
          <w:sz w:val="28"/>
          <w:sz w:val="28"/>
          <w:szCs w:val="28"/>
          <w:rtl w:val="true"/>
          <w:lang w:bidi="ar-SA"/>
        </w:rPr>
        <w:t>يجب على البشر بذل وسعه لزيادة الصلاح واللياقة وتقديم الخدمات ورفع المستوى العلمي والخلاق والتحلي بالاخلاق الالهية، حتى يقترب امد الظهور هذه الشروط والتسريع في تحقيقها بيد البشر ستساهم في اقترابهم من الصلاح وبالتالي اقتراب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انتصار الثورة الاسلامية في ايران وبذل التضحيات الجسيمة في هذا السبيل الاخطوة نحو تقريب امد الظهور وتجسيد اداء التكليف في عصر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يحتم على شباب اليوم استلام راية الثورة الاسلامية وابقائها خفاقة للتمهيد لعصر لاظلم فيه ولاجور، ولعصر يكون فيه العلم والفكر اكثر فاعلية وخلاقية وابداع من العصور السالفة، ولعصر تصد فيه قوة الاسلام المحرضين على الحروب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للراحة والدعة قبل ظهور المهدي حيث وردت في 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لَتُغَرَبُلن</w:t>
      </w:r>
      <w:r>
        <w:rPr>
          <w:rFonts w:eastAsia="Amiri" w:cs="Amiri" w:ascii="Amiri" w:hAnsi="Amiri"/>
          <w:color w:val="111111"/>
          <w:sz w:val="28"/>
          <w:szCs w:val="28"/>
          <w:rtl w:val="true"/>
          <w:lang w:bidi="ar-SA"/>
        </w:rPr>
        <w:t>».</w:t>
      </w:r>
      <w:r>
        <w:rPr>
          <w:rStyle w:val="FootnoteAnchor"/>
          <w:rtl w:val="true"/>
        </w:rPr>
        <w:footnoteReference w:id="497"/>
      </w:r>
      <w:bookmarkStart w:id="854" w:name="pg20239_244754"/>
    </w:p>
    <w:p>
      <w:pPr>
        <w:pStyle w:val="BookText"/>
        <w:rPr/>
      </w:pPr>
      <w:bookmarkEnd w:id="854"/>
      <w:r>
        <w:rPr>
          <w:rFonts w:ascii="Amiri" w:hAnsi="Amiri" w:eastAsia="Amiri" w:cs="Amiri"/>
          <w:color w:val="111111"/>
          <w:sz w:val="28"/>
          <w:sz w:val="28"/>
          <w:szCs w:val="28"/>
          <w:rtl w:val="true"/>
          <w:lang w:bidi="ar-SA"/>
        </w:rPr>
        <w:t xml:space="preserve">الاستراتيجية المستقبلية في الأطروحة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يمتحن فيها المؤمنون ويمحصون فيخرجون مرفوعي الرأس، ويقترب العالم من عصر المهدي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الأمل الكبير الذي انبثق في النصف من شعبان عبد الله الاكبر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5236374_2320776876"/>
      <w:bookmarkStart w:id="856" w:name="_Toc299"/>
      <w:bookmarkEnd w:id="855"/>
      <w:r>
        <w:rPr>
          <w:rtl w:val="true"/>
        </w:rPr>
        <w:t>ح</w:t>
      </w:r>
      <w:r>
        <w:rPr>
          <w:rtl w:val="true"/>
        </w:rPr>
        <w:t xml:space="preserve">) </w:t>
      </w:r>
      <w:r>
        <w:rPr>
          <w:rtl w:val="true"/>
        </w:rPr>
        <w:t>تشخيص الاعداء مفتاح فذ في جبهة الانتظار</w:t>
      </w:r>
      <w:bookmarkEnd w:id="856"/>
    </w:p>
    <w:p>
      <w:pPr>
        <w:pStyle w:val="BookText"/>
        <w:rPr/>
      </w:pPr>
      <w:r>
        <w:rPr>
          <w:rFonts w:ascii="IRNazanin" w:hAnsi="IRNazanin" w:eastAsia="IRNazanin"/>
          <w:color w:val="111111"/>
          <w:sz w:val="28"/>
          <w:sz w:val="28"/>
          <w:szCs w:val="28"/>
          <w:rtl w:val="true"/>
          <w:lang w:bidi="fa-IR"/>
        </w:rPr>
        <w:t>تدل مشاهدة مواقف السياسيين ومنظري البرامج الاستكبارية على أنهم بصدد تعقیب سياسة بث الياس وفقدان الامل حول الاصلاحات التقدمية في العالم الإسلامي، وغرس الياس والقنوط بالصلاح والتقدم في اوساط المسلمين بهدف الحفاظ على تفوقهم وهيمنتهم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ساورت الشعوب الأمل بدور فاعل و خلاق مقرونا بالايمان بقدراتها والتطلع الى لعب دور بناء في المستقبل عندئذ ستكسر حراب الاعداء في السعي وراء ترسيم مناخ حالك لمستقبل الشعوب والقاء فكرة التبعية والتغرب عن الذات والثقافة والعقائد والشخصية والهوية الوطنية والدينية، باعتبار انها ليست جديرة بضمان مستقبل زاهر، بينما فكرة الانتظار في النقطة المقابلة لها وهي حركة تحذوها الأمل بحقيقة مفادها ان النهاية المطلوبة والسبيل المختار لحياة البشر هو انتظار ظهور المهدي الموعود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والمطلب الثاني نحن انما تعتبر منتظرين حقيقة فيما لو مهدنا الأرضية الظهور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التمهيد في العمل بالاحكام الالهية وحاكمية القرآن والاسلام، وكما اشرت سابقاً ان التمحيص والغربلة هو امتحان كبير يواجه الشيعة في هذا السبيل ، وهو في الواقع اختبار الحاكمية الاسلام، وقد خطى شعبنا العظيم هذه الخطوة</w:t>
      </w:r>
      <w:r>
        <w:rPr>
          <w:rFonts w:eastAsia="Amiri" w:cs="Amiri" w:ascii="Amiri" w:hAnsi="Amiri"/>
          <w:color w:val="111111"/>
          <w:sz w:val="28"/>
          <w:szCs w:val="28"/>
          <w:rtl w:val="true"/>
          <w:lang w:bidi="ar-SA"/>
        </w:rPr>
        <w:t>.</w:t>
      </w:r>
      <w:r>
        <w:rPr>
          <w:rStyle w:val="FootnoteAnchor"/>
          <w:rtl w:val="true"/>
        </w:rPr>
        <w:footnoteReference w:id="499"/>
      </w:r>
      <w:bookmarkStart w:id="857" w:name="pg20239_244755"/>
    </w:p>
    <w:p>
      <w:pPr>
        <w:pStyle w:val="Heading4"/>
        <w:numPr>
          <w:ilvl w:val="3"/>
          <w:numId w:val="1"/>
        </w:numPr>
        <w:rPr/>
      </w:pPr>
      <w:bookmarkStart w:id="858" w:name="__RefHeading___Toc5236376_2320776876"/>
      <w:bookmarkStart w:id="859" w:name="_Toc300"/>
      <w:bookmarkEnd w:id="857"/>
      <w:bookmarkEnd w:id="858"/>
      <w:r>
        <w:rPr>
          <w:rtl w:val="true"/>
        </w:rPr>
        <w:t>انتظار صاحب الزمان</w:t>
      </w:r>
      <w:r>
        <w:rPr>
          <w:rtl w:val="true"/>
        </w:rPr>
        <w:t>(</w:t>
      </w:r>
      <w:r>
        <w:rPr>
          <w:rtl w:val="true"/>
        </w:rPr>
        <w:t>عليه السلام</w:t>
      </w:r>
      <w:r>
        <w:rPr>
          <w:rtl w:val="true"/>
        </w:rPr>
        <w:t xml:space="preserve">) </w:t>
      </w:r>
      <w:r>
        <w:rPr>
          <w:rtl w:val="true"/>
        </w:rPr>
        <w:t>تربيةٌ للمبلغ واعداداً للمجاهد</w:t>
      </w:r>
      <w:bookmarkEnd w:id="859"/>
    </w:p>
    <w:p>
      <w:p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Style w:val="FootnoteAnchor"/>
          <w:rtl w:val="true"/>
        </w:rPr>
        <w:footnoteReference w:id="500"/>
      </w:r>
    </w:p>
    <w:p>
      <w:pPr>
        <w:pStyle w:val="Heading4"/>
        <w:numPr>
          <w:ilvl w:val="3"/>
          <w:numId w:val="1"/>
        </w:numPr>
        <w:rPr/>
      </w:pPr>
      <w:bookmarkStart w:id="860" w:name="__RefHeading___Toc5236378_2320776876"/>
      <w:bookmarkStart w:id="861" w:name="_Toc301"/>
      <w:bookmarkEnd w:id="860"/>
      <w:r>
        <w:rPr>
          <w:rtl w:val="true"/>
        </w:rPr>
        <w:t>القدرة الثورية والكفاح المنجي</w:t>
      </w:r>
      <w:bookmarkEnd w:id="86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الثورة الاسلامية يمر في الوقت الحاضر بظروف حساسة، ذلك ان معالم نهضة الامام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ودماء الشهداء والاسلام الاصيل اتسعت في العالم واخذت رائحة الثورة الاسلامية تفوح في كل المجتمعات، ويتجلى ذلك في التظاهرات التي كانت تقام في مختلف النقاط يرفع خلالها المتظاهرون اعلام الجمهورية الاسلامية، وهذه من بركات الثورة الإسلامية وهداية الولي الفقيه سواء في زمن الامام الراحل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في زمن قائدنا سماحة آية الله العظمى الخامنئي، لان الثورة تستمد اصولها من الحكمة والدراية والمصلحة على ضوء هداية وعناية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وتشهد كل يوم ازدهاراً منقطع النظير بفضل همة وجهاد وتضحية تلامذة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w:t>
      </w:r>
    </w:p>
    <w:p>
      <w:pPr>
        <w:pStyle w:val="BookText"/>
        <w:rPr/>
      </w:pPr>
      <w:r>
        <w:rPr>
          <w:rFonts w:ascii="Amiri" w:hAnsi="Amiri" w:eastAsia="Amiri" w:cs="Amiri"/>
          <w:color w:val="111111"/>
          <w:sz w:val="28"/>
          <w:sz w:val="28"/>
          <w:szCs w:val="28"/>
          <w:rtl w:val="true"/>
          <w:lang w:bidi="ar-SA"/>
        </w:rPr>
        <w:t>قيام المهدي أمامنا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ذلك فمنذ الايام الأولى لاندلاع الثورة الاسلامية لم تنفك امريكا الشيطان الأكبر من تهديداتها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خصوصيات نهضة الأنبياء والأولياء هي اصطفاف الطواغيت والمستكبرين واصحاب السلطة والنفوذ، ولم تستثن من ذلك الثورة الإسلامية فهي مظهر من مظاهر تلك النهضات الالهية، واليوم تظهر ثمرات معرفة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والاسلام الاصيل في بلدنا، و بلغ من حقد الاعداء وغضبهم ازاء ثورتنا وبلدنا ايران بمكان ان امريكا الشيطان الأكبر قامت بتجيير الانظمة الطاغوتية والكفر والشرك والالحاد للاصطفاف امام الثورة الاسلامية بعد قطع ايديها من ثروات ايران ويأسها من هذه الثورة وخروجها من ساحة الصراع بلطف الله سبحانه وعنايته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كان الغرب في الماضي لاسيما الشيطان الاكبر امریکا بصدد کسب الاقتدار المزيف عبر التدخل في الأمور الداخلية لسائر البلدان وتاجيج حروب داخلية والاخذ بزمامها نحو جني منافع لها والالتفاف على النهضات الشعبية والاخلاقية التي هي امتداد لسبل الانبياء، الا انه في الوقت الحاضر اصبحت استراتيجية امريكا تعتمد على كسب اقتدار عسكري وسياسي واقتصادي زائف كلما ارادت عبر الصاق الصاق التهم لبلد ومن ثم بدء حملتها الكلامية والعسكرية وبهذه الاستراتيجية استهدفت جمهورية ايران الاسلامية بهدف اسقاطها، وامام هذه المؤامرة وقف الاسلام الاصيل الهادر من نهضة الامام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تعبئة الشعب وحضوره في الميادين وتعزيز القدرات العسكرية ودعم اتحاد وانسجام الشعب والقوى المسلحة التي انطلقت من احضان الثورة الاسلامية حفظاً للقيم الانسانية والدينية للبلاد، فلم يجرأ الاعداء بعدتهم وعديـدهـم علـى الاعتداء بعد ان لاح امامهم اقتدارها مما القى الرعب في قلوبهم، ورمز هذا الاقتدار العقيدة الخالصة بالله سبحانه على ضوء الولاية واطاعتها</w:t>
      </w:r>
      <w:r>
        <w:rPr>
          <w:rFonts w:eastAsia="IRNazanin" w:cs="IRNazanin"/>
          <w:color w:val="111111"/>
          <w:sz w:val="28"/>
          <w:szCs w:val="28"/>
          <w:rtl w:val="true"/>
          <w:lang w:bidi="fa-IR"/>
        </w:rPr>
        <w:t xml:space="preserve">. </w:t>
      </w:r>
      <w:bookmarkStart w:id="862" w:name="pg20239_244757"/>
    </w:p>
    <w:p>
      <w:pPr>
        <w:pStyle w:val="BookText"/>
        <w:rPr/>
      </w:pPr>
      <w:bookmarkEnd w:id="862"/>
      <w:r>
        <w:rPr>
          <w:rFonts w:ascii="Amiri" w:hAnsi="Amiri" w:eastAsia="Amiri" w:cs="Amiri"/>
          <w:color w:val="111111"/>
          <w:sz w:val="28"/>
          <w:sz w:val="28"/>
          <w:szCs w:val="28"/>
          <w:rtl w:val="true"/>
          <w:lang w:bidi="ar-SA"/>
        </w:rPr>
        <w:t>انتظار صاحب الزمان تربية للمبلغ واعداداً للمجاهد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Heading4"/>
        <w:numPr>
          <w:ilvl w:val="3"/>
          <w:numId w:val="1"/>
        </w:numPr>
        <w:rPr/>
      </w:pPr>
      <w:bookmarkStart w:id="863" w:name="__RefHeading___Toc5236380_2320776876"/>
      <w:bookmarkStart w:id="864" w:name="_Toc302"/>
      <w:bookmarkEnd w:id="863"/>
      <w:r>
        <w:rPr>
          <w:rtl w:val="true"/>
        </w:rPr>
        <w:t>ما هو التكليف اليوم؟</w:t>
      </w:r>
      <w:bookmarkEnd w:id="864"/>
    </w:p>
    <w:p>
      <w:pPr>
        <w:pStyle w:val="BookText"/>
        <w:rPr/>
      </w:pPr>
      <w:r>
        <w:rPr>
          <w:rFonts w:ascii="Amiri" w:hAnsi="Amiri" w:eastAsia="Amiri" w:cs="Amiri"/>
          <w:color w:val="111111"/>
          <w:sz w:val="28"/>
          <w:sz w:val="28"/>
          <w:szCs w:val="28"/>
          <w:rtl w:val="true"/>
          <w:lang w:bidi="ar-SA"/>
        </w:rPr>
        <w:t>استناداً الى استراتيجية نظام الجمهورية الاسلامية، فان مامورية القوات المسلحة هي دفع التهديدات التي تواجه البلاد من قبل الأعداء وصدهم فيما لو سولت لهم انفسهم الاعتداء، ومن المهام الأخرى تعزيز اقتدارها من خلال تجهيز القوات المسلحة البرية والبحرية وسلاح الجو بالاسلحة الضرورية والتعليم والتمرين والانضباط لئلا يجرء احد على التعدي على بلادنا وايقافه عند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تكريس الحب بالله والتعاليم الاسلامية في صفوف قواتنا المسلحة تلقى اليأس والرعب في قلوب امریکا و اسرائیل وبريطانيا الذين ينهبون ثروات الشعوب المستضعفة، ولا يقيمون وزنا الا لمن افعم قبله بحب الله والاسلام، قال الامام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فتح خرمشهر ليست مسألة عادية بل هي ما فوق الطبيعة</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ونطالع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رَمَي</w:t>
      </w:r>
      <w:r>
        <w:rPr>
          <w:rStyle w:val="FootnoteAnchor"/>
          <w:rtl w:val="true"/>
        </w:rPr>
        <w:footnoteReference w:id="50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ومهمة ممثلية ولاية الفقيه في القوات المسلحة هي اعداد القوات المسلحة من خلال نشر الايمان بالله في صفوفها للتوكل عليه وللتضحية في سبيله، والقاء فكرة ان قوتهم المستمدة من حول الله وقوته هي أقوى بكثير من قوى الشيطان مهما تكالبت واطلاق ایام الله على </w:t>
      </w:r>
      <w:r>
        <w:rPr>
          <w:rFonts w:ascii="IRNazanin" w:hAnsi="IRNazanin" w:eastAsia="IRNazanin"/>
          <w:color w:val="111111"/>
          <w:sz w:val="28"/>
          <w:sz w:val="28"/>
          <w:szCs w:val="28"/>
          <w:lang w:bidi="fa-IR"/>
        </w:rPr>
        <w:t>۱٥</w:t>
      </w:r>
      <w:r>
        <w:rPr>
          <w:rFonts w:ascii="IRNazanin" w:hAnsi="IRNazanin" w:eastAsia="IRNazanin"/>
          <w:color w:val="111111"/>
          <w:sz w:val="28"/>
          <w:sz w:val="28"/>
          <w:szCs w:val="28"/>
          <w:rtl w:val="true"/>
          <w:lang w:bidi="fa-IR"/>
        </w:rPr>
        <w:t xml:space="preserve"> خرداد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من جانب الامام الخميني هو من باب ان تلك الانتصارات ما كان لها ان تتحقق الا بارادة الله، ومهمة المراكز العقائدية والسياسية هو اعداد القوات المسلحة اعداداً الهياً بهدف اعداد مؤمنين ومجاهدين ومبلغين يضعون نصب أعينهم الوحدة الوطنية ومعرفة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الولي الفقيه</w:t>
      </w:r>
      <w:r>
        <w:rPr>
          <w:rFonts w:eastAsia="IRNazanin" w:cs="IRNazanin"/>
          <w:color w:val="111111"/>
          <w:sz w:val="28"/>
          <w:szCs w:val="28"/>
          <w:rtl w:val="true"/>
          <w:lang w:bidi="fa-IR"/>
        </w:rPr>
        <w:t xml:space="preserve">. </w:t>
      </w:r>
      <w:bookmarkStart w:id="865" w:name="pg20239_244758"/>
    </w:p>
    <w:p>
      <w:pPr>
        <w:pStyle w:val="BookText"/>
        <w:rPr/>
      </w:pPr>
      <w:bookmarkEnd w:id="865"/>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p>
    <w:p>
      <w:pPr>
        <w:pStyle w:val="Heading4"/>
        <w:numPr>
          <w:ilvl w:val="3"/>
          <w:numId w:val="1"/>
        </w:numPr>
        <w:rPr/>
      </w:pPr>
      <w:bookmarkStart w:id="866" w:name="__RefHeading___Toc5236382_2320776876"/>
      <w:bookmarkStart w:id="867" w:name="_Toc303"/>
      <w:bookmarkEnd w:id="866"/>
      <w:r>
        <w:rPr>
          <w:rtl w:val="true"/>
        </w:rPr>
        <w:t>معرفة صاحب الزمان</w:t>
      </w:r>
      <w:r>
        <w:rPr>
          <w:rtl w:val="true"/>
        </w:rPr>
        <w:t>/</w:t>
      </w:r>
      <w:r>
        <w:rPr>
          <w:rtl w:val="true"/>
        </w:rPr>
        <w:t>فوائد معرفة صاحب الزمان</w:t>
      </w:r>
      <w:r>
        <w:rPr>
          <w:rtl w:val="true"/>
        </w:rPr>
        <w:t>(</w:t>
      </w:r>
      <w:r>
        <w:rPr>
          <w:rtl w:val="true"/>
        </w:rPr>
        <w:t>عليه السلام</w:t>
      </w:r>
      <w:r>
        <w:rPr>
          <w:rtl w:val="true"/>
        </w:rPr>
        <w:t>)</w:t>
      </w:r>
      <w:bookmarkEnd w:id="867"/>
    </w:p>
    <w:p>
      <w:pPr>
        <w:pStyle w:val="BookText"/>
        <w:rPr/>
      </w:pPr>
      <w:r>
        <w:rPr>
          <w:rFonts w:ascii="Amiri" w:hAnsi="Amiri" w:eastAsia="Amiri" w:cs="Amiri"/>
          <w:color w:val="111111"/>
          <w:sz w:val="28"/>
          <w:sz w:val="28"/>
          <w:szCs w:val="28"/>
          <w:rtl w:val="true"/>
          <w:lang w:bidi="ar-SA"/>
        </w:rPr>
        <w:t>ان من افضل الاساليب التي يمكن بناء جيش مقتدر ومؤمن هو الايمان بالله والتغلب على اهواء النفس، كذلك معرفة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امام حي تعرض له اعمالنا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معرفة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الامام الحي والناظر لاعمالنا يزيد الأمل بالانتصار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الكلمة هدف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ونائبه آية الله العظمى الخامنئي هو حفظ وحدة الكلمة في المجتمع، فحينما تظهر اختلافات في مسائل مهمة تكون الكلمة الفصل للولي الفقيه وعلى الجميع اطاعته، هذا الأمر من آثار وحدة الكلمة ورمز هذه الوحدة وجود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الدين والدفاع عنه، ذلك لاننا نؤمن بان الامام حاضر وناظر لأعمالنا ويدعو لنا ويهدينا كما نعتقد انه يزيح المشاكل العالقة من امام علماء الدين الابرار انطلاقا من عرض اعمالهم عليه لانه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حُجَّتِي عَلَيْكُمْ وَأَنا حُجَّةُ اللهِ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الانصار من ادلة غيبة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تهديد حياته من قبل الأعداء وحينما يرى المؤمن ان حياة امامه معرضة للخطر يبادر الى اعداد انصار ذوي كفاءة وجدارة بتحمل المسؤولية والتضحية في سبيل الهدف، هذا الحب وهذه التضحية أخذت تزداد منذ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حتی بهمن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 وتمكنت من ارجاع الامام الخميني من منفاه، وهذا هو معنى الدعاء لسلامة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تسكنه ارضك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استعداد الناس </w:t>
      </w:r>
      <w:bookmarkStart w:id="868" w:name="pg20239_244759"/>
    </w:p>
    <w:p>
      <w:pPr>
        <w:pStyle w:val="BookText"/>
        <w:rPr/>
      </w:pPr>
      <w:bookmarkEnd w:id="868"/>
      <w:r>
        <w:rPr>
          <w:rFonts w:ascii="Amiri" w:hAnsi="Amiri" w:eastAsia="Amiri" w:cs="Amiri"/>
          <w:color w:val="111111"/>
          <w:sz w:val="28"/>
          <w:sz w:val="28"/>
          <w:szCs w:val="28"/>
          <w:rtl w:val="true"/>
          <w:lang w:bidi="ar-SA"/>
        </w:rPr>
        <w:t>انتظار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للمبلغ واعداداً للمجاهد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لاستقبال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اتفق وقوعه في ايران عند الاستقبال المليوني للامام الخميني فليرة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فهم طبيعة غيبة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اثارت عواطف فئات عريضة من المجتمع لاسيما الشباب وحولتهم الى مؤمنين مجاهدين منتظرين امامهم على أحر من الجمر، وهذا الانتظار له اثار جمة، قال الامام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غَيْبَتِهِ الْقَائِلِينَ بإمَامَتِهِ وَ المُنْتَظرينَ لِظُهُورِهِ أَفضَلُ أهل كُلِّ زَمَانِ لِأنَّ اللهَ تَعَالَى ذِكْرُهُ أَعْطَاهُمْ مِنَ العُقُولِ وَالْأفهَامِ وَ المَعْرفَةِ مَا صَارَتْ بِهِ الغَيْبَةُ عِنْدَهُمْ بِمَنْزلَةِ المُشَاهَدَةِ وَ جَعَلَهُمْ فِي ذَلِكَ الزّمَانِ بِمُنزَلَةِ الْمُجَاهِدِينَ بَيْنَ يَدَيْ رَسُولِ اللهِ بالسَّيْف أُولَئِكَ المُخلَصُونَ حَقَّاً و شِيعَتُنَا صِدقاً وَ الدُّعَاةُ إلَي دِينِ اللهِ سِراً وَ جَهْراً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r>
        <w:rPr>
          <w:rStyle w:val="FootnoteAnchor"/>
          <w:rtl w:val="true"/>
        </w:rPr>
        <w:footnoteReference w:id="504"/>
      </w:r>
    </w:p>
    <w:p>
      <w:pPr>
        <w:pStyle w:val="Heading4"/>
        <w:numPr>
          <w:ilvl w:val="3"/>
          <w:numId w:val="1"/>
        </w:numPr>
        <w:rPr/>
      </w:pPr>
      <w:bookmarkStart w:id="869" w:name="__RefHeading___Toc5236384_2320776876"/>
      <w:bookmarkStart w:id="870" w:name="_Toc304"/>
      <w:bookmarkEnd w:id="869"/>
      <w:r>
        <w:rPr>
          <w:rtl w:val="true"/>
        </w:rPr>
        <w:t>الاتجاه الامثل في ترغيب المجتمع المنتظر</w:t>
      </w:r>
      <w:bookmarkEnd w:id="870"/>
    </w:p>
    <w:p>
      <w:pPr>
        <w:pStyle w:val="BookText"/>
        <w:rPr/>
      </w:pPr>
      <w:r>
        <w:rPr>
          <w:rFonts w:ascii="IRNazanin" w:hAnsi="IRNazanin" w:eastAsia="IRNazanin"/>
          <w:color w:val="111111"/>
          <w:sz w:val="28"/>
          <w:sz w:val="28"/>
          <w:szCs w:val="28"/>
          <w:rtl w:val="true"/>
          <w:lang w:bidi="fa-IR"/>
        </w:rPr>
        <w:t>ان اعداد المؤمن والمجاهد والمنتظر يترك اثره على كلامه وحركاته وسكناته، وهو يتحرك في ميادين الحياة في دائرة رضا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يدخر وسعا في هذا السبيل ينطق ويفعل بما يرضي الامام ويحجم عن ارتكاب ما يثير غضب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اية حال فثمة نكستان عند تشبيه المؤمنين المنتظرين للامام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بمؤمني صدر الاسلام الذي قاتلوا في ركاب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المؤمنين في صدر الاسلام الذين دافعوا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بسيوفهم لهم خصوصيات اخلاقية وايمانية فريدة، يخوضون الجهاد عن اخلاص ويفتخرون بقتالهم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معنى من يمتلك روحية التعبوي، أي من يدعي الانتظار لابد ان تكون تصرفاته بنحو وكانه </w:t>
      </w:r>
      <w:bookmarkStart w:id="871" w:name="pg20239_244760"/>
    </w:p>
    <w:p>
      <w:pPr>
        <w:pStyle w:val="BookText"/>
        <w:rPr/>
      </w:pPr>
      <w:bookmarkEnd w:id="871"/>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يشاهد صاحب الزمان ويفتخر انه في ركابه عملا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أَدَاء الْفَرَائِض و صَابِرُوا عَدُوَّكُمْ وَ رَابِطُوا إمَامَكُم المنتظر</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رابطوا وتعني الدفاع عن ثغور الاسلام والوطن الاسلامي واذا اقترن ذلك بالنية الخالصة ومعرفة الامام والايمان والعمل والأمل فهو من المفلحين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المؤمنين في صدر الاسلام الذين قاتلوا الى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مبلغين للدين ايضا وفي عصرنا فان من ارشادات نائب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العظمى الخامنئي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تكون جنود اوفياء في جبهة الحق وتتدرب باقتدار و نتسلح بافضل المعدات لمحاربة الأعداء بشجاعة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الدين مثلما فعل المؤمنون في صدر الاسلام والمساهمة في نشره واستقراره في ارجاء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التهديد العسكري بحاجة الى مدافعين مسلحين بعقيدة صلبة كي يكونوا مجاهدين مخلصين ومبلغين واعين في ميدان الغزو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تكليفنا في هذا النطاق حيـث الـقـي مهـمـة التبليغ الثقافي في صفوف القوات المسلحة على العلماء الروحانيين لنشر معارف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872" w:name="__RefHeading___Toc5236386_2320776876"/>
      <w:bookmarkStart w:id="873" w:name="_Toc305"/>
      <w:bookmarkEnd w:id="872"/>
      <w:r>
        <w:rPr>
          <w:rtl w:val="true"/>
        </w:rPr>
        <w:t>خلفيات الظهور</w:t>
      </w:r>
      <w:bookmarkEnd w:id="87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الوظائف المهمة للروحانيين تمهيد خلفيات الظهور، قال الشهيد هاشمي </w:t>
      </w:r>
      <w:bookmarkStart w:id="874" w:name="pg20239_244761"/>
    </w:p>
    <w:p>
      <w:pPr>
        <w:pStyle w:val="BookText"/>
        <w:rPr/>
      </w:pPr>
      <w:bookmarkEnd w:id="874"/>
      <w:r>
        <w:rPr>
          <w:rFonts w:ascii="Amiri" w:hAnsi="Amiri" w:eastAsia="Amiri" w:cs="Amiri"/>
          <w:color w:val="111111"/>
          <w:sz w:val="28"/>
          <w:sz w:val="28"/>
          <w:szCs w:val="28"/>
          <w:rtl w:val="true"/>
          <w:lang w:bidi="ar-SA"/>
        </w:rPr>
        <w:t>انتظار صاحب الزمان تربية للمبلغ واعدادا للمجاهد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نجاد في سنة </w:t>
      </w:r>
      <w:r>
        <w:rPr>
          <w:rFonts w:ascii="Amiri" w:hAnsi="Amiri" w:eastAsia="Amiri" w:cs="Amiri"/>
          <w:color w:val="111111"/>
          <w:sz w:val="28"/>
          <w:sz w:val="28"/>
          <w:szCs w:val="28"/>
          <w:lang w:bidi="ar-SA"/>
        </w:rPr>
        <w:t>۱۳٤٨</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المنتظر للظهور كالجيش الذي قبل ان يغيب عنه قائده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للهجوم فور عودتي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ثورة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اسلامية، والثورة الاسلامية للامام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في ايران والثورة الاسلامية للامام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شاملة تقوم في كل ارجاء العالم، لانه ياتي باصل الدين ويكشف عنه النقاب ويرفع ما غمض منه وينتهي على يديه الظلم والفساد ويحكم على الباطن لذلك فالانتظار يعني الدعوة الى تكامل الثورة الاسلامية نحو الأمام، وهذا التكامل رهن عوامل عشرة</w:t>
      </w:r>
      <w:r>
        <w:rPr>
          <w:rFonts w:eastAsia="IRNazanin" w:cs="IRNazanin"/>
          <w:color w:val="111111"/>
          <w:sz w:val="28"/>
          <w:szCs w:val="28"/>
          <w:rtl w:val="true"/>
          <w:lang w:bidi="fa-IR"/>
        </w:rPr>
        <w:t>:</w:t>
      </w:r>
    </w:p>
    <w:p>
      <w:pPr>
        <w:pStyle w:val="Heading4"/>
        <w:numPr>
          <w:ilvl w:val="3"/>
          <w:numId w:val="1"/>
        </w:numPr>
        <w:rPr/>
      </w:pPr>
      <w:bookmarkStart w:id="875" w:name="__RefHeading___Toc5236388_2320776876"/>
      <w:bookmarkStart w:id="876" w:name="_Toc306"/>
      <w:bookmarkEnd w:id="875"/>
      <w:r>
        <w:rPr>
          <w:rtl w:val="true"/>
        </w:rPr>
        <w:t>ب</w:t>
      </w:r>
      <w:r>
        <w:rPr>
          <w:rtl w:val="true"/>
        </w:rPr>
        <w:t xml:space="preserve">) </w:t>
      </w:r>
      <w:r>
        <w:rPr>
          <w:rtl w:val="true"/>
        </w:rPr>
        <w:t>انتاج العلم والانتفاع منه</w:t>
      </w:r>
      <w:r>
        <w:rPr>
          <w:rtl w:val="true"/>
        </w:rPr>
        <w:t>/</w:t>
      </w:r>
      <w:r>
        <w:rPr>
          <w:rtl w:val="true"/>
        </w:rPr>
        <w:t>أ</w:t>
      </w:r>
      <w:r>
        <w:rPr>
          <w:rtl w:val="true"/>
        </w:rPr>
        <w:t xml:space="preserve">) </w:t>
      </w:r>
      <w:r>
        <w:rPr>
          <w:rtl w:val="true"/>
        </w:rPr>
        <w:t>تبليغ جاذبية القرآن واحقية الاسلام والثورة</w:t>
      </w:r>
      <w:bookmarkEnd w:id="876"/>
    </w:p>
    <w:p>
      <w:pPr>
        <w:pStyle w:val="BookText"/>
        <w:rPr/>
      </w:pPr>
      <w:r>
        <w:rPr>
          <w:rFonts w:ascii="Amiri" w:hAnsi="Amiri" w:eastAsia="Amiri" w:cs="Amiri"/>
          <w:color w:val="111111"/>
          <w:sz w:val="28"/>
          <w:sz w:val="28"/>
          <w:szCs w:val="28"/>
          <w:rtl w:val="true"/>
          <w:lang w:bidi="ar-SA"/>
        </w:rPr>
        <w:t>ماذا ينبغي ان نفعل لتمهيد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نمهد له من خلال اشهار السيف او الاصغاء الى السماء بانتظار نداءه؟ لا، ليس الأمر كذلك بل نثبت من خلال جاذبية القرآن أحقية الثورة المهدوية ان ثورتنا تستمد جاذبيتها من جاذبية القرآن الكريم، فالقيم الاخلاقية والشعارات التي طرحتها الثورة كانت مطابقة لفطرة البشر تلك الفطرة التي افعمت بحب الخير والقيم والعدالة التي ينشدها القرآن والاسلام والثورة تشد نحوها البشر من هذا المنطلق قال هوغو جافيز رئيس جمهورية فنزويلا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لا اعلم دليله ولكن اعلم ان كل ما تذكروه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جاذبية القرآن والثورة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انتاج العلم والانتفاع منه</w:t>
      </w:r>
    </w:p>
    <w:p>
      <w:pPr>
        <w:pStyle w:val="BookText"/>
        <w:rPr/>
      </w:pPr>
      <w:r>
        <w:rPr>
          <w:rFonts w:ascii="Amiri" w:hAnsi="Amiri" w:eastAsia="Amiri" w:cs="Amiri"/>
          <w:color w:val="111111"/>
          <w:sz w:val="28"/>
          <w:sz w:val="28"/>
          <w:szCs w:val="28"/>
          <w:rtl w:val="true"/>
          <w:lang w:bidi="ar-SA"/>
        </w:rPr>
        <w:t xml:space="preserve">لقد أكد سماحة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الاهتمام بثلاثة أمور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البلاد اقتصادياً، والثاني اجهاض الحرب النفسية للاعداء والثالث تقدم البلاد عن طريق انتاج العلم ونشره، وهذه الأمور تمهد للظهور</w:t>
      </w:r>
      <w:r>
        <w:rPr>
          <w:rFonts w:eastAsia="Amiri" w:cs="Amiri" w:ascii="Amiri" w:hAnsi="Amiri"/>
          <w:color w:val="111111"/>
          <w:sz w:val="28"/>
          <w:szCs w:val="28"/>
          <w:rtl w:val="true"/>
          <w:lang w:bidi="ar-SA"/>
        </w:rPr>
        <w:t xml:space="preserve">. </w:t>
      </w:r>
      <w:bookmarkStart w:id="877" w:name="pg20239_244762"/>
    </w:p>
    <w:p>
      <w:pPr>
        <w:pStyle w:val="BookText"/>
        <w:rPr/>
      </w:pPr>
      <w:bookmarkEnd w:id="877"/>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Heading4"/>
        <w:numPr>
          <w:ilvl w:val="3"/>
          <w:numId w:val="1"/>
        </w:numPr>
        <w:rPr/>
      </w:pPr>
      <w:bookmarkStart w:id="878" w:name="__RefHeading___Toc5236390_2320776876"/>
      <w:bookmarkStart w:id="879" w:name="_Toc307"/>
      <w:bookmarkEnd w:id="878"/>
      <w:r>
        <w:rPr>
          <w:rtl w:val="true"/>
        </w:rPr>
        <w:t>ج</w:t>
      </w:r>
      <w:r>
        <w:rPr>
          <w:rtl w:val="true"/>
        </w:rPr>
        <w:t xml:space="preserve">) </w:t>
      </w:r>
      <w:r>
        <w:rPr>
          <w:rtl w:val="true"/>
        </w:rPr>
        <w:t>الثبات والاستقامة والشجاعة</w:t>
      </w:r>
      <w:bookmarkEnd w:id="879"/>
    </w:p>
    <w:p>
      <w:pPr>
        <w:pStyle w:val="BookText"/>
        <w:rPr/>
      </w:pPr>
      <w:r>
        <w:rPr>
          <w:rFonts w:ascii="Amiri" w:hAnsi="Amiri" w:eastAsia="Amiri" w:cs="Amiri"/>
          <w:color w:val="111111"/>
          <w:sz w:val="28"/>
          <w:sz w:val="28"/>
          <w:szCs w:val="28"/>
          <w:rtl w:val="true"/>
          <w:lang w:bidi="ar-SA"/>
        </w:rPr>
        <w:t>لابد من تربية الجيل الصاعد على هذه الخصوصيات الاخلاقية التي نادى بها القرآن والثورة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5236392_2320776876"/>
      <w:bookmarkStart w:id="881" w:name="_Toc308"/>
      <w:bookmarkEnd w:id="880"/>
      <w:r>
        <w:rPr>
          <w:rtl w:val="true"/>
        </w:rPr>
        <w:t>د</w:t>
      </w:r>
      <w:r>
        <w:rPr>
          <w:rtl w:val="true"/>
        </w:rPr>
        <w:t xml:space="preserve">) </w:t>
      </w:r>
      <w:r>
        <w:rPr>
          <w:rtl w:val="true"/>
        </w:rPr>
        <w:t>الزهد ورعاية الاخلاق والحقوق المالية والنفسية</w:t>
      </w:r>
      <w:bookmarkEnd w:id="881"/>
    </w:p>
    <w:p>
      <w:pPr>
        <w:pStyle w:val="BookText"/>
        <w:rPr/>
      </w:pPr>
      <w:r>
        <w:rPr>
          <w:rFonts w:ascii="Amiri" w:hAnsi="Amiri" w:eastAsia="Amiri" w:cs="Amiri"/>
          <w:color w:val="111111"/>
          <w:sz w:val="28"/>
          <w:sz w:val="28"/>
          <w:szCs w:val="28"/>
          <w:rtl w:val="true"/>
          <w:lang w:bidi="ar-SA"/>
        </w:rPr>
        <w:t xml:space="preserve">الزهد مقابل الترف، وقد اكد سماحة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على ضرورة الاحجام عن الترف لأنه يعلم ان الكثير لاطاقة لهم على الزهد، وترك الترف ورعاية الاخلاق الاسلامية يمهد لظهور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5236394_2320776876"/>
      <w:bookmarkStart w:id="883" w:name="_Toc309"/>
      <w:bookmarkEnd w:id="882"/>
      <w:r>
        <w:rPr>
          <w:rtl w:val="true"/>
        </w:rPr>
        <w:t>هـ</w:t>
      </w:r>
      <w:r>
        <w:rPr>
          <w:rtl w:val="true"/>
        </w:rPr>
        <w:t xml:space="preserve">) </w:t>
      </w:r>
      <w:r>
        <w:rPr>
          <w:rtl w:val="true"/>
        </w:rPr>
        <w:t>الايمان والتوكل على الله</w:t>
      </w:r>
      <w:bookmarkEnd w:id="883"/>
    </w:p>
    <w:p>
      <w:pPr>
        <w:pStyle w:val="BookText"/>
        <w:rPr/>
      </w:pPr>
      <w:r>
        <w:rPr>
          <w:rFonts w:ascii="Amiri" w:hAnsi="Amiri" w:eastAsia="Amiri" w:cs="Amiri"/>
          <w:color w:val="111111"/>
          <w:sz w:val="28"/>
          <w:sz w:val="28"/>
          <w:szCs w:val="28"/>
          <w:rtl w:val="true"/>
          <w:lang w:bidi="ar-SA"/>
        </w:rPr>
        <w:t>ان الجهود المبذولة لتكريس الايمان والتوكل على الله تصب كلها في صالح الظهور</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5236396_2320776876"/>
      <w:bookmarkStart w:id="885" w:name="_Toc310"/>
      <w:bookmarkEnd w:id="884"/>
      <w:r>
        <w:rPr>
          <w:rtl w:val="true"/>
        </w:rPr>
        <w:t>و</w:t>
      </w:r>
      <w:r>
        <w:rPr>
          <w:rtl w:val="true"/>
        </w:rPr>
        <w:t xml:space="preserve">) </w:t>
      </w:r>
      <w:r>
        <w:rPr>
          <w:rtl w:val="true"/>
        </w:rPr>
        <w:t>التعاون الاقتصادي والاجتماعي انطلاقا من الاخوة الاسلامية</w:t>
      </w:r>
      <w:bookmarkEnd w:id="885"/>
    </w:p>
    <w:p>
      <w:pPr>
        <w:pStyle w:val="BookText"/>
        <w:rPr/>
      </w:pPr>
      <w:r>
        <w:rPr>
          <w:rFonts w:ascii="Amiri" w:hAnsi="Amiri" w:eastAsia="Amiri" w:cs="Amiri"/>
          <w:color w:val="111111"/>
          <w:sz w:val="28"/>
          <w:sz w:val="28"/>
          <w:szCs w:val="28"/>
          <w:rtl w:val="true"/>
          <w:lang w:bidi="ar-SA"/>
        </w:rPr>
        <w:t>ان الاخذ بيد المستضعفين ورفع معاناتهم والاهتمام بالمشكلات الاجتماعية للطبقة المحرومة وتاهيلها في مؤسسات كجهاد البناء وتعبئة البناء ومؤسسة الشهيد واسهم العدالة ومؤسسة الامداد كلها خطوات في طريق الظهور</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5236398_2320776876"/>
      <w:bookmarkStart w:id="887" w:name="_Toc311"/>
      <w:bookmarkEnd w:id="886"/>
      <w:r>
        <w:rPr>
          <w:rtl w:val="true"/>
        </w:rPr>
        <w:t>ز</w:t>
      </w:r>
      <w:r>
        <w:rPr>
          <w:rtl w:val="true"/>
        </w:rPr>
        <w:t xml:space="preserve">) </w:t>
      </w:r>
      <w:r>
        <w:rPr>
          <w:rtl w:val="true"/>
        </w:rPr>
        <w:t>التعامل الحسن مع الاخرين لرضا الله سبحانه</w:t>
      </w:r>
      <w:bookmarkEnd w:id="887"/>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فَادْعُ إِلَى سَبيل رَبَّكَ بالحكْمَةِ وَالْمَوْعِظَةِ الْحَسَنَةِ</w:t>
      </w:r>
      <w:r>
        <w:rPr>
          <w:rStyle w:val="FootnoteAnchor"/>
          <w:rtl w:val="true"/>
        </w:rPr>
        <w:footnoteReference w:id="50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مهام المؤمن المجاهد تبليغ المعارف الدينية واحكام القرآن لانها تمهد للظهور شريطة ان يرافق ذلك الحكمة والاستدلال والمنطق وان يكون مصحوبا بمواعظ عاطفية تخالج القلوب، وحث الناس على الانصاف </w:t>
      </w:r>
      <w:bookmarkStart w:id="888" w:name="pg20239_244763"/>
    </w:p>
    <w:p>
      <w:pPr>
        <w:pStyle w:val="BookText"/>
        <w:rPr/>
      </w:pPr>
      <w:bookmarkEnd w:id="888"/>
      <w:r>
        <w:rPr>
          <w:rFonts w:ascii="Amiri" w:hAnsi="Amiri" w:eastAsia="Amiri" w:cs="Amiri"/>
          <w:color w:val="111111"/>
          <w:sz w:val="28"/>
          <w:sz w:val="28"/>
          <w:szCs w:val="28"/>
          <w:rtl w:val="true"/>
          <w:lang w:bidi="ar-SA"/>
        </w:rPr>
        <w:t xml:space="preserve">انتظار صاحب الزمان تربية للمبلغ واعداداً للمجاهد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١٠٣</w:t>
      </w:r>
    </w:p>
    <w:p>
      <w:pPr>
        <w:pStyle w:val="BookText"/>
        <w:rPr/>
      </w:pPr>
      <w:r>
        <w:rPr>
          <w:rFonts w:ascii="Amiri" w:hAnsi="Amiri" w:eastAsia="Amiri" w:cs="Amiri"/>
          <w:color w:val="111111"/>
          <w:sz w:val="28"/>
          <w:sz w:val="28"/>
          <w:szCs w:val="28"/>
          <w:rtl w:val="true"/>
          <w:lang w:bidi="ar-SA"/>
        </w:rPr>
        <w:t>وحسن النية حينما ينقسمون الى احزاب وكتل سياسية، لأن تلاحم الشعب رهن بتعامل تلك الاحزاب والكتل مع بعضها البعض بانصاف، كما ان الانسجام الاسلامي رهن بتعاطي اتباع المذاهب المسائل بحكمة وانصاف وانطلاقا من ذلك فقد اطلق سماحة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السنوات عنوان التلاحم الشعبي والانسجام الاسلامي وكانت تلك السنة في الحقيقة سنة الحكمة والانصاف واذا اقترن ذلك بالتلاحم الشعبي والانسجام الاسلامي سوف تكون خطوة مهمة في سبيل الظهور</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5236400_2320776876"/>
      <w:bookmarkStart w:id="890" w:name="_Toc312"/>
      <w:bookmarkEnd w:id="889"/>
      <w:r>
        <w:rPr>
          <w:rtl w:val="true"/>
        </w:rPr>
        <w:t>ح</w:t>
      </w:r>
      <w:r>
        <w:rPr>
          <w:rtl w:val="true"/>
        </w:rPr>
        <w:t xml:space="preserve">) </w:t>
      </w:r>
      <w:r>
        <w:rPr>
          <w:rtl w:val="true"/>
        </w:rPr>
        <w:t>كلمة الفصل لنائب صاحب الزمان</w:t>
      </w:r>
      <w:r>
        <w:rPr>
          <w:rtl w:val="true"/>
        </w:rPr>
        <w:t>(</w:t>
      </w:r>
      <w:r>
        <w:rPr>
          <w:rtl w:val="true"/>
        </w:rPr>
        <w:t>عليه السلام</w:t>
      </w:r>
      <w:r>
        <w:rPr>
          <w:rtl w:val="true"/>
        </w:rPr>
        <w:t xml:space="preserve">) </w:t>
      </w:r>
      <w:r>
        <w:rPr>
          <w:rtl w:val="true"/>
        </w:rPr>
        <w:t xml:space="preserve">والولي الفقيه في النزاعات الشخصية والاجتماعية </w:t>
      </w:r>
      <w:r>
        <w:rPr>
          <w:rtl w:val="true"/>
        </w:rPr>
        <w:t>/</w:t>
      </w:r>
      <w:r>
        <w:rPr>
          <w:rtl w:val="true"/>
        </w:rPr>
        <w:t>ط</w:t>
      </w:r>
      <w:r>
        <w:rPr>
          <w:rtl w:val="true"/>
        </w:rPr>
        <w:t xml:space="preserve">) </w:t>
      </w:r>
      <w:r>
        <w:rPr>
          <w:rtl w:val="true"/>
        </w:rPr>
        <w:t>جدال الحق والباطل</w:t>
      </w:r>
      <w:bookmarkEnd w:id="890"/>
    </w:p>
    <w:p>
      <w:pPr>
        <w:pStyle w:val="BookText"/>
        <w:rPr/>
      </w:pPr>
      <w:r>
        <w:rPr>
          <w:rFonts w:ascii="Amiri" w:hAnsi="Amiri" w:eastAsia="Amiri" w:cs="Amiri"/>
          <w:color w:val="111111"/>
          <w:sz w:val="28"/>
          <w:sz w:val="28"/>
          <w:szCs w:val="28"/>
          <w:rtl w:val="true"/>
          <w:lang w:bidi="ar-SA"/>
        </w:rPr>
        <w:t>وهذا هو سبيل القرآن، حيث خاطب الله سبحانه رسوله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 ربَّكَ لَا يُؤْمِنُونَ حَتَّى يُحَكِّمُوكَ فِيمَا شَجَرَ بَيْنَهُمْ ثُمَّ لَا يَجِدُوا في أَنفُسِهِمْ حَرَجاً مِمَّا قَضَيْتَ وَيُسَلِّمُوا تَسْلِيماً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والولي الفقيه منشأ اتحاد ونجاة الأمة، ويلزم على الاحزاب والكتل الاجتماعية والسياسية والثقافية وعلى جميع الفئات والأقوام والمذاهب بذل ولائها له والرضا بحكمه، وعندما يعلن سماحة القائد التلاحم الشعبي والانسجام الاسلامي يلزم على جميع المذاهب والاحزاب مواكبة ذلك والتعامل مع بعضهم البعض بحكمة وانصاف اطاعة لامره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الحق والباطل</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بته كل شئ مع انتصار الثورة الاسلامية بل قام هذا الانتصار بتعزيز خلفيات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النشاط والفاعلية في ميدان جدال الحق والباطل</w:t>
      </w:r>
      <w:r>
        <w:rPr>
          <w:rFonts w:eastAsia="Amiri" w:cs="Amiri" w:ascii="Amiri" w:hAnsi="Amiri"/>
          <w:color w:val="111111"/>
          <w:sz w:val="28"/>
          <w:szCs w:val="28"/>
          <w:rtl w:val="true"/>
          <w:lang w:bidi="ar-SA"/>
        </w:rPr>
        <w:t xml:space="preserve">. </w:t>
      </w:r>
      <w:bookmarkStart w:id="891" w:name="pg20239_244764"/>
    </w:p>
    <w:p>
      <w:pPr>
        <w:pStyle w:val="BookText"/>
        <w:rPr/>
      </w:pPr>
      <w:bookmarkEnd w:id="891"/>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١٠٤</w:t>
      </w:r>
    </w:p>
    <w:p>
      <w:pPr>
        <w:pStyle w:val="Heading4"/>
        <w:numPr>
          <w:ilvl w:val="3"/>
          <w:numId w:val="1"/>
        </w:numPr>
        <w:rPr/>
      </w:pPr>
      <w:bookmarkStart w:id="892" w:name="__RefHeading___Toc5236402_2320776876"/>
      <w:bookmarkStart w:id="893" w:name="_Toc313"/>
      <w:bookmarkEnd w:id="892"/>
      <w:r>
        <w:rPr>
          <w:rtl w:val="true"/>
        </w:rPr>
        <w:t>ي</w:t>
      </w:r>
      <w:r>
        <w:rPr>
          <w:rtl w:val="true"/>
        </w:rPr>
        <w:t xml:space="preserve">) </w:t>
      </w:r>
      <w:r>
        <w:rPr>
          <w:rtl w:val="true"/>
        </w:rPr>
        <w:t>تمهيد ارضية الظهور من خلال معرفة القائد الالهي</w:t>
      </w:r>
      <w:r>
        <w:rPr>
          <w:rtl w:val="true"/>
        </w:rPr>
        <w:t>.</w:t>
      </w:r>
      <w:bookmarkEnd w:id="893"/>
    </w:p>
    <w:p>
      <w:pPr>
        <w:pStyle w:val="BookText"/>
        <w:rPr/>
      </w:pPr>
      <w:r>
        <w:rPr>
          <w:rFonts w:ascii="Amiri" w:hAnsi="Amiri" w:eastAsia="Amiri" w:cs="Amiri"/>
          <w:color w:val="111111"/>
          <w:sz w:val="28"/>
          <w:sz w:val="28"/>
          <w:szCs w:val="28"/>
          <w:rtl w:val="true"/>
          <w:lang w:bidi="ar-SA"/>
        </w:rPr>
        <w:t>ان الامامة والزعامة منحة الهية على من يشاء من عباده، ولابد للمجتمع الرضوخ لتلك الحقيقة ليكون منتظرا للظهور</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5236404_2320776876"/>
      <w:bookmarkStart w:id="895" w:name="_Toc314"/>
      <w:bookmarkEnd w:id="894"/>
      <w:r>
        <w:rPr>
          <w:rtl w:val="true"/>
        </w:rPr>
        <w:t>سر الاعداء</w:t>
      </w:r>
      <w:r>
        <w:rPr>
          <w:rtl w:val="true"/>
        </w:rPr>
        <w:t>/</w:t>
      </w:r>
      <w:r>
        <w:rPr>
          <w:rtl w:val="true"/>
        </w:rPr>
        <w:t>الاتجاه الامثل في توسيع دائرة الرغبة في المجتمع المنتظر</w:t>
      </w:r>
      <w:bookmarkEnd w:id="895"/>
    </w:p>
    <w:p>
      <w:pPr>
        <w:pStyle w:val="BookText"/>
        <w:rPr/>
      </w:pPr>
      <w:r>
        <w:rPr>
          <w:rFonts w:ascii="Amiri" w:hAnsi="Amiri" w:eastAsia="Amiri" w:cs="Amiri"/>
          <w:color w:val="111111"/>
          <w:sz w:val="28"/>
          <w:sz w:val="28"/>
          <w:szCs w:val="28"/>
          <w:rtl w:val="true"/>
          <w:lang w:bidi="ar-SA"/>
        </w:rPr>
        <w:t>نتطرق الان الى مبحث سياسي يعتبر معياراً لحركة فئات عريضة من المجتمع ومنها القوات المسلحة، ونود طرح هدف جديد قام ببيانه الاعداء سراً وتحليله بهدف فهم المواقف السياسية بنحو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الامثل في توسيع دائرة الرغبة في المجتمع المنتظر</w:t>
      </w:r>
    </w:p>
    <w:p>
      <w:pPr>
        <w:pStyle w:val="BookText"/>
        <w:rPr/>
      </w:pPr>
      <w:r>
        <w:rPr>
          <w:rFonts w:ascii="Amiri" w:hAnsi="Amiri" w:eastAsia="Amiri" w:cs="Amiri"/>
          <w:color w:val="111111"/>
          <w:sz w:val="28"/>
          <w:sz w:val="28"/>
          <w:szCs w:val="28"/>
          <w:rtl w:val="true"/>
          <w:lang w:bidi="ar-SA"/>
        </w:rPr>
        <w:t>كان هناك قائد عسكري سمع من على منارة المسجد صوت اذان فسأل عما يقوله،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للصلاة، فسأل هل يعرض ذلك مصالح بريطانيا للخطر، فاجيب كلا، بل ينادي لجمع الناس في المساجد والصلاة فيهم، فاجاب القائد اذن دعوه يقول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انطلق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القصة ليبين ان الاعداء لا يخشون الاسلام الامريكي، فاذا رضخ المسلمون لاطماعهم ونهب ثرواتهم فليست</w:t>
      </w:r>
    </w:p>
    <w:p>
      <w:pPr>
        <w:pStyle w:val="BookText"/>
        <w:rPr/>
      </w:pPr>
      <w:r>
        <w:rPr>
          <w:rFonts w:ascii="Amiri" w:hAnsi="Amiri" w:eastAsia="Amiri" w:cs="Amiri"/>
          <w:color w:val="111111"/>
          <w:sz w:val="28"/>
          <w:sz w:val="28"/>
          <w:szCs w:val="28"/>
          <w:rtl w:val="true"/>
          <w:lang w:bidi="ar-SA"/>
        </w:rPr>
        <w:t>هناك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الاصوات التي تعلو بين الحين والآخر في المجتمع وتطالب بمهادنة الغرب هي في الواقع الاسلام الامريكي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الاسلام المحمدي الأصيل هو 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يشهر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الاعداء، ومثل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 الاعداء بكل وجودها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الاهتمام بهذه النقطة وهي ان هدف المستعمرين يتلخص في تصفية الاسلام الأصيل الذي روجت له جمهورية ايران الاسلامية، ويبذلون </w:t>
      </w:r>
    </w:p>
    <w:p>
      <w:pPr>
        <w:pStyle w:val="BookText"/>
        <w:rPr/>
      </w:pPr>
      <w:r>
        <w:rPr>
          <w:rFonts w:ascii="Amiri" w:hAnsi="Amiri" w:eastAsia="Amiri" w:cs="Amiri"/>
          <w:color w:val="111111"/>
          <w:sz w:val="28"/>
          <w:sz w:val="28"/>
          <w:szCs w:val="28"/>
          <w:rtl w:val="true"/>
          <w:lang w:bidi="ar-SA"/>
        </w:rPr>
        <w:t>انتظار صاحب الزمان تربية للمبلغ واعداداً للمجاهد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الجهد في سبيل توقف مسيرة الاسلام الاصيل لان فيه تصدير لقيم الثورة الى كل ارجاء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المستعمرين في الغرب وامريكا يستهدفون ایران لانها ترفع لواء الاسلام الذي نادى به الامام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فهم لا يخالفون الاسلام الذي كان رائجاً في عصر بهلوي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حاربت امريكا وحلفائها ایران منذ اوائل الثورة وحتى الآن في جبهتين</w:t>
      </w:r>
    </w:p>
    <w:p>
      <w:pPr>
        <w:pStyle w:val="BookText"/>
        <w:rPr/>
      </w:pPr>
      <w:r>
        <w:rPr>
          <w:rFonts w:ascii="Amiri" w:hAnsi="Amiri" w:eastAsia="Amiri" w:cs="Amiri"/>
          <w:color w:val="111111"/>
          <w:sz w:val="28"/>
          <w:sz w:val="28"/>
          <w:szCs w:val="28"/>
          <w:rtl w:val="true"/>
          <w:lang w:bidi="ar-SA"/>
        </w:rPr>
        <w:t>الجبهة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عسكرية</w:t>
      </w:r>
    </w:p>
    <w:p>
      <w:pPr>
        <w:pStyle w:val="BookText"/>
        <w:rPr/>
      </w:pPr>
      <w:r>
        <w:rPr>
          <w:rFonts w:ascii="Amiri" w:hAnsi="Amiri" w:eastAsia="Amiri" w:cs="Amiri"/>
          <w:color w:val="111111"/>
          <w:sz w:val="28"/>
          <w:sz w:val="28"/>
          <w:szCs w:val="28"/>
          <w:rtl w:val="true"/>
          <w:lang w:bidi="ar-SA"/>
        </w:rPr>
        <w:t xml:space="preserve">دعم العصابات والفئات المسلحة واعطاء الضوء الاخضر لصدام من اجل الحملة على ايران بهدف القضاء على نظام الجمهورية الاسلامية،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هذه المؤامرة بسبب الافتدار العسكري الذي ابداه الشعب الايراني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ثقافية</w:t>
      </w:r>
    </w:p>
    <w:p>
      <w:pPr>
        <w:pStyle w:val="BookText"/>
        <w:rPr/>
      </w:pPr>
      <w:r>
        <w:rPr>
          <w:rFonts w:ascii="Amiri" w:hAnsi="Amiri" w:eastAsia="Amiri" w:cs="Amiri"/>
          <w:color w:val="111111"/>
          <w:sz w:val="28"/>
          <w:sz w:val="28"/>
          <w:szCs w:val="28"/>
          <w:rtl w:val="true"/>
          <w:lang w:bidi="ar-SA"/>
        </w:rPr>
        <w:t>لقد حاول الاعداء افراغ الاسلام من محتواه والعودة الى الاسلام الامريكي ولم يدخروا جهدا في الاستعانة بوسائل نظير الكتاب والراديو والتلفاز والاقمار الاصطناعية والانترنت ولما شاهدوا ان قلوب المؤمنين تزداد ثباتا واستحكاما دون التاثر بتلك الوسائل، قاموا باستهداف الحكومة من خلال النفوذ فيها وبث سموم الثقافة الغربية بدل الثقافة الاسلامية الا انهم اخفقوا في هذا المهمة ايضا بلطف الله سبحانه وصاحب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ان يأسوا من الاطاحة بنظام الجمهورية الاسلامية وصلوا الى هذه القناعة وهى ان الايرانيين هم اصحاب القيم الاسلامية والثقافة الحسينية والمهدوية، ولهم اسوة كالخميني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والخامنئي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من اهل التضحيات حيث بذلوا الغالي والرخيص في هذا السبيل وشاركوا مراراً في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الانتخابات وبذلك تمكنوا من دخر وسائل الاعلام الغربية وتبدلوا الى اسوة يقتدى بهم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وتتمثل سياسة الاعداء في العصر الراهن في شل القدرات الابتكارية لدى الشعب بهدف اعاقة مسيرة تقدمه وتطوره على كافة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سماحة قائد الثورة الاسلامية على ان الاستراتيجية المتبعة هي تنمية البلاد ورفع مستواه العلمي والاقتصادي، حينها ساورت الاعداء الشكوك حيال تحقيق هذه الاستراتيجية وابدوا المزيد من السخرية والاستهزاء، ذلك لانهم كانوا عن علم ان بناه التحتية التي تعرضت لدمار شامل على ايديهم خلال مدة تسلطهم لا تسمح بقيام استراتيجية كهذه، الا ان الثورة الإسلامية افشلت توقعاتهم وشرعت باعادة بناء البنى التحتية استنادا الى الاسلام الاصيل، واليوم فان الثورة الاسلامية في تقدم دؤوب بل اصبحت نموذجا للتقدم في انتاج العلم والتقنيات الحديثة لانتاج الوقود النووي للمفاعلات وارسال الاقمار الاصطناعية الى الفضاء الفسيح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خابت مساعي امريكا وحلفائها الغربييين الذين اتحدت كلمتهم على منع ايران من التقدم وقاموا ببث سمومهم في الاعلام، على ان الاسلام الذي نادیى به الامام الخميني وثقافة المقاومة لدى الشعب الايراني ادى بهم الى المزيد من الفقر والياس والتخلف والانزواء، ولم يكتفوا بذلك بل قاموا بوضع العراقيل في مسيرة تقدم ايران ولهذا السبب فقد قاموا بنقل ملف ايران النووي من الوكالة الدولية للطاقة الذرية الى مجلس الأمن الدولي بعد ان امتثلت ایران لقوانين الوكالة الدولية بما فيه قانون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هذا الانتيجة تقدم النشاط النووي السلمي لايران، حيث انعكس ذلك في احالة هذا الملف الى مجلس الأمن الدولي بذريعة امكانية وصول ايران الى انتاج السلاح النووي كل ذلك من أجل الحد من التطور والتقدم والازدهار</w:t>
      </w:r>
      <w:r>
        <w:rPr>
          <w:rFonts w:eastAsia="Amiri" w:cs="Amiri" w:ascii="Amiri" w:hAnsi="Amiri"/>
          <w:color w:val="111111"/>
          <w:sz w:val="28"/>
          <w:szCs w:val="28"/>
          <w:rtl w:val="true"/>
          <w:lang w:bidi="ar-SA"/>
        </w:rPr>
        <w:t xml:space="preserve">. </w:t>
      </w:r>
      <w:bookmarkStart w:id="896" w:name="pg20239_244767"/>
    </w:p>
    <w:p>
      <w:pPr>
        <w:pStyle w:val="BookText"/>
        <w:rPr/>
      </w:pPr>
      <w:bookmarkEnd w:id="896"/>
      <w:r>
        <w:rPr>
          <w:rFonts w:ascii="Amiri" w:hAnsi="Amiri" w:eastAsia="Amiri" w:cs="Amiri"/>
          <w:color w:val="111111"/>
          <w:sz w:val="28"/>
          <w:sz w:val="28"/>
          <w:szCs w:val="28"/>
          <w:rtl w:val="true"/>
          <w:lang w:bidi="ar-SA"/>
        </w:rPr>
        <w:t>انتظار صاحب الزمان تربية للمبلغ واعداداً للمجاهد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وقام المجلس باصدار القرار تلو القرار وانذار ایران بضرورة تعليق الانشطة النووية، بينما ترى الجمهورية الاسلامية ان هذه الانشطة هي حق قانوني لها، الأمر الذي ادى الى تحريم ايران والغاء كافة الاتفاقيات المبرمة معها واخراج الطلاب الايرانيين الذين يتابعون دراساتهم في الجامعات الاجنبية، و لم تكن هذه المواقف المناوئة لتوقف عزيمة ايران على المضي في طريقها الى مواصلة النشاط النووي السلمي وثنيها عن مواصلة مشروعها، و بتحريم ايران كشفوا النقاب عن وجههم الكريه وبعد أن عجزوا عن احتواء ،ایران قاموا بتغيير استراتيجياتهم والاعتماد على التهديد الناعم والغزو الثقافي بدل التهديد العسكري</w:t>
      </w:r>
      <w:r>
        <w:rPr>
          <w:rFonts w:eastAsia="IRNazanin" w:cs="IRNazanin"/>
          <w:color w:val="111111"/>
          <w:sz w:val="28"/>
          <w:szCs w:val="28"/>
          <w:rtl w:val="true"/>
          <w:lang w:bidi="fa-IR"/>
        </w:rPr>
        <w:t>.</w:t>
      </w:r>
    </w:p>
    <w:p>
      <w:pPr>
        <w:pStyle w:val="Heading4"/>
        <w:numPr>
          <w:ilvl w:val="3"/>
          <w:numId w:val="1"/>
        </w:numPr>
        <w:rPr/>
      </w:pPr>
      <w:bookmarkStart w:id="897" w:name="__RefHeading___Toc5236406_2320776876"/>
      <w:bookmarkStart w:id="898" w:name="_Toc315"/>
      <w:bookmarkEnd w:id="897"/>
      <w:r>
        <w:rPr>
          <w:rtl w:val="true"/>
        </w:rPr>
        <w:t>مهمة العلماء الروحانيين</w:t>
      </w:r>
      <w:bookmarkEnd w:id="898"/>
    </w:p>
    <w:p>
      <w:pPr>
        <w:pStyle w:val="BookText"/>
        <w:rPr/>
      </w:pPr>
      <w:r>
        <w:rPr>
          <w:rFonts w:ascii="Amiri" w:hAnsi="Amiri" w:eastAsia="Amiri" w:cs="Amiri"/>
          <w:color w:val="111111"/>
          <w:sz w:val="28"/>
          <w:sz w:val="28"/>
          <w:szCs w:val="28"/>
          <w:rtl w:val="true"/>
          <w:lang w:bidi="ar-SA"/>
        </w:rPr>
        <w:t>ان العلماء الروحانيين هم جنود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منبع ثقافة الثورة الاسلامية، فالواجب يحتم عليهم تعليم الناس الوقوف والصمود في سبيل تطور البلاد لان الاستراتيجية المعتمدة لدى الاعداء هي مواجهة التطورات الاقتصادية والعلمية و امتثال ارشادات سماحة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التقدم الاقتصادي وافشال الحرب النفسية للاعداء والتنمية العلمية للوطن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محاور الاقتدار هو الاقتدار العسكري، ونحن نتمتع اليوم والله الحمد باقتدار عسكري ونحتفظ بخاصية الردع، ومن المحاور الأخرى الاقتدار الثقافي والتنموي، وعلى العلماء الروحانيين حث الناس وترغيبهم على العمل وبذل الجهد من اجل التقدم العلمي والاقتصادي کي تستعيد ايران اقتدارها على مختلف الأصعدة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عقد الاعداء العزم على كبح جماح مسيرتنا التنموية</w:t>
      </w:r>
      <w:r>
        <w:rPr>
          <w:rFonts w:eastAsia="IRNazanin" w:cs="IRNazanin"/>
          <w:color w:val="111111"/>
          <w:sz w:val="28"/>
          <w:szCs w:val="28"/>
          <w:rtl w:val="true"/>
          <w:lang w:bidi="fa-IR"/>
        </w:rPr>
        <w:t xml:space="preserve">. </w:t>
      </w:r>
      <w:bookmarkStart w:id="899" w:name="pg20239_244768"/>
    </w:p>
    <w:p>
      <w:pPr>
        <w:pStyle w:val="Heading4"/>
        <w:numPr>
          <w:ilvl w:val="3"/>
          <w:numId w:val="1"/>
        </w:numPr>
        <w:rPr/>
      </w:pPr>
      <w:bookmarkStart w:id="900" w:name="__RefHeading___Toc5236408_2320776876"/>
      <w:bookmarkStart w:id="901" w:name="_Toc316"/>
      <w:bookmarkEnd w:id="899"/>
      <w:bookmarkEnd w:id="900"/>
      <w:r>
        <w:rPr>
          <w:rtl w:val="true"/>
        </w:rPr>
        <w:t xml:space="preserve">استراتيجية الانتظار وتكليف المسلمين ازاء التمهيد للظهور </w:t>
      </w:r>
      <w:r>
        <w:rPr>
          <w:rtl w:val="true"/>
        </w:rPr>
        <w:t>/</w:t>
      </w:r>
      <w:r>
        <w:rPr>
          <w:rtl w:val="true"/>
        </w:rPr>
        <w:t>المجتمع المنتظر</w:t>
      </w:r>
      <w:bookmarkEnd w:id="901"/>
    </w:p>
    <w:p>
      <w:pPr>
        <w:pStyle w:val="BookText"/>
        <w:rPr/>
      </w:pPr>
      <w:r>
        <w:rPr>
          <w:rFonts w:ascii="Amiri" w:hAnsi="Amiri" w:eastAsia="Amiri" w:cs="Amiri"/>
          <w:color w:val="111111"/>
          <w:sz w:val="28"/>
          <w:sz w:val="28"/>
          <w:szCs w:val="28"/>
          <w:rtl w:val="true"/>
          <w:lang w:bidi="ar-SA"/>
        </w:rPr>
        <w:t>ان ثقافة الانتظار استراتيجية امل وبناء وتدعو المؤمنين الى التمهيد لظهور المنجي والمصلح العادل وتهدي البشر الى حكومة عالمية واحدة، وحـدة دينية ووحدة نظام ووحدة قانون ووحدة المجتمع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الأهداف زمن عوامل كثيرة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توسيع دائرة معرفة البشر بالمنجي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الناس الى اقامة ارتباط معنوي بالمنجي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اثارة الرغبة لدى الناس لاداء حقوق المنجي على المنتظرين والعمل بوصاياه ومعرفة نوابه واوصيانه وبذل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المنتظرين الى مراقبة سلوكهم وتصرفاتهم واقوالهم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المنتظرين الى رفع موانع الانتظار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جهوزية المنتظرين لمواجهة تهديدات خصوم المنجي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هدف اصالة انتظار المصلح الالهي التمهيد لظهوره، وهذه </w:t>
      </w:r>
    </w:p>
    <w:p>
      <w:pPr>
        <w:pStyle w:val="BookText"/>
        <w:rPr/>
      </w:pPr>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الاصالة في الوقت نفسه تثير شبهات في اذهان المنتظرين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تكليف الناس؟</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تصور مواقف ايجابية؟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مانع في صفوف الاتباع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تصور تهديد لحياته من قبل الاعداء؟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الموقف؟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المواقف الايجابية للظهور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موانع الظهور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التهديدات المتصورة؟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اجابات واضحة حول التكليف والمواقف المتصورة، ماذا ينبغي ان نفعل؟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هل نتخذ مواقف انفعالية؟ او الصبر او السكوت حتى</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 العالم بالظلم والفساد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 الظهور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آلية العمل فاعلة؟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لمواقف ايجابية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الموانع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التهديدات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الثلاثة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حدود جهودنا؟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بشعب خاص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اقليمية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عالمية </w:t>
      </w:r>
    </w:p>
    <w:p>
      <w:pPr>
        <w:pStyle w:val="BookText"/>
        <w:rPr/>
      </w:pPr>
      <w:r>
        <w:rPr>
          <w:rFonts w:ascii="Amiri" w:hAnsi="Amiri" w:eastAsia="Amiri" w:cs="Amiri"/>
          <w:color w:val="111111"/>
          <w:sz w:val="28"/>
          <w:sz w:val="28"/>
          <w:szCs w:val="28"/>
          <w:rtl w:val="true"/>
          <w:lang w:bidi="ar-SA"/>
        </w:rPr>
        <w:t>استراتيجية الانتظار وتكليف المسلمين ازاء التمهيد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حقيقة جهودنا في اداء التكليف؟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ثقافية</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حكومية</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سياسية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الزعامة والقيادة؟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الاهداف المنشودة؟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اي زمان تمتد افاق تلك الاهداف؟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سطح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تكتيكي وفني؟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الموارد الثلاثة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وتهدينا الاجابة عن هذه الشبهات الى ضرورة وضع استراتيجية تمهيد لظهور المنجي</w:t>
      </w:r>
      <w:r>
        <w:rPr>
          <w:rFonts w:eastAsia="Amiri" w:cs="Amiri" w:ascii="Amiri" w:hAnsi="Amiri"/>
          <w:color w:val="111111"/>
          <w:sz w:val="28"/>
          <w:szCs w:val="28"/>
          <w:rtl w:val="true"/>
          <w:lang w:bidi="ar-SA"/>
        </w:rPr>
        <w:t xml:space="preserve">. </w:t>
      </w:r>
      <w:bookmarkStart w:id="902" w:name="pg20239_244771"/>
    </w:p>
    <w:p>
      <w:pPr>
        <w:pStyle w:val="BookText"/>
        <w:rPr/>
      </w:pPr>
      <w:bookmarkEnd w:id="902"/>
      <w:r>
        <w:rPr>
          <w:rFonts w:ascii="Amiri" w:hAnsi="Amiri" w:eastAsia="Amiri" w:cs="Amiri"/>
          <w:color w:val="111111"/>
          <w:sz w:val="28"/>
          <w:sz w:val="28"/>
          <w:szCs w:val="28"/>
          <w:rtl w:val="true"/>
          <w:lang w:bidi="ar-SA"/>
        </w:rPr>
        <w:t>قيام المهدي امامنا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Heading4"/>
        <w:numPr>
          <w:ilvl w:val="3"/>
          <w:numId w:val="1"/>
        </w:numPr>
        <w:rPr/>
      </w:pPr>
      <w:bookmarkStart w:id="903" w:name="__RefHeading___Toc5236410_2320776876"/>
      <w:bookmarkStart w:id="904" w:name="_Toc317"/>
      <w:bookmarkEnd w:id="903"/>
      <w:r>
        <w:rPr>
          <w:rtl w:val="true"/>
        </w:rPr>
        <w:t>العوامل الممهدة للظهور</w:t>
      </w:r>
      <w:bookmarkEnd w:id="904"/>
    </w:p>
    <w:p>
      <w:pPr>
        <w:pStyle w:val="BookText"/>
        <w:rPr/>
      </w:pPr>
      <w:r>
        <w:rPr>
          <w:rFonts w:ascii="Amiri" w:hAnsi="Amiri" w:eastAsia="Amiri" w:cs="Amiri"/>
          <w:color w:val="111111"/>
          <w:sz w:val="28"/>
          <w:sz w:val="28"/>
          <w:szCs w:val="28"/>
          <w:rtl w:val="true"/>
          <w:lang w:bidi="ar-SA"/>
        </w:rPr>
        <w:t>من خلال دراسة آثار العلماء والمفكرين الاسلاميين يمكن استخلاص عشرة عوامل ممهدة للظهور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الامثل للترغيب في المجتمع المنتظر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عوامل الانتصار في صدر الاسلام وفي الثورة الاسلامية ايضا، انسجام اوامر </w:t>
      </w:r>
    </w:p>
    <w:p>
      <w:pPr>
        <w:pStyle w:val="BookText"/>
        <w:rPr/>
      </w:pPr>
      <w:r>
        <w:rPr>
          <w:rFonts w:ascii="Amiri" w:hAnsi="Amiri" w:eastAsia="Amiri" w:cs="Amiri"/>
          <w:color w:val="111111"/>
          <w:sz w:val="28"/>
          <w:sz w:val="28"/>
          <w:szCs w:val="28"/>
          <w:rtl w:val="true"/>
          <w:lang w:bidi="ar-SA"/>
        </w:rPr>
        <w:t xml:space="preserve">استراتيجية الانتظار وتكليف المسلمين ازاء التمهيد للظهور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العقل والوجدان من جهة، ومناهضة الرذائل والفقر والبؤس والظلم والجور من جهة أخرى، هذه الجاذبية تقود</w:t>
      </w:r>
    </w:p>
    <w:p>
      <w:pPr>
        <w:pStyle w:val="BookText"/>
        <w:rPr/>
      </w:pPr>
      <w:r>
        <w:rPr>
          <w:rFonts w:ascii="IRNazanin" w:hAnsi="IRNazanin" w:eastAsia="IRNazanin"/>
          <w:color w:val="111111"/>
          <w:sz w:val="28"/>
          <w:sz w:val="28"/>
          <w:szCs w:val="28"/>
          <w:rtl w:val="true"/>
          <w:lang w:bidi="fa-IR"/>
        </w:rPr>
        <w:t>نحوها البشر نحو 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انتاج العلم والفكر واستغلاله</w:t>
      </w:r>
    </w:p>
    <w:p>
      <w:pPr>
        <w:pStyle w:val="BookText"/>
        <w:rPr/>
      </w:pPr>
      <w:r>
        <w:rPr>
          <w:rFonts w:ascii="Amiri" w:hAnsi="Amiri" w:eastAsia="Amiri" w:cs="Amiri"/>
          <w:color w:val="111111"/>
          <w:sz w:val="28"/>
          <w:sz w:val="28"/>
          <w:szCs w:val="28"/>
          <w:rtl w:val="true"/>
          <w:lang w:bidi="ar-SA"/>
        </w:rPr>
        <w:t>مع انتاج العلم والفكر واستغلاله يمكن طي مراحل بعيدة في أقصر وقت، واليوم اضحى انتاج العلم في طليعة ارشادات سماحة قائد الثورة الاسلامية الامام الخامنئي ومن اهم السبل لتمهيد الحكومة المثالية العالمية بزعامة الموعود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ثقافة الصمود والمقاومة والشجاعة</w:t>
      </w:r>
    </w:p>
    <w:p>
      <w:pPr>
        <w:pStyle w:val="BookText"/>
        <w:rPr/>
      </w:pPr>
      <w:r>
        <w:rPr>
          <w:rFonts w:ascii="Amiri" w:hAnsi="Amiri" w:eastAsia="Amiri" w:cs="Amiri"/>
          <w:color w:val="111111"/>
          <w:sz w:val="28"/>
          <w:sz w:val="28"/>
          <w:szCs w:val="28"/>
          <w:rtl w:val="true"/>
          <w:lang w:bidi="ar-SA"/>
        </w:rPr>
        <w:t xml:space="preserve">ورد في القرآن الكريم ذكر الصبر والاستقامة اكثر من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مرات، ويعد الصبر والاستقامة في الدين والصبر والمقاومة امام الاعداء وحفظ الثغور والزهد من شروط الفلاح</w:t>
      </w:r>
    </w:p>
    <w:p>
      <w:pPr>
        <w:pStyle w:val="BookText"/>
        <w:rPr/>
      </w:pPr>
      <w:r>
        <w:rPr>
          <w:rFonts w:ascii="Amiri" w:hAnsi="Amiri" w:eastAsia="Amiri" w:cs="Amiri"/>
          <w:color w:val="111111"/>
          <w:sz w:val="28"/>
          <w:sz w:val="28"/>
          <w:szCs w:val="28"/>
          <w:rtl w:val="true"/>
          <w:lang w:bidi="ar-SA"/>
        </w:rPr>
        <w:t>الزهد ورعاية الاخلاق وحقوق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للزهد ورعاية الاخلاق والحقوق، دور مهم في جذب القلوب، ويلمس هذا الأصل في عهد الانبياء لاسيما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عصر الامام الخميني و تلامذته وسماحة القائد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الايمان والتوكل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نشر الايمان والتوكل على الله اصل من أصول الاتحاد وانسجام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صدر الاسلام كان ابو سفيان يلقي نظرة على جيش الاسلام عند فتح مكة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أعلم بأي شئ انتصر محمد فریت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ظهره وقال بالتوكل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والتوكل على الله يزيد من العزيمة والاتحاد والانسجام كما 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ascii="Amiri" w:hAnsi="Amiri" w:eastAsia="Amiri" w:cs="Amiri"/>
          <w:color w:val="111111"/>
          <w:sz w:val="28"/>
          <w:sz w:val="28"/>
          <w:szCs w:val="28"/>
          <w:lang w:bidi="ar-SA"/>
        </w:rPr>
        <w:t>٢٠٠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قيام المهدي امامنا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p>
    <w:p>
      <w:pPr>
        <w:pStyle w:val="BookText"/>
        <w:rPr/>
      </w:pPr>
      <w:r>
        <w:rPr>
          <w:rFonts w:ascii="Amiri" w:hAnsi="Amiri" w:eastAsia="Amiri" w:cs="Amiri"/>
          <w:color w:val="111111"/>
          <w:sz w:val="28"/>
          <w:sz w:val="28"/>
          <w:szCs w:val="28"/>
          <w:rtl w:val="true"/>
          <w:lang w:bidi="ar-SA"/>
        </w:rPr>
        <w:t>ثورتنا الاسلامية في ظل الايمان والتوكل على الله انتصرت على جيش مدجج بسلاح زوده به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التعاون الاجتماعي والاقتصادي على اساس الاخوة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التعاون الاجتماعي والاقتصادي على اساس الاخوة ومعالجة المشاكل الاجتماعية من اهم عوامل التمهيد للظهور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المناهج 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اصلاح المناهج الاجتماعية والسياسية بين الشعب والفئات الاجتماعية والسياسية والفرق المذهبية من عوامل التمهيد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الكلمة الفصل للكتاب الالهي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ونواب موعود اخر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 الولي الفقيه الثورة الاسلامية في ايران الى الانتصار والولي الفقيه هو شخصية ذات تقوى وزهد وورع وعالم بكتاب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وشجاع ومدير ومدير وحاكم على امور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جدال الحق والباطل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استذكار الموعود الصالح والعادل وعدم نسيان الانتظار لثورته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استذكار الموعود الصالح والعادل والحركة باتجاهه واستذكار انتظار ثورته العالمية لأنها من عوامل التمهيد للعدل العالمي واداء حقوق البشر</w:t>
      </w:r>
    </w:p>
    <w:p>
      <w:pPr>
        <w:pStyle w:val="BookText"/>
        <w:rPr/>
      </w:pPr>
      <w:r>
        <w:rPr>
          <w:rFonts w:ascii="Amiri" w:hAnsi="Amiri" w:eastAsia="Amiri" w:cs="Amiri"/>
          <w:color w:val="111111"/>
          <w:sz w:val="28"/>
          <w:sz w:val="28"/>
          <w:szCs w:val="28"/>
          <w:rtl w:val="true"/>
          <w:lang w:bidi="ar-SA"/>
        </w:rPr>
        <w:t>والبشرى بحكومة المستضعفين وانتصار المحرومين على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نعطر هذا البحث بتصوير ملامح حكومة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تلك الحكومة ينعم البشر بالصلح والصفاء والأخوة والمساواة ويسحب من تحت اقدامهم بساط الحرب والحقد والقتل والظلم والفحشاء والفقر والجوع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ويصل فيها المستضعفون الى الامامة والزعامة والسيادة الفكرية والمعنوية للعالم، ويضم الاحسان البشر باجنحته، عندئذ يرتفع لواء الامن والامان ربوع </w:t>
      </w:r>
    </w:p>
    <w:p>
      <w:pPr>
        <w:pStyle w:val="BookText"/>
        <w:rPr/>
      </w:pPr>
      <w:r>
        <w:rPr>
          <w:rFonts w:ascii="Amiri" w:hAnsi="Amiri" w:eastAsia="Amiri" w:cs="Amiri"/>
          <w:color w:val="111111"/>
          <w:sz w:val="28"/>
          <w:sz w:val="28"/>
          <w:szCs w:val="28"/>
          <w:rtl w:val="true"/>
          <w:lang w:bidi="ar-SA"/>
        </w:rPr>
        <w:t>استراتيجية الانتظار وتكليف المسلمين ازاء التمهيد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العالم خفاقاً، وينتفع البشر من فيض الوجود المقدس لصاحب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نفهم سبب وصف الانبياء والأوصياء له بانه صاحب سیف قائم بالحق والخلف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قَائِمٌ بِأَمْرِ اللهِ وَاحِدٌ بَعْدَ وَاحِدٍ حَتَّى يَجِي، صَاحِبُ السَّيْف فَإِذَا جَاءَ صَاحِبُ السَّيْف جَاءَ بِأَمْرِ غَير الَّذِي كَان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 الصَّالِحُ مِنْ وُلد أبي مُحَمَّدٍ الْحَسَنِ بْن عَلِي وَ هُوَ صَاحِبُ الزَّمَان وَهُوَ الْمَهْدِي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السلام على المنجي الذي يتولى مسؤولية الانبياء والأوصياء المعصومين في تحقيق الأمنيات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المهدي يوسف اهل البيت الذي أودع غياهب سجن الغيبة املاً بنصرة اتباعه لتحطيم قيود هذا السجن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المهدي ربان سفينة نجاة تمخر عباب الكفر والظلم والنفاق الى بر الامان يعلوها نداء التوحيد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المهدي الذي يقوم كموسى باذلال فرعون والفراعنة جزاء لما اقترفوه وتكالا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المحيي الذي يحيي كعيسى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بعد موتها، وينعش اجساد البشر بعد ان انهكها الكفر والظلم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على المهدي الذي يتحقق على يديه انتصار الحق في الأرض کلها و وراثة الصالحين لها</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20239_244776"/>
      <w:bookmarkStart w:id="906" w:name="pg20239_244776"/>
      <w:bookmarkEnd w:id="906"/>
    </w:p>
    <w:p>
      <w:pPr>
        <w:pStyle w:val="BookText"/>
        <w:rPr/>
      </w:pPr>
      <w:bookmarkStart w:id="907" w:name="pg20239_244776"/>
      <w:bookmarkEnd w:id="907"/>
      <w:r>
        <w:rPr>
          <w:rFonts w:ascii="Amiri" w:hAnsi="Amiri" w:eastAsia="Amiri" w:cs="Amiri"/>
          <w:color w:val="111111"/>
          <w:sz w:val="28"/>
          <w:sz w:val="28"/>
          <w:szCs w:val="28"/>
          <w:rtl w:val="true"/>
          <w:lang w:bidi="ar-SA"/>
        </w:rPr>
        <w:t>إصدارات مؤسسة الكوثر النسائية</w:t>
      </w:r>
    </w:p>
    <w:p>
      <w:pPr>
        <w:pStyle w:val="Heading2"/>
        <w:numPr>
          <w:ilvl w:val="1"/>
          <w:numId w:val="1"/>
        </w:numPr>
        <w:rPr/>
      </w:pPr>
      <w:bookmarkStart w:id="908" w:name="__RefHeading___Toc5236412_2320776876"/>
      <w:bookmarkStart w:id="909" w:name="_Toc318"/>
      <w:bookmarkEnd w:id="908"/>
      <w:r>
        <w:rPr>
          <w:rtl w:val="true"/>
        </w:rPr>
        <w:t xml:space="preserve">الاستعداد للظهور بنية خالصة </w:t>
      </w:r>
      <w:r>
        <w:rPr>
          <w:rtl w:val="true"/>
        </w:rPr>
        <w:t>-</w:t>
      </w:r>
      <w:r>
        <w:rPr>
          <w:rtl w:val="true"/>
        </w:rPr>
        <w:t>زهراء الفضلي</w:t>
      </w:r>
      <w:bookmarkEnd w:id="909"/>
    </w:p>
    <w:p>
      <w:pPr>
        <w:pStyle w:val="Heading3"/>
        <w:numPr>
          <w:ilvl w:val="2"/>
          <w:numId w:val="1"/>
        </w:numPr>
        <w:rPr/>
      </w:pPr>
      <w:bookmarkStart w:id="910" w:name="__RefHeading___Toc5236414_2320776876"/>
      <w:bookmarkStart w:id="911" w:name="_Toc319"/>
      <w:bookmarkEnd w:id="910"/>
      <w:r>
        <w:rPr>
          <w:rtl w:val="true"/>
        </w:rPr>
        <w:t>هویة الکتاب</w:t>
      </w:r>
      <w:bookmarkEnd w:id="91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زهراء الفضلي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للظهور بنية خالصة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الفضلي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الكوثر النسائية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٣٠٠٠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۰۹۱۲۹۷۸۱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المؤسسة الكوثر النسائية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ascii="Amiri" w:hAnsi="Amiri" w:eastAsia="Amiri" w:cs="Amiri"/>
          <w:color w:val="111111"/>
          <w:sz w:val="28"/>
          <w:sz w:val="28"/>
          <w:szCs w:val="28"/>
          <w:lang w:bidi="ar-SA"/>
        </w:rPr>
        <w:t>۲۰۰۹</w:t>
      </w:r>
      <w:r>
        <w:rPr>
          <w:rFonts w:ascii="Amiri" w:hAnsi="Amiri" w:eastAsia="Amiri" w:cs="Amiri"/>
          <w:color w:val="111111"/>
          <w:sz w:val="28"/>
          <w:sz w:val="28"/>
          <w:szCs w:val="28"/>
          <w:rtl w:val="true"/>
          <w:lang w:bidi="ar-SA"/>
        </w:rPr>
        <w:t xml:space="preserve"> </w:t>
      </w:r>
      <w:bookmarkStart w:id="912" w:name="pg20239_244778"/>
    </w:p>
    <w:p>
      <w:pPr>
        <w:pStyle w:val="Heading3"/>
        <w:numPr>
          <w:ilvl w:val="2"/>
          <w:numId w:val="1"/>
        </w:numPr>
        <w:rPr/>
      </w:pPr>
      <w:bookmarkStart w:id="913" w:name="__RefHeading___Toc5236416_2320776876"/>
      <w:bookmarkStart w:id="914" w:name="_Toc320"/>
      <w:bookmarkEnd w:id="912"/>
      <w:bookmarkEnd w:id="913"/>
      <w:r>
        <w:rPr>
          <w:rtl w:val="true"/>
        </w:rPr>
        <w:t>محتویات الکتاب</w:t>
      </w:r>
      <w:bookmarkEnd w:id="914"/>
    </w:p>
    <w:p>
      <w:pPr>
        <w:pStyle w:val="Heading4"/>
        <w:numPr>
          <w:ilvl w:val="3"/>
          <w:numId w:val="1"/>
        </w:numPr>
        <w:rPr/>
      </w:pPr>
      <w:bookmarkStart w:id="915" w:name="__RefHeading___Toc5236418_2320776876"/>
      <w:bookmarkStart w:id="916" w:name="_Toc321"/>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وصلى الله على سيدنا محمد وآل محمد واله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طريقك للمسير ولا تستهن بأي أمر صغير من أمور دينك ابدأ سيرك نحو التكامل افرح بذلك قلب أمامك فليكن استعدادك سلاحك الذي ترفعه بوجه الأوضاع التي تعيشها وبوجه أعداء الدين وأعداء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ليعدن أحدكم لخروج القائم ولو سهما فان الله تعالى إذا علم من نيته ذلك رجوت لان ينسأ في عمره حتى يدركه فيكون من أعوانه وأنصاره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علينا بالاستعداد الاستعداد الحقيقي الذي يرضي الإمام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 عيوننا بمقدمة المبارك ونحن جنود مخلصون نذود عنه ونسارع في قضاء حوائجه حين يملأ الأرض قسطا وعدلا بعد ما ملئت ظلما وجورا</w:t>
      </w:r>
      <w:r>
        <w:rPr>
          <w:rFonts w:eastAsia="Amiri" w:cs="Amiri" w:ascii="Amiri" w:hAnsi="Amiri"/>
          <w:color w:val="111111"/>
          <w:sz w:val="28"/>
          <w:szCs w:val="28"/>
          <w:rtl w:val="true"/>
          <w:lang w:bidi="ar-SA"/>
        </w:rPr>
        <w:t xml:space="preserve">. </w:t>
      </w:r>
      <w:bookmarkStart w:id="917" w:name="pg20239_244779"/>
    </w:p>
    <w:p>
      <w:pPr>
        <w:pStyle w:val="BookText"/>
        <w:rPr/>
      </w:pPr>
      <w:bookmarkEnd w:id="917"/>
      <w:r>
        <w:rPr>
          <w:rFonts w:ascii="Amiri" w:hAnsi="Amiri" w:eastAsia="Amiri" w:cs="Amiri"/>
          <w:color w:val="111111"/>
          <w:sz w:val="28"/>
          <w:sz w:val="28"/>
          <w:szCs w:val="28"/>
          <w:rtl w:val="true"/>
          <w:lang w:bidi="ar-SA"/>
        </w:rPr>
        <w:t>الاستعداد للظهور بنية خالصه</w:t>
      </w:r>
    </w:p>
    <w:p>
      <w:pPr>
        <w:pStyle w:val="Heading4"/>
        <w:numPr>
          <w:ilvl w:val="3"/>
          <w:numId w:val="1"/>
        </w:numPr>
        <w:rPr/>
      </w:pPr>
      <w:bookmarkStart w:id="918" w:name="__RefHeading___Toc5236420_2320776876"/>
      <w:bookmarkStart w:id="919" w:name="_Toc322"/>
      <w:bookmarkEnd w:id="918"/>
      <w:r>
        <w:rPr>
          <w:rtl w:val="true"/>
        </w:rPr>
        <w:t>استعداد أيّ شخص لعمل يعتمد على أمرين</w:t>
      </w:r>
      <w:bookmarkEnd w:id="919"/>
    </w:p>
    <w:p>
      <w:pPr>
        <w:pStyle w:val="BookText"/>
        <w:rPr/>
      </w:pPr>
      <w:r>
        <w:rPr>
          <w:rFonts w:ascii="Amiri" w:hAnsi="Amiri" w:eastAsia="Amiri" w:cs="Amiri"/>
          <w:color w:val="111111"/>
          <w:sz w:val="28"/>
          <w:sz w:val="28"/>
          <w:szCs w:val="28"/>
          <w:rtl w:val="true"/>
          <w:lang w:bidi="ar-SA"/>
        </w:rPr>
        <w:t>ان استعداد أيّ شخص لعمل، أي عمل يعتمد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الدافع الذي يدفعه لهذا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الأمل والنتيجة التي يبتغيها الشخص من وراء ذلك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ان نشير إلى النموذج الأمثل في الاستعداد وهـو ماورد في الروايات من أن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عددهم ثلاثمائة وثلاثة عشر هم القادة في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التعرف على ما يميز استعداد هذه الثلة الصالحة فيجمعهم في هذه المنزلة الرفيعة</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5236422_2320776876"/>
      <w:bookmarkStart w:id="921" w:name="_Toc323"/>
      <w:bookmarkEnd w:id="920"/>
      <w:r>
        <w:rPr/>
        <w:t>1</w:t>
      </w:r>
      <w:r>
        <w:rPr>
          <w:rtl w:val="true"/>
        </w:rPr>
        <w:t xml:space="preserve">. </w:t>
      </w:r>
      <w:r>
        <w:rPr>
          <w:rtl w:val="true"/>
        </w:rPr>
        <w:t xml:space="preserve">الدافع الذي يدفعهم للنصرة </w:t>
      </w:r>
      <w:r>
        <w:rPr>
          <w:rtl w:val="true"/>
        </w:rPr>
        <w:t>:</w:t>
      </w:r>
      <w:bookmarkEnd w:id="92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ذلك الدافع والشيء الذي يحركهم للاستعداد والذي يتسم بخلوص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المنتظرين لديهم استعداد لكنه يختلف من حيث الدافع الذي يدفع هذه الثلة أو عامة الناس للعمل والنتيجة الذي يسعون للحصول عليها وبلحاظ هذين الأمرين يختلف استعداد الناس لكن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تذكر الروايات ذوي استعداد يتسم بالنية الخالصة فالدافع ينبع من نية خالصة وزاكية الله تعالى لا يريدون </w:t>
      </w:r>
      <w:bookmarkStart w:id="922" w:name="pg20239_244780"/>
    </w:p>
    <w:p>
      <w:pPr>
        <w:pStyle w:val="BookText"/>
        <w:rPr/>
      </w:pPr>
      <w:bookmarkEnd w:id="922"/>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سوى تطبيق حكم الله في أرضه وهو مقتضى عمل الخلافة الإنسانية وليس هناك أفضل من ولي الله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ينضووا تحت لوائه في تطبيق هذه الإحكام </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5236424_2320776876"/>
      <w:bookmarkStart w:id="924" w:name="_Toc324"/>
      <w:bookmarkEnd w:id="923"/>
      <w:r>
        <w:rPr/>
        <w:t>2</w:t>
      </w:r>
      <w:r>
        <w:rPr>
          <w:rtl w:val="true"/>
        </w:rPr>
        <w:t xml:space="preserve">. </w:t>
      </w:r>
      <w:r>
        <w:rPr>
          <w:rtl w:val="true"/>
        </w:rPr>
        <w:t>الأمل والنتيجة</w:t>
      </w:r>
      <w:r>
        <w:rPr>
          <w:rtl w:val="true"/>
        </w:rPr>
        <w:t>:</w:t>
      </w:r>
      <w:bookmarkEnd w:id="92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الثلة الصالحة ونتيجة هذا الدافع الذي يدفعهم فأنهم ينشدون تلك العدالة التي تملأ الدنيا فيرتاح مستضعفو هذه الأمة وباقي الأمم وينتشر دين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لنقل أن النتيجة الحتمية لتطبيق الأحكام الإلهية على الأرض هي العدالة وانتفاء الظلم وانتشار الأمن والسعادة</w:t>
      </w:r>
      <w:r>
        <w:rPr>
          <w:rFonts w:eastAsia="Amiri" w:cs="Amiri" w:ascii="Amiri" w:hAnsi="Amiri"/>
          <w:color w:val="111111"/>
          <w:sz w:val="28"/>
          <w:szCs w:val="28"/>
          <w:rtl w:val="true"/>
          <w:lang w:bidi="ar-SA"/>
        </w:rPr>
        <w:t xml:space="preserve">. </w:t>
      </w:r>
      <w:bookmarkStart w:id="925" w:name="pg20239_244781"/>
    </w:p>
    <w:p>
      <w:pPr>
        <w:pStyle w:val="BookText"/>
        <w:rPr/>
      </w:pPr>
      <w:bookmarkEnd w:id="925"/>
      <w:r>
        <w:rPr>
          <w:rFonts w:ascii="Amiri" w:hAnsi="Amiri" w:eastAsia="Amiri" w:cs="Amiri"/>
          <w:color w:val="111111"/>
          <w:sz w:val="28"/>
          <w:sz w:val="28"/>
          <w:szCs w:val="28"/>
          <w:rtl w:val="true"/>
          <w:lang w:bidi="ar-SA"/>
        </w:rPr>
        <w:t>الاستعداد للظهور بنية خالصه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Heading4"/>
        <w:numPr>
          <w:ilvl w:val="3"/>
          <w:numId w:val="1"/>
        </w:numPr>
        <w:rPr/>
      </w:pPr>
      <w:bookmarkStart w:id="926" w:name="__RefHeading___Toc5236426_2320776876"/>
      <w:bookmarkStart w:id="927" w:name="_Toc325"/>
      <w:bookmarkEnd w:id="926"/>
      <w:r>
        <w:rPr>
          <w:rtl w:val="true"/>
        </w:rPr>
        <w:t>الإستعداد بصورة عامة في عصر الغيبة</w:t>
      </w:r>
      <w:bookmarkEnd w:id="927"/>
    </w:p>
    <w:p>
      <w:pPr>
        <w:pStyle w:val="BookText"/>
        <w:rPr/>
      </w:pPr>
      <w:r>
        <w:rPr>
          <w:rFonts w:ascii="Amiri" w:hAnsi="Amiri" w:eastAsia="Amiri" w:cs="Amiri"/>
          <w:color w:val="111111"/>
          <w:sz w:val="28"/>
          <w:sz w:val="28"/>
          <w:szCs w:val="28"/>
          <w:rtl w:val="true"/>
          <w:lang w:bidi="ar-SA"/>
        </w:rPr>
        <w:t>إن الإستعداد بصورة عامة في عصر الغيبة يكون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الإستعداد النفسي والروحي وهي من أهم صفات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لولاه لما استطاعوا أن يتأهلوا لهذه المرحلة أو المرتبه ولما استطاعوا الثبات على مواقفهم مع الإمام أرواحنا له الفداء حيث يتعرضون للفتن والابتلاء في عصر الغيبة وهذا مما لا شك فيه وفي عصر الظهور وبطبيعة الحال هذه الفتن لا تأتي دون مقدمات ووجود ترابط بينهما وبين ما جرى </w:t>
      </w:r>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 زمن الغيبة من فتن وبلاءات وتمحيص ونتائج النجاح في فتن عصر الظهور له علاقة وثيقة بفتن زمن الغيبة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لتكسرن تكسر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الزجاج ليعاد فيعود كما كان والله لتكسرنَ كَسْرَ الفخار، وإن الفخار لا يعود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فالإستعداد والتهيؤ من أهم الأمور وتذكر الروايات أن الإستعداد ولو كان بالشيء القليل فيدخره الفرد لكي يشارك به مع إمامه عند قيام الثورة المباركة ضد الظلم والجور فهذا له فوائد كثيرة حتى وان لم يدرك الإمام ومات قبل هذا الأمر فهنا رواية عن الأمام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الميت منكم على هذا الأمر ، بمنزلة الضارب بسيفه في سبيل الله ، المنتظر للثاني عشر كالشاهر سيفه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 عنه</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الإستعداد للأمام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التذكر الدائم للأمام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والإحساس به فضلاً عن أن الله سبحانه وتعالى أذا علم من نية العبد ذلك فإنه يجعله من أنصار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شرف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منتظراً لإمام زمانه، وقد </w:t>
      </w:r>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تظافرت الروايات حول أهمية الانتظار لظهور المهدي المنتظر وفرج الأمة بتوليه لقيادة مسيرتها بشكل ظاهر لينجز الله وعده، ويعز جنده، ويظهر دينه على الدين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أعمل أمتي انتظار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هذا الأمر كان كمن هو في الفسطاط الذي للقائم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أخبركم بما لا يقبل الله عز وجل من العباد عملاً إلا به شهادة أن لا إله إلا الله وأن محمداً عبده وإلا قرار بما أمر الله والولاية لنا والانتظار للقائم</w:t>
      </w:r>
      <w:r>
        <w:rPr>
          <w:rFonts w:eastAsia="Amiri" w:cs="Amiri" w:ascii="Amiri" w:hAnsi="Amiri"/>
          <w:color w:val="111111"/>
          <w:sz w:val="28"/>
          <w:szCs w:val="28"/>
          <w:rtl w:val="true"/>
          <w:lang w:bidi="ar-SA"/>
        </w:rPr>
        <w:t xml:space="preserve">). </w:t>
      </w:r>
      <w:bookmarkStart w:id="928" w:name="pg20239_244784"/>
    </w:p>
    <w:p>
      <w:pPr>
        <w:pStyle w:val="BookText"/>
        <w:rPr/>
      </w:pPr>
      <w:bookmarkEnd w:id="928"/>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Heading4"/>
        <w:numPr>
          <w:ilvl w:val="3"/>
          <w:numId w:val="1"/>
        </w:numPr>
        <w:rPr/>
      </w:pPr>
      <w:bookmarkStart w:id="929" w:name="__RefHeading___Toc5236428_2320776876"/>
      <w:bookmarkStart w:id="930" w:name="_Toc326"/>
      <w:bookmarkEnd w:id="929"/>
      <w:r>
        <w:rPr>
          <w:rtl w:val="true"/>
        </w:rPr>
        <w:t>الاستعداد للامام في عصر الغيبة</w:t>
      </w:r>
      <w:r>
        <w:rPr>
          <w:rtl w:val="true"/>
        </w:rPr>
        <w:t xml:space="preserve">/ </w:t>
      </w:r>
      <w:r>
        <w:rPr>
          <w:rtl w:val="true"/>
        </w:rPr>
        <w:t>الدعاء لتعجيل ظهوره</w:t>
      </w:r>
      <w:bookmarkEnd w:id="930"/>
    </w:p>
    <w:p>
      <w:pPr>
        <w:pStyle w:val="BookText"/>
        <w:rPr/>
      </w:pPr>
      <w:r>
        <w:rPr>
          <w:rFonts w:ascii="Amiri" w:hAnsi="Amiri" w:eastAsia="Amiri" w:cs="Amiri"/>
          <w:color w:val="111111"/>
          <w:sz w:val="28"/>
          <w:sz w:val="28"/>
          <w:szCs w:val="28"/>
          <w:rtl w:val="true"/>
          <w:lang w:bidi="ar-SA"/>
        </w:rPr>
        <w:t xml:space="preserve">كذلك الاستعداد للإمام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لتعجيل ظهوره، وطلب الفتح والنصر له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يدعو لإمام زمانه فلا شك أنه مستعداً بنية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الدعاء الشريف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5236430_2320776876"/>
      <w:bookmarkStart w:id="932" w:name="_Toc327"/>
      <w:bookmarkEnd w:id="931"/>
      <w:r>
        <w:rPr>
          <w:rtl w:val="true"/>
        </w:rPr>
        <w:t>والدعاء ينقسم إلى قسمين</w:t>
      </w:r>
      <w:r>
        <w:rPr>
          <w:rtl w:val="true"/>
        </w:rPr>
        <w:t xml:space="preserve">: </w:t>
      </w:r>
      <w:r>
        <w:rPr>
          <w:rtl w:val="true"/>
        </w:rPr>
        <w:t>أ</w:t>
      </w:r>
      <w:r>
        <w:rPr>
          <w:rtl w:val="true"/>
        </w:rPr>
        <w:t xml:space="preserve">. </w:t>
      </w:r>
      <w:r>
        <w:rPr>
          <w:rtl w:val="true"/>
        </w:rPr>
        <w:t>الدعاء المعرفته والثبات على ولايته باعتباره حجة الله تعالى على خلقه</w:t>
      </w:r>
      <w:r>
        <w:rPr>
          <w:rtl w:val="true"/>
        </w:rPr>
        <w:t xml:space="preserve">./ </w:t>
      </w:r>
      <w:r>
        <w:rPr>
          <w:rtl w:val="true"/>
        </w:rPr>
        <w:t>ب</w:t>
      </w:r>
      <w:r>
        <w:rPr>
          <w:rtl w:val="true"/>
        </w:rPr>
        <w:t xml:space="preserve">.  </w:t>
      </w:r>
      <w:r>
        <w:rPr>
          <w:rtl w:val="true"/>
        </w:rPr>
        <w:t>الدعاء له علية لحفظه ونصرته</w:t>
      </w:r>
      <w:r>
        <w:rPr>
          <w:rtl w:val="true"/>
        </w:rPr>
        <w:t>.</w:t>
      </w:r>
      <w:bookmarkStart w:id="933" w:name="pg20239_244785"/>
      <w:bookmarkEnd w:id="932"/>
    </w:p>
    <w:p>
      <w:pPr>
        <w:pStyle w:val="BookText"/>
        <w:rPr/>
      </w:pPr>
      <w:bookmarkEnd w:id="933"/>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Heading4"/>
        <w:numPr>
          <w:ilvl w:val="3"/>
          <w:numId w:val="1"/>
        </w:numPr>
        <w:rPr/>
      </w:pPr>
      <w:bookmarkStart w:id="934" w:name="__RefHeading___Toc5236432_2320776876"/>
      <w:bookmarkStart w:id="935" w:name="_Toc328"/>
      <w:bookmarkEnd w:id="934"/>
      <w:r>
        <w:rPr>
          <w:rtl w:val="true"/>
        </w:rPr>
        <w:t>الاستعداد العالمي للظهور المبارك</w:t>
      </w:r>
      <w:bookmarkEnd w:id="93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منه أن المجتمع الإنساني وبسبب شيوع الفساد يصل إلى حد يقنط معه من تحقق الإصلاح بيد البشر وعن طريق المنظمات العالمية التي تحمل عناوين مختلفة وأن ضغط الظلم والجور يحمله على أن يذعن ويقر بأن الإصلاح لا يتحقق إلا بظهور إعجاز إلهي وحضور قوة غيبيه تدمر كل تلك التكتلات البشرية الفاسدة التي قيدت بأسلاكها أعناق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كيف يقف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الأسلحة الفتاكة التي لا تذر من شيء أتت عليه إلا جعلته رمادا؟ وقد صرح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خروجه بالسيف؟ وما فائدة السيف في مقابل هذه القنابل على اختلاف أنواعها وأقسامها والصواريخ القريبة والبعيدة المدى والمدافع وغيرها من الوسائل البرية والبحرية والجوية المدمرة والمبيدة للبشر ؟؟؟ وللإجابة عن هذا السؤال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الاستعداد للظهور بنية خالصة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الأحاديث التي تصرح بأن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من السماء عند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يقتدي</w:t>
      </w:r>
    </w:p>
    <w:p>
      <w:pPr>
        <w:pStyle w:val="BookText"/>
        <w:rPr/>
      </w:pPr>
      <w:r>
        <w:rPr>
          <w:rFonts w:ascii="IRNazanin" w:hAnsi="IRNazanin" w:eastAsia="IRNazanin"/>
          <w:color w:val="111111"/>
          <w:sz w:val="28"/>
          <w:sz w:val="28"/>
          <w:szCs w:val="28"/>
          <w:rtl w:val="true"/>
          <w:lang w:bidi="fa-IR"/>
        </w:rPr>
        <w:t xml:space="preserve">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ويصلي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فلننظر إلى حكمة الله البالغة، وتدبيره العظيم ، حيث أنه رفع عيسى بن مريم إلى السماء ليدخره ليوم عظيم وهدف عظيم وغاية أسمى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ينبغي أن لا ننسى أن عدد المسيحين في العالم اليوم أكثر من ألف مليون نسمة، فمثلا رؤساء وشعوب الدول الأوربية، كلهم أو أكثرهم مسيحيون، وأكثر رؤساء الدول الأفريقية وشعوبها مسيحيون والدول الأمريكية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الشمالية منها والجنوبية مسيحيون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زماننا نجد المنشورات الضالة التي ينشرها المبشرون المسيحيون بأن المسيح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من كلمات الكفر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سمعوا بأن عيسى بن مریم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من السماء واقتدى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تبقى في العام حكومة مسيحيه أو شعب مسيحي يحارب الإمام المهدي؟</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المسيحيين يدخلون تحت راية الإمام المهدي ويعتنقون الدين الإسلامي وهناك الأحاديث التي تشير إلى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عنده عشرة الآف رجل، فلا يبقى يهودي ولا نصراني إلا آمن به وصدقه</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الكل ينتظر المصلح والمنقذ حتى الأديان والملل الأخرى تنتظر مصلحها التي هي تعتقد به وتعد له العدة</w:t>
      </w:r>
      <w:r>
        <w:rPr>
          <w:rFonts w:eastAsia="Amiri" w:cs="Amiri" w:ascii="Amiri" w:hAnsi="Amiri"/>
          <w:color w:val="111111"/>
          <w:sz w:val="28"/>
          <w:szCs w:val="28"/>
          <w:rtl w:val="true"/>
          <w:lang w:bidi="ar-SA"/>
        </w:rPr>
        <w:t xml:space="preserve">. </w:t>
      </w:r>
      <w:bookmarkStart w:id="936" w:name="pg20239_244788"/>
    </w:p>
    <w:p>
      <w:pPr>
        <w:pStyle w:val="BookText"/>
        <w:rPr/>
      </w:pPr>
      <w:bookmarkEnd w:id="936"/>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Heading4"/>
        <w:numPr>
          <w:ilvl w:val="3"/>
          <w:numId w:val="1"/>
        </w:numPr>
        <w:rPr/>
      </w:pPr>
      <w:bookmarkStart w:id="937" w:name="__RefHeading___Toc5236434_2320776876"/>
      <w:bookmarkStart w:id="938" w:name="_Toc329"/>
      <w:bookmarkEnd w:id="937"/>
      <w:r>
        <w:rPr>
          <w:rtl w:val="true"/>
        </w:rPr>
        <w:t>فصلٌ</w:t>
      </w:r>
      <w:r>
        <w:rPr>
          <w:rtl w:val="true"/>
        </w:rPr>
        <w:t xml:space="preserve">: </w:t>
      </w:r>
      <w:r>
        <w:rPr>
          <w:rtl w:val="true"/>
        </w:rPr>
        <w:t>الاستعداد والثبات</w:t>
      </w:r>
      <w:bookmarkEnd w:id="938"/>
    </w:p>
    <w:p>
      <w:pPr>
        <w:pStyle w:val="BookText"/>
        <w:rPr/>
      </w:pPr>
      <w:r>
        <w:rPr>
          <w:rFonts w:ascii="Amiri" w:hAnsi="Amiri" w:eastAsia="Amiri" w:cs="Amiri"/>
          <w:color w:val="111111"/>
          <w:sz w:val="28"/>
          <w:sz w:val="28"/>
          <w:szCs w:val="28"/>
          <w:rtl w:val="true"/>
          <w:lang w:bidi="ar-SA"/>
        </w:rPr>
        <w:t>إن أول نتائج الاستعداد والثبات الاستعداد الحقيقي للظهور المبارك والذي يكون بنية صادقه هو الثبات عند المواقف التي تزلزل الإنسان فإن الاستعداد لوحده لا يكفي أن يقترن بنيه صادقه وخالصة لله تعالى فليس كل من استعد سيؤهل لنصرة الإمام وإنما يتوقف ذلك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وافترق الناس فينا ثلاث فرق فرقة أحبوا انتظارنا ليصيبوا من دنيانا فقالوا وحفظوا كلامنا وقصروا عن فعلنا فسيحشرهم الله تعالى إلى النار، وفرقة أحبونا وسمعوا كلامنا ولم يقصروا عن فعلنا ليستأكلوا الناس بنا فيملأ الله بطونهم ناراً ويسلط عليهم الجوع والعطش وفرقة أحبونا وحفظوا قولنا وأطاعوا أمرنا ولم يخالفوا فعلنا فأولئك منا ونحن منهم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فنلاحظ أن الفرق الثلاث قد اشتركت في المقدمات لكنها اختلفت في النوايا التي تحركها والتي على أثرها كان الثواب </w:t>
      </w:r>
      <w:bookmarkStart w:id="939" w:name="pg20239_244789"/>
    </w:p>
    <w:p>
      <w:pPr>
        <w:pStyle w:val="BookText"/>
        <w:rPr/>
      </w:pPr>
      <w:bookmarkEnd w:id="939"/>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والعقاب لذا فإن الإستعداد المقترن بالنية الخالصة يؤدي بالإنسان إلى الثبات قولاً وفعلاً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شيء في الحياة أن يكون للإنسان هدف كبيرو أن يكون له من القدرة وأعضاء ما يبلغ به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هناك هدف أكبر وأهم من السعي للاستعداد وللظهور المبارك لسلطان العصر والزمان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5236436_2320776876"/>
      <w:bookmarkStart w:id="941" w:name="_Toc330"/>
      <w:bookmarkEnd w:id="940"/>
      <w:r>
        <w:rPr>
          <w:rtl w:val="true"/>
        </w:rPr>
        <w:t>المرأة والاستعداد للظهور بنية خالصة</w:t>
      </w:r>
      <w:bookmarkEnd w:id="94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تكاليف الإسلام قد جاءت للرجل والمرأة، فمثلاً قد أكدت الشريعة السمحاء على أن الأمر بالمعروف والنهي عن المنكر تكليف لكلا الجنسين، وأن التكامل الفكري والأخلاقي والروحي متاح للطرفين الرجل والمرأة ، فكما تكامل الرجال فقد تكاملت خديجة والزهراء وزينب ومريم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طريق خدمة الدين الحنيف وقضية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للمرأة وتؤكد كذلك الرواية الواردة عن الأمام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سوف تكون مع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خمسون امرأة، وإن التاريخ قد أكد لنا وقوف المرأة المسلمة إلى جنب الرجل في أشق وأعظم التكاليف، فعندما حمل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أعباء الرسالة السماوية، كانت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جانبه ، وعندما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مواجهة الصعاب كانت معه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وقف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وقفته الشامخة في كربلاء، كانت إلى جانبه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معه المؤمنات المحافظات على دينهن، الملتزمات بأوامر الله المنتظرات الممهدات لظهور دولة العدل الإلهي</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المرأة أن تعيش هم الدين كما يعيشه الرجل، وعليها أن تتحسس الآم الأمام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ترى أرضه و شعبه وعاصمته محتله من قبل جيوش الكفر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لا تقبل للمرأة وهي التي تمتلك طاقات كبيرة جدا أن تظل بعيدة عن إمامها، فلننظر إلى زينب يا تا كيف نصرت أخيها الحسين ولم تتخل عنه، فلماذا نترك نحن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فريدا، وإن قيل أن زينب كانت أختاً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فلننظر إلى 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نصرت </w:t>
      </w:r>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بأخت له أو قريبه، ولا تربطها به إلا صلة الأخوة في الله وعندما تخلى عنه الرجال كانت له طوعه خير سند ونصير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تنصر المرأة الإمام المهدي المنتظر في غيبته وعند ظهوره وتكون مستعدة بنية خالصة الاستعداد النفسي والروحي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المحافظة على التزاماتها الدينية والتي بطبيعة الحال تنقسم إلى قسمين قسم لا يجب عليها تركه أبداً في مختلف الظروف والحالات، وقسم تحاول أن لا تتركه إلا في الحالات الاستثنائية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الواجبات الدينية مثل الصلاة والصيام والحج وأداء الزكاة والخمس والأمر بالمعروف والنهي عن المنكر، والتولي لآل البيت والتبري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فهو الواجبات اليومية، تحاول الالتزام بها لَا تُكَلِّفُ نَفسٌ إِلَّا وُسعَهَا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تلتزم بالحد الأدنى من الإعمال الواجبة فتلاوة القرآن يوميا ولو بمقدار صفحه واحدة ، والاستمرار في دعاء العهد في كل صباح وقراءة زيارة عاشوراء وتلاوة أدعيه الأيام وزيارة الأيام للأئمة المعصومين ودعاء الندبة في صباح كل </w:t>
      </w:r>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جمعه ودعاء السمات وزيارة الجامعة، فالالتزام بذلك فيه مزيد من الثواب ومزيد من القرب الى الله ، والقرب من الله هو القرب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والوقاية من الفتن</w:t>
      </w:r>
    </w:p>
    <w:p>
      <w:pPr>
        <w:pStyle w:val="BookText"/>
        <w:rPr/>
      </w:pPr>
      <w:r>
        <w:rPr>
          <w:rFonts w:ascii="IRNazanin" w:hAnsi="IRNazanin" w:eastAsia="IRNazanin"/>
          <w:color w:val="111111"/>
          <w:sz w:val="28"/>
          <w:sz w:val="28"/>
          <w:szCs w:val="28"/>
          <w:rtl w:val="true"/>
          <w:lang w:bidi="fa-IR"/>
        </w:rPr>
        <w:t>والانحرافات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الإستعداد لظهور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يتلخص في محورين رئيسيين أحدهما في البيت والآخر في المجتمع</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فدورها فيه أساسي ومهم لأن عليها تلقي مهمة تهيئة اللبنة الأساسية للمجتمع ألا وهي الأسرة لأنها تعتبر أصل المجتمع ، ويكمن دورها في إعداد الفرد منذ نعومة أظفاره من خلال تربيته وتهذيبه فيكون بالمستوى الذي يؤهله ليصبح من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ومؤيديه والمشاركين في حمل رسالته العالمية، وبناء شخصية الفرد يتطلب جهاداً كبيراً وجهداً أكبر من محاسبة ومراقبه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إعداد الأبناء، كذلك موقفها مع زوجها فحسن التبعل الذي يعبر عنه بالجهاد كما جاء في بعض الروايات الذي تستطيع من خلاله أن توفر الراحة النفسية والبيئة الملائمة لإبداع زوجها فيكون فرداً فعالاً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إذا وقفت المرأة في هذين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تربية </w:t>
      </w:r>
    </w:p>
    <w:p>
      <w:pPr>
        <w:pStyle w:val="BookText"/>
        <w:rPr/>
      </w:pPr>
      <w:r>
        <w:rPr>
          <w:rFonts w:ascii="Amiri" w:hAnsi="Amiri" w:eastAsia="Amiri" w:cs="Amiri"/>
          <w:color w:val="111111"/>
          <w:sz w:val="28"/>
          <w:sz w:val="28"/>
          <w:szCs w:val="28"/>
          <w:rtl w:val="true"/>
          <w:lang w:bidi="ar-SA"/>
        </w:rPr>
        <w:t xml:space="preserve">الاستعداد للظهور بنية خالصه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الطفل وحسن التبعل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قد أعدت القاعدة الأساسية للفرد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يكون دورها مهماً جداً في غيبة الإمام 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الثاني فهذا أيضاً لا يقل أهمية عن دورها الأول فيقع بالتأكيد على عاتق المرأة المثقفة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المتعلمة التي تستطيع أن تهدي المجتمع ، فعندما تكون المرأة قليلة المعرفة بقضية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يؤلم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غفلة شيعته عنه وتقصيرهم في الدفاع عن قضيته وابتعادهم عن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خير خلقه محمد وآله الطيبين الطاهرين اللهم عجل فرجهم والعن عدوهم وانصر المؤمنين واخذل الكفر والكافرين أميركا وإسرائيل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 اجعلنا من أنصار الإمام المهدي المنتظر روحي وأرواح العالمين لتراب مقدمه الفداء اللهم اجعلنا من المنتظرين قولا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الممهدين لظهوره المبارك ومستعدين بنية خالصة صادقه لا تشوبها شائبة، إنه نعم المولى ونعم النصر </w:t>
      </w:r>
      <w:r>
        <w:rPr>
          <w:rFonts w:eastAsia="Amiri" w:cs="Amiri" w:ascii="Amiri" w:hAnsi="Amiri"/>
          <w:color w:val="111111"/>
          <w:sz w:val="28"/>
          <w:szCs w:val="28"/>
          <w:rtl w:val="true"/>
          <w:lang w:bidi="ar-SA"/>
        </w:rPr>
        <w:t xml:space="preserve">. </w:t>
      </w:r>
      <w:bookmarkStart w:id="942" w:name="pg20239_244794"/>
    </w:p>
    <w:p>
      <w:pPr>
        <w:pStyle w:val="Heading2"/>
        <w:numPr>
          <w:ilvl w:val="1"/>
          <w:numId w:val="1"/>
        </w:numPr>
        <w:rPr/>
      </w:pPr>
      <w:bookmarkStart w:id="943" w:name="__RefHeading___Toc5236438_2320776876"/>
      <w:bookmarkStart w:id="944" w:name="_Toc331"/>
      <w:bookmarkEnd w:id="942"/>
      <w:bookmarkEnd w:id="943"/>
      <w:r>
        <w:rPr>
          <w:rtl w:val="true"/>
        </w:rPr>
        <w:t>الفهرس</w:t>
      </w:r>
      <w:bookmarkEnd w:id="944"/>
    </w:p>
    <w:p>
      <w:pPr>
        <w:pStyle w:val="BookText"/>
        <w:rPr/>
      </w:pPr>
      <w:r>
        <w:rPr>
          <w:rFonts w:ascii="IRNazanin" w:hAnsi="IRNazanin" w:eastAsia="IRNazanin"/>
          <w:color w:val="111111"/>
          <w:sz w:val="28"/>
          <w:sz w:val="28"/>
          <w:szCs w:val="28"/>
          <w:rtl w:val="true"/>
          <w:lang w:bidi="fa-IR"/>
        </w:rPr>
        <w:t>مقدمة المکز</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المدخل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التمهيد في كتب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ما جاء في التهيئة في كتب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ما جاء في الاعداد والاستعداد في كتب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ما جاء في المرابطة في كتب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إبراهيم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ليعدَّن أحدكم للقائم ولو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نصرة أهل المشرق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حديث الرايات السود للمهدي بعد رايات بني العباس، وبينها وبين المهدي اثنان وسبعون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 xml:space="preserve">الباب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نعيم من حديث المهدي ونصرته بمن يخرج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المؤوّلة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نصرة أهل المشرق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lang w:bidi="ar-SA"/>
        </w:rPr>
        <w:t>٤٠٨٨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ناس من المشرق فيوطون للمهدي يعني سلطانه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lang w:bidi="ar-SA"/>
        </w:rPr>
        <w:t>٤٢٩٠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مقدمته رجل يُقال له منصور يوطئ أو يمكّن لآل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٤٤</w:t>
      </w:r>
    </w:p>
    <w:p>
      <w:pPr>
        <w:pStyle w:val="BookText"/>
        <w:rPr/>
      </w:pPr>
      <w:r>
        <w:rPr>
          <w:rFonts w:ascii="Amiri" w:hAnsi="Amiri" w:eastAsia="Amiri" w:cs="Amiri"/>
          <w:color w:val="111111"/>
          <w:sz w:val="28"/>
          <w:sz w:val="28"/>
          <w:szCs w:val="28"/>
          <w:rtl w:val="true"/>
          <w:lang w:bidi="ar-SA"/>
        </w:rPr>
        <w:t xml:space="preserve">كتاب 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سهل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السماء والأرض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p>
    <w:p>
      <w:pPr>
        <w:pStyle w:val="BookText"/>
        <w:rPr/>
      </w:pPr>
      <w:r>
        <w:rPr>
          <w:rFonts w:ascii="Amiri" w:hAnsi="Amiri" w:eastAsia="Amiri" w:cs="Amiri"/>
          <w:color w:val="111111"/>
          <w:sz w:val="28"/>
          <w:sz w:val="28"/>
          <w:szCs w:val="28"/>
          <w:rtl w:val="true"/>
          <w:lang w:bidi="ar-SA"/>
        </w:rPr>
        <w:t xml:space="preserve">إذا أقبلت الرايات السود من المشرق توطئون للمهدي سلطانه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باب منه آخر في المهدي وذكر من يوطئ له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فرائط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يخرج ناس من المشرق فيوطئون للمهدي يعني سلطانه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الخطيب العمري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p>
    <w:p>
      <w:pPr>
        <w:pStyle w:val="BookText"/>
        <w:rPr/>
      </w:pPr>
      <w:r>
        <w:rPr>
          <w:rFonts w:ascii="Amiri" w:hAnsi="Amiri" w:eastAsia="Amiri" w:cs="Amiri"/>
          <w:color w:val="111111"/>
          <w:sz w:val="28"/>
          <w:sz w:val="28"/>
          <w:szCs w:val="28"/>
          <w:lang w:bidi="ar-SA"/>
        </w:rPr>
        <w:t>٥٤٥٨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مقدمته رجل يقال له منصور، يوطّن أو يمكن لآل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٥٧</w:t>
      </w:r>
    </w:p>
    <w:p>
      <w:pPr>
        <w:pStyle w:val="BookText"/>
        <w:rPr/>
      </w:pPr>
      <w:r>
        <w:rPr>
          <w:rFonts w:ascii="Amiri" w:hAnsi="Amiri" w:eastAsia="Amiri" w:cs="Amiri"/>
          <w:color w:val="111111"/>
          <w:sz w:val="28"/>
          <w:sz w:val="28"/>
          <w:szCs w:val="28"/>
          <w:rtl w:val="true"/>
          <w:lang w:bidi="ar-SA"/>
        </w:rPr>
        <w:t xml:space="preserve">كتاب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مقدمته رجل يُقال له منصور، يوطّن أو يمكّن لآل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بكر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قبل المشرق فيوطّئون للمهدي سلطانه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إحقاق الحق وإزهاق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p>
    <w:p>
      <w:pPr>
        <w:pStyle w:val="BookText"/>
        <w:rPr/>
      </w:pPr>
      <w:r>
        <w:rPr>
          <w:rFonts w:ascii="Amiri" w:hAnsi="Amiri" w:eastAsia="Amiri" w:cs="Amiri"/>
          <w:color w:val="111111"/>
          <w:sz w:val="28"/>
          <w:sz w:val="28"/>
          <w:szCs w:val="28"/>
          <w:rtl w:val="true"/>
          <w:lang w:bidi="ar-SA"/>
        </w:rPr>
        <w:t>يخرج ناس من المشرق فيوطؤون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بن أحمد القدوسي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تقي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الأمر المتمّم للثمانين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السلاح ومرابطة الخيل انتظاراً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p>
    <w:p>
      <w:pPr>
        <w:pStyle w:val="BookText"/>
        <w:rPr/>
      </w:pPr>
      <w:r>
        <w:rPr>
          <w:rFonts w:ascii="Amiri" w:hAnsi="Amiri" w:eastAsia="Amiri" w:cs="Amiri"/>
          <w:color w:val="111111"/>
          <w:sz w:val="28"/>
          <w:sz w:val="28"/>
          <w:szCs w:val="28"/>
          <w:rtl w:val="true"/>
          <w:lang w:bidi="ar-SA"/>
        </w:rPr>
        <w:t>الممهّدون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العباد المبعوثون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لدولة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روايات تشير إلى الثورة الممهّدة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دور القميّين في الدفاع عن الحق ونصرة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دراسة في أهم وظيفة الشيعة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عصرالغیبة</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نظريتان في تأسيس الحكومة خلال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الحكومة هي أهم الوظائف في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التمهيد للإمام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تشكيل الحكومة تمهيداً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تشكيل الحكومة بعصر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شواهد 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انتشار الظلم قبل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الناهية عن الثورة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p>
    <w:p>
      <w:pPr>
        <w:pStyle w:val="BookText"/>
        <w:rPr/>
      </w:pPr>
      <w:r>
        <w:rPr>
          <w:rFonts w:ascii="Amiri" w:hAnsi="Amiri" w:eastAsia="Amiri" w:cs="Amiri"/>
          <w:color w:val="111111"/>
          <w:sz w:val="28"/>
          <w:sz w:val="28"/>
          <w:szCs w:val="28"/>
          <w:rtl w:val="true"/>
          <w:lang w:bidi="ar-SA"/>
        </w:rPr>
        <w:t xml:space="preserve">دراسة ونقد للأحاديث الناهية عن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أسانيد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مضامين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الأحاديث الناهية عن القيام بمعايير علم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مع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مع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مع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مع أحاديث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قيام قوم من المشرق ومعهم رايات 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قوم من خراسان معهم رايات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دراسة في أحاديث 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الشيعية الخالصة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النبوية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الرؤية القرآنية للقضية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دور الأنبياء في التمهيد للدور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تنامي الإخلاص للشرع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الصعوبات إعدادً للأمة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الغيبة تمهيد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تكاليف المؤمنين في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والمصابرة والمرابطة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الأوامر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الثبات على الدين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تقوية الصف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الالتفاف حول الراية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ترسيخ ملكة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التمهيد لظهور المهدي عبادة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الانتظار مشروط بالاستعداد والعمل والصبر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رؤية السنة للقضية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محمود 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الحسنان مهدا بالصلح والثورة لدولة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التمهيد للظهور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المهدي في المصادر المعتبرة عند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١٥٨</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حركة الخراساني الموطّئة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p>
    <w:p>
      <w:pPr>
        <w:pStyle w:val="BookText"/>
        <w:rPr/>
      </w:pPr>
      <w:r>
        <w:rPr>
          <w:rFonts w:ascii="Amiri" w:hAnsi="Amiri" w:eastAsia="Amiri" w:cs="Amiri"/>
          <w:color w:val="111111"/>
          <w:sz w:val="28"/>
          <w:sz w:val="28"/>
          <w:szCs w:val="28"/>
          <w:rtl w:val="true"/>
          <w:lang w:bidi="ar-SA"/>
        </w:rPr>
        <w:t xml:space="preserve">تأييد الدين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للمهدي مكنوزون في الطالقان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p>
    <w:p>
      <w:pPr>
        <w:pStyle w:val="BookText"/>
        <w:rPr/>
      </w:pPr>
      <w:r>
        <w:rPr>
          <w:rFonts w:ascii="Amiri" w:hAnsi="Amiri" w:eastAsia="Amiri" w:cs="Amiri"/>
          <w:color w:val="111111"/>
          <w:sz w:val="28"/>
          <w:sz w:val="28"/>
          <w:szCs w:val="28"/>
          <w:rtl w:val="true"/>
          <w:lang w:bidi="ar-SA"/>
        </w:rPr>
        <w:t xml:space="preserve">دولة للمسلمين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حركتهم ممهّدة للمهدي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صحة الأحاديث وجوب نصرة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التمييز بين رايات الموطّئة ورايات بين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تحرك رايات الموطّئة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الصراع بين حركة الموطّئة والسفياني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خروج المهدي بعد خروج الرايات السود الخراسانية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انتصار الموطئة المظلومية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 صفات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المهدي بعد خروج الموطّئة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نظرة لدلالات أحاديث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أحاديث الموطّئة في صدر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١٧٤</w:t>
      </w:r>
    </w:p>
    <w:p>
      <w:pPr>
        <w:pStyle w:val="BookText"/>
        <w:rPr/>
      </w:pPr>
      <w:r>
        <w:rPr>
          <w:rFonts w:ascii="Amiri" w:hAnsi="Amiri" w:eastAsia="Amiri" w:cs="Amiri"/>
          <w:color w:val="111111"/>
          <w:sz w:val="28"/>
          <w:sz w:val="28"/>
          <w:szCs w:val="28"/>
          <w:rtl w:val="true"/>
          <w:lang w:bidi="ar-SA"/>
        </w:rPr>
        <w:t>استمرار حركة الموطريالئة حتى ظهور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حركة الموطئة تطلب الحق ومنصورة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للسنة المحمدية النقية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١٧٥</w:t>
      </w:r>
    </w:p>
    <w:p>
      <w:pPr>
        <w:pStyle w:val="BookText"/>
        <w:rPr/>
      </w:pPr>
      <w:r>
        <w:rPr>
          <w:rFonts w:ascii="Amiri" w:hAnsi="Amiri" w:eastAsia="Amiri" w:cs="Amiri"/>
          <w:color w:val="111111"/>
          <w:sz w:val="28"/>
          <w:sz w:val="28"/>
          <w:szCs w:val="28"/>
          <w:rtl w:val="true"/>
          <w:lang w:bidi="ar-SA"/>
        </w:rPr>
        <w:t xml:space="preserve">حركة الموطئة طليعة الثورة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الشرعي تجاهها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١٧٦</w:t>
      </w:r>
    </w:p>
    <w:p>
      <w:pPr>
        <w:pStyle w:val="BookText"/>
        <w:rPr/>
      </w:pPr>
      <w:r>
        <w:rPr>
          <w:rFonts w:ascii="Amiri" w:hAnsi="Amiri" w:eastAsia="Amiri" w:cs="Amiri"/>
          <w:color w:val="111111"/>
          <w:sz w:val="28"/>
          <w:sz w:val="28"/>
          <w:szCs w:val="28"/>
          <w:rtl w:val="true"/>
          <w:lang w:bidi="ar-SA"/>
        </w:rPr>
        <w:t xml:space="preserve">الخصال المميّزة للموطّئين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صراهم ضد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إثبات الغيبة وسيرة الإمام في الغيبة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الغيبة تمهيد لظهور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التمحيص الإعدادي لأنصاره وتمييز المبطلين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تأهيل البشرية عموماً لاستجابة دعوة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الاستعداد للظهور والتسلّح ولو بسهم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الثبات على المرابطة استعداداً للإمام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حركة الموطئة الخراسانية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قم وأهلها حجة على الخلائق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مواجهة عسكرية بين حركة الموطئة وجيش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فيهم شاب هاشمي في يسراه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وقائع حركة الموطئة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تبعث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عند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خروج رجل من قزوين وطاعة الناس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بشرى للمؤمنين تحملها الحركة الخراسانية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يخرج الحسني وتجيبه كنوز الطالقان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يتيح الله لآل محمد برجل من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خروجهم طلباً للحق ويدفعون الراية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نصرة حركة الموطّئة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الحركة أصحاب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الطواغيت من الموطّئة أذى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p>
    <w:p>
      <w:pPr>
        <w:pStyle w:val="BookText"/>
        <w:rPr/>
      </w:pPr>
      <w:r>
        <w:rPr>
          <w:rFonts w:ascii="Amiri" w:hAnsi="Amiri" w:eastAsia="Amiri" w:cs="Amiri"/>
          <w:color w:val="111111"/>
          <w:sz w:val="28"/>
          <w:sz w:val="28"/>
          <w:szCs w:val="28"/>
          <w:rtl w:val="true"/>
          <w:lang w:bidi="ar-SA"/>
        </w:rPr>
        <w:t>مبدأ حركة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أصحاب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وصفاتهم ومقامهم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وسيلة للتمهيد لظهور المنقذ والإصلاح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قسمنا البحث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٢٠١</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استعدادهم للظهور بنية خالصة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موسوعة بقية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حسن عتريسي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p>
    <w:p>
      <w:pPr>
        <w:pStyle w:val="BookText"/>
        <w:rPr/>
      </w:pPr>
      <w:r>
        <w:rPr>
          <w:rFonts w:ascii="Amiri" w:hAnsi="Amiri" w:eastAsia="Amiri" w:cs="Amiri"/>
          <w:color w:val="111111"/>
          <w:sz w:val="28"/>
          <w:sz w:val="28"/>
          <w:szCs w:val="28"/>
          <w:rtl w:val="true"/>
          <w:lang w:bidi="ar-SA"/>
        </w:rPr>
        <w:t>راية الموطنين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رايات أهل الولاية في 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حسن عتريسي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تحالف الأبدال والعصائب والنجباء مع الموطّئين الخراسانيين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p>
    <w:p>
      <w:pPr>
        <w:pStyle w:val="BookText"/>
        <w:rPr/>
      </w:pPr>
      <w:r>
        <w:rPr>
          <w:rFonts w:ascii="Amiri" w:hAnsi="Amiri" w:eastAsia="Amiri" w:cs="Amiri"/>
          <w:color w:val="111111"/>
          <w:sz w:val="28"/>
          <w:sz w:val="28"/>
          <w:szCs w:val="28"/>
          <w:rtl w:val="true"/>
          <w:lang w:bidi="ar-SA"/>
        </w:rPr>
        <w:t xml:space="preserve">رايات الهدى والضلال في 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٢٤١</w:t>
      </w:r>
    </w:p>
    <w:p>
      <w:pPr>
        <w:pStyle w:val="BookText"/>
        <w:rPr/>
      </w:pPr>
      <w:r>
        <w:rPr>
          <w:rFonts w:ascii="Amiri" w:hAnsi="Amiri" w:eastAsia="Amiri" w:cs="Amiri"/>
          <w:color w:val="111111"/>
          <w:sz w:val="28"/>
          <w:sz w:val="28"/>
          <w:szCs w:val="28"/>
          <w:rtl w:val="true"/>
          <w:lang w:bidi="ar-SA"/>
        </w:rPr>
        <w:t xml:space="preserve">راية الموطّئين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قيادات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قائد ثورتهم</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القائد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السيد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القائد العسكري للموطّئين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مبادئ دولة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الوعد الإلهي للموطّئين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الدولة العباسية في عصر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معاركهم مع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محاولة إسقاط دولة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علامات المهدي المنتظر في خطب الإمام علي ورسائله وأحاديثه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قيام الممهدين للمهدي في إيران ظهور طاغية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المجتمع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٢٧٥</w:t>
      </w:r>
    </w:p>
    <w:p>
      <w:pPr>
        <w:pStyle w:val="BookText"/>
        <w:rPr/>
      </w:pPr>
      <w:r>
        <w:rPr>
          <w:rFonts w:ascii="Amiri" w:hAnsi="Amiri" w:eastAsia="Amiri" w:cs="Amiri"/>
          <w:color w:val="111111"/>
          <w:sz w:val="28"/>
          <w:sz w:val="28"/>
          <w:szCs w:val="28"/>
          <w:rtl w:val="true"/>
          <w:lang w:bidi="ar-SA"/>
        </w:rPr>
        <w:t>أوصاف القادة الممهدين للمهدي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هم أصحاب الرايات السود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هدفهم تحرير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أعداء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جهادهم دفاعاً عن 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هم أصحاب المهدي وأنصاره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أخبار متفرقة حول المدن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حول مدينة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ما جاء حول مدينة أصفهان ما جاء حول بقية المدن الإيرانية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قيام دولة عباسية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الحكم العباسي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٢٨٦</w:t>
      </w:r>
    </w:p>
    <w:p>
      <w:pPr>
        <w:pStyle w:val="BookText"/>
        <w:rPr/>
      </w:pPr>
      <w:r>
        <w:rPr>
          <w:rFonts w:ascii="Amiri" w:hAnsi="Amiri" w:eastAsia="Amiri" w:cs="Amiri"/>
          <w:color w:val="111111"/>
          <w:sz w:val="28"/>
          <w:sz w:val="28"/>
          <w:szCs w:val="28"/>
          <w:rtl w:val="true"/>
          <w:lang w:bidi="ar-SA"/>
        </w:rPr>
        <w:t>معارك الممهدين للمهدي ضد العباسيّين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بالمخزون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الدعوة إلى أتّباع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بالمهدي والدعوة لإعداد العدة لاستقباله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p>
    <w:p>
      <w:pPr>
        <w:pStyle w:val="BookText"/>
        <w:rPr/>
      </w:pPr>
      <w:r>
        <w:rPr>
          <w:rFonts w:ascii="Amiri" w:hAnsi="Amiri" w:eastAsia="Amiri" w:cs="Amiri"/>
          <w:color w:val="111111"/>
          <w:sz w:val="28"/>
          <w:sz w:val="28"/>
          <w:szCs w:val="28"/>
          <w:rtl w:val="true"/>
          <w:lang w:bidi="ar-SA"/>
        </w:rPr>
        <w:t>زحف الممهدين للمهدي من بلاد الشرق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ثورة الموطنين للمهدي في ضوء 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p>
    <w:p>
      <w:pPr>
        <w:pStyle w:val="BookText"/>
        <w:rPr/>
      </w:pPr>
      <w:r>
        <w:rPr>
          <w:rFonts w:ascii="Amiri" w:hAnsi="Amiri" w:eastAsia="Amiri" w:cs="Amiri"/>
          <w:color w:val="111111"/>
          <w:sz w:val="28"/>
          <w:sz w:val="28"/>
          <w:szCs w:val="28"/>
          <w:rtl w:val="true"/>
          <w:lang w:bidi="ar-SA"/>
        </w:rPr>
        <w:t xml:space="preserve">شبهات على أخبار الموطنين مع المتّهِمين بني العباس بوضعها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الجواب على 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علاقة العباسييّن بأخبار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اتهام الأمويين بوضعها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اتهام الشيعة بوضعها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اتهام علماء الفرس بوضعها</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الأدلة المثبتة لقضية الموطّئين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الممهدون 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الممهدون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أحاديث الممهدين ومصادرها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رايات سود في المشرق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۳۲۲</w:t>
      </w:r>
    </w:p>
    <w:p>
      <w:pPr>
        <w:pStyle w:val="BookText"/>
        <w:rPr/>
      </w:pPr>
      <w:r>
        <w:rPr>
          <w:rFonts w:ascii="Amiri" w:hAnsi="Amiri" w:eastAsia="Amiri" w:cs="Amiri"/>
          <w:color w:val="111111"/>
          <w:sz w:val="28"/>
          <w:sz w:val="28"/>
          <w:szCs w:val="28"/>
          <w:rtl w:val="true"/>
          <w:lang w:bidi="ar-SA"/>
        </w:rPr>
        <w:t>ملاحظات حول رواية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رايات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أصحاب الرايات السود المستضعفون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يردّها شيء حتى تنصب في إيلياء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دخول الإيرانيين إلى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قم وأهلها حجة على الخلائق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أهل قم يدعو الناس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قبل المهدي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اليضر بنكم على الدين عوداً كما ضربتموهم عليه بدءاً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٣٣٦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الطالقان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الخراساني وشعيب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اصطخر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الرايات السود بالبيعة إلى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قرقيسياء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ترتفع رايات سود في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هدى يسألون الحق فلا يعطون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لو أدركت ذلك لأبقيت نفسي لصاحب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٣٤٨</w:t>
      </w:r>
    </w:p>
    <w:p>
      <w:pPr>
        <w:pStyle w:val="BookText"/>
        <w:rPr/>
      </w:pPr>
      <w:r>
        <w:rPr>
          <w:rFonts w:ascii="Amiri" w:hAnsi="Amiri" w:eastAsia="Amiri" w:cs="Amiri"/>
          <w:color w:val="111111"/>
          <w:sz w:val="28"/>
          <w:sz w:val="28"/>
          <w:szCs w:val="28"/>
          <w:rtl w:val="true"/>
          <w:lang w:bidi="ar-SA"/>
        </w:rPr>
        <w:t xml:space="preserve">هل أنّ أهل رايات المشرق هم الإيرانيون؟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حول الحديث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حول الحديث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الرايات السود المستضعفون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٣٥٨</w:t>
      </w:r>
    </w:p>
    <w:p>
      <w:pPr>
        <w:pStyle w:val="BookText"/>
        <w:rPr/>
      </w:pPr>
      <w:r>
        <w:rPr>
          <w:rFonts w:ascii="Amiri" w:hAnsi="Amiri" w:eastAsia="Amiri" w:cs="Amiri"/>
          <w:color w:val="111111"/>
          <w:sz w:val="28"/>
          <w:sz w:val="28"/>
          <w:szCs w:val="28"/>
          <w:rtl w:val="true"/>
          <w:lang w:bidi="ar-SA"/>
        </w:rPr>
        <w:t xml:space="preserve">حول الحديث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رايات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معنى خراسان والمشرق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حول الأحاديث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الإيرانيين إلى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۳۷۱</w:t>
      </w:r>
    </w:p>
    <w:p>
      <w:pPr>
        <w:pStyle w:val="BookText"/>
        <w:rPr/>
      </w:pPr>
      <w:r>
        <w:rPr>
          <w:rFonts w:ascii="Amiri" w:hAnsi="Amiri" w:eastAsia="Amiri" w:cs="Amiri"/>
          <w:color w:val="111111"/>
          <w:sz w:val="28"/>
          <w:sz w:val="28"/>
          <w:szCs w:val="28"/>
          <w:rtl w:val="true"/>
          <w:lang w:bidi="ar-SA"/>
        </w:rPr>
        <w:t xml:space="preserve">حول الأحاديث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الرجل الموعود من قم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المكانة الموعودة لقم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بقية أحاديث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حول حديث البشارة بالقائد وأنصاره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المعجم الموضوعي لأحاديث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أهمية الاستعداد حتى الشكلي لنصرة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الإيرانيون أول ثلاث فئات ممهدة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أسئلة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وإعداد حسين عبيد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p>
    <w:p>
      <w:pPr>
        <w:pStyle w:val="BookText"/>
        <w:rPr/>
      </w:pPr>
      <w:r>
        <w:rPr>
          <w:rFonts w:ascii="IRNazanin" w:hAnsi="IRNazanin" w:eastAsia="IRNazanin"/>
          <w:color w:val="111111"/>
          <w:sz w:val="28"/>
          <w:sz w:val="28"/>
          <w:szCs w:val="28"/>
          <w:rtl w:val="true"/>
          <w:lang w:bidi="fa-IR"/>
        </w:rPr>
        <w:t>الاستعداد للظهور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التمهيد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الانتظار والتمهيد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القريشي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العلاقة بين الانتظار والتمهيد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مجال وحدود 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 المجتمع،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مجال وحدود التمهيد بالنسبة للفرد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تلخيص أعمال الفرد ضمن مرحلة التمهيد التهيّؤ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٤١٥</w:t>
      </w:r>
    </w:p>
    <w:p>
      <w:pPr>
        <w:pStyle w:val="BookText"/>
        <w:rPr/>
      </w:pPr>
      <w:r>
        <w:rPr>
          <w:rFonts w:ascii="Amiri" w:hAnsi="Amiri" w:eastAsia="Amiri" w:cs="Amiri"/>
          <w:color w:val="111111"/>
          <w:sz w:val="28"/>
          <w:sz w:val="28"/>
          <w:szCs w:val="28"/>
          <w:rtl w:val="true"/>
          <w:lang w:bidi="ar-SA"/>
        </w:rPr>
        <w:t xml:space="preserve">التهيؤ العلمي والمعرفي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التهيؤ لأعمال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مجال وحدود التمهيد بالنسبة للعالم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صورة التمهيد في المجتمعات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التمهيد لظهور الموعود من منظار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التمهيد من منظار المتكلمين والفقهاء والمحدّثين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التمهيد من منظار السيد محمد رضا الحسيني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التمهيد من منظار الشهيد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التمهيد من منظار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قيام المهدي إمامنا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فيروزآبادي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استراتيجية الدولة الممهدة في توسيع دائرة الطوع والرغبة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٤٤١</w:t>
      </w:r>
    </w:p>
    <w:p>
      <w:pPr>
        <w:pStyle w:val="BookText"/>
        <w:rPr/>
      </w:pPr>
      <w:r>
        <w:rPr>
          <w:rFonts w:ascii="Amiri" w:hAnsi="Amiri" w:eastAsia="Amiri" w:cs="Amiri"/>
          <w:color w:val="111111"/>
          <w:sz w:val="28"/>
          <w:sz w:val="28"/>
          <w:szCs w:val="28"/>
          <w:rtl w:val="true"/>
          <w:lang w:bidi="ar-SA"/>
        </w:rPr>
        <w:t>بيان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ضرورة وأهمية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الهدف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أدبيات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مخاطبو الترغيب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تصنيف موضوعات 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التبليغ للترغيب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الممهدة والترغيب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الاتجاه الأمثل في التنمية وتأصيل الرغبة في المجتمع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آليات الترغيب في الدولة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الآليات الأساسية في تنمية المجتمع المشتاق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٤٦١</w:t>
      </w:r>
    </w:p>
    <w:p>
      <w:pPr>
        <w:pStyle w:val="BookText"/>
        <w:rPr/>
      </w:pPr>
      <w:r>
        <w:rPr>
          <w:rFonts w:ascii="Amiri" w:hAnsi="Amiri" w:eastAsia="Amiri" w:cs="Amiri"/>
          <w:color w:val="111111"/>
          <w:sz w:val="28"/>
          <w:sz w:val="28"/>
          <w:szCs w:val="28"/>
          <w:rtl w:val="true"/>
          <w:lang w:bidi="ar-SA"/>
        </w:rPr>
        <w:t xml:space="preserve">آليات تأصيل الترغيب والمسؤولية في المجتمع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و تأصيل الشعارات المهدوية في المواقف الاستراتيجية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البحث عن المستقبل في تقريب زمان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 تشخيص الإعداء مفتاح فذ في جبهة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انتظار صاحب الزمان تربية للمبلغ وإعداداً للمجاهد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٤٦٨</w:t>
      </w:r>
    </w:p>
    <w:p>
      <w:pPr>
        <w:pStyle w:val="BookText"/>
        <w:rPr/>
      </w:pPr>
      <w:r>
        <w:rPr>
          <w:rFonts w:ascii="Amiri" w:hAnsi="Amiri" w:eastAsia="Amiri" w:cs="Amiri"/>
          <w:color w:val="111111"/>
          <w:sz w:val="28"/>
          <w:sz w:val="28"/>
          <w:szCs w:val="28"/>
          <w:rtl w:val="true"/>
          <w:lang w:bidi="ar-SA"/>
        </w:rPr>
        <w:t>القدرة الثورية والكفاح المنجي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ما هو التكليف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معرفة صاحب الزمان فوائد معرفة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الاتجاه الأمثل في ترغيب المجتمع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خلفيات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جاذبية القرآن وأحقية الإسلام والثورة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إنتاج العلم والانتفاع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٤٧٤</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والاستقامة والشجاعة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ورعاية الأخلاق والحقوق المالية والنفسية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والتوكل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الاقتصادي والاجتماعي انطلاقاً من الأخوة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٤٧٥</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الحسن مع الآخرين لرضا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ح كلمة الفصل لنائب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والولي الفقيه في النزاعات الشخصية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الحق والباطل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تمهيد أرضية الظهور من خلال معرفة القائد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 الأعداء الاتجاه الأمثل في توسيع دائرة الرغبة في المجتمع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٤٧٧</w:t>
      </w:r>
    </w:p>
    <w:p>
      <w:pPr>
        <w:pStyle w:val="BookText"/>
        <w:rPr/>
      </w:pPr>
      <w:r>
        <w:rPr>
          <w:rFonts w:ascii="Amiri" w:hAnsi="Amiri" w:eastAsia="Amiri" w:cs="Amiri"/>
          <w:color w:val="111111"/>
          <w:sz w:val="28"/>
          <w:sz w:val="28"/>
          <w:szCs w:val="28"/>
          <w:rtl w:val="true"/>
          <w:lang w:bidi="ar-SA"/>
        </w:rPr>
        <w:t>مهمة العلماء الروحانيّين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استراتيجية الانتظار وتكليف المسلمين إزاء التمهيد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٤٨١</w:t>
      </w:r>
    </w:p>
    <w:p>
      <w:pPr>
        <w:pStyle w:val="BookText"/>
        <w:rPr/>
      </w:pPr>
      <w:r>
        <w:rPr>
          <w:rFonts w:ascii="Amiri" w:hAnsi="Amiri" w:eastAsia="Amiri" w:cs="Amiri"/>
          <w:color w:val="111111"/>
          <w:sz w:val="28"/>
          <w:sz w:val="28"/>
          <w:szCs w:val="28"/>
          <w:rtl w:val="true"/>
          <w:lang w:bidi="ar-SA"/>
        </w:rPr>
        <w:t>العوامل الممهدة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الاستعداد للظهور بنية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الفضلي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استعداد أي شخص لعمل يعتمد على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الدافع الذي يدفعهم للنصرة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والنتيجة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الاستعداد بصورة عامة في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الاستعداد للإمام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لتعجيل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الدعاء ينقسم 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لمعرفته والثبات على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 الحفظه ونصرته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الاستعداد العالمي للظهور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الاستعداد والثبات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المرأة والاستعداد للظهور بنية خالصة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٣٢</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دريد ص </w:t>
      </w:r>
      <w:r>
        <w:rPr>
          <w:rFonts w:eastAsia="IRNazanin" w:cs="IRNazanin"/>
          <w:b w:val="false"/>
          <w:bCs w:val="false"/>
          <w:i w:val="false"/>
          <w:iCs w:val="false"/>
          <w:color w:val="333333"/>
          <w:sz w:val="20"/>
          <w:szCs w:val="20"/>
        </w:rPr>
        <w:t>685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الصاحب بن عباد الوَثِيرُ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الوَطِيءُ، وَتُرَ يَوْثُرُ وَثَارَةً، والوِثْرُ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إسماعيل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٤٥٣</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حمّاد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زكريا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سيده المرسي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٤٨٥</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حماد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سيده المرسي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القائل، ولم يُعثر عليه إلّا عند الخليل في العين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سيده المرسي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٢٥٢</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حماد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سيده المرسي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ص </w:t>
      </w:r>
      <w:r>
        <w:rPr>
          <w:rFonts w:ascii="IRNazanin" w:hAnsi="IRNazanin" w:eastAsia="IRNazanin"/>
          <w:b w:val="false"/>
          <w:b w:val="false"/>
          <w:bCs w:val="false"/>
          <w:i w:val="false"/>
          <w:i w:val="false"/>
          <w:iCs w:val="false"/>
          <w:color w:val="333333"/>
          <w:sz w:val="20"/>
          <w:sz w:val="20"/>
          <w:szCs w:val="20"/>
        </w:rPr>
        <w:t>١٥٦١</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١١٥</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يُؤخَّر في أجله إلى أن يُدرك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سلطانه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القزويني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واخرجه أيضا الهيثمي في مجمع الزوائد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ايضا الحاكم النيسابوري في المستدرك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بسنده عن علقمة عن عبدالله بتفاوت وزيادة، والذهبي في تلخيص المستدرك ج ص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ascii="IRNazanin" w:hAnsi="IRNazanin" w:eastAsia="IRNazanin"/>
          <w:b w:val="false"/>
          <w:b w:val="false"/>
          <w:bCs w:val="false"/>
          <w:i w:val="false"/>
          <w:i w:val="false"/>
          <w:iCs w:val="false"/>
          <w:color w:val="333333"/>
          <w:sz w:val="20"/>
          <w:sz w:val="20"/>
          <w:szCs w:val="20"/>
        </w:rPr>
        <w:t>٥٧٧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٨٩٤</w:t>
      </w:r>
      <w:r>
        <w:rPr>
          <w:rFonts w:ascii="IRNazanin" w:hAnsi="IRNazanin" w:eastAsia="IRNazanin"/>
          <w:b w:val="false"/>
          <w:b w:val="false"/>
          <w:bCs w:val="false"/>
          <w:i w:val="false"/>
          <w:i w:val="false"/>
          <w:iCs w:val="false"/>
          <w:color w:val="333333"/>
          <w:sz w:val="20"/>
          <w:sz w:val="20"/>
          <w:szCs w:val="20"/>
          <w:rtl w:val="true"/>
        </w:rPr>
        <w:t xml:space="preserve"> ، وأخرجه بتفاوت واختصار في عقد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 وتقدّم نحوه في الحديث رقم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يمشي على يديه وركبتيه أو إسته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وأخرجه بمعناه كلِّ من المتّقي الهندي في 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٣٨٦٧٧</w:t>
      </w:r>
      <w:r>
        <w:rPr>
          <w:rFonts w:ascii="IRNazanin" w:hAnsi="IRNazanin" w:eastAsia="IRNazanin"/>
          <w:b w:val="false"/>
          <w:b w:val="false"/>
          <w:bCs w:val="false"/>
          <w:i w:val="false"/>
          <w:i w:val="false"/>
          <w:iCs w:val="false"/>
          <w:color w:val="333333"/>
          <w:sz w:val="20"/>
          <w:sz w:val="20"/>
          <w:szCs w:val="20"/>
          <w:rtl w:val="true"/>
        </w:rPr>
        <w:t xml:space="preserve"> عن عدّة مصادر غير فتن ابن حمّاد ، وابن أبي شيبة في مصنّفه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العبارة في أوَّل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الفتن تحت الرقم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۱۰۸۸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مخطوطة الحاكم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مقدمة الجيش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ضعيف</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أبي داود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كتاب المهدى حديث رقم </w:t>
      </w:r>
      <w:r>
        <w:rPr>
          <w:rFonts w:ascii="IRNazanin" w:hAnsi="IRNazanin" w:eastAsia="IRNazanin"/>
          <w:b w:val="false"/>
          <w:b w:val="false"/>
          <w:bCs w:val="false"/>
          <w:i w:val="false"/>
          <w:i w:val="false"/>
          <w:iCs w:val="false"/>
          <w:color w:val="333333"/>
          <w:sz w:val="20"/>
          <w:sz w:val="20"/>
          <w:szCs w:val="20"/>
        </w:rPr>
        <w:t>٤١٢٢</w:t>
      </w:r>
      <w:r>
        <w:rPr>
          <w:rFonts w:ascii="IRNazanin" w:hAnsi="IRNazanin" w:eastAsia="IRNazanin"/>
          <w:b w:val="false"/>
          <w:b w:val="false"/>
          <w:bCs w:val="false"/>
          <w:i w:val="false"/>
          <w:i w:val="false"/>
          <w:iCs w:val="false"/>
          <w:color w:val="333333"/>
          <w:sz w:val="20"/>
          <w:sz w:val="20"/>
          <w:szCs w:val="20"/>
          <w:rtl w:val="true"/>
        </w:rPr>
        <w:t xml:space="preserve"> بلفظ نصره یدل نصرته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کتاب الفتن باب خروج المهدى حديث رقم </w:t>
      </w:r>
      <w:r>
        <w:rPr>
          <w:rFonts w:ascii="IRNazanin" w:hAnsi="IRNazanin" w:eastAsia="IRNazanin"/>
          <w:b w:val="false"/>
          <w:b w:val="false"/>
          <w:bCs w:val="false"/>
          <w:i w:val="false"/>
          <w:i w:val="false"/>
          <w:iCs w:val="false"/>
          <w:color w:val="333333"/>
          <w:sz w:val="20"/>
          <w:sz w:val="20"/>
          <w:szCs w:val="20"/>
        </w:rPr>
        <w:t>٤٠٨٨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١٣٦٦</w:t>
      </w:r>
      <w:r>
        <w:rPr>
          <w:rFonts w:ascii="IRNazanin" w:hAnsi="IRNazanin" w:eastAsia="IRNazanin"/>
          <w:b w:val="false"/>
          <w:b w:val="false"/>
          <w:bCs w:val="false"/>
          <w:i w:val="false"/>
          <w:i w:val="false"/>
          <w:iCs w:val="false"/>
          <w:color w:val="333333"/>
          <w:sz w:val="20"/>
          <w:sz w:val="20"/>
          <w:szCs w:val="20"/>
          <w:rtl w:val="true"/>
        </w:rPr>
        <w:t xml:space="preserve"> كتاب الفتن باب خروج المهدى حديث رقم </w:t>
      </w:r>
      <w:r>
        <w:rPr>
          <w:rFonts w:ascii="IRNazanin" w:hAnsi="IRNazanin" w:eastAsia="IRNazanin"/>
          <w:b w:val="false"/>
          <w:b w:val="false"/>
          <w:bCs w:val="false"/>
          <w:i w:val="false"/>
          <w:i w:val="false"/>
          <w:iCs w:val="false"/>
          <w:color w:val="333333"/>
          <w:sz w:val="20"/>
          <w:sz w:val="20"/>
          <w:szCs w:val="20"/>
        </w:rPr>
        <w:t>٤٠٨٢</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هذا سيده</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ثغر العدوّ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تجزعوا من عدم نصرنا وغلبة العدوّ علينا مرّة أو مرّتين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٥٧٦</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لعملّ المراد به في البرزخ، بقرينة بعض الأخبار وتفسير بعض الآيات كما لا يخفى على أهل العنايات وذوي الدرايات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 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داجن، وهي الشاة الّتي يعلفها الناس في منازلهم وقد يطلق على غير الشاة من كلّ ما يألف البيوت،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دجن بالمكان دجوناً اي اقام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المؤلفه رحمه الله</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ـ وفاءً بما أشرنا سابقاً ووعدناكم ـ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فيعطون المهدي سلطانه يدعونه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عمرو بن جابر الحضرميّ وعبد الله بن لهيعة وهما ضعيفان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٤٠٨٨</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٣٨٦٥٧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١٢٣٦</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بسند معتبر،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والرَّشوة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الوصلة إلى الحاجة بالمصانعة، فالراشي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يُعطي الذي يعينه على الباطل، والمُرتشي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وأصلُ الرقَبَة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التي يجنيها الرجل على غيره من قتل أو نهب أو سبي، ومنه الموتور لمن قُتل له قتيل فلم يدرك يدمه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 المنّصف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الكافي 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 أي صاحب وتر وجناية على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ع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الحسن القُمّي في كتاب تاريخ قم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عن تاريخ قم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الرقاق تُعمل بأبور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بفارس</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عن تاريخ قم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عن تاريخ قم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الباء وضمّها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قطع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نقلاً عن تاريخ قم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الحكمة من غيبة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دور الحكومة الدينية في التمهيد لظهور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فضرورة تشكيل مثل هذه الحكومة في عصر الغيبة لإجراء الأحكام والتشريعات الإسلاميّة، نستند إلى أدلّة كثيرة من القرآن والسنّة والعقل والإجماع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راجع 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صحيفه امام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به مراجع اسلام </w:t>
      </w:r>
      <w:r>
        <w:rPr>
          <w:rFonts w:ascii="IRNazanin" w:hAnsi="IRNazanin" w:eastAsia="IRNazanin"/>
          <w:b w:val="false"/>
          <w:b w:val="false"/>
          <w:bCs w:val="false"/>
          <w:i w:val="false"/>
          <w:i w:val="false"/>
          <w:iCs w:val="false"/>
          <w:color w:val="333333"/>
          <w:sz w:val="20"/>
          <w:sz w:val="20"/>
          <w:szCs w:val="20"/>
        </w:rPr>
        <w:t>۱۳۹۷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امام به مراجع إسلام </w:t>
      </w:r>
      <w:r>
        <w:rPr>
          <w:rFonts w:ascii="IRNazanin" w:hAnsi="IRNazanin" w:eastAsia="IRNazanin"/>
          <w:b w:val="false"/>
          <w:b w:val="false"/>
          <w:bCs w:val="false"/>
          <w:i w:val="false"/>
          <w:i w:val="false"/>
          <w:iCs w:val="false"/>
          <w:color w:val="333333"/>
          <w:sz w:val="20"/>
          <w:sz w:val="20"/>
          <w:szCs w:val="20"/>
        </w:rPr>
        <w:t>۱۳۹۷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شموليّة الظّلم والجور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عهد الجمهوريّة الإسلامية في ايران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إمام به مراجع إسلام </w:t>
      </w:r>
      <w:r>
        <w:rPr>
          <w:rFonts w:ascii="IRNazanin" w:hAnsi="IRNazanin" w:eastAsia="IRNazanin"/>
          <w:b w:val="false"/>
          <w:b w:val="false"/>
          <w:bCs w:val="false"/>
          <w:i w:val="false"/>
          <w:i w:val="false"/>
          <w:iCs w:val="false"/>
          <w:color w:val="333333"/>
          <w:sz w:val="20"/>
          <w:sz w:val="20"/>
          <w:szCs w:val="20"/>
        </w:rPr>
        <w:t>١٣٦٧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من الاطّلاع على الأحاديث التي وردت في هذا الصدد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المضمون ذاته في 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عن مالك بن أعين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 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١١٦٤</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يُخسف بجيش السفيانيّ في صحراء شاسعة بين مكّة والمدينة المنوّرة بدايتها بعد ميقات ذي الحليفة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١١٢٦</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۲٦٩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ونقل المضمون ذاته في كتاب الغبية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التقييم الكامل لأسانيد الأحاديث الواردة في هذا الصدد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الدّعاة المفترون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٨٤</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٣٧٩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هذه الأحاديث 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لا يموتون إلّا بالشهادة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الجملة إشارة إلى ما ورد في أحاديث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سَتَكونُ عَلَيكُم أَمْراءُ يَأْمُرُونَكُم بِما لا تعرِفون ويَعْمَلُونَ بما تُنكِرونَ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۱۰۹۷۳</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٤٧٨١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بأطراف المدينة المنوّرة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٩٣</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ويوجد في نسختنا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تقلت أحاديث أخرى في تأييده عن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والإمام الكاظم والإمام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 في تنقيح كتاب رجال النجاشيّ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٢١</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١٠١٤</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١٠١٥</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 أن يمشي على يديه وركبتيه أو 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الفتن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المهديّ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٤٠٨٢</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٨٤٣٤</w:t>
      </w:r>
      <w:r>
        <w:rPr>
          <w:rFonts w:ascii="IRNazanin" w:hAnsi="IRNazanin" w:eastAsia="IRNazanin"/>
          <w:b w:val="false"/>
          <w:b w:val="false"/>
          <w:bCs w:val="false"/>
          <w:i w:val="false"/>
          <w:i w:val="false"/>
          <w:iCs w:val="false"/>
          <w:color w:val="333333"/>
          <w:sz w:val="20"/>
          <w:sz w:val="20"/>
          <w:szCs w:val="20"/>
          <w:rtl w:val="true"/>
        </w:rPr>
        <w:t xml:space="preserve"> نحوه،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٨٩٥</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عن علقمة بن عبد الله،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١٢٨٦</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٥٩٩</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وراجع الغبية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لهم أي نقلت نفسه لهم ولم تطب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٩٠٤</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نحوه،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۳۱۰۳۳</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وليس 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كنز الكعبة؛ لما ورد في أحاديث أخرى من أن المهدي يا سيفتح كنز الكعبة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إسقاق الحق ،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٤٠٨٤</w:t>
      </w:r>
      <w:r>
        <w:rPr>
          <w:rFonts w:ascii="IRNazanin" w:hAnsi="IRNazanin" w:eastAsia="IRNazanin"/>
          <w:b w:val="false"/>
          <w:b w:val="false"/>
          <w:bCs w:val="false"/>
          <w:i w:val="false"/>
          <w:i w:val="false"/>
          <w:iCs w:val="false"/>
          <w:color w:val="333333"/>
          <w:sz w:val="20"/>
          <w:sz w:val="20"/>
          <w:szCs w:val="20"/>
          <w:rtl w:val="true"/>
        </w:rPr>
        <w:t xml:space="preserve"> وفي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إسناد صحيح، رجاله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٨٤٣٢</w:t>
      </w:r>
      <w:r>
        <w:rPr>
          <w:rFonts w:ascii="IRNazanin" w:hAnsi="IRNazanin" w:eastAsia="IRNazanin"/>
          <w:b w:val="false"/>
          <w:b w:val="false"/>
          <w:bCs w:val="false"/>
          <w:i w:val="false"/>
          <w:i w:val="false"/>
          <w:iCs w:val="false"/>
          <w:color w:val="333333"/>
          <w:sz w:val="20"/>
          <w:sz w:val="20"/>
          <w:szCs w:val="20"/>
          <w:rtl w:val="true"/>
        </w:rPr>
        <w:t xml:space="preserve"> وقال في التلخيص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٢٢٤٥٠</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٣٤٧٠</w:t>
      </w:r>
      <w:r>
        <w:rPr>
          <w:rFonts w:ascii="IRNazanin" w:hAnsi="IRNazanin" w:eastAsia="IRNazanin"/>
          <w:b w:val="false"/>
          <w:b w:val="false"/>
          <w:bCs w:val="false"/>
          <w:i w:val="false"/>
          <w:i w:val="false"/>
          <w:iCs w:val="false"/>
          <w:color w:val="333333"/>
          <w:sz w:val="20"/>
          <w:sz w:val="20"/>
          <w:szCs w:val="20"/>
          <w:rtl w:val="true"/>
        </w:rPr>
        <w:t xml:space="preserve"> نحوه،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١٣٨٦٥١</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المراد هو الخوف على إثر الصيحة السماوية ، الصيحة التي تسمع من السماء في شهر رمضان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عن المعلى بن خنيس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٩٥</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٤٥٧</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الفتن يعني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بيت المقدس،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٢٢٦٩</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غريب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۸۷۸۳</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ضعيف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٣٥٣٦</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٥٨٤</w:t>
      </w:r>
      <w:r>
        <w:rPr>
          <w:rFonts w:ascii="IRNazanin" w:hAnsi="IRNazanin" w:eastAsia="IRNazanin"/>
          <w:b w:val="false"/>
          <w:b w:val="false"/>
          <w:bCs w:val="false"/>
          <w:i w:val="false"/>
          <w:i w:val="false"/>
          <w:iCs w:val="false"/>
          <w:color w:val="333333"/>
          <w:sz w:val="20"/>
          <w:sz w:val="20"/>
          <w:szCs w:val="20"/>
          <w:rtl w:val="true"/>
        </w:rPr>
        <w:t xml:space="preserve">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٣٨٦٥٢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بيسان مشهورة بالنخل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بالأردن وهي بين حوران وفلسطين وتوصف بكثرة النخيل، وبيسان أيضاً موضع معروف بأرض اليمامة ، وهو الموصوف بكثرة التخيل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٣٩٦٤٢</w:t>
      </w:r>
      <w:r>
        <w:rPr>
          <w:rFonts w:ascii="IRNazanin" w:hAnsi="IRNazanin" w:eastAsia="IRNazanin"/>
          <w:b w:val="false"/>
          <w:b w:val="false"/>
          <w:bCs w:val="false"/>
          <w:i w:val="false"/>
          <w:i w:val="false"/>
          <w:iCs w:val="false"/>
          <w:color w:val="333333"/>
          <w:sz w:val="20"/>
          <w:sz w:val="20"/>
          <w:szCs w:val="20"/>
          <w:rtl w:val="true"/>
        </w:rPr>
        <w:t xml:space="preserve"> عن ابن المنادي في كتاب الملاحم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١٢٣٤</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هزيمة جيش السفياني أمام رايات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والفتن لاين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٥٥٥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٥٦٦</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٥٧٣</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٩٠١</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٩٠٦</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و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٥٠٦٢</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٣١٥٣٠</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٣٩٦٨٠</w:t>
      </w:r>
      <w:r>
        <w:rPr>
          <w:rFonts w:ascii="IRNazanin" w:hAnsi="IRNazanin" w:eastAsia="IRNazanin"/>
          <w:b w:val="false"/>
          <w:b w:val="false"/>
          <w:bCs w:val="false"/>
          <w:i w:val="false"/>
          <w:i w:val="false"/>
          <w:iCs w:val="false"/>
          <w:color w:val="333333"/>
          <w:sz w:val="20"/>
          <w:sz w:val="20"/>
          <w:szCs w:val="20"/>
          <w:rtl w:val="true"/>
        </w:rPr>
        <w:t xml:space="preserve"> و الغيبة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الغيبية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١٠٣١</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٤٤٢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١٠٢٤</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١٣٦٥</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١١٥٨</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٦٤٥</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٥٤</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۸۷۸۳</w:t>
      </w:r>
      <w:r>
        <w:rPr>
          <w:rFonts w:ascii="IRNazanin" w:hAnsi="IRNazanin" w:eastAsia="IRNazanin"/>
          <w:b w:val="false"/>
          <w:b w:val="false"/>
          <w:bCs w:val="false"/>
          <w:i w:val="false"/>
          <w:i w:val="false"/>
          <w:iCs w:val="false"/>
          <w:color w:val="333333"/>
          <w:sz w:val="20"/>
          <w:sz w:val="20"/>
          <w:szCs w:val="20"/>
          <w:rtl w:val="true"/>
        </w:rPr>
        <w:t xml:space="preserve"> رج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٢٢٤٥٠</w:t>
      </w:r>
      <w:r>
        <w:rPr>
          <w:rFonts w:ascii="IRNazanin" w:hAnsi="IRNazanin" w:eastAsia="IRNazanin"/>
          <w:b w:val="false"/>
          <w:b w:val="false"/>
          <w:bCs w:val="false"/>
          <w:i w:val="false"/>
          <w:i w:val="false"/>
          <w:iCs w:val="false"/>
          <w:color w:val="333333"/>
          <w:sz w:val="20"/>
          <w:sz w:val="20"/>
          <w:szCs w:val="20"/>
          <w:rtl w:val="true"/>
        </w:rPr>
        <w:t xml:space="preserve"> 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١٠٢٩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ascii="IRNazanin" w:hAnsi="IRNazanin" w:eastAsia="IRNazanin"/>
          <w:b w:val="false"/>
          <w:b w:val="false"/>
          <w:bCs w:val="false"/>
          <w:i w:val="false"/>
          <w:i w:val="false"/>
          <w:iCs w:val="false"/>
          <w:color w:val="333333"/>
          <w:sz w:val="20"/>
          <w:sz w:val="20"/>
          <w:szCs w:val="20"/>
        </w:rPr>
        <w:t>٥٣١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٨٤٣٢</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٥٤٧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٨٥٣١</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٨٤٣٢</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٥٥٢</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٥٥٥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٥٥٨</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٥٦٣</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٥٨٤</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٨٩٥</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٥٩٥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٩٠٧</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٩١٢</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٩١٤</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٩٩٦</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٥٦٦</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٩٠٩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٩١٣</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٩٢١</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٩٩٩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ع </w:t>
      </w:r>
      <w:r>
        <w:rPr>
          <w:rFonts w:ascii="IRNazanin" w:hAnsi="IRNazanin" w:eastAsia="IRNazanin"/>
          <w:b w:val="false"/>
          <w:b w:val="false"/>
          <w:bCs w:val="false"/>
          <w:i w:val="false"/>
          <w:i w:val="false"/>
          <w:iCs w:val="false"/>
          <w:color w:val="333333"/>
          <w:sz w:val="20"/>
          <w:sz w:val="20"/>
          <w:szCs w:val="20"/>
        </w:rPr>
        <w:t>۵۵١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٥٦٣</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۵۷۳</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٥٥٥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٥٥٨</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٥٦٣</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٩١٤</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٩٠٩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٩١٣</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٩١٤</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الأحاديث الشيعية الخالصة هي ما نقل منها بنحو كامل عن طريق الرواة الشيعة، لا أنها نقلت من التراث الحديثي السني إلى التراث الروائي الشيعيّ</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الغيبية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٨٩٦</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٥٥٥</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٩٠٦</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٩٠٤</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٥٦٦</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۵۷۳</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٥٩٥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٨٤١</w:t>
      </w:r>
      <w:r>
        <w:rPr>
          <w:rFonts w:ascii="IRNazanin" w:hAnsi="IRNazanin" w:eastAsia="IRNazanin"/>
          <w:b w:val="false"/>
          <w:b w:val="false"/>
          <w:bCs w:val="false"/>
          <w:i w:val="false"/>
          <w:i w:val="false"/>
          <w:iCs w:val="false"/>
          <w:color w:val="333333"/>
          <w:sz w:val="20"/>
          <w:sz w:val="20"/>
          <w:szCs w:val="20"/>
          <w:rtl w:val="true"/>
        </w:rPr>
        <w:t xml:space="preserve"> وراجع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١١٥٢</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٨٤١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٨٤٥</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٩٠٧</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٩١٢</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٩١٤</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٩٩٦</w:t>
      </w:r>
      <w:r>
        <w:rPr>
          <w:rFonts w:ascii="IRNazanin" w:hAnsi="IRNazanin" w:eastAsia="IRNazanin"/>
          <w:b w:val="false"/>
          <w:b w:val="false"/>
          <w:bCs w:val="false"/>
          <w:i w:val="false"/>
          <w:i w:val="false"/>
          <w:iCs w:val="false"/>
          <w:color w:val="333333"/>
          <w:sz w:val="20"/>
          <w:sz w:val="20"/>
          <w:szCs w:val="20"/>
          <w:rtl w:val="true"/>
        </w:rPr>
        <w:t xml:space="preserve"> وراجع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المتقدمة واضحة لكلّ من درس حياة وسيرة الإمامين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ووقائعها المسجّلة في مختلف الكتب التأريخية، فراجع مثلاً صلح الإمام الحسن للشيخ راضي آل ياسين، وثورة الحسين للشيخ محمّد مهدي شمس الدين وراجع أيضاً بالنسبة لأسباب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٦٩٧</w:t>
      </w:r>
      <w:r>
        <w:rPr>
          <w:rFonts w:ascii="IRNazanin" w:hAnsi="IRNazanin" w:eastAsia="IRNazanin"/>
          <w:b w:val="false"/>
          <w:b w:val="false"/>
          <w:bCs w:val="false"/>
          <w:i w:val="false"/>
          <w:i w:val="false"/>
          <w:iCs w:val="false"/>
          <w:color w:val="333333"/>
          <w:sz w:val="20"/>
          <w:sz w:val="20"/>
          <w:szCs w:val="20"/>
          <w:rtl w:val="true"/>
        </w:rPr>
        <w:t xml:space="preserve">، و 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وبالنسبة لمقتل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مصنف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٠٤٢</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فردوس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الكشاف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٠٧٦</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مدارك التنزيل للنسني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كشف الأستار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ومصادر الحديث وطرقه كثيرة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١٣٦٩</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٥٤٨</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٤٩١</w:t>
      </w:r>
      <w:r>
        <w:rPr>
          <w:rFonts w:ascii="IRNazanin" w:hAnsi="IRNazanin" w:eastAsia="IRNazanin"/>
          <w:b w:val="false"/>
          <w:b w:val="false"/>
          <w:bCs w:val="false"/>
          <w:i w:val="false"/>
          <w:i w:val="false"/>
          <w:iCs w:val="false"/>
          <w:color w:val="333333"/>
          <w:sz w:val="20"/>
          <w:sz w:val="20"/>
          <w:szCs w:val="20"/>
          <w:rtl w:val="true"/>
        </w:rPr>
        <w:t xml:space="preserve">، عقدالدرر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راموز الأحاديث للاستانبولي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الخطيب والديلمي عن ابن عباس وأبي هريرة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١٣٦٨</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تذكرة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٦٩٩</w:t>
      </w:r>
      <w:r>
        <w:rPr>
          <w:rFonts w:ascii="IRNazanin" w:hAnsi="IRNazanin" w:eastAsia="IRNazanin"/>
          <w:b w:val="false"/>
          <w:b w:val="false"/>
          <w:bCs w:val="false"/>
          <w:i w:val="false"/>
          <w:i w:val="false"/>
          <w:iCs w:val="false"/>
          <w:color w:val="333333"/>
          <w:sz w:val="20"/>
          <w:sz w:val="20"/>
          <w:szCs w:val="20"/>
          <w:rtl w:val="true"/>
        </w:rPr>
        <w:t xml:space="preserve">، المنار المنيف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فتن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 صواعق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ملاحم 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مصابيح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فتن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تذكرة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٦٩٩</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٣٤٤٠</w:t>
      </w:r>
      <w:r>
        <w:rPr>
          <w:rFonts w:ascii="IRNazanin" w:hAnsi="IRNazanin" w:eastAsia="IRNazanin"/>
          <w:b w:val="false"/>
          <w:b w:val="false"/>
          <w:bCs w:val="false"/>
          <w:i w:val="false"/>
          <w:i w:val="false"/>
          <w:iCs w:val="false"/>
          <w:color w:val="333333"/>
          <w:sz w:val="20"/>
          <w:sz w:val="20"/>
          <w:szCs w:val="20"/>
          <w:rtl w:val="true"/>
        </w:rPr>
        <w:t xml:space="preserve"> في الهامش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ملاحم ابن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٥١٦</w:t>
      </w:r>
      <w:r>
        <w:rPr>
          <w:rFonts w:ascii="IRNazanin" w:hAnsi="IRNazanin" w:eastAsia="IRNazanin"/>
          <w:b w:val="false"/>
          <w:b w:val="false"/>
          <w:bCs w:val="false"/>
          <w:i w:val="false"/>
          <w:i w:val="false"/>
          <w:iCs w:val="false"/>
          <w:color w:val="333333"/>
          <w:sz w:val="20"/>
          <w:sz w:val="20"/>
          <w:szCs w:val="20"/>
          <w:rtl w:val="true"/>
        </w:rPr>
        <w:t>، فردوس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المنار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زهر الفردوس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البرهان للمتقي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 ملاحم ابن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 الفتاوى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این حمّاد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٦۸</w:t>
      </w:r>
      <w:r>
        <w:rPr>
          <w:rFonts w:ascii="IRNazanin" w:hAnsi="IRNazanin" w:eastAsia="IRNazanin"/>
          <w:b w:val="false"/>
          <w:b w:val="false"/>
          <w:bCs w:val="false"/>
          <w:i w:val="false"/>
          <w:i w:val="false"/>
          <w:iCs w:val="false"/>
          <w:color w:val="333333"/>
          <w:sz w:val="20"/>
          <w:sz w:val="20"/>
          <w:szCs w:val="20"/>
          <w:rtl w:val="true"/>
        </w:rPr>
        <w:t xml:space="preserve"> ،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البرهان للمتق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البيان لابن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نقلاً عن فتن السليلي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١٣٦٧</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ملاحم 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٥١٥</w:t>
      </w:r>
      <w:r>
        <w:rPr>
          <w:rFonts w:ascii="IRNazanin" w:hAnsi="IRNazanin" w:eastAsia="IRNazanin"/>
          <w:b w:val="false"/>
          <w:b w:val="false"/>
          <w:bCs w:val="false"/>
          <w:i w:val="false"/>
          <w:i w:val="false"/>
          <w:iCs w:val="false"/>
          <w:color w:val="333333"/>
          <w:sz w:val="20"/>
          <w:sz w:val="20"/>
          <w:szCs w:val="20"/>
          <w:rtl w:val="true"/>
        </w:rPr>
        <w:t>، البيان لابن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تذكرة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٦٩٩</w:t>
      </w:r>
      <w:r>
        <w:rPr>
          <w:rFonts w:ascii="IRNazanin" w:hAnsi="IRNazanin" w:eastAsia="IRNazanin"/>
          <w:b w:val="false"/>
          <w:b w:val="false"/>
          <w:bCs w:val="false"/>
          <w:i w:val="false"/>
          <w:i w:val="false"/>
          <w:iCs w:val="false"/>
          <w:color w:val="333333"/>
          <w:sz w:val="20"/>
          <w:sz w:val="20"/>
          <w:szCs w:val="20"/>
          <w:rtl w:val="true"/>
        </w:rPr>
        <w:t xml:space="preserve"> ، فتن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الخصائص الكبرى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عقد الدرر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البرهان للمتقي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نقلاً عن كتاب صفة المهدي لابن نعيم البيان لابن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١٣٦٦</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سنن الداني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فتن ابن حمّاد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الصحابة للهيثم بن كليب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والبزاز ورجال الطبراني رجال الصحيح غير عمارة وقد وثقه ابن حبان، كشف الأستار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مسند البزاز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طبع مكتبة التوحيد القاهرية تحقيق سمير بن أمين الزهري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ascii="IRNazanin" w:hAnsi="IRNazanin" w:eastAsia="IRNazanin"/>
          <w:b w:val="false"/>
          <w:b w:val="false"/>
          <w:bCs w:val="false"/>
          <w:i w:val="false"/>
          <w:i w:val="false"/>
          <w:iCs w:val="false"/>
          <w:color w:val="333333"/>
          <w:sz w:val="20"/>
          <w:sz w:val="20"/>
          <w:szCs w:val="20"/>
        </w:rPr>
        <w:t>٣٩٦٨٠</w:t>
      </w:r>
      <w:r>
        <w:rPr>
          <w:rFonts w:ascii="IRNazanin" w:hAnsi="IRNazanin" w:eastAsia="IRNazanin"/>
          <w:b w:val="false"/>
          <w:b w:val="false"/>
          <w:bCs w:val="false"/>
          <w:i w:val="false"/>
          <w:i w:val="false"/>
          <w:iCs w:val="false"/>
          <w:color w:val="333333"/>
          <w:sz w:val="20"/>
          <w:sz w:val="20"/>
          <w:szCs w:val="20"/>
          <w:rtl w:val="true"/>
        </w:rPr>
        <w:t xml:space="preserve">، نقلناه عن كتاب دولة الموطّنين للمهديّ في كتب الأخبار لأهل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٥٨٨</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للغماري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٥٣٢</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والآية الكريمة هي في آخر سورة آل عمران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ascii="IRNazanin" w:hAnsi="IRNazanin" w:eastAsia="IRNazanin"/>
          <w:b w:val="false"/>
          <w:b w:val="false"/>
          <w:bCs w:val="false"/>
          <w:i w:val="false"/>
          <w:i w:val="false"/>
          <w:iCs w:val="false"/>
          <w:color w:val="333333"/>
          <w:sz w:val="20"/>
          <w:sz w:val="20"/>
          <w:szCs w:val="20"/>
        </w:rPr>
        <w:t>۸۵</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الناشر أنوار الهدى</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للحسين بن حمدان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 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٦٠٠</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من هذا الفصل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٤٠٨٨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٣٩٦٨٠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٣٩٦٦٩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يواجه الخراساني عقبات يسهلّ الله أمره وطريقه إشارة إلى أزمات وعقبات وصدامات متنوّعة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۳۵۰۵۵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۳۱۸۸۷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٤٠٨٨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هذا الموضوع بالتفصيل ، يمكن مراجعة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أحداث التاريخ البشري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٤٠٨٨</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الغيبية للعماني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٣٩٦٨٠</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٣٩٦٦٩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٣٩٦٦٦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ascii="IRNazanin" w:hAnsi="IRNazanin" w:eastAsia="IRNazanin"/>
          <w:b w:val="false"/>
          <w:b w:val="false"/>
          <w:bCs w:val="false"/>
          <w:i w:val="false"/>
          <w:i w:val="false"/>
          <w:iCs w:val="false"/>
          <w:color w:val="333333"/>
          <w:sz w:val="20"/>
          <w:sz w:val="20"/>
          <w:szCs w:val="20"/>
        </w:rPr>
        <w:t>١٤٧</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ascii="IRNazanin" w:hAnsi="IRNazanin" w:eastAsia="IRNazanin"/>
          <w:b w:val="false"/>
          <w:b w:val="false"/>
          <w:bCs w:val="false"/>
          <w:i w:val="false"/>
          <w:i w:val="false"/>
          <w:iCs w:val="false"/>
          <w:color w:val="333333"/>
          <w:sz w:val="20"/>
          <w:sz w:val="20"/>
          <w:szCs w:val="20"/>
        </w:rPr>
        <w:t>۲۸۰</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٣٥٠٥٥</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ascii="IRNazanin" w:hAnsi="IRNazanin" w:eastAsia="IRNazanin"/>
          <w:b w:val="false"/>
          <w:b w:val="false"/>
          <w:bCs w:val="false"/>
          <w:i w:val="false"/>
          <w:i w:val="false"/>
          <w:iCs w:val="false"/>
          <w:color w:val="333333"/>
          <w:sz w:val="20"/>
          <w:sz w:val="20"/>
          <w:szCs w:val="20"/>
        </w:rPr>
        <w:t>٣٠</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للمتقي الهندي </w:t>
      </w:r>
      <w:r>
        <w:rPr>
          <w:rFonts w:ascii="IRNazanin" w:hAnsi="IRNazanin" w:eastAsia="IRNazanin"/>
          <w:b w:val="false"/>
          <w:b w:val="false"/>
          <w:bCs w:val="false"/>
          <w:i w:val="false"/>
          <w:i w:val="false"/>
          <w:iCs w:val="false"/>
          <w:color w:val="333333"/>
          <w:sz w:val="20"/>
          <w:sz w:val="20"/>
          <w:szCs w:val="20"/>
        </w:rPr>
        <w:t>۲۱۷</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البرسي </w:t>
      </w:r>
      <w:r>
        <w:rPr>
          <w:rFonts w:ascii="IRNazanin" w:hAnsi="IRNazanin" w:eastAsia="IRNazanin"/>
          <w:b w:val="false"/>
          <w:b w:val="false"/>
          <w:bCs w:val="false"/>
          <w:i w:val="false"/>
          <w:i w:val="false"/>
          <w:iCs w:val="false"/>
          <w:color w:val="333333"/>
          <w:sz w:val="20"/>
          <w:sz w:val="20"/>
          <w:szCs w:val="20"/>
        </w:rPr>
        <w:t>١٦٦</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۳۵۱۰۵</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٣٩٦٨٠</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۳۲۹۰</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٣٨٦٥٢</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۱۱۷۷۲</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٤٢٢٧</w:t>
      </w:r>
      <w:r>
        <w:rPr>
          <w:rFonts w:ascii="IRNazanin" w:hAnsi="IRNazanin" w:eastAsia="IRNazanin"/>
          <w:b w:val="false"/>
          <w:b w:val="false"/>
          <w:bCs w:val="false"/>
          <w:i w:val="false"/>
          <w:i w:val="false"/>
          <w:iCs w:val="false"/>
          <w:color w:val="333333"/>
          <w:sz w:val="20"/>
          <w:sz w:val="20"/>
          <w:szCs w:val="20"/>
          <w:rtl w:val="true"/>
        </w:rPr>
        <w:t xml:space="preserve"> رواء المتقي الهندي عن ابن جرير وصححه وقال صاحب المطالب العالية سنده صحيح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ascii="IRNazanin" w:hAnsi="IRNazanin" w:eastAsia="IRNazanin"/>
          <w:b w:val="false"/>
          <w:b w:val="false"/>
          <w:bCs w:val="false"/>
          <w:i w:val="false"/>
          <w:i w:val="false"/>
          <w:iCs w:val="false"/>
          <w:color w:val="333333"/>
          <w:sz w:val="20"/>
          <w:sz w:val="20"/>
          <w:szCs w:val="20"/>
        </w:rPr>
        <w:t>١٢٢</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٣٩٦٨٠</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ascii="IRNazanin" w:hAnsi="IRNazanin" w:eastAsia="IRNazanin"/>
          <w:b w:val="false"/>
          <w:b w:val="false"/>
          <w:bCs w:val="false"/>
          <w:i w:val="false"/>
          <w:i w:val="false"/>
          <w:iCs w:val="false"/>
          <w:color w:val="333333"/>
          <w:sz w:val="20"/>
          <w:sz w:val="20"/>
          <w:szCs w:val="20"/>
        </w:rPr>
        <w:t>۱۸۹</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٥٤٨</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٣٩٦٨٠</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 الوهم الكنون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۱۹٥</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عن قرب الإسناد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ascii="IRNazanin" w:hAnsi="IRNazanin" w:eastAsia="IRNazanin"/>
          <w:b w:val="false"/>
          <w:b w:val="false"/>
          <w:bCs w:val="false"/>
          <w:i w:val="false"/>
          <w:i w:val="false"/>
          <w:iCs w:val="false"/>
          <w:color w:val="333333"/>
          <w:sz w:val="20"/>
          <w:sz w:val="20"/>
          <w:szCs w:val="20"/>
        </w:rPr>
        <w:t>١٤٦</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۱۱۷۷۲</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٣٩٦٦٧</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بشارة الإسلام </w:t>
      </w:r>
      <w:r>
        <w:rPr>
          <w:rFonts w:ascii="IRNazanin" w:hAnsi="IRNazanin" w:eastAsia="IRNazanin"/>
          <w:b w:val="false"/>
          <w:b w:val="false"/>
          <w:bCs w:val="false"/>
          <w:i w:val="false"/>
          <w:i w:val="false"/>
          <w:iCs w:val="false"/>
          <w:color w:val="333333"/>
          <w:sz w:val="20"/>
          <w:sz w:val="20"/>
          <w:szCs w:val="20"/>
        </w:rPr>
        <w:t>٧٧</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٣٤١٠٩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٤۲۹۰</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الحاوي للفتاوي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عن أبي داود الملاحم لابن المنادي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الفتاوي الحديثية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٣٩٦٦٦</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لابن المنادي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٣٩٦٨٠</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كثر العمال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٣١٥٢٨</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۳۱٥١٤</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أبي الحسن البكالي في جزء من حديثه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الحاوي للفناوي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٢٥٧٦</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٤۲۲۷</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إسحاق والحارث وأبي بكر يعلى وعلق على الحديث قال البوصيري سند هذا الحديث صحيح وله شاهد في الصحيح من حديث أبي هريرة راجع هامش المطالب العالية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رواء عن أبي يعلى والبزار، تفسير العياشي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۱۱۷۷۲</w:t>
      </w:r>
      <w:r>
        <w:rPr>
          <w:rFonts w:ascii="IRNazanin" w:hAnsi="IRNazanin" w:eastAsia="IRNazanin"/>
          <w:b w:val="false"/>
          <w:b w:val="false"/>
          <w:bCs w:val="false"/>
          <w:i w:val="false"/>
          <w:i w:val="false"/>
          <w:iCs w:val="false"/>
          <w:color w:val="333333"/>
          <w:sz w:val="20"/>
          <w:sz w:val="20"/>
          <w:szCs w:val="20"/>
          <w:rtl w:val="true"/>
        </w:rPr>
        <w:t xml:space="preserve"> رواه مختصرا وذكر روائه ومنهم ابن جریر وصحیحة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۳۵۱۱۳</w:t>
      </w:r>
      <w:r>
        <w:rPr>
          <w:rFonts w:ascii="IRNazanin" w:hAnsi="IRNazanin" w:eastAsia="IRNazanin"/>
          <w:b w:val="false"/>
          <w:b w:val="false"/>
          <w:bCs w:val="false"/>
          <w:i w:val="false"/>
          <w:i w:val="false"/>
          <w:iCs w:val="false"/>
          <w:color w:val="333333"/>
          <w:sz w:val="20"/>
          <w:sz w:val="20"/>
          <w:szCs w:val="20"/>
          <w:rtl w:val="true"/>
        </w:rPr>
        <w:t xml:space="preserve"> عن الديلمي والرافعي ورواه الخطيب في فضائل قزوین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٣٥٠٩٦</w:t>
      </w:r>
      <w:r>
        <w:rPr>
          <w:rFonts w:ascii="IRNazanin" w:hAnsi="IRNazanin" w:eastAsia="IRNazanin"/>
          <w:b w:val="false"/>
          <w:b w:val="false"/>
          <w:bCs w:val="false"/>
          <w:i w:val="false"/>
          <w:i w:val="false"/>
          <w:iCs w:val="false"/>
          <w:color w:val="333333"/>
          <w:sz w:val="20"/>
          <w:sz w:val="20"/>
          <w:szCs w:val="20"/>
          <w:rtl w:val="true"/>
        </w:rPr>
        <w:t xml:space="preserve"> ، رواه الحافظ أبو العلاء العطار في فضائل قزوين والرافعي</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۳۵۰۸۷</w:t>
      </w:r>
      <w:r>
        <w:rPr>
          <w:rFonts w:ascii="IRNazanin" w:hAnsi="IRNazanin" w:eastAsia="IRNazanin"/>
          <w:b w:val="false"/>
          <w:b w:val="false"/>
          <w:bCs w:val="false"/>
          <w:i w:val="false"/>
          <w:i w:val="false"/>
          <w:iCs w:val="false"/>
          <w:color w:val="333333"/>
          <w:sz w:val="20"/>
          <w:sz w:val="20"/>
          <w:szCs w:val="20"/>
          <w:rtl w:val="true"/>
        </w:rPr>
        <w:t xml:space="preserve"> عن فضائل قزوين لابن أبي حاتم، عن أبي هريرة و ابن عباس معاً، والحافظ أبو علاء العطار عن علي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٣٥١٠٢</w:t>
      </w:r>
      <w:r>
        <w:rPr>
          <w:rFonts w:ascii="IRNazanin" w:hAnsi="IRNazanin" w:eastAsia="IRNazanin"/>
          <w:b w:val="false"/>
          <w:b w:val="false"/>
          <w:bCs w:val="false"/>
          <w:i w:val="false"/>
          <w:i w:val="false"/>
          <w:iCs w:val="false"/>
          <w:color w:val="333333"/>
          <w:sz w:val="20"/>
          <w:sz w:val="20"/>
          <w:szCs w:val="20"/>
          <w:rtl w:val="true"/>
        </w:rPr>
        <w:t xml:space="preserve"> ، أبو حفص في فوائده وأبو العلاء العطار في فضائل ،قزوین، والرافعي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۳۵۱۰۳</w:t>
      </w:r>
      <w:r>
        <w:rPr>
          <w:rFonts w:ascii="IRNazanin" w:hAnsi="IRNazanin" w:eastAsia="IRNazanin"/>
          <w:b w:val="false"/>
          <w:b w:val="false"/>
          <w:bCs w:val="false"/>
          <w:i w:val="false"/>
          <w:i w:val="false"/>
          <w:iCs w:val="false"/>
          <w:color w:val="333333"/>
          <w:sz w:val="20"/>
          <w:sz w:val="20"/>
          <w:szCs w:val="20"/>
          <w:rtl w:val="true"/>
        </w:rPr>
        <w:t>، أبو العلاء العطار في فضائل قزوين، والرافعي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۳۵۰۹۸</w:t>
      </w:r>
      <w:r>
        <w:rPr>
          <w:rFonts w:ascii="IRNazanin" w:hAnsi="IRNazanin" w:eastAsia="IRNazanin"/>
          <w:b w:val="false"/>
          <w:b w:val="false"/>
          <w:bCs w:val="false"/>
          <w:i w:val="false"/>
          <w:i w:val="false"/>
          <w:iCs w:val="false"/>
          <w:color w:val="333333"/>
          <w:sz w:val="20"/>
          <w:sz w:val="20"/>
          <w:szCs w:val="20"/>
          <w:rtl w:val="true"/>
        </w:rPr>
        <w:t xml:space="preserve"> ، رواه الخليلي في فضائل قزوين والرافعي عن علي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سُتفتحُ على امَّتَي مدينتانِ، إحداهُمَا من أرضِ الدَّيلم يقالُ لها قزوينُ، والأخرى من أرض الروم يقال لها 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باقي الحديث بتمامه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 نهج البلاغة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عقد الدرر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الحاوي للفتاوي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٣٩٦٧٧</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للحضيني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ascii="IRNazanin" w:hAnsi="IRNazanin" w:eastAsia="IRNazanin"/>
          <w:b w:val="false"/>
          <w:b w:val="false"/>
          <w:bCs w:val="false"/>
          <w:i w:val="false"/>
          <w:i w:val="false"/>
          <w:iCs w:val="false"/>
          <w:color w:val="333333"/>
          <w:sz w:val="20"/>
          <w:sz w:val="20"/>
          <w:szCs w:val="20"/>
        </w:rPr>
        <w:t>٤٧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خطبة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خطبة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انذار بملحمة تجري في آخر الزمان وقد أخبر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ذلك، ينابيع المودة </w:t>
      </w:r>
      <w:r>
        <w:rPr>
          <w:rFonts w:ascii="IRNazanin" w:hAnsi="IRNazanin" w:eastAsia="IRNazanin"/>
          <w:b w:val="false"/>
          <w:b w:val="false"/>
          <w:bCs w:val="false"/>
          <w:i w:val="false"/>
          <w:i w:val="false"/>
          <w:iCs w:val="false"/>
          <w:color w:val="333333"/>
          <w:sz w:val="20"/>
          <w:sz w:val="20"/>
          <w:szCs w:val="20"/>
        </w:rPr>
        <w:t>٤٣٣</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ascii="IRNazanin" w:hAnsi="IRNazanin" w:eastAsia="IRNazanin"/>
          <w:b w:val="false"/>
          <w:b w:val="false"/>
          <w:bCs w:val="false"/>
          <w:i w:val="false"/>
          <w:i w:val="false"/>
          <w:iCs w:val="false"/>
          <w:color w:val="333333"/>
          <w:sz w:val="20"/>
          <w:sz w:val="20"/>
          <w:szCs w:val="20"/>
        </w:rPr>
        <w:t>۱۹٥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عن منتخب البصائر وأيضاً ،</w:t>
      </w:r>
      <w:r>
        <w:rPr>
          <w:rFonts w:ascii="IRNazanin" w:hAnsi="IRNazanin" w:eastAsia="IRNazanin"/>
          <w:b w:val="false"/>
          <w:b w:val="false"/>
          <w:bCs w:val="false"/>
          <w:i w:val="false"/>
          <w:i w:val="false"/>
          <w:iCs w:val="false"/>
          <w:color w:val="333333"/>
          <w:sz w:val="20"/>
          <w:sz w:val="20"/>
          <w:szCs w:val="20"/>
        </w:rPr>
        <w:t>١٦۷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وأيضاً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۲٤</w:t>
      </w:r>
      <w:r>
        <w:rPr>
          <w:rFonts w:ascii="IRNazanin" w:hAnsi="IRNazanin" w:eastAsia="IRNazanin"/>
          <w:b w:val="false"/>
          <w:b w:val="false"/>
          <w:bCs w:val="false"/>
          <w:i w:val="false"/>
          <w:i w:val="false"/>
          <w:iCs w:val="false"/>
          <w:color w:val="333333"/>
          <w:sz w:val="20"/>
          <w:sz w:val="20"/>
          <w:szCs w:val="20"/>
          <w:rtl w:val="true"/>
        </w:rPr>
        <w:t xml:space="preserve"> روضة الكافي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القضية التاريخية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قتيبة، في الاخبار الخاصة بالثورة العباسية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 المروية عن طريق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بثورة الموطنين تلك التي تخبر عن انتشار العلم من بلادهم الى العالم حتى يصل الى المخدرات من النساء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 ص </w:t>
      </w:r>
      <w:r>
        <w:rPr>
          <w:rFonts w:ascii="IRNazanin" w:hAnsi="IRNazanin" w:eastAsia="IRNazanin"/>
          <w:b w:val="false"/>
          <w:b w:val="false"/>
          <w:bCs w:val="false"/>
          <w:i w:val="false"/>
          <w:i w:val="false"/>
          <w:iCs w:val="false"/>
          <w:color w:val="333333"/>
          <w:sz w:val="20"/>
          <w:sz w:val="20"/>
          <w:szCs w:val="20"/>
        </w:rPr>
        <w:t>٤٥٧</w:t>
      </w:r>
      <w:r>
        <w:rPr>
          <w:rFonts w:ascii="IRNazanin" w:hAnsi="IRNazanin" w:eastAsia="IRNazanin"/>
          <w:b w:val="false"/>
          <w:b w:val="false"/>
          <w:bCs w:val="false"/>
          <w:i w:val="false"/>
          <w:i w:val="false"/>
          <w:iCs w:val="false"/>
          <w:color w:val="333333"/>
          <w:sz w:val="20"/>
          <w:sz w:val="20"/>
          <w:szCs w:val="20"/>
          <w:rtl w:val="true"/>
        </w:rPr>
        <w:t xml:space="preserve"> ، وكذلك في تاريخ ما بعد الظهور، ص</w:t>
      </w:r>
      <w:r>
        <w:rPr>
          <w:rFonts w:ascii="IRNazanin" w:hAnsi="IRNazanin" w:eastAsia="IRNazanin"/>
          <w:b w:val="false"/>
          <w:b w:val="false"/>
          <w:bCs w:val="false"/>
          <w:i w:val="false"/>
          <w:i w:val="false"/>
          <w:iCs w:val="false"/>
          <w:color w:val="333333"/>
          <w:sz w:val="20"/>
          <w:sz w:val="20"/>
          <w:szCs w:val="20"/>
        </w:rPr>
        <w:t>۲۳۹</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تعقب الحاكم في مستدركه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وعلماء الحديث من أهل السنة لا يحكمون بصحة احاديث الحاكم الا اذا وافقه الذهبي عليها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مصادره في حديث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الكلمة مصحفة من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ان هذا المؤلف مطلع على بعض الاخبار الخاصة بالرايات السود مما لم نطلع عليه نحن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ascii="IRNazanin" w:hAnsi="IRNazanin" w:eastAsia="IRNazanin"/>
          <w:b w:val="false"/>
          <w:b w:val="false"/>
          <w:bCs w:val="false"/>
          <w:i w:val="false"/>
          <w:i w:val="false"/>
          <w:iCs w:val="false"/>
          <w:color w:val="333333"/>
          <w:sz w:val="20"/>
          <w:sz w:val="20"/>
          <w:szCs w:val="20"/>
        </w:rPr>
        <w:t>۱۲۱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 ص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 طبع بیروت، دار التعارف</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العجائب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طبع مكتبة القرآن، القاهرة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ص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الانوار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في الفائدة الثانية من سيرة 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ascii="IRNazanin" w:hAnsi="IRNazanin" w:eastAsia="IRNazanin"/>
          <w:b w:val="false"/>
          <w:b w:val="false"/>
          <w:bCs w:val="false"/>
          <w:i w:val="false"/>
          <w:i w:val="false"/>
          <w:iCs w:val="false"/>
          <w:color w:val="333333"/>
          <w:sz w:val="20"/>
          <w:sz w:val="20"/>
          <w:szCs w:val="20"/>
        </w:rPr>
        <w:t>۳۲۷</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۱۱۵</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٤٩٧</w:t>
      </w:r>
      <w:r>
        <w:rPr>
          <w:rFonts w:ascii="IRNazanin" w:hAnsi="IRNazanin" w:eastAsia="IRNazanin"/>
          <w:b w:val="false"/>
          <w:b w:val="false"/>
          <w:bCs w:val="false"/>
          <w:i w:val="false"/>
          <w:i w:val="false"/>
          <w:iCs w:val="false"/>
          <w:color w:val="333333"/>
          <w:sz w:val="20"/>
          <w:sz w:val="20"/>
          <w:szCs w:val="20"/>
          <w:rtl w:val="true"/>
        </w:rPr>
        <w:t xml:space="preserve"> شرح صبحي الصالح</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١٤٨</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٨٤</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٣١٣</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تُسْكِنَهُ أَرْضَكَ طَوْعاً وَ تُمَتَّعُة فِيها طَوِيلاً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و الآيات 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اللَّهَ لَا يُغَيِّرُ مَا بِقَوْمٍ حَتَّى يُغَيِّرُوا مَا بِأَنْفُسِهِمْ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ارْتَضَى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الوَقاتون وردت هذه الرواية في مصادر كثيرة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النعماني، الغبية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الشيخ الطوسي،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نام عن عدوه أنبهته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علي بن محمد الليثي الواسطي، عيون الحكم والمواعظ ص </w:t>
      </w:r>
      <w:r>
        <w:rPr>
          <w:rFonts w:ascii="IRNazanin" w:hAnsi="IRNazanin" w:eastAsia="IRNazanin"/>
          <w:b w:val="false"/>
          <w:b w:val="false"/>
          <w:bCs w:val="false"/>
          <w:i w:val="false"/>
          <w:i w:val="false"/>
          <w:iCs w:val="false"/>
          <w:color w:val="333333"/>
          <w:sz w:val="20"/>
          <w:sz w:val="20"/>
          <w:szCs w:val="20"/>
        </w:rPr>
        <w:t>٤٤١</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الْحَوَادِتْ الْوَاقِعَةُ فَارْجِعُوا فِيهَا إِلَى رُوَاةِ حَدِيثِنَا فَإِنَّهُمْ حُجَّتِي عَلَيْكُمْ وَأَنَا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الشيخ الطوسي،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١٤٠٣٧</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ascii="IRNazanin" w:hAnsi="IRNazanin" w:eastAsia="IRNazanin"/>
          <w:b w:val="false"/>
          <w:b w:val="false"/>
          <w:bCs w:val="false"/>
          <w:i w:val="false"/>
          <w:i w:val="false"/>
          <w:iCs w:val="false"/>
          <w:color w:val="333333"/>
          <w:sz w:val="20"/>
          <w:sz w:val="20"/>
          <w:szCs w:val="20"/>
        </w:rPr>
        <w:t>۲۸۰</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ونهج الفصاحة، ونهج البلاغة، والصحيفة السجادية، ان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حافلة بثقافة التربية والتركية والتربية الروحية والتعليم التي تشكل ركائز الفلسفة الأخلاق الاسلامية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الاستاذ العلامة الجعفري و جان بول سارتر</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إِلَيْكَ يَا ابْنَ أَحْمَدَ سَبيلٌ فَتُلقَى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كفعمي مصباح ص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٥٨٦</w:t>
      </w:r>
      <w:r>
        <w:rPr>
          <w:rFonts w:ascii="IRNazanin" w:hAnsi="IRNazanin" w:eastAsia="IRNazanin"/>
          <w:b w:val="false"/>
          <w:b w:val="false"/>
          <w:bCs w:val="false"/>
          <w:i w:val="false"/>
          <w:i w:val="false"/>
          <w:iCs w:val="false"/>
          <w:color w:val="333333"/>
          <w:sz w:val="20"/>
          <w:sz w:val="20"/>
          <w:szCs w:val="20"/>
          <w:rtl w:val="true"/>
        </w:rPr>
        <w:t>؛ الشيخ الطو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٥٨٦</w:t>
      </w:r>
      <w:r>
        <w:rPr>
          <w:rFonts w:ascii="IRNazanin" w:hAnsi="IRNazanin" w:eastAsia="IRNazanin"/>
          <w:b w:val="false"/>
          <w:b w:val="false"/>
          <w:bCs w:val="false"/>
          <w:i w:val="false"/>
          <w:i w:val="false"/>
          <w:iCs w:val="false"/>
          <w:color w:val="333333"/>
          <w:sz w:val="20"/>
          <w:sz w:val="20"/>
          <w:szCs w:val="20"/>
          <w:rtl w:val="true"/>
        </w:rPr>
        <w:t xml:space="preserve">؛ الشيخ الطوسي، مصباح المتهجد ص </w:t>
      </w:r>
      <w:r>
        <w:rPr>
          <w:rFonts w:ascii="IRNazanin" w:hAnsi="IRNazanin" w:eastAsia="IRNazanin"/>
          <w:b w:val="false"/>
          <w:b w:val="false"/>
          <w:bCs w:val="false"/>
          <w:i w:val="false"/>
          <w:i w:val="false"/>
          <w:iCs w:val="false"/>
          <w:color w:val="333333"/>
          <w:sz w:val="20"/>
          <w:sz w:val="20"/>
          <w:szCs w:val="20"/>
        </w:rPr>
        <w:t>٦٣٠</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شهيد الاسلام الخالد آية الله الصدر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ذوبوا في الامام الخميني كما ذاب هو في الاسلام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لا تَهْدِي مَنْ أحببْتَ وَلَكِنَّ اللهَ يَهْدِي مَن يَشَاءُ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البني الإِسْلَامُ عَلَى خَمْس عَلَى الصَّلَاةِ وَالزَّكَاةِ وَالصُّوْمِ وَالْحَج وَ الوَلايَةِ وَلَمْ يُنَادَ بشَيْءٍ كَمَا نُودِي بِالوَلَايَة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باب دعائم الإسلام؛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هذا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أعنا على ذلك يفتح مِنكَ تُعجله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الكفعمي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و قد ورد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بالنحو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أعِنَّا عَلى ذلِكَ يَا رَبِّ يفتح مِنكَ تُعجله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مَدَّ اللهُ عَزَّوَجَلَّ لِشِيعَتِنَا فِي أَسْمَاعِهِمْ وَ أبصَارِهِمْ حَتَّى لَا يَكُونَ بَيْنَهُمْ وَ بَيْنَ الْقَائِم بَريدُ يُكَلِّمُهُمْ فَيَسْمَعُونَ وَيَنظُرُونَ إِلَيْهِ وَهُوَ في مكانه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منتخب الأنوار الـ </w:t>
      </w:r>
      <w:r>
        <w:rPr>
          <w:rFonts w:ascii="IRNazanin" w:hAnsi="IRNazanin" w:eastAsia="IRNazanin"/>
          <w:b w:val="false"/>
          <w:b w:val="false"/>
          <w:bCs w:val="false"/>
          <w:i w:val="false"/>
          <w:i w:val="false"/>
          <w:iCs w:val="false"/>
          <w:color w:val="333333"/>
          <w:sz w:val="20"/>
          <w:sz w:val="20"/>
          <w:szCs w:val="20"/>
        </w:rPr>
        <w:t>١٨٤٠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نرغب إليك في دولةٍ كريمةٍ تُعزُّ بهَا الإِسْلَام وأهله وتُذِّلُ بِهَا النِّفاقَ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ascii="IRNazanin" w:hAnsi="IRNazanin" w:eastAsia="IRNazanin"/>
          <w:b w:val="false"/>
          <w:b w:val="false"/>
          <w:bCs w:val="false"/>
          <w:i w:val="false"/>
          <w:i w:val="false"/>
          <w:iCs w:val="false"/>
          <w:color w:val="333333"/>
          <w:sz w:val="20"/>
          <w:sz w:val="20"/>
          <w:szCs w:val="20"/>
        </w:rPr>
        <w:t>٥٨٠</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يَعْطِفُ الْهَوَى عَلَى الْهُدَى إِذَا عَطَفُوا الْهُدَى عَلَى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 قَامَ قَائِمَا لأَنزَلَتِ السَّمَاء فَطَرَهَا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ولذهَبَتِ الشَّحْنَاء مِنْ قُلُوبِ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الشيخ الطوسي،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الراوندي،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۲۰۰</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١٢٥</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٥٠</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44887</Words>
  <Characters>211383</Characters>
  <CharactersWithSpaces>254539</CharactersWithSpaces>
  <Paragraphs>1963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2026-08-26T10:30:59Z</dcterms:created>
  <dc:creator>ghaemiyeh.com</dc:creator>
  <dc:description/>
  <dc:language>en-US</dc:language>
  <cp:lastModifiedBy/>
  <dcterms:modified xsi:type="dcterms:W3CDTF">2026-08-26T14:01:23Z</dcterms:modified>
  <cp:revision>1</cp:revision>
  <dc:subject/>
  <dc:title>التمهید للظهور فی الکتب والمصنفات المجلد 1</dc:title>
</cp:coreProperties>
</file>

<file path=docProps/custom.xml><?xml version="1.0" encoding="utf-8"?>
<Properties xmlns="http://schemas.openxmlformats.org/officeDocument/2006/custom-properties" xmlns:vt="http://schemas.openxmlformats.org/officeDocument/2006/docPropsVTypes"/>
</file>