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9421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4609423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09425_2320776876">
            <w:r>
              <w:rPr>
                <w:webHidden/>
                <w:rStyle w:val="IndexLink"/>
                <w:rtl w:val="true"/>
              </w:rPr>
              <w:t>حديث في التفقه</w:t>
            </w:r>
            <w:r>
              <w:rPr>
                <w:rStyle w:val="IndexLink"/>
                <w:rtl w:val="true"/>
              </w:rPr>
              <w:tab/>
            </w:r>
            <w:r>
              <w:rPr>
                <w:rStyle w:val="IndexLink"/>
              </w:rPr>
              <w:t>10</w:t>
            </w:r>
          </w:hyperlink>
        </w:p>
        <w:p>
          <w:pPr>
            <w:pStyle w:val="Contents2"/>
            <w:tabs>
              <w:tab w:val="clear" w:pos="8743"/>
              <w:tab w:val="right" w:pos="9026" w:leader="dot"/>
            </w:tabs>
            <w:rPr/>
          </w:pPr>
          <w:hyperlink w:anchor="__RefHeading___Toc4609427_2320776876">
            <w:r>
              <w:rPr>
                <w:webHidden/>
                <w:rStyle w:val="IndexLink"/>
                <w:rtl w:val="true"/>
              </w:rPr>
              <w:t>حديث في الآثار العلمية</w:t>
            </w:r>
            <w:r>
              <w:rPr>
                <w:rStyle w:val="IndexLink"/>
                <w:rtl w:val="true"/>
              </w:rPr>
              <w:tab/>
            </w:r>
            <w:r>
              <w:rPr>
                <w:rStyle w:val="IndexLink"/>
              </w:rPr>
              <w:t>10</w:t>
            </w:r>
          </w:hyperlink>
        </w:p>
        <w:p>
          <w:pPr>
            <w:pStyle w:val="Contents2"/>
            <w:tabs>
              <w:tab w:val="clear" w:pos="8743"/>
              <w:tab w:val="right" w:pos="9026" w:leader="dot"/>
            </w:tabs>
            <w:rPr/>
          </w:pPr>
          <w:hyperlink w:anchor="__RefHeading___Toc4609429_2320776876">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4609431_2320776876">
            <w:r>
              <w:rPr>
                <w:webHidden/>
                <w:rStyle w:val="IndexLink"/>
                <w:rtl w:val="true"/>
              </w:rPr>
              <w:t>إشارة</w:t>
            </w:r>
            <w:r>
              <w:rPr>
                <w:rStyle w:val="IndexLink"/>
                <w:rtl w:val="true"/>
              </w:rPr>
              <w:t>:</w:t>
              <w:tab/>
            </w:r>
            <w:r>
              <w:rPr>
                <w:rStyle w:val="IndexLink"/>
              </w:rPr>
              <w:t>11</w:t>
            </w:r>
          </w:hyperlink>
        </w:p>
        <w:p>
          <w:pPr>
            <w:pStyle w:val="Contents3"/>
            <w:tabs>
              <w:tab w:val="clear" w:pos="8459"/>
              <w:tab w:val="right" w:pos="9026" w:leader="dot"/>
            </w:tabs>
            <w:rPr/>
          </w:pPr>
          <w:hyperlink w:anchor="__RefHeading___Toc4609433_2320776876">
            <w:r>
              <w:rPr>
                <w:webHidden/>
                <w:rStyle w:val="IndexLink"/>
                <w:rtl w:val="true"/>
              </w:rPr>
              <w:t>خطبة الشارح</w:t>
            </w:r>
            <w:r>
              <w:rPr>
                <w:rStyle w:val="IndexLink"/>
                <w:rtl w:val="true"/>
              </w:rPr>
              <w:tab/>
            </w:r>
            <w:r>
              <w:rPr>
                <w:rStyle w:val="IndexLink"/>
              </w:rPr>
              <w:t>77</w:t>
            </w:r>
          </w:hyperlink>
        </w:p>
        <w:p>
          <w:pPr>
            <w:pStyle w:val="Contents3"/>
            <w:tabs>
              <w:tab w:val="clear" w:pos="8459"/>
              <w:tab w:val="right" w:pos="9026" w:leader="dot"/>
            </w:tabs>
            <w:rPr/>
          </w:pPr>
          <w:hyperlink w:anchor="__RefHeading___Toc4609435_2320776876">
            <w:r>
              <w:rPr>
                <w:webHidden/>
                <w:rStyle w:val="IndexLink"/>
                <w:rtl w:val="true"/>
              </w:rPr>
              <w:t>شرح خطبة الفقيه</w:t>
            </w:r>
            <w:r>
              <w:rPr>
                <w:rStyle w:val="IndexLink"/>
                <w:rtl w:val="true"/>
              </w:rPr>
              <w:tab/>
            </w:r>
            <w:r>
              <w:rPr>
                <w:rStyle w:val="IndexLink"/>
              </w:rPr>
              <w:t>79</w:t>
            </w:r>
          </w:hyperlink>
        </w:p>
        <w:p>
          <w:pPr>
            <w:pStyle w:val="Contents2"/>
            <w:tabs>
              <w:tab w:val="clear" w:pos="8743"/>
              <w:tab w:val="right" w:pos="9026" w:leader="dot"/>
            </w:tabs>
            <w:rPr/>
          </w:pPr>
          <w:hyperlink w:anchor="__RefHeading___Toc4609437_2320776876">
            <w:r>
              <w:rPr>
                <w:webHidden/>
                <w:rStyle w:val="IndexLink"/>
              </w:rPr>
              <w:t>59</w:t>
            </w:r>
            <w:r>
              <w:rPr>
                <w:rStyle w:val="IndexLink"/>
                <w:rtl w:val="true"/>
              </w:rPr>
              <w:t xml:space="preserve"> - </w:t>
            </w:r>
            <w:r>
              <w:rPr>
                <w:rStyle w:val="IndexLink"/>
                <w:rtl w:val="true"/>
              </w:rPr>
              <w:t>وكان الناس يستنجون بالأحجار فأكل رجل من الأنصار طعاماً فلان بطنه فاستنجى بالماء فأنزل اللّه تبارك وتعالى فيه ﴿إِنَّ اللّه يُحِبُّ التَّوَّابِينَ وَيُحِبُّ الْمُتَطَهِّرِينَ إِنّ اللّه يحبّ التوابين ويحب المتطهرين</w:t>
            </w:r>
            <w:r>
              <w:rPr>
                <w:rStyle w:val="IndexLink"/>
                <w:rtl w:val="true"/>
              </w:rPr>
              <w:t>.</w:t>
              <w:tab/>
            </w:r>
            <w:r>
              <w:rPr>
                <w:rStyle w:val="IndexLink"/>
              </w:rPr>
              <w:t>243</w:t>
            </w:r>
          </w:hyperlink>
        </w:p>
        <w:p>
          <w:pPr>
            <w:pStyle w:val="Contents4"/>
            <w:tabs>
              <w:tab w:val="clear" w:pos="8176"/>
              <w:tab w:val="right" w:pos="9026" w:leader="dot"/>
            </w:tabs>
            <w:rPr/>
          </w:pPr>
          <w:hyperlink w:anchor="__RefHeading___Toc4609439_2320776876">
            <w:r>
              <w:rPr>
                <w:webHidden/>
                <w:rStyle w:val="IndexLink"/>
                <w:rtl w:val="true"/>
              </w:rPr>
              <w:t>حدّ غسل اليدين والمسح</w:t>
            </w:r>
            <w:r>
              <w:rPr>
                <w:rStyle w:val="IndexLink"/>
                <w:rtl w:val="true"/>
              </w:rPr>
              <w:tab/>
            </w:r>
            <w:r>
              <w:rPr>
                <w:rStyle w:val="IndexLink"/>
              </w:rPr>
              <w:t>298</w:t>
            </w:r>
          </w:hyperlink>
        </w:p>
        <w:p>
          <w:pPr>
            <w:pStyle w:val="Contents4"/>
            <w:tabs>
              <w:tab w:val="clear" w:pos="8176"/>
              <w:tab w:val="right" w:pos="9026" w:leader="dot"/>
            </w:tabs>
            <w:rPr/>
          </w:pPr>
          <w:hyperlink w:anchor="__RefHeading___Toc4609441_2320776876">
            <w:r>
              <w:rPr>
                <w:webHidden/>
                <w:rStyle w:val="IndexLink"/>
                <w:rtl w:val="true"/>
              </w:rPr>
              <w:t>الترتيب والموالات في الوضوء</w:t>
            </w:r>
            <w:r>
              <w:rPr>
                <w:rStyle w:val="IndexLink"/>
                <w:rtl w:val="true"/>
              </w:rPr>
              <w:tab/>
            </w:r>
            <w:r>
              <w:rPr>
                <w:rStyle w:val="IndexLink"/>
              </w:rPr>
              <w:t>302</w:t>
            </w:r>
          </w:hyperlink>
        </w:p>
        <w:p>
          <w:pPr>
            <w:pStyle w:val="Contents4"/>
            <w:tabs>
              <w:tab w:val="clear" w:pos="8176"/>
              <w:tab w:val="right" w:pos="9026" w:leader="dot"/>
            </w:tabs>
            <w:rPr/>
          </w:pPr>
          <w:hyperlink w:anchor="__RefHeading___Toc4609443_2320776876">
            <w:r>
              <w:rPr>
                <w:webHidden/>
                <w:rStyle w:val="IndexLink"/>
                <w:rtl w:val="true"/>
              </w:rPr>
              <w:t>حكم من قطعت يده من المرفق</w:t>
            </w:r>
            <w:r>
              <w:rPr>
                <w:rStyle w:val="IndexLink"/>
                <w:rtl w:val="true"/>
              </w:rPr>
              <w:tab/>
            </w:r>
            <w:r>
              <w:rPr>
                <w:rStyle w:val="IndexLink"/>
              </w:rPr>
              <w:t>310</w:t>
            </w:r>
          </w:hyperlink>
        </w:p>
        <w:p>
          <w:pPr>
            <w:pStyle w:val="Contents4"/>
            <w:tabs>
              <w:tab w:val="clear" w:pos="8176"/>
              <w:tab w:val="right" w:pos="9026" w:leader="dot"/>
            </w:tabs>
            <w:rPr/>
          </w:pPr>
          <w:hyperlink w:anchor="__RefHeading___Toc4609445_2320776876">
            <w:r>
              <w:rPr>
                <w:webHidden/>
                <w:rStyle w:val="IndexLink"/>
                <w:rtl w:val="true"/>
              </w:rPr>
              <w:t>ابتداء المرأة بباطن الذارعين والرجل بظاهرهما</w:t>
            </w:r>
            <w:r>
              <w:rPr>
                <w:rStyle w:val="IndexLink"/>
                <w:rtl w:val="true"/>
              </w:rPr>
              <w:tab/>
            </w:r>
            <w:r>
              <w:rPr>
                <w:rStyle w:val="IndexLink"/>
              </w:rPr>
              <w:t>312</w:t>
            </w:r>
          </w:hyperlink>
        </w:p>
        <w:p>
          <w:pPr>
            <w:pStyle w:val="Contents4"/>
            <w:tabs>
              <w:tab w:val="clear" w:pos="8176"/>
              <w:tab w:val="right" w:pos="9026" w:leader="dot"/>
            </w:tabs>
            <w:rPr/>
          </w:pPr>
          <w:hyperlink w:anchor="__RefHeading___Toc4609447_2320776876">
            <w:r>
              <w:rPr>
                <w:webHidden/>
                <w:rStyle w:val="IndexLink"/>
                <w:rtl w:val="true"/>
              </w:rPr>
              <w:t>استحباب الذكر في الوضوء</w:t>
            </w:r>
            <w:r>
              <w:rPr>
                <w:rStyle w:val="IndexLink"/>
                <w:rtl w:val="true"/>
              </w:rPr>
              <w:tab/>
            </w:r>
            <w:r>
              <w:rPr>
                <w:rStyle w:val="IndexLink"/>
              </w:rPr>
              <w:t>313</w:t>
            </w:r>
          </w:hyperlink>
        </w:p>
        <w:p>
          <w:pPr>
            <w:pStyle w:val="Contents4"/>
            <w:tabs>
              <w:tab w:val="clear" w:pos="8176"/>
              <w:tab w:val="right" w:pos="9026" w:leader="dot"/>
            </w:tabs>
            <w:rPr/>
          </w:pPr>
          <w:hyperlink w:anchor="__RefHeading___Toc4609449_2320776876">
            <w:r>
              <w:rPr>
                <w:webHidden/>
                <w:rStyle w:val="IndexLink"/>
                <w:rtl w:val="true"/>
              </w:rPr>
              <w:t>استحباب الوضوء على الوضوء</w:t>
            </w:r>
            <w:r>
              <w:rPr>
                <w:rStyle w:val="IndexLink"/>
                <w:rtl w:val="true"/>
              </w:rPr>
              <w:tab/>
            </w:r>
            <w:r>
              <w:rPr>
                <w:rStyle w:val="IndexLink"/>
              </w:rPr>
              <w:t>314</w:t>
            </w:r>
          </w:hyperlink>
        </w:p>
        <w:p>
          <w:pPr>
            <w:pStyle w:val="Contents4"/>
            <w:tabs>
              <w:tab w:val="clear" w:pos="8176"/>
              <w:tab w:val="right" w:pos="9026" w:leader="dot"/>
            </w:tabs>
            <w:rPr/>
          </w:pPr>
          <w:hyperlink w:anchor="__RefHeading___Toc4609451_2320776876">
            <w:r>
              <w:rPr>
                <w:webHidden/>
                <w:rStyle w:val="IndexLink"/>
                <w:rtl w:val="true"/>
              </w:rPr>
              <w:t>صلوات المتعدد بوضوء واحد</w:t>
            </w:r>
            <w:r>
              <w:rPr>
                <w:rStyle w:val="IndexLink"/>
                <w:rtl w:val="true"/>
              </w:rPr>
              <w:tab/>
            </w:r>
            <w:r>
              <w:rPr>
                <w:rStyle w:val="IndexLink"/>
              </w:rPr>
              <w:t>316</w:t>
            </w:r>
          </w:hyperlink>
        </w:p>
        <w:p>
          <w:pPr>
            <w:pStyle w:val="Contents4"/>
            <w:tabs>
              <w:tab w:val="clear" w:pos="8176"/>
              <w:tab w:val="right" w:pos="9026" w:leader="dot"/>
            </w:tabs>
            <w:rPr/>
          </w:pPr>
          <w:hyperlink w:anchor="__RefHeading___Toc4609453_2320776876">
            <w:r>
              <w:rPr>
                <w:webHidden/>
                <w:rStyle w:val="IndexLink"/>
                <w:rtl w:val="true"/>
              </w:rPr>
              <w:t>صفق الوجه بالماء</w:t>
            </w:r>
            <w:r>
              <w:rPr>
                <w:rStyle w:val="IndexLink"/>
                <w:rtl w:val="true"/>
              </w:rPr>
              <w:tab/>
            </w:r>
            <w:r>
              <w:rPr>
                <w:rStyle w:val="IndexLink"/>
              </w:rPr>
              <w:t>316</w:t>
            </w:r>
          </w:hyperlink>
        </w:p>
        <w:p>
          <w:pPr>
            <w:pStyle w:val="Contents4"/>
            <w:tabs>
              <w:tab w:val="clear" w:pos="8176"/>
              <w:tab w:val="right" w:pos="9026" w:leader="dot"/>
            </w:tabs>
            <w:rPr/>
          </w:pPr>
          <w:hyperlink w:anchor="__RefHeading___Toc4609455_2320776876">
            <w:r>
              <w:rPr>
                <w:webHidden/>
                <w:rStyle w:val="IndexLink"/>
                <w:rtl w:val="true"/>
              </w:rPr>
              <w:t>الدعاء بعد الوضوء</w:t>
            </w:r>
            <w:r>
              <w:rPr>
                <w:rStyle w:val="IndexLink"/>
                <w:rtl w:val="true"/>
              </w:rPr>
              <w:tab/>
            </w:r>
            <w:r>
              <w:rPr>
                <w:rStyle w:val="IndexLink"/>
              </w:rPr>
              <w:t>321</w:t>
            </w:r>
          </w:hyperlink>
        </w:p>
        <w:p>
          <w:pPr>
            <w:pStyle w:val="Contents3"/>
            <w:tabs>
              <w:tab w:val="clear" w:pos="8459"/>
              <w:tab w:val="right" w:pos="9026" w:leader="dot"/>
            </w:tabs>
            <w:rPr/>
          </w:pPr>
          <w:hyperlink w:anchor="__RefHeading___Toc4609457_2320776876">
            <w:r>
              <w:rPr>
                <w:webHidden/>
                <w:rStyle w:val="IndexLink"/>
                <w:rtl w:val="true"/>
              </w:rPr>
              <w:t>باب السواك</w:t>
            </w:r>
            <w:r>
              <w:rPr>
                <w:rStyle w:val="IndexLink"/>
                <w:rtl w:val="true"/>
              </w:rPr>
              <w:tab/>
            </w:r>
            <w:r>
              <w:rPr>
                <w:rStyle w:val="IndexLink"/>
              </w:rPr>
              <w:t>322</w:t>
            </w:r>
          </w:hyperlink>
        </w:p>
        <w:p>
          <w:pPr>
            <w:pStyle w:val="Contents4"/>
            <w:tabs>
              <w:tab w:val="clear" w:pos="8176"/>
              <w:tab w:val="right" w:pos="9026" w:leader="dot"/>
            </w:tabs>
            <w:rPr/>
          </w:pPr>
          <w:hyperlink w:anchor="__RefHeading___Toc4609459_2320776876">
            <w:r>
              <w:rPr>
                <w:webHidden/>
                <w:rStyle w:val="IndexLink"/>
                <w:rtl w:val="true"/>
              </w:rPr>
              <w:t>إشارة</w:t>
            </w:r>
            <w:r>
              <w:rPr>
                <w:rStyle w:val="IndexLink"/>
                <w:rtl w:val="true"/>
              </w:rPr>
              <w:t>:</w:t>
              <w:tab/>
            </w:r>
            <w:r>
              <w:rPr>
                <w:rStyle w:val="IndexLink"/>
              </w:rPr>
              <w:t>322</w:t>
            </w:r>
          </w:hyperlink>
        </w:p>
        <w:p>
          <w:pPr>
            <w:pStyle w:val="Contents4"/>
            <w:tabs>
              <w:tab w:val="clear" w:pos="8176"/>
              <w:tab w:val="right" w:pos="9026" w:leader="dot"/>
            </w:tabs>
            <w:rPr/>
          </w:pPr>
          <w:hyperlink w:anchor="__RefHeading___Toc4609461_2320776876">
            <w:r>
              <w:rPr>
                <w:webHidden/>
                <w:rStyle w:val="IndexLink"/>
                <w:rtl w:val="true"/>
              </w:rPr>
              <w:t>استحباب السواك عند كلّ صلاة</w:t>
            </w:r>
            <w:r>
              <w:rPr>
                <w:rStyle w:val="IndexLink"/>
                <w:rtl w:val="true"/>
              </w:rPr>
              <w:tab/>
            </w:r>
            <w:r>
              <w:rPr>
                <w:rStyle w:val="IndexLink"/>
              </w:rPr>
              <w:t>322</w:t>
            </w:r>
          </w:hyperlink>
        </w:p>
        <w:p>
          <w:pPr>
            <w:pStyle w:val="Contents4"/>
            <w:tabs>
              <w:tab w:val="clear" w:pos="8176"/>
              <w:tab w:val="right" w:pos="9026" w:leader="dot"/>
            </w:tabs>
            <w:rPr/>
          </w:pPr>
          <w:hyperlink w:anchor="__RefHeading___Toc4609463_2320776876">
            <w:r>
              <w:rPr>
                <w:webHidden/>
                <w:rStyle w:val="IndexLink"/>
                <w:rtl w:val="true"/>
              </w:rPr>
              <w:t>سواك الصائم</w:t>
            </w:r>
            <w:r>
              <w:rPr>
                <w:rStyle w:val="IndexLink"/>
                <w:rtl w:val="true"/>
              </w:rPr>
              <w:tab/>
            </w:r>
            <w:r>
              <w:rPr>
                <w:rStyle w:val="IndexLink"/>
              </w:rPr>
              <w:t>327</w:t>
            </w:r>
          </w:hyperlink>
        </w:p>
        <w:p>
          <w:pPr>
            <w:pStyle w:val="Contents4"/>
            <w:tabs>
              <w:tab w:val="clear" w:pos="8176"/>
              <w:tab w:val="right" w:pos="9026" w:leader="dot"/>
            </w:tabs>
            <w:rPr/>
          </w:pPr>
          <w:hyperlink w:anchor="__RefHeading___Toc4609465_2320776876">
            <w:r>
              <w:rPr>
                <w:webHidden/>
                <w:rStyle w:val="IndexLink"/>
                <w:rtl w:val="true"/>
              </w:rPr>
              <w:t>كراهة السواك في الحمام</w:t>
            </w:r>
            <w:r>
              <w:rPr>
                <w:rStyle w:val="IndexLink"/>
                <w:rtl w:val="true"/>
              </w:rPr>
              <w:tab/>
            </w:r>
            <w:r>
              <w:rPr>
                <w:rStyle w:val="IndexLink"/>
              </w:rPr>
              <w:t>328</w:t>
            </w:r>
          </w:hyperlink>
        </w:p>
        <w:p>
          <w:pPr>
            <w:pStyle w:val="Contents4"/>
            <w:tabs>
              <w:tab w:val="clear" w:pos="8176"/>
              <w:tab w:val="right" w:pos="9026" w:leader="dot"/>
            </w:tabs>
            <w:rPr/>
          </w:pPr>
          <w:hyperlink w:anchor="__RefHeading___Toc4609467_2320776876">
            <w:r>
              <w:rPr>
                <w:webHidden/>
                <w:rStyle w:val="IndexLink"/>
                <w:rtl w:val="true"/>
              </w:rPr>
              <w:t>كراهة ترك السواك في ثلاثة أيام</w:t>
            </w:r>
            <w:r>
              <w:rPr>
                <w:rStyle w:val="IndexLink"/>
                <w:rtl w:val="true"/>
              </w:rPr>
              <w:tab/>
            </w:r>
            <w:r>
              <w:rPr>
                <w:rStyle w:val="IndexLink"/>
              </w:rPr>
              <w:t>331</w:t>
            </w:r>
          </w:hyperlink>
        </w:p>
        <w:p>
          <w:pPr>
            <w:pStyle w:val="Contents4"/>
            <w:tabs>
              <w:tab w:val="clear" w:pos="8176"/>
              <w:tab w:val="right" w:pos="9026" w:leader="dot"/>
            </w:tabs>
            <w:rPr/>
          </w:pPr>
          <w:hyperlink w:anchor="__RefHeading___Toc4609469_2320776876">
            <w:r>
              <w:rPr>
                <w:webHidden/>
                <w:rStyle w:val="IndexLink"/>
                <w:rtl w:val="true"/>
              </w:rPr>
              <w:t>الاهتمام بالاكتحال في الروايات</w:t>
            </w:r>
            <w:r>
              <w:rPr>
                <w:rStyle w:val="IndexLink"/>
                <w:rtl w:val="true"/>
              </w:rPr>
              <w:tab/>
            </w:r>
            <w:r>
              <w:rPr>
                <w:rStyle w:val="IndexLink"/>
              </w:rPr>
              <w:t>332</w:t>
            </w:r>
          </w:hyperlink>
        </w:p>
        <w:p>
          <w:pPr>
            <w:pStyle w:val="Contents4"/>
            <w:tabs>
              <w:tab w:val="clear" w:pos="8176"/>
              <w:tab w:val="right" w:pos="9026" w:leader="dot"/>
            </w:tabs>
            <w:rPr/>
          </w:pPr>
          <w:hyperlink w:anchor="__RefHeading___Toc4609471_2320776876">
            <w:r>
              <w:rPr>
                <w:webHidden/>
                <w:rStyle w:val="IndexLink"/>
                <w:rtl w:val="true"/>
              </w:rPr>
              <w:t>علة عدم وجوب السواك في الإسلام</w:t>
            </w:r>
            <w:r>
              <w:rPr>
                <w:rStyle w:val="IndexLink"/>
                <w:rtl w:val="true"/>
              </w:rPr>
              <w:tab/>
            </w:r>
            <w:r>
              <w:rPr>
                <w:rStyle w:val="IndexLink"/>
              </w:rPr>
              <w:t>334</w:t>
            </w:r>
          </w:hyperlink>
        </w:p>
        <w:p>
          <w:pPr>
            <w:pStyle w:val="Contents4"/>
            <w:tabs>
              <w:tab w:val="clear" w:pos="8176"/>
              <w:tab w:val="right" w:pos="9026" w:leader="dot"/>
            </w:tabs>
            <w:rPr/>
          </w:pPr>
          <w:hyperlink w:anchor="__RefHeading___Toc4609473_2320776876">
            <w:r>
              <w:rPr>
                <w:webHidden/>
                <w:rStyle w:val="IndexLink"/>
                <w:rtl w:val="true"/>
              </w:rPr>
              <w:t>فوائد السواك</w:t>
            </w:r>
            <w:r>
              <w:rPr>
                <w:rStyle w:val="IndexLink"/>
                <w:rtl w:val="true"/>
              </w:rPr>
              <w:tab/>
            </w:r>
            <w:r>
              <w:rPr>
                <w:rStyle w:val="IndexLink"/>
              </w:rPr>
              <w:t>336</w:t>
            </w:r>
          </w:hyperlink>
        </w:p>
        <w:p>
          <w:pPr>
            <w:pStyle w:val="Contents3"/>
            <w:tabs>
              <w:tab w:val="clear" w:pos="8459"/>
              <w:tab w:val="right" w:pos="9026" w:leader="dot"/>
            </w:tabs>
            <w:rPr/>
          </w:pPr>
          <w:hyperlink w:anchor="__RefHeading___Toc4609475_2320776876">
            <w:r>
              <w:rPr>
                <w:webHidden/>
                <w:rStyle w:val="IndexLink"/>
                <w:rtl w:val="true"/>
              </w:rPr>
              <w:t>باب علة الوضوء</w:t>
            </w:r>
            <w:r>
              <w:rPr>
                <w:rStyle w:val="IndexLink"/>
                <w:rtl w:val="true"/>
              </w:rPr>
              <w:tab/>
            </w:r>
            <w:r>
              <w:rPr>
                <w:rStyle w:val="IndexLink"/>
              </w:rPr>
              <w:t>337</w:t>
            </w:r>
          </w:hyperlink>
        </w:p>
        <w:p>
          <w:pPr>
            <w:pStyle w:val="Contents4"/>
            <w:tabs>
              <w:tab w:val="clear" w:pos="8176"/>
              <w:tab w:val="right" w:pos="9026" w:leader="dot"/>
            </w:tabs>
            <w:rPr/>
          </w:pPr>
          <w:hyperlink w:anchor="__RefHeading___Toc4609477_2320776876">
            <w:r>
              <w:rPr>
                <w:webHidden/>
                <w:rStyle w:val="IndexLink"/>
                <w:rtl w:val="true"/>
              </w:rPr>
              <w:t>إشارة</w:t>
            </w:r>
            <w:r>
              <w:rPr>
                <w:rStyle w:val="IndexLink"/>
                <w:rtl w:val="true"/>
              </w:rPr>
              <w:t>:</w:t>
              <w:tab/>
            </w:r>
            <w:r>
              <w:rPr>
                <w:rStyle w:val="IndexLink"/>
              </w:rPr>
              <w:t>337</w:t>
            </w:r>
          </w:hyperlink>
        </w:p>
        <w:p>
          <w:pPr>
            <w:pStyle w:val="Contents4"/>
            <w:tabs>
              <w:tab w:val="clear" w:pos="8176"/>
              <w:tab w:val="right" w:pos="9026" w:leader="dot"/>
            </w:tabs>
            <w:rPr/>
          </w:pPr>
          <w:hyperlink w:anchor="__RefHeading___Toc4609479_2320776876">
            <w:r>
              <w:rPr>
                <w:webHidden/>
                <w:rStyle w:val="IndexLink"/>
                <w:rtl w:val="true"/>
              </w:rPr>
              <w:t>علة تشريع الوضوء على الجوارح الأربع</w:t>
            </w:r>
            <w:r>
              <w:rPr>
                <w:rStyle w:val="IndexLink"/>
                <w:rtl w:val="true"/>
              </w:rPr>
              <w:tab/>
            </w:r>
            <w:r>
              <w:rPr>
                <w:rStyle w:val="IndexLink"/>
              </w:rPr>
              <w:t>337</w:t>
            </w:r>
          </w:hyperlink>
        </w:p>
        <w:p>
          <w:pPr>
            <w:pStyle w:val="Contents4"/>
            <w:tabs>
              <w:tab w:val="clear" w:pos="8176"/>
              <w:tab w:val="right" w:pos="9026" w:leader="dot"/>
            </w:tabs>
            <w:rPr/>
          </w:pPr>
          <w:hyperlink w:anchor="__RefHeading___Toc4609481_2320776876">
            <w:r>
              <w:rPr>
                <w:webHidden/>
                <w:rStyle w:val="IndexLink"/>
                <w:rtl w:val="true"/>
              </w:rPr>
              <w:t>لزوم تأويل الآيات والأخبار الواردة بعصيان الأنبياء</w:t>
            </w:r>
            <w:r>
              <w:rPr>
                <w:rStyle w:val="IndexLink"/>
                <w:rtl w:val="true"/>
              </w:rPr>
              <w:tab/>
            </w:r>
            <w:r>
              <w:rPr>
                <w:rStyle w:val="IndexLink"/>
              </w:rPr>
              <w:t>338</w:t>
            </w:r>
          </w:hyperlink>
        </w:p>
        <w:p>
          <w:pPr>
            <w:pStyle w:val="Contents4"/>
            <w:tabs>
              <w:tab w:val="clear" w:pos="8176"/>
              <w:tab w:val="right" w:pos="9026" w:leader="dot"/>
            </w:tabs>
            <w:rPr/>
          </w:pPr>
          <w:hyperlink w:anchor="__RefHeading___Toc4609483_2320776876">
            <w:r>
              <w:rPr>
                <w:webHidden/>
                <w:rStyle w:val="IndexLink"/>
                <w:rtl w:val="true"/>
              </w:rPr>
              <w:t>معنى الرغبة والرهبة والتضرع في الروايات</w:t>
            </w:r>
            <w:r>
              <w:rPr>
                <w:rStyle w:val="IndexLink"/>
                <w:rtl w:val="true"/>
              </w:rPr>
              <w:tab/>
            </w:r>
            <w:r>
              <w:rPr>
                <w:rStyle w:val="IndexLink"/>
              </w:rPr>
              <w:t>341</w:t>
            </w:r>
          </w:hyperlink>
        </w:p>
        <w:p>
          <w:pPr>
            <w:pStyle w:val="Contents4"/>
            <w:tabs>
              <w:tab w:val="clear" w:pos="8176"/>
              <w:tab w:val="right" w:pos="9026" w:leader="dot"/>
            </w:tabs>
            <w:rPr/>
          </w:pPr>
          <w:hyperlink w:anchor="__RefHeading___Toc4609485_2320776876">
            <w:r>
              <w:rPr>
                <w:webHidden/>
                <w:rStyle w:val="IndexLink"/>
                <w:rtl w:val="true"/>
              </w:rPr>
              <w:t>معنى الرغبة والرهبة والتضرع في الاصطلاح</w:t>
            </w:r>
            <w:r>
              <w:rPr>
                <w:rStyle w:val="IndexLink"/>
                <w:rtl w:val="true"/>
              </w:rPr>
              <w:tab/>
            </w:r>
            <w:r>
              <w:rPr>
                <w:rStyle w:val="IndexLink"/>
              </w:rPr>
              <w:t>342</w:t>
            </w:r>
          </w:hyperlink>
        </w:p>
        <w:p>
          <w:pPr>
            <w:pStyle w:val="Contents3"/>
            <w:tabs>
              <w:tab w:val="clear" w:pos="8459"/>
              <w:tab w:val="right" w:pos="9026" w:leader="dot"/>
            </w:tabs>
            <w:rPr/>
          </w:pPr>
          <w:hyperlink w:anchor="__RefHeading___Toc4609487_2320776876">
            <w:r>
              <w:rPr>
                <w:webHidden/>
                <w:rStyle w:val="IndexLink"/>
                <w:rtl w:val="true"/>
              </w:rPr>
              <w:t>باب حکم جفاف بعض الوضوء قبل تمامه</w:t>
            </w:r>
            <w:r>
              <w:rPr>
                <w:rStyle w:val="IndexLink"/>
                <w:rtl w:val="true"/>
              </w:rPr>
              <w:tab/>
            </w:r>
            <w:r>
              <w:rPr>
                <w:rStyle w:val="IndexLink"/>
              </w:rPr>
              <w:t>344</w:t>
            </w:r>
          </w:hyperlink>
        </w:p>
        <w:p>
          <w:pPr>
            <w:pStyle w:val="Contents4"/>
            <w:tabs>
              <w:tab w:val="clear" w:pos="8176"/>
              <w:tab w:val="right" w:pos="9026" w:leader="dot"/>
            </w:tabs>
            <w:rPr/>
          </w:pPr>
          <w:hyperlink w:anchor="__RefHeading___Toc4609489_2320776876">
            <w:r>
              <w:rPr>
                <w:webHidden/>
                <w:rStyle w:val="IndexLink"/>
                <w:rtl w:val="true"/>
              </w:rPr>
              <w:t>إشارة</w:t>
            </w:r>
            <w:r>
              <w:rPr>
                <w:rStyle w:val="IndexLink"/>
                <w:rtl w:val="true"/>
              </w:rPr>
              <w:t>:</w:t>
              <w:tab/>
            </w:r>
            <w:r>
              <w:rPr>
                <w:rStyle w:val="IndexLink"/>
              </w:rPr>
              <w:t>344</w:t>
            </w:r>
          </w:hyperlink>
        </w:p>
        <w:p>
          <w:pPr>
            <w:pStyle w:val="Contents4"/>
            <w:tabs>
              <w:tab w:val="clear" w:pos="8176"/>
              <w:tab w:val="right" w:pos="9026" w:leader="dot"/>
            </w:tabs>
            <w:rPr/>
          </w:pPr>
          <w:hyperlink w:anchor="__RefHeading___Toc4609491_2320776876">
            <w:r>
              <w:rPr>
                <w:webHidden/>
                <w:rStyle w:val="IndexLink"/>
                <w:rtl w:val="true"/>
              </w:rPr>
              <w:t>حكم جفاف بعض الوضوء</w:t>
            </w:r>
            <w:r>
              <w:rPr>
                <w:rStyle w:val="IndexLink"/>
                <w:rtl w:val="true"/>
              </w:rPr>
              <w:tab/>
            </w:r>
            <w:r>
              <w:rPr>
                <w:rStyle w:val="IndexLink"/>
              </w:rPr>
              <w:t>345</w:t>
            </w:r>
          </w:hyperlink>
        </w:p>
        <w:p>
          <w:pPr>
            <w:pStyle w:val="Contents4"/>
            <w:tabs>
              <w:tab w:val="clear" w:pos="8176"/>
              <w:tab w:val="right" w:pos="9026" w:leader="dot"/>
            </w:tabs>
            <w:rPr/>
          </w:pPr>
          <w:hyperlink w:anchor="__RefHeading___Toc4609493_2320776876">
            <w:r>
              <w:rPr>
                <w:webHidden/>
                <w:rStyle w:val="IndexLink"/>
                <w:rtl w:val="true"/>
              </w:rPr>
              <w:t>اشتراط الرطوبة في جميع الأعضاء السابقة في صحة الوضوء</w:t>
            </w:r>
            <w:r>
              <w:rPr>
                <w:rStyle w:val="IndexLink"/>
                <w:rtl w:val="true"/>
              </w:rPr>
              <w:tab/>
            </w:r>
            <w:r>
              <w:rPr>
                <w:rStyle w:val="IndexLink"/>
              </w:rPr>
              <w:t>345</w:t>
            </w:r>
          </w:hyperlink>
        </w:p>
        <w:p>
          <w:pPr>
            <w:pStyle w:val="Contents3"/>
            <w:tabs>
              <w:tab w:val="clear" w:pos="8459"/>
              <w:tab w:val="right" w:pos="9026" w:leader="dot"/>
            </w:tabs>
            <w:rPr/>
          </w:pPr>
          <w:hyperlink w:anchor="__RefHeading___Toc4609495_2320776876">
            <w:r>
              <w:rPr>
                <w:webHidden/>
                <w:rStyle w:val="IndexLink"/>
                <w:rtl w:val="true"/>
              </w:rPr>
              <w:t>باب فيمن ترك الوضوء أو بعضه أو شك فيه</w:t>
            </w:r>
            <w:r>
              <w:rPr>
                <w:rStyle w:val="IndexLink"/>
                <w:rtl w:val="true"/>
              </w:rPr>
              <w:tab/>
            </w:r>
            <w:r>
              <w:rPr>
                <w:rStyle w:val="IndexLink"/>
              </w:rPr>
              <w:t>347</w:t>
            </w:r>
          </w:hyperlink>
        </w:p>
        <w:p>
          <w:pPr>
            <w:pStyle w:val="Contents4"/>
            <w:tabs>
              <w:tab w:val="clear" w:pos="8176"/>
              <w:tab w:val="right" w:pos="9026" w:leader="dot"/>
            </w:tabs>
            <w:rPr/>
          </w:pPr>
          <w:hyperlink w:anchor="__RefHeading___Toc4609497_2320776876">
            <w:r>
              <w:rPr>
                <w:webHidden/>
                <w:rStyle w:val="IndexLink"/>
                <w:rtl w:val="true"/>
              </w:rPr>
              <w:t>إشارة</w:t>
            </w:r>
            <w:r>
              <w:rPr>
                <w:rStyle w:val="IndexLink"/>
                <w:rtl w:val="true"/>
              </w:rPr>
              <w:t>:</w:t>
              <w:tab/>
            </w:r>
            <w:r>
              <w:rPr>
                <w:rStyle w:val="IndexLink"/>
              </w:rPr>
              <w:t>347</w:t>
            </w:r>
          </w:hyperlink>
        </w:p>
        <w:p>
          <w:pPr>
            <w:pStyle w:val="Contents4"/>
            <w:tabs>
              <w:tab w:val="clear" w:pos="8176"/>
              <w:tab w:val="right" w:pos="9026" w:leader="dot"/>
            </w:tabs>
            <w:rPr/>
          </w:pPr>
          <w:hyperlink w:anchor="__RefHeading___Toc4609499_2320776876">
            <w:r>
              <w:rPr>
                <w:webHidden/>
                <w:rStyle w:val="IndexLink"/>
                <w:rtl w:val="true"/>
              </w:rPr>
              <w:t>عدم قبول الصلاة من ثمانية أصناف</w:t>
            </w:r>
            <w:r>
              <w:rPr>
                <w:rStyle w:val="IndexLink"/>
                <w:rtl w:val="true"/>
              </w:rPr>
              <w:tab/>
            </w:r>
            <w:r>
              <w:rPr>
                <w:rStyle w:val="IndexLink"/>
              </w:rPr>
              <w:t>349</w:t>
            </w:r>
          </w:hyperlink>
        </w:p>
        <w:p>
          <w:pPr>
            <w:pStyle w:val="Contents4"/>
            <w:tabs>
              <w:tab w:val="clear" w:pos="8176"/>
              <w:tab w:val="right" w:pos="9026" w:leader="dot"/>
            </w:tabs>
            <w:rPr/>
          </w:pPr>
          <w:hyperlink w:anchor="__RefHeading___Toc4609501_2320776876">
            <w:r>
              <w:rPr>
                <w:webHidden/>
                <w:rStyle w:val="IndexLink"/>
                <w:rtl w:val="true"/>
              </w:rPr>
              <w:t>عدم قبول صلاة العبد الآبق</w:t>
            </w:r>
            <w:r>
              <w:rPr>
                <w:rStyle w:val="IndexLink"/>
                <w:rtl w:val="true"/>
              </w:rPr>
              <w:tab/>
            </w:r>
            <w:r>
              <w:rPr>
                <w:rStyle w:val="IndexLink"/>
              </w:rPr>
              <w:t>350</w:t>
            </w:r>
          </w:hyperlink>
        </w:p>
        <w:p>
          <w:pPr>
            <w:pStyle w:val="Contents4"/>
            <w:tabs>
              <w:tab w:val="clear" w:pos="8176"/>
              <w:tab w:val="right" w:pos="9026" w:leader="dot"/>
            </w:tabs>
            <w:rPr/>
          </w:pPr>
          <w:hyperlink w:anchor="__RefHeading___Toc4609503_2320776876">
            <w:r>
              <w:rPr>
                <w:webHidden/>
                <w:rStyle w:val="IndexLink"/>
                <w:rtl w:val="true"/>
              </w:rPr>
              <w:t>عدمه قبول صلاة المرأة الناشزة</w:t>
            </w:r>
            <w:r>
              <w:rPr>
                <w:rStyle w:val="IndexLink"/>
                <w:rtl w:val="true"/>
              </w:rPr>
              <w:tab/>
            </w:r>
            <w:r>
              <w:rPr>
                <w:rStyle w:val="IndexLink"/>
              </w:rPr>
              <w:t>350</w:t>
            </w:r>
          </w:hyperlink>
        </w:p>
        <w:p>
          <w:pPr>
            <w:pStyle w:val="Contents4"/>
            <w:tabs>
              <w:tab w:val="clear" w:pos="8176"/>
              <w:tab w:val="right" w:pos="9026" w:leader="dot"/>
            </w:tabs>
            <w:rPr/>
          </w:pPr>
          <w:hyperlink w:anchor="__RefHeading___Toc4609505_2320776876">
            <w:r>
              <w:rPr>
                <w:webHidden/>
                <w:rStyle w:val="IndexLink"/>
                <w:rtl w:val="true"/>
              </w:rPr>
              <w:t>عدم قبول صلاة مانع الزكاة</w:t>
            </w:r>
            <w:r>
              <w:rPr>
                <w:rStyle w:val="IndexLink"/>
                <w:rtl w:val="true"/>
              </w:rPr>
              <w:tab/>
            </w:r>
            <w:r>
              <w:rPr>
                <w:rStyle w:val="IndexLink"/>
              </w:rPr>
              <w:t>351</w:t>
            </w:r>
          </w:hyperlink>
        </w:p>
        <w:p>
          <w:pPr>
            <w:pStyle w:val="Contents4"/>
            <w:tabs>
              <w:tab w:val="clear" w:pos="8176"/>
              <w:tab w:val="right" w:pos="9026" w:leader="dot"/>
            </w:tabs>
            <w:rPr/>
          </w:pPr>
          <w:hyperlink w:anchor="__RefHeading___Toc4609507_2320776876">
            <w:r>
              <w:rPr>
                <w:webHidden/>
                <w:rStyle w:val="IndexLink"/>
                <w:rtl w:val="true"/>
              </w:rPr>
              <w:t>عدم قبول صلاة الإمام مع كراهة المأموم</w:t>
            </w:r>
            <w:r>
              <w:rPr>
                <w:rStyle w:val="IndexLink"/>
                <w:rtl w:val="true"/>
              </w:rPr>
              <w:tab/>
            </w:r>
            <w:r>
              <w:rPr>
                <w:rStyle w:val="IndexLink"/>
              </w:rPr>
              <w:t>351</w:t>
            </w:r>
          </w:hyperlink>
        </w:p>
        <w:p>
          <w:pPr>
            <w:pStyle w:val="Contents4"/>
            <w:tabs>
              <w:tab w:val="clear" w:pos="8176"/>
              <w:tab w:val="right" w:pos="9026" w:leader="dot"/>
            </w:tabs>
            <w:rPr/>
          </w:pPr>
          <w:hyperlink w:anchor="__RefHeading___Toc4609509_2320776876">
            <w:r>
              <w:rPr>
                <w:webHidden/>
                <w:rStyle w:val="IndexLink"/>
                <w:rtl w:val="true"/>
              </w:rPr>
              <w:t>عدم قبول صلاة تارك الوضوء</w:t>
            </w:r>
            <w:r>
              <w:rPr>
                <w:rStyle w:val="IndexLink"/>
                <w:rtl w:val="true"/>
              </w:rPr>
              <w:tab/>
            </w:r>
            <w:r>
              <w:rPr>
                <w:rStyle w:val="IndexLink"/>
              </w:rPr>
              <w:t>352</w:t>
            </w:r>
          </w:hyperlink>
        </w:p>
        <w:p>
          <w:pPr>
            <w:pStyle w:val="Contents4"/>
            <w:tabs>
              <w:tab w:val="clear" w:pos="8176"/>
              <w:tab w:val="right" w:pos="9026" w:leader="dot"/>
            </w:tabs>
            <w:rPr/>
          </w:pPr>
          <w:hyperlink w:anchor="__RefHeading___Toc4609511_2320776876">
            <w:r>
              <w:rPr>
                <w:webHidden/>
                <w:rStyle w:val="IndexLink"/>
                <w:rtl w:val="true"/>
              </w:rPr>
              <w:t>عدم قبول صلاة المرأة المدركة بغير خمار</w:t>
            </w:r>
            <w:r>
              <w:rPr>
                <w:rStyle w:val="IndexLink"/>
                <w:rtl w:val="true"/>
              </w:rPr>
              <w:tab/>
            </w:r>
            <w:r>
              <w:rPr>
                <w:rStyle w:val="IndexLink"/>
              </w:rPr>
              <w:t>352</w:t>
            </w:r>
          </w:hyperlink>
        </w:p>
        <w:p>
          <w:pPr>
            <w:pStyle w:val="Contents4"/>
            <w:tabs>
              <w:tab w:val="clear" w:pos="8176"/>
              <w:tab w:val="right" w:pos="9026" w:leader="dot"/>
            </w:tabs>
            <w:rPr/>
          </w:pPr>
          <w:hyperlink w:anchor="__RefHeading___Toc4609513_2320776876">
            <w:r>
              <w:rPr>
                <w:webHidden/>
                <w:rStyle w:val="IndexLink"/>
                <w:rtl w:val="true"/>
              </w:rPr>
              <w:t>عدم قبول صلاة الزبين الذي يدافع البول والغائط</w:t>
            </w:r>
            <w:r>
              <w:rPr>
                <w:rStyle w:val="IndexLink"/>
                <w:rtl w:val="true"/>
              </w:rPr>
              <w:tab/>
            </w:r>
            <w:r>
              <w:rPr>
                <w:rStyle w:val="IndexLink"/>
              </w:rPr>
              <w:t>352</w:t>
            </w:r>
          </w:hyperlink>
        </w:p>
        <w:p>
          <w:pPr>
            <w:pStyle w:val="Contents4"/>
            <w:tabs>
              <w:tab w:val="clear" w:pos="8176"/>
              <w:tab w:val="right" w:pos="9026" w:leader="dot"/>
            </w:tabs>
            <w:rPr/>
          </w:pPr>
          <w:hyperlink w:anchor="__RefHeading___Toc4609515_2320776876">
            <w:r>
              <w:rPr>
                <w:webHidden/>
                <w:rStyle w:val="IndexLink"/>
                <w:rtl w:val="true"/>
              </w:rPr>
              <w:t>عدم قبول صلاة الشكران</w:t>
            </w:r>
            <w:r>
              <w:rPr>
                <w:rStyle w:val="IndexLink"/>
                <w:rtl w:val="true"/>
              </w:rPr>
              <w:tab/>
            </w:r>
            <w:r>
              <w:rPr>
                <w:rStyle w:val="IndexLink"/>
              </w:rPr>
              <w:t>353</w:t>
            </w:r>
          </w:hyperlink>
        </w:p>
        <w:p>
          <w:pPr>
            <w:pStyle w:val="Contents4"/>
            <w:tabs>
              <w:tab w:val="clear" w:pos="8176"/>
              <w:tab w:val="right" w:pos="9026" w:leader="dot"/>
            </w:tabs>
            <w:rPr/>
          </w:pPr>
          <w:hyperlink w:anchor="__RefHeading___Toc4609517_2320776876">
            <w:r>
              <w:rPr>
                <w:webHidden/>
                <w:rStyle w:val="IndexLink"/>
                <w:rtl w:val="true"/>
              </w:rPr>
              <w:t>وضع تسعة أشياء عن أمة الإسلام</w:t>
            </w:r>
            <w:r>
              <w:rPr>
                <w:rStyle w:val="IndexLink"/>
                <w:rtl w:val="true"/>
              </w:rPr>
              <w:tab/>
            </w:r>
            <w:r>
              <w:rPr>
                <w:rStyle w:val="IndexLink"/>
              </w:rPr>
              <w:t>353</w:t>
            </w:r>
          </w:hyperlink>
        </w:p>
        <w:p>
          <w:pPr>
            <w:pStyle w:val="Contents4"/>
            <w:tabs>
              <w:tab w:val="clear" w:pos="8176"/>
              <w:tab w:val="right" w:pos="9026" w:leader="dot"/>
            </w:tabs>
            <w:rPr/>
          </w:pPr>
          <w:hyperlink w:anchor="__RefHeading___Toc4609519_2320776876">
            <w:r>
              <w:rPr>
                <w:webHidden/>
                <w:rStyle w:val="IndexLink"/>
                <w:rtl w:val="true"/>
              </w:rPr>
              <w:t>حکم نسيان بعض مواضع الوضوء أو الشك فيه</w:t>
            </w:r>
            <w:r>
              <w:rPr>
                <w:rStyle w:val="IndexLink"/>
                <w:rtl w:val="true"/>
              </w:rPr>
              <w:tab/>
            </w:r>
            <w:r>
              <w:rPr>
                <w:rStyle w:val="IndexLink"/>
              </w:rPr>
              <w:t>356</w:t>
            </w:r>
          </w:hyperlink>
        </w:p>
        <w:p>
          <w:pPr>
            <w:pStyle w:val="Contents3"/>
            <w:tabs>
              <w:tab w:val="clear" w:pos="8459"/>
              <w:tab w:val="right" w:pos="9026" w:leader="dot"/>
            </w:tabs>
            <w:rPr/>
          </w:pPr>
          <w:hyperlink w:anchor="__RefHeading___Toc4609521_2320776876">
            <w:r>
              <w:rPr>
                <w:webHidden/>
                <w:rStyle w:val="IndexLink"/>
                <w:rtl w:val="true"/>
              </w:rPr>
              <w:t>باب ما ينقض الوضوء</w:t>
            </w:r>
            <w:r>
              <w:rPr>
                <w:rStyle w:val="IndexLink"/>
                <w:rtl w:val="true"/>
              </w:rPr>
              <w:tab/>
            </w:r>
            <w:r>
              <w:rPr>
                <w:rStyle w:val="IndexLink"/>
              </w:rPr>
              <w:t>359</w:t>
            </w:r>
          </w:hyperlink>
        </w:p>
        <w:p>
          <w:pPr>
            <w:pStyle w:val="Contents4"/>
            <w:tabs>
              <w:tab w:val="clear" w:pos="8176"/>
              <w:tab w:val="right" w:pos="9026" w:leader="dot"/>
            </w:tabs>
            <w:rPr/>
          </w:pPr>
          <w:hyperlink w:anchor="__RefHeading___Toc4609523_2320776876">
            <w:r>
              <w:rPr>
                <w:webHidden/>
                <w:rStyle w:val="IndexLink"/>
                <w:rtl w:val="true"/>
              </w:rPr>
              <w:t>إشارة</w:t>
            </w:r>
            <w:r>
              <w:rPr>
                <w:rStyle w:val="IndexLink"/>
                <w:rtl w:val="true"/>
              </w:rPr>
              <w:t>:</w:t>
              <w:tab/>
            </w:r>
            <w:r>
              <w:rPr>
                <w:rStyle w:val="IndexLink"/>
              </w:rPr>
              <w:t>359</w:t>
            </w:r>
          </w:hyperlink>
        </w:p>
        <w:p>
          <w:pPr>
            <w:pStyle w:val="Contents4"/>
            <w:tabs>
              <w:tab w:val="clear" w:pos="8176"/>
              <w:tab w:val="right" w:pos="9026" w:leader="dot"/>
            </w:tabs>
            <w:rPr/>
          </w:pPr>
          <w:hyperlink w:anchor="__RefHeading___Toc4609525_2320776876">
            <w:r>
              <w:rPr>
                <w:webHidden/>
                <w:rStyle w:val="IndexLink"/>
                <w:rtl w:val="true"/>
              </w:rPr>
              <w:t>حكم ما إذا رأى بللاً بعد الوضوء</w:t>
            </w:r>
            <w:r>
              <w:rPr>
                <w:rStyle w:val="IndexLink"/>
                <w:rtl w:val="true"/>
              </w:rPr>
              <w:tab/>
            </w:r>
            <w:r>
              <w:rPr>
                <w:rStyle w:val="IndexLink"/>
              </w:rPr>
              <w:t>367</w:t>
            </w:r>
          </w:hyperlink>
        </w:p>
        <w:p>
          <w:pPr>
            <w:pStyle w:val="Contents3"/>
            <w:tabs>
              <w:tab w:val="clear" w:pos="8459"/>
              <w:tab w:val="right" w:pos="9026" w:leader="dot"/>
            </w:tabs>
            <w:rPr/>
          </w:pPr>
          <w:hyperlink w:anchor="__RefHeading___Toc4609527_2320776876">
            <w:r>
              <w:rPr>
                <w:webHidden/>
                <w:rStyle w:val="IndexLink"/>
                <w:rtl w:val="true"/>
              </w:rPr>
              <w:t>باب ما ينجس الثوب والجسد</w:t>
            </w:r>
            <w:r>
              <w:rPr>
                <w:rStyle w:val="IndexLink"/>
                <w:rtl w:val="true"/>
              </w:rPr>
              <w:tab/>
            </w:r>
            <w:r>
              <w:rPr>
                <w:rStyle w:val="IndexLink"/>
              </w:rPr>
              <w:t>370</w:t>
            </w:r>
          </w:hyperlink>
        </w:p>
        <w:p>
          <w:pPr>
            <w:pStyle w:val="Contents4"/>
            <w:tabs>
              <w:tab w:val="clear" w:pos="8176"/>
              <w:tab w:val="right" w:pos="9026" w:leader="dot"/>
            </w:tabs>
            <w:rPr/>
          </w:pPr>
          <w:hyperlink w:anchor="__RefHeading___Toc4609529_2320776876">
            <w:r>
              <w:rPr>
                <w:webHidden/>
                <w:rStyle w:val="IndexLink"/>
                <w:rtl w:val="true"/>
              </w:rPr>
              <w:t>إشارة</w:t>
            </w:r>
            <w:r>
              <w:rPr>
                <w:rStyle w:val="IndexLink"/>
                <w:rtl w:val="true"/>
              </w:rPr>
              <w:t>:</w:t>
              <w:tab/>
            </w:r>
            <w:r>
              <w:rPr>
                <w:rStyle w:val="IndexLink"/>
              </w:rPr>
              <w:t>370</w:t>
            </w:r>
          </w:hyperlink>
        </w:p>
        <w:p>
          <w:pPr>
            <w:pStyle w:val="Contents4"/>
            <w:tabs>
              <w:tab w:val="clear" w:pos="8176"/>
              <w:tab w:val="right" w:pos="9026" w:leader="dot"/>
            </w:tabs>
            <w:rPr/>
          </w:pPr>
          <w:hyperlink w:anchor="__RefHeading___Toc4609531_2320776876">
            <w:r>
              <w:rPr>
                <w:webHidden/>
                <w:rStyle w:val="IndexLink"/>
                <w:rtl w:val="true"/>
              </w:rPr>
              <w:t>عدم تنجس ماء الاستنجاء</w:t>
            </w:r>
            <w:r>
              <w:rPr>
                <w:rStyle w:val="IndexLink"/>
                <w:rtl w:val="true"/>
              </w:rPr>
              <w:tab/>
            </w:r>
            <w:r>
              <w:rPr>
                <w:rStyle w:val="IndexLink"/>
              </w:rPr>
              <w:t>381</w:t>
            </w:r>
          </w:hyperlink>
        </w:p>
        <w:p>
          <w:pPr>
            <w:pStyle w:val="Contents4"/>
            <w:tabs>
              <w:tab w:val="clear" w:pos="8176"/>
              <w:tab w:val="right" w:pos="9026" w:leader="dot"/>
            </w:tabs>
            <w:rPr/>
          </w:pPr>
          <w:hyperlink w:anchor="__RefHeading___Toc4609533_2320776876">
            <w:r>
              <w:rPr>
                <w:webHidden/>
                <w:rStyle w:val="IndexLink"/>
                <w:rtl w:val="true"/>
              </w:rPr>
              <w:t>عدم البأس بخرء الدجاجة والحمامة يصيب الثوب</w:t>
            </w:r>
            <w:r>
              <w:rPr>
                <w:rStyle w:val="IndexLink"/>
                <w:rtl w:val="true"/>
              </w:rPr>
              <w:tab/>
            </w:r>
            <w:r>
              <w:rPr>
                <w:rStyle w:val="IndexLink"/>
              </w:rPr>
              <w:t>383</w:t>
            </w:r>
          </w:hyperlink>
        </w:p>
        <w:p>
          <w:pPr>
            <w:pStyle w:val="Contents4"/>
            <w:tabs>
              <w:tab w:val="clear" w:pos="8176"/>
              <w:tab w:val="right" w:pos="9026" w:leader="dot"/>
            </w:tabs>
            <w:rPr/>
          </w:pPr>
          <w:hyperlink w:anchor="__RefHeading___Toc4609535_2320776876">
            <w:r>
              <w:rPr>
                <w:webHidden/>
                <w:rStyle w:val="IndexLink"/>
                <w:rtl w:val="true"/>
              </w:rPr>
              <w:t>طهارة بول ما يؤكل لحمه</w:t>
            </w:r>
            <w:r>
              <w:rPr>
                <w:rStyle w:val="IndexLink"/>
                <w:rtl w:val="true"/>
              </w:rPr>
              <w:tab/>
            </w:r>
            <w:r>
              <w:rPr>
                <w:rStyle w:val="IndexLink"/>
              </w:rPr>
              <w:t>385</w:t>
            </w:r>
          </w:hyperlink>
        </w:p>
        <w:p>
          <w:pPr>
            <w:pStyle w:val="Contents4"/>
            <w:tabs>
              <w:tab w:val="clear" w:pos="8176"/>
              <w:tab w:val="right" w:pos="9026" w:leader="dot"/>
            </w:tabs>
            <w:rPr/>
          </w:pPr>
          <w:hyperlink w:anchor="__RefHeading___Toc4609537_2320776876">
            <w:r>
              <w:rPr>
                <w:webHidden/>
                <w:rStyle w:val="IndexLink"/>
                <w:rtl w:val="true"/>
              </w:rPr>
              <w:t>العفو عما دون الدرهم من الدم</w:t>
            </w:r>
            <w:r>
              <w:rPr>
                <w:rStyle w:val="IndexLink"/>
                <w:rtl w:val="true"/>
              </w:rPr>
              <w:tab/>
            </w:r>
            <w:r>
              <w:rPr>
                <w:rStyle w:val="IndexLink"/>
              </w:rPr>
              <w:t>388</w:t>
            </w:r>
          </w:hyperlink>
        </w:p>
        <w:p>
          <w:pPr>
            <w:pStyle w:val="Contents4"/>
            <w:tabs>
              <w:tab w:val="clear" w:pos="8176"/>
              <w:tab w:val="right" w:pos="9026" w:leader="dot"/>
            </w:tabs>
            <w:rPr/>
          </w:pPr>
          <w:hyperlink w:anchor="__RefHeading___Toc4609539_2320776876">
            <w:r>
              <w:rPr>
                <w:webHidden/>
                <w:rStyle w:val="IndexLink"/>
                <w:rtl w:val="true"/>
              </w:rPr>
              <w:t>جواز غرس أسنان الميت للحي</w:t>
            </w:r>
            <w:r>
              <w:rPr>
                <w:rStyle w:val="IndexLink"/>
                <w:rtl w:val="true"/>
              </w:rPr>
              <w:tab/>
            </w:r>
            <w:r>
              <w:rPr>
                <w:rStyle w:val="IndexLink"/>
              </w:rPr>
              <w:t>394</w:t>
            </w:r>
          </w:hyperlink>
        </w:p>
        <w:p>
          <w:pPr>
            <w:pStyle w:val="Contents2"/>
            <w:tabs>
              <w:tab w:val="clear" w:pos="8743"/>
              <w:tab w:val="right" w:pos="9026" w:leader="dot"/>
            </w:tabs>
            <w:rPr/>
          </w:pPr>
          <w:hyperlink w:anchor="__RefHeading___Toc4609541_2320776876">
            <w:r>
              <w:rPr>
                <w:webHidden/>
                <w:rStyle w:val="IndexLink"/>
                <w:rtl w:val="true"/>
              </w:rPr>
              <w:t>مصادر التحقيق</w:t>
            </w:r>
            <w:r>
              <w:rPr>
                <w:rStyle w:val="IndexLink"/>
                <w:rtl w:val="true"/>
              </w:rPr>
              <w:tab/>
            </w:r>
            <w:r>
              <w:rPr>
                <w:rStyle w:val="IndexLink"/>
              </w:rPr>
              <w:t>399</w:t>
            </w:r>
          </w:hyperlink>
        </w:p>
        <w:p>
          <w:pPr>
            <w:pStyle w:val="Contents2"/>
            <w:tabs>
              <w:tab w:val="clear" w:pos="8743"/>
              <w:tab w:val="right" w:pos="9026" w:leader="dot"/>
            </w:tabs>
            <w:rPr/>
          </w:pPr>
          <w:hyperlink w:anchor="__RefHeading___Toc4609543_2320776876">
            <w:r>
              <w:rPr>
                <w:webHidden/>
                <w:rStyle w:val="IndexLink"/>
                <w:rtl w:val="true"/>
              </w:rPr>
              <w:t>فهرست التفصيلي</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5_198122"/>
      <w:bookmarkStart w:id="1" w:name="pg20215_198122"/>
      <w:bookmarkEnd w:id="1"/>
    </w:p>
    <w:p>
      <w:pPr>
        <w:pStyle w:val="Heading2"/>
        <w:numPr>
          <w:ilvl w:val="1"/>
          <w:numId w:val="1"/>
        </w:numPr>
        <w:rPr/>
      </w:pPr>
      <w:bookmarkStart w:id="2" w:name="pg20215_198122"/>
      <w:bookmarkStart w:id="3" w:name="__RefHeading___Toc4609421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9423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روضه المتقين</w:t>
      </w:r>
    </w:p>
    <w:p>
      <w:pPr>
        <w:pStyle w:val="BookText"/>
        <w:rPr/>
      </w:pPr>
      <w:r>
        <w:rPr>
          <w:rFonts w:ascii="Amiri" w:hAnsi="Amiri" w:eastAsia="Amiri" w:cs="Amiri"/>
          <w:color w:val="111111"/>
          <w:sz w:val="28"/>
          <w:sz w:val="28"/>
          <w:szCs w:val="28"/>
          <w:rtl w:val="true"/>
          <w:lang w:bidi="ar-SA"/>
        </w:rPr>
        <w:t>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 لا يحضر الفقيه للصّدوق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الحضرة الفقيه للصّدوق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الحوراء محمّد تقي المجلسي</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توثق وتدقيق وتصحيح</w:t>
      </w:r>
    </w:p>
    <w:p>
      <w:pPr>
        <w:pStyle w:val="BookText"/>
        <w:rPr/>
      </w:pPr>
      <w:r>
        <w:rPr>
          <w:rFonts w:ascii="Amiri" w:hAnsi="Amiri" w:eastAsia="Amiri" w:cs="Amiri"/>
          <w:color w:val="111111"/>
          <w:sz w:val="28"/>
          <w:sz w:val="28"/>
          <w:szCs w:val="28"/>
          <w:rtl w:val="true"/>
          <w:lang w:bidi="ar-SA"/>
        </w:rPr>
        <w:t>قسم التّحقيق و موسّسة الأمر الكتاب الاسلامي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الكتاب الإسلامي </w:t>
      </w:r>
    </w:p>
    <w:p>
      <w:pPr>
        <w:pStyle w:val="BookText"/>
        <w:rPr/>
      </w:pPr>
      <w:r>
        <w:rPr>
          <w:rFonts w:ascii="Amiri" w:hAnsi="Amiri" w:eastAsia="Amiri" w:cs="Amiri"/>
          <w:color w:val="111111"/>
          <w:sz w:val="28"/>
          <w:sz w:val="28"/>
          <w:szCs w:val="28"/>
          <w:rtl w:val="true"/>
          <w:lang w:bidi="ar-SA"/>
        </w:rPr>
        <w:t>دارالكتات الإسلامي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الفقيه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215_198127"/>
    </w:p>
    <w:p>
      <w:pPr>
        <w:pStyle w:val="Heading2"/>
        <w:numPr>
          <w:ilvl w:val="1"/>
          <w:numId w:val="1"/>
        </w:numPr>
        <w:rPr/>
      </w:pPr>
      <w:bookmarkStart w:id="8" w:name="__RefHeading___Toc4609425_2320776876"/>
      <w:bookmarkStart w:id="9" w:name="_Toc3"/>
      <w:bookmarkEnd w:id="7"/>
      <w:bookmarkEnd w:id="8"/>
      <w:r>
        <w:rPr>
          <w:rtl w:val="true"/>
        </w:rPr>
        <w:t>حديث في التفقه</w:t>
      </w:r>
      <w:bookmarkEnd w:id="9"/>
    </w:p>
    <w:p>
      <w:p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الحسن بن على الوشاء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4609427_2320776876"/>
      <w:bookmarkStart w:id="11" w:name="_Toc4"/>
      <w:bookmarkEnd w:id="10"/>
      <w:r>
        <w:rPr>
          <w:rtl w:val="true"/>
        </w:rPr>
        <w:t>حديث في الآثار العلمية</w:t>
      </w:r>
      <w:bookmarkEnd w:id="1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مسنداً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مات وترك ورقة واحدة عليها علم تكون تلك الورقة يوم القيامة ستراً فيما بينه وبين النار، وآتاه اللّه تبارك وتعالى بكل حرف مكتوب عليها مدينة أوسع من الدنيا سبع مرات، وما من مؤمن يقعد ساعة عند العالم إلا ناداه ربه عزّوجلّ جلست إلى حبيبي فوعزتي وجلالي لأسكنتك الجنّة معه ولا أبالي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2" w:name="pg20215_198128"/>
    </w:p>
    <w:p>
      <w:pPr>
        <w:pStyle w:val="Heading2"/>
        <w:numPr>
          <w:ilvl w:val="1"/>
          <w:numId w:val="1"/>
        </w:numPr>
        <w:rPr/>
      </w:pPr>
      <w:bookmarkStart w:id="13" w:name="__RefHeading___Toc4609429_2320776876"/>
      <w:bookmarkStart w:id="14" w:name="_Toc5"/>
      <w:bookmarkEnd w:id="12"/>
      <w:bookmarkEnd w:id="13"/>
      <w:r>
        <w:rPr>
          <w:rtl w:val="true"/>
        </w:rPr>
        <w:t>المقدّمة</w:t>
      </w:r>
      <w:bookmarkEnd w:id="14"/>
    </w:p>
    <w:p>
      <w:pPr>
        <w:pStyle w:val="Heading3"/>
        <w:numPr>
          <w:ilvl w:val="2"/>
          <w:numId w:val="1"/>
        </w:numPr>
        <w:rPr/>
      </w:pPr>
      <w:bookmarkStart w:id="15" w:name="__RefHeading___Toc4609431_2320776876"/>
      <w:bookmarkStart w:id="16" w:name="_Toc6"/>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لا يبلغ معرفته العارفون، ولا يُحصي نعماءه العادون، ولايؤدّي حقه المجتهدون، والصلاة والسلام على سيد خلقه وخاتم أنبيائه، ورسله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أرسله إلى الناس كافّة ليفقههم في الدّين، وعلى آله الذين أذهب اللّه عنهم الرجس وطهرهم تطهيراً، سيما ابن عمه ووصيه المرتضى، سيد الأوصياء، ومنار الأتقياء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الباحثين سعة الفقه الشيعي الإمامي وشموليّته ودقّته بالرغم من كلّ الصعوبات والتحديات التي واجهها من قبل السلطات الحاكمة على طول التاريخ؛ ولمميزاته الخاصة وقف شامخاً أمامها وأمام المدارس الفقهية الأخرى، بل والمدارس الوضعية أيضاً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للتطوّر السريع في نواحي الحياة كافّة جاءت الحاجة إلى حركة جديدة في عرض التراث الفقهي بما يواكب روح هذا العصر وذوقه ليوطد الأواصر بينه </w:t>
      </w:r>
    </w:p>
    <w:p>
      <w:pPr>
        <w:pStyle w:val="BookText"/>
        <w:rPr/>
      </w:pPr>
      <w:r>
        <w:rPr>
          <w:rFonts w:ascii="Amiri" w:hAnsi="Amiri" w:eastAsia="Amiri" w:cs="Amiri"/>
          <w:color w:val="111111"/>
          <w:sz w:val="28"/>
          <w:sz w:val="28"/>
          <w:szCs w:val="28"/>
          <w:rtl w:val="true"/>
          <w:lang w:bidi="ar-SA"/>
        </w:rPr>
        <w:t>وبين القراء والباحثين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شهدت ساحة التحقيق والتأليف الفقهي في السنوات الأخيرة نهضة سريعة ساهم فيها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نشاطاته الأخرى في حقول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إسهاماً بارزاً يُكشف من خلال مجموعة آثار انبثقت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لعلمين من أعلام الفقه الإمامي هما الشيخ الصدوق ومحمد تقي المجلسي اللذان لهما الفضل الكبير في تنمية هذا العلم وإعلاء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تحقيق وطبع الكتاب بسعي واهتمام بعض العلماء إلا أن أسرة النشر رأت تجديد تحقيقه وطبعه لدواع سيتبيتها القارئ عند مراجعته، وسنشير إليها عن الحديث عن مميزات تحقيقنا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فنشكر جميع من ساهم في تحقيق وإخراج الكتاب، ونسأل اللّه تعالى أن يمنّ عليهم وعلينا بمزيد من التوفيق في خدمة الدين الحنيف، إنه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رئيس المحدثين والشيخ الأقدم أبو جعفر محمد بن علي بن الحسين بن موسى بن بابويه القمي المعروف بالصدوق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 عاجز عن إطرائه والثناء عليه؛ لعظمته وشهرته في العلم والوثاقة وكثرة التصانيف، فهو وجه الشيعة على الإطلاق وفقيههم، ولم يرق درجته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انحدر من أشهر بيوتات العلم في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بابويه الذين ذاع صيتهم في الفضيلة، ويكفيه فخراً حيث وصفه الإمام الحادي عشر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والد المؤلف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 يا شيخي ومعتمدي وفقيهي أبا الحسن علي بن الحسين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لمرضاته، وجعل من صلبك أولاداً صالحين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وإقامة الصلاة، وإيتاء الزكاة، فإنّه لا تقبل الصلاة من مانعي الزكاة، وأوصيك بمغفرة الذنبوووكظم الغيظ وصلة الرحم، ومواساة الإخوان والسعي في حوائجهم في العسر واليسر، والحلم عند الجهل، والتفقه في الدين، والتثبت في الدين، والتثبت في الأمور، والتعاهد للقرآن، وحسن الخلق، والأمر بالمعروف والنهي عن المنكر،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w:t>
      </w:r>
    </w:p>
    <w:p>
      <w:pPr>
        <w:pStyle w:val="BookText"/>
        <w:rPr/>
      </w:pPr>
      <w:r>
        <w:rPr>
          <w:rFonts w:ascii="Amiri" w:hAnsi="Amiri" w:eastAsia="Amiri" w:cs="Amiri"/>
          <w:color w:val="111111"/>
          <w:sz w:val="28"/>
          <w:sz w:val="28"/>
          <w:szCs w:val="28"/>
          <w:rtl w:val="true"/>
          <w:lang w:bidi="ar-SA"/>
        </w:rPr>
        <w:t>مَرْضَاتِ اللّه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واجتناب الفواحش كلها، وعليك بصلاة الليل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استخف بصلاة الليل فليس منا فاعمل بوصيتي وامر شيعتي حتى يعملوا عليه، وعليك بانتظار الفرج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أمتي انتظار الفرج، ولايزال شيعتنا في حزن حتى يظهر ولدي الذي بشر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يملأ الأرض عدلاً وقسطاً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ياشيخي وامر جميع شيعتي بالصبر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اللّه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والسلام عليك وعلى جميع شيعتنا ورحمة اللّه وبركاته وحسبنا اللّه ونعم الوكيل 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 نقرأ هذا الكتاب لانحتاج بعده للتدليل على عظمة الشيخ وعلوّ مقامه كما أنا في غنى عن سرد جميل الثناء والإطراء من العلماء والباحثين، ففي نعته له بالشيخ والمعتمد والفقيه، والدعاء له بالتوفيق لمرضاة اللّه تعالى، وجعل أولاد صالحين من صلبه، في كلّ ذلك غنى عن مدح المادحين، ونعت الواصفين، وأكثر ما يستلفت النظر من ذلك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بأن يجعل من صلبه أولاداً 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قم، ولم نعثر على وجه الدقة سنة ولادته، لكن يستفاد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للشيخ الصدوق، والغيبة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ولادة الشيخ الصدوق كانت بعد وفاة السفير الثاني من السفراء الأربعة، وهو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وأوائل سفارة السفير الثالث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الصدوق في كتابه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موسى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أبا القاسم الروح أن يسأل مولانا صاحب الزمان أن يدعو اللّه عزوجل أن يرزقه ولداً ذكراً،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فأنهى ذلك، ثم أخبرني بعد ذلك بثلاثة أيام أنه قد دعا لعلي بن الحسين وأنه سيولد له ولد مبارك ينفع اللّه تعالى به وبعده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في أمر نفسي أن يدعو اللّه لي أن يرزقني ولداً ذكراً فلم يجبني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وبعده أولاد ولم يولد لي شيء</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مثله في كتاب الغيبة للشيخ الطوسي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 في كتابه في ترجمة 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قدم العراق واجتمع مع أبي القاسم الحسين بن روح وسأله عن مسائل، ثم كاتبه بعد ذلك على يد علي بن جعفر بن الأسود يسأله أن يوصل له رقعة إلى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ويسأله فيها الولد، فكتب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دعونا اللّه لك بذلك، وسترزق ولدين ذكرين خيرين فولد له </w:t>
      </w:r>
    </w:p>
    <w:p>
      <w:pPr>
        <w:pStyle w:val="BookText"/>
        <w:rPr/>
      </w:pPr>
      <w:r>
        <w:rPr>
          <w:rFonts w:ascii="IRNazanin" w:hAnsi="IRNazanin" w:eastAsia="IRNazanin"/>
          <w:color w:val="111111"/>
          <w:sz w:val="28"/>
          <w:sz w:val="28"/>
          <w:szCs w:val="28"/>
          <w:rtl w:val="true"/>
          <w:lang w:bidi="fa-IR"/>
        </w:rPr>
        <w:t xml:space="preserve">أبو جعفر وأبو عبد اللّه من أم ولد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مما تقدم أنّ الشيخ الصدوق ولد بعد وفاة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سفارة الحسين بن روح، حيث قدم والده الشيخ علي بن الحسين إلى العراق واجتمع بأبي القاسم وسأله عن مسائل، ثم رجع إلى قم وكاتبه بعد ذلك على يد علي بن جعفر بن الأسود، أو على يد أبي جعفر محمد بن علي الأسود كما روي عن شيخنا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وسأله أن يوصل رقعته إلى مولانا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ليدعو له أن يرزقه ولداً، فعليه تكون ولادته حوالي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بولادته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يذكره لنا النجاشي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أختلف إلى مجلس شيخنا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وأرغب في كتب العلم وحفظه ليس بعجب أن تكون لك هذه الرغبة في طلب العلم، وأنت ولدت بدعاء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علم وتربى في أحضان فضيلة والده الذي لم يُرَ في القميين مثله، وقرّت به عينه وتوسم فيه الخير كله ؛ لأنه ولد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والمبشر بولادته والراجي فيه الخير والبركة والفقه وكثرة النفع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والده يجمع بين فضيلتي العلم والعمل، حاوي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الدين والدنيا، فقد كان والده شيخ القميين في عصره وفقيههم المشار إليه بالبنان، اشتهر بعلمه وتمسكه بدينه، وعرف بورعه وتقواه رجعت إليه الشيعة في كثير من الأقطار وأخذوا عنه أحكامهم، ولم يمنعه سموّ مقامه في العلم من اتخاذ وسيلة لمعاشه، وركائز تضمّن له الرفعة عمّا في أيدي النّاس شأن الأحرار في الدنيا، فكانت له تجارة يديرها غلمانه ويشرف عليهم بنفسه ويتعيش مما يرزقه اللّه من فضله، ولم يشأ أن يثرى على حساب الغير، أو يكون اتكالياً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فنشأ الشيخ الصدوق وأدرك من أيام أبيه أكثر من عشرين سنة، اقتبس من خلالها من أخلاقه وآدابه ومعارفه وعلومه ما سما به على أقرانه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الفترة التي عاش فيها الشيخ الصدوق هي فترة حكم الديالمة آل بويه وأمرائهم المعروفين بحسن خدمتهم لأهل العلم وتأييدهم لهم والمبالغة في إكرامهم وتبجيلهم، ممّا له بالغ الأثر في مسيرة شيخنا الصدوق العلمية، وتوجهاته وأسفاره، وقد كان أمراء البلاد الإسلامية في تلك الفترة جلّهم من الشيعة، فإضافة إلى الديالمة في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الدولة العبيدية الفاطمية في شمال أفريقيا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والحمدانية في الموصل وبلاد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رحلاته وأسفاره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همة الشيخ الصدوق مقصورة على الأخذ من مشايخ بلدته قم فحسب، بل تعالت همته حتى تحمّل وعثاء السفر طلباً للعلم، فغادر بيئته وطاف البلاد </w:t>
      </w:r>
    </w:p>
    <w:p>
      <w:pPr>
        <w:pStyle w:val="BookText"/>
        <w:rPr/>
      </w:pPr>
      <w:r>
        <w:rPr>
          <w:rFonts w:ascii="Amiri" w:hAnsi="Amiri" w:eastAsia="Amiri" w:cs="Amiri"/>
          <w:color w:val="111111"/>
          <w:sz w:val="28"/>
          <w:sz w:val="28"/>
          <w:szCs w:val="28"/>
          <w:rtl w:val="true"/>
          <w:lang w:bidi="ar-SA"/>
        </w:rPr>
        <w:t>ورحل إلى الأمصار، وتتابعت أسفاره في أمهات الحواضر العلمية آنذاك، واجتمع في تلك الرحلات مع مشيخة العلم والحديث ممن كانت تُشدّ إليهم الرحال لتحمل الرواية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إجمال مجموع أسفاره ورحلاته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بدعوة من أهاليها وأقام بها حتى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فالتف حوله جماهير المدينة يأخذون منه أحكامهم، واستدار حوله ذوو الفضل، فأفاض عليهم من علومه ومعارفه ما تركهم عكوفاً على بابه، ولم يُفت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عن شيوخ البلد العلوم التي كانت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في كتابه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استأذنت الأمير السعيد ركن الدولة في زيارة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فأذن لي في ذلك في رجب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فلما انقلبت عنه ردّني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مشهد مبارك قد زرته وسألت اللّه تعالى حوائج كانت في نفسي فقضاها لي فلا تقصر في الدعاء لي هناك والزيارة عني ؛ فإنّ الدعاء فيه مستجاب فضمنت ذلك له ووفيت به فلما عدت من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عليه فقال لي هل دعوت لنا وزرت 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قد صح لي أن الدعاء في ذلك المشهد مستجاب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أول زيارة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زاره مرات متعدّدة كانت آخرها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عام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استرآباد و جرجان سمع بهما من أبي الحسن محمد بن القاسم المفسر الأسترآبادي الخطيب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أبي محمد محمد القاسم بن محمد </w:t>
      </w:r>
    </w:p>
    <w:p>
      <w:pPr>
        <w:pStyle w:val="BookText"/>
        <w:rPr/>
      </w:pPr>
      <w:r>
        <w:rPr>
          <w:rFonts w:ascii="Amiri" w:hAnsi="Amiri" w:eastAsia="Amiri" w:cs="Amiri"/>
          <w:color w:val="111111"/>
          <w:sz w:val="28"/>
          <w:sz w:val="28"/>
          <w:szCs w:val="28"/>
          <w:rtl w:val="true"/>
          <w:lang w:bidi="ar-SA"/>
        </w:rPr>
        <w:t xml:space="preserve">الأسترآبادي، وأبي محمد عبدوس بن علي بن العباس الجرجاني، ومحمد بن علي الأسترآبادي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نيشابور وردها في شعبان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سنة زيارته الأولى لمشهد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منصرفه من ذلك المشهد، وأقام بها مدة اجتمع عليه أهلها يسألونه ويأخذون عنه الأحكام والعلوم، وكانت عندهم اختلاف في مسألة الغيبة فحدث عن حيرتهم وما عناه في إرشادهم إلى الحق وما بذله من جهود في ردّهم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مقدمة كتابه كمال الدين </w:t>
      </w:r>
      <w:r>
        <w:rPr>
          <w:rStyle w:val="FootnoteAnchor"/>
          <w:rtl w:val="true"/>
        </w:rPr>
        <w:footnoteReference w:id="15"/>
      </w:r>
      <w:r>
        <w:rPr>
          <w:rFonts w:ascii="Amiri" w:hAnsi="Amiri" w:eastAsia="Amiri" w:cs="Amiri"/>
          <w:color w:val="111111"/>
          <w:sz w:val="28"/>
          <w:sz w:val="28"/>
          <w:szCs w:val="28"/>
          <w:rtl w:val="true"/>
          <w:lang w:bidi="ar-SA"/>
        </w:rPr>
        <w:t>وسمع من مشايخها المشهورين كأبي علي العطار، وأبي منصور أحمد بن إبراهيم بن بكر الخوزي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 الرود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قرب مرو الشاهجان بينهما خمسة أيام، وهي من مدن خراسان، وردها في سفره إلى خراسان، وسمع بها من أبي يوسف رافع بن عبداللّه بن عبد الملك، وأبي الحسين محمد بن علي بن الشاه المرورودي في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في طريقه إلى خراسان، وسمع بها من أبي نصر محمد ابن أحمد بن ابراهيم بن تميم السرخسي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 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 من أهم بلدان ما وراء النهر، وردها في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وسمع بها من أبي أسد عبد الصمد بن عبد الشهيد بن تميم السرخسي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في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وسمع بها من أبي علي الحسن بن علي بن محمد بن علي بن عمرو العطار وبقية العلماء ممن كانوا هناك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من كور ما وراء النهر تتاخم كورة الشاش، وهما من أعمال سمرقند، وردها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بها وسمع الحديث من أبي نصر محمد بن الحسن </w:t>
      </w:r>
    </w:p>
    <w:p>
      <w:pPr>
        <w:pStyle w:val="BookText"/>
        <w:rPr/>
      </w:pPr>
      <w:r>
        <w:rPr>
          <w:rFonts w:ascii="Amiri" w:hAnsi="Amiri" w:eastAsia="Amiri" w:cs="Amiri"/>
          <w:color w:val="111111"/>
          <w:sz w:val="28"/>
          <w:sz w:val="28"/>
          <w:szCs w:val="28"/>
          <w:rtl w:val="true"/>
          <w:lang w:bidi="ar-SA"/>
        </w:rPr>
        <w:t>بن إبراهيم الكرخي الكاتب، وأبي الحسن محمد بن عمرو بن علي بن عبدالله البصري، وفي مدة إقامته بها اجتمع بالشريف أبي عبداللّه محمد بن الحسن المعروف بنعمة وبها وقف الشريف المذكور على أكثر مصنفات الشيخ الصدوق اللّه فنسخها كما سمع منه أكثرها ورواها عنه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ودارت بينهما أحاديث، انتهى بهما الكلام إلى ما ذكره الشريف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زكريا الرازي المتوفى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وذكر له أنه شاف في معناه وطلب من الشيخ أن يكتب له كتاباً في الفقه في الحلال والحرام والشرائع والأحكام موفياً على جميع ما صنفه الشيخ في معناه، كما اقترح أن يسميه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الشيخ وصنّفه له؛ ليكون إليه مرجعه، وعليه معتمده وبه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مدن بلخ، وردها في سفره ذلك وسمع بها عن أبي أحمد محمد بن جعفر البندار الشافعي وبقية العلماء الموجودين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توجّه حاجاً إلى بيت اللّه الحرام فسمع بها من مشايخها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مرتين أحدها في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والأخرى في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منصرفه من الحج، وحدّث بها وسمع منه الشيوخ والفقهاء الموجودون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وهو في طريقه إلى الحج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في مسجدها الجامع من جماعة كمحمد بن بكران النقاش، وأحمد بن إبراهيم بن هارون الفامي ومن آخرين في أماكن أخرى وسمع من مشايخها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والمدينة تشرّف إلى حج بيت اللّه الحرام عام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مشايخها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مكان يقع بين مكة والكوفة، في نصف الطريق تقريباً وسمع من مشايخها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مرجعيته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اتضح مما تقدم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يتصدّر لمجالس الفتيا، وكان يجيب على المسائل التي ترده من الأطراف والبلدان مما يدل على سعة وامتداد مرجعيته في الفتيا والأحكام في مجالات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 مجالس للدرس في قم والري ونيشابور ومشهد وبلخ وبغداد وسائر بلاد المسلمين، حيث حضر في مراكزها ومحافلها العلمية آنذاك، وهو يروي أيضاً الحديث ويستمع إلى ما يرويه مشايخها من حديث، لذا فقد أصبح صيته العلمي وكفاءته في الرواية والفتيا حديث الخاص والعام بنحو كانوا يلجأون إليه بغية الحصول على الحل الشافي لما يعترضهم من معضلات علمية في الكلام والفقه وغيرهما، كالمجلس الذي عقد له من قبل ركن الدولة للرد على ما اختلف فيه من مسائل حول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فيما بعد ذكر الكتب التي تدل على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النجاشي في رجاله أبو جعفر القمي نزيل الري، شيخنا وفقيهنا، ووجه الطائفة بخراسان ورد بغداد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هـ، وسمع منه شيوخ الطائفة وهو حدث السن، وله كتب كثيرة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شيخ الطائفة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حفظة، بصير بالفقه والأخبار </w:t>
      </w:r>
    </w:p>
    <w:p>
      <w:pPr>
        <w:pStyle w:val="BookText"/>
        <w:rPr/>
      </w:pPr>
      <w:r>
        <w:rPr>
          <w:rFonts w:ascii="IRNazanin" w:hAnsi="IRNazanin" w:eastAsia="IRNazanin"/>
          <w:color w:val="111111"/>
          <w:sz w:val="28"/>
          <w:sz w:val="28"/>
          <w:szCs w:val="28"/>
          <w:rtl w:val="true"/>
          <w:lang w:bidi="fa-IR"/>
        </w:rPr>
        <w:t xml:space="preserve">والرجال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يكنى أبا جعفر كان جليلاً، حافظاً للأحاديث، بصيراً بالرجال، ناقداً للأخبار، لم ير في القميين مثله في حفظه وكثرة علمه، له نحو من ثلاثمائة مصنف وفهرست كتبه معروفة </w:t>
      </w:r>
      <w:r>
        <w:rPr>
          <w:rStyle w:val="FootnoteAnchor"/>
          <w:rtl w:val="true"/>
        </w:rPr>
        <w:footnoteReference w:id="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الخطيب البغدادي في تاريخه نزل بغداد وحدّث بها عن أبيه، وكان من شيوخ الشيعة ومشهوري الرافضة، حدثنا عنه محمد بن طلحة النعالي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شهر آشوب في معالم العلماء مبارز القميين، له نحو من ثلاثمائة مصنف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إدريس في السرائر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جليل القدر، بصيراً بالأخبار، ناقداً للآثار، عالماً بالرجال، حفظة، وهو استاذ شيخنا المفيد محمد بن محمد النعمان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الحسن بن علي بن داود الحلي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جليل القدر، حفظة، بصير بالفقه والأخبار، شيخ الطائفة وفقيهها، ووجهها بخراسان كان ورد بغداد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هـ، سمع منه شيوخ الطائفة وهو حديث السن، له مصنفات كثيرة، لم ير في القميين مثله في الحفظ وفي كثرة علمه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العلامة الحلي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نزيل الري، شيخنا وفقيهنا، ووجه الطائفة بخراسان ورد بغداد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هـ، وسمع منه شيوخ الطائفة وهو حدث السن، كان جليلاً حافظاً للأحاديث، بصيراً بالرجال، ناقداً للأخبار، لم ير في القميين مثله في حفظه وكثرة علمه، له نحو ثلاثمائة مصنف، ذكرنا أكثرها في كتابنا الكبير،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بالري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هـ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حسين بن عبد الصمد الحارثي والد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للشيخ الجليل النبيل أبي جعفر محمد ابن علي بن الحسين بن بابويه القمي، وكان هذا الشيخ جليل القدر، عظيم المنزلة في الخاصة والعامّة، حافظاً للأحاديث، بصيراً بالفقه والرجال والعلوم العقلية والنقلية، ناقداً للأخبار، شيخ الفرقة الناجية وفقيهها ووجهها بخراسان وعراق العجم، وله أيضاً كتب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في عصره مثله في حفظه وكثرة علمه ورد بغداد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هـ، وسمع منه شيوخ الطائفة وهو حدث السن، ومات في 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المجلسي الأوّل في شرحه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ما تعريبه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زمان علي بن الحسين بن موسى بن بابويه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وهو والد الصدوق المترجم له كان في قم من المحدثين مائتا ألف رجل</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مشايخه ومن روى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شد رحيل الشيخ الصدوق في طلب العلم إلى مختلف ديار الإسلام، واجتمع في خلال رحلاته وأسفاره مع مشيخة العلم والحديث، فقرأ عليهم وسمع منهم واستجازهم في مختلف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أدناه قائمة بأسماء المشايخ ومن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حروف الهجاء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إبراهيم بن محمد بن حمزة بن عمارة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إبراهيم بن هارون الهيتي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هارون الهاشمي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بن أبي عبداللّه الشافعي الفرغاني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أحمد بن إبراهيم بن بكر الخوزي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هارون الفامي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الوليد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أحمد بن ثابت الدواليبي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جعفر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أحمد بن الحسن علي بن عبد ربه القطان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القطان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أحمد بن الحسن بن عبداللّه بن محمد بن مهران الأزدي الآبي العروضي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أحمد بن الحسين بن أحمد بن عبد الضبي المرواني النيسابوري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حامد أحمد بن الحسين بن الحسن بن علي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حامد أحمد بن علي بن الحسين الثعالبي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فارس الأديب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قارون القائني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أحمد بن محمد بن أحمد بن إبراهيم الهرمزي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أحمد بن محمد بن أحمد بن الحسين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السناني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أحمد بن محمد بن أحمد بن غالب الأنماطي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أحمد بن هارون الشحام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إسحاق الدينوري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إسحاق المعاذي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أحمد بن محمد بن الحسين البزاز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حمدان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أحمد بن محمد 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رزمة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أحمد بن محمد بن الصقر الصائغ العدل شيخ لأهل الري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عبد الرحمن المروزي المقري الحاكم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أحمد بن محمد بن عيسى بن أحمد بن عيسى بن علي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الهيثم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يحيى العطار الأشعري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هارون الفامي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منصور بن أحمد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أبو محمد بكر بن علي بن محمد بن الفضل الحنفي الشاشي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المفضل تميم بن عبد اللّه بن تميم القرشي الحيري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جعفر بن أحمد بن علي، الفقيه المروزي الايلاقي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بن الحسن بن علي بن عبداللّه بن المغيرة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شاذان، عن أبيه، عن الفضل بن شاذان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جعفر بن محمد بن موسى بن قولويه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جعفر بن نعيم بن شاذان الحاكم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إبراهيم بن أحمد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الأشعري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الحسن بن أحمد المكتب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بن الخليل بن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الحسن بن حمزة بن علي بن عبداللّه بن محمد 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الحسن بن عبداللّه بن سعيد بن الحسن بن إسماعيل بن حكيم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أحمد الصائغ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الحسن بن علي بن شعيب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الحسن بن علي بن محمد بن علي بن عمرو العطار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سعيد الهاشمي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الحسن بن محمد بن الحسن بن إسماعيل السكوني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الحسن بن محمد بن يحيى بن الحسن بن جعفر بن عبیدالله ابن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يحيى بن ضريس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 بن أحمد بن هشام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 بن ناتانه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الحسين بن أحمد الأسترآبادي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الحسين بن أحمد البيهقي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المالكي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الحسين بن أحمد بن حمويه بن عبيد النيسابوري الوراق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الحسين بن أحمد بن محم بن محمد بن أحمد الأشناني الدارمي الفقيه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الطيب الحسين بن أحمد بن محمد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الحسين بن أحمد بن محمد بن علي بن عبداللّه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بن إسماعيل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الحسن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عبداللّه بن سعيد بن الحسن بن إسماعيل بن حكيم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الحسين بن علي بن شعيب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الصوفي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محمد القمي، المعروف بأبي علي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بن محمد الأشناني الرازي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الحسين بن يحيى بن ضريس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أحمد بن جعفر بن محمد بن زيد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سعيد الخليل بن أحمد السجزي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يوسف رافع بن عبداللّه بن عبد 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أحمد بن أيوب اللخمي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صالح بن شعيب الطالقاني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عيسى بن أحمد بن محمد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طاهر بن محمد بن يونس بن حياة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عبد الحميد بن عبد الرحمن بن الحسين النيسابوري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حامد البلخي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أسد عبد الصمد بن شهيد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عبداللّه بن أحمد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عبد اللّه بن حامد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الهيثم عبد اللّه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عبداللّه بن محمد الصائغ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عبد الوهاب القرشي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عبد الوهـ بن محمد بن عبد الوهاب بن نصر بن عبد الوهاب بن عطاء بن واصل السجزي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نضر بن سمعان التميمي الخرقاني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 بن محمد بن عبدوس العطار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عبد وس بن علي بن العباس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عتاب بن محمد بن عتاب الوراميني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عبد اللّه بن تميم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علي بن أحمد بن حرابخت الجيرفتي النسابة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عبد اللّه بن أحمد بن محمد بن خالد البرقي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محمد بن عمران الدقاق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موسى الدقاق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الخير علي بن أحمد النسابة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بندار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ثابت الدواليبي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حاتم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حبشي بن قوني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الحسن بن الفرج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سفيان بن يعقوب بن الحارث بن إبراهيم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شاذويه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الحسين بن موسى بن بابويه القمي، والد الشيخ الصدوق</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عبد اللّه بن أحمد الاصفهاني الأسواري المذكر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عبداللّه بن أحمد بن بابويه المذكر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بن الوصيف الناشي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عيسى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عيسى المجاور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الفضل بن العباس البغدادي المعروف بأبي الحسن الخيوطي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بن الحسن القزويني المعروف بابن المقبرة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بن مهرويه القزويني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أبي جعفر الكمنداني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أبو الحسن علي بن موسى بن أحمد بن إبراهيم بن محمد بن عبداللّه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هبة اللّه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عمار بن الحسين بن يحيى الأسروشني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الفضل بن الفضل بن العباس الكندي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الفضل بن محمد بن إسحاق المذكر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القاسم بن محمد بن أحمد بن عبدويه الزاهد السراج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محمد القاسم بن محمد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أحمد بن يونس الليثي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محمد بن إبراهيم بن إسحاق الفارسي الغرائمي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محمد بن إبراهيم بن إسحاق المكتب الطالقاني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علي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إبراهيم بن أحمد المعاذي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إسحاق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محمد بن أحمد بن إسماعيل السليطي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البغدادي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محمد بن أحمد بن تميم السرخسي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الحسين بن يوسف البغدادي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السناني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الشيباني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بن محمد بن أحمد بن علي بن أسد الأسدي، المعروف بابن جرادة البردعي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أحمد القضاعي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أبو علي محمد بن أحمد بن محمد بن عبداللّه 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محمد بن أحمد بن محمد بن يحيى العطار المعاذي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إسحاق بن أحمد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بكران النقاش</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محمد بن جعفر البندار الفرغاني الشافعي الفقيه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بن الحسن البغدادي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أبان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محمد بن الحسن بن إبراهيم الكرخي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الحسن بن أحمد بن الوليد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أبو عبد اللّه محمد بن الحسن بن إسحاق بن الحسن بن الحسين بن إسحاق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نجم الدين أبو سعيد محمد بن الحسن بن علي بن محمد بن أحمد بن علي بن الصلت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محمد بن الحسين بن الحسن الديلمي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السناني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محمد بن سعيد بن عزيز السمرقندي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شاذان بن أحمد بن عثمان البرواذي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محمد بن أبي عبداللّه الشافعي الفرغاني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عبداللّه بن محمد بن طيفور الدامغاني الواعظ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علي بن أحمد بن بزرج بن عبداللّه بن منصور بن يونس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محمد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محمد بن علي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علي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بشار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الفضل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ماجيلويه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محمد بن علي بن محمد بن حاتم النوفلي المعروف بالكرماني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متيل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محمد بن علي الشاه الفقيه المرو الروذي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مهرويه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علي بن نصر البخاري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محمد بن عمر بن عثمان بن الفضل العقيلي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محمد بن سالم بن البراء بن سبرة بن سيار أبو بكر التميمي، المعروف بابن الجعابي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محمد بن عمرو بن علي بن عبداللّه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الفضل بن زيدويه الجلاب الهمداني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الفضل بن محمد بن إسحاق المذكر النيسابوري، المعروف بأبي سعيد المعلم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أبي القاسم بن محمد بن الفضل التميمي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القاسم الأسترآبادي المعروف بأبي الحسن الجرجاني المفسر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محمد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عصام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غالب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محمد بن المظفر بن نفيس المصري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محمد بن هارون الزنجاني، كتب إليه على يدي علي بن أحمد البغدادي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يوسف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المظفر بن جعفر بن محمد بن عبداللّه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هاني بن محمد بن محمود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أحمد 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يحيى بن زيد بن العباس بن الوليد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يوسف بن يعقوب الفقيه شيخ لأهل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بن يونس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الوجبائي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مصنفاته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شتى فنون العلم وأنواعه، وكان غزير التأليف، حتى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له نحو من ثلاثمائة مصنف، وفهرست كتبه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خلالها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وذكر ذلك ابن شهر آشوب في معالم العلماء وعدّ منها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وذكره النجاشي في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وعدّ نحو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يلي قائمة بأسماء مؤلفات ومصنفات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تتبعنا للمصادر وما أورده الشيخ آغا بزرگ الطهراني في الذريعة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إبطال الاختيار وإثبات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إبطال الغلو والتقصير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الخلافة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النص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وزهده وفضائله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المجالس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قصيدة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المنزل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آداب المسافر للحج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أخبار عبد العظيم بن عبداللّه الحسني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حجج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حجج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علل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فرض الحج والعمرة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فضل الكعبة والحرم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فقه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نوادر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الجمعة والجماعة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رسالة وردت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وردت عليه من المدائن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نيسابور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مسائل وردت عليه من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المسائل الواردة عليه من قزوين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مسائل وردت عليه من الكوفة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مسائل وردت عليه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المسائل الواردة عليه من واسط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الحذاء والخف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الجداد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الحيض والنفاس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الدلائل والمعجزات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المجلس الذي جرى له بين يدي ركن الدولة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مجلس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مجلس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مجلس 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مجلس 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لقيه من أصحاب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بابویه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المختارين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الأولى في الغيبة إلى أهل الري والمقيمين بها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الثانية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الثالثة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الأولى في شهر رمضان كتبها إلى أبي محمد الفارسي في جواب رسالته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الثانية إلى أهل بغداد في معنى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الثالثة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في أركان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زيارات قبور الأئمة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موسى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 المكتوم إلى الوقت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السكني والعمري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والنحلة والهبة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الحاجات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الصلوات سوى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الصلوات التي هي سوى الخمسين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العتق والتدبير والمكاتبة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والأحكام والأسباب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فرائض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الأشهر الثلاثة، وهو ثلاثة كتب كتاب فضائل شهر رجب، وكتاب فضائل شهر شعبان وكتاب فضائل شهر رمضان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المساجد وحرمتها وما جاء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تحريم الفقاع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عبد المطلب وعبد اللّه وأبي طالب وآمنة بنت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 إكمال الدين وإتمام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اللقاء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المحافل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 بن أبي عبيدة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المدينة وزيارة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الوصايا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مشيخة الفقيه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المصابيح، وهي عدة كتب في الرجال حسب الطبقات، وعلى الترتيب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الرجال الذين خرجت إليهم التوقيعات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المعايش والمكاسب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في الفضائل، في فضل النبي وأمير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برجال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وهو أحد الأصول الأربعة التي عليها مدار الشيعة ومعوّل علمائنا في أخذ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والحكم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مواقيت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مونس الحزين في معرفة الحق واليقين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النوادر</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الري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وقبره بها بالقرب من قبر السيد عبد العظيم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مزار يرده الناس ويتبركون به، وقد جدد عمارة المرقد الشريف السلطان فتح علي شاه قاجار في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شاع من حصول كرامات بعد وفاته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الخوانساري في روضات الجنات </w:t>
      </w:r>
      <w:r>
        <w:rPr>
          <w:rStyle w:val="FootnoteAnchor"/>
          <w:rtl w:val="true"/>
        </w:rPr>
        <w:footnoteReference w:id="26"/>
      </w:r>
      <w:r>
        <w:rPr>
          <w:rFonts w:ascii="Amiri" w:hAnsi="Amiri" w:eastAsia="Amiri" w:cs="Amiri"/>
          <w:color w:val="111111"/>
          <w:sz w:val="28"/>
          <w:sz w:val="28"/>
          <w:szCs w:val="28"/>
          <w:rtl w:val="true"/>
          <w:lang w:bidi="ar-SA"/>
        </w:rPr>
        <w:t xml:space="preserve">والشيخ المامقاني في تنقيح المقال </w:t>
      </w:r>
      <w:r>
        <w:rPr>
          <w:rStyle w:val="FootnoteAnchor"/>
          <w:rtl w:val="true"/>
        </w:rPr>
        <w:footnoteReference w:id="27"/>
      </w:r>
      <w:r>
        <w:rPr>
          <w:rFonts w:ascii="Amiri" w:hAnsi="Amiri" w:eastAsia="Amiri" w:cs="Amiri"/>
          <w:color w:val="111111"/>
          <w:sz w:val="28"/>
          <w:sz w:val="28"/>
          <w:szCs w:val="28"/>
          <w:rtl w:val="true"/>
          <w:lang w:bidi="ar-SA"/>
        </w:rPr>
        <w:t xml:space="preserve">والسيد القمي في الفوائد الرضوية </w:t>
      </w:r>
      <w:r>
        <w:rPr>
          <w:rStyle w:val="FootnoteAnchor"/>
          <w:rtl w:val="true"/>
        </w:rPr>
        <w:footnoteReference w:id="28"/>
      </w:r>
      <w:r>
        <w:rPr>
          <w:rFonts w:ascii="Amiri" w:hAnsi="Amiri" w:eastAsia="Amiri" w:cs="Amiri"/>
          <w:color w:val="111111"/>
          <w:sz w:val="28"/>
          <w:sz w:val="28"/>
          <w:szCs w:val="28"/>
          <w:rtl w:val="true"/>
          <w:lang w:bidi="ar-SA"/>
        </w:rPr>
        <w:t>تفصيل هذه الكرامات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تقي بن مقصود علي الملقب بالمجلسي، وحيد عصره، وفريد دهره، أمره في الجلالة والثقة والأمانة وعلق القدر وعظم الشأن وسمو الرتبة والتبحر في العلوم أشهر من أن يذكر وفوق ما تحوم حوله العبارة، أورع أهل زمانه وأزهدهم وأتقاهم وأعبدهم، بلغ فيضه ديناً ودنياً بأكثر أهل زمانه من العوام والخواص، ونشر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وأبوه المولى مقصود على كان بصيراً ورعاً مروّجاً لمذهب الاثنى عشرية، له أبيات رائقة بديعة، ولحسن محاضرته وجودة مجالسته سمّي بالمجلسي وتخلّص به، فصار هذا لقباً في هذه الطائفة الجليلة والسلسلة العلية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الخوانساري في الروضات </w:t>
      </w:r>
      <w:r>
        <w:rPr>
          <w:rStyle w:val="FootnoteAnchor"/>
          <w:rtl w:val="true"/>
        </w:rPr>
        <w:footnoteReference w:id="29"/>
      </w:r>
      <w:r>
        <w:rPr>
          <w:rFonts w:ascii="Amiri" w:hAnsi="Amiri" w:eastAsia="Amiri" w:cs="Amiri"/>
          <w:color w:val="111111"/>
          <w:sz w:val="28"/>
          <w:sz w:val="28"/>
          <w:szCs w:val="28"/>
          <w:rtl w:val="true"/>
          <w:lang w:bidi="ar-SA"/>
        </w:rPr>
        <w:t xml:space="preserve">والميرزا عبداللّه 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المحدث النوري في الفيض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المجلسي الأول ينتهي نسبه من جهة الأب إلى الحافظ أبي نعيم الاصفهاني صاحب كتاب حلية الأولياء الذي كان من محدثي علماء العامّة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أمّ المولى محمد تقي عارفة مقدسة صالحة، بنت العالم الجليل كمال الدين درويش محمد بن الشيخ حسن العاملي ثم النطنزي ثم الاصفهاني من أكبر ثقاة العلماء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اصفهان عام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ونشأ بها تحت رعاية أبيه الذي كان من علماء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سبعة أولاد، ثلاثة منهم ذكور وكلّهم من فضلاء عصرهم، وأربعة منهم أناث،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اللّه، وكان أكبر أولاده الذكور ولد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وتوفي بعد والده بأربع سنين ؛ يعني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خلاصة الأقوال </w:t>
      </w:r>
      <w:r>
        <w:rPr>
          <w:rStyle w:val="FootnoteAnchor"/>
          <w:rtl w:val="true"/>
        </w:rPr>
        <w:footnoteReference w:id="32"/>
      </w:r>
      <w:r>
        <w:rPr>
          <w:rFonts w:ascii="Amiri" w:hAnsi="Amiri" w:eastAsia="Amiri" w:cs="Amiri"/>
          <w:color w:val="111111"/>
          <w:sz w:val="28"/>
          <w:sz w:val="28"/>
          <w:szCs w:val="28"/>
          <w:rtl w:val="true"/>
          <w:lang w:bidi="ar-SA"/>
        </w:rPr>
        <w:t xml:space="preserve">، وهداية العالمين في أصول الدين </w:t>
      </w:r>
      <w:r>
        <w:rPr>
          <w:rStyle w:val="FootnoteAnchor"/>
          <w:rtl w:val="true"/>
        </w:rPr>
        <w:footnoteReference w:id="33"/>
      </w:r>
      <w:r>
        <w:rPr>
          <w:rFonts w:ascii="IRNazanin" w:hAnsi="IRNazanin" w:eastAsia="IRNazanin"/>
          <w:color w:val="111111"/>
          <w:sz w:val="28"/>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وهو أوسط الأولاد الذكور، سافر إلى بلاد الهند وأقام بها إلى أن </w:t>
      </w:r>
    </w:p>
    <w:p>
      <w:pPr>
        <w:pStyle w:val="BookText"/>
        <w:rPr/>
      </w:pPr>
      <w:r>
        <w:rPr>
          <w:rFonts w:ascii="Amiri" w:hAnsi="Amiri" w:eastAsia="Amiri" w:cs="Amiri"/>
          <w:color w:val="111111"/>
          <w:sz w:val="28"/>
          <w:sz w:val="28"/>
          <w:szCs w:val="28"/>
          <w:rtl w:val="true"/>
          <w:lang w:bidi="ar-SA"/>
        </w:rPr>
        <w:t xml:space="preserve">وافاه الأجل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الأحكام</w:t>
      </w:r>
      <w:r>
        <w:rPr>
          <w:rStyle w:val="FootnoteAnchor"/>
          <w:rtl w:val="true"/>
        </w:rPr>
        <w:footnoteReference w:id="35"/>
      </w:r>
      <w:r>
        <w:rPr>
          <w:rFonts w:ascii="Amiri" w:hAnsi="Amiri" w:eastAsia="Amiri" w:cs="Amiri"/>
          <w:color w:val="111111"/>
          <w:sz w:val="28"/>
          <w:sz w:val="28"/>
          <w:szCs w:val="28"/>
          <w:rtl w:val="true"/>
          <w:lang w:bidi="ar-SA"/>
        </w:rPr>
        <w:t xml:space="preserve">، وهو غير تام والحاشية على حديقة المتّقين </w:t>
      </w:r>
      <w:r>
        <w:rPr>
          <w:rStyle w:val="FootnoteAnchor"/>
          <w:rtl w:val="true"/>
        </w:rPr>
        <w:footnoteReference w:id="36"/>
      </w:r>
      <w:r>
        <w:rPr>
          <w:rFonts w:ascii="Amiri" w:hAnsi="Amiri" w:eastAsia="Amiri" w:cs="Amiri"/>
          <w:color w:val="111111"/>
          <w:sz w:val="28"/>
          <w:sz w:val="28"/>
          <w:szCs w:val="28"/>
          <w:rtl w:val="true"/>
          <w:lang w:bidi="ar-SA"/>
        </w:rPr>
        <w:t xml:space="preserve">لأبيه، والأسئلة الهندية </w:t>
      </w:r>
      <w:r>
        <w:rPr>
          <w:rStyle w:val="FootnoteAnchor"/>
          <w:rtl w:val="true"/>
        </w:rPr>
        <w:footnoteReference w:id="37"/>
      </w:r>
      <w:r>
        <w:rPr>
          <w:rFonts w:ascii="IRNazanin" w:hAnsi="IRNazanin" w:eastAsia="IRNazanin"/>
          <w:color w:val="111111"/>
          <w:sz w:val="28"/>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محمد باقر المجلسي صاحب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من أن يُذكر في شأنه شيء، وكان أصغر من أخويه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آمنة بيكم زوجة المولى محمد صالح المازندراني شارح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فاضلة صالحة،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زوجها مع غاية فضله كان يستفسر منها في حل بعض عبارات القواعد للعلّامة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العالم الفاضل المولى محمد علي الأسترآبادي المتوفى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العالم المدقق الميرزا محمد بن الحسن الشيرواني الشهير بالملا الميرزا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له تصانيف،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معالم الأصول كتبت مرة باللغة العربية، ومرّة أخرى باللغة الفارسية، وحاشية على شرح المختصر، وحاشية على شرائع الإسلام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الفاضل الميرزا كمال الدين محمد الفسوي شارح الشافية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 إلى رحمة الباري عزّوجلّ في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في مدينة اصفهان، وله سبع وستين سنة من عمره الشريف، ونظم بعضهم في تاريخه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شرع اوفتاد و بی سروپا گشت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في ذلك قول بعض آخر بالفارسية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ومنبر از صفا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علم رفت از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في بقعة صارت بعده مجمع مقابر جماعة من آله، منهم ولده المولى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الخوانساري في الروضات في أواخر ترجمة ولده البار محمد باقر بعد أن ذكر تاريخ وفاته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ومرقده الشريف الآن ملجأ الخلائق بأصبهان في باب القبلة من الأبواب التسعة لجامعها الأعظم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أثنى كثير من العلماء الأفاضل على المولى محمد تقي المجلسي، وذكروا له أوصافاً حميدة بما هو أهلها، نذكر في هذا المجال جملة من كلماتهم مكتفين بأهتها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علوم الفقه والتفسير والحديث والرجال فائق أهل الدهر، وفي الزهد والعبادة والتقوى والورع وترك الدنيا مقتدياً بأستاذه مشتغلاً طول حياته بالرياضات والمجاهدات وتهذيب الأخلاق والعبادات، وترويج الأحاديث والسعي في حوائج المؤمنين، وهداية الخلق، انتشرت بيمن همته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واهتدى بنور هدايته الجم الغفير،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ينقل أستاذنا المولى محمد باقر المجلسي عنه كرامات عديدة، وأموراً عجيبة ومنامات غريبة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أورع أهل زمانه، وأزهدهم وأعبدهم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الخوانساري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علوم الفقه والحديث والرجال فائق أهل الدهر، وفي الزهد والعبادة والتقوى والورع وترك الدنيا تالياً لتلو أستاذه المولى عبد اللّه الشوشتري مشتغلاً طول حياته بالرياضات والمجاهدات وتهذيب الأخلاق والعبادات وترويج الأحاديث والسعي في حوائج المؤمنين وهداية الخلق، انتشر بيمن همته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مؤيداً من عند اللّه ومسدّداً، وأكثر العلماء الأعلام من تلاميذه بل سائر الفضلاء الأعيان الذين كانوا قبل هذه الطبقة كانوا من تلاميذه وأخذوا عنه الفقه والحديث والتفسير، وأجيزوا عنه في الرواية، وآثاره كثيرة جداً ولو لم يكن له أثر غير ولده المبرور لكان يكفيه فضلاً عن سائر فضلاء عصره الذين صاروا ببركته علماء الدين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العلماء المتقين، وأسوة العرفاء المرتقين، المولى محمد تقي بن مقصود علي الاصفهاني المشتهر بالمجلسي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أفضل أهل عصره في فهم الحديث، وأحرصهم على إحيائه وأقدمهم إلى خدمته، وأعلمهم برجاله، وأعلمهم بموجبه، وأعدلهم في الدين، وأقواهم في النفس، وأجلهم في القدر، وأكملهم في التقوى، وأورعهم في الفتوى، وأعرفهم بالمراتب العالية، وأوقفهم لدى الشبهات، وأجهدهم في الطاعات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السيد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حديث الشيعة بعد ظهور الدولة</w:t>
      </w:r>
    </w:p>
    <w:p>
      <w:pPr>
        <w:pStyle w:val="BookText"/>
        <w:rPr/>
      </w:pPr>
      <w:r>
        <w:rPr>
          <w:rFonts w:ascii="Amiri" w:hAnsi="Amiri" w:eastAsia="Amiri" w:cs="Amiri"/>
          <w:color w:val="111111"/>
          <w:sz w:val="28"/>
          <w:sz w:val="28"/>
          <w:szCs w:val="28"/>
          <w:rtl w:val="true"/>
          <w:lang w:bidi="ar-SA"/>
        </w:rPr>
        <w:t>الصفوية، يروي عن المحقق الثاني، والشيخ البهائي، والمولى عبد اللّه التستري، والأمير إسحاق الأسترآبادي، ويروي عنه الشيخ عبد اللّه بن جابر العاملي وكان ابن عمة المجلسي الأول ومن مشايخ إجازة المجلسي الثاني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محدّثاً ورعاً ثقة، ونسب إلى التصوّف كما اشتهر بين جملة ممن يقول بهذا القول، إلّا أنّ ابنه قد نزّهه عن ذلك في بعض رسائله والتنزيه المشار إليه قوله وإياك أن تظن بالوالد أنه من الصوفية، وإنما كان يظهر أنه منهم ؛ لأجل التوصل إلى ردّهم عن اعتقاداتهم الباطلة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الرجالي الخبير المولى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فريد دهره، أمره في الجلالة والثقة والأمانة وعلق القدر وعظم الشأن وسموّ الرتبة والتبحر في العلوم أشهر من أن يذكر وفوق ما يحوم حوله العبارة، أورع أهل زمانه وأزهدهم وأتقاهم وأعبدهم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فيضه ديناً ودنياً بأكثر أهل زمانه من العوام والخواص، ونشر أخبار الأئمة صلوات اللّه عليهم باصفهان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تعالى خير جزاء المحسنين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ووصفه المحدّث الكبير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الآمل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عالماً محققاً متبحراً زاهداً عابداً ثقة متكلّماً فقيهاً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مكاشفته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نفسه في شرح مشيخة الفقيه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انكشف لهذا الضعيف وهو سندي وتواتر عنّي أني كنت في أوائل البلوغ طالباً لمرضاة اللّه تعالى، ساعياً في طلب رضاه، ولم يكن لي قرار إلا بذكر اللّه تعالى إلى أن رأيت بين النوم واليقظة أنّ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واقفاً في الجامع القديم في اصبهان قريباً من باب الطنبي الذي الآن مدرسي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أقبل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يدعني وأخذني فقبلت يده وسألت عنه مسائل قد أشكلت علي،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أوسوس في صلواتي وكنت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كما طلبت مني وأنا مشتغل بالقضاء ولا يمكنني صلاة الليل، وسألت عنه شيخنا البهائي؛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الظهر والعصر والمغرب بقصد القضاء وصلاة الليل، وكنت أفعل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صلاة الليل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ولا تفعل كالمصنوع الذي كنت تفعل، إلى غير ذلك من المسائل التي لم يبق في 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لا يتيسر لي أن أصل إلى خدمتك كلّ وقت، فأعطني كتاباً أعمل عليه دائماً،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لأجلك كتاباً إلى مولانا محمد التاج وكنت أعرفه في النوم، فقال صلوات اللّه عليه رح وخذ منه، فخرجت من باب المسجد الذي كان مقابلا لوجهه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دار البطيخ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محلّة من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إلى ذلك الشخص فلما رآني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بعثك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فأخرج من جیبه كتاباً قديماً فتحته ظهر لى أنه كتاب الدعاء فقبلته ووضعته على عيني وانصرفت عنه متوجهاً إلى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ولم يكن معي ذلك الكتاب فشرعت في التضرع والبكاء والحوار لفوت ذلك الكتاب إلى أن طلع الفجر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فرغت من الصلاة والتعقيب وكان في بالي أن مولانا محمد هو الشيخ، </w:t>
      </w:r>
    </w:p>
    <w:p>
      <w:pPr>
        <w:pStyle w:val="BookText"/>
        <w:rPr/>
      </w:pPr>
      <w:r>
        <w:rPr>
          <w:rFonts w:ascii="Amiri" w:hAnsi="Amiri" w:eastAsia="Amiri" w:cs="Amiri"/>
          <w:color w:val="111111"/>
          <w:sz w:val="28"/>
          <w:sz w:val="28"/>
          <w:szCs w:val="28"/>
          <w:rtl w:val="true"/>
          <w:lang w:bidi="ar-SA"/>
        </w:rPr>
        <w:t>وتسميته بالتاج لاشتهاره من بين العلماء، فلما جئت إلى مدرسه وكان في جوار المسجد الجامع فرأيته مشتغلاً بمقابلة الصحيفة، وكان القارئ السيد الصالح أمير ذوالفقار الجرفادقاني فجلست ساعة حتى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كان في سند الصحيفة، لكن للغم الذي كان لي لم أعرف كلامه ولا كلامهم، وكنت أبكي، فذهبت إلى الشيخ وقلت له رؤياي وأنا أبكي لفوات الكتاب،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بالعلوم الإلهية والمعارف اليقينية وجميع ما كنت تطلب دائماً، وكان أكثر صحبتي مع الشيخ في التصوّف، وكان مائلاً إليه، فلم يسكن قلبي، وخرجت باكياً متفكراً إلى أن ألقي في روعي أن أذهب إلى الجانب الذي ذهبت إليه في النوم، فلما وصلت إلى دار البطيخ رأيت رجلاً صالحاً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إليه وسلّمت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 الكتب الوقفية التي عندي كلّ من يأخذه من الطلبة لا يعمل بشروط الوقف وأنت تعمل بها تعال وانظر إلى هذه الكتب وكلما تحتاج إليه خذه، فذهبت معه إلى بيت كتبه فأعطاني أوّل ما أعطى الكتاب الذي رأيته في النوم، فشرعت في البكاء والنحيب،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بالي أني ذكرت له النوم أم لا، وجئت عند الشيخ وشرعت في المقابلة مع نسخته التي كتبها جد أبيه من نسخة الشهيد، وكتب الشهيد نسختها من نسخة عميد الرؤساء وابن السكون وقابلها مع نسخة ابن إدريس بواسطة أو بدونها، وكانت النسخة التي أعطانيها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مكتوبة من خط الشهيد، وكانت موافقة غاية الموافقة حتى في النسخ التي كانت مكتوبة على هامشها، وبعد أن فرغت من المقابلة شرع الناس في المقابلة عندي وببركة إعطاء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الصحيفة الكاملة في جميع البلاد كالشمس طالعة في كلّ بيت وسيما في اصبهان، فإنّ أكثر الناس لهم الصحيفة المتعددة وصار أكثرهم صلحاء، وأهل الدعاء وكثير منهم مستجابو الدعوة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الآثار معجزة 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أعطاني اللّه تعالى من العلوم بسبب الصحيفة لا أحصيها، وذلك من فضل اللّه علينا وعلى الناس،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مشایخه</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المشايخ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اللّه بن الحسين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بهاء الدين والملة، محمد العاملي الحارثي الهمداني، المعروف بالشيخ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الأمير إسحاق الأسترآبادي، المعروف بطي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الفاضل العابد الشيخ يونس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حيدر الكركي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الشرف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معزّ الدين محمد بن تقي الدين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باقر الحسيني، المعروف بالمحقق الداماد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بن جابر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عمته وكان من مشايخ ولده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جابر بن عباس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الأعظم والواعظ المعظم الشيخ أبو 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ظهير الدين إبراهيم بن الحسين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علي العاملي التبنيني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شرف الدين علي بن حجّة اللّه الحسني الحسيني الشولستاني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قاسم وهو خال مُحَمّد تقي المجلسي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حسن علي بن المولى عبد اللّه التستري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الكريم العاملي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شمس الدين الدستجردي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تلامذته ومن روى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محمد باقر، المعروف بالمجلسي الثاني، صاحب بحار الأنوار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وهو مشهور في غاية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أثر غير ولده المبرور لكان يكفيه فضلاً عن سائر فضلاء عصره الذين صاروا ببركته علماء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اللّه بن المولى محمد تقي المجلسي المتوفى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المولى محمد تقي المجلسي المتوفى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صالح بن أحمد المازندراني الاصفهاني المتوفى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 أصهار 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الأسترآبادي المُتَوفّى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صهر المولى محمد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الشيرواني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صهر المولى محمد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محمد الفسوي وهو أيضاً صهر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رضا بن محمد صادق بن مقصود علي المجلسي، وهو ابن أخ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جمال الدين محمد الخوانساري المتوفى سنة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 جمال الدين محمد بن أقا حسين الخوانساري المتوفى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ابن من ذكرنا اسمه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 محمد باقر بن محمد إسماعيل بن عماد الدين محمد الخاتون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الحسين بن محمد باقر الخاتون آبادي المتوفى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 محمد إسماعيل بن محمد باقر الخاتون آبادي المتوفى سنة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 عبد الواسع بن محمّد صالح بن إسماعيل الخاتون آبادي المُتَوفّى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صادق الكرباسي الاصفهاني ثُمَّ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كاشف الدين محمّد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محمد الجُرفادقاني المتوفى حدود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عبداللّه بن إبراهيم الحُوَيزي الاصفهاني المتوفى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بدر الدين بن أحمد الحسيني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بن بديع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رفيع بن مؤمن الجيلي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مقيم بن محمّد باقر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بن محمد طاهر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كلب علي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فاضل بن محمد مهدي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عناية اللّه بن محمد حسين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قاسم بن محمد الطباطبائي الحسني الحسيني الزَّواري القهباني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عبداللّه الكرجي ثُمَّ الاصفهاني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بن شمس الدين محمد الاصفهاني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الميرزا تاج الدین گلستانة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القزويني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المولى محمد 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منوچهر خان بن فَرَجُغاي 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مهدي بن أفضل الدين الحسيني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صادق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نعمة اللّه الحسيني الجزائري المتوفى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حدائق المقرّبين وأكثر العلماء الأعلام من تلامذته،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الفضلاء الأعيان الذين كانوا قبل هذه الطبقة كانوا من تلامذته وأخذوا عنه الفقه والحديث والتفسير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للعلامة المجلسي تأليفات قيمة نشير فيما يلي إلى ما وصل إلينا منها، أو ما وجدناه منسوباً إليه فى الكتب المعتبرة وإن لم نتمكن من 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صلاة الليل الصغير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الأحاديث، في شرح التهذيب وقد عدّ ولده في إجازته للأمير أبي </w:t>
      </w:r>
    </w:p>
    <w:p>
      <w:pPr>
        <w:pStyle w:val="BookText"/>
        <w:rPr/>
      </w:pPr>
      <w:r>
        <w:rPr>
          <w:rFonts w:ascii="IRNazanin" w:hAnsi="IRNazanin" w:eastAsia="IRNazanin"/>
          <w:color w:val="111111"/>
          <w:sz w:val="28"/>
          <w:sz w:val="28"/>
          <w:szCs w:val="28"/>
          <w:rtl w:val="true"/>
          <w:lang w:bidi="fa-IR"/>
        </w:rPr>
        <w:t xml:space="preserve">الحسن الأسترابادي من تصانيف والده وذكره أيضاً آقا بزرگ الطهراني في الذريعة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الحج، كما ذكره المولى محمد الأردبيلي في جامع الرواة وذكر أيضاً في الذريعة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العارفين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الإقبال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المتقين في معرفة أحكام الدين لارتقاء معارج اليقين، رسالة لعمل المقلدين مرتب على مقدّمة في فضل الصلاة وخمسة أبواب الطهارة، الصلاة، الزكاة والخمس الصوم الحج والمزار، وخاتمة في بعض مهمات المعاملات وطبع بالهند في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مستقلة في بحث صلاة الجمعة تقرب من خمسة آلاف بيت، كما 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فرض الصلاة من هذا الكتاب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هذا الشرح الذي بين يديك إلى آخر الكتاب حتى المشيخة، وهو شرح مزج متوسط لكتاب من لا يحضره الفقيه، مع بيان حال أسانيده والإشارة إلى صحة الحديث برواية الشيخ أو برواية الكليني لو لم يكن في </w:t>
      </w:r>
    </w:p>
    <w:p>
      <w:pPr>
        <w:pStyle w:val="BookText"/>
        <w:rPr/>
      </w:pPr>
      <w:r>
        <w:rPr>
          <w:rFonts w:ascii="Amiri" w:hAnsi="Amiri" w:eastAsia="Amiri" w:cs="Amiri"/>
          <w:color w:val="111111"/>
          <w:sz w:val="28"/>
          <w:sz w:val="28"/>
          <w:szCs w:val="28"/>
          <w:rtl w:val="true"/>
          <w:lang w:bidi="ar-SA"/>
        </w:rPr>
        <w:t>رواية الفقيه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الهمّام المنقولة عن مولانا أمير المؤمنين في صفات المتقين قال ولده البار في رسالة السير والسلوك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وعليك بمطالعة الأخبار الواردة في صفات المؤمنين والمتقين خصوصاً خطبة أمير المؤمنين التي ألقاها على همام وقد كتب والدي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شرحاً جامعاً فعليك بمطالعته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الزيارت الجامعة، 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أنه شرح مستقل، ويحتمل أنه أراد ما هو مندرج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الصحيفة، ذكره في الذريعة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صاحبقراني، شرحه الفارسي على كتاب من لا يحضره الفقيه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المسئولات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المسئولات، جوابات مسائل من المولى محمد تقي المجلسي، سألها عنه المولى كلبعلي البروجردي وغيره، ودونها البروجردي في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عند الشيخ علي أكبر النهاوندي في مشهد خراسان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يوجد له رسائل أخرى ربما كانت غير مستقلة، بل هي جزء من سائر مؤلفاته الأخرى سيما روضة المتقين واللوامع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يوجد أسماؤها في فهرس بعض المكتبات ضمن مجموعات تجمّع فيها عدة رسائل من عدد من العلماء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روضة المتقين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الكتاب هو شرح مزج لكتاب من لا يحضره الفقيه بين فيه حال سند كلّ حديث، هل هو صحيح أو حسن وإن كان الحديث المذكور في الفقه صحيحاً من رواية الشيخ أو ثقة الإسلام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شرح فريد في بابه، مقدّم على أضرابه، إمام لأترابه في محرابه، كافل ببيان غامضه، وإيضاح مبهمه، وحلّ مشكله، وتفصيل مجمله، وبسط موجزه، وتقريب بعيده، والكشف عن دقائق أغراضه، وخفي مقاصده ولطيف إشاراته، ومكنون أسراره، ومقفل مسائله، أنيق الوشي، حسن التعبير، لم يدع سنداً إلا أصلحه، ولا متناً إلّا نقّحه كشف عن غامض معانيه الدقيقة، وسهل فهم مطالبه العميقة، حاول الشارح البحث عن الصدور جرحاً وتعديلاً، والاستفادة من المتون نصاً وظاهراً، والجمع الدلالي بين المعارضات إن أمكن، والرجوع إلى المرجحات السندية إن لم يمكن مع الإشارة إلى موافقة القوم وعدمها، وكونه معمولاً به عند الأصحاب وعدمه والسرّ في تركهم إياه، وأورد فيه فوائد فقهية ورجالية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فلهذه المكانة العلمية قامت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متشوقة إلى بسط خطوة فى إهداء خدمة إلى ساحة علوم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وساحة هذا الأثر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ونشر هذا الكتاب القيم، سائلين العلي القدير أن يوفقنا لمراضيه ويجنبنا معاصيه، وأن يوفقنا لإتمام العمل في هذا الكتاب، إنه سميع مجيب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ونشرته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فرهنگي اسلامي کوشان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وجدنا منها كثيرة الأخطاء من ناحية الفنية فكان لابد من تحقيق واسع، وتنقيح ناصع، وتصحيح جامع، فقمنا بتحقيقه وتنقيحه وتصحيحه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لمرضاته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منهج المؤلف في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يتلخص منهج المؤلّف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 بعد كلّ خبر من أخبار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 الكليني في الكافي والشيخ في التهذيبين في نقله، وعيّن درجة اعتبار طريقهما من صحة أو حسن أو وثاقة أو ضعف مع تعيين موضع ذلك من جهة حال الرواة، وسلك في كلّ ذلك مسلك المجتهدين في تصحيح وتضعيف الأخبار مع أنه أخباري ويعتقد بصحة ما ذهب إليه سائر أقرانه من القول بصحة الأخبار المروية في الكتب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خبر الفقيه مع أخبار أخرى لم ينقلها الصدوق، يذكرها بالنقل من الكافي والتهذيب ويجتهد في حلّ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أبدى نظره الخاص في التصحيفات والتحريفات التي نفذت من جانب نساخ الفقيه وسائر الكتب الأربعة إلى روايات الشيعة، وكشف بهذا كثيراً منها بالاستعانة بنسخ ونقول متعددة، وبهذا الطريق أوضح أيضاً معنى كثير من الروايات المجملة، وصار المعارض أحياناً موافقاً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اختلط وأدرج كلام الصدوق أو الراوي في الرواية متصلاً بها من غير فصل يستعين بنقل الرواية في سائر الكتب الأربعة لتفكيك كلام المعصوم من غير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 عند شرح الروايات المغلقة من نقلها في سائر الكتب الأربعة والمعاجم اللغوية وذوقه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التأليف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المؤلف في شرح المشيخة أن أستاذه الشيخ البهائي قال له في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لا </w:t>
      </w:r>
    </w:p>
    <w:p>
      <w:pPr>
        <w:pStyle w:val="BookText"/>
        <w:rPr/>
      </w:pPr>
      <w:r>
        <w:rPr>
          <w:rFonts w:ascii="Amiri" w:hAnsi="Amiri" w:eastAsia="Amiri" w:cs="Amiri"/>
          <w:color w:val="111111"/>
          <w:sz w:val="28"/>
          <w:sz w:val="28"/>
          <w:szCs w:val="28"/>
          <w:rtl w:val="true"/>
          <w:lang w:bidi="ar-SA"/>
        </w:rPr>
        <w:t>تشتغل بشرح أحاديث أهل البيت صلوات اللّه عليهم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شأنكم وأنتم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زماننا واشتغل واترك المباحثات سنة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فاشتغلت بذلك ولما كانت الطلبة مشغولين بالدرس كنت ادغدغ في ترك الدروس بالكلية، لكن حصل في التعطيلات التوفيق من المنعم الوهاب وحسبتها كانت سنة على ما قاله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ذكر في آخر كتاب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الأوّل من كتاب من لا يحضره الفقيه، وتم شرحه أيضاً على سبيل الاستعجال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ذي الحجة الحرام لسنة تسع وخمسين بعد ألف ألف من الهجرة النبوية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آخر شرح المشيخة تاريخ فراغه من التأليف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الفراغ في شهر اللّه الأصب رجب لسنة أربع وستين بعد الألف من الهجرة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المحقق الطهراني قال في ذيل العنوانين الروضة البهية وشرح الأحاديث بأنّ كلاً منهما اسم تاريخي لشرح مشيخة الفقيه المطابق لسنة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ذيل عنوان شرح مشيخة الفقيه بأن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تأريخ تبييضه وأمّا فراغه من تأليفه فهو 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مطابق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الأحاديث والروضة البهيّة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مصادر 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يلي أهم المصادر التي ترجمت للشيخ الصدوق مع ذكر صفحاتها وطبعاتها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طبع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للسيد محسن الأمين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طبع 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للحر العاملي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الكتاب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المكنون لإسماعيل الباباني، طبع مكتبة المثنى، بغداد، في مواضع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لعبد الرحيم الرباني، طبع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طبع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الأحباب للشيخ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طبع دار الكتب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للمامقاني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طبع المطبعة المرتضوية،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للأردبيلي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طبع مكتبة السيد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 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طبع مكتبة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طبع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الدراية، للشيخ حسين بن عبد الصمد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طبع إيران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لآغا بزرك الطهراني، طبع دار الأضواء، بيروت، في مواضع مختلفة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الحسن بن علي بن داود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طبع المكتبة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طبع المكتبة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طبع جامعة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للخوانساري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طبع مكتبة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للميرزا عبد اللّه أفندي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طبع مكتبة السيد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للمدرس التبريزي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الخيام،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للشيخ عباس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فراهاني،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للذهبي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 للشيخ عباس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طبع إيران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طبع دار المعرفة، بيروت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للشيخ عباس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طبع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 ليوسف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طبع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طبع مؤسسة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طبع مكتبة السيد المرعشي،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 المقدمة لعبد الرحيم الرباني، طبع جامعة المدرسين، قم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ليوسف إليان سركيس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طبع مكتبة السيد المرعشي،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المفسرين لعادل نويهض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نويهض الثقافية،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لعمر رضا كحالة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طبع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المقدمة للسيد حسن الخرسان، طبع دار الكتب الإسلامية، النجف</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الرواة، لآقا 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الكتاب العربي،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 للمجلسي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للحر العاملي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طبع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لإسماعيل باشا البغدادي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المثنى،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أهم المصادر التي ترجم للشيخ محمد تقي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ناشر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 للشيخ عباس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ناشر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للميرزا محمد باقر الموسوي الخوانساري المطبعة الحيدرية، تهران،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 للشيخ يوسف بن احمد البحراني، مؤسسة آل البيت، قم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لآقا بزرگ الطهراني</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ناشر دار الأضواء، بيروت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كاملة بخطه الشريف، نعم، وجدنا نسخة بخطه من كتاب الحج إلى أوّل كتاب النكاح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فالنسخ الخطية الموجودة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بخط المؤلف مصورة من نسخة في مكتبة مدرسة دار العلم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وهي من بداية كتاب الحج، وهي موجودة في مركز دار إحياء التراث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بخط أبو محمد عباس بن محمد المتخلص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يعود تاريخ نسخها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وعليها عبارة وقف ذري من بداية الكتاب موجودة في مركز إحياء التراث الإسلامي في مدينة قم، برقم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بخط عبد الغفور ابن مولانا حسن، وهي من بداية كتاب القضايا، يعود تاريخ نسخها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وهي موجودة في مركز إحياء التراث الإسلامي في مدينة قم، برقم </w:t>
      </w:r>
      <w:r>
        <w:rPr>
          <w:rFonts w:eastAsia="Amiri" w:cs="Amiri" w:ascii="Amiri" w:hAnsi="Amiri"/>
          <w:color w:val="111111"/>
          <w:sz w:val="28"/>
          <w:szCs w:val="28"/>
          <w:lang w:bidi="ar-SA"/>
        </w:rPr>
        <w:t>1558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وزيري في بلدة يزد بالرقم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مشتملة على الجزء الأول من الكتاب، وليس فيها اسم الكاتب، وكتبت بتاريخ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في مكتبة شاه چراغ في بلدة شيراز بالرقم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كتبها محمد زمان بن حاجي محمد علي الأبهري في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في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المكتبة الرضوية في بلدة مشهد بالرقم </w:t>
      </w:r>
      <w:r>
        <w:rPr>
          <w:rFonts w:eastAsia="Amiri" w:cs="Amiri" w:ascii="Amiri" w:hAnsi="Amiri"/>
          <w:color w:val="111111"/>
          <w:sz w:val="28"/>
          <w:szCs w:val="28"/>
          <w:lang w:bidi="ar-SA"/>
        </w:rPr>
        <w:t>9319</w:t>
      </w:r>
      <w:r>
        <w:rPr>
          <w:rFonts w:ascii="Amiri" w:hAnsi="Amiri" w:eastAsia="Amiri" w:cs="Amiri"/>
          <w:color w:val="111111"/>
          <w:sz w:val="28"/>
          <w:sz w:val="28"/>
          <w:szCs w:val="28"/>
          <w:rtl w:val="true"/>
          <w:lang w:bidi="ar-SA"/>
        </w:rPr>
        <w:t xml:space="preserve">، من أول كتاب الزكاة إلى باب الفروض على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الجزء الثاني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مكتوبة في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على يد محمد مقيم بن محمد باقر الاصفهاني في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مدرسة غرب في بلدة همدان بالرقم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مشتملة على الجزء الأول والثاني، كتبها محمد علي بن محمد مؤمن الأبهري الاصفهاني في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في مدرسة غرب بالرقم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مشتملة على الجزء الثالث والرابع والخامس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شرح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محمد علي بن محمد مؤمن الأبهري الاصفهاني في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المكتبة المرعشية في بلدة قم بالرقم </w:t>
      </w:r>
      <w:r>
        <w:rPr>
          <w:rFonts w:eastAsia="Amiri" w:cs="Amiri" w:ascii="Amiri" w:hAnsi="Amiri"/>
          <w:color w:val="111111"/>
          <w:sz w:val="28"/>
          <w:szCs w:val="28"/>
          <w:lang w:bidi="ar-SA"/>
        </w:rPr>
        <w:t>10044</w:t>
      </w:r>
      <w:r>
        <w:rPr>
          <w:rFonts w:ascii="Amiri" w:hAnsi="Amiri" w:eastAsia="Amiri" w:cs="Amiri"/>
          <w:color w:val="111111"/>
          <w:sz w:val="28"/>
          <w:sz w:val="28"/>
          <w:szCs w:val="28"/>
          <w:rtl w:val="true"/>
          <w:lang w:bidi="ar-SA"/>
        </w:rPr>
        <w:t xml:space="preserve">، من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الكتاب كتبها محمّد باقر بن حسين علي القهيائي الاصفهاني في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توجد في مكتبة السيد الگلپايگاني بقم المقدسة نسختان شريفتان مشتملتان على عدة أجزاء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كتاب النكاح، كتاب الطلاق، مناهي النبي، كتاب الحدود، كتاب الديات كتاب الوصية كتاب الفرائض والمواريث ووصايا النبي، والمشيخة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ما أورده العلامة المتتبع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محسن الشهير بالشيخ آقا بزرگ </w:t>
      </w:r>
    </w:p>
    <w:p>
      <w:pPr>
        <w:pStyle w:val="BookText"/>
        <w:rPr/>
      </w:pP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الأوّل في مجلد، والجزء الثانى أيضاً وينتهي إلى القضاء والأحكام وشرح المشيخة في مجلد، فرغ من الشرح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الجميع العلامة المجلسي عن واقفها وكتب الوقفية بخطه في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يوجد بعض أجزائه في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وتاريخها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وقطعة منه من كتاب القضايا و الأحكام إلى آخر الأيمان والنذور بخط الآقا جلال المترجم بن مولى محمد المازندرانی فرغ من الكتابة في شهر ربيع الأول من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عند الشيخ عباس القمي، ومجموعه ستة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الجزء عدة أبواب القضاء والشهادات الوكالة القرعة الكفالة الحوالة، الوقف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والجزء الآخر هو شرح مشيخته، والجزء الأوّل منه إلى آخر كتاب الصلاة الذي هو تمام الجزء الأوّل من أربعة أجزاء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كتب السيد محمد اليزدي بخط المولى حسين الأبهرى كتبه في حيوة المجلسي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ويأتى شرح المشيخة وان اسمه التاريخي شرح الأحاديث وروضة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ونسخة من أول فرض الزكاة إلى آخر فروض الجوارح من الجزء الثاني 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بديع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كتبه بخطه الجيّد، ثم وقف محمد شريف الشريف بن محمد بديع المذكور في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لمدرسة المولى محمد باقر السبزواري بالمشهد القدس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ونسخة عند الشيخ هادي كاشف الغطاء ينتهي إلى آخر كتاب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توجد مضافاً إلى النسخ المذكورة في المكتبة القدسية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صاحبها وآبائه وأولاده المعصومين صلوات اللّه الملك الحنان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نسختان شریفتان مشتملتان على عدة أجزاء رأيناها بآستان القدس الرضوي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كثرة وجود النسخ علامة الاهتمام بأصل الكتاب ومؤلفه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 التحقيق في هذا الكتاب</w:t>
      </w:r>
    </w:p>
    <w:p>
      <w:pPr>
        <w:pStyle w:val="BookText"/>
        <w:rPr/>
      </w:pPr>
      <w:r>
        <w:rPr>
          <w:rFonts w:ascii="Amiri" w:hAnsi="Amiri" w:eastAsia="Amiri" w:cs="Amiri"/>
          <w:color w:val="111111"/>
          <w:sz w:val="28"/>
          <w:sz w:val="28"/>
          <w:szCs w:val="28"/>
          <w:rtl w:val="true"/>
          <w:lang w:bidi="ar-SA"/>
        </w:rPr>
        <w:t xml:space="preserve">انتهجنا في تحقيق هذا الكتاب بالاعتماد على لجان متعددة تقوم كلّ منها بمهمتها الخاصة بها، فلذلك تشكلت اللجان التالية بإشراف سماحة حجة الإسلام والمسلمين الشيخ محمد نقي الراشدي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المقابلة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مهمة هذه اللجنة مقابلة المتن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والشرح مع النسخ الخطية الموجودة لدينا،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بخط أبو محمد عباس بن محمد المتخلص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الناسخ، نسخت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وهي موجودة في مركز إحياء التراث الإسلامي في قم برقم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بخط المؤلف مصورة من نسخة في مكتبة مدرسة دار العلم للسيد الخوئي في النجف الأشرف 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وهي من بداية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بخط عبد الغفور بن مولانا حسن، وهي من بداية كتاب القضايا، نسخت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وهي موجودة في مركز إحياء التراث الإسلامي في قم برقم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مجهولة الناسخ نسخت سنة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وهي من بداية كتاب النكاح، و موجودة في مكتبة السيد الگلپايگاني في قم، برقم </w:t>
      </w:r>
      <w:r>
        <w:rPr>
          <w:rFonts w:eastAsia="IRNazanin" w:cs="IRNazanin"/>
          <w:color w:val="111111"/>
          <w:sz w:val="28"/>
          <w:szCs w:val="28"/>
          <w:lang w:bidi="fa-IR"/>
        </w:rPr>
        <w:t>85/32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وأعضاء لجنة المقابلة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حجة الإسلام والمسلمين الشيخ مهدى وطن خواه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السيد مؤيد الشبر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الاستخراج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مسؤولية هذه اللجنة استخراج مصادر النصوص أي الآيات والروايات وأقوال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عملية الاستخراج 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الاستخراج الابتدائي حيث كان بعض الإخوة يقومون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الاستخراجات بدقة كاملة لحصول الاطمئنان، وربما دعت الحاجة إلى المراجعة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وتشكلت اللجنة من أصحاب سماحة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السيد أحمد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الشيخ محسن رهبر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الشيخ ناظر حسين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تقويم النص والمراجعة النهائية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مهمة هذه اللجنة تنظيم وعرض صحيح للكتاب خال من الأخطاء، إلا أنا وجدنا بعض عبارات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في إيصال المعنى إلى القاري ولكن أبقيناها على حالها حفظاً 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وتكونت هذه اللجنة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حجة الإسلام والمسلمين الشيخ محمد المشكوري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حجة الإسلام والمسلمين الشيخ عبد الرسول المهاجر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حجة الإسلام والمسلمين الشيخ ضياء الدين الواعظي</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المتن والشرح والهوامش تنظيماً فنياً ودقيقاً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الكتاب مراجعة دقيقة وإعداده لصف الحروف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المرحلة تتطلب منا جهداً كبيراً لا يقل عن الجهد الأول حيث يقابل </w:t>
      </w:r>
    </w:p>
    <w:p>
      <w:pPr>
        <w:pStyle w:val="BookText"/>
        <w:rPr/>
      </w:pPr>
      <w:r>
        <w:rPr>
          <w:rFonts w:ascii="Amiri" w:hAnsi="Amiri" w:eastAsia="Amiri" w:cs="Amiri"/>
          <w:color w:val="111111"/>
          <w:sz w:val="28"/>
          <w:sz w:val="28"/>
          <w:szCs w:val="28"/>
          <w:rtl w:val="true"/>
          <w:lang w:bidi="ar-SA"/>
        </w:rPr>
        <w:t>الكتاب عدة مرات تزيد في الغالب على المتعارف في طبع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الفهارس الفهرست التفصيلي للكتاب ومصادر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النهائية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صفّ الحروف وتنظيم الصفحات كانت تتم مراجعة الكتاب بصورة نهائية ومن جميع النواحي، وربما تكرّرت 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المرحلة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هي المراحل المراحل التي كنا نجتازها في كلّ الكتاب وبدقة خاصة وبمشاركة وجهود الإخوة المحققين الحميدة، ولا يمكنني الآن أن أجسد مدى ما كان يلاقيه إخوتنا من الصعوبات الكثيرة في هذا المجال، نسأل اللّه تعالى لنا ولهم مزيد التوفيق لخدمة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نرى من اللازم أن ننبه إلى عدة نقاط مهمة،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التي كان ينقلها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مطابقة للمصدر، وإذا لا يمكن الإشارة إلى جميع الاختلافات فلذلك لم تشر إلى الاختلافات الجزئية والتي لادخل لها في معنى الحديث، بل أثبتنا الحديث طبقاً لما هو موجود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الاختلافات المؤثرة في المعنى، فإن كانت المصادر الحديثية متفقة فيما بينها فأثبتنا ما هو المطابق لها وأعرضنا عن ذكر اختلاف النسخ، وإن كانت المصادر مختلفة فيما بينها أيضاً أثبتنا ما هو متفق مع إحدى النسخ وأشرنا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بقية النسخ في صورة احتمال صحتها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أضفناه خلافاً للعادة الجارية هو جعل عناوين جانبية لموضوعات الكتاب داخل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احترازاً من جعل عناوين خارجة عن الكتاب في متنه، وهذا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على فهم الكتاب والعثور على مواضيعه بسهولة من دون أن يحصل تصرف في متنه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نشكر اللّه تعالى على ما وفقنا له من تقديم هذه الخدمة المتواضعة إلى المجالات العلمية، كما ونسأله تعالى أن يزيد في توفيق إخوتنا الأعزاء في الجنة التحقيق الذين بذلوا قصارى جهدهم في هذا السبيل رغم الصعوبات والمشاكل التي واجهوها، كما ونشكر جميع من كان لهم دور مباشر أو غير مباشر في إكمال المشروع بصورة عامة، فلهم جميعاً جزيل الشكر، ونسأل اللّه تعالى لنا ولهم مزيد التوفيق، كما نرجو من المولى القدير سبحانه أن يتقبل شكرنا الجزيل لتوفيقه إيانا ويتقبل هذا العمل بقبول حسن، ويظللنا وكلّ المؤمنين برحمته، كما ونسأله أن يتغمد الإمام الراحل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الخميني اللّه برحمته الواسعة، ويحفظ قائد الثورة الإسلامية آية اللّه السيد علي الخامنئي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ويسدّد خطاه ليحرس به الدين، إنه قریب مجیب وآخر دعوانا أن الحمد للّه رب العالمين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دار الكتاب الإسلامي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0" o:detectmouseclick="t"/>
                <v:stroke color="#3465a4" joinstyle="round" endcap="flat"/>
                <w10:wrap type="none"/>
              </v:shape>
            </w:pict>
          </mc:Fallback>
        </mc:AlternateContent>
      </w:r>
      <w:bookmarkStart w:id="17" w:name="pg20215_198194"/>
    </w:p>
    <w:p>
      <w:pPr>
        <w:pStyle w:val="Heading3"/>
        <w:numPr>
          <w:ilvl w:val="2"/>
          <w:numId w:val="1"/>
        </w:numPr>
        <w:rPr/>
      </w:pPr>
      <w:bookmarkStart w:id="18" w:name="__RefHeading___Toc4609433_2320776876"/>
      <w:bookmarkStart w:id="19" w:name="_Toc7"/>
      <w:bookmarkEnd w:id="17"/>
      <w:bookmarkEnd w:id="18"/>
      <w:r>
        <w:rPr>
          <w:rtl w:val="true"/>
        </w:rPr>
        <w:t>خطبة الشارح</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المتعالي بعز جلاله عن إدراك العالمين، المنزه بوجوب ذاته وقدس صفاته عن أوصاف الواصفين، المقدس بإحكام أفعاله وإتقان آياته عن أن تصل إليها أفكار الناظرين المتفضّل بسوابغ إنعامه على الخلائق أجمعين، والصلاة على أشرف الأنبياء والمرسلين، وأفضل الأولين والآخرين، محمد الذي أرسله إلى الكافة بشيراً ونذيراً، وآله النجباء الأصفياء الأوصياء،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المفتقر إلى رحمة ربه الغني، محمد تقي بن علي الملقب بالمجلسي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اللّه بفضله الجلي والخفيّ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لما وفقني اللّه تعالى بفضله بعد معرفة كتابه المبين؛ لتتبع أخبار سيد المرسلين وعترته الطاهرين، وانتشر بلطفه آثارهم وأخبارهم بعد ما كادت تكون مهجورة، وملأت الآفاق بعد أن لم تكن شيئاً مذكوراً، سألني جماعة من أخلاء الدين، وطالبي مناهج اليقين أن أكتب لهم على أحاديث أهل البيت سلام اللّه تعالى عليهم شرحاً يكشف أستارها، وإيضاحاً يظهر أسرارها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رأيت هذا الخطب جليلاً، والفكر عليلاً، والجسم كليلاً، وكنت </w:t>
      </w:r>
    </w:p>
    <w:p>
      <w:pPr>
        <w:pStyle w:val="BookText"/>
        <w:rPr/>
      </w:pPr>
      <w:r>
        <w:rPr>
          <w:rFonts w:ascii="Amiri" w:hAnsi="Amiri" w:eastAsia="Amiri" w:cs="Amiri"/>
          <w:color w:val="111111"/>
          <w:sz w:val="28"/>
          <w:sz w:val="28"/>
          <w:szCs w:val="28"/>
          <w:rtl w:val="true"/>
          <w:lang w:bidi="ar-SA"/>
        </w:rPr>
        <w:t xml:space="preserve">أقدم رجلاً وأؤخّر أخرى إلى أن ألقى في روعي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الْعَظْمُ مِنِّي وَاشْتَعَلَ الرَّأْسُ شَيْباً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وأشرفت على الستين ولم أحصل شيئاً، فاستخرت اللّه تعالى وشرعت في نيل مطلوبهم ؛ لعله يكون لي زاداً في المعاد وذكراً بين العباد؛ لئلا ينسوني ويذكروني بالدعاء والاستغفار بعد المهاجرة إلى دار القرار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رأيت كتاب من لا يحضره الفقيه الذي ألفه رئيس المحدثين المؤيد بتأييدات ربّ العالمين المتولد بدعاء خاتم الأئمة الطاهرين، محمد بن علي بن الحسين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تعالى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وافياً ومجموعاً كافياً، قد اشتمل من تهذيب الأحكام واستبصارها، وتبيين الشرائع ومداركها على ما لا يحضره فقيه ولا جمعه نبيّه، استعنت من اللّه تعالى وشرعت في إيضاحه على نهاية الإيجاز والاختصار، وفقاً لطباع أهل هذه الأعصار، وسميته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أخبار الأئمة المعصومين صلوات اللّه عليهم أجمعين، وألتمس منهم إن عثروا على ما لا يوافق أفهامهم أن لا يبادروا بالرد والإنكار وإن اطلعوا بعد الغور على فسادٍ في العبارة أو المعنى، أن يصلحوا للّه تعالى ويمنوا على الفقير، فليس المعصوم إلا من عصمه اللّه تعالى من أنبيائه وأوصيائه وملائكته، وما التوفيق إلا بالله وهو حسبي ونعم الوكيل</w:t>
      </w:r>
      <w:r>
        <w:rPr>
          <w:rFonts w:eastAsia="Amiri" w:cs="Amiri" w:ascii="Amiri" w:hAnsi="Amiri"/>
          <w:color w:val="111111"/>
          <w:sz w:val="28"/>
          <w:szCs w:val="28"/>
          <w:rtl w:val="true"/>
          <w:lang w:bidi="ar-SA"/>
        </w:rPr>
        <w:t xml:space="preserve">. </w:t>
      </w:r>
      <w:bookmarkStart w:id="20" w:name="pg20215_198196"/>
    </w:p>
    <w:p>
      <w:pPr>
        <w:pStyle w:val="BookText"/>
        <w:rPr/>
      </w:pPr>
      <w:bookmarkEnd w:id="2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إني أحمدك وأشكرك وأومن بك، وأتوكل عليك وأقر بذنبي</w:t>
      </w:r>
    </w:p>
    <w:p>
      <w:pPr>
        <w:pStyle w:val="Heading3"/>
        <w:numPr>
          <w:ilvl w:val="2"/>
          <w:numId w:val="1"/>
        </w:numPr>
        <w:rPr/>
      </w:pPr>
      <w:bookmarkStart w:id="21" w:name="__RefHeading___Toc4609435_2320776876"/>
      <w:bookmarkStart w:id="22" w:name="_Toc8"/>
      <w:bookmarkEnd w:id="21"/>
      <w:r>
        <w:rPr>
          <w:rtl w:val="true"/>
        </w:rPr>
        <w:t>شرح خطبة الفقيه</w:t>
      </w:r>
      <w:bookmarkEnd w:id="22"/>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وأشكرك وأو من بك، وأتوكل عليك، وأقر بذنبي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أفتتح بعد التسمية بحمد اللّه، مفتتحاً حمده بالدعاء، والاستعانة منه في التوفيق الحمده </w:t>
      </w:r>
      <w:r>
        <w:rPr>
          <w:rStyle w:val="FootnoteAnchor"/>
          <w:rtl w:val="true"/>
        </w:rPr>
        <w:footnoteReference w:id="75"/>
      </w:r>
      <w:r>
        <w:rPr>
          <w:rFonts w:ascii="Amiri" w:hAnsi="Amiri" w:eastAsia="Amiri" w:cs="Amiri"/>
          <w:color w:val="111111"/>
          <w:sz w:val="28"/>
          <w:sz w:val="28"/>
          <w:szCs w:val="28"/>
          <w:rtl w:val="true"/>
          <w:lang w:bidi="ar-SA"/>
        </w:rPr>
        <w:t>اعترافاً بالعجز عن التأدية بدون تأييده، مع الابتداء باسمه الأعظم على ما هو المشهور عند المحققين أنه اللّه أو اللهم، تأسياً وامتثالاً للأخبار واللّه هو اسم للذات الواجب الموصوف بجميع الكمالات، أو للمعبود بالحق، والحمد هو الثناء بالجميل مطلقاً، أعم من أن يكون للاستحقاق الذاتي بالكمال التام، أو في مقابلة الإحسان والإنعام، أو مقيداً باللسان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الجميل، أعم من أن يكون باللسان أو الجنان أو الأركان بإزاء النعمة، أو الكمال كالحمد، أو يقيّد بمقابلة النعمة، كما هو المشهور وأهل التحقيق على الترادف كأهل اللغة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والمقربون لا يشكرون اللّه تعالى للنعم، كما ورد عن أمير المؤمنين ووارث علوم الأنبياء والمرسلين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إلا لأنك أهل للعبادة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معنى التسمية والجلالة والحمد والشكر موكول إلى كتب العلماء </w:t>
      </w:r>
      <w:r>
        <w:rPr>
          <w:rStyle w:val="FootnoteAnchor"/>
          <w:rtl w:val="true"/>
        </w:rPr>
        <w:footnoteReference w:id="78"/>
      </w:r>
      <w:r>
        <w:rPr>
          <w:rFonts w:ascii="Amiri" w:hAnsi="Amiri" w:eastAsia="Amiri" w:cs="Amiri"/>
          <w:color w:val="111111"/>
          <w:sz w:val="28"/>
          <w:sz w:val="28"/>
          <w:szCs w:val="28"/>
          <w:rtl w:val="true"/>
          <w:lang w:bidi="ar-SA"/>
        </w:rPr>
        <w:t>، ونحن إن اشتغلنا بما ذكروه فات المطلوب الذي هو الاختصار، وأكثر ما ذكره العلماء واشتهر بينهم لا نذكره غالباً؛ لئلا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التصديق بالمعارف الخمسة مع الجزم </w:t>
      </w:r>
      <w:r>
        <w:rPr>
          <w:rStyle w:val="FootnoteAnchor"/>
          <w:rtl w:val="true"/>
        </w:rPr>
        <w:footnoteReference w:id="79"/>
      </w:r>
      <w:r>
        <w:rPr>
          <w:rFonts w:ascii="Amiri" w:hAnsi="Amiri" w:eastAsia="Amiri" w:cs="Amiri"/>
          <w:color w:val="111111"/>
          <w:sz w:val="28"/>
          <w:sz w:val="28"/>
          <w:szCs w:val="28"/>
          <w:rtl w:val="true"/>
          <w:lang w:bidi="ar-SA"/>
        </w:rPr>
        <w:t xml:space="preserve">ولو كان من الأمارات وكثيراً ما يطلق في الآيات والأخبار عليها مع الأعمال تجوزاً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والتوكل تفويض الأمور إلى اللّه تعالى والإقرار بالذنوب من أفضل الأعمال سيما في الخطب تأسياً وإقراراً بالتقصير عن تأدية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الإقرار بالشهادتين مطلوباً في الخطب، أشهد اللّه تعالى بإقراره بالوحدانية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والتوحيد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الإقرار بوجود الواجب المتصف بجميع الكمالات مع </w:t>
      </w:r>
    </w:p>
    <w:p>
      <w:pPr>
        <w:pStyle w:val="BookText"/>
        <w:rPr/>
      </w:pPr>
      <w:r>
        <w:rPr>
          <w:rFonts w:ascii="Amiri" w:hAnsi="Amiri" w:eastAsia="Amiri" w:cs="Amiri"/>
          <w:color w:val="111111"/>
          <w:sz w:val="28"/>
          <w:sz w:val="28"/>
          <w:szCs w:val="28"/>
          <w:rtl w:val="true"/>
          <w:lang w:bidi="ar-SA"/>
        </w:rPr>
        <w:t>إليك، وأشهدك أنّي مقرّ بوحدانيتك، ومنزّهك عما لا يليق بذاتك مما نسبك إليه من شبهك وألحد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عدل فيما قضيت حكيم فيما أمضيت، لطيف لما شئت،</w:t>
      </w:r>
    </w:p>
    <w:p>
      <w:pPr>
        <w:pStyle w:val="BookText"/>
        <w:rPr/>
      </w:pPr>
      <w:r>
        <w:rPr>
          <w:rFonts w:ascii="Amiri" w:hAnsi="Amiri" w:eastAsia="Amiri" w:cs="Amiri"/>
          <w:color w:val="111111"/>
          <w:sz w:val="28"/>
          <w:sz w:val="28"/>
          <w:szCs w:val="28"/>
          <w:rtl w:val="true"/>
          <w:lang w:bidi="ar-SA"/>
        </w:rPr>
        <w:t>كون الصفات عين ذاته؛ لئلا يلزم التعدد في الواجب، ولهذا لم يذكر الصفات الذاتية الثبوتية وذكر التنزيهية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ومنزهك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عطف على مقر، أي أشهدك أني منزّهك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لا يليق بذاتك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التي نسبك المشبهة إليها من الصفات الزائدة والأحوال والملحدة من اليد والرجل والوجه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صفات الجلال والإكرام ذكر العدل والحكمة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الاعتقاد أو أعتقد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عادل لا تفعل القبيح ولا ترضى به ولا تكلف مع عدم الاختيار في 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وقدرت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نحن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والقدر مع العدالة، ردّاً على المعتزلة المفوّضة والأشاعرة المجبّرة؛ لأنا معشر الإمامية قائلون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وتفصيله في علم الكلام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 فيما 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قدرت أو أجريت بعد القضاء والقدر، كما يظهر من الأخبار أنّ الإمضاء بعدهما </w:t>
      </w:r>
      <w:r>
        <w:rPr>
          <w:rStyle w:val="FootnoteAnchor"/>
          <w:rtl w:val="true"/>
        </w:rPr>
        <w:footnoteReference w:id="83"/>
      </w:r>
      <w:r>
        <w:rPr>
          <w:rFonts w:ascii="Amiri" w:hAnsi="Amiri" w:eastAsia="Amiri" w:cs="Amiri"/>
          <w:color w:val="111111"/>
          <w:sz w:val="28"/>
          <w:sz w:val="28"/>
          <w:szCs w:val="28"/>
          <w:rtl w:val="true"/>
          <w:lang w:bidi="ar-SA"/>
        </w:rPr>
        <w:t xml:space="preserve">، أي أقول إنّك حكيم لا تفعل شيئاً إلا للحكمة، بل للحكم الكثيرة ردّاً على المجترة القائلة بعدم العلة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لما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تخلق عبادك لفاقة، ولا كلّفتهم إلا دون الطاقة، وإنك ابتدأتهم بالنعم رحيماً، وعرّضتهم للاستحقاق حكيماً،</w:t>
      </w:r>
    </w:p>
    <w:p>
      <w:pPr>
        <w:pStyle w:val="BookText"/>
        <w:rPr/>
      </w:pPr>
      <w:r>
        <w:rPr>
          <w:rFonts w:ascii="Amiri" w:hAnsi="Amiri" w:eastAsia="Amiri" w:cs="Amiri"/>
          <w:color w:val="111111"/>
          <w:sz w:val="28"/>
          <w:sz w:val="28"/>
          <w:szCs w:val="28"/>
          <w:rtl w:val="true"/>
          <w:lang w:bidi="ar-SA"/>
        </w:rPr>
        <w:t>أي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تفعل الأفعال المقربة إلى طاعتك لعبادك المبعدة إياهم عن معصيتك، وجوباً في البعض وتفضيلاً في الآخر، من إرسال الرسل وإنزال الكتب والتكاليف وغيرها من الألطاف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تخلق عبادك 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لشبهتهم أنه لو كان معللاً بالغرض لزم النقص والاستكمال، بأنه لا يرجع الكمال إليه تعالى بل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كلّفتهم إلادون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الأشعرية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تكليف ما لا يطاق</w:t>
      </w:r>
      <w:r>
        <w:rPr>
          <w:rStyle w:val="FootnoteAnchor"/>
          <w:rtl w:val="true"/>
        </w:rPr>
        <w:footnoteReference w:id="85"/>
      </w:r>
      <w:r>
        <w:rPr>
          <w:rFonts w:ascii="Amiri" w:hAnsi="Amiri" w:eastAsia="Amiri" w:cs="Amiri"/>
          <w:color w:val="111111"/>
          <w:sz w:val="28"/>
          <w:sz w:val="28"/>
          <w:szCs w:val="28"/>
          <w:rtl w:val="true"/>
          <w:lang w:bidi="ar-SA"/>
        </w:rPr>
        <w:t>، بل بوقوعه بناء على عدم قدرة العبد مع تكليفه تعالى بالأوامر والنواهي،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يكلّف إلا أقل من الطاقة بل أقل منها بكثير ؛ فإنه مع قدرته على صلاة ألف ركعة، بل أكثر في كلّ يوم وليلة كلّفه بسبع عشرة ركعة، وكذا في باقي العبادات والنواهي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ابتدأتهم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العالم سيما الإنسان نشأ من محض رحمته وجوده تعالى،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يعني أن الحكمة اقتضت تعريضهم لاستحقاق الرحمة والثواب؛ فإنّه النفع المقارن للتعظيم والإجلال ويقبح بدون الاستحقاق بالأعمال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فأكملت لكلّ مكلّف عقله، وأوضحت له سبيله، ولم تكلّف مع عدم الجوارح ما لا يبلغ إلا بها، ولا مع عدم المخبر الصادق ما لا يدرك إلا به، فبعثت رسلك مبشرين ومنذرين، وأمرتهم بنصب حجج معصومين</w:t>
      </w:r>
    </w:p>
    <w:p>
      <w:pPr>
        <w:pStyle w:val="BookText"/>
        <w:rPr/>
      </w:pPr>
      <w:r>
        <w:rPr>
          <w:rFonts w:ascii="Amiri" w:hAnsi="Amiri" w:eastAsia="Amiri" w:cs="Amiri"/>
          <w:color w:val="111111"/>
          <w:sz w:val="28"/>
          <w:sz w:val="28"/>
          <w:szCs w:val="28"/>
          <w:rtl w:val="true"/>
          <w:lang w:bidi="ar-SA"/>
        </w:rPr>
        <w:t>ولما لم يمكن التكليف إلا بإكمال الآلات وأعظمها العقل، بل هو المخاطب والمعاتب والمثاب والمعاقب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فأكملت لكلّ مكلّف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وهذا الإكمال هو التكليفي الذي يحصل غالباً قبل البلوغ بالتدريج</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وأوضحت له سبيله الخير والشر،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88"/>
      </w:r>
      <w:r>
        <w:rPr>
          <w:rFonts w:ascii="Amiri" w:hAnsi="Amiri" w:eastAsia="Amiri" w:cs="Amiri"/>
          <w:color w:val="111111"/>
          <w:sz w:val="28"/>
          <w:sz w:val="28"/>
          <w:szCs w:val="28"/>
          <w:rtl w:val="true"/>
          <w:lang w:bidi="ar-SA"/>
        </w:rPr>
        <w:t>ولما كان العقل غير مستقل في جميع الأمور وإن عرف بعض الأمور، فلا يعرف بعضها، واحتاج في الجميع أو في الأكثر إلى مخبر صادق عن اللّه، كما احتاج إلى الآلات، وكما أنه يقبح التكليف بدون إعطاء آلة التكليف، كذلك يقبح بدون الحجة، أشار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فبعثت رسلك إلى آخره، كالنتيجة للمقدّمات المذكورة لوجوب إرسال الرسل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 والقرب، ومخوّفين من العقاب والبعد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الحكمة مقتضية لعدم تأييد الرسل، ولا يمكن خلو الدنيا من الحجة من حيث اللطف، ووجب نصب الإمام على اللّه تعالى بنص الرسول لوجوب العصمة التي لا يمكن معرفتها للعباد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وأمرتهم</w:t>
      </w:r>
      <w:r>
        <w:rPr>
          <w:rFonts w:ascii="Amiri" w:hAnsi="Amiri" w:eastAsia="Amiri" w:cs="Amiri"/>
          <w:color w:val="111111"/>
          <w:sz w:val="28"/>
          <w:sz w:val="28"/>
          <w:szCs w:val="28"/>
          <w:rtl w:val="true"/>
          <w:lang w:bidi="ar-SA"/>
        </w:rPr>
        <w:t xml:space="preserve"> إلى آخره، أي أمرت الرسل بأن ينصبوا وينصوا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الحجج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حجّة على أخرى حتى ينقضي الدنيا، حتى يدعو الناس</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 إلى سبيلك بالحكمة والموعظة الحسنة؛ لئلا يكون للناس عليك حجّة بعدهم، وليهلك من هلك عن بيّنةٍ، ويحيى من حي عن بيِّنة،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سبيل اللّه بِالْحِكْمَةِ وَالْمَوْعِظَةِ الْحَسَنَةِ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والحكمة هو القرآن والموعظة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السنّة، والباء للملابسة على الظاهر كما ورد في المتواتر عن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ولن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فإن الحجة لا يفترق عن الكتاب، ولا يعرف معنى الكتاب إلا الحجة، فالكتاب معهم ونزل في بيوتهم، وكذا السنة القائمة معهم لعصمتهم، بل يجب عصمتهم؛ لحفظهما عن التغيير والتبديل من المحرفين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إلى آخره،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يعني لو لم ينصب اللّه تعالى الحجة وضلّ العباد لعدم العلم، يكون لهم حجّة عليه تعالى بأنك ما هديتنا حتى ضللنا وأضللنا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﴿ولِيَهْلِك مَنْ هَلَكَ عَنْ بَيِّنَةٍ</w:t>
      </w:r>
      <w:r>
        <w:rPr>
          <w:rFonts w:ascii="IRNazanin" w:hAnsi="IRNazanin" w:eastAsia="IRNazanin"/>
          <w:color w:val="111111"/>
          <w:sz w:val="28"/>
          <w:sz w:val="28"/>
          <w:szCs w:val="28"/>
          <w:rtl w:val="true"/>
          <w:lang w:bidi="fa-IR"/>
        </w:rPr>
        <w:t xml:space="preserve"> إلى آخره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نصب اللّه الحجة وهلك هالك بعد البيان والوضوح فيكون بذنبه لا من اللّه، وكذا إن اهتدى مهتد بعد الوضوح، فبحسن اختياره استحق الثواب وهذا ردّ لما يقوله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فعظمت بذلك منتك على بريتك، وأوجبت عليهم حمدك، فلك الحمد عدد ما أحصى كتابك،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الإمامة باختيار الأمة بإجماعهم أو ببيعتهم </w:t>
      </w:r>
      <w:r>
        <w:rPr>
          <w:rStyle w:val="FootnoteAnchor"/>
          <w:rtl w:val="true"/>
        </w:rPr>
        <w:footnoteReference w:id="93"/>
      </w:r>
      <w:r>
        <w:rPr>
          <w:rFonts w:ascii="Amiri" w:hAnsi="Amiri" w:eastAsia="Amiri" w:cs="Amiri"/>
          <w:color w:val="111111"/>
          <w:sz w:val="28"/>
          <w:sz w:val="28"/>
          <w:szCs w:val="28"/>
          <w:rtl w:val="true"/>
          <w:lang w:bidi="ar-SA"/>
        </w:rPr>
        <w:t xml:space="preserve">، ولو كان من واحد من الأمة فإنّه بها يصير إماماً، ويجب على النّاس مبايعته ومتابعته ولو كان يزيد أو معاوية، بل كلّ واحد من سلاطين الجور، ويجب قتل مخالفيه ولو 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إمامهم الرازي، وسيدهم الشيرازي، وفاضلهم التفتازاني في الأربعين وشرح المواقف وشرح المقاصد وغيرهم من فضلائهم </w:t>
      </w:r>
      <w:r>
        <w:rPr>
          <w:rStyle w:val="FootnoteAnchor"/>
          <w:rtl w:val="true"/>
        </w:rPr>
        <w:footnoteReference w:id="94"/>
      </w:r>
      <w:r>
        <w:rPr>
          <w:rFonts w:ascii="Amiri" w:hAnsi="Amiri" w:eastAsia="Amiri" w:cs="Amiri"/>
          <w:color w:val="111111"/>
          <w:sz w:val="28"/>
          <w:sz w:val="28"/>
          <w:szCs w:val="28"/>
          <w:rtl w:val="true"/>
          <w:lang w:bidi="ar-SA"/>
        </w:rPr>
        <w:t xml:space="preserve">فانظر بعين الإنصاف ولا تتبع الآباء والأسلاف، كما قال الكفار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فعظمت بذلك إلى آخره، يعني بسبب هذه الألطاف الكثيرة جلت وعظمت نعمتك على جميع الخلائق ولم تهملهم سدى ولم تتركهم مهملين،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بعدد الأشياء التي أحصاها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والمشهور أنه اللوح المحفوظ وكلّ شيء فيه مما كان</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وأحاط به علمك وتعاليت عمّا يقول الظالمون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 الفقيه السعيد أبو جعفر محمد بن علي بن الحسين ابن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سيكون أبد الدهر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ذلك ترقى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وأحاط به علمك فإنه محيط بما لا يتناهى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وتعاليت إلى آخره إشارة إلى أنه متعال عن هذه الأفعال الشنيعة التي ينسبها إليه تعالى كلّ العامّة ممّا ذكر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وبعيد هو تعالى عنه بعداً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 السعيد أبو جعفر محمد بن علي بن الحسين إلى آخره، الظاهر أن هذا المدح منه، وكان مقرراً عند القدماء بالمقدار المعلوم عندهم؛ فإنّ شيخيته وإمامته كانتا ظاهرتين، وحصل سعادته بدعاء المعصوم له؛ فإنه روى الشيخ الجليل النجاشي في ترجمة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بابويه القمي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أبو الحسن شيخ القميين في عصره، ومتقدّمهم وفقيههم وثقتهم، كان قدم العراق واجتمع مع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وسائله مسائل، ثم كاتبه بعد ذلك على يد علي بن جعفر بن الأسود </w:t>
      </w:r>
      <w:r>
        <w:rPr>
          <w:rStyle w:val="FootnoteAnchor"/>
          <w:rtl w:val="true"/>
        </w:rPr>
        <w:footnoteReference w:id="99"/>
      </w:r>
      <w:r>
        <w:rPr>
          <w:rFonts w:ascii="Amiri" w:hAnsi="Amiri" w:eastAsia="Amiri" w:cs="Amiri"/>
          <w:color w:val="111111"/>
          <w:sz w:val="28"/>
          <w:sz w:val="28"/>
          <w:szCs w:val="28"/>
          <w:rtl w:val="true"/>
          <w:lang w:bidi="ar-SA"/>
        </w:rPr>
        <w:t xml:space="preserve">يسأله أن يوصل له رقعة 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ويسأله فيها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الولد،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لك بذلك، وسترزق ولدين ذکرین خیرین</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فولد له أبو جعفر وأبو عبد اللّه من أم ولد وكان أبو عبد اللّه الحسين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ويفتخر بذلك، انتهى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وبالجملة فجلالة المصنف أشهر من أن يوصف وأكثر من أن ينقل لكن مدح نفسه؛ لإظهار كرامة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ووصف نفسه بالفقيه؛ لوجوبه على قول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الفقيه إظهار كونه فقيهاً؛ ليتبعه الناس</w:t>
      </w:r>
      <w:r>
        <w:rPr>
          <w:rStyle w:val="FootnoteAnchor"/>
          <w:rtl w:val="true"/>
        </w:rPr>
        <w:footnoteReference w:id="102"/>
      </w:r>
      <w:r>
        <w:rPr>
          <w:rFonts w:ascii="Amiri" w:hAnsi="Amiri" w:eastAsia="Amiri" w:cs="Amiri"/>
          <w:color w:val="111111"/>
          <w:sz w:val="28"/>
          <w:sz w:val="28"/>
          <w:szCs w:val="28"/>
          <w:rtl w:val="true"/>
          <w:lang w:bidi="ar-SA"/>
        </w:rPr>
        <w:t>، والظاهر من الفقيه في عرف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العالم، وهو قريب من عرف المتأخرين وهو المجتهد، ولما لم يعرف هذا اللقب من الإمام لا يلقبون به إلا الساعي في عبادة اللّه تعالى، لا العالم بالأحكام الشرعية الفرعية المستدلّ على أعيانها وغير ذلك من التعريفات، وإن كان هذا داخلاً في مفهوم المجتهد أيضاً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الفقيه على العالم التارك للدنيا، الراغب في الآخرة أيضاً، كما يظهر من الخبر </w:t>
      </w:r>
      <w:r>
        <w:rPr>
          <w:rStyle w:val="FootnoteAnchor"/>
          <w:rtl w:val="true"/>
        </w:rPr>
        <w:footnoteReference w:id="103"/>
      </w:r>
      <w:r>
        <w:rPr>
          <w:rFonts w:ascii="Amiri" w:hAnsi="Amiri" w:eastAsia="Amiri" w:cs="Amiri"/>
          <w:color w:val="111111"/>
          <w:sz w:val="28"/>
          <w:sz w:val="28"/>
          <w:szCs w:val="28"/>
          <w:rtl w:val="true"/>
          <w:lang w:bidi="ar-SA"/>
        </w:rPr>
        <w:t>، ويمكن أن يكون التلقيبات من التلامذة</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ساقني القضاء إلى بلاد الغربة وحصلني القدر منها بأرض بلخ من قصبة إيلاق وردها الشريف الدين أبو عبد اللّه المعروف بنعمة وهو محمد ابن الحسن بن إسحاق بن الحسن بن الحسين بن الحسن بن إسحاق بن موسى ابن جعفر بن محمد 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فدام بمجالسته سروري وانشرح بمذاكرته صدري وعظم بمودته تشرفي لأخلاق قد جمعها إلى شرفه من ستر وصلاح وسكينة ووقار وديانة وعفاف وتقوى وإخباتٍ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تأليف الفقيه وضرورتها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فإنّه لما ساقني إلى آخره، أشار بهذه العبارة إلى تقدّم القضاء على القدر، كما هو الظاهر من الأخبار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r>
        <w:rPr>
          <w:rFonts w:ascii="Amiri" w:hAnsi="Amiri" w:eastAsia="Amiri" w:cs="Amiri"/>
          <w:color w:val="111111"/>
          <w:sz w:val="28"/>
          <w:sz w:val="28"/>
          <w:szCs w:val="28"/>
          <w:rtl w:val="true"/>
          <w:lang w:bidi="ar-SA"/>
        </w:rPr>
        <w:t xml:space="preserve"> الباء بمعنى في أو للسببية، والضمير للغربة، يعني لما وقعت بسبب القضاء والقدر في الغربة أو بسببها أو في بلادها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بأرض بلخ</w:t>
      </w:r>
      <w:r>
        <w:rPr>
          <w:rFonts w:ascii="Amiri" w:hAnsi="Amiri" w:eastAsia="Amiri" w:cs="Amiri"/>
          <w:color w:val="111111"/>
          <w:sz w:val="28"/>
          <w:sz w:val="28"/>
          <w:szCs w:val="28"/>
          <w:rtl w:val="true"/>
          <w:lang w:bidi="ar-SA"/>
        </w:rPr>
        <w:t xml:space="preserve"> الذي هو من قصبة إيلاق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من للتّبيين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لفظة إيلاق تركية علم لتلك الحدود أو لقصبة منها، وبلخ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وردها جواب لما يعني بعد دخولي إلى القصبة 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وارداً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يطلق على الهاشمي مطلقاً، وعلى العلوي وعلى الحسني والحسيني</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فذاكرني بكتاب صنفه محمد بن زكريا المتطبب الرازي، وترجمه بكتاب من لا يحضره الطبيب، وذكر أنه شافٍ في معناه وسألني أن أصنف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والدين بمعنى المتعبد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وكذا كلّ مصدّر بأب أو أم أو ابن أو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والنعمة لقبه، وكذا كلّ ما يدلّ على مدح أو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اسمه، ويصل بخمس وسائط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فدام بمجالسته سروري يعني بسبب مجالسته كنت مسروراً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وتنوّر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مذاكرتي معه في العلوم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w:t>
      </w:r>
      <w:r>
        <w:rPr>
          <w:rFonts w:ascii="Amiri" w:hAnsi="Amiri" w:eastAsia="Amiri" w:cs="Amiri"/>
          <w:color w:val="111111"/>
          <w:sz w:val="28"/>
          <w:sz w:val="28"/>
          <w:szCs w:val="28"/>
          <w:rtl w:val="true"/>
          <w:lang w:bidi="ar-SA"/>
        </w:rPr>
        <w:t xml:space="preserve"> بسبب مودّته لي، ومودتي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وكمالي؛ بسبب صفات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السيادة،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يظهر منه عيب ونحن مكلفون بالظاهر، أو لم يكن له عيب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وورعه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والسكينة</w:t>
      </w:r>
      <w:r>
        <w:rPr>
          <w:rFonts w:ascii="IRNazanin" w:hAnsi="IRNazanin" w:eastAsia="IRNazanin"/>
          <w:color w:val="111111"/>
          <w:sz w:val="28"/>
          <w:sz w:val="28"/>
          <w:szCs w:val="28"/>
          <w:rtl w:val="true"/>
          <w:lang w:bidi="fa-IR"/>
        </w:rPr>
        <w:t xml:space="preserve"> حضور القلب مع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والوقار</w:t>
      </w:r>
      <w:r>
        <w:rPr>
          <w:rFonts w:ascii="Amiri" w:hAnsi="Amiri" w:eastAsia="Amiri" w:cs="Amiri"/>
          <w:color w:val="111111"/>
          <w:sz w:val="28"/>
          <w:sz w:val="28"/>
          <w:szCs w:val="28"/>
          <w:rtl w:val="true"/>
          <w:lang w:bidi="ar-SA"/>
        </w:rPr>
        <w:t xml:space="preserve"> كون البدن موافقاً لرضاه تعالى، أو أن لا يكون عجولاً مستخفّاً، أو بالعكس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التدين بالأعمال الصالحة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والعفاف</w:t>
      </w:r>
      <w:r>
        <w:rPr>
          <w:rFonts w:ascii="Amiri" w:hAnsi="Amiri" w:eastAsia="Amiri" w:cs="Amiri"/>
          <w:color w:val="111111"/>
          <w:sz w:val="28"/>
          <w:sz w:val="28"/>
          <w:szCs w:val="28"/>
          <w:rtl w:val="true"/>
          <w:lang w:bidi="ar-SA"/>
        </w:rPr>
        <w:t xml:space="preserve"> هو الورع عن محارم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والإخبات الخضوع والخشوع اللّه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فذاكرني أي ذكرني، أو ذكر عندي كتاباً 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 المتطبب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وصفه بهذه الصيغة التي يذكر غالباً لمن لم يكن على صفة ووصف نفسه بها، مع أنّ هذا الرجل من أجلاء الأطباء لما ورد في الخبر من النهي عن تسمية غير اللّه</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كتاباً في الفقه والحلال والحرام والشّرائع والأحكام موفياً على جميع ما صنفت في معناه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تعالى به </w:t>
      </w:r>
      <w:r>
        <w:rPr>
          <w:rStyle w:val="FootnoteAnchor"/>
          <w:rtl w:val="true"/>
        </w:rPr>
        <w:footnoteReference w:id="105"/>
      </w:r>
      <w:r>
        <w:rPr>
          <w:rFonts w:ascii="Amiri" w:hAnsi="Amiri" w:eastAsia="Amiri" w:cs="Amiri"/>
          <w:color w:val="111111"/>
          <w:sz w:val="28"/>
          <w:sz w:val="28"/>
          <w:szCs w:val="28"/>
          <w:rtl w:val="true"/>
          <w:lang w:bidi="ar-SA"/>
        </w:rPr>
        <w:t>فإن الطبيب بمعنى الشافي وهو الشافي،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بلفظ الحصر، وقد يطلق على العالم بالطب المعالج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يعني أنه من أهل الري والزاء من إلحاقات النسب، كالمروزي لأهل مرو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w:t>
      </w:r>
      <w:r>
        <w:rPr>
          <w:rFonts w:ascii="Amiri" w:hAnsi="Amiri" w:eastAsia="Amiri" w:cs="Amiri"/>
          <w:color w:val="111111"/>
          <w:sz w:val="28"/>
          <w:sz w:val="28"/>
          <w:szCs w:val="28"/>
          <w:rtl w:val="true"/>
          <w:lang w:bidi="ar-SA"/>
        </w:rPr>
        <w:t xml:space="preserve"> أي سمّاه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الكتاب طبيب بالنسبة إلى من لا يحضر عنده طبيب، فيمكنه الرجوع إليه باعتبار كثرة الفروع ونهاية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السيد أنّ هذا الاسم مطابق للمسمى، وهو بهذه المثابة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وسألني أن أصنّف لأجله كتاباً في الفقه وهو مجمل والبواقي تفسيره، ويخص الفقه بالعبادات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بالعقود وبعض الإيقاعات كالأطعمة والأشربة والطلاق وتوابعه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بالباقي </w:t>
      </w:r>
      <w:r>
        <w:rPr>
          <w:rStyle w:val="FootnoteAnchor"/>
          <w:rtl w:val="true"/>
        </w:rPr>
        <w:footnoteReference w:id="107"/>
      </w:r>
      <w:r>
        <w:rPr>
          <w:rFonts w:ascii="Amiri" w:hAnsi="Amiri" w:eastAsia="Amiri" w:cs="Amiri"/>
          <w:color w:val="111111"/>
          <w:sz w:val="28"/>
          <w:sz w:val="28"/>
          <w:szCs w:val="28"/>
          <w:rtl w:val="true"/>
          <w:lang w:bidi="ar-SA"/>
        </w:rPr>
        <w:t>، مع إدخال جميع الإيقاعات في الحلال والحرام، أو يكون البواقي عطفاً على الفقه تفسيرات له، والمشهور بين المتأخرين في تقسيم الفقه أن المقصود منه إما الآخرة وهو العبادات، أو لا فإن احتاج إلى الصيغة، فإن كان من الطرفين فهو العقود، أو من طرف واحد فهو</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وأترجمه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 ليكون إليه مرجعه وعليه معتمده وبه أخذه ويشترك في أجره من ينظر فيه وينسخه ويعمل بمودعه هذا مع نسخه لأكثر ما صحبني من مصنفاتي وسماعه 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الإيقاعات كالطلاق، أو لا يحتاج إلى الصيغة فهو الأحكام كالحدود </w:t>
      </w:r>
      <w:r>
        <w:rPr>
          <w:rStyle w:val="FootnoteAnchor"/>
          <w:rtl w:val="true"/>
        </w:rPr>
        <w:footnoteReference w:id="108"/>
      </w:r>
      <w:r>
        <w:rPr>
          <w:rFonts w:ascii="Amiri" w:hAnsi="Amiri" w:eastAsia="Amiri" w:cs="Amiri"/>
          <w:color w:val="111111"/>
          <w:sz w:val="28"/>
          <w:sz w:val="28"/>
          <w:szCs w:val="28"/>
          <w:rtl w:val="true"/>
          <w:lang w:bidi="ar-SA"/>
        </w:rPr>
        <w:t>، وقسم بتقسيمات أخر ليس هذا موضع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موفياً</w:t>
      </w:r>
      <w:r>
        <w:rPr>
          <w:rFonts w:ascii="IRNazanin" w:hAnsi="IRNazanin" w:eastAsia="IRNazanin"/>
          <w:color w:val="111111"/>
          <w:sz w:val="28"/>
          <w:sz w:val="28"/>
          <w:szCs w:val="28"/>
          <w:rtl w:val="true"/>
          <w:lang w:bidi="fa-IR"/>
        </w:rPr>
        <w:t xml:space="preserve"> إلى آخره، يعني مشتملاً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ما صنفت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أبواب الفقه، أو الأعم منه ومن غيره على نسخة المجهول؛ فإنّ دأب المحدثين سابقاً إفراد كلّ فنّ من الفقه بكتاب، كما يظهر من النجاشي والفهرست، وأوّل من جمع أبوابه ثقة الإسلام محمد ابن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وكتاب مدينة العلم وهو كما ذكر أكبر من هذا الكتاب بكثير، وكان عند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شيخنا البهائي قدس اللّه سره يذكر في المجلس أنه كان عند أبي، وإلى الآن لم يصل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واترجمه</w:t>
      </w:r>
      <w:r>
        <w:rPr>
          <w:rFonts w:ascii="Amiri" w:hAnsi="Amiri" w:eastAsia="Amiri" w:cs="Amiri"/>
          <w:color w:val="111111"/>
          <w:sz w:val="28"/>
          <w:sz w:val="28"/>
          <w:szCs w:val="28"/>
          <w:rtl w:val="true"/>
          <w:lang w:bidi="ar-SA"/>
        </w:rPr>
        <w:t xml:space="preserve"> إلى آخره، يعني كما أن الرازي صنّف كتاباً وسماه بهذا الاس الاسم، ألتمس منك أن تصنّف كتاباً جامعاً وتسميه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من لم يكن عنده فقيه، يجوز له العمل به وإن كان الظاهر أن من كان عنده فقيه أيضاً يجوز له العمل به في عرف المحدثين؛ لأنه خبر وليس بفتوى حتى يموت بموت قائله، لكن المعروف عندهم عدم العمل بالوجادة إذا أمكنهم النقل من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إلى آخره، أي ليكون رجوع الشريف إلى هذا الكتاب، ويعتمد عليه ويأخذ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أجر السيد كلّ من ينظر فيه ويكتبه ويعمل بما فيه، على سبيل القلب رعاية لجلالته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المستتر في يشترك راجعاً إلى السيد</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وروايتها عني ووقوفه على جملتها وهي مائتا كتاب وخمسة وأربعون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والبارز في أجره راجعاً إلى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ينظر فيه بدله، أو يكون مفعولاً؛ ليشترك على الحذف والإيصال أو يكون مبهماً يفسّره ما بعده، كما هو ظاهر المقام؛ فإنّ المراد شركة السيد لغيره باعتبار كونه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سنّ سنّة حسنة فله أجرها وأجر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نسخه</w:t>
      </w:r>
      <w:r>
        <w:rPr>
          <w:rFonts w:ascii="Amiri" w:hAnsi="Amiri" w:eastAsia="Amiri" w:cs="Amiri"/>
          <w:color w:val="111111"/>
          <w:sz w:val="28"/>
          <w:sz w:val="28"/>
          <w:szCs w:val="28"/>
          <w:rtl w:val="true"/>
          <w:lang w:bidi="ar-SA"/>
        </w:rPr>
        <w:t xml:space="preserve"> إلى آخره يعني وقع منه هذا السؤال مع أنه نسخ أكثر ما كان معي من مصنفاتي مع سماع أكثرها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رواية مجموعها أو أكثرها عنّي بطريق الإجازة والإخبار، ومع صيرورته واقفاً ومطلعاً على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الوقوف على جملتها بأن يكون بعضها بالسماع وبعضها بالإجازة التي رويت من طريق عبد اللّه بن سنان، كما سيجيء إن شاء اللّه تعالى بأن قرأ من كلّ كتاب حديثاً من أوّله وحديثاً من وسطه وحديثاً من آخره، أو ذكر الكتاب مجملاً حين الإجازة أنّه كتاب الصلاة مثلاً، أو يكون الوقوف بعنوان المطالعة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كتاب وخمسة وأربعون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الإجازة كان مصنفاته هذا المقدار، أو يكون الضمير راجعاً إلى المصنفات المصحوبة معه ولا ينافي كونها أكثر، فإنّه نقل كتبه بأسمائها شيخ الطائفة والنجاشي</w:t>
      </w:r>
      <w:r>
        <w:rPr>
          <w:rStyle w:val="FootnoteAnchor"/>
          <w:rtl w:val="true"/>
        </w:rPr>
        <w:footnoteReference w:id="110"/>
      </w:r>
      <w:r>
        <w:rPr>
          <w:rFonts w:ascii="Amiri" w:hAnsi="Amiri" w:eastAsia="Amiri" w:cs="Amiri"/>
          <w:color w:val="111111"/>
          <w:sz w:val="28"/>
          <w:sz w:val="28"/>
          <w:szCs w:val="28"/>
          <w:rtl w:val="true"/>
          <w:lang w:bidi="ar-SA"/>
        </w:rPr>
        <w:t>وتقرب من ثلاثمائة مصنف</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فأجبته أدام اللّه توفيقه إلى ذلك لأني وجدته أهلاً له وصنفت له هذا الكتاب بحذف الأسانيد ؛ لئلا تكثر طرقه وإن كثرت فوائده ولم أقصد فيه قصد المصنفين في إيراد جميع ما رووه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فأجبته أدام اللّه توفيقه سائلاً من اللّه دوام توفيقه؛ فإنّه كان موفقاً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أجبت ملتمسه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أهل لأن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ما ألتمس لورعه وتقواه، وإجابة التماس المؤمن أحد حقوقه اللازمة، كما سيجيء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وصنفت له هذا الكتاب بحذف الأسانيد أي كلّها كما هو ظاهر العبارة، أو بعضها، كما هو الواقع، وعلى الأوّل يحمل كلامه على أنه كان في باله أن يحذف الأسانيد؛ لئلا يحجم الكتاب ويتعسر على الطالبين كتابته ويهجر، وبعد ذلك تنبه بأن يذكر صاحب الكتاب ويروي عنه ويذكر طريقه إليه في الفهرست، ولنعم ما فعل؛ فإنّ الظاهر أنه لم يسبقه إليه ولم يلحقه أحد من العامّة والخاصة، وفوائده كثيرة مع قطع النظر عن الاختصار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كثرت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ما فعل للاختصار ظاهره الفتوى وإن كان متون الأخبار، لكن يوهم كونه فتوى ولا يعمل به بعده، ولا الفقيه أيضاً في حياته، ولو علم الفقيه أيضاً أنه رواية فهو عنده مرسل مع ورود الخبر بالنهي عن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الصدوق لم يرد إيراد جميع ما رواه الأصحابواعتذر عن إرساله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يقصد في هذا الكتاب ما يقصده المصنفون من إيراد جميع ما نقل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أكثرهم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ورووه بصيغة المجهول مخفّفاً، كما هو دأب المحدثين في نقل الحديث بعنوان رويناه ورويت، وبالمعلوم من أغلاط العوام، وبالمشدّد من التصحيف، وإن أمكن إصلاحه لكن ليس دأبهم، كما ستقف عليه إن شاء اللّه تعالى</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قصدت إلى إيراد ما أفتي به وأحكم بصحته وأعتقد فيه أنه حجّة فيما بيني وبين ربي تقدّس ذكره وتعالت قدرته، وجميع ما فيه مستخرج من كتب مشهورة عليها المعوّل وإليها المرجع مثل كتاب حريز بن عبداللّه السجستاني، وكتاب عبيد اللّه بن على الحلبي،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قصدت إلى إيراد ما أفتى به وأحكم بصحته وأعتقد فيه أنه حجتي بيني وبين ربي تقدس ذكره أي تنزّه ذكره عن أن يطلق على غيره، وإن كان اللفظ مشتركاً لفظاً، كما في العالم والقادر، فإنّهما في الواجب عين الذات، ولا يمكن فهم كنههما، وفي الممكن فهم معنى عرضي يمكن إدراكه وفهمه أو يكون الذكر مقحماً بمعنى تنزه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الإدراك، أو عن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ما في هذا الكتاب استخرجته من كتب مشهورة بين المحدثين بالانتساب إلى مصنّفيها ورواتها والظاهر أن المراد بالشهرة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المعول يعني كلها محل اعتماد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وإليها رجوعهم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حماد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أعمل به وقرّره عليه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وكان معمولاً عليه عند الأصحاب مع ثقته وجلالة قدره وعظم منزلته عندهم وغيره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علي الحلبي الذي عرضه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ومدحه </w:t>
      </w:r>
      <w:r>
        <w:rPr>
          <w:rStyle w:val="FootnoteAnchor"/>
          <w:rtl w:val="true"/>
        </w:rPr>
        <w:footnoteReference w:id="112"/>
      </w:r>
      <w:r>
        <w:rPr>
          <w:rFonts w:ascii="Amiri" w:hAnsi="Amiri" w:eastAsia="Amiri" w:cs="Amiri"/>
          <w:color w:val="111111"/>
          <w:sz w:val="28"/>
          <w:sz w:val="28"/>
          <w:szCs w:val="28"/>
          <w:rtl w:val="true"/>
          <w:lang w:bidi="ar-SA"/>
        </w:rPr>
        <w:t>، وجميع المحدثين كانوا على العمل به مع ثقته وجلالته</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عليّ بن مهزيار الأهوازي، وكتب الحسين ابن سعيد ونوادر أحمد بن محمد بن عيسى، وكتاب نوادر الحكمة تصنيف محمد بن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علي بن مهزيار الأهوازي المخصوص بالرضا والجواد والهادي صلوات اللّه عليهم </w:t>
      </w:r>
      <w:r>
        <w:rPr>
          <w:rStyle w:val="FootnoteAnchor"/>
          <w:rtl w:val="true"/>
        </w:rPr>
        <w:footnoteReference w:id="113"/>
      </w:r>
      <w:r>
        <w:rPr>
          <w:rFonts w:ascii="Amiri" w:hAnsi="Amiri" w:eastAsia="Amiri" w:cs="Amiri"/>
          <w:color w:val="111111"/>
          <w:sz w:val="28"/>
          <w:sz w:val="28"/>
          <w:szCs w:val="28"/>
          <w:rtl w:val="true"/>
          <w:lang w:bidi="ar-SA"/>
        </w:rPr>
        <w:t xml:space="preserve">، وخرجت إلى الشيعة فيه توقيعات بكل خير، وكان وكيلاً لهم، وكان عظيم المحل عند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فثقته وجلالته أشهر وأعظم من أن يذكر، وكان له ثلاثة وثلاثون كتاباً، ولا ختصاصه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اعتبر كتبه جلّ أرباب الحديث، وكان عملهم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الحسين بن سعيد الأهوازي فإنّه أيضاً ثقة، جليل القدر، عظيم الشأن، وكان راوي الأئمة الثلاثة صلوات اللّه عليهم، وكان له ثلاثون كتاباً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أرباب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ونوادر أحمد بن محمد بن عيسى شيخ القميين وفقيههم وثقتهم، وهو أيضاً روى عن الأئمة الثلاثة صلوات اللّه عليهم، وكتبه نفيسة والظاهر أنها باعتبار النفاسة سميت بالنوادر، ويفهم من بعض أنه كتاب واحد مسمّى بالنوادر لنفاسة أحاديثه وثقة رواته، وله كتب أخر، والصدوق يروي من نوادره أو من الجميع وتخصيصه بالذكر لنفاسته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نوادر الحكمة كتاب كبير 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 بن عمران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والأشعريون طائفة من العرب كانوا في قم، وهذا الشيخ أيضاً ثقة جليل القدر، كثير الرواية، والأصحاب يعتمدون على كتابه إلا ابن الوليد؛ فإنه استثنى من كتابه ما رواه عن جماعة والصدوق لا يروي مما يروي عن هؤلاء</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يحيى بن عمران الأشعري، وكتاب الرحمة لسعد بن عبد اللّه، وجامع شيخنا محمد 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ونوادر محمد بن أبي عمير، وكتب المحاسن لأحمد ابن أبي عبد اللّه البرقي، ورسالة أبي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الأصول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الرحمة لسعد بن عبد اللّه</w:t>
      </w:r>
      <w:r>
        <w:rPr>
          <w:rFonts w:ascii="IRNazanin" w:hAnsi="IRNazanin" w:eastAsia="IRNazanin"/>
          <w:color w:val="111111"/>
          <w:sz w:val="28"/>
          <w:sz w:val="28"/>
          <w:szCs w:val="28"/>
          <w:rtl w:val="true"/>
          <w:lang w:bidi="fa-IR"/>
        </w:rPr>
        <w:t xml:space="preserve"> بن أبي خلف شيخ هذه الطائفة وفقيهها وثقتها ووجهها لقي الإمام الحسن العسكري 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حكاية نفيسة في کتاب كمال الدين وتمام النعمة </w:t>
      </w:r>
      <w:r>
        <w:rPr>
          <w:rStyle w:val="FootnoteAnchor"/>
          <w:rtl w:val="true"/>
        </w:rPr>
        <w:footnoteReference w:id="114"/>
      </w:r>
      <w:r>
        <w:rPr>
          <w:rFonts w:ascii="IRNazanin" w:hAnsi="IRNazanin" w:eastAsia="IRNazanin"/>
          <w:color w:val="111111"/>
          <w:sz w:val="28"/>
          <w:sz w:val="28"/>
          <w:szCs w:val="28"/>
          <w:rtl w:val="true"/>
          <w:lang w:bidi="fa-IR"/>
        </w:rPr>
        <w:t>، وكان كتابه معتمد الطائفة المحقة الاثني عشرية، بل كتبه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وجامع شيخنا محمد 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القميين وفقيههم، ومتقدمهم، وثقتهم، ووجههم جليل القدر،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كان جامعه مرجوعاً إليه معتمداً عليه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ونوادر محمد بن أبي عمير الذي كان من أوثق الناس عند الخاصة والعامّة، وأنسكهم نسكاً، وأورعهم وأعبدهم، وأدرك من الأئمة موسى بن جعفر، وعلي بن موسى الرضا، ومحمد بن علي الجواد صلوات اللّه عليهم، وروى عنه أحمد بن محمد بن عيسى، كتب مائة رجل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وصنف أربعاً وتسعين كتاباً وأجمعت العصابة على تصحيح ما يصح عنه والإقرار له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المحاسن لأحمد بن أبي عبد اللّه البرقي وهو ثقة، وصنف كتباً كثيرة، وكتابه المحاسن موجود عندنا، وهو كتاب حسن، وقد أكثر الرواية عنه ثقة الإسلام محمد بن يعقوب الكليني بواسطة محمد بن يحيى العطار، وأحمد بن إدريس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ورسالة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حاله فيما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وغيرها من الأصول</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والمصنفات التي طرقي إليها معروفة في فهرس الكتب التي رويتها عن مشايخي وأسلافي رضي اللّه عنهم وبالغت في ذلك جهدي مستعيناً بالله ومتوكلاً عليه ومستغفراً من التقصير وما توفيقي إلا بالله عليه توكلت وإليه أنيب وهو حسبي ونعم الوكيل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والمصنفات</w:t>
      </w:r>
      <w:r>
        <w:rPr>
          <w:rStyle w:val="FootnoteAnchor"/>
          <w:rtl w:val="true"/>
        </w:rPr>
        <w:footnoteReference w:id="115"/>
      </w:r>
      <w:r>
        <w:rPr>
          <w:rFonts w:ascii="Amiri" w:hAnsi="Amiri" w:eastAsia="Amiri" w:cs="Amiri"/>
          <w:color w:val="111111"/>
          <w:sz w:val="28"/>
          <w:sz w:val="28"/>
          <w:szCs w:val="28"/>
          <w:rtl w:val="true"/>
          <w:lang w:bidi="ar-SA"/>
        </w:rPr>
        <w:t>التي طرقي إليها معروفة في فهرست الكتب التي رويتها عن مشايخي وأسلافي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 عنهم الرواية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وبالغت في ذلك جهدي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الفهرست في آخر الكتاب، وسنذكر حال كلّ واحد منهم بما تيسر إن شاء اللّه تعالى حال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مستعيناً بالله، ومتوكلاً عليه ومستغفراً من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 أي في كلّ الأمور سيما في تصنيف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أُنِيبُ</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أي أرجع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محسبي وكافي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الوكيل أي هو نعم الموكول إليه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الإفتاء وما حكم بصحتهاعلم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الصدوق فيما قبل بل قصدت إلى إيراد ما أفتي به وأحكم بصحته،واعتقد أنه حجة فيما بيني وبين ربي، فما معنى الإفتاء بما فيه والحكم بالصحة؟ مع أنّ في كثير من الأخبار ينقل الأخبار المتضادة، وسنذكرها في محالها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شاء اللّه تعالى، وما معنى الحكم بالصحة، مع أنه يروي عن الضعفاء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 معنى الإفتاء إما إنه يفتي بأنها وردت عن المعصومين سلام اللّه عليهم أجمعين وهو يفتي، كما يفتوا والعمل بها إما على سبيل التخيير، وإما على سبيل التقية 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اتقوا، فهو أيضاً يتقي فيما اتقوا في مكان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بالجمع بين المتضادات إن أمكن الجمع، كما يجمع في بعضها وفيما لا يجمع يمكنه الجمع وإن لم يجمع، أو أحال على الفقيه في الجمع، ودأب القدماء في الجمع ليس كدأبنا فيما لا يمكن الجمع في نظرنا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الحكم بالصحة فقد ذكر شيخنا وأستاذنا بل استاد الكل الإمام العلامة بهاء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في كتاب مشرق الشمسين استقر اصطلاح المتأخرين من علمائنا رضي اللّه عنهم على تنويع الحديث المعتبر، ولو في الجملة إلى الأنواع الثلاثة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الصحيح والحسن 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جميع سلسلة سنده إماميين ممدوحين بالتوثيق فصحيح، أو إماميين بدونه كلاً أو بعضاً مع توثيق الباقي فحسن، أو كانوا كلاً أو بعضاً غير إماميين مع توثيق الكل فموثق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الاصطلاح لم يكن معروفاً بين قدمائنا قدس اللّه أرواحهم، كما هو ظاهر لمن مارس كلامهم، بل كان المتعارف بينهم إطلاق الصحيح على كلّ حديث اعتضد بما يقتضي اعتمادهم عليه، أو اقترن بما يوجب الوثوق به والركون إليه وذلك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كثير من الأصول الأربع مائة التي نقلوها عن مشايخهم بطرقهم المتصلة بأصحاب العصمة سلام اللّه عليهم، وكانت متداولة لديهم في تلك الأعصار، مشتهرة بينهم اشتهار الشمس في رابعة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في أصل أو أصلين منها بطرق مختلفة وأسانيد عديدة معتبرة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أصل معروف الانتساب إلى أحد الجماعة الذين أجمعوا على تصديقهم، كزرارة، ومحمد بن مسلم، وفضل بن يسار، أو على تصحيح ما يصح عنهم، كصفوان بن يحيى، ويونس بن عبد الرحمن، وأحمد بن محمد بن أبي نصر البزنطي، أو على العمل بروايتهم كعمار الساباطي، ونظائره ممن عدّهم شيخ الطائفة في كتاب العدة، كما نقله عنه المحقق في بحث التراوح من المعتبر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اندراجه في أحد الكتب التي عرضت على أحد الأئمة صلوات اللّه عليهم فأثنوا على مؤلفيها ككتاب عبيد اللّه بن علي الحلبي الذي عرض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وكتاب يونس بن عبد الرحمن والفضل بن شاذان المعروضين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الكتب التي شاع بين سلفهم الوثوق بها والاعتماد عليها، سواء كان مؤلفوها من الفرقة الناجية الإمامية، ككتاب الصلاة لحريز بن عبد الله السجستاني، وكتب ابني سعيد، وعلي بن مهزيار، أو من غير الإمامية، ككتاب حفص بن غياث القاضي والحسين بن عبيد اللّه السعدي وكتاب القبلة لعلي بن الحسن 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جرى رئيس المحدثين ثقة الإسلام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على متعارف المتقدمين من إطلاق الصحيح على ما يركن إليه ويعتمد عليه، فحكم بصحة جميع ما أورده من الأحاديث في كتاب من لا يحضره الفقيه، و ذكر أنه استخرجها عن كتب مشهورة عليها المعوّل وإليها المرجع وكثير من تلك الأحاديث بمعزل عن الاندراج في الصحيح على مصطلح المتأخرين، ومنخرط في الحسان والموفّقات،</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الضعاف، وقد سلك على ذلك المنوال، جماعة من أعلام علماء الرجال، فحكموا بصحة حديث بعض الروات الغير الإمامية كعلي بن محمد بن رباح وغيره، لما لاح لهم من القرائن المقتضية للوثوق بهم والاعتماد عليهم، وإن لم يكونوا في عداد الجماعة الذين انعقد الإجماع على تصحيح ما يصح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مرقدهم على العدول عن متعارف القدماء ووضع ذلك الاصطلاح الجديد، هو أنه لما طالت الأزمنة بينهم وبين الصدر السالف وآل الحال إلى اندراس بعض كتب الأصول المعتمدة؛ لتسلط حكام الجور والضلال، والخوف من إظهارها وانتساخها وانضم إلى ذلك اجتماع ما وصل إليهم من كتب الأصول في الأصول المشهورة في هذا الزمان والتبست الأحاديث المأخوذة من الأصول المعتمدة، بالمأخوذة من غير المعتمدة، واشتبهت المتكررة في كتب الأصول بغير المتكررة، وخفي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تلك الأمور التي كانت سبب وثوق القدماء بكثير من الأحاديث، ولم يمكنهم الجري على أثرهم في تمييز ما يعتمد عليه مما لا يركن إليه، فاحتاجوا إلى قانون يتميز به الأحاديث المعتبرة من غيرها، والموثوق بها عما سواها، فقرّروا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الاصطلاح الجديد، وقربوا لنا البعيد، ووصفوا الأحاديث المنقولة في كتبهم الاستدلالية بما اقتضاء ذلك الاصطلاح من الحسن والصحة والتوثيق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من سلك هذا الطريق من علمائنا المتأخرين شيخنا العلامة جمال الحق والدين حسن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ثمَّ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يسلكون طريقة القدماء في بعض الأحيان فيصفون مراسيل بعض المشاهير، كابن أبي عمير، وصفوان بن يحيى بالصحة؛ لما شاع من أنهم لا يرسلون إلا عن عدل</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يثقون بصدقه، بل يصفون بعض الأحاديث التي في سندها فطحي، أو ناووسي بالصحة، نظراً إلى اندراجهم فيمن أجمعوا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ريب في تغاير مصطلح المتقدمين والمتأخرين ولا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وعدمه باصطلاح القدماء والمتأخرينلكن هل يجوز لنا العمل باصطلاح القدماء مع خفاء القرائن التي كانت لهم؟ فإن قلنا إن الخبر الواحد الصحيح في نفسه حجة كما هو مذهب أكثر المتأخرين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يجوز أن يحكم بصحته، كما حكم ثقة الإسلام محمد بن يعقوب الكليني ورئيس المحدثين محمد بن بابويه القمي رضي اللّه عنهما، فإنّ تصحيحهما لا يقصر عن توثيق الروات من واحد من علماء الرجال كالشيخ والنجاشي، والكشي؛ فإنّ الظاهر من تصحيحهم الحديث القول بأنه قال المعصوم يقيناً، كما هو الظاهر من تتبع كلامهم، أو ظناً على احتمال، مع أنه لا يحصل من توثيق واحد منهم سوى الظنّ إذا قلنا إنّ الجرح والتعديل من باب الخبر، وإن قلنا إنه من باب الشهادة، فيمكن أن يعمل على تصحيح كلّ واحد منهما ؛ لأنّ تصحيحهما بمنزلة قول الإمام،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توثيق الروات، فيحتاج في العمل إلى التعدد، فإن كان الخبر موجوداً</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الكافي والفقيه يعمل به، وإلا فلا؛ إلا مع ثقة الروات أو عدالتهم، كما يفهم من مقبولة عمر بن حنظلة </w:t>
      </w:r>
      <w:r>
        <w:rPr>
          <w:rStyle w:val="FootnoteAnchor"/>
          <w:rtl w:val="true"/>
        </w:rPr>
        <w:footnoteReference w:id="122"/>
      </w:r>
      <w:r>
        <w:rPr>
          <w:rFonts w:ascii="Amiri" w:hAnsi="Amiri" w:eastAsia="Amiri" w:cs="Amiri"/>
          <w:color w:val="111111"/>
          <w:sz w:val="28"/>
          <w:sz w:val="28"/>
          <w:szCs w:val="28"/>
          <w:rtl w:val="true"/>
          <w:lang w:bidi="ar-SA"/>
        </w:rPr>
        <w:t>التي عليها مدار العلماء في الفتوى 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الواحد بنفسه ليس بحجة ما لم ينضم إليه قرينة أخرجته من باب الظن إلى باب العلم، كما هو طريقة القدماء، ومال إليها صاحب المعتبر، وشيخنا التستري</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الخبر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ضم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مرادهم من العلم الظن المتاخم للعلم، كما يفهم من عبارات الشيخ وصاحب المعتبر لا اليقين؛ فإنّ الشيخ اللّه ذكر في ديباجة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القرائن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الخبر إذا كان مطابقاً لأدلة العقل ومقتضاه، أو يكون مطابقاً لظاهر القرآن أو عمومه أو دليل خطابه أو فحواه أو يكون موافقاً للسنة المقطوع بها إما صريحاً أو دليلاً أو فحوى أو عموماً، أو يكون مطابقاً لما أجمع المسلمون عليه، أو لما أجمعت الفرقة المحقة، وغير ذلك من الأشياء التي لا تفيد في نظرنا سوى الظن، فيصير ظن الخبر بانضمامه قوياً لا معلوماً </w:t>
      </w:r>
      <w:r>
        <w:rPr>
          <w:rStyle w:val="FootnoteAnchor"/>
          <w:rtl w:val="true"/>
        </w:rPr>
        <w:footnoteReference w:id="124"/>
      </w:r>
      <w:r>
        <w:rPr>
          <w:rFonts w:ascii="Amiri" w:hAnsi="Amiri" w:eastAsia="Amiri" w:cs="Amiri"/>
          <w:color w:val="111111"/>
          <w:sz w:val="28"/>
          <w:sz w:val="28"/>
          <w:szCs w:val="28"/>
          <w:rtl w:val="true"/>
          <w:lang w:bidi="ar-SA"/>
        </w:rPr>
        <w:t>، إلا أن يكون موافقاً لصريح القرآن، أو صريح السنة المتواترة، أو الإجماع المعلوم دخول المعصوم فيه، فحينئذ لا يظهر للخبر فائدة</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من ملاحظة حال المحقق ومقاله في المعتبر ولولا خوف الإطالة لذكرناها،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فيظهر حينئذ أنّ إفراط بعض المعاصرين في حصول العلم بهذه الأخبار حتى في حصوله بكل خبر منسوب إلى الإمام وإن كان من العامّة </w:t>
      </w:r>
      <w:r>
        <w:rPr>
          <w:rStyle w:val="FootnoteAnchor"/>
          <w:rtl w:val="true"/>
        </w:rPr>
        <w:footnoteReference w:id="125"/>
      </w:r>
      <w:r>
        <w:rPr>
          <w:rFonts w:ascii="Amiri" w:hAnsi="Amiri" w:eastAsia="Amiri" w:cs="Amiri"/>
          <w:color w:val="111111"/>
          <w:sz w:val="28"/>
          <w:sz w:val="28"/>
          <w:szCs w:val="28"/>
          <w:rtl w:val="true"/>
          <w:lang w:bidi="ar-SA"/>
        </w:rPr>
        <w:t xml:space="preserve">، وكذا تفريط بعضهم برد كلّ الأخبار بناء على أنها آحاد ولا تفيد إلا الظن مع ورود النهي عن اتباعه، خارجان عن الاعتدال بل الظاهر جواز العمل بالخبر الصحيح الخالي عن القرينة أيضاً، إلا مع مخالفته لظاهر القرآن والسنة المتواترة، بل العمل بغير الصحيح مع انضمام القرائن أيضاً، كما حققناه في بعض الكتب، وسنحققه إن شاء اللّه تعالى في كتاب كبير لأنه اشتبه على كثير من أهل عصرنا باعتبار قول الفاضل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 إليه أكثرهم لعدم الغور في كلامه المشتمل على مناقضات شتى واللّه الموفق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الإجازة في نقل الخبرواعلم أن المشهور بين العلماء أنه يشترط الإجازة بأحد الطرق الستة أو السبعة في نقل الخبر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الاحتياج إليها في الكتب الغير المتواترة لا المتواترة كالكتب الأربعة للمحمدين الثلاثة رضي اللّه تعالى عنهم، وكالكتب المشهورة عند 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ذكر الطرق لمجرد التيمن والتبرك ولا بأس بأن ننقل بعض طرقنا</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إليهم وإن كانت تزيد على ألف وننقل أعلى الطرق إليهم، ويظهر منه طرقنا إلى كتب العلماء الذين في 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الشيخ الجليل والإمام النبيل ذو النفس الطاهرة الزكية والأخلاق الزاهرة الملكية المجتهد في العلم والعمل شيخ فضلاء الزمان، ومربي العلماء الأعيان، الزاهد الورع التقي، عبد اللّه بن حسين التستري رضي اللّه عنه وأرضاه، عن الشيخ الأجل الصالح البدل، نعمة اللّه بن أحمد بن محمد بن خاتون العاملي، عن الشيخ الأعظم، والإمام الأعلم، رئيس المحققين علي بن عبد العالي، والفقيه الصالح أبي العباس أحمد بن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ascii="IRNazanin" w:hAnsi="IRNazanin" w:eastAsia="IRNazanin"/>
          <w:color w:val="111111"/>
          <w:sz w:val="28"/>
          <w:sz w:val="28"/>
          <w:szCs w:val="28"/>
          <w:rtl w:val="true"/>
          <w:lang w:bidi="fa-IR"/>
        </w:rPr>
        <w:t xml:space="preserve">، عن الشيخ الأكمل الأفضل، شمس الدین محمد بن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الأجل جمال الدين أحمد بن حاجي علي العينائي </w:t>
      </w:r>
      <w:r>
        <w:rPr>
          <w:rStyle w:val="FootnoteAnchor"/>
          <w:rtl w:val="true"/>
        </w:rPr>
        <w:footnoteReference w:id="127"/>
      </w:r>
      <w:r>
        <w:rPr>
          <w:rFonts w:ascii="Amiri" w:hAnsi="Amiri" w:eastAsia="Amiri" w:cs="Amiri"/>
          <w:color w:val="111111"/>
          <w:sz w:val="28"/>
          <w:sz w:val="28"/>
          <w:szCs w:val="28"/>
          <w:rtl w:val="true"/>
          <w:lang w:bidi="ar-SA"/>
        </w:rPr>
        <w:t>، عن الشيخ زين الدين جعفر بن الحسام، عن السيد الأجل الحسن بن أيوب الشهير بابن نجم الدين، عن الإمام العلامة السعيد الشهيد محمد بن مكي رضي اللّه تعالى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وأخبرني الشيخ الأعظم والوالد المعظم الإمام العلامة ملك الفضلاء والأدباء والمحدثين بهاء الملة والحق والدين محمد العاملي الحارثي الهمداني أبيه الشيخ العلامة والفاضل الفهامة، شيخ الإسلام والمسلمين حسين بن عبد الصمد، عن شيخ علماء الإسلام ووحيد فضلاء الزمان، أفضل العلماء وأكمل الأدباء، زين الدين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اللّه عن الإيمان والمؤمنين أحسن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الشيخ الأعلم الأفضل الأكمل، العلامة الفهامة، مجدد مذهب الشيعة في المائة العاشرة علي بن عبد العالي الميسي العاملي عن الإمام السعيد ابن عم الشهيد شمس الدين محمد الشهير بابن المؤذن الجزيني، عن الشيخ ضياء الدين علي والشيخ أبي طالب عن أبيهما الشيخ الإمام الأعظم، محيي ما درس من سنن المرسلين، محقق حقائق الأولين والآخرين،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زين الدين عن الشيخ جمال الدين أحمد وجماعة من الأصحاب، عن الشيخ نور الدين علي بن عبد العالي، عن الشيخ الإمام الأعظم، نور الدين علي بن هلال الجزائري، عن الشيخ جمال الدين وقدوة العلماء الماضين، أحمد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ascii="IRNazanin" w:hAnsi="IRNazanin" w:eastAsia="IRNazanin"/>
          <w:color w:val="111111"/>
          <w:sz w:val="28"/>
          <w:sz w:val="28"/>
          <w:szCs w:val="28"/>
          <w:rtl w:val="true"/>
          <w:lang w:bidi="fa-IR"/>
        </w:rPr>
        <w:t xml:space="preserve">، عن الشيخ علي بن الخازن الحائري، عن الشيخ السعيد الشهيد محمد بن 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زين الدين عن الشيخ الإمام الحافظ المتقن، خلاصة الفضلاء والأتقياء، الشيخ أحمد بن محمد بن خاتون بالإسناد الأول إلى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عن الشيخ الإمام العالم فخر المحققين والمدققين أبي طالب محمد، والسيد الفاضل الأكمل، عميد الدين عبد المطلب الحسيني </w:t>
      </w:r>
      <w:r>
        <w:rPr>
          <w:rStyle w:val="FootnoteAnchor"/>
          <w:rtl w:val="true"/>
        </w:rPr>
        <w:footnoteReference w:id="129"/>
      </w:r>
      <w:r>
        <w:rPr>
          <w:rFonts w:ascii="Amiri" w:hAnsi="Amiri" w:eastAsia="Amiri" w:cs="Amiri"/>
          <w:color w:val="111111"/>
          <w:sz w:val="28"/>
          <w:sz w:val="28"/>
          <w:szCs w:val="28"/>
          <w:rtl w:val="true"/>
          <w:lang w:bidi="ar-SA"/>
        </w:rPr>
        <w:t>، والسيد الإمام العلامة محمد بن القاسم بن معية الحسني الديباجي، والسيد الجليل أحمد بن محمد بن زهرة الحلبي،</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والشيخ الإمام العلامة سلطان المحققين قطب الدين محمد الرازي، والشيخ الإمام العلامة أحمد بن يحيى المزيدي، وغيرهم من الفضلاء عن الشيخ الإمام العلامة سلطان العلماء وترجمان الحكماء جمال الملة والحق والدين، الحسن بن الشيخ الإمام سديد الدين يوسف بن علي بن محمد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عن الشيخ المحقق، شيخ الطائفة في وقته إلى زماننا هذا، نجم الدين أبي القاسم جعفر بن سعيد، عن السيد الإمام الجليل الطاهر الأوحد النسابة فخار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محمد بن الكوفي عن نجم الدين بن سعيد عن السيد 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عنه رضي الدين المزيدي، عن محمد بن صالح عن السيد فخّار، والشيخ العلّامة قدوة المذهب السيد السعيد محيي الدين أبي حامد محمد بن أبي القاسم عبد اللّه بن علي بن زهرة الحسيني الصادقي الحلبي، والشيخ الإمام العلامة نجيب الدين محمد بن جعفر بن هبة اللّه بن نما الحلي، عن الشيخ الإمام العلّامة المحقق المدقق فخر الدين محمد بن إدريس الحلي، والشيخ السعيد رشيد الدين محمد بن علي بن شهر آشوب المازندراني، والشيخ الإمام العالم سديد الدين شاذان بن جبرئيل القمي بغير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الشيخ ابن نما؛ فإنّه يروي عن شاذان بن جبرئيل بواسطة الشيخ السعيد أبي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الجليل أبي عبد اللّه جعفر بن محمد الدوريستي</w:t>
      </w:r>
      <w:r>
        <w:rPr>
          <w:rStyle w:val="FootnoteAnchor"/>
          <w:rtl w:val="true"/>
        </w:rPr>
        <w:footnoteReference w:id="130"/>
      </w:r>
      <w:r>
        <w:rPr>
          <w:rFonts w:ascii="Amiri" w:hAnsi="Amiri" w:eastAsia="Amiri" w:cs="Amiri"/>
          <w:color w:val="111111"/>
          <w:sz w:val="28"/>
          <w:sz w:val="28"/>
          <w:szCs w:val="28"/>
          <w:rtl w:val="true"/>
          <w:lang w:bidi="ar-SA"/>
        </w:rPr>
        <w:t>عن الشيخ الإمام العلامة سند الطائفة معتمد المذهب أبي عبد اللّه المفيد محمد بن محمد بن النعمان،</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رئيس المحدثين محمد بن بابويه عن الشيخ الإمام الفقيه أبي القاسم جعفر بن قولويه، عن الشيخ الإمام ثقة الإسلام المعظم بين الخاص والعام،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شاذان، عن الشيخ الفقيه عبد اللّه بن عمر الطرابلسي، عن القاضي عبد العزيز بن براج، عن الشيخ أبي الفتح محمد بن عثمان الكراجكي جميع تصانيفهما، وعن القاضي جميع مصنفات الشيخ الفقيه السعيد خليفة المرتضى في البلاد الحلبية أبي الصلاح تقي بن نجم الحلبي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الشيخ شاذان، عن أبي القاسم العمار محمد بن أبي القاسم الطبري، عن الشيخ الجليل الفقيه النبيه أبي علي الحسن بن الشيخ الإمام علّامة الطائفة وشيخها وفقيهها وثقتها ووجهها أبي جعفر محمد بن الحسن الطوسي عن أبيه محمد بن الحسن بكتبه ورواياته عن المفيد بكتبه ورواياته عن ابن بابویه بكتبه ورواياته عن ابن قولويه بكتبه ورواياته عن محمد بن يعقوب الكليني بكتبه ورواياته، سيما كتابه الكافي وهو خمسون كتاباً بالأسانيد التي فيه لكلّ حديث متصلة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إلى الشيخ أبي طالب محمد بن شيخنا الشهيد جميع مصنفات ومرويات والده والشيخ فخر الدين بن المطهر عنه بغير واسطة بإجازة سبقت منه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إلى الشيخ أبي طالب محمد بن شيخنا الشهيد جميع مصنفات ومرويات والده والشيخ فخر الدين بن المطهر بغير واسطة بإجازة سبقت منه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المتقدم إلى المزيدي جميع مصنفات ومرويات الشيخ الفقيه الأديب النحوي العروضي تقي الدين الحسن بن علي بن داود الحلي،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وجميع مصنفات ومرويات العلامة جمال الدين أبي القاسم نجم الدين جعفر ابن سعيد الحلي وجميع مصنفات ومرويات السيد الإمام العلامة جمال الدين أبي الفضائل أحمد بن موسى بن جعفر بن الطاوس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 وجميع مصنفات ومرويات والده السعيد غياث الدين عبد الكريم بن أحمد بن طاوس، صاحب المقامات والكرامات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السيد غياث الدين جميع مصنفات ومرويات الإمام السعيد المحقق سلطان العلماء والحكماء والفقهاء والوزراء، نصیر الدین محمد بن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عن والده سديد الدين يوسف وعن المحقق نجم الدين وابن عمه الشيخ نجيب الدين يحيى بن سعيد والسيدين الزاهدين الإمامين رضي الدين أبي القاسم علي، وجمال الدين أبي الفضائل أحمد ابني طاوس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 مصنفاتهم ومؤلفاتهم ومروياتهم عنهم بغير واسطة، وعن الجماعة كلهم جميع مصنفات ومرويات نجيب الدين بن نما، والسيد فخّار بن معد الموسوي، والسيد عبد الله بن زهرة، وعن الثلاثة جميع مصنفات ومرويات الشيخ الجليل محمد بن إدريس والشيخ السعيد محمد بن شهر آشوب وشاذان بن جبرئيل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السيد فخّار جميع مصنفات الشيخ أبي زكريا يحيى بن البطريق ورواياته وجميع مصنفات الشيخ الإمام المحقق عميد الرؤساء، هبة اللّه بن حامد بن أحمد بن أيوب عنهما بغير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محمد بن إدريس جميع مصنفات السيد حمزة بن زهرة الحلبي وجميع مصنفات ومرويات الشيخ عربي بن مسافر العبادي والشيخ نجم الدين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عبد اللّه بن جعفر الدوريستي، وعن الشيخ شاذان بن جبرئيل جميع مصنفات ومرويات الدوريستي تلميذ الشيخ المفيد وصاحب كتاب الكفاية وغيره، وعن الشيخ أبي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بالإسناد المتقدم مصنفات ومرويات السيد المرتضى علم الهدى علي بن الحسين الموسوي، وأخيه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ومصنفات الشيخ سلّار بن عبد العزيز، ومصنفات ومرويات الشيخ أبي عبد اللّه الحسين بن عبيد اللّه الغضائري، ومصنفات ومرويات الشيخ الجليل أبي عمرو الكشي بواسطة الشيخ الجليل هارون بن موسى التلعكبري، وجميع مصنفات ومرويات الشيخ المفيد عن الصدوق بكتبه عن الكليني بكتبه بواسطة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شهر آشوب، عن السيد أبي الصمصام ذي الفقار بن معبد الحسني، عن الشيخ الجليل أبي العباس أحمد بن علي النجاشي كتبه التي من جملتها كتاب الرجال، وإنّما أطلنا الكلام هنا؛ لعموم البلوى ولتجديد أمر الإجازة لكافة من عاصرني؛ لئلا ينساني من ينظر إلى كتابي ويروي الأخبار بإجازتي وينتفع من العلوم بأخباري نفعنا اللّه وإياهم بها بجاه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الإجازةواعلم أنّ طرق الإجازة التي اعتبرها العلماء، أعلاها قراءة الشيخ على السامع وبعدها العكس، وبعدها السماع حين القراءة على الشيخ، وبعدها أو بعد الأولى على احتمال قراءة الشيخ على الراوي حديثاً من أول الكتاب، وحديثاً من وسطه وحديثاً من آخره، كما روي في الصحيح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فيسمعون منّي حديثكم فأضجر ولا أقوى،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عليهم من أوله حديثاً، ومن وسطه حديثاً ومن آخره حديثاً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وبعدها المأوّلة، بأن يتأوّل الشيخ كتاباً إلى الراوي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من مروياتي عن الإمام، أو عن الشيخ إلى الإمام، فاروه عنّي مثلاً، أو لم يقل، لكن علم الراوي أنه من مروياته؛ فإنّ الظاهر الجواز أيضاً، كما روي في الكافي بإسناده، عن 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ولا يقول اروه عنّي يجوز لي أن أرويه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الإجازة بأن يقول الشيخ أجزت لك أن تروي عني هذا الكتاب، أو جميع كتبي، أو جميع ما صح عندك أنه من روايتي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الوجادة بأن يجد كتاباً يعلم أنه من خط شيخه، أو من روايته، كما أنا نعلم أنّ الكتب الأربعة من مصنفات ومرويات الأئمة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كما يظهر من عموم جواب الخبر السابق، ويفهم من الخبر الذي رواه ثقة الإسلام في الصحيح، عن محمد بن الحسن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مشايخنا رووا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التقية شديدة، فكتموا كتبهم فلم ترو عنهم، فلما ماتوا صارت الكتب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بكتبكم؛ فإنّكم سوف تحتاجون إليها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وبإسناده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الخبر، كما يظهر من عمومه العمل بالوجادة يدلّ على رجحان الكتابة والنقل، إما على الوجوب، كما هو ظاهر الأمر، أو على الاستحباب على احتمال ويدلّ عليه أيضاً ما رواه في الصحيح عندي،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يدلّ على مرجوحية الإرسال ما رواه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وما الكذب المفترع؟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يحدثك الرجل بالحديث فتتركه وترويه عن الذي حدّثك عنه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وبإسناده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 فأسندوه إلى الذي حدثكم به، فإن كان حقاً فلكم، وإن كان كذباً فعليه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رجحان الإعراب أو النقل بالعربي أو الأعم ما رواه في الصحيح عنجميل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حديثنا؛ فإنا قوم فصحاء</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رجحان النقل باللفظ ما رواه في الموثق، أو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يسمع الحديث فيحدّث به كما سمعه، لا يزيد فيه ولا ينقص منه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رواه بإسناده،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أوّل دخلة دخلت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الصدق قبل الحديث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فربما كذب في النقل بالمعنى ولا يعلم ويؤيّده الخبر المتواتر معنى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اللّه عبداً سمع مقالتي فوعاها كما 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الجواز مع المعرفة بأساليب الكلام ما رواه ثقة الإسلام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وأنقص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الأخبار</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الكليني والصدوق نقلا جميع ما في كتابيهما من الأصول الأربعمائةاعلم أنه ذكر سابقاً أن الظاهر صحة الأخبار التي ذكرها ثقة الإسلام في الكافي، والتي ذكرها الصدوق في هذا الكتاب بشهادة الشيخين الأكملين بصحتها، لكن مع القول بالصحة، إن علمنا باصطلاح المتأخرين في هذا الكتاب يكون مرادنا الأصحيّة، كما يظهر من مقبولة عمر بن حنظلة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الشيخين نقلا جميع ما في الكتابين من الأصول الأربعمائة التي كان اعتماد الطائفة المحقة عليها، كما ذكره الصدوق صريحاً، ويفهم من كلام ثقة الإسلام أيضاً، بل الظاهر أن مرادهما بالصحة غير الصحة المتعارفة بين المتأخرين من صحة الطرق التي كان رواتها ثقات، أعم من أن يحصل بالخبر العلم أو الظن أو لا يحصل شيء منهما، بل مرادهما القطع بالورود عن المعصوم فيكون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وحصول القطع لهم إما بتواتر الخبر، أو بضم القرائن التي كانت حاصلة لهم، ولو سلمنا أن مرادهما بالعلم، الظن الغالب، فلا يحصل من السماع أيضاً أكثر من الظن الغالب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فالظاهر منهم النقل من الكتب المعتبرة المشهورة، فإذا كان صاحب الكتاب ثقة يكون الخبر صحيحاً لأنّ الظاهر من نقل السند إلى الكتاب المشهور المتواتر مجرّد التيمن والتبرك، سيّما إذا كان من الجماعة المشهورين</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كالفضيل بن يسار، ومحمد بن مسلم،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لا يضر جهالة سنديهما، ومع هذا فالاطمينان الذي يحصل للنفس من خبر زرارة وعلي بن جعفر باعتبار صحة الطريق إليهما أكثر، وإن أمكن أن يكون هذا باعتبار الإلف باصطلاح المتأخرين، وإذا كان الكتاب معروفاً معتمداً وصاحبه غير موثق وكان الطريق إليه صحيحاً، فهو كالعكس في الاطمئنان، وإذا كان في الطريق جهالة ولم يوثق صاحب الكتاب فالاطمينان أقل، وإذا كان أحدهما ضعيفاً باعتبار ذمّ الأصحاب لصاحب الكتاب، أو لواحد من الروات فيصير أضعف، وإذا كانا ضعيفين فأضعف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الرواة وتفاوتهمواعلم أن مراتب الرواة تختلف اختلافاً كثيراً، مثل أن يكون علي بن جعفر، أو زرارة، أو الفضيل، أو يكون مثل علي بن إبراهيم، أو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مراتب الحسن والتوثيق مثل إبراهيم بن هاشم وأبان بن عثمان، أو أبو بكر الحضرمي، أو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مراتب الجهالة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صنف الأصحاب كتب الرجال وبيتوا حال كلّ منهم بما وصل إليهم حالهم من الرواية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أو الأصحاب، ونحن ميزنا في هذا الكتاب المجهول الحال من الضعيف، وإن كان المعروف بين الأكثر عدم الفرق، وبعضهم يسمّى المجهول بالقوي ويعمل به، بناء على أن الأصل العدالة، أو على أنّ العلم بالفسق مانع من القبول </w:t>
      </w:r>
      <w:r>
        <w:rPr>
          <w:rStyle w:val="FootnoteAnchor"/>
          <w:rtl w:val="true"/>
        </w:rPr>
        <w:footnoteReference w:id="147"/>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w:t>
      </w:r>
      <w:r>
        <w:rPr>
          <w:rStyle w:val="FootnoteAnchor"/>
          <w:rtl w:val="true"/>
        </w:rPr>
        <w:footnoteReference w:id="148"/>
      </w:r>
      <w:r>
        <w:rPr>
          <w:rFonts w:ascii="Amiri" w:hAnsi="Amiri" w:eastAsia="Amiri" w:cs="Amiri"/>
          <w:color w:val="111111"/>
          <w:sz w:val="28"/>
          <w:sz w:val="28"/>
          <w:szCs w:val="28"/>
          <w:rtl w:val="true"/>
          <w:lang w:bidi="ar-SA"/>
        </w:rPr>
        <w:t>، والأكثر على أن الفسق مانع، بناء على أن الألفاظ وضعت للمعانى الواقعية، وإن كان التكليف بحسب ظن الراوي، فلا يحصل ظنّ عدم المانع إلا بظن العدالة وإن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والإسلام يكفي في ظن عدم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فلا شك أن الاطمينان إن حصل بالضعيف فبالمجهول الحال يكون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كثرة التتبع يظهر أنّ مدار ثقة الإسلام أيضاً كان على الكتب المشهورة وكان اتصال السند عنده أيضاً لمجرد التيمن والتبرك؛ ولئلا يلحق الخبر بحسب الظاهر بالمرسل؛ فإن روى خبراً عن حماد بن عيسى، أو صفوان بن يحيى، أو محمد بن أبي عمير، فالظاهر أنه أخذ من كتبهم، فلا يضر الجهالة التي تكون في السند إلى الكتب بمثل محمد بن إسماعيل عن الفضل أو الضعف بمثل سهل بن زياد، بل الظاهر من طريقة القدماء فيمن أجمعت العصابة على تصحيح ما يصح عنهم، أنّ ما صح أنهم قالوا ولو بتواتر كتبهم أو شهرتها فهو صحيح وإن كان من بعدهم ضعيف أو مجهول الحال، فإنّ الظاهر أنّ العصابة لاحظوا الكتب وإن أخبارها متواترة من الإمام، أو سمعوا من الإمام أن يعملوا بكتبهم، أو يعملوا بقولهم فأجمعوا لا أن المراد بالإجماع الإجماع على صحة قوله فيلزم ملاحظة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ذكرته يظهر من التتبع بحيث لا يلحقه شك، والغرض من ذكر هذه الفائدة إراءة الطريق، ونذكر إن شاء اللّه تعالى بعض الفوائد في الأثناء وتمامها في الفهرست إن وفق اللّه تعالى للإتمام، ونرجو منه التوفيق والعصمة، فليس التوفيق إلا منه ولا التوكل إلا عليه، وهو حسبي ونعم الوكيل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المياه وطهرها ونجاستها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السعيد الفقيه أبو جعفر محمد بن علي بن الحسين بن موسى ابن بابويه القميّ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رحمة اللّه عليه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المياه وطهرها ونجاستهاذكر الأصحاب في تقسيم الفقه إلى العبادات والعقود والإيقاعات والأحكام، أنه لما كان الأهم العبادات وأهمها الصلاة؛ لأفضليتها من غيرها، وكانت مشروطة بالطهارة، ولا يحصل الطهارة إلّا بالماء غالباً، كان الأهم ذكر أحكام المياه، فلهذايصدر الكتب بذكرها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إلى آخره،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بالآيات </w:t>
      </w:r>
      <w:r>
        <w:rPr>
          <w:rStyle w:val="FootnoteAnchor"/>
          <w:rtl w:val="true"/>
        </w:rPr>
        <w:footnoteReference w:id="149"/>
      </w:r>
      <w:r>
        <w:rPr>
          <w:rFonts w:ascii="Amiri" w:hAnsi="Amiri" w:eastAsia="Amiri" w:cs="Amiri"/>
          <w:color w:val="111111"/>
          <w:sz w:val="28"/>
          <w:sz w:val="28"/>
          <w:szCs w:val="28"/>
          <w:rtl w:val="true"/>
          <w:lang w:bidi="ar-SA"/>
        </w:rPr>
        <w:t>تبعاً للأصحاب وإن لم يكن من دأب الأخباريين؛ فإنّ الظاهر من كلامهم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نفهم كلام اللّه تعالى حتى نستدل به إلا بتوقيف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ويمكن أن يكون وصل إليه الخبر باستدلال المعصوم بها، أو يكون مرادهم من عدم فهم الكتاب معضلاته ومتشابهاته، وهذه</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 طهوراً 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بِقَدَرٍ فَأَسْكَنَاهُ فِي الْأَرْضِ وَإِنَّا عَلَى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عَلَيْكُمْ مِنَ السَّمَاءِ مَاءً لِيُطَهِّرَكُمْ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الآيات من المحكمات فيرتفع الخلاف فإنّ الاستدلاليين أيضاً لا يحكمون في المتشابهات بالجزم، وإن ذكروا تأويلاً فبالاحتمال، فالاستدلال بالآية الأولى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ذكر اللّه تعالى في معرض الامتنان أنزل الماء من السماء، فلو كان المراد أن ماء من المياه المنزلة من السماء مطهر لما حصل الامتنان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الطهور</w:t>
      </w:r>
      <w:r>
        <w:rPr>
          <w:rFonts w:ascii="Amiri" w:hAnsi="Amiri" w:eastAsia="Amiri" w:cs="Amiri"/>
          <w:color w:val="111111"/>
          <w:sz w:val="28"/>
          <w:sz w:val="28"/>
          <w:szCs w:val="28"/>
          <w:rtl w:val="true"/>
          <w:lang w:bidi="ar-SA"/>
        </w:rPr>
        <w:t xml:space="preserve">والطهور في اللغة يطلق بمعنى ما يتطهر به كالوقود والوضوء، وبالقرائن المقاميّة والإخبارية يفهم أنه مراد اللّه تعالى فإنّ استعمال الطهور بمعنى المطهر، أو ما يتطهر به، وهما يرجعان إلى معنى واحد شائع في الأخبار </w:t>
      </w:r>
      <w:r>
        <w:rPr>
          <w:rStyle w:val="FootnoteAnchor"/>
          <w:rtl w:val="true"/>
        </w:rPr>
        <w:footnoteReference w:id="152"/>
      </w:r>
      <w:r>
        <w:rPr>
          <w:rFonts w:ascii="Amiri" w:hAnsi="Amiri" w:eastAsia="Amiri" w:cs="Amiri"/>
          <w:color w:val="111111"/>
          <w:sz w:val="28"/>
          <w:sz w:val="28"/>
          <w:szCs w:val="28"/>
          <w:rtl w:val="true"/>
          <w:lang w:bidi="ar-SA"/>
        </w:rPr>
        <w:t>، بل لم نر استعماله في اللغة والشرع بمعنى الطاهر، 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فعولاً مبالغة في الفاعل فقط، فإنّه محض دعوى </w:t>
      </w:r>
      <w:r>
        <w:rPr>
          <w:rStyle w:val="FootnoteAnchor"/>
          <w:rtl w:val="true"/>
        </w:rPr>
        <w:footnoteReference w:id="153"/>
      </w:r>
      <w:r>
        <w:rPr>
          <w:rFonts w:ascii="Amiri" w:hAnsi="Amiri" w:eastAsia="Amiri" w:cs="Amiri"/>
          <w:color w:val="111111"/>
          <w:sz w:val="28"/>
          <w:sz w:val="28"/>
          <w:szCs w:val="28"/>
          <w:rtl w:val="true"/>
          <w:lang w:bidi="ar-SA"/>
        </w:rPr>
        <w:t xml:space="preserve">، ويؤيده الآية الثالثة </w:t>
      </w:r>
      <w:r>
        <w:rPr>
          <w:rStyle w:val="FootnoteAnchor"/>
          <w:rtl w:val="true"/>
        </w:rPr>
        <w:footnoteReference w:id="154"/>
      </w:r>
      <w:r>
        <w:rPr>
          <w:rFonts w:ascii="Amiri" w:hAnsi="Amiri" w:eastAsia="Amiri" w:cs="Amiri"/>
          <w:color w:val="111111"/>
          <w:sz w:val="28"/>
          <w:sz w:val="28"/>
          <w:szCs w:val="28"/>
          <w:rtl w:val="true"/>
          <w:lang w:bidi="ar-SA"/>
        </w:rPr>
        <w:t>، فإنّه لا خلاف فيها، وهو صريح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اكتفي في الاستدلال بذكرها لما احتيج إلى هذا القيل والقال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 الماء كله من السماء وهو طهور كلّه وماء البحر طهور وماء البئر طهور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الآية الثانية </w:t>
      </w:r>
      <w:r>
        <w:rPr>
          <w:rStyle w:val="FootnoteAnchor"/>
          <w:rtl w:val="true"/>
        </w:rPr>
        <w:footnoteReference w:id="155"/>
      </w:r>
      <w:r>
        <w:rPr>
          <w:rFonts w:ascii="Amiri" w:hAnsi="Amiri" w:eastAsia="Amiri" w:cs="Amiri"/>
          <w:color w:val="111111"/>
          <w:sz w:val="28"/>
          <w:sz w:val="28"/>
          <w:szCs w:val="28"/>
          <w:rtl w:val="true"/>
          <w:lang w:bidi="ar-SA"/>
        </w:rPr>
        <w:t xml:space="preserve">، فلبيان أنّ الماء الذي في الأرض كله من السماء للامتنان، يعني أنزلنا من السماء بالقدر الذي تحتاجون إليه، أو بسبب التقدير الذي قدرنا، والتقدير أيضاً بقدر الاحتياج،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وأسكناه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مياه الأرض بسبب الأمطار، ولهذا تنقص بنقصانها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على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يجب عليكم أن تعرفوا نعمي، وتشكروني ولا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من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المياه من السماء وهو كله مطهر إلى أن يعلم النجاسة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وماء البحر طهور وماء البئر طهور</w:t>
      </w:r>
      <w:r>
        <w:rPr>
          <w:rStyle w:val="FootnoteAnchor"/>
          <w:rtl w:val="true"/>
        </w:rPr>
        <w:footnoteReference w:id="156"/>
      </w:r>
      <w:r>
        <w:rPr>
          <w:rFonts w:ascii="Amiri" w:hAnsi="Amiri" w:eastAsia="Amiri" w:cs="Amiri"/>
          <w:color w:val="111111"/>
          <w:sz w:val="28"/>
          <w:sz w:val="28"/>
          <w:szCs w:val="28"/>
          <w:rtl w:val="true"/>
          <w:lang w:bidi="ar-SA"/>
        </w:rPr>
        <w:t xml:space="preserve">بعموم الآية، أو بها وبالخبر الصحيح على الظاهر، وبالحسن أو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سنان وأبو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أطهور هو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 وعبارة ماء البئر طهور لم نرها إلى الآن، فيمكن أن يكون الصدوق رآها كما هو الظاهر من دأبه أنه لا يستنبط، ويمكن أن يكون استنبطها من الآية، والخبر الصحيح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طاهر إلّا ما علمت أنه قذر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شيء إلا أن يتغيّر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وإذا لم يفسده فيجب أن يطهره؛ لأنه لا قائل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إلا ما علمت أنه قذر</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الخبر بهذه العبارة غير مذكور في الأصول، والذي ظهر لنا من التتبع أنّ مرسلات الصدوق أكثرها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الخبر موجود في كتاب محمد بن أحمد بن يحيى بن عمران الأشعري برواية الشيخ </w:t>
      </w:r>
      <w:r>
        <w:rPr>
          <w:rStyle w:val="FootnoteAnchor"/>
          <w:rtl w:val="true"/>
        </w:rPr>
        <w:footnoteReference w:id="160"/>
      </w:r>
      <w:r>
        <w:rPr>
          <w:rFonts w:ascii="Amiri" w:hAnsi="Amiri" w:eastAsia="Amiri" w:cs="Amiri"/>
          <w:color w:val="111111"/>
          <w:sz w:val="28"/>
          <w:sz w:val="28"/>
          <w:szCs w:val="28"/>
          <w:rtl w:val="true"/>
          <w:lang w:bidi="ar-SA"/>
        </w:rPr>
        <w:t xml:space="preserve">، على النحو الذي ذكره في الكافي </w:t>
      </w:r>
      <w:r>
        <w:rPr>
          <w:rStyle w:val="FootnoteAnchor"/>
          <w:rtl w:val="true"/>
        </w:rPr>
        <w:footnoteReference w:id="161"/>
      </w:r>
      <w:r>
        <w:rPr>
          <w:rFonts w:ascii="Amiri" w:hAnsi="Amiri" w:eastAsia="Amiri" w:cs="Amiri"/>
          <w:color w:val="111111"/>
          <w:sz w:val="28"/>
          <w:sz w:val="28"/>
          <w:szCs w:val="28"/>
          <w:rtl w:val="true"/>
          <w:lang w:bidi="ar-SA"/>
        </w:rPr>
        <w:t>، والمذكور فيه طريقان أحدهما مرسل والآخر فيه جهالة عن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محمد بن يحيى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فيمكن أن يكون النقل بالمعنى، أو كانت نسخة</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الصدوق على الوجه الذي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فالظاهر صحة الخبر ؛ لكونه في أصل حماد بن عثمان وحماد بن عيسى وعمار، وإذا وجده في أصول الثقات، فالظاهر أنه يمكنه الجزم بأنه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وعلى ذلك يجب أن تحمل مرسلاته وإن كان بحسب الظاهر من الكافي، ويمكن أن يكون الصدوق قابل الكافي أوّلاً مع الأصول ووجده صحيحاً وعند التصنيف لم يلاحظها باعتبار الجزم الذي حصل له قبله، كما فعلنا بكتاب الرجال مع أصولها في زمان يسير بتيسيره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عمل الطائفة على تصانيف الطاطريين والبني فضاليين وأضرابهم من الواقفية والفطحية والعامّة كان لموافقة الأصول الأربعمائة وجودة تصانيفهم؛ فإنّ أخبار الأصول كانت منتشرة غاية الانتشار، فإنّهم كلّما يسمعونه من المعصوم كانوا يكتبون في الكتب، ولهذا تراهم ينقلون من هذه الكتب مع وجود الأصول عندهم، كما في زماننا، بل زمان متقدمينا أيضاً بالنسبة إلى كتب الرجال، كما ترى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64"/>
      </w:r>
      <w:r>
        <w:rPr>
          <w:rFonts w:ascii="Amiri" w:hAnsi="Amiri" w:eastAsia="Amiri" w:cs="Amiri"/>
          <w:color w:val="111111"/>
          <w:sz w:val="28"/>
          <w:sz w:val="28"/>
          <w:szCs w:val="28"/>
          <w:rtl w:val="true"/>
          <w:lang w:bidi="ar-SA"/>
        </w:rPr>
        <w:t xml:space="preserve">، والمحقق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يمدحان رجال الحسن بن داود بجودته، مع أن أغلاطه أكثر من أن تحصى على ما هو الظاهر عند الملاحظة والمقابلة مع الأصول، ولكن الظن بالقدماء المقابلة مع الأصول، كما يظهر من تتبع أحوالهم</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المياه الطهارة ما لم يتغيّرويظهر من هذا الخبر أن الأصل في كلّ ماء الطهارة حتى يعلم النجاسة بالتغير في الكثير والجاري، وفي القليل إما بالتغير، كما ذهب إليه ابن أبي عقيل</w:t>
      </w:r>
      <w:r>
        <w:rPr>
          <w:rStyle w:val="FootnoteAnchor"/>
          <w:rtl w:val="true"/>
        </w:rPr>
        <w:footnoteReference w:id="166"/>
      </w:r>
      <w:r>
        <w:rPr>
          <w:rFonts w:ascii="Amiri" w:hAnsi="Amiri" w:eastAsia="Amiri" w:cs="Amiri"/>
          <w:color w:val="111111"/>
          <w:sz w:val="28"/>
          <w:sz w:val="28"/>
          <w:szCs w:val="28"/>
          <w:rtl w:val="true"/>
          <w:lang w:bidi="ar-SA"/>
        </w:rPr>
        <w:t xml:space="preserve">، أو بالملاقاة، كما هو المشهور </w:t>
      </w:r>
      <w:r>
        <w:rPr>
          <w:rStyle w:val="FootnoteAnchor"/>
          <w:rtl w:val="true"/>
        </w:rPr>
        <w:footnoteReference w:id="167"/>
      </w:r>
      <w:r>
        <w:rPr>
          <w:rFonts w:ascii="Amiri" w:hAnsi="Amiri" w:eastAsia="Amiri" w:cs="Amiri"/>
          <w:color w:val="111111"/>
          <w:sz w:val="28"/>
          <w:sz w:val="28"/>
          <w:szCs w:val="28"/>
          <w:rtl w:val="true"/>
          <w:lang w:bidi="ar-SA"/>
        </w:rPr>
        <w:t>، وفي البئر إما بالتغيّر، أو بالملاقاة مطلقاً، أو مع عدم الكرية، ويمكن أن يستدلّ لابن أبي عقيل بهذا الخبر، فإنه لا يحصل من أخبار نجاسة القليل سوى الظن إن حصل إلا أن يعم العلم بما يشمل الظن الغالب فيلزم نجاسة مياه لاقاها المتهمون بالنجاسة،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الظنون التي تحصل من من الأخبار بمنزلة العلم، كما ذكروا في تعريف الفقه أنه العلم بالأحكام </w:t>
      </w:r>
      <w:r>
        <w:rPr>
          <w:rStyle w:val="FootnoteAnchor"/>
          <w:rtl w:val="true"/>
        </w:rPr>
        <w:footnoteReference w:id="168"/>
      </w:r>
      <w:r>
        <w:rPr>
          <w:rFonts w:ascii="Amiri" w:hAnsi="Amiri" w:eastAsia="Amiri" w:cs="Amiri"/>
          <w:color w:val="111111"/>
          <w:sz w:val="28"/>
          <w:sz w:val="28"/>
          <w:szCs w:val="28"/>
          <w:rtl w:val="true"/>
          <w:lang w:bidi="ar-SA"/>
        </w:rPr>
        <w:t>، مع أنه لا يحصل سوى الظن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يحصل العلم بمقدمة خارجية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ما أدى إليه اجتهادي وهو معلوم، وكلّ ما أدّى إليه اجتهادي يجب على العمل به، وهذه أيضاً معلومة بالإجماع، فينتج وجوب العمل يقيناً محلّ نظر؛ لأنّ الإجماع المذكور لم يثبت مع مخالفة جميع الأخباريين، بل الأخبار أيضاً، وعلى تقدير الوقوع فلا يلزم منه إلا وجوب العمل، وأين هو عن الأحكام الواقعية التي هي المقصودة من التعريف،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هذا العموم بالأخبار؛ لأنّ الخبر أيضاً مظنون الوقوع، بل مظنون المتن أيضاً، كما في كلّ عام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الخبر رواه الكليني بإسناده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والنوفلي هو الحسين بن يزيد، ذكره النجاشي مهملاً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غلا في آخر عمره، وما رأينا له خبراً يدل على ذلك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والسكوني هو إسماعيل بن مسلم عامي، لكن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أجمعت الطائفة على العمل بروايته</w:t>
      </w:r>
      <w:r>
        <w:rPr>
          <w:rStyle w:val="FootnoteAnchor"/>
          <w:rtl w:val="true"/>
        </w:rPr>
        <w:footnoteReference w:id="171"/>
      </w:r>
      <w:r>
        <w:rPr>
          <w:rFonts w:ascii="Amiri" w:hAnsi="Amiri" w:eastAsia="Amiri" w:cs="Amiri"/>
          <w:color w:val="111111"/>
          <w:sz w:val="28"/>
          <w:sz w:val="28"/>
          <w:szCs w:val="28"/>
          <w:rtl w:val="true"/>
          <w:lang w:bidi="ar-SA"/>
        </w:rPr>
        <w:t xml:space="preserve">، ووثقه المحقق في المعتبر </w:t>
      </w:r>
      <w:r>
        <w:rPr>
          <w:rStyle w:val="FootnoteAnchor"/>
          <w:rtl w:val="true"/>
        </w:rPr>
        <w:footnoteReference w:id="172"/>
      </w:r>
      <w:r>
        <w:rPr>
          <w:rFonts w:ascii="Amiri" w:hAnsi="Amiri" w:eastAsia="Amiri" w:cs="Amiri"/>
          <w:color w:val="111111"/>
          <w:sz w:val="28"/>
          <w:sz w:val="28"/>
          <w:szCs w:val="28"/>
          <w:rtl w:val="true"/>
          <w:lang w:bidi="ar-SA"/>
        </w:rPr>
        <w:t>، وكأنه لقول الشيخ، وحكم الكليني، والصدوق بصحة الخبر، والظاهر أنهما وجداه في أصله مع الاجماع، ولموافقته الأخبار الأخر مع الاقتران بمطابقة الآيات الدالة على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للصدوق طريق آخر لهذا الخبر والظاهر العدم؛ لأنه لو كان للخبر طريق آخر مع ظهور كونه عامياً، لما ذكره الكليني بهذا الطريق، والظاهر أن الأصول كانت عندهما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متن الخبر، فالظاهر أن المراد كلّ ماء طاهر يطهر كلّ شيء، على أن يكون الجنس المحلى باللام للاستغراق عرفاً وإن لم يكن له لغة؛ لأن الظاهر أن المقنن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للقوانين لا يحكم على ماء مجهول بالمطهرية، وكذا في جميع الأخبار، بل الآيات،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w:t>
      </w:r>
      <w:r>
        <w:rPr>
          <w:rStyle w:val="FootnoteAnchor"/>
          <w:rtl w:val="true"/>
        </w:rPr>
        <w:footnoteReference w:id="173"/>
      </w:r>
      <w:r>
        <w:rPr>
          <w:rFonts w:ascii="Amiri" w:hAnsi="Amiri" w:eastAsia="Amiri" w:cs="Amiri"/>
          <w:color w:val="111111"/>
          <w:sz w:val="28"/>
          <w:sz w:val="28"/>
          <w:szCs w:val="28"/>
          <w:rtl w:val="true"/>
          <w:lang w:bidi="ar-SA"/>
        </w:rPr>
        <w:t>وللاستثناء الدال على الاستغراق في كثير من الآيات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لَفِي خُسْرٍ إِلَّا الَّذِينَ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ونظائره في الآيات والأخبار أكثر من أن تحصى، 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على حقيقة الماء بالمطهرية يستلزم الوجود في جميع الأفراد، فإن اريد به الدلالة عرفاً فيرجع إلى الأوّل، وإن اريد لغة فالمنع ظاهر؛ لأنه يكفي في الحكم على الحقيقة في الإثبات وجودها في فرد من الأفراد ويفهم من حذف المفعول العموم لعين ما ذكرنا، فإنه لو كان مطهريته مخصوصة بشيء دون شيء لكان الواجب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يلزم الإلغاز والتعمية في كلام المقنن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بغير الماء؛ لشمول العموم الأوّل له، فيظهر أنّ الماء مطهر لكلّ شيء حتى الماء ولا يطهره شيء غير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يمكن الاستدلال به للمرتضى وابن إدريس، بأن الماء القليل النجس إذا تمّم كرّاً بالماء فإنّه يطهره بالعموم </w:t>
      </w:r>
      <w:r>
        <w:rPr>
          <w:rStyle w:val="FootnoteAnchor"/>
          <w:rtl w:val="true"/>
        </w:rPr>
        <w:footnoteReference w:id="175"/>
      </w:r>
      <w:r>
        <w:rPr>
          <w:rFonts w:ascii="Amiri" w:hAnsi="Amiri" w:eastAsia="Amiri" w:cs="Amiri"/>
          <w:color w:val="111111"/>
          <w:sz w:val="28"/>
          <w:sz w:val="28"/>
          <w:szCs w:val="28"/>
          <w:rtl w:val="true"/>
          <w:lang w:bidi="ar-SA"/>
        </w:rPr>
        <w:t>، ويفهم منه أنّ القليل النجس إذا وصل إلى الكر، والجاري يصير طاهراً بالملاقاة ولا يحتاج إلى الامتزاج، كما قيل</w:t>
      </w:r>
      <w:r>
        <w:rPr>
          <w:rStyle w:val="FootnoteAnchor"/>
          <w:rtl w:val="true"/>
        </w:rPr>
        <w:footnoteReference w:id="176"/>
      </w:r>
      <w:r>
        <w:rPr>
          <w:rFonts w:ascii="IRNazanin" w:hAnsi="IRNazanin" w:eastAsia="IRNazanin"/>
          <w:color w:val="111111"/>
          <w:sz w:val="28"/>
          <w:sz w:val="28"/>
          <w:szCs w:val="28"/>
          <w:rtl w:val="true"/>
          <w:lang w:bidi="fa-IR"/>
        </w:rPr>
        <w:t>لظاهر</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وجدت ماءً ولم تعلم فيه نجاسة فتوضأ منه واشرب،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العموم وعدم دلالة عليه </w:t>
      </w:r>
      <w:r>
        <w:rPr>
          <w:rStyle w:val="FootnoteAnchor"/>
          <w:rtl w:val="true"/>
        </w:rPr>
        <w:footnoteReference w:id="177"/>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بالنجاسة يجب العلم بزوالها ولا شك مع الامتزاج، وبدونه لا يحصل اليقين، لكن الظاهر أن العلم الشرعي كاف لزوال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المضاف الملاقي للمطلق وإن لم يصر مطلقاً، بل بالملاقاة أنه يطهر بنحو ما مر من الاستدلال، لكن الفرق ظاهر، فإنّ المائين حقيقتهما واحدة بخلاف المضاف والمطلق، وإن كان فى تأثير المخالفة نظر؛ إذ مدار استدلاله على عموم المطهرية واللّه تعالى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والاحتياط في المطلق الامتزاج عرفاً، وفي المضاف نشير صيرورته مطلقاً ونحن في كلّ خبر </w:t>
      </w:r>
      <w:r>
        <w:rPr>
          <w:rStyle w:val="FootnoteAnchor"/>
          <w:rtl w:val="true"/>
        </w:rPr>
        <w:footnoteReference w:id="178"/>
      </w:r>
      <w:r>
        <w:rPr>
          <w:rFonts w:ascii="Amiri" w:hAnsi="Amiri" w:eastAsia="Amiri" w:cs="Amiri"/>
          <w:color w:val="111111"/>
          <w:sz w:val="28"/>
          <w:sz w:val="28"/>
          <w:szCs w:val="28"/>
          <w:rtl w:val="true"/>
          <w:lang w:bidi="ar-SA"/>
        </w:rPr>
        <w:t>باستدلال أو استدلالين، وإلا فكلما يمكن قوله في الخبر لا يسع المقام ذكره؛ لبناء الكتاب على الاختصار، وخرجنا عنه في الأوائل ليأنس المبتدئ بفهم الخبر وبما يستنبط 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فمتى وجدت ماء</w:t>
      </w:r>
      <w:r>
        <w:rPr>
          <w:rFonts w:ascii="Amiri" w:hAnsi="Amiri" w:eastAsia="Amiri" w:cs="Amiri"/>
          <w:color w:val="111111"/>
          <w:sz w:val="28"/>
          <w:sz w:val="28"/>
          <w:szCs w:val="28"/>
          <w:rtl w:val="true"/>
          <w:lang w:bidi="ar-SA"/>
        </w:rPr>
        <w:t xml:space="preserve"> إلى آخره تفريع على ما ظهر من الآيات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تعلم فيه نجاسة فتوضأ منه واشرب</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وجدت فيه ما ينجسه فلا تتوضأ منه ولا تشرب إلا في حال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إذا ظنّ نجاسته، هل يجب الاجتناب بناء على إطلاق العلم على الظن الغالب أيضاً؟ فإن كان مدرك الظن قول العدلين فالمشهور وجوب الاجتناب لجواز ردّ الماء المذكور بشهادة عدلين بنجاسته عند المشتري، ولو لم يحصل العلم الشرعي بقول العدلين لما أجبر البائع على ردّ الثمن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البحث، إذ لا نسلم الإجبار، ولو سلّم لأمكن القول بالطهارة مع الإجبار بالرد بناء على العمل بالأصلين من قبول قول العدلين في الماليات وعدمه هنا، لاشتراط العلم في وجوب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بوجوب الاجتناب بقول العدل الواحد أيضاً؛ لأنه من باب الخبر وعموم أدلة حجية الخبر الواحد يشمله </w:t>
      </w:r>
      <w:r>
        <w:rPr>
          <w:rStyle w:val="FootnoteAnchor"/>
          <w:rtl w:val="true"/>
        </w:rPr>
        <w:footnoteReference w:id="180"/>
      </w:r>
      <w:r>
        <w:rPr>
          <w:rFonts w:ascii="Amiri" w:hAnsi="Amiri" w:eastAsia="Amiri" w:cs="Amiri"/>
          <w:color w:val="111111"/>
          <w:sz w:val="28"/>
          <w:sz w:val="28"/>
          <w:szCs w:val="28"/>
          <w:rtl w:val="true"/>
          <w:lang w:bidi="ar-SA"/>
        </w:rPr>
        <w:t>، والجزم بأنه من باب الخبر مشكل، مع دلالة الأخبار باشتراط العلم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المدرك القرائن الظاهرة مثل خروج الكلب عن البيت رطباً، وحركة الماء فظاهرهم أنه لا يجب العمل به، كما يدلّ عليه خبر الفارة و سيجيء بل لا يجوز إذا كان الماء منحصراً فيه، نعم لو وجد ماء آخر فالاجتناب من مثله أولى،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وجدت فيه ما ينجسه إلى آخره، بأن كان قليلاً أو متغيراً، فلا يجوز الوضوء، بل الطهارة به مطلقاً، ولا الشرب في حال الاختيار، ويجوز شربه في حال الاضطرار بقدر سد الرمق اتفاقاً، والزائد منه على قول، سيما مع الخوف من أنه</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الاضطرار فتشرب منه ولا تتوضأمنه وتيمم إلا أن يكون الماء كراً فلا بأس بأن تتوضأ منه وتشرب وقع فيه شيء أو لم يقع ما لم يتغير ريح الماء فإن تغيّر فلا تشربه ولا تتوضأ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يوجد بعده، ومع وجود الماء النجس يتعيّن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الماء كراً ووجد فيه نجاسة لم تغير الماء فلا بأس بالوضوء والشرب وقع فيه شيء أو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سواء كانت النجاسة باقية أو لم تكن، أو سواء كان الوقوع متحققاً،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يتغيّر ريح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الكر وتحديدهوالظاهر أن التغير بالريح وقع مثالاً؛ فإنّ تغير الطعم واللون أيضاً كتغير الريح بالاتفاق وإن لم يرد في أخبارنا بهذا التفصيل نعم ورد بالتفصيل المذكور من طرق العامّة، والموجود في أخبارنا تغير الريح والطعم أو التغير مطلقاً</w:t>
      </w:r>
      <w:r>
        <w:rPr>
          <w:rStyle w:val="FootnoteAnchor"/>
          <w:rtl w:val="true"/>
        </w:rPr>
        <w:footnoteReference w:id="181"/>
      </w:r>
      <w:r>
        <w:rPr>
          <w:rFonts w:ascii="Amiri" w:hAnsi="Amiri" w:eastAsia="Amiri" w:cs="Amiri"/>
          <w:color w:val="111111"/>
          <w:sz w:val="28"/>
          <w:sz w:val="28"/>
          <w:szCs w:val="28"/>
          <w:rtl w:val="true"/>
          <w:lang w:bidi="ar-SA"/>
        </w:rPr>
        <w:t>، وفي خبر التغير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وكذلك الدم </w:t>
      </w:r>
      <w:r>
        <w:rPr>
          <w:rStyle w:val="FootnoteAnchor"/>
          <w:rtl w:val="true"/>
        </w:rPr>
        <w:footnoteReference w:id="182"/>
      </w:r>
      <w:r>
        <w:rPr>
          <w:rFonts w:ascii="Amiri" w:hAnsi="Amiri" w:eastAsia="Amiri" w:cs="Amiri"/>
          <w:color w:val="111111"/>
          <w:sz w:val="28"/>
          <w:sz w:val="28"/>
          <w:szCs w:val="28"/>
          <w:rtl w:val="true"/>
          <w:lang w:bidi="ar-SA"/>
        </w:rPr>
        <w:t>فإنّ الظاهر من التغيّر تغيّر اللون مع شمول المطلق له أيضاً، نعم ورد تغيّر اللون في خبر محمد بن سنان وهو ضعيف</w:t>
      </w:r>
      <w:r>
        <w:rPr>
          <w:rStyle w:val="FootnoteAnchor"/>
          <w:rtl w:val="true"/>
        </w:rPr>
        <w:footnoteReference w:id="183"/>
      </w:r>
      <w:r>
        <w:rPr>
          <w:rFonts w:ascii="Amiri" w:hAnsi="Amiri" w:eastAsia="Amiri" w:cs="Amiri"/>
          <w:color w:val="111111"/>
          <w:sz w:val="28"/>
          <w:sz w:val="28"/>
          <w:szCs w:val="28"/>
          <w:rtl w:val="true"/>
          <w:lang w:bidi="ar-SA"/>
        </w:rPr>
        <w:t>، لكن يصلح أن يكون مؤيداً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تغيّر فلا تشربه أي في حال الاختيار لذكره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مطلقاً</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 ما يكون ثلاثة أشبارٍ طولاً في عرض ثلاثة أشبارٍ في عمق ثلاثة أشبار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الكر بالمساحة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 ما يكون إلى آخره، اعلم أنه اختلف أقوال العلماء في كمية الكر باختلاف الروايات ظاهراً، فالذي يدلّ على ما ذهب إليه الصدوق هو خبر إسماعيل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لا ينجسه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اضطراب سنداً ومتناً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السند ؛ فروى الشيخ عن كتاب سعد بن عبد اللّه بإسناده، عن محمد بن سنان، عن إسماعيل بن جابر، وعن كتاب محمد بن أحمد بن يحيى، بإسناده عن عبد اللّه ابن سنان، عن إسماعيل بن جابر، والظاهر أنه محمد؛ لكثرة رواية البرقي عنه ويحتمل كونه عبد اللّه أيضاً وروى عنهما، لكنه 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هذا السهو وقع من الشيخ، أو من محمد بن أحمد بأن كان في النسخة ابن سنان، فتوهم أنه عبد اللّه، فذكره بعنوان عبد اللّه بقرينة رواية الكليني بعنوان ابن سنان 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فالأمر بالنسبة إلى الصدوق سهل؛ لوجود أصل إسماعيل بن جابر عنده، وهو يروي عن إسماعيل، وذكر السند لمجرد التيمن، كما ذكرناه مراراً،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 أن طريقه إليه صحيح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الموجود في الأصول ثلاثة أشبار في ثلاثة أشبار، فإما أن يحمل على أنه وجده في أصل آخر، أو يكون أصل إسماعيل بن جابر بهذه العبارة، وسيجيء في بحث المياه خبر الحسن بن صالح وهو كعبارة المتن، إلا أنه لم يعمل به؛ لأنه مشتمل على النصف مع وروده في البئر أو فهم من الخبر ذلك؛ لأن الظاهر من الترك، أنه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اعتماداً على فهم السائل، أو يكون المراد ثلاثة أشبار في السعة في ثلاثة أشبار في العمق، أو بالعكس؛ لشمول السعة للعرض والطول، ووجه التعبير عنهما بالسعة أن الطول يطلق غالباً على ما إذا كان زائداً على العرض، فإذا كانا متساويين لا يكون طول ولا عرض عرفاً وإن أطلق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رواية إسماعيل بن جابر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فعبر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الطول والعرض بالسعة، وهذا الخبر أصح الأخبار التي رويت في كمية الكر، لكن لم يعمل به الأصحاب؛ لأنّ القائلين بالاعتبار بعضهم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بالثلاثة في الثلاثة في الثلاثة وهو مذهب القميين </w:t>
      </w:r>
      <w:r>
        <w:rPr>
          <w:rStyle w:val="FootnoteAnchor"/>
          <w:rtl w:val="true"/>
        </w:rPr>
        <w:footnoteReference w:id="186"/>
      </w:r>
      <w:r>
        <w:rPr>
          <w:rFonts w:ascii="Amiri" w:hAnsi="Amiri" w:eastAsia="Amiri" w:cs="Amiri"/>
          <w:color w:val="111111"/>
          <w:sz w:val="28"/>
          <w:sz w:val="28"/>
          <w:szCs w:val="28"/>
          <w:rtl w:val="true"/>
          <w:lang w:bidi="ar-SA"/>
        </w:rPr>
        <w:t>، وبعضهم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النصف وهو المشهور </w:t>
      </w:r>
      <w:r>
        <w:rPr>
          <w:rStyle w:val="FootnoteAnchor"/>
          <w:rtl w:val="true"/>
        </w:rPr>
        <w:footnoteReference w:id="187"/>
      </w:r>
      <w:r>
        <w:rPr>
          <w:rFonts w:ascii="Amiri" w:hAnsi="Amiri" w:eastAsia="Amiri" w:cs="Amiri"/>
          <w:color w:val="111111"/>
          <w:sz w:val="28"/>
          <w:sz w:val="28"/>
          <w:szCs w:val="28"/>
          <w:rtl w:val="true"/>
          <w:lang w:bidi="ar-SA"/>
        </w:rPr>
        <w:t>، وابن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شبر تقريباً </w:t>
      </w:r>
      <w:r>
        <w:rPr>
          <w:rStyle w:val="FootnoteAnchor"/>
          <w:rtl w:val="true"/>
        </w:rPr>
        <w:footnoteReference w:id="188"/>
      </w:r>
      <w:r>
        <w:rPr>
          <w:rFonts w:ascii="Amiri" w:hAnsi="Amiri" w:eastAsia="Amiri" w:cs="Amiri"/>
          <w:color w:val="111111"/>
          <w:sz w:val="28"/>
          <w:sz w:val="28"/>
          <w:szCs w:val="28"/>
          <w:rtl w:val="true"/>
          <w:lang w:bidi="ar-SA"/>
        </w:rPr>
        <w:t xml:space="preserve">، والقطب الراوندي يقول </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بالثلاثة ونصف، بدون الضرب </w:t>
      </w:r>
      <w:r>
        <w:rPr>
          <w:rStyle w:val="FootnoteAnchor"/>
          <w:rtl w:val="true"/>
        </w:rPr>
        <w:footnoteReference w:id="189"/>
      </w:r>
      <w:r>
        <w:rPr>
          <w:rFonts w:ascii="Amiri" w:hAnsi="Amiri" w:eastAsia="Amiri" w:cs="Amiri"/>
          <w:color w:val="111111"/>
          <w:sz w:val="28"/>
          <w:sz w:val="28"/>
          <w:szCs w:val="28"/>
          <w:rtl w:val="true"/>
          <w:lang w:bidi="ar-SA"/>
        </w:rPr>
        <w:t>، فظهر أنه شاذ، والشاذ لا يعمل به وإن كان صحيحاً، أو يحمل على الاستحباب على مذهب القميين وعلى المشهور يترك، كما ترك حديث الثلاثة عندهم أيضاً، فربّ صحيح يترك، وربّ ضعيف يعمل عليه؛ بمعاضدة عمل الأصحاب خصوصاً</w:t>
      </w:r>
      <w:r>
        <w:rPr>
          <w:rStyle w:val="FootnoteAnchor"/>
          <w:rtl w:val="true"/>
        </w:rPr>
        <w:footnoteReference w:id="190"/>
      </w:r>
      <w:r>
        <w:rPr>
          <w:rFonts w:ascii="Amiri" w:hAnsi="Amiri" w:eastAsia="Amiri" w:cs="Amiri"/>
          <w:color w:val="111111"/>
          <w:sz w:val="28"/>
          <w:sz w:val="28"/>
          <w:szCs w:val="28"/>
          <w:rtl w:val="true"/>
          <w:lang w:bidi="ar-SA"/>
        </w:rPr>
        <w:t>إذا كان الراوي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الخبر المشهور فرواه الشيخ بإسناده عن عثمان بن عيسى، عن ابن مسكان،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الكر من الماء كم يكون قدره؟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ونصفاً في مثله، ثلاثة أشبار ونصف في عمقه من الأرض، فذلك الكر من الماء</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فإنه وإن كان في طريقه عثمان بن عيسى وهو واقفي، لكن أجمعت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هذا الإجماع وقع منهم قبل القول بالوقف، وروي عنه الأخبار في حال صحته وكتب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في نقل الخبر على 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الكفر بعده، على أن الخبر موجود في أصل أبي بصير وكان عندهم، وهو ممن أجمعت العصابة على تصحيح ما يصح عنهم، وورد الأخبار في شأنه سيما الخبر الصحيح بأنه لولا هؤلاء الأربعة لاندرست آثار النبوة، وغير ذلك وهو من الأربعة والثلاثة الأخر زرارة، ومحمد ابن مسلم، وبريد بن معاوية العجلي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فظهر أن الخبر المشهور أصح سنداً من بقية أخبار الشبر، وأشمل متناً بحسب الظاهر بأن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ونصفاً مضروباً في مثله وهو ثلاثة أشبار ونصف ثلاثة أشبار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خبراً ثانياً لكان ويحصل الثلاثة وإن احتمل أن يكون ثلاثة أشبار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مثله، ويكون الأول عبارة عن السعة وتشمل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ذكرناه أولاً أظهر، مع أن التأسيس أولى، ولهذا عمل الأكثر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دليل على ما ذهب إليه ابن الجنيد ظاهراً وكذا القطب الراوندي؛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مذكورة في الأخبار وهو بظاهره دال على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في الجمع بين الأخبار أن نقول بقول القميين، ويحمل الزيادة على الاستحباب لو لم نقل في الجميع بالاستحباب، ويمكن حمل خبر الذراعين على خبر القميين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بالسعة القطر، ولهذا اكتفي بها عن العرض والطول، فإنّه بالنسبة إلى الجميع على السواء، وإذا كان القطر ذراعاً ونصفاً فيضرب نصف الثلاثة أشبار في نصف الدائرة، وإذا كان القطر ثلاثة أشبار يكون الدائرة تسعة أشبار، وإذا ضرب نصف القطر شبراً ونصفاً فى نصف الدائرة أربعة ونصف، كان الحاصل ستة أشبار وثلاثة أرباع شبر، وإذا ضرب الحاصل في أربعة أشبار، يكون سبعة وعشرين شبراً</w:t>
      </w:r>
      <w:r>
        <w:rPr>
          <w:rStyle w:val="FootnoteAnchor"/>
          <w:rtl w:val="true"/>
        </w:rPr>
        <w:footnoteReference w:id="193"/>
      </w:r>
      <w:r>
        <w:rPr>
          <w:rFonts w:ascii="Amiri" w:hAnsi="Amiri" w:eastAsia="Amiri" w:cs="Amiri"/>
          <w:color w:val="111111"/>
          <w:sz w:val="28"/>
          <w:sz w:val="28"/>
          <w:szCs w:val="28"/>
          <w:rtl w:val="true"/>
          <w:lang w:bidi="ar-SA"/>
        </w:rPr>
        <w:t>وهو حاصل مضروب الثلاثة في الثلاثة، في الثلاثة، فيحمل الخبر المشتمل</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وبالوزن ألف ومائتا رطل بالمدني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النصف الذي يحصل منه اثنان وأربعون شبراً وسبعة أثمان شبر على الاستحباب، وهو أحسن من ردّ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خبر الأرطال إذا حمل على العراقي كان أقرب من قول القميين، وإن كان أكثر أو يحمل على المدني، ويكون محمولاً على الاستحباب، ولا يمكن الحمل على الوجوب التخييري إذ لا يتصور القول بالطهارة على مقدار على احتمال وبالنجاسة على آخر نعم يمكن فيما اشتملت على النية كالتخيير بين القصر والإتمام في مواضعه ويؤيد الثلاثة الأشبار خبر القلتين، فإن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الجرة الكبيرة التي تسع خمس قرب تقريباً، وهو قريب من السبعة والعشرين شبراً، إلا أن يحمل على التقية على ما هو مذهب الشافعي وجماعة من فقهائهم الذين قبله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الكر بالوزن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وبالوزن ألف ومائتا رطل</w:t>
      </w:r>
      <w:r>
        <w:rPr>
          <w:rFonts w:ascii="Amiri" w:hAnsi="Amiri" w:eastAsia="Amiri" w:cs="Amiri"/>
          <w:color w:val="111111"/>
          <w:sz w:val="28"/>
          <w:sz w:val="28"/>
          <w:szCs w:val="28"/>
          <w:rtl w:val="true"/>
          <w:lang w:bidi="ar-SA"/>
        </w:rPr>
        <w:t xml:space="preserve"> بكسر الراء وقرأ بالفتح على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التحديد الآخر للكر، وهو مروي في الصحيح عن محمد 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الذي لا ينجسه شيء ألف ومائنا رطل</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 أكثر الأصحاب، لكن اختلفوا في الرطل، فبعضهم اعتبر حال بلد السائل، فإنه وإن لم يذكر في الخبر لكن الغالب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قلتين لم ينجسه شيء والقلتان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العراق </w:t>
      </w:r>
      <w:r>
        <w:rPr>
          <w:rStyle w:val="FootnoteAnchor"/>
          <w:rtl w:val="true"/>
        </w:rPr>
        <w:footnoteReference w:id="196"/>
      </w:r>
      <w:r>
        <w:rPr>
          <w:rFonts w:ascii="Amiri" w:hAnsi="Amiri" w:eastAsia="Amiri" w:cs="Amiri"/>
          <w:color w:val="111111"/>
          <w:sz w:val="28"/>
          <w:sz w:val="28"/>
          <w:szCs w:val="28"/>
          <w:rtl w:val="true"/>
          <w:lang w:bidi="ar-SA"/>
        </w:rPr>
        <w:t xml:space="preserve">، وبعضهم اعتبر حال بلد المسؤول بأنه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في المدينة </w:t>
      </w:r>
      <w:r>
        <w:rPr>
          <w:rStyle w:val="FootnoteAnchor"/>
          <w:rtl w:val="true"/>
        </w:rPr>
        <w:footnoteReference w:id="197"/>
      </w:r>
      <w:r>
        <w:rPr>
          <w:rFonts w:ascii="Amiri" w:hAnsi="Amiri" w:eastAsia="Amiri" w:cs="Amiri"/>
          <w:color w:val="111111"/>
          <w:sz w:val="28"/>
          <w:sz w:val="28"/>
          <w:szCs w:val="28"/>
          <w:rtl w:val="true"/>
          <w:lang w:bidi="ar-SA"/>
        </w:rPr>
        <w:t>، وإذا وقع البيع والشراء بالرطل أو المنّ مثلاً يحمل على من البلد ورطله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يؤيد القول بالرطل العراقي، صحيحة محمد بن مسلم الطائفي،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 ستمائة رطل</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كان ابن مسلم طائفياً وكان رطل مكة وطائف مقدار رطلين بالعراقي، فإذا قيل بالعراقي توافق الخبران، وهو أيضاً يؤيد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يعتبرون بلد السائل لا بلدهم، كما في أرطال القطر، كما سيجيء إن شاء اللّه، مع أنه يبعد التفاوت كثيراً بين خبر الأشبار بالثلاثة وبين اعتبار الأرطال بالمدنية، إلا أن يحمل على الاستحباب، فلا يضر، بل يؤيده، فإنّه كلّما كان الماء أكثر، كان أبعد من قبول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 والقلتان 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رواه الشيخ في الصحيح عن عبد اللّه بن المغيرة،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والشيخ طرحه بالإرسال أولاً، والظاهر أنه لا يضر؛ لإجماع العصابة على تصحيح ما يصح عن عبد اللّه بن المغيرة، وثانياً بالحمل على التقية، وهو جيد إن لم يمكن الحمل على ما يكون كراً، كما ذكره في غيره من الأخبار، وسيجيء</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جرتان ولا بأس بالوضوء منه </w:t>
      </w:r>
      <w:r>
        <w:rPr>
          <w:rStyle w:val="FootnoteAnchor"/>
          <w:rtl w:val="true"/>
        </w:rPr>
        <w:footnoteReference w:id="200"/>
      </w:r>
      <w:r>
        <w:rPr>
          <w:rFonts w:ascii="Amiri" w:hAnsi="Amiri" w:eastAsia="Amiri" w:cs="Amiri"/>
          <w:color w:val="111111"/>
          <w:sz w:val="28"/>
          <w:sz w:val="28"/>
          <w:szCs w:val="28"/>
          <w:rtl w:val="true"/>
          <w:lang w:bidi="ar-SA"/>
        </w:rPr>
        <w:t>والغسل من الجنابة والاستياك بماء الورد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التطهر بماء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بالوضوء منه، والغسل من الجنابة، والاستياك بماء الورد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فعلى النسخة التي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فالظاهر أنّ المراد بالمرجع الكر، يعني لا بأس بالوضوء من الكر والاغتسال من الجنابة من الكر، رداً على الحنفية؛ فإنهم لا يجوزونه، وورد في بعض أخبارنا المنع من ذلك، وحمل على التقية أو الكراهة، وحينئذ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والاستياك بماء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برأسها، بمعنى أنه يجوز السواك مصحوباً بماء الورد لتطيب الفم وليس فيه 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نسخة الأصل، فالظاهر أنّ المراد بها جواز الوضوء والغسل من الجنابة والسواك بماء الورد، كما نقل عنه الأصحاب، وصرّح به في غير هذا الكتاب أيضاً، ويدلّ عليه الخبر الذي رواه الكليني عن علي بن محمد، عن سهل بن زياد، عن محمد بن عيسى عن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ويتوضأ به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شاذ شديد الشذوذ، وإن تكرّر في الكتب والأصول، فإنّما أصله عن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أجمعت العصابة على ترك العمل بظاهره </w:t>
      </w:r>
      <w:r>
        <w:rPr>
          <w:rStyle w:val="FootnoteAnchor"/>
          <w:rtl w:val="true"/>
        </w:rPr>
        <w:footnoteReference w:id="203"/>
      </w:r>
      <w:r>
        <w:rPr>
          <w:rFonts w:ascii="Amiri" w:hAnsi="Amiri" w:eastAsia="Amiri" w:cs="Amiri"/>
          <w:color w:val="111111"/>
          <w:sz w:val="28"/>
          <w:sz w:val="28"/>
          <w:szCs w:val="28"/>
          <w:rtl w:val="true"/>
          <w:lang w:bidi="ar-SA"/>
        </w:rPr>
        <w:t>، ولو سلّم لاحتمل أن يكون المراد به التحسين من حيث إنه متى استعمل الرائحة الطيبة لدخوله في الصلاة، والمناجاة ربِّه كان أفضل من أن يقصد التلذذ به حسب، دون 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أيضاً أن يكون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الماء الذي وقع فيه الورد؛ لأنّ ذلك قد يسمّى ماء ورد، وإن لم يكن معتصراً منه بسبب المجاورة،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الحب، وماء المصنع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ورده بعض الأصحاب بأنّ في طريقه سهل بن زياد ومحمد بن عيسى عن يونس ولا يعمل ابن الوليد ولا الصدوق بمتفرداته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ضعف محمد بن عيسى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الشيخ شاذ مع التكرر في الأصول، فالمراد به الشذوذ من حيث العمل، اذ التكرر في الأصول إنما ينفع إذا كان الراوي متعدّداً، والظاهر أنه لا يجب، فإنّ التكرر في الأصول كاف في الصحة وبشهادة الشيخ عليه يسقط اعتراض أكثر الأصحاب بأن في طريقه سهل ومحمد بن عيسى، مع أنّ الظاهر أن أصل يونس كان موجوداً عند الصدوقين، ولهذا عملا به وحكما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الإجماع، وكيف يحصل الإجماع مع مخالفة هذين الجليلين، والقول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والماء الذي تسخّنه الشَّمس لا تتوضّأ به ولا تغتسل به من الجنابة ولا تعجن به لأنه يورث البرص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بأنهما معروفا النسب فلا يضرّ خروجهما، إنّما ينفع إذا علم 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القول المشهور ولو بورود الخبر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محلّ المنع، مع أن الشيخ الخلاف نقل في الخلاف عن بعض أصحاب الحديث أيضاً، والحمل على التحسين في غاية البعد؛ لأنه إن سلّم في الوضوء كيف يمكن حمل الاغتسال عليه؟ فلم يبق إلا حمل المجاورة، وهو وإن كان بعيداً، إلا أنه أحسن من مخالفة الأصحاب والإجماع المنقول، ولو حمل على التقيّة، لقول بعض العامّة بالجواز من المضاف، ونقل الخبر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النقل في خراسان بمجمع كثير من العامّة، ولهذا ترى أكثر الأخبار المنقولة منه صلوات اللّه عليه يوافق العامّة تقيّة، لكان أحسن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وبالجملة إذا وجد الماء فالاحتياط والعمل على الترك، ومع عدمه، فالأحوط الوضوء من المضاف والتيمم كما كان 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فإنه مع عدم القول بخبر الواحد كان يتورع في العمل بكلّ خبر مهما أمكن، وهكذا ينبغي أن يكون سبيل المتقين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التطهر بالماء المسخّن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والماء الذي تسخنه الشمس إلى آخره أشبه الأخبار بهذه العبارة، ما رواه في الكافي،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تسخنه الشمس لا توضؤوا به ولا تغتسلوا به، ولا تعجنوا به، فإنه يورث البرص</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عن محمد بن علي بن محبوب، عن محمد بن عيسى العبيدي، عن درست، 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عائشة و قد وضعت قمقمتها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رأسي وجسدي،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تعودي؛ فإنه يورث البرص</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وصف المحقق في المعتبر </w:t>
      </w:r>
      <w:r>
        <w:rPr>
          <w:rStyle w:val="FootnoteAnchor"/>
          <w:rtl w:val="true"/>
        </w:rPr>
        <w:footnoteReference w:id="207"/>
      </w:r>
      <w:r>
        <w:rPr>
          <w:rFonts w:ascii="Amiri" w:hAnsi="Amiri" w:eastAsia="Amiri" w:cs="Amiri"/>
          <w:color w:val="111111"/>
          <w:sz w:val="28"/>
          <w:sz w:val="28"/>
          <w:szCs w:val="28"/>
          <w:rtl w:val="true"/>
          <w:lang w:bidi="ar-SA"/>
        </w:rPr>
        <w:t>والعلامة في المنتهى</w:t>
      </w:r>
      <w:r>
        <w:rPr>
          <w:rStyle w:val="FootnoteAnchor"/>
          <w:rtl w:val="true"/>
        </w:rPr>
        <w:footnoteReference w:id="208"/>
      </w:r>
      <w:r>
        <w:rPr>
          <w:rFonts w:ascii="Amiri" w:hAnsi="Amiri" w:eastAsia="Amiri" w:cs="Amiri"/>
          <w:color w:val="111111"/>
          <w:sz w:val="28"/>
          <w:sz w:val="28"/>
          <w:szCs w:val="28"/>
          <w:rtl w:val="true"/>
          <w:lang w:bidi="ar-SA"/>
        </w:rPr>
        <w:t xml:space="preserve">هذا الخبر بالصحة، وهو خلاف مصطلحهما، وكأنه باصطلاح القدماء، فإنّ في طريقه درست وهو واقفي غير موثق وإبراهيم وإن وثق فهو واقفي، ورواهما الصدوق في العلل </w:t>
      </w:r>
      <w:r>
        <w:rPr>
          <w:rStyle w:val="FootnoteAnchor"/>
          <w:rtl w:val="true"/>
        </w:rPr>
        <w:footnoteReference w:id="209"/>
      </w:r>
      <w:r>
        <w:rPr>
          <w:rFonts w:ascii="Amiri" w:hAnsi="Amiri" w:eastAsia="Amiri" w:cs="Amiri"/>
          <w:color w:val="111111"/>
          <w:sz w:val="28"/>
          <w:sz w:val="28"/>
          <w:szCs w:val="28"/>
          <w:rtl w:val="true"/>
          <w:lang w:bidi="ar-SA"/>
        </w:rPr>
        <w:t>بالإسنادين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عن محمد بن سنان مرسلاً،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الذي يوضع في الشمس</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الأصحاب أخبار النهي على الكراهة لهذا الخبر ولا بأس فيه، والظاهر أن مراد الصدوق أيضاً الكراهة أو الأعم، كما هو طريقة الأخباريين؛ لأنه إذا ورد نهي ولا يفهم أنه للحرمة أو الكراهة، وكذا الأمر، فإنّهم يحملون على ما وقع من المعصوم من الرجحان المطلق، وأنه عندهم</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أن يتوضأ الرّجل بالماء الحميم الحارّ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المتشابهات، لكن لما ورد الخبر الأخير يلزمهم العمل بالكراهة، إلا أن لا يعملوا به لضعفه، لكن الظاهر منهم أنهم يعملون به إذا نقله مثل سعد بن عبد اللّه، وهو موجود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يورث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يدلّ على الحرمة؛ لأنه يمكن أن يكون باعتبار مداومة استعماله، أو في البلاد الحارّة، أو في الأواني المنطبعة، مع أنه يمكن أن يكون النهي إرشادياً؛ لتعلقه بالمنافع الدنيوية، بقرينة ضم العجن به، لكن المشهور الكراهة </w:t>
      </w:r>
      <w:r>
        <w:rPr>
          <w:rStyle w:val="FootnoteAnchor"/>
          <w:rtl w:val="true"/>
        </w:rPr>
        <w:footnoteReference w:id="211"/>
      </w:r>
      <w:r>
        <w:rPr>
          <w:rFonts w:ascii="Amiri" w:hAnsi="Amiri" w:eastAsia="Amiri" w:cs="Amiri"/>
          <w:color w:val="111111"/>
          <w:sz w:val="28"/>
          <w:sz w:val="28"/>
          <w:szCs w:val="28"/>
          <w:rtl w:val="true"/>
          <w:lang w:bidi="ar-SA"/>
        </w:rPr>
        <w:t>، والاحتياط في الترك مع الإمكان ولو بعد البرودة، وظاهر خبر الكافي عموم الغسل، ويمكن القول بعموم الاستعمال أيضاً للعلة المذكورة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يتوضأ الرجل بالماء الحميم الحارّ الظاهر أن المراد بالحميم المسخّن بالنار، ويمكن إرادة الأعم منه، ومن المسخّن بنفسه، كما يكون في الجبال الذي يشم منه رائحة الكبريت، لكنّ الأغلب استعماله في المسخّن بالنار، وفي الحار من قبل نفسه الحمة كما سيجيء، وعدم البأس إما بورود خبر وصل إليه ولم يصل إلينا، وإما بالعمومات أو بالخبر الذي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شيء مطلق حتى يرد فيه نهي</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نعم ورد جواز الغسل بالمسخن بالنار، ومنه استنبط جواز الوضوء بمفهوم الموافقة وفيه شيء</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يفسد الماء إلّا ما كانت له نفس سائلة وكل ما وقع في الماء مما ليس له دم فلا بأس باستعماله والوضوء منه مات فيه أو لم يمت، فإن كان معك إناءان فوقع في أحدهما ما ينجس الماء ولم تعلم في أيهما وقع فأهرقهما جميعاً وتيمم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الماء بما كان له نفس 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يفسد الماء إلا ما كان له نفس سائلة</w:t>
      </w:r>
      <w:r>
        <w:rPr>
          <w:rStyle w:val="FootnoteAnchor"/>
          <w:rtl w:val="true"/>
        </w:rPr>
        <w:footnoteReference w:id="213"/>
      </w:r>
      <w:r>
        <w:rPr>
          <w:rFonts w:ascii="Amiri" w:hAnsi="Amiri" w:eastAsia="Amiri" w:cs="Amiri"/>
          <w:color w:val="111111"/>
          <w:sz w:val="28"/>
          <w:sz w:val="28"/>
          <w:szCs w:val="28"/>
          <w:rtl w:val="true"/>
          <w:lang w:bidi="ar-SA"/>
        </w:rPr>
        <w:t xml:space="preserve">الظاهر أنّ المراد به القليل، كما يظهر من بعض الأخبار، أو الأعم منه ومن البئر كما يظهر من بعضها أيضاً </w:t>
      </w:r>
      <w:r>
        <w:rPr>
          <w:rStyle w:val="FootnoteAnchor"/>
          <w:rtl w:val="true"/>
        </w:rPr>
        <w:footnoteReference w:id="214"/>
      </w:r>
      <w:r>
        <w:rPr>
          <w:rFonts w:ascii="Amiri" w:hAnsi="Amiri" w:eastAsia="Amiri" w:cs="Amiri"/>
          <w:color w:val="111111"/>
          <w:sz w:val="28"/>
          <w:sz w:val="28"/>
          <w:szCs w:val="28"/>
          <w:rtl w:val="true"/>
          <w:lang w:bidi="ar-SA"/>
        </w:rPr>
        <w:t>، والمراد بالإفساد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أو الأعم من النجاسة، ومن عدم جواز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وقع في الماء مما ليس له دم فلا بأس باستعماله والوضوء منه مات فيه أو لم يمت والمراد بالدم السائل من العروق، كما قاله الأصحاب</w:t>
      </w:r>
      <w:r>
        <w:rPr>
          <w:rStyle w:val="FootnoteAnchor"/>
          <w:rtl w:val="true"/>
        </w:rPr>
        <w:footnoteReference w:id="215"/>
      </w:r>
      <w:r>
        <w:rPr>
          <w:rFonts w:ascii="Amiri" w:hAnsi="Amiri" w:eastAsia="Amiri" w:cs="Amiri"/>
          <w:color w:val="111111"/>
          <w:sz w:val="28"/>
          <w:sz w:val="28"/>
          <w:szCs w:val="28"/>
          <w:rtl w:val="true"/>
          <w:lang w:bidi="ar-SA"/>
        </w:rPr>
        <w:t>، وظهر من الخبر الأول أيضاً؛ فإنّ الدم لا يسيل إلّا من العروق غالباً، وإلا فلا يوجد حيوان لا يكون له دم أصلاً إلا نادراً، وإذا لم يفسده ميتاً فحياً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معك إناءان إلى آخره هذا الخبر نقله في الكافي عن سماعة بطريق موثق </w:t>
      </w:r>
      <w:r>
        <w:rPr>
          <w:rStyle w:val="FootnoteAnchor"/>
          <w:rtl w:val="true"/>
        </w:rPr>
        <w:footnoteReference w:id="216"/>
      </w:r>
      <w:r>
        <w:rPr>
          <w:rFonts w:ascii="Amiri" w:hAnsi="Amiri" w:eastAsia="Amiri" w:cs="Amiri"/>
          <w:color w:val="111111"/>
          <w:sz w:val="28"/>
          <w:sz w:val="28"/>
          <w:szCs w:val="28"/>
          <w:rtl w:val="true"/>
          <w:lang w:bidi="ar-SA"/>
        </w:rPr>
        <w:t>، وذكره الشيخ بسندين موثقين</w:t>
      </w:r>
      <w:r>
        <w:rPr>
          <w:rStyle w:val="FootnoteAnchor"/>
          <w:rtl w:val="true"/>
        </w:rPr>
        <w:footnoteReference w:id="217"/>
      </w:r>
      <w:r>
        <w:rPr>
          <w:rFonts w:ascii="Amiri" w:hAnsi="Amiri" w:eastAsia="Amiri" w:cs="Amiri"/>
          <w:color w:val="111111"/>
          <w:sz w:val="28"/>
          <w:sz w:val="28"/>
          <w:szCs w:val="28"/>
          <w:rtl w:val="true"/>
          <w:lang w:bidi="ar-SA"/>
        </w:rPr>
        <w:t>، والذي يظهر من الأصحاب عدم</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ميزابين سالا ميزاب بول وميزاب ماء، فاختلطا ثم أصاب ثوبك منه لم يكن به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الاختلاف في العمل به إلا في وجوب الإهراق؛ نظراً إلى ظاهر الأخبار، وربما أيدت بأنه مع وجودهما واجد للماء، وضعف بأنه مع القول بأنهما في حكم النجس لا يعقل القول بأنه واجد للماء فإنّ المراد بالوجدان تمكن الاستعمال، والمنع الشرعي كالعقلي بل أولى، وحمل الإهراق على وجوب الاجتناب تجوز، والأولى مع عدم خوف العطش والاحتياج إلى الماء ولو لسقي الدواب الإهراق عملاً بظاهر الأخبار، ومع الخوف فلا يجوز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 الأصحاب إلى الوضوء بأحدهما والصلاة، ثم تطهير مواضع الوضوء بالماء الآخر والوضوء والصلاة، كما في الوضوء بالمشتبه بماء الورد والصلاة في الثوبين المشتبهين، والعمل على 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الماء لو اختلط بالبول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ميزابين سالا ميزاب بول وميزاب ماء، ثم اختلطا، ثم أصاب ثوبك منه لم يكن به بأس رواه في الكافي في الحسن كالصحيح، عن هشام بن الحكم، وعن محمد بن مروان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وحمله الأصحاب على ما لم يتغير، لكن في خبر</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هشام بن سالم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السطح يبال عليه، فتصيبه السماء فيكف،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هشام والآخر ماء مطر، فعلى هذا، فالظاهر منه مطهرية ماء المطر وأنّ حكمه حكم الجاري مع أخبار أخر، وعلى تقدير عدم ذكر المطر، فالظاهر منه أيضاً ماء المطر؛ لأنه مستبعد أن يكون الميزاب جارياً من كر أو جار وإذا أبقي على الإطلاق، فيظهر منه طهارة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منه هذا الخبر من الصحاح على اصطلاح المتأخرين؛ لأنّ طريق الصدوق إلى الهشامين صحيح، وهما ثقتان، ولا يضر ما ورد فيهما من الأخبار الدالة على القول بالجسم والصورة؛ لأنّ الأخبار ضعيفة ومحمولة على المذهب السابق على تشيّعهما واختصاصهما بالأئمة صلوات اللّه عليهم، وعلى افتراء العامّة عليهما، كما افتروا على كثير من أصحابنا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فتصيبه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يتقاطر من السطح في داخل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 من الماء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لتوهّم السائل؛ فإنه سأل أن السطح يبال عليه يعني دائماً، فتوهّم أنّ السطح إذا كان يبال عليه دائماً وينفذ فيه البول فكيف يصل إليه ماء المطر؟ وكيف يطهّره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أكثر ويستولي عليه، فحينئذ يطهره، فيفهم منه لزوم غلبة المطر، فلا يكفي التقاطر، بل لا بد من الجريان على الظاهر</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الطين المطر يصيب الثّوب فيه البول والعذرة والدّم فقال طين المطر لا ينجس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البيت يبال على ظهره ويغتسل من الجنابة ثمّ يصيبه المطر أ يؤخذ من مائه، فيتوضأ به للصلاة؟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طين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يدلّ عليه خبر مرسل في الكافي بغير هذه العبارة </w:t>
      </w:r>
      <w:r>
        <w:rPr>
          <w:rStyle w:val="FootnoteAnchor"/>
          <w:rtl w:val="true"/>
        </w:rPr>
        <w:footnoteReference w:id="219"/>
      </w:r>
      <w:r>
        <w:rPr>
          <w:rFonts w:ascii="Amiri" w:hAnsi="Amiri" w:eastAsia="Amiri" w:cs="Amiri"/>
          <w:color w:val="111111"/>
          <w:sz w:val="28"/>
          <w:sz w:val="28"/>
          <w:szCs w:val="28"/>
          <w:rtl w:val="true"/>
          <w:lang w:bidi="ar-SA"/>
        </w:rPr>
        <w:t xml:space="preserve">، وينبغي أن يحمل على حال نزول المطر، أو على استهلاك النجاسة، كما هو الغالب في طين المطر،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طين المطر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يدلّ على كثرته بحيث يحصل منه الجريان واستهلاك البول والعذرة به ويمكن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الواردة بالطهارة مشتملة على الكثرة والجريان، فما لم يحصل الكثرة والجريان لا يمكن الجزم بالطهارة، مع أنّ اليقين لا يزيله إلا يقين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عن البيت يبال على ظهره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ظاهره دوام البول، وكذا الاغتسال من الجنابة مع أنه لا يخلو المغتسل من المني غالباً، والظاهر أنه كلّما يذكر فيه الاغتسال من الجنابة يكون السؤال باعتبار نجاسة المني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يصيبه المطر ظاهر الإصابة أعم من الجريان وعدمه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فلا</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جرى، فلا بأس به</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الرّجل يمرّ في ماء المطر، وقد صبّ فيه خمر، فأصاب ثوبه هل يصلّي فيه قبل أن يغسله؟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ولا رجله ويصلّي فيه ولا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القيء يصيب الثوب فلا يغسل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بأس به</w:t>
      </w:r>
      <w:r>
        <w:rPr>
          <w:rFonts w:ascii="Amiri" w:hAnsi="Amiri" w:eastAsia="Amiri" w:cs="Amiri"/>
          <w:color w:val="111111"/>
          <w:sz w:val="28"/>
          <w:sz w:val="28"/>
          <w:szCs w:val="28"/>
          <w:rtl w:val="true"/>
          <w:lang w:bidi="ar-SA"/>
        </w:rPr>
        <w:t xml:space="preserve"> ظاهر الاشتراط أنه إذا لم يجر، لا يكون مطهراً، والظاهر أنه يشترط الجريان هنا باعتبار نفوذ النجاسات في السطح، بحيث يستولي الماء عليه حتى يزيل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بالجريان أعم من الجريان من الميازيب والأرض، فإذا صدق عليه الجريان،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منصرف إلى الغالب المتعارف والغالب إطلاق الجريان على الجريان من الميازيب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الجريان بالنزول من السماء في غاية البعد، مع أنه يلغو الاشتراط؛ لأنه لازم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وسؤاله الثاني في ماء المطر الذي قد صبّ فيه خمر، ظاهره أنه لم يبق من عينها شيء، وتخصيص الخمر من بينها يمكن أن يكون؛ لأن الخمر أشد من جميع النجاسات،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أنّ ماء المطر يطهر كلّ نجاسة مع الاستهلاك، ويمكن أن يكون الجواب باعتبار عدم نجاسة الخمر بقرينة عدم الاستفصال، كما ذهب إليه الصدوق، ويظهر من بعض الأخبار </w:t>
      </w:r>
      <w:r>
        <w:rPr>
          <w:rStyle w:val="FootnoteAnchor"/>
          <w:rtl w:val="true"/>
        </w:rPr>
        <w:footnoteReference w:id="221"/>
      </w:r>
      <w:r>
        <w:rPr>
          <w:rFonts w:ascii="Amiri" w:hAnsi="Amiri" w:eastAsia="Amiri" w:cs="Amiri"/>
          <w:color w:val="111111"/>
          <w:sz w:val="28"/>
          <w:sz w:val="28"/>
          <w:szCs w:val="28"/>
          <w:rtl w:val="true"/>
          <w:lang w:bidi="ar-SA"/>
        </w:rPr>
        <w:t>، كما سيجيء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القيء والسؤر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عمّار الساباطي إلى آخره، طريق الصدوق إليه موثق، وظاهره طهارة</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كلّ شيء يجتر، فسوره حلال ولعابه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أهل البادية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حياضنا هذه تردها السباع والكلاب والبهائم،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أخذت أفواهها، ولكم سائر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القيء وجواز الصلاة وإن لم يكن قيء نفسه بقرينة عدم الاستفصال، ويمكن الحمل على قيء نفسه أيضاً جمعاً بين الأخبار، وسيجيء تحقيقه إن شاء اللّه تعالى في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يجتر، فسوره حلال ولعابه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رواه الشيخ بسند ضعيف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222"/>
      </w:r>
      <w:r>
        <w:rPr>
          <w:rFonts w:ascii="Amiri" w:hAnsi="Amiri" w:eastAsia="Amiri" w:cs="Amiri"/>
          <w:color w:val="111111"/>
          <w:sz w:val="28"/>
          <w:sz w:val="28"/>
          <w:szCs w:val="28"/>
          <w:rtl w:val="true"/>
          <w:lang w:bidi="ar-SA"/>
        </w:rPr>
        <w:t>، والاجترار الإخراج من المعدة إلى الفم وأكله ثانياً، كما تفعله الإبل والبقر والغنم، ويدلّ بمفهومه على عدم حلية سؤر ما لا يؤكل لحمه بل ما لا يجتر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بضعفه، وثانياً بالحمل على الكراهة؛ فإنّ المكروه أيضاً ليس بحلال؛ لأنّ الحلال مرادف المباح والمباح ضدّ للمكروه، كما هو ضد لسائر الأحكام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وأتى أهل البادية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القراءة بالنصب والرفع في الرسول، وعلى أي حال، فالظاهر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عندهم فأتوه أو أتاهم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حياضنا هذه، وهذه قرينة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سائر ذلك وهذا الخبر رواه الشيخ بإسناده</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شرب من الماء دابة أو حمار أو بغل أو شاة أو بقرة أو بعير، فلا بأس باستعماله والوضوء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وزغ في إناء فيه ماء، أهريق ذلك الماء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السكوني، عن جعفر، عن أبيه صلوات اللّه عليها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أتى الماء، فأتاه أهل الماء إلى آخره </w:t>
      </w:r>
      <w:r>
        <w:rPr>
          <w:rStyle w:val="FootnoteAnchor"/>
          <w:rtl w:val="true"/>
        </w:rPr>
        <w:footnoteReference w:id="223"/>
      </w:r>
      <w:r>
        <w:rPr>
          <w:rFonts w:ascii="Amiri" w:hAnsi="Amiri" w:eastAsia="Amiri" w:cs="Amiri"/>
          <w:color w:val="111111"/>
          <w:sz w:val="28"/>
          <w:sz w:val="28"/>
          <w:szCs w:val="28"/>
          <w:rtl w:val="true"/>
          <w:lang w:bidi="ar-SA"/>
        </w:rPr>
        <w:t xml:space="preserve">، ولمّا كانت الحياض مشاهدة وكانت أكثر من الكرّ غالباً أجاب بالطهارة، فلا يمكن الاستدلال بعمومه على طهارة القليل ولا يمكن الاستدلال به على نجاسة السباع بتقرير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على نجاستها؛ لأنّ الظاهر أنهم سألوا إنّ حياضنا تردها الطاهر والنجس، ولو لم يكن ظاهراً فاحتماله ظاهر لا ينكر بقرينة ضم البهائم، على أنه يكفي في ضمّ السباع كون فرد منها نجساً كالخنزير والكلب، ويكون ذكر الكلب تخصيصاً بعد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شرب من الماء دابّة إلى آخره يدلّ عليه الأخبار الصحيحة،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 والبقرة، والإبل، والحمار، والخيل، والبغال والوحش والسباع، فلم أترك شيئاً إلا 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إلى 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 لا تتوضاً بفضله، واصبب ذلك الماء واغسله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 وزغ في إناء فيه ماء، أهريق ذلك الماء</w:t>
      </w:r>
      <w:r>
        <w:rPr>
          <w:rStyle w:val="FootnoteAnchor"/>
          <w:rtl w:val="true"/>
        </w:rPr>
        <w:footnoteReference w:id="225"/>
      </w:r>
      <w:r>
        <w:rPr>
          <w:rFonts w:ascii="Amiri" w:hAnsi="Amiri" w:eastAsia="Amiri" w:cs="Amiri"/>
          <w:color w:val="111111"/>
          <w:sz w:val="28"/>
          <w:sz w:val="28"/>
          <w:szCs w:val="28"/>
          <w:rtl w:val="true"/>
          <w:lang w:bidi="ar-SA"/>
        </w:rPr>
        <w:t>الوزغ حيوان شبيه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 فيه كلب أو شرب منه، أهريق الماء وغسل الإناء ثلاث مرّاتٍ مرّةً بالتراب ومرتين بالماء ثم يجفّف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بالضب والسام أبرص، والعظاية </w:t>
      </w:r>
      <w:r>
        <w:rPr>
          <w:rStyle w:val="FootnoteAnchor"/>
          <w:rtl w:val="true"/>
        </w:rPr>
        <w:footnoteReference w:id="226"/>
      </w:r>
      <w:r>
        <w:rPr>
          <w:rFonts w:ascii="Amiri" w:hAnsi="Amiri" w:eastAsia="Amiri" w:cs="Amiri"/>
          <w:color w:val="111111"/>
          <w:sz w:val="28"/>
          <w:sz w:val="28"/>
          <w:szCs w:val="28"/>
          <w:rtl w:val="true"/>
          <w:lang w:bidi="ar-SA"/>
        </w:rPr>
        <w:t xml:space="preserve">واللحكة أنواعه، فالأوّل ما يكون في الصحاري غالباً، والثاني أصغر منه ويكون في الدور غالباً، والثالث أصغر منهما، ويدلّ عليه حسنة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الوزغ؛ فإنّه لا ينتفع بما يقع فيه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وحمله أكثر الأصحاب على الندب للسمّ الذي يكون له ويدفعه في الماء في بعض الأوقات، وبعضهم حكم بنجاسته، وسيجيء خبر السم في بحث الفأرة، ويحتمل أن يكون العبارة متن ذلك الخبر، ويحتمل أن يكون مراد الصدوق الكراهة والحمل على الأعم أولى، كما هو دأب الأخباريين، فإنهم يذكرون متون الأخبار، ولا يدرون أنها للوجوب أو للاستحباب، وهذا أقرب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 فيه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يجفف يدلّ عليه خبر الفضل</w:t>
      </w:r>
      <w:r>
        <w:rPr>
          <w:rStyle w:val="FootnoteAnchor"/>
          <w:rtl w:val="true"/>
        </w:rPr>
        <w:footnoteReference w:id="228"/>
      </w:r>
      <w:r>
        <w:rPr>
          <w:rFonts w:ascii="Amiri" w:hAnsi="Amiri" w:eastAsia="Amiri" w:cs="Amiri"/>
          <w:color w:val="111111"/>
          <w:sz w:val="28"/>
          <w:sz w:val="28"/>
          <w:szCs w:val="28"/>
          <w:rtl w:val="true"/>
          <w:lang w:bidi="ar-SA"/>
        </w:rPr>
        <w:t>، وخبر الفضل وإن كان ظاهره مطلق الملاقاة، لكن حمله الأكثر على الولوغ جمعاً بين الأخبار والصدوق جمع بينهما بالعمل عليهما، ولا ريب أنه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هذا الخبر، وغيره من الأخبار الصحيحة على نجاسة القليل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 مرّتين، فلم نجده في النسخ التي عندنا من التهذيب، ونقل المحقق</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الماء الآجن، فيجب التنزّه عنه إلا أن يكون لا يوجد غيره ولا بأس بالوضوء بماء يشرب منه السنور ولا بأس بشربه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أمتنع من طعام طعم منه السنور، ولا من شراب شرب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المعتبر </w:t>
      </w:r>
      <w:r>
        <w:rPr>
          <w:rStyle w:val="FootnoteAnchor"/>
          <w:rtl w:val="true"/>
        </w:rPr>
        <w:footnoteReference w:id="229"/>
      </w:r>
      <w:r>
        <w:rPr>
          <w:rFonts w:ascii="Amiri" w:hAnsi="Amiri" w:eastAsia="Amiri" w:cs="Amiri"/>
          <w:color w:val="111111"/>
          <w:sz w:val="28"/>
          <w:sz w:val="28"/>
          <w:szCs w:val="28"/>
          <w:rtl w:val="true"/>
          <w:lang w:bidi="ar-SA"/>
        </w:rPr>
        <w:t xml:space="preserve">، والعلّامة في المنتهى </w:t>
      </w:r>
      <w:r>
        <w:rPr>
          <w:rStyle w:val="FootnoteAnchor"/>
          <w:rtl w:val="true"/>
        </w:rPr>
        <w:footnoteReference w:id="230"/>
      </w:r>
      <w:r>
        <w:rPr>
          <w:rFonts w:ascii="Amiri" w:hAnsi="Amiri" w:eastAsia="Amiri" w:cs="Amiri"/>
          <w:color w:val="111111"/>
          <w:sz w:val="28"/>
          <w:sz w:val="28"/>
          <w:szCs w:val="28"/>
          <w:rtl w:val="true"/>
          <w:lang w:bidi="ar-SA"/>
        </w:rPr>
        <w:t>في حديث الفضل، ولعله كانت نسخته هكذا، ويؤيده عمل الأصحاب، وأما التجفيف الذي ذكره الصدوق والمفيد، فلم نطلع لهما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على شاهد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الماء الآجن، فيجب التنزه عنه إلّا أن يكون لا يوجد غيره رواه في الكافي في الحسن، عن الحلبي، عن أبي عبد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الآجن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تتوضأ منه إلا أن تجد ماء غيره، فتنزه عنه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بالماء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من قبل نفسه كما فهمه الأصحاب، ويدلّ عليه أخبار أخر </w:t>
      </w:r>
      <w:r>
        <w:rPr>
          <w:rStyle w:val="FootnoteAnchor"/>
          <w:rtl w:val="true"/>
        </w:rPr>
        <w:footnoteReference w:id="232"/>
      </w:r>
      <w:r>
        <w:rPr>
          <w:rFonts w:ascii="Amiri" w:hAnsi="Amiri" w:eastAsia="Amiri" w:cs="Amiri"/>
          <w:color w:val="111111"/>
          <w:sz w:val="28"/>
          <w:sz w:val="28"/>
          <w:szCs w:val="28"/>
          <w:rtl w:val="true"/>
          <w:lang w:bidi="ar-SA"/>
        </w:rPr>
        <w:t>، والظاهر من الخبر استحباب الاجتناب، والصدوق حمل الأمر بالتنزه على الوجوب، ويمكن حمل كلامه على الاستحباب، أيضاً، كما هو دأب القدماء من إطلاق الوجوب على الاستحباب المؤكد كثيراً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بالوضوء</w:t>
      </w:r>
      <w:r>
        <w:rPr>
          <w:rFonts w:ascii="Amiri" w:hAnsi="Amiri" w:eastAsia="Amiri" w:cs="Amiri"/>
          <w:color w:val="111111"/>
          <w:sz w:val="28"/>
          <w:sz w:val="28"/>
          <w:szCs w:val="28"/>
          <w:rtl w:val="true"/>
          <w:lang w:bidi="ar-SA"/>
        </w:rPr>
        <w:t xml:space="preserve"> إلى آخره، الأخبار بما ذكره كثيرة، ولا ريب في طهارة</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الوضوء بسؤر اليهودي والنصراني وولد الزنا والمشرك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السنور مع خلوّه عن النجاسة، بل الظاهر من الأخبار كراهة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الكفار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الوضوء بسؤر اليهودي إلى آخره، هذا الخبر ذكره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أحمد، عن أيوب بن نوح، عن الوشاء،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كره سؤر ولد الزنا وسؤر اليهودي والنصراني والمشرك وكل ما خالف الإسلام وكان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سؤر الناصب</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وحمل الصدوق الكراهة على عدم الجواز، كما ترد كثيراً في الأخبار بمعناه للآية وأخبار أخر </w:t>
      </w:r>
      <w:r>
        <w:rPr>
          <w:rStyle w:val="FootnoteAnchor"/>
          <w:rtl w:val="true"/>
        </w:rPr>
        <w:footnoteReference w:id="234"/>
      </w:r>
      <w:r>
        <w:rPr>
          <w:rFonts w:ascii="Amiri" w:hAnsi="Amiri" w:eastAsia="Amiri" w:cs="Amiri"/>
          <w:color w:val="111111"/>
          <w:sz w:val="28"/>
          <w:sz w:val="28"/>
          <w:szCs w:val="28"/>
          <w:rtl w:val="true"/>
          <w:lang w:bidi="ar-SA"/>
        </w:rPr>
        <w:t xml:space="preserve">فإنه لا ريب في نجاسة المشرك والناصب وكل كافر، نعم، ورد الخلاف في نجاسة أهل الكتاب </w:t>
      </w:r>
      <w:r>
        <w:rPr>
          <w:rStyle w:val="FootnoteAnchor"/>
          <w:rtl w:val="true"/>
        </w:rPr>
        <w:footnoteReference w:id="235"/>
      </w:r>
      <w:r>
        <w:rPr>
          <w:rFonts w:ascii="Amiri" w:hAnsi="Amiri" w:eastAsia="Amiri" w:cs="Amiri"/>
          <w:color w:val="111111"/>
          <w:sz w:val="28"/>
          <w:sz w:val="28"/>
          <w:szCs w:val="28"/>
          <w:rtl w:val="true"/>
          <w:lang w:bidi="ar-SA"/>
        </w:rPr>
        <w:t>والأخبار متعارضة، والأكثر على النجاسة وحمل أخبار الطهارة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طهارة ولد الزنا، وهذا الخبر على تقدير الصحة لا يدلّ على النجاسة وحكم الصدوق بعدم جواز الوضوء أيضاً أعم من النجاسة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خبراً في طريقه الضعفاء،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ولكن الظاهر أنه من كتاب ابن أبي يعفور، فلا يضرّ الضعف في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فإنّ فيها غسالة ولد الزنا وهو لا يطهر إلى سبعة آباء، وفيها غسالة الناصب وهو شرّهما، إنّ اللّه لم يخلق خلقاً شرّاً من الكلب، وإن الناصب أهون على اللّه من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والصبي واليهودي والنصراني والمجوسي؟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حمله على الكراهة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يطهر إلى سبعة 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ابن إدريس ولا غيره لا يقول بنجاسة أولاده مع أنّ ظاهر الخبر يدل عليه، وسيجيء أيضاً في غسالة الحمام خبران لا يخلوان من جهالة في السند، ولا شكّ أنّ الاجتناب من غسالته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ابن إدريس </w:t>
      </w:r>
      <w:r>
        <w:rPr>
          <w:rStyle w:val="FootnoteAnchor"/>
          <w:rtl w:val="true"/>
        </w:rPr>
        <w:footnoteReference w:id="237"/>
      </w:r>
      <w:r>
        <w:rPr>
          <w:rFonts w:ascii="Amiri" w:hAnsi="Amiri" w:eastAsia="Amiri" w:cs="Amiri"/>
          <w:color w:val="111111"/>
          <w:sz w:val="28"/>
          <w:sz w:val="28"/>
          <w:szCs w:val="28"/>
          <w:rtl w:val="true"/>
          <w:lang w:bidi="ar-SA"/>
        </w:rPr>
        <w:t>على نجاسته بالإجماع، مع أنه يمكن دعوى الإجماع على خلافه؛ لأنه معروف النسب، فلا يضر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يستدلّ عليها بأنه كافر؛ لأنه يموت على الكفر والمسلم لا يكفر، أو باشتراط الثواب على الموافاة وفيهما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فالمراد به من ثبت بالبينة أنه ولد الزنا لا من تناله الألسن ولو مع القرائن، أو كونه من أولاد الفواحش، أو لوعن عليه أو التقط</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خالف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 ذلك سؤر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وماء الحمّام سبيله سبيل الماء الجاري إذا كانت له مادّة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وأشدّ من ذلك سؤر الناصب المراد به المعلن لعداوة أهل البيت، أو عداوة واحد الأئمة الذين أذهب اللّه الرجس عنهم، وجعل مودّتهم أجر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وأشدّية كفرهم ظاهرة، والنجاسة تابعة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ماء الحمام بمنزلة الجاري لو كانت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وماء الحمام سبيله سبيل الماء الجاري إذا كانت له مادة هذا الخبر روي الكافي في الصحيح عن بكر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في الصحيح أنه بمنزلة الماء الجاري </w:t>
      </w:r>
      <w:r>
        <w:rPr>
          <w:rStyle w:val="FootnoteAnchor"/>
          <w:rtl w:val="true"/>
        </w:rPr>
        <w:footnoteReference w:id="239"/>
      </w:r>
      <w:r>
        <w:rPr>
          <w:rFonts w:ascii="Amiri" w:hAnsi="Amiri" w:eastAsia="Amiri" w:cs="Amiri"/>
          <w:color w:val="111111"/>
          <w:sz w:val="28"/>
          <w:sz w:val="28"/>
          <w:szCs w:val="28"/>
          <w:rtl w:val="true"/>
          <w:lang w:bidi="ar-SA"/>
        </w:rPr>
        <w:t xml:space="preserve">والأخبار في طهارة ماء الحمام وأنه بمنزلة ماء الجاري كثيرة، لكنّ الاشتراط بالمادة لم يذكر الا في خبر بكر بن حبيب </w:t>
      </w:r>
      <w:r>
        <w:rPr>
          <w:rStyle w:val="FootnoteAnchor"/>
          <w:rtl w:val="true"/>
        </w:rPr>
        <w:footnoteReference w:id="240"/>
      </w:r>
      <w:r>
        <w:rPr>
          <w:rFonts w:ascii="Amiri" w:hAnsi="Amiri" w:eastAsia="Amiri" w:cs="Amiri"/>
          <w:color w:val="111111"/>
          <w:sz w:val="28"/>
          <w:sz w:val="28"/>
          <w:szCs w:val="28"/>
          <w:rtl w:val="true"/>
          <w:lang w:bidi="ar-SA"/>
        </w:rPr>
        <w:t>، لكن جهالته مجبورة بعمل الأصحاب، ومؤيّدة بما يفهم من أخبار أخر، والمراد بماء الحمام على ما ذكره بعض الأصحاب الحياض الصغار التي لا تبلغ كراً، إذا جرى من المادة، فهو بحكم الجاري، ويمكن الحمل على الأعم، كما هو الظاهر من الأخبار بأن حكمه حكم الجاري في أنه لا ينجس بملاقاة الجنب وغيره من النجاسات إذا كان كراً ردّاً على أبي حنيفة ومشاركيه في القول بنجاسة مائه إذا</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الذي تبول فيه الدواب وتلغ فيه الكلاب ويغتسل فيه الجنب إنه إذا كان قدر كر لم ينجسه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دخل فيه الجنب؛ ولهذا لا يدخلون في الحياض في الحمام وغيره، وما ذكره بعض الأصحاب داخل فيه أيضاً، لا أنه هو المراد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ويفهم من هذه الأخبار طهارة الجاري أيضاً باعتبار أن له مادة، فلا يشترط كريته، والمشهور اشتراط الكرية في المادة، كما هو الظاهر من الإطلاق عرفاً، ولم يشترط المحقق كريتها لإطلاق لفظ المادة لغة </w:t>
      </w:r>
      <w:r>
        <w:rPr>
          <w:rStyle w:val="FootnoteAnchor"/>
          <w:rtl w:val="true"/>
        </w:rPr>
        <w:footnoteReference w:id="241"/>
      </w:r>
      <w:r>
        <w:rPr>
          <w:rFonts w:ascii="Amiri" w:hAnsi="Amiri" w:eastAsia="Amiri" w:cs="Amiri"/>
          <w:color w:val="111111"/>
          <w:sz w:val="28"/>
          <w:sz w:val="28"/>
          <w:szCs w:val="28"/>
          <w:rtl w:val="true"/>
          <w:lang w:bidi="ar-SA"/>
        </w:rPr>
        <w:t>، وذكروا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الاشتراط لا فرق بينه وبين سائر المياه ومبنى أمر الحمّام على التخفيف لعموم البلوى، وذكروا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الكرية في المائين الأعلى و الأسفل ولا يشترط كون الأعلى كراً، فعلى هذا يقوى قوله وإن كان العمل بالمشهور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الكرّ ما لم يتغير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الماء الذي تبول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رواه ثقة الإسلام وشيخ الطائفة في الصحيح، عن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42"/>
      </w:r>
      <w:r>
        <w:rPr>
          <w:rFonts w:ascii="Amiri" w:hAnsi="Amiri" w:eastAsia="Amiri" w:cs="Amiri"/>
          <w:color w:val="111111"/>
          <w:sz w:val="28"/>
          <w:sz w:val="28"/>
          <w:szCs w:val="28"/>
          <w:rtl w:val="true"/>
          <w:lang w:bidi="ar-SA"/>
        </w:rPr>
        <w:t>، وروي أخبار صحاح فيه تزيد على التواتر في اعتبار الكر وكميته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لا ريب في الخبر واعتبار الكر، لكن هل هو على الوجوب، أو على الاستحباب؟ فأكثر الأصحاب على الوجوب وقبول النجاسة </w:t>
      </w:r>
      <w:r>
        <w:rPr>
          <w:rStyle w:val="FootnoteAnchor"/>
          <w:rtl w:val="true"/>
        </w:rPr>
        <w:footnoteReference w:id="243"/>
      </w:r>
      <w:r>
        <w:rPr>
          <w:rFonts w:ascii="IRNazanin" w:hAnsi="IRNazanin" w:eastAsia="IRNazanin"/>
          <w:color w:val="111111"/>
          <w:sz w:val="28"/>
          <w:sz w:val="28"/>
          <w:szCs w:val="28"/>
          <w:rtl w:val="true"/>
          <w:lang w:bidi="fa-IR"/>
        </w:rPr>
        <w:t>، أو مع عدمه</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إسرائيل إذا أصاب أحدهم قطرة بول قرضوا لحومهم بالمقاريض وقد وسّع اللّه عزّوجل عليكم بأوسع ما 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هو ظاهر مفهوم الشرط المعتبر عند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الأخبار الكثيرة الدالة بظاهرها وبصريحها على نجاسة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بالاستحباب، جمعاً بين الأخبار ولا يفهم من الصدوق ما ذهب إليه، فيمكن أن يكون من المتوقفين، كما هو دأب المتورعين، فإنه ذكر الأخبار من الطرفين ولم يذكر ما يدلّ على الترجيح، أو يقول بنجاسة القليل فيما ورد فيه نص وبعدمه فيما لم يرد، كما ذهب السيد الجليل ابن طاوس في البئر، متمسكاً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وكذا حكم البئر أيضاً لا يفهم من كلام الصدوق، كما سنذكر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فائدة التوقف في الاحتياط من الطرفين بأنه إذا أمكن الوصول إلى الماء، الطاهر بيقين اجتنب من هذا الماء، وإذا لم يوجد، فالاحتياط في الوضوء أو الغسل مع ضم التيمم، وإن كان في هذا الاحتياط أيضاً إشكال من حيث النجاسة المحتملة، إلا أن يصلّي مرتين ويطهر مواضع الوضوء بعد الوصول إلى الماء الطاهر يقيناً والاحتياط الأول هو المعمول به 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طهورية الماء تفضّل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رواه الشيخ في</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والأرض وجعل لكم الماء طهوراً، فانظروا كيف تكونون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دخلت حيّة في حبّ ماء وخرجت منه صب من الماء ثلاث أكفّ واستعمل الباقي وقليله وكثيره بمنزلة واحدة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45"/>
      </w:r>
      <w:r>
        <w:rPr>
          <w:rFonts w:ascii="Amiri" w:hAnsi="Amiri" w:eastAsia="Amiri" w:cs="Amiri"/>
          <w:color w:val="111111"/>
          <w:sz w:val="28"/>
          <w:sz w:val="28"/>
          <w:szCs w:val="28"/>
          <w:rtl w:val="true"/>
          <w:lang w:bidi="ar-SA"/>
        </w:rPr>
        <w:t>وظاهر أن مخرج البول كان مستثنى ويفهم من التوسعة طهارة القليل والبئر، فإنه مع نجاستهما يتضيّق، غاية التضييق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مطهراً، كما هو الظاهر من المقام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وأن المراد بالطهور في الآية هو المطهر أو ما يتطهر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تكونون</w:t>
      </w:r>
      <w:r>
        <w:rPr>
          <w:rFonts w:ascii="IRNazanin" w:hAnsi="IRNazanin" w:eastAsia="IRNazanin"/>
          <w:color w:val="111111"/>
          <w:sz w:val="28"/>
          <w:sz w:val="28"/>
          <w:szCs w:val="28"/>
          <w:rtl w:val="true"/>
          <w:lang w:bidi="fa-IR"/>
        </w:rPr>
        <w:t xml:space="preserve"> يعني في الطهارة والاجتناب من النجاسات، فإنهم مع ذلك التضييق كانوا يعملون به، فأنتم مع هذه التوسعة أولى بالعمل، أو الأعم منه ومن شکر نعمه تعالى التي من جملتها التخفيف والتوسعة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الحيّة والاستقاء بشعر الخنزير وجلد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خرجت حيّة إلى آخره هذا الخبر رواه الشيخ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والعقرب وأشباه ذلك تقع في الماء، فتخرج حياً هل يشرب من ذلك الماء ويتوضاً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يسكب منه ثلاث مرات وقليلة وكثيرة</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بأن يستقى الماء بحبل اتخذ من شعر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 عن جلد الخنزير يجعل دلواً يستقي به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بمنزلة واحدة، ثمَّ يشرب منه ويتوضأ منه غير الوزغ؛ فإنه لا ينتفع بما يقع فيه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وحمله الشيخ على الاستحباب لصحيحة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العظاية والحيّة والوزغ تقع في الماء ولا تموت أيتوضأ منه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استحباب صب الماء منه إما لاستخبائه، أو لسمه المحتمل، أو للتعبّد والاحتياط في الصب خروجاً من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أن يستقى الماء بحبل اتخذ من شعر الخنزير، رواه 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وحمله الشيخ على ما لم يصل الحبل إلى الماء، وظاهره طهارة البئر والقليل معاً، إلا أن يقال بطهارة الشعر، كما ذهب إليه المرتضى </w:t>
      </w:r>
      <w:r>
        <w:rPr>
          <w:rStyle w:val="FootnoteAnchor"/>
          <w:rtl w:val="true"/>
        </w:rPr>
        <w:footnoteReference w:id="250"/>
      </w:r>
      <w:r>
        <w:rPr>
          <w:rFonts w:ascii="Amiri" w:hAnsi="Amiri" w:eastAsia="Amiri" w:cs="Amiri"/>
          <w:color w:val="111111"/>
          <w:sz w:val="28"/>
          <w:sz w:val="28"/>
          <w:szCs w:val="28"/>
          <w:rtl w:val="true"/>
          <w:lang w:bidi="ar-SA"/>
        </w:rPr>
        <w:t>أو يؤوّل بجواز الاستقاء لسقي الدواب، أو لسقي الأرض، كما هو المتعارف الآن أيضاً واللّه تعالى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جلد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عن زرارة عن</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جلود الميتة يجعل فيها اللبن والماء والسمن 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تجعل فيها ما شئت من ماء أو لبن أو سمن وتتوضأ منه وتشرب ولكن لا تصل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بالوضوء بفضل الجنب والحائض ما لم يوجد غيره فإن توضأ رجل من الماء المتغيّر أو اغتسل أو غسل ثوبه فعليه إعادة الوضوء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51"/>
      </w:r>
      <w:r>
        <w:rPr>
          <w:rFonts w:ascii="Amiri" w:hAnsi="Amiri" w:eastAsia="Amiri" w:cs="Amiri"/>
          <w:color w:val="111111"/>
          <w:sz w:val="28"/>
          <w:sz w:val="28"/>
          <w:szCs w:val="28"/>
          <w:rtl w:val="true"/>
          <w:lang w:bidi="ar-SA"/>
        </w:rPr>
        <w:t>وحمله الشيخ على الاستقاء للبهائم والدواب، وظاهره طهارة البئر والقليل للإجماع على نجاسة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جلود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52"/>
      </w:r>
      <w:r>
        <w:rPr>
          <w:rFonts w:ascii="IRNazanin" w:hAnsi="IRNazanin" w:eastAsia="IRNazanin"/>
          <w:color w:val="111111"/>
          <w:sz w:val="28"/>
          <w:sz w:val="28"/>
          <w:szCs w:val="28"/>
          <w:rtl w:val="true"/>
          <w:lang w:bidi="fa-IR"/>
        </w:rPr>
        <w:t>، لا خلاف بین الأصحاب إلا نادراً في نجاسة الميتة من ذي النفس فحمل هذا الخبر على ميتة مثل الضب، فإنّ مدار الأعراب على جلده يجعلون فيه الماء واللبن، والسمن، ومنه وضوؤهم وشربهم، ويحمل النهي عن الصلاة على التنزيه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الوضوء بالماء النجس أو القليل مع نجاسة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بالوضوء بفضل الحائض والجنب ما لم يوجد غيره الأخبار واردة بالنهي عن فضل الحائض والمرأة الجنب إذا كانت متهمة وواردة بالجواز، فحمل النهي على الكراهة، وظاهر الصدوق الكراهة مطلقاً إذا وجد غيره، وإذا لم يوجد فلا بأس، ويمكن أن يكون مراده المتهمة كالأصحاب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توضأ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الماء يعني إذا استعمل الماء النجس</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والغسل والصلاة وغسل الثّوب وكلّ آنية صبّ فيها ذلك الماء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دخل رجل الحمّام ولم يكن عنده ما يغرف به ویداه قذرتان،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عمداً فلا ريب في الإعادة، وإذا استعمله نسياناً، أو جاهلاً بالنجاسة، فلا ريب أيضاً في إعادة الوضوء والغسل والصلاة والغسل إذا توضاً أو اغتسل بالنجس، وإذا استعمله في غسل الثياب فقط، فإن كان جاهلاً، فلا يعيد في الوقت وخارجه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 الوقت وإن كان ناسياً فيعيد في الوقت،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كلامه على الإعادة مطلقاً أعم من الوجوب والاستحباب، ويحتمل أن يكون مراده المتغير مطلقاً سواء كان التغير بالنجاسة، أو من قبل نفسه، كما قال سابقاً من عدم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الإعادة في بعض الصور على الندب أو إذا كان عمداً، والظاهر الأول؛ لأن كلامه عبارة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في الأخبار من المتغيّر ما يكون بالنجاسة، ومن الآجن ما يكون متغيراً من قبل نفسه كما هو الظاهر عند الماهر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رجل الحمام</w:t>
      </w:r>
      <w:r>
        <w:rPr>
          <w:rFonts w:ascii="Amiri" w:hAnsi="Amiri" w:eastAsia="Amiri" w:cs="Amiri"/>
          <w:color w:val="111111"/>
          <w:sz w:val="28"/>
          <w:sz w:val="28"/>
          <w:szCs w:val="28"/>
          <w:rtl w:val="true"/>
          <w:lang w:bidi="ar-SA"/>
        </w:rPr>
        <w:t xml:space="preserve">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بإسناده الحسن، عن محمد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ينتهي إلى الماء القليل في الطريق، ويريد أن يغتسل منه، وليس له إناء يغترف به، ويداه قذرتان؟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المياه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يده في الماء وقال اللّه وهذا مما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 وكذلك الجنب إذا انتهى إلى الماء القليل في الطريق ولم يكن معه إناء يغرف به ويداه قذرتان، يفعل مثل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يده ويتوضأ ويغتسل هذا مما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253"/>
      </w:r>
      <w:r>
        <w:rPr>
          <w:rFonts w:ascii="IRNazanin" w:hAnsi="IRNazanin" w:eastAsia="IRNazanin"/>
          <w:color w:val="111111"/>
          <w:sz w:val="28"/>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وفي معناه أخبار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نطلع على حديث الحمّام، ولا على قول بسم اللّه سوى أخبار التسمية عند الوضوء وعند كلّ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 في الوضوء طهر جسدك كله وإذا لم تسمّ لم يطهر من جسدك إلا ما مر عليه الماء</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فمراد الصدوق أنه إذا دخل رجل الحمام ولم يكن ماؤه كرّاً ويكون في الحياض الصغار، كما هو الآن في بلاد العامّة، أو وصل في الطريق إلى الماء القليل، ولم يكن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عنده إناء يغترف به ویداه، و سختان ضرب يده في الماء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حتى يحصل له الطهارة الحقيقية ويجبر النجاسة الوهمية والقذارة للضرورة، وإلا، فالمستحب غسل اليد ثلاثاً قبل إدخال الإناء، وما في حكمه من الماء القليل، فلمّا كان الحال حال الضرورة يحصل الاستحباب بالتسمية بدل غسل اليدين، أو يكون المراد بالتسمية الشروع بلا توقف،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أي أشرع بلا توقف، أو يكون</w:t>
      </w:r>
      <w:r>
        <w:rPr>
          <w:rFonts w:ascii="Amiri" w:hAnsi="Amiri" w:eastAsia="Amiri" w:cs="Amiri"/>
          <w:color w:val="111111"/>
          <w:sz w:val="28"/>
          <w:sz w:val="28"/>
          <w:szCs w:val="28"/>
          <w:rtl w:val="true"/>
          <w:lang w:bidi="ar-SA"/>
        </w:rPr>
        <w:t>بسم المراد بها أول أفعال الوضوء أو الغسل، يعني يبتدئ بهما ويفعلهما؛ لأنه حال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أيتوضأ من فضل وضوء جماعة المسلمين أحبّ إليك أو يتوضأ من ركو أبيض مخمّر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فضل وضوء جماعة المسلمين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الاضطرار، أو يحمل القدر على النجس كما هو الظاهر من اللفظ ومن حال الجنب، ويحمل القليل على العرفي وإن كان كرّاً؛ لأنّ الأفضل نظافة مائهما، كما ورد 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من يسأله 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الغدير يجتمع فيه ماء السماء، أو يستقى فيه من بئر، فيستنجي فيه الإنسان من بول، أو يغتسل فيه الجنب، ما حده الذي لا يجوز؟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توضاً من مثل هذا إلا من ضرورة إليه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وحمل على الكرّ القليل ماؤه أو يحمل على النجس ويكون القليل بمعناه، ولا يقال بالفرق بين ورود الماء على النجاسة وعكسه ويكون الفرق بالنية، بأنه إذا قصد إزالة النجاسة به يكون طاهراً وإلا كان نجساً أو مطلقاً بناء على طهارة الغسالة وإن كان الوضوء أو الغسل بها مكروهاً في حال الاختيار وهنا حال الاضطرار وتجبر بالتسمية والظاهر أنه مراد الصدوق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التوضؤ بفضل وضوء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عليّ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يتوضأ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المراد بفضل الوضوء الماء الذي توضئ منه وبقي فضلته، ويحتمل كونه أعم منه ومن الغسالة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ركو أبيض مخمّر قال في النهاية الركوة إناء صغير من جلد</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يشرب فيه الماء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بالأبيض أن لا يكون وسخاً، والمخمّر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المغطى عليه لئلا يدخل فيه شيء، والحاصل المبالغة في النظافة، وكأنه يسأل أنه إذا كان الماء نظيفاً غاية النظافة أحبّ إليك أن يتوضّاً منه أو يتوضاً من فضل المسلمين الذي يتوضأ منه من لا يعرف مذهبه ولا طهارته، بل غالب أحوالهم النجاسة؟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يستحبّ من الإناء المخمّر، بل يستحب من فضل جماعة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ظاهرهم الطهارة وأفعالهم محمولة على الصحة وببركة أيديهم تحصل البركة، وبالاجتناب عنهم يحصل التنفر منهم، والحكم بنجاستهم، كما هو مشاهد من أهل الوسواس بل يحصل اختلال العقل ويصير وسواسيا تابعاً للوسواس الخنّاس الذي يوسوس في صدور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ترى الأحمق الذي لا يعرف الهرّ من البرّ في نهاية الدقة في الوسواس بسبب إلقاء الشيطان ووحيه،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لَيُوحُونَ إِلَى أَوْلِيَائِهِمْ</w:t>
      </w:r>
      <w:r>
        <w:rPr>
          <w:rStyle w:val="FootnoteAnchor"/>
          <w:rtl w:val="true"/>
        </w:rPr>
        <w:footnoteReference w:id="260"/>
      </w:r>
      <w:r>
        <w:rPr>
          <w:rFonts w:ascii="Amiri" w:hAnsi="Amiri" w:eastAsia="Amiri" w:cs="Amiri"/>
          <w:color w:val="111111"/>
          <w:sz w:val="28"/>
          <w:sz w:val="28"/>
          <w:szCs w:val="28"/>
          <w:rtl w:val="true"/>
          <w:lang w:bidi="ar-SA"/>
        </w:rPr>
        <w:t>وهو وسائر الحمقى من أضرابه وأشكاله يتوهمون أنها من الإلهام من اللّه تعالى، ففي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مبتلى بالوضوء والصلاة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 هذا الذي يأتيه</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أحب دينكم إلى اللّه الحنيفية السمحة السهلة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أي شيء هو؟ فإنّه يقول لك من عمل الشيطان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وسائر المؤمنين من شره ووسواسه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أحبّ دينكم إلى اللّه الحنيفية السمحة السهلة إشارة إلى قول سيد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إليكم بالحنيفية السمحة السهلة البيضاء</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أي الملة المائلة من الإفراط والتفريط إلى الوسط والعدل؛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أو المائلة عن الشرك إلى التوحيد، كما هو طريقة جده إبراهيم على نبينا وعليه السلام،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لا اليهودية والنصرانية والمجوسية المشركة القائلة بألوهية عزير وعيسى والعناصر والكواكب وسائر الملل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 من جميع فنون الشرك، أو الخالصة من ازدياد الطرق الباطلة إليها؛ لأن اللّه تعالى خلق الخلق على التوحيد،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ولكن أبواه اللذان يهودانه وينصرانه</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ويمجّسانه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والعرب كانوا يسمون دين إبراهيم الحنيفية وقول اللّه تعالى باتباعه،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ببعثته إليها ورداً تأليفاً لهم وتنبيهاً إياهم بأنهم أخطأوا في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مكسر الأصنام ورافع الشرك،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الأمر بالمتابعة في إزالة الشرك أو في أصول الدين والأخلاق الحسنة التي كانت طريقة المرسلين،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نبياً وآدم بين الماء والطين وكلّهم تابعوه في الكمالات،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الآخرون السابقون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الأفلاك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السهلة وهي تفسيرها وهي عبارة عن التيسير الذي في الأمة المرحومة،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27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لا التعسير الذي كان في بني إسرائيل من قرض اللحم من البول ونحوه مما هو مذكور في التورية المحرفة أيضاً في السفر الخامس، ولو لا خوف الإطالة لذكرنا بعضها، وذكرنا وجه ورود الخبر فإن شئت فلاحظ صحاحهم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 حين أخذ التوراة وجاء بها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اجتمع مسلم مع ذمّي في الحمام اغتسل المسلم من الحوض قبل الذمي ولا يجوز التطهير بغسالة الحمام؛ لأنه يجتمع فيه غسالة اليهودي والمجوسي والنصراني والمبغض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وهو أشرهم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فغضب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ديناً أحسن من ديني 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موسى حياً لما وسعه إلا اتباعي</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والبيضاء عبارة عن وضوحها في الحقيقة بمرتبة لا تحتاج إلى المعجزات بالنظر إلى العاقل اللبيب، أن أميّاً جاء بعلوم الأوّلين والآخرين و بملة متسقة منتظمة لو عمل عليها الناس، لانتظم أمور معاشهم، ومعادهم، و انظر إلى أعقل الناس وأعلمهم، أنه لا يمكنه إصلاح أمر داره وعياله إلا بإجراء 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فكيف بأمر الدارين مع اقترانه بالمعجزات الظاهرات الباهرات وكلّما أريد ضبط القلم للاختصار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يطاوعني، والحق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اجتمع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قبل الذمي والظاهر أن التقدم على الاستحباب؛ لشرف المسلم،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أخروهم حيث أخرهم اللّه</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إن كان الحوض كراً فصاعداً، وإلا فعلى الوجوب بناء على نجاستهم ونجاسة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أهل الكتاب والناصبي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وهو شرهم</w:t>
      </w:r>
      <w:r>
        <w:rPr>
          <w:rFonts w:ascii="IRNazanin" w:hAnsi="IRNazanin" w:eastAsia="IRNazanin"/>
          <w:color w:val="111111"/>
          <w:sz w:val="28"/>
          <w:sz w:val="28"/>
          <w:szCs w:val="28"/>
          <w:rtl w:val="true"/>
          <w:lang w:bidi="fa-IR"/>
        </w:rPr>
        <w:t xml:space="preserve"> روی محمد بن علي بن محبوب، عن عدة من أصحابنا، عن محمد بن عبد الحميد، عن حمزة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أو سأله غيري عن الحمام؟</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بمئزر، وغض بصرك، ولا تغتسل من البئر التي يجتمع فيها ماء الحمام؛ فإنه يسيل فيها ما يغتسل به الجنب وولد الزنا والناصب لنا أهل البيت، وهو شرهم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عن محمد بن يحيى، عن أحمد بن محمد، عن علي بن الحكم، عن رجل من بني هاشم،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الحمام إلا بمئزر، وغض بصرك، ولا تغتسل من غسالة الحمام؛ فإنه يغتسل فيه من الزنا، ويغتسل فيه ولد الزنا والناصب لنا أهل البيت، وهو شرهم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الحسين بن محمد، ومحمد بن يحيى، عن علي بن محمد بن سعد، عن محمد بن سالم، عن موسى بن عبد اللّه بن موسى عن محمد بن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والأربعة مجاهيل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أخذ من الحمام خرقة </w:t>
      </w:r>
      <w:r>
        <w:rPr>
          <w:rStyle w:val="FootnoteAnchor"/>
          <w:rtl w:val="true"/>
        </w:rPr>
        <w:footnoteReference w:id="276"/>
      </w:r>
      <w:r>
        <w:rPr>
          <w:rFonts w:ascii="Amiri" w:hAnsi="Amiri" w:eastAsia="Amiri" w:cs="Amiri"/>
          <w:color w:val="111111"/>
          <w:sz w:val="28"/>
          <w:sz w:val="28"/>
          <w:szCs w:val="28"/>
          <w:rtl w:val="true"/>
          <w:lang w:bidi="ar-SA"/>
        </w:rPr>
        <w:t>فحك بها جسده فأصابه البرص فلا يلومن إلا نفسه ومن اغتسل من الماء الذي اغتسل فيه، فأصابه الجذام،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 إن فيه شفاء من العين،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يغتسل فيه الجنب من الحرام</w:t>
      </w:r>
      <w:r>
        <w:rPr>
          <w:rStyle w:val="FootnoteAnchor"/>
          <w:rtl w:val="true"/>
        </w:rPr>
        <w:footnoteReference w:id="277"/>
      </w:r>
      <w:r>
        <w:rPr>
          <w:rFonts w:ascii="Amiri" w:hAnsi="Amiri" w:eastAsia="Amiri" w:cs="Amiri"/>
          <w:color w:val="111111"/>
          <w:sz w:val="28"/>
          <w:sz w:val="28"/>
          <w:szCs w:val="28"/>
          <w:rtl w:val="true"/>
          <w:lang w:bidi="ar-SA"/>
        </w:rPr>
        <w:t>، والزاني والناصب الذي شرّهما وكلّ من خلق اللّه، ثمَّ يكون فيه شفاء من العين إنّما شفاء العين قراءة الحمد، والمعوذتين وآية الكرسي</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والبخور بالقسط والمر واللبان</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الذي ذكرناه سابقاً من الكافي في ولد الزنا يدلّ على المنع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الحمّام،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بازار، ولا تغتسل من ماء آخر إلا أن يكون فيه جنب أو يكثر أهله، فلا تدري فيه جنب أم لا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الجواز 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يغتسل فيه الجنب وغيره، أغتسل من مائه؟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بأس، أن يغتسل منه الجنب، ولقد اغتسلت منه </w:t>
      </w:r>
      <w:r>
        <w:rPr>
          <w:rStyle w:val="FootnoteAnchor"/>
          <w:rtl w:val="true"/>
        </w:rPr>
        <w:footnoteReference w:id="280"/>
      </w:r>
      <w:r>
        <w:rPr>
          <w:rFonts w:ascii="Amiri" w:hAnsi="Amiri" w:eastAsia="Amiri" w:cs="Amiri"/>
          <w:color w:val="111111"/>
          <w:sz w:val="28"/>
          <w:sz w:val="28"/>
          <w:szCs w:val="28"/>
          <w:rtl w:val="true"/>
          <w:lang w:bidi="ar-SA"/>
        </w:rPr>
        <w:t xml:space="preserve">، ثم جئت فغسلت رجلي وما غسلتهما إلا لما </w:t>
      </w:r>
      <w:r>
        <w:rPr>
          <w:rStyle w:val="FootnoteAnchor"/>
          <w:rtl w:val="true"/>
        </w:rPr>
        <w:footnoteReference w:id="281"/>
      </w:r>
      <w:r>
        <w:rPr>
          <w:rFonts w:ascii="IRNazanin" w:hAnsi="IRNazanin" w:eastAsia="IRNazanin"/>
          <w:color w:val="111111"/>
          <w:sz w:val="28"/>
          <w:sz w:val="28"/>
          <w:szCs w:val="28"/>
          <w:rtl w:val="true"/>
          <w:lang w:bidi="fa-IR"/>
        </w:rPr>
        <w:t>لزق بهما من التراب</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رواه بإسناده عن أحمد بن محمد، عن أبي يحيى الواسطي، عن بعض أصحابه، عن أبي الحسن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الرجال يقومون على الحوض في الحمام، لا أعرف اليهودي من النصراني، ولا الجنب من غير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منه ولا يغتسل من ماء آخر، فإنّه طهور الحديث</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الأخبار الدالة على أن ماء الحمام بمنزلة الجاري</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مجتمع الماء في الحمام من غسالة النّاس يصيب الثّوب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الجمع بأنّ الأخبار السابقة ظاهرها الماء القليل المجتمع من غسالة الناس وظاهر هذه الأخبار الحياض المغتسل منها، ولا ريب في أن الكثير لا ينجس باغتسال الناس ولا يحصل له حكم الغسالة، فلا تعارض بينها، نعم، ظاهر بعضها الكراهة مع أنّ الأصل الطهارة والطهورية </w:t>
      </w:r>
      <w:r>
        <w:rPr>
          <w:rStyle w:val="FootnoteAnchor"/>
          <w:rtl w:val="true"/>
        </w:rPr>
        <w:footnoteReference w:id="284"/>
      </w:r>
      <w:r>
        <w:rPr>
          <w:rFonts w:ascii="Amiri" w:hAnsi="Amiri" w:eastAsia="Amiri" w:cs="Amiri"/>
          <w:color w:val="111111"/>
          <w:sz w:val="28"/>
          <w:sz w:val="28"/>
          <w:szCs w:val="28"/>
          <w:rtl w:val="true"/>
          <w:lang w:bidi="ar-SA"/>
        </w:rPr>
        <w:t>ما لم يعلم النجاسة، كما مر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علم أنه غسالة الناصب، والكافر، فحينئذ لا ريب في وجوب الاجتناب، أو إن علم أنه غسالة الجنب، فهو كسائر الغسالات وسيجيء حكمها إن شاء اللّه وإلا، فالظاهر الكراهة وإن كان الاجتناب أحوط</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ascii="Amiri" w:hAnsi="Amiri" w:eastAsia="Amiri" w:cs="Amiri"/>
          <w:color w:val="111111"/>
          <w:sz w:val="28"/>
          <w:sz w:val="28"/>
          <w:szCs w:val="28"/>
          <w:rtl w:val="true"/>
          <w:lang w:bidi="ar-SA"/>
        </w:rPr>
        <w:t xml:space="preserve"> هذا الخبر رواه الكليني والشيخ بإسنادهما عن أبي يحيى الواسطي، عن بعض أصحابنا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ويؤيده أخبار اللّه أخر، ولا منافاة بينه وبين الخبر السابق، فإنّ السابق ظاهره عدم مطهرية الغسالة، وظاهر هذا الخبر وغيره من الأخبار طهارة الغسالة </w:t>
      </w:r>
      <w:r>
        <w:rPr>
          <w:rStyle w:val="FootnoteAnchor"/>
          <w:rtl w:val="true"/>
        </w:rPr>
        <w:footnoteReference w:id="286"/>
      </w:r>
      <w:r>
        <w:rPr>
          <w:rFonts w:ascii="Amiri" w:hAnsi="Amiri" w:eastAsia="Amiri" w:cs="Amiri"/>
          <w:color w:val="111111"/>
          <w:sz w:val="28"/>
          <w:sz w:val="28"/>
          <w:szCs w:val="28"/>
          <w:rtl w:val="true"/>
          <w:lang w:bidi="ar-SA"/>
        </w:rPr>
        <w:t>إلا مع العلم بالنجاسة، أو يحمل الخبر الأول على ما لو علم اغتسال الكفّار أو ملاقاتهم إن كان قليلاً، والثاني على ما لم يعلم، أو يحمل الأوّل على الكراهة والثاني على الجواز، كما فعله أكثر الأصحاب وإن كان الأوّل أظهر، وإنما خرجنا عن دأبنا لعموم البلوى، وللاشتباه</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بالوضوء بالماء المستعمل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إذا توضأ أخذ الناس ما يسقط من وضوئه فيتوضئون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الذي يتوضأ به الرجل في شيء نظيف، فلا بأس أن يأخذه غيره، فيتوضأ به، فأما الماء الذي يغسل به الثوب أو يغتسل به من الجنابة أو تزال به نجاسة، فلا يتوضأ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الذي حصل للأكثر فيها، وإذا تأملت كلامهم يظهر 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بالوضوء بالماء المستعمل</w:t>
      </w:r>
      <w:r>
        <w:rPr>
          <w:rFonts w:ascii="Amiri" w:hAnsi="Amiri" w:eastAsia="Amiri" w:cs="Amiri"/>
          <w:color w:val="111111"/>
          <w:sz w:val="28"/>
          <w:sz w:val="28"/>
          <w:szCs w:val="28"/>
          <w:rtl w:val="true"/>
          <w:lang w:bidi="ar-SA"/>
        </w:rPr>
        <w:t xml:space="preserve"> إلى آخره، أي المستعمل في الوضوء، روى الشيخ بإسناد في طريقه أحمد بن هلال،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أخذ ما يسقط من وضوئه فيتوضؤون به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والوضوء ما يتوضأ به، كالطهور، أي يأخذون ماء وضوئه، ودلالة هذا الخبر لتقرير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على أخذ غسالته، ولو كان مختصاً به لأخبرهم بالاجتناب عن ماء غيره، ولم يقع بالاتفاق، وذكر الخبر الذي ورد في صحاحهم للردّ على الحنفية وجماعة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بإسناده عن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المستعمل،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 وأشباهه، وأما الذي يتوضأ به الرجل، فيغسل به وجهه ويده في شيء نظيف، فلا بأس، أن يأخذه غيره ويتوضأ به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طريق هذا الخبر أيضاً أحمد بن هلال، لكن توقف ابن الغضائري في حديثه إلا فيما يرويه عن الحسن بن المحبوب من كتاب المشيخة، ومحمد بن أبي عمير من نوادره، وقد سمع هذين الكتابين جُلّ أصحاب الحديث، واعتمدوه فيهما، والظاهر أن اعتمادهم على ما يروي من الكتابين لموافقة ما يرويه عنهما لهما، وكذلك كان دأبهم، أو لكون رواية الكتابين عنه قبل الغلو، وهذا وجه آخر لهم في النقل عن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الخبر الثاني عدم جواز الوضوء والغسل من غسالة الجنب وغسالة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غسالة الجنب، فيؤيده أخبار أخر، لكن يعارضها أخبار أخر أصح وأكثر؛ فلهذا جمع بينها بالحمل على الكراهة الشديدة، وظاهر كثير من القدماء الحرمة وهو الأحوط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غسالة الثوب، فظاهر هذا الخبر عدم الغسل والوضوء، وفهم بعض الأصحاب من جمعها مع غسالة الجنب أنّ حكمها، حكمها في جواز إزالة النجاسة بها، وهو مذهب جماعة من الأصحاب، وبعضهم قال بالطهارة والطهورية سواء كان في الغسلة الأولى، أو الثانية، وبعضهم بالنجاسة فيهما </w:t>
      </w:r>
      <w:r>
        <w:rPr>
          <w:rStyle w:val="FootnoteAnchor"/>
          <w:rtl w:val="true"/>
        </w:rPr>
        <w:footnoteReference w:id="290"/>
      </w:r>
      <w:r>
        <w:rPr>
          <w:rFonts w:ascii="Amiri" w:hAnsi="Amiri" w:eastAsia="Amiri" w:cs="Amiri"/>
          <w:color w:val="111111"/>
          <w:sz w:val="28"/>
          <w:sz w:val="28"/>
          <w:szCs w:val="28"/>
          <w:rtl w:val="true"/>
          <w:lang w:bidi="ar-SA"/>
        </w:rPr>
        <w:t>، وبعضهم بأن حكم الغسالة كالمحل قبل الغسل، وبعضهم كالمحلّ بعد الغسل، فعلى القول الثالث، إذا</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ماء شربت منه دجاجة،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منقارها قذر لم تتوضأ منه ولم تشرب، وإن لم تعلم في منقارها قذر توضّاً منه واشرب، وكلّ ما أكل لحمه، فلا بأس بالوضوء والشرب من ماء شرب منه، ولا بأس بالوضوء من ماء شرب منه باز أو صقر أو عقاب ما لم ير في منقاره دم، فإن رئي في منقاره دم لم يتوضأ منه ولم يشرب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صب غسالة الغسلة الأولى على ثوب يجب غسله مرّتين، ومن الغسلة الثانية مرة، وعلى القول الرابع، في الأولى مرّة، وفي الثانية طاهرة، وكذا القول في الغسلات الزائدة فيما لا يطهر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عدم تغيرها بالنجاسة، وإلا، فلا خلاف في النجاسة بالتغير أي ماء كان والاحتياط الاجتناب وإن كان القول بالطهارة لا يخلو من قوة للعمومات مع عدم المخصص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الطيور والحشرات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والشيخ في الموثق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ماء شرب منه الحمامة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أكل لحمه فتوضأ من سؤره </w:t>
      </w:r>
      <w:r>
        <w:rPr>
          <w:rStyle w:val="FootnoteAnchor"/>
          <w:rtl w:val="true"/>
        </w:rPr>
        <w:footnoteReference w:id="291"/>
      </w:r>
      <w:r>
        <w:rPr>
          <w:rFonts w:ascii="Amiri" w:hAnsi="Amiri" w:eastAsia="Amiri" w:cs="Amiri"/>
          <w:color w:val="111111"/>
          <w:sz w:val="28"/>
          <w:sz w:val="28"/>
          <w:szCs w:val="28"/>
          <w:rtl w:val="true"/>
          <w:lang w:bidi="ar-SA"/>
        </w:rPr>
        <w:t>واشرب، وعن ماء شرب منه باز، أو صقر، أو عقاب،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دماً، فلا توضاً منه ولا تشرب</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وزاد الشيخ، وسئل عن ماء شربت منه</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رعف رجل، فامتخط، فصار ذلك الدّم قطراً صغاراً فأصاب إناءه ولم يستبن ذلك في الماء، فلا بأس بالوضوء منه، وإن كان شيء بين فيه لم يجز الوضوء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الدجاجة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منقارها قذر لم يتوضاً منه ولم يشرب، وإن لم تعلم أن في منقارها قذرا توضأ منه واشرب</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وفي معناه أخبار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أمثال هذه الأخبار أنّ زوال العين في الحيوانات كاف، ولا يحتاج إلى الغيبة، كما ذكره العامّة، ويظهر من هذا الخبر وأمثاله نجاسة القليل وحمله على التغير بعيد،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أعم من الحرمة وهو أيضاً وإن كان خلاف الظاهر لكن لا علاج في ارتكابه للجمع مع أن الأمر والنهي في الأخبار يستعملان في الندب والكراهة كثيراً من غير قرينة،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ويفهم من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فتوضاً من سؤره واشرب، أن ما لا يؤكل لحمه لا يتوضأ من سؤره، ولا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فهمه الشيخ واستثنى منه الطيور؛ لدلالة هذا الخبر وغيره من الأخبار، لكن الأخبار الصحيحة الصريحة دالة علىالجواز، مثل خبر الفضل المتقدّم في قوله وإن شرب منه دابة، والمفهوم لا يعارض المنطوق، مع أنه يمكن الجمع بالجواز والكراهة على أن المفهوم لا عموم 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يؤكل لحمه ليس حكمه حكم ما يؤكل لحمه والحال أنه كذلك، فإنّ فيه الكلب والخنزير والكافر، وهذا القدر يكفي لدلالة المفهوم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رعف رجل</w:t>
      </w:r>
      <w:r>
        <w:rPr>
          <w:rFonts w:ascii="Amiri" w:hAnsi="Amiri" w:eastAsia="Amiri" w:cs="Amiri"/>
          <w:color w:val="111111"/>
          <w:sz w:val="28"/>
          <w:sz w:val="28"/>
          <w:szCs w:val="28"/>
          <w:rtl w:val="true"/>
          <w:lang w:bidi="ar-SA"/>
        </w:rPr>
        <w:t xml:space="preserve"> إلى آخره روى الكليني في 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فامتخط، فصار ذلك الدم قطعاً</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والدجاجة والطير وأشباههما إذا وطئ شيء منها العذرة ثمّ دخل الماء فلا يجوز الوضوء منه إلا أن يكون الماء كرّاً،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صغاراً، فأصاب إناء، هل يصلح له الوضوء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شيء يستبين في الماء، فلا بأس، وإن كان شيئاً بيناً فلا تتوضاً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رعف وهو يتوضأ، فيقطر قطرة في إنائه، هل يصلح الوضوء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واستدل الشيخ وجماعة من الأصحاب بهذا الخبر على أن ما لا يدركه الطرف من الدم، لا ينجس الإناء وهو ظاهر الخبر، وأوّله المتأخرون بأنه لا يظهر من الخبر أنه أصاب الماء، بل الموجود إصابة الإناء، ويمكن أن يكون سؤال علي بن جعفر باعتبار أن إصابة الدم الإناء معلومة، وظاهره وصوله إلى الماء أيضاً، فهل يعمل على الظاهر، أو يعمل على الأصل؟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بأنه يعمل على الأصل، هذا هو حكم باقي النجاسات، كما يظهر من الأخبار، ويتفرع عليه أنه إذا كان في الخلاء والريح رشحت البول على البدن وأحس به باعتبار إحساسه، ولا يعلم أنه هل أصيب الثوب أم لا؟ فيحكم بنجاسة البدن دون الثوب إن لم يكن وسواسياً، فإن الوسواسي يتخيل غير الواقع واقعاً، كما هو الواقع المشاهد، فإنه وإن كان مثل هذه الدقة من السائل بعيداً، لكن من علي بن جعفر الفاضل الوحيد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فلا شك أن الاجتناب أحوط إلا في حال فقدان غير هذا الماء، فإن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والدجاجة إلى آخره، روى الشيخ في الصحيح عن علي بن جعفر، عن أخيه</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سقط في راوية ماء فأرة أو جرذ أو صعوة ميتة فتفسخ فيها لم يجز شربه ولا الوضوء منه، وإن كان غير متفسخ، فلا بأس بشربه والوضوء منه وتطرح الميتة إذا خرجت طريّةً وكذلك الجرّة وحبّ الماء والقربة وأشباه ذلك من أوعية الماء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والحمامة وأشباههما يطأ العذرة، ثمَّ يدخل في الماء يتوضاً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نجاسة القليل واشتراط الكرّية،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الوضوء أعم من النجاسة، مع أنّ النهي أعم من الحرمة، على أن احتمال التغير هنا ظاهر؛ فإنّ العذرة تغيّر القليل سريعاً، ومع هذه الاحتمالات يشكل الاستدلال به فتدبر، ولا تكن ممن يتبع المشهورات فربّ مشهور لا أصل له، والاحتياط طريق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سقط في راوية إلى آخره، روى الشيخ بإسناده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من ماء سقطت فيها فأرة أو جرذ أو صعوة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تفسخ فيها، فلا تشرب من مائها ولا تتوضأ منها، وإن كان غير متفسخ فاشرب منه وتوضأ واطرح الميتة إذا أخرجتها طرية، وكذلك الجرة وحب الماء والقربة وأشباه ذلك من أوعية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تفسخ فيه أو لم يتفسخ، إلا أن يجيء له ريح يغلب على ريح الماء</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الخبر وإن كان في طريقه علي بن حديد وأكثر الأصحاب ردّوه به، لكن لما كان أصل زرارة موجوداً عند الصدوق، كما يظهر من أوله والفهرست لا يمكن الاعتراض عليه، وظاهر الخبر الذي عمل الصدوق عليه، وهو سبيل الأخباريين أن الميتة ليس حكمها حكم سائر النجاسات بل تختلف أحكامها بالشدّة والضعف فإنّ المني أشدّ من البول، وهو أشدّ من الدم والميتة، ولهذا عفي عن الدم عما دون الدرهم، فيمكن أن لا تنجس الميتة الماء وتنجّسه مع التفسخ باعتبار ملاقاة الماء للنجاسات التي في جوفها، ومع عدمه لا يجزم بوصول الماء إليها، أو يحمل على التغيّر، كما هو الغالب حالته ويدلّ على هذا أخبار كثيرة لا يمكن طرح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إذا كان الماء كراً لا ينجس مطلقاً إلا مع التغيّر، ولمّا كان الغالب هنا عدم التغيّر أطلق أولا واستدركه بحالة التغير، والظاهر من الخبر أنه يكفي في الكرّ أن يكون أكثر من راوية، كما يدلّ عليه صحيحة محمد بن مسلم </w:t>
      </w:r>
      <w:r>
        <w:rPr>
          <w:rStyle w:val="FootnoteAnchor"/>
          <w:rtl w:val="true"/>
        </w:rPr>
        <w:footnoteReference w:id="297"/>
      </w:r>
      <w:r>
        <w:rPr>
          <w:rFonts w:ascii="Amiri" w:hAnsi="Amiri" w:eastAsia="Amiri" w:cs="Amiri"/>
          <w:color w:val="111111"/>
          <w:sz w:val="28"/>
          <w:sz w:val="28"/>
          <w:szCs w:val="28"/>
          <w:rtl w:val="true"/>
          <w:lang w:bidi="ar-SA"/>
        </w:rPr>
        <w:t xml:space="preserve">في التحديد بستمائة رطل وقد ذكرت، وما رواه الكليني في الحسن عن عبد اللّه بن المغيرة،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نحو حبي هذا، وأشار بيده إلى حبّ من تلك الحباب التي تكون في المدينة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روى في الصحيح عن عبد اللّه بن المغيرة عن بعض أصحابه، عن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التحديد بالقلتين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 الشيخ الخبر الأوّل على أنّ الأكثر من الراوية مطلق ويحمل على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الإلغاز والتعمية لا يليق بالمعصوم في بيان الأحكام سيما في وقت الحاجة، والخبر الثاني بما ذكر سابقاً، والخبر الثالث بما يكون الحبّ كرّاً بالمقدار الذي ذكره، وأي حبّ يسع ذلك المقدار؟ مع قول الراوي، وأشار إلى حبّ من تلك الحباب، أي أمثال الحباب لا بينها، كما هو الظاهر، وكذا الرابع، وهو أيضاً بعيد، فإمّا أن يحمل اعتبار الكرّ على الاستحباب بقرينة الاختلاف الكثير في التقديرات، أو يقال إنّ كلّ واحد من هذه المقادير يكفي؛ لعدم الانفعال، كما ذكره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300"/>
      </w:r>
      <w:r>
        <w:rPr>
          <w:rFonts w:ascii="IRNazanin" w:hAnsi="IRNazanin" w:eastAsia="IRNazanin"/>
          <w:color w:val="111111"/>
          <w:sz w:val="28"/>
          <w:sz w:val="28"/>
          <w:szCs w:val="28"/>
          <w:rtl w:val="true"/>
          <w:lang w:bidi="fa-IR"/>
        </w:rPr>
        <w:t>، فيكون الزائد على الأقل محمولاً على الاستحباب،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التحديد تقريبي لا تحقيقي، ويكون المراد كثرة لا ينفعل عن النجاسة، كما كان يقول شيخنا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الحقيقة هذا القول يرجع إلى قول السيد ابن طاوس رحمهما اللّه تعالى مع كونه موافقاً للأصل وللشريعة السمحة، ولنفي الحرج والعسر، ولا يحتاج إلى هذه التكلّفات البعيدة في أخبار المعصومين صلوات اللّه عليم أجمعين بخيال أنّ القاضي بن البراج، وسلار لم يقولا بهذا القول، وإن ورد فيه أخبار صحيحة كثيرة، وقال به ثقة الإسلام و رئيس المحدّثين وعملا عليه، ولعمري لا يجترىء على هذه الكلمات من كان له أدنى مسكة</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وقعت فأرة أو غيرها من الدواب في بئر ماء فماتت فعجن من مائها فلا بأس بأكل ذلك الخبز إذا أصابته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الخبز الذي عجن بماء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وقعت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النار ما فيه هذا الخبر رواه الشيخ عن عبد اللّه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مجهول وفي سنده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الفأرة أو غيرها من الدواب فتموت فيعجن من مائها، أيؤكل ذلك الخبز؟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أصابه النار فلا بأس بأكله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لكن ليس في هذا الخبر تتمة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روى الشيخ في الصحيح عن ابن أبي عمير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عجين عجن وخبز، ثمَّ علم أنّ الماء كانت فيه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الصدوق حمل الخبر الثاني على ماء البئر بقرينة الخبر الأول الذي ذكر فيه العجين، ولمخالفة الخبر الثاني ظاهراً للخبرين المشاركين له في السند، وهما ما رواه الشيخ في الصحيح عن ابن أبي عمير، عن بعض أصحابنا، وما أحسبه إلا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العجين يعجن من الماء النجس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وفي الصحيح عن ابن أبي عمير،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ولا يباع</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الشيخ عمل بالأخير وتبعه الأصحاب، وللأخبار الكثيرة</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النار ما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الواردة بطهارة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النار ما فيه علاوة، كما سيجيء إنشاء اللّه في الجص المطبوخ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بنجاسة البئر نجاسة ضعيفة يطهره النار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أصابه النار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الشرط وإن كان الخبر والمفهوم ضعيفين عندنا، فإن الصحيح عندهم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المفهوم معتبراً عندهم لبعض الأخبار، كما سنذكره إنشاء اللّه تعالى، ويمكن الجمع بين الأخبار الثلاثة، بأن يحمل الخبر الأول بأنه لما صار العجين خبزاً قال بطهارة النار له والأخيرين لما لم يخبز بعد وبخبزه ينجس التنور، أو يحصل له قذارة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بخبزه، وقال بالبيع جوازاً وبالدفن استحباباً أو بهما استحباباً، هذا إذ لم يمكن علف الدواب به وإلا فهو مقدم ظاهراً؛ للإسراف في الدفن، وللإعانة على الإثم ظاهراً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أن يقال مع الرخصة في الدفن بعبارة الأمر الذي أقلّ مراتبه الاستحباب يزول الإسراف المنهي عنه ويخصص به وكذا في البيع على أنهم لما كانوا أنجاساً ومعتقدهم عدم نجاسته لا يكون إعانة على الإثم،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ويمكن أن يكون وصل إلى الصدوق خبر بهذه الزيادة، وهكذا الظن به؛ فإنّه ليس من دأب الأخباريين العاملين بالنصوص أمثال هذه الزيادات إلا مع التصريح به، كما يفعل كثيراً وسيجيء إن شاء اللّه</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وقعت الفأرة في خابية فيها سمن أو زيت أو عسل وكان في دهن غير جامد فلا بأس أن يستصبح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السمن والزيت ونحوهما بوقوع النجس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فأرة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الكلب والفأرة إذا أكلا من الخبز وشبهه؟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 منه ويؤكل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عن بول البقر يشربه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إليه يتداوى به وشربه، وكذلك بول الإبل والغنم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الدقيق يصيب فيه خرء الفارة هل يجوز أكله؟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منه شيء فلا بأس، يؤخذ أعلاه فيرمى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عن الخنفساء والذباب والجراد والنملة وما أشبه ذلك يموت في اللبن والزيت والسمن وشبهه؟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العظاية تقع في اللبن؟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السم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نظيف حتى تعلم أنه قذر، فإذا علمت، فقد قذر، وما لم تعلم فليس عليك</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جرذ </w:t>
      </w:r>
      <w:r>
        <w:rPr>
          <w:rStyle w:val="FootnoteAnchor"/>
          <w:rtl w:val="true"/>
        </w:rPr>
        <w:footnoteReference w:id="307"/>
      </w:r>
      <w:r>
        <w:rPr>
          <w:rFonts w:ascii="Amiri" w:hAnsi="Amiri" w:eastAsia="Amiri" w:cs="Amiri"/>
          <w:color w:val="111111"/>
          <w:sz w:val="28"/>
          <w:sz w:val="28"/>
          <w:szCs w:val="28"/>
          <w:rtl w:val="true"/>
          <w:lang w:bidi="ar-SA"/>
        </w:rPr>
        <w:t xml:space="preserve">مات في سمن أو زيت أو عسل؟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السمن والعسل فيؤخذ الجرذ وما حوله والزيت يستصبح به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وقعت في الدقيق وأشباهه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وقعت فأرة في حبّ دهن فأخرجت منه قبل أن تموت، فلا بأس بأن يدهن منه ويباع من مسلم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بإبراهيم بن هاشم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فإن كان جامداً فألقها وما يليها وكلّ ما بقي، وإن كان ذائباً فلا تأكله واستصبح به والزيت مثل ذلك</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وقعت في الدقيق وأشباهه يعني تؤخذ الفأرة مع ما حولها، والأخبار التي ذكرناها لا تدلّ عليه إلا أن يفهم من خرء الفأر بأنه يؤخذ أعلاه فيرمى به والظاهر أنه يكفي أخذه فقط؛ لأنه يابس غالباً، والفأرة إذا ماتت يحصل منها الرطوبة غالباً، فإذا كان في اليابس غالباً يجب أن يؤخذ، فيجب أن يؤخذ ممّا يكون رطباً غالباً بالطريق الأولى، أو وصل إليه خبر لم يصل إلينا، أو يقال بتنجيس اليابس من الميتة أيضاً، كما هو ظاهر بعض الأخبار، أو يحمل فيهما على الاستحباب، وأما جواز الاستصباح بالدهن النجس فيدل عليه الخبران، وأما اشتراط كونه تحت السماء، كما هو المشهور والاعتراضات عليه والأجوبة على تقديره، فلم نطلع على خبر يدلّ عليه، فالإطلاق قوي، كما ذكره الصدوق وإن كان العمل على المشهور تعبداً احتياطاً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وقعت فأرة إلى آخره هذه 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فأرة وقعت في حب دهن فأخرجت قبل أن تموت،</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بئر استقي منها فتوضئ به وغسل به النياب وعجن به ثمّ علم أنه كان فيها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يغسل الثّوب منه ولا تعاد منه الصلاة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أنبيعه من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وتدهن منه</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وتدلّ بظاهره على طهارة الفأرة، كما هو ظاهر الأخبار الكثيرة، ولا ينافيها صحيحته الأخرى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الرطبة قد وقعت في الماء تمشي على الثياب أ يصلي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رأيت من أثرها، وما لم تره فانضحه بالماء</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لأنها محمولة على الاستحباب جمعاً، مع أن الغسل سيما للصلاة أعم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 البئر والحياض بوقوع الميتة والبول ما لم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بإسناده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يستقى منها، ويتوضأ به، وغسل منه الثياب، وعجن به ثمَّ علم أنه كان فيها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ولا يغسل الثوب ولا تعاد منه الصلاة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وفي معناه أخبار كثيرة صحيحة تدل بظواهرها على طهارة البئر، وحملها القائلون بالنجاسة على صورة الظن الغالب، فإنه قد يسمى علماً مجازاً شائعاً، كما سيجيء إنشاء اللّه تعالى</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والفأرة والكلب إذا أكلا من الخبز أو شمّاه فإنّه يترك ما شماه ويؤكل ما بقي ولا بأس بالوضوء من الحياض التي يبال فيها إذا غلب لون الماء البول وإن غلب لون البول الماء فلا يتوضأ منها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والفأرة والكلب إلى آخره، هذه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والكلب إذا أكلا من الخبز أو شمّاه أيؤكل؟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 ما شماه، ويؤكل ما بقي</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ينبغي أن يحمل الأمر الواقع في هذا الخبر على الأعم من الوجوب، فإنّ الظاهر أنّ سؤر الفأرة مكروه وكذا ما شمته، وما أكله الكلب باعتبار الظاهر منه أنه يرطب غالباً بسبب الأكل يحمل على الوجوب؛ لأنه نجس، أو يحمل الأمر على الاستحباب مطلقاً بناء على تغليب الأصل على الظاهر، كما في نظائره، ويحتمل الحمل على الوجوب فيهما أيضاً وإن لم نقل بنجاسة الفأرة، بناء على أنّ رطوبتهما خبيثة حرام، وكذا ما شماه، فإنّ الغالب على أنفهما الرطوبة فيما شاهدناه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الوضوء من الحياض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بالوضوء من الحياض التي يبال فيها إلى آخره، هذه رواية العلاء بن فضيل الثقة وفي الطريق محمد بن سنان ولا بأس به؛ لأنه أخذه الصدوق من كتابه، مع أن المفيد وغيره ذكرا توثيقه والروايات عنه كثيرة واعتمد على رواياته ثقة الإسلام والصدوق، ونهاية القدح فيه أنه كان يعمل بالوجادة ولا بأس بها مع تحقق انتساب الكتب إلى أصحابها، كما ذكرنا في الروايات في المقدمة، وحملت الرواية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التوضّوء باللبن؛ لأنّ الوضوء إنما هو بالماء أو الصعيد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ما إذا كان كرّاً؛ لما ورد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فيه ماء مجتمع تبول فيه الدواب، وتلغ فيه الكلاب ويغتسل فيه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 والكرّ ستمائة رطل</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وغيرها من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التوضؤ باللبن والنبيذ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التوضّوء باللبن إلى آخره هذه رواية حريز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ياسين الضرير ولا بأس به؛ لأنه مأخوذ إما من أصل حريز أو أبي بصير مع أنه عملت الطائفة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معه اللبن أيتوضاً منه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الماء والصعيد</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والضمير راجع إلى الطهور، أو المطهر بقرينة المقام، وإنما للحصر في لغة العرب، ويفهم من الخبر أيضاً، وكأنه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الطهور إلا مما وضعه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يشرع اللّه لعباده إلا الماء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وَإِلَّا الصعيد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لأنّ الطهارة أمر شرعي ولا يجوز إلا مما قرره الشارع، والتقرير منهما معلوم، ومن غيرهما غير معلوم ولا مظنون،</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بالتوضوء بالنبيذ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قد توضأ به وكان ذلك ماءً قد نبذت فيه تميرات وكان صافياً فوقها فتوضأ به، فإذا غيّر التمر لون الماء لم يجز الوضوء به والنبيذ الذي يتوضأ به وأحلّ شربه هو الذي ينبذ بالغداة ويشرب بالعشي أو ينبذ بالعشي ويشرب بالغداة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حاول بهذه الكلمة الوجيزة الردّ على العامّة مع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بالتوضي من النبيذ إلى آخره، جمع الصدوق بذلك الروايتين الواردتين في هذا الباب مع الجواب عن العامّة، أما الرواية الأولى فرواها الشيخ في الصحيح عن عبد اللّه بن المغيرة عن بعض الصادقين، والظاهر أنه الكاظم أو الرضا صلوات اللّه عليهما، ولا يطلق المحدث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إلا على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في الأخبار المتواترة أن المراد بالصادقين هم الأئمة المعصومون صلوات اللّه عليهم أجمعين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لا يقدر على الماء وهو يقدر على اللبن فلا يتوضأ </w:t>
      </w:r>
      <w:r>
        <w:rPr>
          <w:rStyle w:val="FootnoteAnchor"/>
          <w:rtl w:val="true"/>
        </w:rPr>
        <w:footnoteReference w:id="320"/>
      </w:r>
      <w:r>
        <w:rPr>
          <w:rFonts w:ascii="Amiri" w:hAnsi="Amiri" w:eastAsia="Amiri" w:cs="Amiri"/>
          <w:color w:val="111111"/>
          <w:sz w:val="28"/>
          <w:sz w:val="28"/>
          <w:szCs w:val="28"/>
          <w:rtl w:val="true"/>
          <w:lang w:bidi="ar-SA"/>
        </w:rPr>
        <w:t>إنما هو الماء أو التيمم فإن لم يقدر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كلام عبداللّه ابن المغيرة المنقول عن أصله، وكان نبيذاً فإنّي سمعت حريزاً يذكر في حديث </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توضاً بنبيذ ولم يقدر على الماء</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الثاني رواه الكليني بإسناده عن الكلبي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ننبذه فنطرح فيه العكر </w:t>
      </w:r>
      <w:r>
        <w:rPr>
          <w:rStyle w:val="FootnoteAnchor"/>
          <w:rtl w:val="true"/>
        </w:rPr>
        <w:footnoteReference w:id="323"/>
      </w:r>
      <w:r>
        <w:rPr>
          <w:rFonts w:ascii="Amiri" w:hAnsi="Amiri" w:eastAsia="Amiri" w:cs="Amiri"/>
          <w:color w:val="111111"/>
          <w:sz w:val="28"/>
          <w:sz w:val="28"/>
          <w:szCs w:val="28"/>
          <w:rtl w:val="true"/>
          <w:lang w:bidi="ar-SA"/>
        </w:rPr>
        <w:t xml:space="preserve">وما سوى ذلك ونشربه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 شه </w:t>
      </w:r>
      <w:r>
        <w:rPr>
          <w:rStyle w:val="FootnoteAnchor"/>
          <w:rtl w:val="true"/>
        </w:rPr>
        <w:footnoteReference w:id="324"/>
      </w:r>
      <w:r>
        <w:rPr>
          <w:rFonts w:ascii="Amiri" w:hAnsi="Amiri" w:eastAsia="Amiri" w:cs="Amiri"/>
          <w:color w:val="111111"/>
          <w:sz w:val="28"/>
          <w:sz w:val="28"/>
          <w:szCs w:val="28"/>
          <w:rtl w:val="true"/>
          <w:lang w:bidi="ar-SA"/>
        </w:rPr>
        <w:t>تلك الخمرة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نبيذ تعني؟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المدينة شكوا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الماء وفساد طبائعهم 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ينبذوا، فكان الرجل منهم يأمر خادمه أن ينبذ له فيعمد إلى كفّ من تمر فيلقيه فى الشّن </w:t>
      </w:r>
      <w:r>
        <w:rPr>
          <w:rStyle w:val="FootnoteAnchor"/>
          <w:rtl w:val="true"/>
        </w:rPr>
        <w:footnoteReference w:id="325"/>
      </w:r>
      <w:r>
        <w:rPr>
          <w:rFonts w:ascii="IRNazanin" w:hAnsi="IRNazanin" w:eastAsia="IRNazanin"/>
          <w:color w:val="111111"/>
          <w:sz w:val="28"/>
          <w:sz w:val="28"/>
          <w:szCs w:val="28"/>
          <w:rtl w:val="true"/>
          <w:lang w:bidi="fa-IR"/>
        </w:rPr>
        <w:t>فمنه شربه ومنه طهوره فقلت وكم كان عدد التمرات التي يلقى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يحمل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واحدة أو اثنتين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كانت واحدة ورتما كانت اثنتين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وكم كان يسع الشنّ ماء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الأربعين إلى الثلاثين إلى ما فوق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بأيّ أرطال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أرطال بمكيال العراق</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الخبر الأول، فالجزء الأوّل منه موافق لخبر حريز في الدلالة على الحصر، وأما حكاية عبد اللّه عن حريز فيمكن أن يكون حكاية لخبر العامّة، فإنهم ينقلون هذا الخبر، ولم يفت عبد اللّه ولا حريز بجواز الوضوء، وإنما يسمى هذا النوع من الكلام عند أصحاب الحديث تخليطاً ولا يجوز إلا مع القرينة، والقرينة هنا ظاهرة من أسلوب الكلام مع أنّ الظاهر من الخبر هذا النوع من النبيذ للحصر المستفاد من أوله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اغتسل الرجل في وهدةٍ وخشي أن يرجع ما ينصب عنه إلى الماء الذي يغتسل منه أخذ كفاً وصبّه أمامه وكفاً عن يمينه وكفاً عن يساره وكفاً من خلفه واغتسل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الثاني فإنه وإن كان في الطريق ضعف، لكنه معتضد بأخبار كثيرة،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الكفّ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الأربعين إلى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التهذيب </w:t>
      </w:r>
      <w:r>
        <w:rPr>
          <w:rStyle w:val="FootnoteAnchor"/>
          <w:rtl w:val="true"/>
        </w:rPr>
        <w:footnoteReference w:id="327"/>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328"/>
      </w:r>
      <w:r>
        <w:rPr>
          <w:rFonts w:ascii="Amiri" w:hAnsi="Amiri" w:eastAsia="Amiri" w:cs="Amiri"/>
          <w:color w:val="111111"/>
          <w:sz w:val="28"/>
          <w:sz w:val="28"/>
          <w:szCs w:val="28"/>
          <w:rtl w:val="true"/>
          <w:lang w:bidi="ar-SA"/>
        </w:rPr>
        <w:t>إلى الثمانين وهو الأظهر، والغرض من تحقيق قدر المنبوذ والمنبوذ فيه أنه بمقدار يتغير ويصير مضافاً، أولا، ويفهم من الجواب أنه لا يصير مضافاً، بل يتغير طعم الملوحة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غيّر لون الماء 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 إذا صار مضافاً؛ لأنّ التمر ليس له لون، فإذا تغير لونه فالتغير بسبب استهلاك التمر في الماء بحيث صيّره مضافاً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أرطال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يراعون بلد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الغسل في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اغتسل الرجل في وهدة إلى آخره، روى الشيخ بإسناده، عن عبد اللّه بن مسكان وفي الطريق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لي ثقة أنه سأل أبا عبد اللّه له عن الرجل ينتهي إلى الماء القليل في الطريق، فيريد أن يغتسل وليس معه إناء والماء في وهدة، فإن هو اغتسل رجع غسله في الماء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 بكف بين يديه، وكفّاً من خلفه، وكفّاً عن يمينه، وكفاً عن شماله ثمَّ يغتسل</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انتضح على ثياب الرجل أو على بدنه من الماء الذي يستنجي به فلا بأس بذلك، فإن ترشّش من يده في الإناء أو انصبّ في الأرض فوقع في الإناء فلا بأس به وكذلك في به وكذلك في الاغتسال من الجنابة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معناه صحيحة عليّ بن جعفر </w:t>
      </w:r>
      <w:r>
        <w:rPr>
          <w:rStyle w:val="FootnoteAnchor"/>
          <w:rtl w:val="true"/>
        </w:rPr>
        <w:footnoteReference w:id="330"/>
      </w:r>
      <w:r>
        <w:rPr>
          <w:rFonts w:ascii="Amiri" w:hAnsi="Amiri" w:eastAsia="Amiri" w:cs="Amiri"/>
          <w:color w:val="111111"/>
          <w:sz w:val="28"/>
          <w:sz w:val="28"/>
          <w:szCs w:val="28"/>
          <w:rtl w:val="true"/>
          <w:lang w:bidi="ar-SA"/>
        </w:rPr>
        <w:t>وغيرها من الأخبار، واختلف الأصحاب في المراد من الخبر،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المنضوح هو الأرض لتصير رطبة وتشرب ماء الغسالة؛ لئلا ينحدر إلى الوهدة،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البدن ليصير رطباً فيزول يبوسته ودهنيته حتى لا ينحدر الماء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الأرض؛ لتزول نجاستها الموهومة، كما في سائر مواضع الرش والنضح وقيل الأرض والمراد دفع ما على وجه الماء من الأشياء المتقذرة، والمشهور أنّ النضح لعدم جريان ماء الغسالة أو لقلته بناء على الضرورة، ويمكن أن يكون تعبداً، والأولى الصبّ على البدن والأرض معاً إن وفي الماء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ويفهم من صحيحة عليّ بن جعفر أنّ المنضوح هو البدن؛ لقلة الماء بمعنى أنه لا يحتاج إلى الصاع في الضرورة، والحاصل أنّ هذا الخبر من متشابهات الأخبار ولا يمكن الجزم بأحد المعاني واللّه تعالى يعلم والذي صدر عنه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انتضح على ثياب الرجل إلى آخره، روى الشيخ في الصحيح عن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وقعت ميتة في ماء جارٍ فلا بأس بالوضوء من الجانب الذي ليس فيه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الماء الساكن تكون فيه الجيفة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 الجانب الآخر ولا يتوضأ من جانب الجيفة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الماء الذي استنجى به أينجس ذلك ثوبه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وفي معناه أخبار آخر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الجنب يغتسل فينتضح الماء من الأرض في الإناء،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هذا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وفي معناه أخبار كثيرة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التوضؤ من الماء إذا وقعت الميتة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ميتة إلى آخره، روى الشيخ في الموثق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بالميتة في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يتوضاً من الناحية التي ليست فيها الميتة</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ولفظ الماء شامل للجاري والساكن كما قال الشيخ وظاهره طهارة القليل من الجاري أيضاً، ويدلّ عليه العمومات والإجماع على ما نقل، أو يقال بعدم التنجس من الميتة، كما هو ظاهر الخبر والأخباريين </w:t>
      </w:r>
      <w:r>
        <w:rPr>
          <w:rStyle w:val="FootnoteAnchor"/>
          <w:rtl w:val="true"/>
        </w:rPr>
        <w:footnoteReference w:id="338"/>
      </w:r>
      <w:r>
        <w:rPr>
          <w:rFonts w:ascii="Amiri" w:hAnsi="Amiri" w:eastAsia="Amiri" w:cs="Amiri"/>
          <w:color w:val="111111"/>
          <w:sz w:val="28"/>
          <w:sz w:val="28"/>
          <w:szCs w:val="28"/>
          <w:rtl w:val="true"/>
          <w:lang w:bidi="ar-SA"/>
        </w:rPr>
        <w:t>في العمل بالنص</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غدير 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لها لا توجد الريح منه فتوضأ واغتسل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أجنب في سفره فلم يجد إلّا الثّلج فلا بأس بأن يغتسل به ولا بأس بأن يتوضأ به أيضاً يدلّك به جلده ولا بأس أن يغرف الجنب الماء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الماء الساكن والاستنجاء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يتوضاً من الجانب الآخر ولا يتوضأ من جانب الميتة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في الصحيح، عن محمد بن عيسى بن عبيد، عن يونس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وأنا جالس عن غدير أتوه وفيه جيفة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قاهراً ولا يوجد فيه الريح فتوضأ</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الخبرين طهارة القليل، وحمل على الكرّ جمعاً بين الأخبار، أو يقال بعدم تنجس القليل من الميتة،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أجنب ولم يجد إلا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أجنب في سفر</w:t>
      </w:r>
      <w:r>
        <w:rPr>
          <w:rFonts w:ascii="IRNazanin" w:hAnsi="IRNazanin" w:eastAsia="IRNazanin"/>
          <w:color w:val="111111"/>
          <w:sz w:val="28"/>
          <w:sz w:val="28"/>
          <w:szCs w:val="28"/>
          <w:rtl w:val="true"/>
          <w:lang w:bidi="fa-IR"/>
        </w:rPr>
        <w:t xml:space="preserve">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الصحيح عن علي بن جعفر، عن أخيه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الجنب أو على غير وضوء لا يكون معه ماء، وهو يصيب ثلجاً وصعيداً، أيهما أفضل؟ أيتيتم أم يمسح بالثلج وجهه؟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الثلج إذا بل رأسه وجسده أفضل، فإن لم يقدر على أن يغتسل به فليتيمم</w:t>
      </w:r>
      <w:r>
        <w:rPr>
          <w:rFonts w:eastAsia="IRNazanin" w:cs="IRNazanin"/>
          <w:color w:val="111111"/>
          <w:sz w:val="28"/>
          <w:szCs w:val="28"/>
          <w:rtl w:val="true"/>
          <w:lang w:bidi="fa-IR"/>
        </w:rPr>
        <w:t>»</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الموثق عن أبي عبد اللّه، قال</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الحب بيده وإن اغتسل الجنب فنزا الماء من الأرض فوقع في الإناء أو سال من بدنه في الإناء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بأن يغتسل الرّجل والمرأة من إناء واحد ولكن تغتسل بفضله ولا يغتسل بفضلها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أصابت الرجل جنابة فأدخل يده في الإناء، فلا بأس، إن لم يكن أصاب يده شيء من المني</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أخبار كثيرة، لكن كلما نذكر من الأخبار فهو باعتبار أنه أصل الخبر أو قريب من خبر الأصل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اغتسل الجنب</w:t>
      </w:r>
      <w:r>
        <w:rPr>
          <w:rFonts w:ascii="Amiri" w:hAnsi="Amiri" w:eastAsia="Amiri" w:cs="Amiri"/>
          <w:color w:val="111111"/>
          <w:sz w:val="28"/>
          <w:sz w:val="28"/>
          <w:szCs w:val="28"/>
          <w:rtl w:val="true"/>
          <w:lang w:bidi="ar-SA"/>
        </w:rPr>
        <w:t xml:space="preserve"> إلى آخره، روى الكليني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الجنب يغتسل فيقطر الماء من جسده في الإناء، وينضح الماء من الأرض فيصير في الإناء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بهذا كلّه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قيل بعدم مطهرية غسالة الجنب فلا بأس من القطرات المنضوحة، بلا شك وريب للأخبار الصحيحة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اغتسال الزوج والزوجة من إناء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بأن يغتسل إلى آخره، روى الشيخ في الصحيح، عن زرارة ومحمد بن مسلم وأبي بصير،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واغتسل بصاع،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هو وزوجته بخمسة أمداد من إناء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 هو فضرب بيده في الماء</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قبلها وأنقى فرجه، ثمَّ ضربت هي فأنقت فرجها، ثم أفاض هو فرجها، ثم أفاض هو وأفاضت بيده في الماء قبلها وأنقى فرجه، ثمَّ ضربت هي فأنقت فرجها، ثم أفاض هو وأفاضت هي على نفسها حتى فرغا، فكان الذي اغتسل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ثلاثة أمداد، والذي اغتسلت به مدين، وإنما أجزأ عنهما؛ لأنهما اشتركا جميعاً ومن انفرد بالغسل وحده فلا بد له من صاع</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والظاهر أن استحباب التقديم باعتبار أشرفية الرجل لا أن فضل الرجل أفضل من فضل المرأة؛ فإنه، كما أنه فضل الرجل فهو فضل المرأة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مراده التقديم في جميع الأجزاء من خبر آخر وهو بعيد؛ فإنّ الظاهر من الخبر المجمل هذا التفصيل، وأيضاً إنما خرجنا عما كنا بصدده من الاختصار؛ ليظهر أن ما ذكره الصدوق هو متون الأخبار المسندة، فلا يظنّ به أنه اجتهاده، بل اجتهاد الأخباريين ترجيح بعض الأخبار على بعض للقرائن التي تظهر لهم في الصحة، أو في الأصحيّة؛ ولهذا لم يذكر الكليني الأخبار المتعارضة إلا نادراً؛ لأنه كلما كان عنده معمولاً عليه ذكره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وأرضاه، وكان لنا مقاصد أخر من استئناس المبتدئ وإظهار عدم تتبع جماعة من الفضلاء في الحكم بأنه لم ينقل خبر غير الذي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أنّ الأصول كانت عندهم، فإذا نقل من الأصل ثلاثة الأصل ثلاثة من الفضلاء والأخيار بأسانيد مختلفة يمكن أن يحصل لك العلم في بعض الأحيان، أو الظنّ المتاخم للعلم في آخر، ولهذا تعرف من حالك أنّ اللغة الغريبة إذا اجتمع عليها ثلاثة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وأكبر ما يقع في البئر الإنسان فيموت فيها فينزح منها سبعون دلواً وأصغر ما يقع فيها الصعوة فينزح منها دلو واحد وفيما بين الإنسان الصعوة على قدر ما يقع فيها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الثقات كالجوهري </w:t>
      </w:r>
      <w:r>
        <w:rPr>
          <w:rStyle w:val="FootnoteAnchor"/>
          <w:rtl w:val="true"/>
        </w:rPr>
        <w:footnoteReference w:id="345"/>
      </w:r>
      <w:r>
        <w:rPr>
          <w:rFonts w:ascii="Amiri" w:hAnsi="Amiri" w:eastAsia="Amiri" w:cs="Amiri"/>
          <w:color w:val="111111"/>
          <w:sz w:val="28"/>
          <w:sz w:val="28"/>
          <w:szCs w:val="28"/>
          <w:rtl w:val="true"/>
          <w:lang w:bidi="ar-SA"/>
        </w:rPr>
        <w:t xml:space="preserve">والفيروزآبادي </w:t>
      </w:r>
      <w:r>
        <w:rPr>
          <w:rStyle w:val="FootnoteAnchor"/>
          <w:rtl w:val="true"/>
        </w:rPr>
        <w:footnoteReference w:id="346"/>
      </w:r>
      <w:r>
        <w:rPr>
          <w:rFonts w:ascii="Amiri" w:hAnsi="Amiri" w:eastAsia="Amiri" w:cs="Amiri"/>
          <w:color w:val="111111"/>
          <w:sz w:val="28"/>
          <w:sz w:val="28"/>
          <w:szCs w:val="28"/>
          <w:rtl w:val="true"/>
          <w:lang w:bidi="ar-SA"/>
        </w:rPr>
        <w:t>والمطرزي</w:t>
      </w:r>
      <w:r>
        <w:rPr>
          <w:rStyle w:val="FootnoteAnchor"/>
          <w:rtl w:val="true"/>
        </w:rPr>
        <w:footnoteReference w:id="347"/>
      </w:r>
      <w:r>
        <w:rPr>
          <w:rFonts w:ascii="Amiri" w:hAnsi="Amiri" w:eastAsia="Amiri" w:cs="Amiri"/>
          <w:color w:val="111111"/>
          <w:sz w:val="28"/>
          <w:sz w:val="28"/>
          <w:szCs w:val="28"/>
          <w:rtl w:val="true"/>
          <w:lang w:bidi="ar-SA"/>
        </w:rPr>
        <w:t>يحصل لك العلم خصوصاً إذا ضمّ إليه قرائن أخر، لا أنّ نقل ثقتهم قرينة صحة الخبر، كما ذكره الفاضل الأسترآبادي وينقل أخباراً كثيرة في النهي عن اتباع الظنّ ووجوب متابعة العلم،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العلم من نقل كلّ ضعيف، بل كافر من المعصوم إذا وثق بأنّ هذا قرينة الصدق، وأنت إذا تأملت كلامه اللّه وجدته كما نقلنا، وأمرنا في اتباع الخبر الواحد الموجب للظنّ من باب أكل الميتة؛ لأنه لا يمكننا ترك الأعمال، ولا يحصل لنا سوى الظنّ، نعم، كلّما أمكن تحصيل أقوى الظنون كان أقرب إلى الحق وأبعد من الارتياب، وبالتتبع التام يحصل الظنون القوية، وفقنا اللّه وإياكم لما يحب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ينزح من البئر بوقوع شيء من النجس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وأكبر ما يقع في البئر الإنسان إلى آخره، رواه الشيخ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 فيها فأرة ولم تتفسّخ ينزح منها دلو واحد وإذا انفسخت فسبع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وعمل به الأصحاب، والظاهر أنّ المراد بالأكبر بالنسبة إلى ما ينزح بالدلاء أو بالإضافة إلى ما يقع فيها غالباً، والأكبر في النسخ بالباء الموحدة</w:t>
      </w:r>
      <w:r>
        <w:rPr>
          <w:rStyle w:val="FootnoteAnchor"/>
          <w:rtl w:val="true"/>
        </w:rPr>
        <w:footnoteReference w:id="349"/>
      </w:r>
      <w:r>
        <w:rPr>
          <w:rFonts w:ascii="Amiri" w:hAnsi="Amiri" w:eastAsia="Amiri" w:cs="Amiri"/>
          <w:color w:val="111111"/>
          <w:sz w:val="28"/>
          <w:sz w:val="28"/>
          <w:szCs w:val="28"/>
          <w:rtl w:val="true"/>
          <w:lang w:bidi="ar-SA"/>
        </w:rPr>
        <w:t xml:space="preserve">وفي نسخ التهذيب بالثاء المثلثة والإنسان شامل للكبير والصغير والرجل والمرأة والمسلم والكافر، وإن كان الأحوط في الكافر نزح الكل مع الإمكان، ومع عدمه فالسبعون، ونهاية الاحتياط في التراوح، وفيما بين الإنسان والصعوة على قدر ما يقع فيها يمكن أن يكون بتخمين المكلّف أو بنصهم عليهم السلام، و الغرض من ذكره أن يعلموا أنه لا ينقص من واحد ولا يزيد على السبعين، فإن سئل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احتاطوا بنزح السبعين وهو أحسن من نزح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المراد الأكبر باعتبار النزح لا الجثة و يكون عاماً في الميتة إلا ما أخرجه الدليل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والمائة دلو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w:t>
      </w:r>
      <w:r>
        <w:rPr>
          <w:rFonts w:ascii="Amiri" w:hAnsi="Amiri" w:eastAsia="Amiri" w:cs="Amiri"/>
          <w:color w:val="111111"/>
          <w:sz w:val="28"/>
          <w:sz w:val="28"/>
          <w:szCs w:val="28"/>
          <w:rtl w:val="true"/>
          <w:lang w:bidi="ar-SA"/>
        </w:rPr>
        <w:t xml:space="preserve"> إلى آخره، تفصيل لما بين الإنسان والصعوة بالنصوص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بالتفصيل فى الفأرة هو المشهور والظاهر جواز الاكتفاء بالثلاثة والأحوط السبعة والأولى الأربعون وفي التغير الجميع جمعاً بين الأخبار وإن كان الظاهر في الجميع الاستحباب</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دلاء وإن وقع فيها حمار ينزح منها كرّ من ماءٍ وإن وقع فيها كلب نزح منها ثلاثون دلواً إلى أربعين دلواً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 فيها حمار ينزح منها كرّ من ماء الظاهر إجزاء الكر، والأحوط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 فيها كلب نزح منها ثلاثون دلواً إلى أربعين دلواً الأخبار في الكلب مختلفة ظاهراً، ففي موثقة سماعة، كما ذكره الصدوق </w:t>
      </w:r>
      <w:r>
        <w:rPr>
          <w:rStyle w:val="FootnoteAnchor"/>
          <w:rtl w:val="true"/>
        </w:rPr>
        <w:footnoteReference w:id="350"/>
      </w:r>
      <w:r>
        <w:rPr>
          <w:rFonts w:ascii="Amiri" w:hAnsi="Amiri" w:eastAsia="Amiri" w:cs="Amiri"/>
          <w:color w:val="111111"/>
          <w:sz w:val="28"/>
          <w:sz w:val="28"/>
          <w:szCs w:val="28"/>
          <w:rtl w:val="true"/>
          <w:lang w:bidi="ar-SA"/>
        </w:rPr>
        <w:t xml:space="preserve">، وفي الأخبار الصحاح أنه ينزح دلاء </w:t>
      </w:r>
      <w:r>
        <w:rPr>
          <w:rStyle w:val="FootnoteAnchor"/>
          <w:rtl w:val="true"/>
        </w:rPr>
        <w:footnoteReference w:id="351"/>
      </w:r>
      <w:r>
        <w:rPr>
          <w:rFonts w:ascii="Amiri" w:hAnsi="Amiri" w:eastAsia="Amiri" w:cs="Amiri"/>
          <w:color w:val="111111"/>
          <w:sz w:val="28"/>
          <w:sz w:val="28"/>
          <w:szCs w:val="28"/>
          <w:rtl w:val="true"/>
          <w:lang w:bidi="ar-SA"/>
        </w:rPr>
        <w:t>، والظاهر منها إجزاء الثلاثة ونهاية ما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أو الإحدى عشرة دلواً بناء على أنه جمع كثرة، مع أنه يطلق كلّ واحد منهما على الآخر إطلاقاً شائعاً، كما نص عليه أهل اللغة أيضاً، وفي صحيحة زيد الشحام إجزاء الخمس دلاء </w:t>
      </w:r>
      <w:r>
        <w:rPr>
          <w:rStyle w:val="FootnoteAnchor"/>
          <w:rtl w:val="true"/>
        </w:rPr>
        <w:footnoteReference w:id="352"/>
      </w:r>
      <w:r>
        <w:rPr>
          <w:rFonts w:ascii="Amiri" w:hAnsi="Amiri" w:eastAsia="Amiri" w:cs="Amiri"/>
          <w:color w:val="111111"/>
          <w:sz w:val="28"/>
          <w:sz w:val="28"/>
          <w:szCs w:val="28"/>
          <w:rtl w:val="true"/>
          <w:lang w:bidi="ar-SA"/>
        </w:rPr>
        <w:t xml:space="preserve">، وفي موثقة إسحاق بن عمار أنه إذا كان شاة وما أشبهها فتسعة أو عشرة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عمل بالأربعين بأنه إذا عملنا بالأربعين عملنا بكلّها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إذا عمل بالأقل عمل بالكلّ ؛ لأنه يحمل الزيادة على الاستحباب، وإذا عمل بالأربعين، مع أنه لم يرد فيه خبر على لزوم أربعين، بل في خبر علي بن أبي حمزة عشرون، أو ثلاثون، أو أربعون </w:t>
      </w:r>
      <w:r>
        <w:rPr>
          <w:rStyle w:val="FootnoteAnchor"/>
          <w:rtl w:val="true"/>
        </w:rPr>
        <w:footnoteReference w:id="354"/>
      </w:r>
      <w:r>
        <w:rPr>
          <w:rFonts w:ascii="Amiri" w:hAnsi="Amiri" w:eastAsia="Amiri" w:cs="Amiri"/>
          <w:color w:val="111111"/>
          <w:sz w:val="28"/>
          <w:sz w:val="28"/>
          <w:szCs w:val="28"/>
          <w:rtl w:val="true"/>
          <w:lang w:bidi="ar-SA"/>
        </w:rPr>
        <w:t>، وفي خبر سماعة ثلاثون إلى أربعين</w:t>
      </w:r>
      <w:r>
        <w:rPr>
          <w:rStyle w:val="FootnoteAnchor"/>
          <w:rtl w:val="true"/>
        </w:rPr>
        <w:footnoteReference w:id="355"/>
      </w:r>
      <w:r>
        <w:rPr>
          <w:rFonts w:ascii="Amiri" w:hAnsi="Amiri" w:eastAsia="Amiri" w:cs="Amiri"/>
          <w:color w:val="111111"/>
          <w:sz w:val="28"/>
          <w:sz w:val="28"/>
          <w:szCs w:val="28"/>
          <w:rtl w:val="true"/>
          <w:lang w:bidi="ar-SA"/>
        </w:rPr>
        <w:t>، لم يعمل بحديث</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 فيها سنور نزح منها سبعة دلاء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أصلاً وطرح كلّ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موثقة عمار، وظاهر صحيحة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الكل</w:t>
      </w:r>
      <w:r>
        <w:rPr>
          <w:rStyle w:val="FootnoteAnchor"/>
          <w:rtl w:val="true"/>
        </w:rPr>
        <w:footnoteReference w:id="356"/>
      </w:r>
      <w:r>
        <w:rPr>
          <w:rFonts w:ascii="Amiri" w:hAnsi="Amiri" w:eastAsia="Amiri" w:cs="Amiri"/>
          <w:color w:val="111111"/>
          <w:sz w:val="28"/>
          <w:sz w:val="28"/>
          <w:szCs w:val="28"/>
          <w:rtl w:val="true"/>
          <w:lang w:bidi="ar-SA"/>
        </w:rPr>
        <w:t>وحمل على التغير أو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 فيها سنور نزح منها سبع دلاء وهو مثل الكلب في الأخبار، فإن السنّور وارد في أكثر أخبار الكلب معه وحكمه حكمه </w:t>
      </w:r>
      <w:r>
        <w:rPr>
          <w:rStyle w:val="FootnoteAnchor"/>
          <w:rtl w:val="true"/>
        </w:rPr>
        <w:footnoteReference w:id="357"/>
      </w:r>
      <w:r>
        <w:rPr>
          <w:rFonts w:ascii="Amiri" w:hAnsi="Amiri" w:eastAsia="Amiri" w:cs="Amiri"/>
          <w:color w:val="111111"/>
          <w:sz w:val="28"/>
          <w:sz w:val="28"/>
          <w:szCs w:val="28"/>
          <w:rtl w:val="true"/>
          <w:lang w:bidi="ar-SA"/>
        </w:rPr>
        <w:t>، والظاهر فيه أيضاً إجزاء الثلاثة، وغاية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الدلاء على الخمس بأن يقال مجمل يفسره الخمس والسبع ويحمل الزيادة على الاستحباب مع أنّ الظاهر من هذا الاختلاف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صحيحة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طعمه أو ريحه، فينزح كله حتى يذهب الريح ويطيب طعمه، لأنه له مادة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 علوّ إسنادها صراحتها للحكم بالسعة ونفي إفساد شيء له؛ لأنه نكرة في سياق النفي، واشتمالها على الحصر المستفاد من الاستثناء في سياق النفي ووجود التعليل بالمادة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الأصحاب ضعف الخبر بأنه مكاتبة وغفل عن المشافهة، مع أن هذه المكاتبات لا تقصر عن المشافهات، بل كانت عند القدماء أكثر اعتباراً من المشافهات ويباهون بها، كما يظهر من تتبع آثارهم وسيجيء من الصدوق أيضاً ما يشعر بما قلناه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 فيها دجاجة أو حمامة نزح منها سبعة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 فيها بعير أو ثور أو صبّ فيها خمر نزح الماء كله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 فيها دجاجة أو حمامة نزح منها سبع دلاء الأخبار المعتبرة في الطير مطلقاً خصوصاً في الدجاجة والحمامة واردة بالدلوين والثلاثة والدلاء مطلقاً والخمس والسبع </w:t>
      </w:r>
      <w:r>
        <w:rPr>
          <w:rStyle w:val="FootnoteAnchor"/>
          <w:rtl w:val="true"/>
        </w:rPr>
        <w:footnoteReference w:id="359"/>
      </w:r>
      <w:r>
        <w:rPr>
          <w:rFonts w:ascii="Amiri" w:hAnsi="Amiri" w:eastAsia="Amiri" w:cs="Amiri"/>
          <w:color w:val="111111"/>
          <w:sz w:val="28"/>
          <w:sz w:val="28"/>
          <w:szCs w:val="28"/>
          <w:rtl w:val="true"/>
          <w:lang w:bidi="ar-SA"/>
        </w:rPr>
        <w:t>، فيجوز الاكتفاء بالثلث والخمس أفضل والسبع 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 فيها بعير أو ثور أو صبّ فيها خمر نزح الماء كله أما البعير ففي الخبر الصحيح أنه ينزح الماء كله </w:t>
      </w:r>
      <w:r>
        <w:rPr>
          <w:rStyle w:val="FootnoteAnchor"/>
          <w:rtl w:val="true"/>
        </w:rPr>
        <w:footnoteReference w:id="360"/>
      </w:r>
      <w:r>
        <w:rPr>
          <w:rFonts w:ascii="Amiri" w:hAnsi="Amiri" w:eastAsia="Amiri" w:cs="Amiri"/>
          <w:color w:val="111111"/>
          <w:sz w:val="28"/>
          <w:sz w:val="28"/>
          <w:szCs w:val="28"/>
          <w:rtl w:val="true"/>
          <w:lang w:bidi="ar-SA"/>
        </w:rPr>
        <w:t xml:space="preserve">، وفي صحيحة أخرى على الظاهر معمول عليها كرّ من ماء </w:t>
      </w:r>
      <w:r>
        <w:rPr>
          <w:rStyle w:val="FootnoteAnchor"/>
          <w:rtl w:val="true"/>
        </w:rPr>
        <w:footnoteReference w:id="361"/>
      </w:r>
      <w:r>
        <w:rPr>
          <w:rFonts w:ascii="Amiri" w:hAnsi="Amiri" w:eastAsia="Amiri" w:cs="Amiri"/>
          <w:color w:val="111111"/>
          <w:sz w:val="28"/>
          <w:sz w:val="28"/>
          <w:szCs w:val="28"/>
          <w:rtl w:val="true"/>
          <w:lang w:bidi="ar-SA"/>
        </w:rPr>
        <w:t>، والظاهر أنّ الكرّر يكفي، والكل أفضل وأحوط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 نزح الماء كله </w:t>
      </w:r>
      <w:r>
        <w:rPr>
          <w:rStyle w:val="FootnoteAnchor"/>
          <w:rtl w:val="true"/>
        </w:rPr>
        <w:footnoteReference w:id="362"/>
      </w:r>
      <w:r>
        <w:rPr>
          <w:rFonts w:ascii="Amiri" w:hAnsi="Amiri" w:eastAsia="Amiri" w:cs="Amiri"/>
          <w:color w:val="111111"/>
          <w:sz w:val="28"/>
          <w:sz w:val="28"/>
          <w:szCs w:val="28"/>
          <w:rtl w:val="true"/>
          <w:lang w:bidi="ar-SA"/>
        </w:rPr>
        <w:t xml:space="preserve">، وفي صحيحة الفضلاء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تقع فيها الدابة والفأرة والكلب والطير فتموت،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ثم ينزح من البئر دلاء ثم يشرب ويتوضأ</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شمول الدابة له لكن يشكل الاستدلال به؛ لأن الدابة تطلق على الفرس وعليه وعلى الحمار والبغل كثيراً، ولذات القوائم الأربع شائعاً ولما يدب على الأرض أيضاً فالفرس متيقن والباقي محتمل، وإن كان ظاهر الإطلاق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صب الخمر ففي الأخبار الصحيحة أنه ينزح كله </w:t>
      </w:r>
      <w:r>
        <w:rPr>
          <w:rStyle w:val="FootnoteAnchor"/>
          <w:rtl w:val="true"/>
        </w:rPr>
        <w:footnoteReference w:id="364"/>
      </w:r>
      <w:r>
        <w:rPr>
          <w:rFonts w:ascii="Amiri" w:hAnsi="Amiri" w:eastAsia="Amiri" w:cs="Amiri"/>
          <w:color w:val="111111"/>
          <w:sz w:val="28"/>
          <w:sz w:val="28"/>
          <w:szCs w:val="28"/>
          <w:rtl w:val="true"/>
          <w:lang w:bidi="ar-SA"/>
        </w:rPr>
        <w:t>، وروي في القطرة منها</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قطر فيها قطرات من دم استقي منها دلاء وإن بال فيها رجل استقي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والنبيذ المسكر ثلاثون دلوا </w:t>
      </w:r>
      <w:r>
        <w:rPr>
          <w:rStyle w:val="FootnoteAnchor"/>
          <w:rtl w:val="true"/>
        </w:rPr>
        <w:footnoteReference w:id="365"/>
      </w:r>
      <w:r>
        <w:rPr>
          <w:rFonts w:ascii="Amiri" w:hAnsi="Amiri" w:eastAsia="Amiri" w:cs="Amiri"/>
          <w:color w:val="111111"/>
          <w:sz w:val="28"/>
          <w:sz w:val="28"/>
          <w:szCs w:val="28"/>
          <w:rtl w:val="true"/>
          <w:lang w:bidi="ar-SA"/>
        </w:rPr>
        <w:t>وروي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بينها بحمل الأخبار الأوّلة على ما يطلق عليه الصبّ عرفاً ولا يطلق على القطرة عرفاً أنها صبت وإن أطلق لغة والحقيقة العرفية مقدمة على اللغوية، لكن في طريق الخبرين جهالة على اصطلاح المتأخرين وإن أمكن القول بالصحة في حديث الثلاثين باعتبار صحته عن ابن أبي عمير وإجماع العصابة على تصحيح ما يصح عنه وتكرّره في الكتب، كما يظهر من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قطر فيها قطرات من دم استقى منها دلاء</w:t>
      </w:r>
      <w:r>
        <w:rPr>
          <w:rStyle w:val="FootnoteAnchor"/>
          <w:rtl w:val="true"/>
        </w:rPr>
        <w:footnoteReference w:id="366"/>
      </w:r>
      <w:r>
        <w:rPr>
          <w:rFonts w:ascii="Amiri" w:hAnsi="Amiri" w:eastAsia="Amiri" w:cs="Amiri"/>
          <w:color w:val="111111"/>
          <w:sz w:val="28"/>
          <w:sz w:val="28"/>
          <w:szCs w:val="28"/>
          <w:rtl w:val="true"/>
          <w:lang w:bidi="ar-SA"/>
        </w:rPr>
        <w:t xml:space="preserve">يدلّ عليه صحيحتا علي بن جعفر </w:t>
      </w:r>
      <w:r>
        <w:rPr>
          <w:rStyle w:val="FootnoteAnchor"/>
          <w:rtl w:val="true"/>
        </w:rPr>
        <w:footnoteReference w:id="367"/>
      </w:r>
      <w:r>
        <w:rPr>
          <w:rFonts w:ascii="Amiri" w:hAnsi="Amiri" w:eastAsia="Amiri" w:cs="Amiri"/>
          <w:color w:val="111111"/>
          <w:sz w:val="28"/>
          <w:sz w:val="28"/>
          <w:szCs w:val="28"/>
          <w:rtl w:val="true"/>
          <w:lang w:bidi="ar-SA"/>
        </w:rPr>
        <w:t>ومحمد بن إسماعيل بن بزيع</w:t>
      </w:r>
      <w:r>
        <w:rPr>
          <w:rStyle w:val="FootnoteAnchor"/>
          <w:rtl w:val="true"/>
        </w:rPr>
        <w:footnoteReference w:id="368"/>
      </w:r>
      <w:r>
        <w:rPr>
          <w:rFonts w:ascii="Amiri" w:hAnsi="Amiri" w:eastAsia="Amiri" w:cs="Amiri"/>
          <w:color w:val="111111"/>
          <w:sz w:val="28"/>
          <w:sz w:val="28"/>
          <w:szCs w:val="28"/>
          <w:rtl w:val="true"/>
          <w:lang w:bidi="ar-SA"/>
        </w:rPr>
        <w:t xml:space="preserve">، وفي خبر كردويه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وحمل على الاستحباب والأكثر على أنه ينزح عشر دلاء </w:t>
      </w:r>
      <w:r>
        <w:rPr>
          <w:rStyle w:val="FootnoteAnchor"/>
          <w:rtl w:val="true"/>
        </w:rPr>
        <w:footnoteReference w:id="370"/>
      </w:r>
      <w:r>
        <w:rPr>
          <w:rFonts w:ascii="Amiri" w:hAnsi="Amiri" w:eastAsia="Amiri" w:cs="Amiri"/>
          <w:color w:val="111111"/>
          <w:sz w:val="28"/>
          <w:sz w:val="28"/>
          <w:szCs w:val="28"/>
          <w:rtl w:val="true"/>
          <w:lang w:bidi="ar-SA"/>
        </w:rPr>
        <w:t>لأنه أكثر جمع يضاف إليه العدد أو أقل جمع الكثرة وفيهما ما لا يخفى، فالظاهر جواز الاكتفاء بالثلاث وإن كان الأحوط العشر خروجاً من الخلاف والأولى الثلاثون عملاً بالأخبار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بال فيها رجل استقى منها 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دلوا رواه الشيخ في الموثق عن</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أربعون دلواً وإن بال فيها صبي قد أكل الطعام استقي منها ثلاث دلاء وإن كان رضيعاً استقي منها دلو واحد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71"/>
      </w:r>
      <w:r>
        <w:rPr>
          <w:rFonts w:ascii="Amiri" w:hAnsi="Amiri" w:eastAsia="Amiri" w:cs="Amiri"/>
          <w:color w:val="111111"/>
          <w:sz w:val="28"/>
          <w:sz w:val="28"/>
          <w:szCs w:val="28"/>
          <w:rtl w:val="true"/>
          <w:lang w:bidi="ar-SA"/>
        </w:rPr>
        <w:t>وعمل الأصحاب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بال فيها صبي قد أكل الطعام استقي ثلاث دلاء وإن كان رضيعا استقي منها دلو واحد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اعلم أنه ورد في الصحيح </w:t>
      </w:r>
      <w:r>
        <w:rPr>
          <w:rStyle w:val="FootnoteAnchor"/>
          <w:rtl w:val="true"/>
        </w:rPr>
        <w:footnoteReference w:id="373"/>
      </w:r>
      <w:r>
        <w:rPr>
          <w:rFonts w:ascii="Amiri" w:hAnsi="Amiri" w:eastAsia="Amiri" w:cs="Amiri"/>
          <w:color w:val="111111"/>
          <w:sz w:val="28"/>
          <w:sz w:val="28"/>
          <w:szCs w:val="28"/>
          <w:rtl w:val="true"/>
          <w:lang w:bidi="ar-SA"/>
        </w:rPr>
        <w:t xml:space="preserve">لبول الصبي سبع وجميع الماء وحمل على التغير أو الاستحباب، وروي في الموثق </w:t>
      </w:r>
      <w:r>
        <w:rPr>
          <w:rStyle w:val="FootnoteAnchor"/>
          <w:rtl w:val="true"/>
        </w:rPr>
        <w:footnoteReference w:id="374"/>
      </w:r>
      <w:r>
        <w:rPr>
          <w:rFonts w:ascii="Amiri" w:hAnsi="Amiri" w:eastAsia="Amiri" w:cs="Amiri"/>
          <w:color w:val="111111"/>
          <w:sz w:val="28"/>
          <w:sz w:val="28"/>
          <w:szCs w:val="28"/>
          <w:rtl w:val="true"/>
          <w:lang w:bidi="ar-SA"/>
        </w:rPr>
        <w:t>بعلي بن أبي حمزة في الفطيم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والفطيم في اللغة بمعنى المفصول عن الرضاع </w:t>
      </w:r>
      <w:r>
        <w:rPr>
          <w:rStyle w:val="FootnoteAnchor"/>
          <w:rtl w:val="true"/>
        </w:rPr>
        <w:footnoteReference w:id="376"/>
      </w:r>
      <w:r>
        <w:rPr>
          <w:rFonts w:ascii="Amiri" w:hAnsi="Amiri" w:eastAsia="Amiri" w:cs="Amiri"/>
          <w:color w:val="111111"/>
          <w:sz w:val="28"/>
          <w:sz w:val="28"/>
          <w:szCs w:val="28"/>
          <w:rtl w:val="true"/>
          <w:lang w:bidi="ar-SA"/>
        </w:rPr>
        <w:t xml:space="preserve">، وحمله الأصحاب على الرضيع مجازاً </w:t>
      </w:r>
      <w:r>
        <w:rPr>
          <w:rStyle w:val="FootnoteAnchor"/>
          <w:rtl w:val="true"/>
        </w:rPr>
        <w:footnoteReference w:id="377"/>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الدلو الواحد يكفي في الفطيم ففي الرضيع بالطريق الأولى؛ لأنه نجست البئر ويجب تطهيره على القول بالنجاسة، فيجب نزح دلو لأن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ويفهم من الخبر أن الصبي إذا قرب من الفطام يكفي في بوله دلو واحد وبعده ثلاث، بناء على رواية الصدوق، وسبع على الرواية الصحيحة، ومع التغيّر الجميع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 في البئر زبيل من عذرة رطبة أو يابسة أو زبيل من سرقين فلا بأس بالوضوء منها ولا ينزح منها شيء هذا إذا كانت في زبيل ولم ينزل منه شيء في البئر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في البول مطلقاً نزح ثلاثين دلوا </w:t>
      </w:r>
      <w:r>
        <w:rPr>
          <w:rStyle w:val="FootnoteAnchor"/>
          <w:rtl w:val="true"/>
        </w:rPr>
        <w:footnoteReference w:id="378"/>
      </w:r>
      <w:r>
        <w:rPr>
          <w:rFonts w:ascii="Amiri" w:hAnsi="Amiri" w:eastAsia="Amiri" w:cs="Amiri"/>
          <w:color w:val="111111"/>
          <w:sz w:val="28"/>
          <w:sz w:val="28"/>
          <w:szCs w:val="28"/>
          <w:rtl w:val="true"/>
          <w:lang w:bidi="ar-SA"/>
        </w:rPr>
        <w:t xml:space="preserve">، وروي في قطرات البول في الصحيح أن ينزح منها دلاء </w:t>
      </w:r>
      <w:r>
        <w:rPr>
          <w:rStyle w:val="FootnoteAnchor"/>
          <w:rtl w:val="true"/>
        </w:rPr>
        <w:footnoteReference w:id="379"/>
      </w:r>
      <w:r>
        <w:rPr>
          <w:rFonts w:ascii="Amiri" w:hAnsi="Amiri" w:eastAsia="Amiri" w:cs="Amiri"/>
          <w:color w:val="111111"/>
          <w:sz w:val="28"/>
          <w:sz w:val="28"/>
          <w:szCs w:val="28"/>
          <w:rtl w:val="true"/>
          <w:lang w:bidi="ar-SA"/>
        </w:rPr>
        <w:t xml:space="preserve">وروي الجميع </w:t>
      </w:r>
      <w:r>
        <w:rPr>
          <w:rStyle w:val="FootnoteAnchor"/>
          <w:rtl w:val="true"/>
        </w:rPr>
        <w:footnoteReference w:id="380"/>
      </w:r>
      <w:r>
        <w:rPr>
          <w:rFonts w:ascii="Amiri" w:hAnsi="Amiri" w:eastAsia="Amiri" w:cs="Amiri"/>
          <w:color w:val="111111"/>
          <w:sz w:val="28"/>
          <w:sz w:val="28"/>
          <w:szCs w:val="28"/>
          <w:rtl w:val="true"/>
          <w:lang w:bidi="ar-SA"/>
        </w:rPr>
        <w:t>وحمل على التغيّر وهو بعيد، والحمل على الاستحباب أظهر وأحوط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وقع في البئر زبيل </w:t>
      </w:r>
      <w:r>
        <w:rPr>
          <w:rStyle w:val="FootnoteAnchor"/>
          <w:rtl w:val="true"/>
        </w:rPr>
        <w:footnoteReference w:id="381"/>
      </w:r>
      <w:r>
        <w:rPr>
          <w:rFonts w:ascii="Amiri" w:hAnsi="Amiri" w:eastAsia="Amiri" w:cs="Amiri"/>
          <w:color w:val="111111"/>
          <w:sz w:val="28"/>
          <w:sz w:val="28"/>
          <w:szCs w:val="28"/>
          <w:rtl w:val="true"/>
          <w:lang w:bidi="ar-SA"/>
        </w:rPr>
        <w:t>من عذرة رطبة أو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علي بن جعفر عن أخيه موسى </w:t>
      </w:r>
      <w:r>
        <w:rPr>
          <w:rStyle w:val="FootnoteAnchor"/>
          <w:rtl w:val="true"/>
        </w:rPr>
        <w:footnoteReference w:id="382"/>
      </w:r>
      <w:r>
        <w:rPr>
          <w:rFonts w:ascii="Amiri" w:hAnsi="Amiri" w:eastAsia="Amiri" w:cs="Amiri"/>
          <w:color w:val="111111"/>
          <w:sz w:val="28"/>
          <w:sz w:val="28"/>
          <w:szCs w:val="28"/>
          <w:rtl w:val="true"/>
          <w:lang w:bidi="ar-SA"/>
        </w:rPr>
        <w:t xml:space="preserve">ورواه في الموثق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وظاهرهما طهارة البئر وفي الثاني مع اشتراط الكريّة، ويؤيده ما رواه الشيخ في الصحيح عن الحسن بن محبوب، عن الحسن بن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طولها في ثلاثة أشبار ونصف عمقها في ثلاثة أشبار ونصف عرضها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وقعت في البئر عذرة استقي منها عشرة دلاء فإن ذابت فيها استقي منها أربعون دلواً إلى خمسين دلواً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يضر جهالة الحسن بن صالح أو ضعفه على قول الشيخ؛ لأن الراوي عنه الحسن بن محبوب وهو ممن أجمعت العصابة على تصحيح ما يصح عنه، ولا يضر ذكر بعضهممكانه الحسن بن علي بن فضال؛ لأنه لا منافاة في نقل الإجماعين، مع أنه أحد الأركان الأربعة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الخبرين عموم أخبار الكر لو لم نقل بطهارة البئر مطلقاً، كما هو ظاهر الأخبار الصحيحة سيما خبر علي ابن جعفر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محمد بن إسماعيل، وقد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والتأويلات المذكورة في الخبرين في غاية الضعف مثل تأويل الصدوق، هذا إذا كانت في زبيل ولم ينزل منه شيء في البئر ؛ لأنّ ظاهر الزبيل إذا كان مخلوطاً بالعذرة، كما هو الغالب فلا فائدة في التأويل، وإن لم يكن مخلوطاً فلا فائدة في السؤال، بل هو قبيح سيما من علي بن جعفر الذي هو أحد الأركان في الدين ولم يوجد مثله من الهاشميين، ولا فى أولاد الأئمة المعصومين، ولا من أصحابهم على ما هو الظاهر عندنا واللّه تعالى هو العالم بحقائق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وقعت في البئر عذرة استقي منها عشر دلاء إلى آخره، رواه الشيخ في الحسن بالكاهلي </w:t>
      </w:r>
      <w:r>
        <w:rPr>
          <w:rStyle w:val="FootnoteAnchor"/>
          <w:rtl w:val="true"/>
        </w:rPr>
        <w:footnoteReference w:id="385"/>
      </w:r>
      <w:r>
        <w:rPr>
          <w:rFonts w:ascii="Amiri" w:hAnsi="Amiri" w:eastAsia="Amiri" w:cs="Amiri"/>
          <w:color w:val="111111"/>
          <w:sz w:val="28"/>
          <w:sz w:val="28"/>
          <w:szCs w:val="28"/>
          <w:rtl w:val="true"/>
          <w:lang w:bidi="ar-SA"/>
        </w:rPr>
        <w:t>وهو لا يقصر عن الصحيح، بل عده جماعة من الصحاح وعمل الأصحاب عليه ولا منافاة بينه وبين ما تقدّم بأن يحمل على الاستحباب، كما هو ظاهر الجمع بين كثير من الأخبار أو على الكرية على احتمال ذكر</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والبئر إذا كان إلى جانبها كنيف فإن كانت الأرض صلبة فينبغي أن يكون بينهما خمسة أذرع وإن كانت رخوة فسبعة أذرع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بين البئر والبالوعة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البئر إذا كان إلى جانبها كنيف إلى آخره المراد بالكنيف البئر التي وصلت إلى الماء ويدخل فيها النجاسات، ويستحب التباعد بينها وبين البئر بخمسة أذرع، وفي رواية بثلاثة أو أربعة أذرع إذا كانت الأرض صلبة، أو كانت البئر فوقها مقراً، أو جهة بأن تكون في مهب الشمال وهو من القطب الشمالي إلى مغرب الاعتدال؛ فإنّ مجرى العيون كلها من مهب الشمال، وإلا فسبعة والأفضل تسعة، والأكمل اثني عشر، كما يظهر من مجموع الأخبار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وحسنها، بل صحيحها يدلّ على الجهة والتباعد بالثلاثة، أو الأربعة والتسعة، كما في الكافي والتهذيب </w:t>
      </w:r>
      <w:r>
        <w:rPr>
          <w:rStyle w:val="FootnoteAnchor"/>
          <w:rtl w:val="true"/>
        </w:rPr>
        <w:footnoteReference w:id="386"/>
      </w:r>
      <w:r>
        <w:rPr>
          <w:rFonts w:ascii="Amiri" w:hAnsi="Amiri" w:eastAsia="Amiri" w:cs="Amiri"/>
          <w:color w:val="111111"/>
          <w:sz w:val="28"/>
          <w:sz w:val="28"/>
          <w:szCs w:val="28"/>
          <w:rtl w:val="true"/>
          <w:lang w:bidi="ar-SA"/>
        </w:rPr>
        <w:t xml:space="preserve">والسبعة، كما في الاستبصار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الأخبار وإن كان فيها ضعف باصطلاح المتأخرين، لكن تلقوها بالقبول وانجبر به ضعفها مع التساهل في أدلة السنن، للخبر الحسن، بل الصحيح المستفيض عنهم الدال على أنه يثاب على العمل بالمنقول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وإن لم يكن واقعاً، بل الإجماع، كما نقل على أن أكثرها منقول في الكافي</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وحكم الكليني بصحتها، وما نقل هنا حكم بصحته الصدوق وإن كان في طريقه مجهول أرسله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فإنك إذا تتبعت كتب الرجال وجدت أكثر أصحاب الأصول الأربعمائة غير مذكور في شأنهم تعديل ولا جرح، إما لأنه يكفي في مدحهم وتوثيقهم أنهم أصحاب الأصول، فإن أصحاب 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المصنفين للكتب كانوا أربعة آلاف رجال، وصنّف أحمد بن محمد بن سعيد بن عقدة كتاباً في أحوالهم، ونقل من كلّ واحد حديثاً من كتابه،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مائة وعشرين ألف حديث بأسانيدها وأذاكر بثلاثمائة ألف حديث، واختاروا من جملتها وجملة ما نقله أصحاب بقية أئمتنا صلوات اللّه عليهم أربعمائة كتاب وسموها الأصول، وكانت هذه الأصول عند أصحابنا ويعملون عليها مع تقرير الأئمة الذين في أزمنتهم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على العمل بها، وكانت الأصول عند ثقة الإسلام، ورئيس المحدثين، وشيخ الطائفة وجمعوا منها هذه الكتب الأربعة ولما أحرقت كتب الشيخ وكتب المفيد ضاعت أكثرها وبقي بعضها عندهم حتى أنه كان عند ابن إدريس طرف منها وبقي إلى الآن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كانت هذه الأربعة كتب موافقة لها وكانت مرتبة بالترتيب الحسن ما اهتموا غاية الاهتمام بشأن نقل الأصول وكنت أنا أضعف عباد اللّه محمد تقي، أردت في عنفوان الشباب أن أرتب الكتب الأربعة بالترتيب الأحسن؛ لأنها مع ترتيبها كثيراً ما ينقلون الخبر في غير بابه وصار سبب الاشتباه على بعض أصحابنا بأنهم كثيراً ما ينفون الخبر مع وجوده في غير بابه، لكن خفت أن تضيع هذه الكتب، كما ضاعت الأصول؛ ولهذا تركت الجمع والترتيب، وإما لبعد العهد بين أرباب الرجال وبين أصحاب الأصول وغيرهم من أصحاب الكتب</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ولا بعد بئر يغتسل منها ويتوضأ ما لم يتغير الماء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التي تزيد على ثمانين ألف كتاب كما يظهر من التتبع، نقل أنه كان عند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ثمانون ألف مجلد من مصنفاته ومحفوظاته ومقرواته </w:t>
      </w:r>
      <w:r>
        <w:rPr>
          <w:rStyle w:val="FootnoteAnchor"/>
          <w:rtl w:val="true"/>
        </w:rPr>
        <w:footnoteReference w:id="389"/>
      </w:r>
      <w:r>
        <w:rPr>
          <w:rFonts w:ascii="Amiri" w:hAnsi="Amiri" w:eastAsia="Amiri" w:cs="Amiri"/>
          <w:color w:val="111111"/>
          <w:sz w:val="28"/>
          <w:sz w:val="28"/>
          <w:szCs w:val="28"/>
          <w:rtl w:val="true"/>
          <w:lang w:bidi="ar-SA"/>
        </w:rPr>
        <w:t>، وذكر الوشاء أنه سمع الحديث في مسجد الكوفة فقط من 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ابن محمد </w:t>
      </w:r>
      <w:r>
        <w:rPr>
          <w:rStyle w:val="FootnoteAnchor"/>
          <w:rtl w:val="true"/>
        </w:rPr>
        <w:footnoteReference w:id="390"/>
      </w:r>
      <w:r>
        <w:rPr>
          <w:rFonts w:ascii="Amiri" w:hAnsi="Amiri" w:eastAsia="Amiri" w:cs="Amiri"/>
          <w:color w:val="111111"/>
          <w:sz w:val="28"/>
          <w:sz w:val="28"/>
          <w:szCs w:val="28"/>
          <w:rtl w:val="true"/>
          <w:lang w:bidi="ar-SA"/>
        </w:rPr>
        <w:t>، ولو لا خوف الإطالة لذكرنا كثيراً منهم، لكن غرضنا إراءة الطريق حتى يوصلكم اللّه إلى المطلوب وإيانا بجاه 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بإسناده عن محمد ابن القاسم والظاهر أنه ابن الفضيل بن يسار الثقة هو وأبوه وجده وفي الطريق عباد بن سليمان، والمذكور من حاله أنه صاحب كتاب روى عنه الثقات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يكون بينها وبين الكنيف خمسة وأقل وأكثر يتوضاً،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يكره من قرب ولا بعد يتوضأ منها ويغتسل ما لم يتغير الماء</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والعبارة التي ذكرها الشيخ من الخبر أظهر من عبارة الصدوق، وعبارة الشيخ نوع تفسير لعبارة الصدوق، فإنّ الظاهر من عبارة الشيخ أنّ اسم ليس مضمر بقرينة السؤال، بمعنى أنه ليس وجود البالوعة مكروهاً سواء كان قريباً من البئر، أو بعيداً منها، أو ليس الوجود من قرب ولا بعد مكروهاً، أو ليس المكروه وجود البالوعة من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دارٍ فيها بئر إلى جنبها بالوعة ليس بينهما إلّا نحو من ذراعين فامتنعوا من الوضوء منها فشقّ ذلك عليهم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توضئوا منها فإنّ لتلك البالوعة مجاري تصبّ في وادٍ ينصب في البحر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قرب البئر ولا بعدها، ويكون على التقادير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يتوضأ منها ويغتسل أو بالعكس، بياناً للجملة الأولى، وحكماً بجواز الوضوء والغسل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فبناء عليه، المراد من قول الصدوق أن يكون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البالوعة، ويكون القرب والبعد مضافين إلى البئر، أي بئر الماء،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منها ويتوضأ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للبيان والحكم، ومع قطع النظر عن رواية الشيخ يمكن أن يكون الجملة صفة لبئر ويتضمّن جواز الغسل والوضوء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إرادة العكس أيضاً بأن يكون المستتر وجود بئر الماء، ويكون المراد بالبئر الثاني المتوضاً بالمعنى اللغوي، والمغتسل يعني بئر يسيل إليها ماء الاستنجاء وماء غسالة الجنب وهذا الاحتمال بعيد من عبارة الشيخ غاية البعد، إلا بإضمار البئر، ومعه بعيد أيضاً وظاهر الخبر طهارة البئر؛ لأنه بنى الحكم بالنجاسة على التغير بقرينة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المراد به ما لم يعلم لأنه ما لم يتغير لا يعلم وصول النجاسة إليها غالباً ويكون من باب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 البعد ما لا يخفى، وإنّما أطلنا الكلام هنا؛ لأنه لم يذكره العلماء، ولاستيناس المبتدىء لأن لا يجترىء على معنى الحديث لمجرد ظاهر الحديث، أو يرده لأجل عدم الفهم ولفوائد أخر لا نذكرها لئلا يصير قدحا في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بصير إلى آخره طريق الصدوق إلى أبي بصير مذكور في الفهرست مشتمل على ممدوح وموثق، وهذا النوع من الخبر لم يسم باسم على</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اصطلاح المتأخرين، والظاهر أنه منوط على اعتقاد الفقيه في الحسن والموثق، فإن كان عنده الحسن أحسن، فالحديث موثق، وبالعكس حسن؛ لأنه تابع لأخش الرجال كالنتيجة أو تابع لأحوالهم، فإنّها مختلفة غاية الاختلاف؛ فإن الحسن باعتبار حمران، أو الكاهلي، أو إبراهيم بن هاشم مقدّم على موثق علي بن أبي حمزة، أو ابنه الحسن، أو السكوني وأضرابهم، والموثق بأبان بن عثمان، والحسن بن علي بن فضال، وعبد اللّه بن بكير مقدّم على الحسن بسلام ومثنى بن عبد السلام ومثنى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أبا بصيرهذا هو يحيى بن القاسم؛ لرواية علي بن أبي حمزة قائده عنه، ورماه العلّامة بالوقف وتبعه من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اشتباه العلّامة </w:t>
      </w:r>
      <w:r>
        <w:rPr>
          <w:rStyle w:val="FootnoteAnchor"/>
          <w:rtl w:val="true"/>
        </w:rPr>
        <w:footnoteReference w:id="392"/>
      </w:r>
      <w:r>
        <w:rPr>
          <w:rFonts w:ascii="Amiri" w:hAnsi="Amiri" w:eastAsia="Amiri" w:cs="Amiri"/>
          <w:color w:val="111111"/>
          <w:sz w:val="28"/>
          <w:sz w:val="28"/>
          <w:szCs w:val="28"/>
          <w:rtl w:val="true"/>
          <w:lang w:bidi="ar-SA"/>
        </w:rPr>
        <w:t xml:space="preserve">حصل من رجال الشيخ فإنه ذكر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أبي القاسم يكنّى أبا بصير، ثم قال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الحذاء واقفي </w:t>
      </w:r>
      <w:r>
        <w:rPr>
          <w:rStyle w:val="FootnoteAnchor"/>
          <w:rtl w:val="true"/>
        </w:rPr>
        <w:footnoteReference w:id="393"/>
      </w:r>
      <w:r>
        <w:rPr>
          <w:rFonts w:ascii="Amiri" w:hAnsi="Amiri" w:eastAsia="Amiri" w:cs="Amiri"/>
          <w:color w:val="111111"/>
          <w:sz w:val="28"/>
          <w:sz w:val="28"/>
          <w:szCs w:val="28"/>
          <w:rtl w:val="true"/>
          <w:lang w:bidi="ar-SA"/>
        </w:rPr>
        <w:t xml:space="preserve">فتوهم أنه هو المذكور قبل، مع أنه مذكور فيه بأبي القاسم، والثاني بدون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أنّ النجاشي وثقه ولم يذكره بالوقف، وذكر أنه مات سنة خمسين ومائة </w:t>
      </w:r>
      <w:r>
        <w:rPr>
          <w:rStyle w:val="FootnoteAnchor"/>
          <w:rtl w:val="true"/>
        </w:rPr>
        <w:footnoteReference w:id="394"/>
      </w:r>
      <w:r>
        <w:rPr>
          <w:rFonts w:ascii="Amiri" w:hAnsi="Amiri" w:eastAsia="Amiri" w:cs="Amiri"/>
          <w:color w:val="111111"/>
          <w:sz w:val="28"/>
          <w:sz w:val="28"/>
          <w:szCs w:val="28"/>
          <w:rtl w:val="true"/>
          <w:lang w:bidi="ar-SA"/>
        </w:rPr>
        <w:t xml:space="preserve">وكان وفاة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وثمانين ومائة، ولم يحصل الوقف إلا بعد وفاة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وقع في البئر شيء فتغيّر ريح الماء وجب أن ينزح الماء كله وإن كان كثيراً صعب نزحه، فالواجب أن يتكارى عليه أربعة رجال يستقون منها على التراوح من الغدوة إلى اللّيل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وقف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لكن لم يصطلح، فإنه يسمّى بالنا ووسي، والواقف على الكاظم بالواقفي بقول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المتن،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أصحابنا بسبب قرب البالوعة إلى بئر الماء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لتلك البالوعة مجاري تصبّ في واد ينصب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ظاهره، وتكون لها مجاري إلى قناة تنصب في البحر الذي يكون قرب المدينة، كما في النجف الأشرف لاتصال قناته بالبحر، ويمكن أن تكون تلك البالوعة هكذا؛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لتلك البالوعة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وظاهره اختصاصها بالحكم، ويمكن أن يكون إشارة باتصال المياه التي تحت الأرض وسماها وادياً مجازاً،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لها مادة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وأتصال مياه تحت أرض المدينة بالبحر ظاهر باعتبار القرب حقيقة أو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ماء البئر بتغيّر 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وقع في البئر شيء إلى آخره، رواه الشيخ في الصحيح عن عمرو بن سعيد بن هلال</w:t>
      </w:r>
      <w:r>
        <w:rPr>
          <w:rStyle w:val="FootnoteAnchor"/>
          <w:rtl w:val="true"/>
        </w:rPr>
        <w:footnoteReference w:id="395"/>
      </w:r>
      <w:r>
        <w:rPr>
          <w:rFonts w:ascii="Amiri" w:hAnsi="Amiri" w:eastAsia="Amiri" w:cs="Amiri"/>
          <w:color w:val="111111"/>
          <w:sz w:val="28"/>
          <w:sz w:val="28"/>
          <w:szCs w:val="28"/>
          <w:rtl w:val="true"/>
          <w:lang w:bidi="ar-SA"/>
        </w:rPr>
        <w:t xml:space="preserve">وفي الموثق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والمراد بالتراوح على ما ذكره جماعة من الأصحاب </w:t>
      </w:r>
      <w:r>
        <w:rPr>
          <w:rStyle w:val="FootnoteAnchor"/>
          <w:rtl w:val="true"/>
        </w:rPr>
        <w:footnoteReference w:id="397"/>
      </w:r>
      <w:r>
        <w:rPr>
          <w:rFonts w:ascii="Amiri" w:hAnsi="Amiri" w:eastAsia="Amiri" w:cs="Amiri"/>
          <w:color w:val="111111"/>
          <w:sz w:val="28"/>
          <w:sz w:val="28"/>
          <w:szCs w:val="28"/>
          <w:rtl w:val="true"/>
          <w:lang w:bidi="ar-SA"/>
        </w:rPr>
        <w:t>أن ينزح أربعة رجال أو أكثر</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ماء الحمّات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إنما نهى أن يستشفى بها ولم ينه عن التوضؤ بها وهي المياه الحارّة التي تكون في الجبال يشم منها رائحة الكبريت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فيح جهنم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بأن يكون أحدهما في البئر والآخر خارجها ليكون أسهل للنزح وأكثر للمنزوح وعبارة الخبر أعم منه ومن نزح الرجلين معاً، بل ظاهر خبر الساباطي الثاني فالأحوط الجمع بينهما بأن ينزح ثلاثة ثلاثة، ويكون رجل في البئر واثنان خارجه ينزحان من الصبح إلى الغروب الذي هو ذهاب الحمرة المشرقية على المشهور </w:t>
      </w:r>
      <w:r>
        <w:rPr>
          <w:rStyle w:val="FootnoteAnchor"/>
          <w:rtl w:val="true"/>
        </w:rPr>
        <w:footnoteReference w:id="398"/>
      </w:r>
      <w:r>
        <w:rPr>
          <w:rFonts w:ascii="Amiri" w:hAnsi="Amiri" w:eastAsia="Amiri" w:cs="Amiri"/>
          <w:color w:val="111111"/>
          <w:sz w:val="28"/>
          <w:sz w:val="28"/>
          <w:szCs w:val="28"/>
          <w:rtl w:val="true"/>
          <w:lang w:bidi="ar-SA"/>
        </w:rPr>
        <w:t xml:space="preserve">، ويدخل الطرفان من باب المقدمة والذي ذكره الصدوق في حكم التغيّر هو مذهب جماعة، وذهب جماعة من الأصحاب إلى أنه يكفي زوال التغيّر </w:t>
      </w:r>
      <w:r>
        <w:rPr>
          <w:rStyle w:val="FootnoteAnchor"/>
          <w:rtl w:val="true"/>
        </w:rPr>
        <w:footnoteReference w:id="399"/>
      </w:r>
      <w:r>
        <w:rPr>
          <w:rFonts w:ascii="Amiri" w:hAnsi="Amiri" w:eastAsia="Amiri" w:cs="Amiri"/>
          <w:color w:val="111111"/>
          <w:sz w:val="28"/>
          <w:sz w:val="28"/>
          <w:szCs w:val="28"/>
          <w:rtl w:val="true"/>
          <w:lang w:bidi="ar-SA"/>
        </w:rPr>
        <w:t>، ويدلّ عليه الأخبار الصحيحة فيجب حمل الخبرين على الاستحباب جمعاً، وجمع بعض الأصحاب بينها بوجوب نزح الجميع، فإن تعذر فينزح حتى يزول التغير، ويستوفي المقدر أي يكمّله إن كان له مقدر، فيحمل التراوح على الاستحباب أيضاً وفيه أقوال أخر لم نذكرها للإطالة والضعف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ماء الحمات</w:t>
      </w:r>
      <w:r>
        <w:rPr>
          <w:rFonts w:ascii="Amiri" w:hAnsi="Amiri" w:eastAsia="Amiri" w:cs="Amiri"/>
          <w:color w:val="111111"/>
          <w:sz w:val="28"/>
          <w:sz w:val="28"/>
          <w:szCs w:val="28"/>
          <w:rtl w:val="true"/>
          <w:lang w:bidi="ar-SA"/>
        </w:rPr>
        <w:t xml:space="preserve"> إلى آخره، روي في الكافي في الحسن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الاستشفاء بالحمّات، وهي العيون الحارة التي تكون في الجبال التي يوجد فيها رائحة الكبريت،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فيح جهنم</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وفي معناه أخبار أخر</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قطر خمر أو نبيذ في عجين فقد فسد فلا بأس ببيعه من اليهود والنصارى بعد أن يبين لهم والفقاع مثل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ما في المتن من كلام الصدوق، واستدلّ بأنه ماء، ويمكن أن يكون من الإمام ويستدلّ بأنه ماء ولم يرد نهي على عدم جواز التطهر به فيكون باقياً على أصل الجواز، ولا يمكن قياس الوضوء به على الاستشفاء، لأن أصل القياس من إبليس مع انه لا جامع بينهما، واعتل </w:t>
      </w:r>
      <w:r>
        <w:rPr>
          <w:rStyle w:val="FootnoteAnchor"/>
          <w:rtl w:val="true"/>
        </w:rPr>
        <w:footnoteReference w:id="401"/>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الاستشفاء به بانه من فيح جهنم أي رائحتها، أو فورانها فكيف يستشفي به؟ والظاهر، كما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مخرج التشبيه في الحرارة، أو الحرارة الكبريتية، كما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بحجارة الكبريت، فإنّها أسرع قبولاً للنار وأبطأ خموداً من غيرها وأنتن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حمله على الحقيقة بأن يراد أنّ جهنم تحت الأرض السابعة ووصل ريحها أو فورانها إلى هذه الجبال، أو 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w:t>
      </w:r>
      <w:r>
        <w:rPr>
          <w:rStyle w:val="FootnoteAnchor"/>
          <w:rtl w:val="true"/>
        </w:rPr>
        <w:footnoteReference w:id="403"/>
      </w:r>
      <w:r>
        <w:rPr>
          <w:rFonts w:ascii="Amiri" w:hAnsi="Amiri" w:eastAsia="Amiri" w:cs="Amiri"/>
          <w:color w:val="111111"/>
          <w:sz w:val="28"/>
          <w:sz w:val="28"/>
          <w:szCs w:val="28"/>
          <w:rtl w:val="true"/>
          <w:lang w:bidi="ar-SA"/>
        </w:rPr>
        <w:t>بأنّ الاستشفاء يوصل المستشفى إلى فيح جهنم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المتنجس بالخمر والنبيذ لأهل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قطر خمر</w:t>
      </w:r>
      <w:r>
        <w:rPr>
          <w:rFonts w:ascii="Amiri" w:hAnsi="Amiri" w:eastAsia="Amiri" w:cs="Amiri"/>
          <w:color w:val="111111"/>
          <w:sz w:val="28"/>
          <w:sz w:val="28"/>
          <w:szCs w:val="28"/>
          <w:rtl w:val="true"/>
          <w:lang w:bidi="ar-SA"/>
        </w:rPr>
        <w:t xml:space="preserve"> إلى آخره مضمونه مروي في الكافي عن زكريا بن آدم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والفساد يمكن أن يكون باعتبار النجاسة، وأن يكون باعتبار الحرمة، وهو الأظهر من العبارة، والبيع بعد البيان من أهل الذمة يمكن أن يكون باعتبار</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يجد في إنائه فأرةً وقد توضاً من ذلك الإناء مراراً واغتسل منه أو غسل ثيابه وقد كانت الفأرة منسلخة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ويغسل كلّ ما أصابه ذلك الماء ويعيد الوضوء والصلاة وإن كان إنّما رآها بعد ما فرغ من ذلك وفعله فلا يمس من الماء شيئاً وليس عليه شيء؛ لأنه لا يعلم متى سقطت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إنّما سقطت فيه تلك الساعة التي رآها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هل يجزيه عن غسل الجنابة أن يقوم في المطر حتى يغسل رأسه وجسده وهو يقدر على ماءٍ سوى ذلك فقال إذا غسله اغتساله بالماء أجزأه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الاستهلاك وتخفيف النجاسة أو الحرمة وباعتباره جوّز البيع منهم ويكون مخصصاً من أخبار حرمة البيع مطلقاً وإن كان الأحوط عدمه والبيان يمكن أن يكون للإخبار بالعيب، أو ليكون الإثم عليهم لو 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الوضوء والغسل على من توضاً أو اغتسل بالماء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عمار بن موسى الساباطي إلى آخره هذا الخبر موثق ويدل على أنه ما لم يعلم بالنجاسة لا يحكم بها وإن حصل الظنّ القوي بها، وعمل الأصحاب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 إلى آخره، طريق الصدوق إليه صحيح، ويدل ظاهراً على جواز الغسل في المطر اختياراً إذا جرى الماء على بدنه ويكون نوعاً آخر من</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الفأرة إذا شربت من الإناء أن تشرب منه أو تتوضأ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والوزغة إذا وقعت في البئر نزح منها ثلاث دلاء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الغسل، ويمكن أن يكون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غسله اغتسالة بالماء</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أجزأه في الترتيب أو الارتماس إذا جاء المطر بقوة يصل الماء إلى أعضائه في زمان يسير يصدق عليه الدفعة العرفية والأحوط أن ينوي ويغسل رأسه أولاً، ثمَّ الأيمن ثمَّ الأييسر، ومثله في الوضوء 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يكون على وضوء فيصيبه المطر حتى يبتل رأسه ولحيته وجسده ويداه ورجلاه هل يجزيه ذلك من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غسله فإن ذلك يجزيه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الوضوء بسؤر الفأرة ومحرزها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إسحاق بن عمّار</w:t>
      </w:r>
      <w:r>
        <w:rPr>
          <w:rFonts w:ascii="Amiri" w:hAnsi="Amiri" w:eastAsia="Amiri" w:cs="Amiri"/>
          <w:color w:val="111111"/>
          <w:sz w:val="28"/>
          <w:sz w:val="28"/>
          <w:szCs w:val="28"/>
          <w:rtl w:val="true"/>
          <w:lang w:bidi="ar-SA"/>
        </w:rPr>
        <w:t xml:space="preserve"> إلى آخره، الخبر قوي، يدلّ على طهارة الفأرة وجواز الوضوء بسؤرها ولا ينافي الكراهة الظاهرة من صحيحة علي بن جعفر، بل يؤيدها، كما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يطلق غالباً على ما فيه كراهة على ما يظهر من التبع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والوزغة إذا وقعت في البئر نزح منها ثلاث دلاء رواه الشيخ في الصحيح عن معاوية بن عمار وعن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ذبح رجل طيراً مثل دجاجةٍ أو حمامةٍ فوقع بدمه في البئر نزح منها دلاء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ذبح شاة فاضطربت فوقعت في بئر ماء وأوداجها تشخب دماً هل يتوضأ من تلك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ما بين ثلاثين دلواً إلى أربعين دلواً، ثمّ يتوضأ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ذبح رجل طيراً إلى آخره الظاهر أنه خبر علي بن جعفر وفيه دلاء يسيرة، ومع التقييد يصير أظهر في جواز الاكتفاء بالثلاث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النزح من البئر بوقوع الدم السائلة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علي بن جعفر إلى آخره،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وأوداجها تشخب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عروقها تسيل منه الدم، واستدلّ بظاهره على نجاسة البئر بالملاقاة؛ لأنه لا يمكن حمله على التغيّر لانه مع التغيّر لا يحد بالثلاثين والأربعين، بل بزواله كما مرّ، إلا أن يقال الغالب زواله به ويمكن حمله على الاستحباب جمعاً سيما للوضوء والغسل، 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الثلاثين إلى أربعين دلوا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يشمل الثلاثين والأربعين أيضاً بخلاف قول بعض الأصحاب من الثلاثين إلى الأربعين، فإن فيه الخلاف من دخول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أعمّ شمولاً، كما لا يخفى، وظاهره أنه من قبيل الوجوب، أو الاستحباب التخييري في الأفراد الأحد عشر وكلما كان أزيد كان أفضل،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الوجوب إن الثلاثين واجب والبواقي مستحبة؛ لأنّ النزح ليس بعبادة حتى يشترط فيه النية، وإن كان حصول الثواب مشروطاً بها،</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يعقوب بن عيثم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له بئر ماء في مائها ريح يخرج منها قطع جلودٍ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لأن الوزغ ربما طرح جلده إنما يكفيك من ذلك لو واحد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يعقل الوجوب في الزائد في غير المشروط صحته بالنية وسيجيء تحقيقه التام في بحث النية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بهذا الخبر على أن للدم القليل مطلقاً ينزح منها دلاء، وللكثير ما بين ثلاثين إلى أربعين وإن كان دم الحدث أو دم نجس العين؛ لأنه وإن ورد في دم الشاة لكن الدماء النجسة مشتركة في الحكم ما لم يدل دليل على خلافه وليس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استثناء دم الحيض في الصلاة لو صح فلا يتجاوز عنها، ولا يدلّ على شدة النجاسة؛ لأنه غير معلوم العلّة، وكذا إلحاق دم النفاس والاستحاضة به أشكل، وإلحاق دم نجس العين بها شك في شك، كما ذكره في الذكرى </w:t>
      </w:r>
      <w:r>
        <w:rPr>
          <w:rStyle w:val="FootnoteAnchor"/>
          <w:rtl w:val="true"/>
        </w:rPr>
        <w:footnoteReference w:id="409"/>
      </w:r>
      <w:r>
        <w:rPr>
          <w:rFonts w:ascii="Amiri" w:hAnsi="Amiri" w:eastAsia="Amiri" w:cs="Amiri"/>
          <w:color w:val="111111"/>
          <w:sz w:val="28"/>
          <w:sz w:val="28"/>
          <w:szCs w:val="28"/>
          <w:rtl w:val="true"/>
          <w:lang w:bidi="ar-SA"/>
        </w:rPr>
        <w:t>، لكن الاستدلال بالعموم من هذا الخبر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صحيحة محمد بن إسماعيل في الدم القليل مطلقاً </w:t>
      </w:r>
      <w:r>
        <w:rPr>
          <w:rStyle w:val="FootnoteAnchor"/>
          <w:rtl w:val="true"/>
        </w:rPr>
        <w:footnoteReference w:id="410"/>
      </w:r>
      <w:r>
        <w:rPr>
          <w:rFonts w:ascii="Amiri" w:hAnsi="Amiri" w:eastAsia="Amiri" w:cs="Amiri"/>
          <w:color w:val="111111"/>
          <w:sz w:val="28"/>
          <w:sz w:val="28"/>
          <w:szCs w:val="28"/>
          <w:rtl w:val="true"/>
          <w:lang w:bidi="ar-SA"/>
        </w:rPr>
        <w:t>، بل يفهم منه العموم أيضاً، ولا فرق بين القليل والكثير من هذه الحيثية، والأحوط نزح الكل في دم الحدث ونجس العين خروجاً من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يعقوب بن عيثم</w:t>
      </w:r>
      <w:r>
        <w:rPr>
          <w:rStyle w:val="FootnoteAnchor"/>
          <w:rtl w:val="true"/>
        </w:rPr>
        <w:footnoteReference w:id="411"/>
      </w:r>
      <w:r>
        <w:rPr>
          <w:rFonts w:ascii="Amiri" w:hAnsi="Amiri" w:eastAsia="Amiri" w:cs="Amiri"/>
          <w:color w:val="111111"/>
          <w:sz w:val="28"/>
          <w:sz w:val="28"/>
          <w:szCs w:val="28"/>
          <w:rtl w:val="true"/>
          <w:lang w:bidi="ar-SA"/>
        </w:rPr>
        <w:t xml:space="preserve">إلى آخره الظاهر أنه من أصحاب الأصول وإن لم يذكر في كتب الرجال، وطريق الصدوق إليه صحيح، وظاهر الخبر </w:t>
      </w:r>
      <w:r>
        <w:rPr>
          <w:rStyle w:val="FootnoteAnchor"/>
          <w:rtl w:val="true"/>
        </w:rPr>
        <w:footnoteReference w:id="412"/>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جابر بن يزيد الجعفي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تغليب الأصل على الظاهر، وتجويز الاحتمالات البعيدة،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ذلك؛ لكثرة الوزغ عندهم، أو يكون معلوماً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لخصوص الواقعة، وظاهره الاكتفاء في الوزغ المتفسخ بالدلو الواحد، فيحمل الثلاث والسبع على الاستحباب وإن كان الأظهر في الجميع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طرح جلده من الخارج فلا يدلّ على المتفسخ في الماء بشيء، والظاهر أن يكون النزح له لدفع توهّم السم، أو وقوعه لطهارته وإن قيل بالزيادة للشرب، كما يظهر مما سيجيء ومن 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جابر بن يزيد الجعفي</w:t>
      </w:r>
      <w:r>
        <w:rPr>
          <w:rStyle w:val="FootnoteAnchor"/>
          <w:rtl w:val="true"/>
        </w:rPr>
        <w:footnoteReference w:id="413"/>
      </w:r>
      <w:r>
        <w:rPr>
          <w:rFonts w:ascii="Amiri" w:hAnsi="Amiri" w:eastAsia="Amiri" w:cs="Amiri"/>
          <w:color w:val="111111"/>
          <w:sz w:val="28"/>
          <w:sz w:val="28"/>
          <w:szCs w:val="28"/>
          <w:rtl w:val="true"/>
          <w:lang w:bidi="ar-SA"/>
        </w:rPr>
        <w:t xml:space="preserve">إلى آخره، الذي ظهر لنا من التتبع أنه ثقة جليل من أصحاب أسرار الأئمة وخواصهم، والعامّة تضعفه؛ لهذا، كما يظهر من مقدمة صحيح مسلم </w:t>
      </w:r>
      <w:r>
        <w:rPr>
          <w:rStyle w:val="FootnoteAnchor"/>
          <w:rtl w:val="true"/>
        </w:rPr>
        <w:footnoteReference w:id="414"/>
      </w:r>
      <w:r>
        <w:rPr>
          <w:rFonts w:ascii="Amiri" w:hAnsi="Amiri" w:eastAsia="Amiri" w:cs="Amiri"/>
          <w:color w:val="111111"/>
          <w:sz w:val="28"/>
          <w:sz w:val="28"/>
          <w:szCs w:val="28"/>
          <w:rtl w:val="true"/>
          <w:lang w:bidi="ar-SA"/>
        </w:rPr>
        <w:t xml:space="preserve">وتبعهم بعض الخاصة </w:t>
      </w:r>
      <w:r>
        <w:rPr>
          <w:rStyle w:val="FootnoteAnchor"/>
          <w:rtl w:val="true"/>
        </w:rPr>
        <w:footnoteReference w:id="415"/>
      </w:r>
      <w:r>
        <w:rPr>
          <w:rFonts w:ascii="Amiri" w:hAnsi="Amiri" w:eastAsia="Amiri" w:cs="Amiri"/>
          <w:color w:val="111111"/>
          <w:sz w:val="28"/>
          <w:sz w:val="28"/>
          <w:szCs w:val="28"/>
          <w:rtl w:val="true"/>
          <w:lang w:bidi="ar-SA"/>
        </w:rPr>
        <w:t xml:space="preserve">؛ لأنّ أحاديثه تدلّ على جلالة الأئمة صلوات اللّه عليهم، ولما لم يمكنه القدح فيه لجلالته قدح في رواته، وإذا تأملت أحاديثه يظهر لك أنّ القدح ليس فيهم، بل فيمن قدحه باعتبار عدم معرفة الأئمة صلوات اللّه عليهم، كما ينبغي، والذي ظهر لنا من التتبع التام أنّ أكثر المجروحين سبب جرحهم علوّ حالهم، كما يظهر من الأخبار التي وردت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على قدر رواياتهم عنا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المراد بقدر الرواية، الأخبار العالية التي لا يصل إليها عقول أكثر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السام أبرص يقع في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حرّك الماء بالدلو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يعقوب بن عيثم عن سام أبرص وجدناه في البئر قد تفسخ،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عليك أن تنزح منها سبعة دلاء،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فثيابنا قد صلينا فيها نغسلها ونعيد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والعظاية إذا وقعت في اللبن حرّم اللبن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السم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الناس وورد متواتراً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ولذا ترى ثقة الإسلام وعلي بن إبراهيم، ومحمد بن الحسن الصفار، وسعد بن عبد اللّه، وأضرابهم ينقلون أخبارهم ويعتمدون عليهم، وابن الغضائري المجهول حاله وشخصه يجرحهم، والمتأخرون والمتأخرون رحمهم اللّه تعالى يعتمدون على قوله، وبسببه يضعف أكثر أخبار الأئمة صلوات اللّه عليهم، وسيجيء في هذا الكتاب أيضاً ما يدلّ عليه واللّه تعالى يعلم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والسام أبرص</w:t>
      </w:r>
      <w:r>
        <w:rPr>
          <w:rFonts w:ascii="Amiri" w:hAnsi="Amiri" w:eastAsia="Amiri" w:cs="Amiri"/>
          <w:color w:val="111111"/>
          <w:sz w:val="28"/>
          <w:sz w:val="28"/>
          <w:szCs w:val="28"/>
          <w:rtl w:val="true"/>
          <w:lang w:bidi="ar-SA"/>
        </w:rPr>
        <w:t xml:space="preserve"> من كبار الوزغ،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حرّك الماء بالدلو</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يمكن أن يكون المراد أنه ليس ينجس، بل حرّك الماء بالدلو؛ لأجل السم، أو توهمه واحتماله ليستهلك في الماء لو حصل فيه، أو لرفع الاستقذار، وأن يكون المراد بالتحريك النزح مجازاً بدلو واحد، أو ثلاثة، أو سبعة، والأولى السبع مع التفسخ والثلاث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والعظاية دويبة كسام أبرص والغالب أنها تكون في العمران وقد تقدّم في خبر</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وقعت شاة وما أشبهها في بئر ينزح منها تسعة دلاء إلى عشرة دلاء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المدينة بئر في وسط مزبلة فكانت الريح تهب فتلقي فيها القذر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عمار، وعن العظاية تقع في اللبن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السم</w:t>
      </w:r>
      <w:r>
        <w:rPr>
          <w:rStyle w:val="FootnoteAnchor"/>
          <w:rtl w:val="true"/>
        </w:rPr>
        <w:footnoteReference w:id="419"/>
      </w:r>
      <w:r>
        <w:rPr>
          <w:rFonts w:ascii="Amiri" w:hAnsi="Amiri" w:eastAsia="Amiri" w:cs="Amiri"/>
          <w:color w:val="111111"/>
          <w:sz w:val="28"/>
          <w:sz w:val="28"/>
          <w:szCs w:val="28"/>
          <w:rtl w:val="true"/>
          <w:lang w:bidi="ar-SA"/>
        </w:rPr>
        <w:t xml:space="preserve">، ويمكن أن يكون نسخة الصدوق ويقال، كما نقله، أو يكون سهواً من النساخ؛ لأن الحكم بالحرمة بمجرد الاحتمال الناشئ من قول بعيد، إلا أن يحمل على الكراهة الشديدة والاعتماد على القول، والظاهر أنّ تأثير ستها في اللبن أشدّ من غيره، كما شاهدناه وفي حسنة هارون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الوزغ، فإنه لا ينتفع بماء تقع فيه</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وقعت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دلاء روى الشيخ في الموثق، عن إسحاق بن عمار،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الدجاجة ومثلها تموت في البئر ينزح منها دلوان وثلاثة، فإذا كانت شاة وما أشبهها فتسعة أو عشرة</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والتغيير الذي وقع من الصدوق في الرواية لا وجه له، ويمكن أن يكون نسخته هكذا، أو يكون من خبر آخر، وعلى نسخة المتن يمكن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التسعة إلى كمال العشرة، ويكون البين أجزاء الدلو نصفه وثلثه وثلثاه وإن كان بعيداً، والظاهر أنه سهو من النساخ، والظاهر أنّ المراد بما أشبهها ما أشبهها في الجثة فتشمل الكلب والخنزير ويمكن حمله بالمشابهة في الجثة والحلية كالغزال فيخرجان ليوافق الخبر المتقدم في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كانت في المدينة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 نطلع على سنده ويدلّ</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البئر تقع فيها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ريح، نزح منها عشرون دلواً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كردويه الهمداني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بظاهره على طهارة البئر، بل على عدم كراهة استعمال مائها في الوضوء مع الملاقاة لعبارة المستقبل الدالة بظاهرها على المداومة على ذلك، ويمكن حمله على ما لم يعلم وإن كان الظاهر الوقوع ويغلب الأصل على الظاهر،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منسوخاً ويكون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حكاية عن الحكم المنسوخ؛ لما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طعها باعتبار وقوع النجاسات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ماء البئر بوقوع الميتة والعذرة ومحرزها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محمد محمد بن مسلم</w:t>
      </w:r>
      <w:r>
        <w:rPr>
          <w:rFonts w:ascii="Amiri" w:hAnsi="Amiri" w:eastAsia="Amiri" w:cs="Amiri"/>
          <w:color w:val="111111"/>
          <w:sz w:val="28"/>
          <w:sz w:val="28"/>
          <w:szCs w:val="28"/>
          <w:rtl w:val="true"/>
          <w:lang w:bidi="ar-SA"/>
        </w:rPr>
        <w:t xml:space="preserve"> إلى آخره طريق الصدوق إلى كتابه وإن كان فيه جهالة، لكنه لا يضر؛ لما ذكر مراراً أنه من كتابه المعروف على أنه رواه الشيخ في الصحيح </w:t>
      </w:r>
      <w:r>
        <w:rPr>
          <w:rStyle w:val="FootnoteAnchor"/>
          <w:rtl w:val="true"/>
        </w:rPr>
        <w:footnoteReference w:id="422"/>
      </w:r>
      <w:r>
        <w:rPr>
          <w:rFonts w:ascii="Amiri" w:hAnsi="Amiri" w:eastAsia="Amiri" w:cs="Amiri"/>
          <w:color w:val="111111"/>
          <w:sz w:val="28"/>
          <w:sz w:val="28"/>
          <w:szCs w:val="28"/>
          <w:rtl w:val="true"/>
          <w:lang w:bidi="ar-SA"/>
        </w:rPr>
        <w:t>عنه أيضاً، وظاهره أنه إذا لم يكن للميتة أيّ ميتة كانت ريح لا يجب نزح شيء أصلاً لمفهوم الشرط، ولتأخير البيان عن وقت الحاجة إن وجب ولم يذكر وظاهره إجزاء العشرين لكلّ ميتة للام المفيد للاستغراق عرفاً وقد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إرجاع الضمير إلى البئر وإن بعد، وعلى التقديرين ظاهره طهارة البئر، أو عدم نجاسة الميتة كما، تقدّم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ويفهم منه إجزاء العشرين لما لم يرد فيه نص من الميتة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كردویه الهمداني</w:t>
      </w:r>
      <w:r>
        <w:rPr>
          <w:rFonts w:ascii="Amiri" w:hAnsi="Amiri" w:eastAsia="Amiri" w:cs="Amiri"/>
          <w:color w:val="111111"/>
          <w:sz w:val="28"/>
          <w:sz w:val="28"/>
          <w:szCs w:val="28"/>
          <w:rtl w:val="true"/>
          <w:lang w:bidi="ar-SA"/>
        </w:rPr>
        <w:t xml:space="preserve"> إلى آخره، طريق الصدوق إليه حسن بابراهيم بن هاشم، ورواه الشيخ في الصحيح </w:t>
      </w:r>
      <w:r>
        <w:rPr>
          <w:rStyle w:val="FootnoteAnchor"/>
          <w:rtl w:val="true"/>
        </w:rPr>
        <w:footnoteReference w:id="423"/>
      </w:r>
      <w:r>
        <w:rPr>
          <w:rFonts w:ascii="Amiri" w:hAnsi="Amiri" w:eastAsia="Amiri" w:cs="Amiri"/>
          <w:color w:val="111111"/>
          <w:sz w:val="28"/>
          <w:sz w:val="28"/>
          <w:szCs w:val="28"/>
          <w:rtl w:val="true"/>
          <w:lang w:bidi="ar-SA"/>
        </w:rPr>
        <w:t>عن محمد بن أبي عمير عنه والظاهر أنه من</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يدخلها ماء الطريق فيه البول والعذرة وأبوال الدواب وأرواثها وخرء الكلاب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ثلاثون دلواً وإن كانت مبخرة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يبول الرّجل في ماء راكد فأما الماء الجاري فلا بأس أن يبول فيه ولكن يتخوّف عليه من الشيطان، وقد روي أن البول في الماء الراكد يورث النسيان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أصحاب الأصول، كما ذكر، ويمكن الحكم بصحته لرواية محمد بن أبي عمير عنه وهو ممن أجمعت العصابة ولهذا عمل الأصحاب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مبخرة بضم الميم، كما نقل عن الشيخ،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 على أن يكون الضمير راجعاً إلى الأشياء المذكورة، ويروى بفتح الميم على أن يكون راجعاً إلى البئر أو إلى الأشياء أى متغيّرة، والتقييد بالثلاثين مع التغيّر باعتبار أن الغالب زوال التغير بنزحها، كما في الخبر السابق على الاحتمال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بأن فيها ما يوجب الجميع والأربعين، والأربعين أو الخمسين فمع الاجتماع كيف يكفي الثلاثون مدفوع بجواز أضعاف المطر حكمها، مع أن مبنى البئر على توافق المختلفات وتباين المتفقات،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البول في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يبول إلى آخره الظاهر أن مراده الكراهة بقرينة التعليل بانه يورث النسيان، ولظاهر الأخبار، لكن في الراكد أشدّ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في الجاري بأنّ للماء أهلاً </w:t>
      </w:r>
      <w:r>
        <w:rPr>
          <w:rStyle w:val="FootnoteAnchor"/>
          <w:rtl w:val="true"/>
        </w:rPr>
        <w:footnoteReference w:id="424"/>
      </w:r>
      <w:r>
        <w:rPr>
          <w:rFonts w:ascii="Amiri" w:hAnsi="Amiri" w:eastAsia="Amiri" w:cs="Amiri"/>
          <w:color w:val="111111"/>
          <w:sz w:val="28"/>
          <w:sz w:val="28"/>
          <w:szCs w:val="28"/>
          <w:rtl w:val="true"/>
          <w:lang w:bidi="ar-SA"/>
        </w:rPr>
        <w:t>يعني من الملائكة، أو من الجنّ أو منهما، وهو موجب لإيذائهما غالباً فيكون في الراكد أولى كما يظهر من الأخبار والنسيان أيضاً من الشيطان</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ارتياد المكان للحدث والسنة في دخوله والآداب فيه إلى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توقياً للبول حتى أنه كان إذا أراد البول عمد إلى مكان مرتفع من الأرض أو مكان يكون فيه التراب الكثير كراهية أن ينضح عليه البول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باب ارتياد المكان للحدثالارتياد بمعنى الطلب، يعني لا يبول أي موضع وقع، بل يطلب مكاناً مرتفعاً أو ليناً؛ لئلا يرجع عليه رشاش بوله، كما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 الرجل أن يرتاد لموضع بوله، وصار على موضع مرتفع فبال</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الحسن كالصحيح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توقياً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أي احترازاً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عنه، كما في النسخة الأخرى أو لأجله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w:t>
      </w:r>
      <w:r>
        <w:rPr>
          <w:rFonts w:ascii="Amiri" w:hAnsi="Amiri" w:eastAsia="Amiri" w:cs="Amiri"/>
          <w:color w:val="111111"/>
          <w:sz w:val="28"/>
          <w:sz w:val="28"/>
          <w:szCs w:val="28"/>
          <w:rtl w:val="true"/>
          <w:lang w:bidi="ar-SA"/>
        </w:rPr>
        <w:t xml:space="preserve"> أي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مكان مرتفع</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أي بحيث لا يترشح لا الكثير بحيث</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إذا أراد دخول المتوضأ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الرّجس النجس الخبيث المخبث الشيطان الرجيم اللهم أمط عنّي الأذى وأعذني من الشيطان الرجيم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يقبح،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اللهم إني أعوذ بك من الرجس النجس</w:t>
      </w:r>
      <w:r>
        <w:rPr>
          <w:rStyle w:val="FootnoteAnchor"/>
          <w:rtl w:val="true"/>
        </w:rPr>
        <w:footnoteReference w:id="428"/>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وكل قبيح، والنجس إما تفسيره أو الرجس باعتبار القبائح الباطنة والنجس بالنجاسة الظاهرة لكفره وتجسمه، أو باعتبار القبائح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باعتبار إغرائهم على القبائح، أو المغتاب الذي يوقعهم في الغيبة، وفسر المخبث بمن أعوانه خبثاء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البعيد من الرحمة أو المتكبّر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المرجوم بلعنة اللّه والملائكة، أو الطريد من السماء أو من الجنة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أمط</w:t>
      </w:r>
      <w:r>
        <w:rPr>
          <w:rFonts w:ascii="Amiri" w:hAnsi="Amiri" w:eastAsia="Amiri" w:cs="Amiri"/>
          <w:color w:val="111111"/>
          <w:sz w:val="28"/>
          <w:sz w:val="28"/>
          <w:szCs w:val="28"/>
          <w:rtl w:val="true"/>
          <w:lang w:bidi="ar-SA"/>
        </w:rPr>
        <w:t xml:space="preserve"> أي 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الفضلات التي تؤذي، أو الأعم منها ومن القبائح باعتبار المناسبة، فإنّه إذا كان أمثال هذه القاذورات تؤذي بل تهلك، فإن أكثر الأمراض باحتباسها وبدوامه الهلاك، فكيف بالقاذورات المعنوية؟ من الملكات الرديئة المهلكة للنفس من الرياء والعجب والحسد والكبر، والبخل، والحقد وغيرها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المطلوب دفع الفضلات الظاهرة فيكون الباطنة بالطلب أولى، ولهذا استعاذ بالله ثانياً من الشيطان الرجيم لأجلها، ويكون إشارة بأنه مع العلم والعبادات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استوى جالساً للوضوء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القذى والأذى 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تزخر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أطعمتنيه طيّباً في عافية فأخرجه مني خبيثاً في عافية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الكثيرة صار مطروداً بسبب الكبر، والعجب، والحسد، فينبغي للمؤمن أن يستعيذ بالله دائماً من أمثالها ويسعى في إزالتها كما يسعى في إزالة الظاهرة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استوى جالساً للوضوء</w:t>
      </w:r>
      <w:r>
        <w:rPr>
          <w:rFonts w:ascii="Amiri" w:hAnsi="Amiri" w:eastAsia="Amiri" w:cs="Amiri"/>
          <w:color w:val="111111"/>
          <w:sz w:val="28"/>
          <w:sz w:val="28"/>
          <w:szCs w:val="28"/>
          <w:rtl w:val="true"/>
          <w:lang w:bidi="ar-SA"/>
        </w:rPr>
        <w:t xml:space="preserve"> يعني التغوط، تسمية له باسم مستبه وباعتباره يسمى المتوضاً، ويحتمل الاستنجاء أيضاً لكن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القذى والأذى والظاهر أنّ المراد بالقذى النجاسات وبالأذى لازمها أو الصفات المهلكة التي هي النجاسات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من المتطهرين</w:t>
      </w:r>
      <w:r>
        <w:rPr>
          <w:rStyle w:val="FootnoteAnchor"/>
          <w:rtl w:val="true"/>
        </w:rPr>
        <w:footnoteReference w:id="429"/>
      </w:r>
      <w:r>
        <w:rPr>
          <w:rFonts w:ascii="Amiri" w:hAnsi="Amiri" w:eastAsia="Amiri" w:cs="Amiri"/>
          <w:color w:val="111111"/>
          <w:sz w:val="28"/>
          <w:sz w:val="28"/>
          <w:szCs w:val="28"/>
          <w:rtl w:val="true"/>
          <w:lang w:bidi="ar-SA"/>
        </w:rPr>
        <w:t>أي الطاهرين منهما، أو من الساعين في التطهر منهما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تزخر</w:t>
      </w:r>
      <w:r>
        <w:rPr>
          <w:rFonts w:ascii="Amiri" w:hAnsi="Amiri" w:eastAsia="Amiri" w:cs="Amiri"/>
          <w:color w:val="111111"/>
          <w:sz w:val="28"/>
          <w:sz w:val="28"/>
          <w:szCs w:val="28"/>
          <w:rtl w:val="true"/>
          <w:lang w:bidi="ar-SA"/>
        </w:rPr>
        <w:t xml:space="preserve"> يعني إذا خرج الغائط أو إذا عسر خروجه،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أطعمتنيه طيّباً في عافية يعني، كما رزقتني من الطيبات، وجعلتها غذائي، وجعلت خالصها جزء بدني حال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مريضاً، وهذه كلها من إفضالك وإنعامك بلا استحقاق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فضلاتها حال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احتباس ولا إسهال وأكون صحيحاً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وبه ملك موكل يلوّي عنقه حتى ينظر إلى حدثه ثمّ يقول له الملك يا ابن آدم هذا رزقك فانظر من أين أخذته وإلى ما صار فينبغي للعبد عند 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الحلال وجنبني الحرام ولم ير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 نجو؛ لأن اللّه تبارك وتعالى وكل الأرض بابتلاع ما يخرج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الضمير </w:t>
      </w:r>
      <w:r>
        <w:rPr>
          <w:rStyle w:val="FootnoteAnchor"/>
          <w:rtl w:val="true"/>
        </w:rPr>
        <w:footnoteReference w:id="431"/>
      </w:r>
      <w:r>
        <w:rPr>
          <w:rFonts w:ascii="Amiri" w:hAnsi="Amiri" w:eastAsia="Amiri" w:cs="Amiri"/>
          <w:color w:val="111111"/>
          <w:sz w:val="28"/>
          <w:sz w:val="28"/>
          <w:szCs w:val="28"/>
          <w:rtl w:val="true"/>
          <w:lang w:bidi="ar-SA"/>
        </w:rPr>
        <w:t xml:space="preserve">يرجع إلى رسول اللّه، وهذا دأبه في كلّ ضمير بإرجاعه إلى من تقدم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النسخة الأخرى فظاهر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ألوى برأسه ولواه إذا ماله من جانب إلى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من أين أخذته وإلى ما صار يعني كنت تتعب في طلبه، أو لم تلاحظ الحرام من الحلال وصار عليه عاقبته هكذا، فلا يليق بمن كان أبوه مسجود الملائكة وهو مخدومهم أبداً أن يكون همّه البطن وما يخرج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العطف والنظر ومعاتبة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للعبد أن يتوسل إلى 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الحلال وجنبني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التوفيق منك والخيرات بيدك فسهل لي مسلكها وأعذني ممّا يباعدني عنك من المحرمات كلها، وفيه أيضاً من التنبيه 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 ما يخرج من الإنسان من</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الحاجة وقف على باب المذهب ثم التفت عن يمينه وعن يساره إلى ملكيه فيقول أميطا عنّى فلكما اللّه علي أن لا أحدث بلساني شيئاً حتى أخرج إليكما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البول والغائط والاستنجاء إزالته وكذا كان حال باقي الأئمة صلوات اللّه عليهم، كما سيجيء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أراد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الدخول إلى بيت الخلاء للحدث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باب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بيت الخلاء، فإنّ أحداً لا يخلو من الذهاب إليه في كلّ يوم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عن يمينه وعن يساره إلى ملكيه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الكاتبين للأعمال الحسنة والسيئة، وإن كان كاتباه لم يكتبا في عمره إلا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للحياء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أميطا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أبعدا ولا تجيئا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فلكما اللّه عليَّ</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أي أقول اللّه عليَّ لأجلكما، أو لأجلكما يكون اللّه عليَّ شاهداً، وهذا أيضاً حلف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أحدث بلساني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التهذيب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أحدث حدثاً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وهو الأظهر وعلى النسخة يكون التقييد باللسان؛ لأنه لا يفعل فعل فيه غالباً بغير اللسان، أو لأنه مشتغل بالأدعية ولا يكون له فعل سواها،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أفعل شيئاً سوى الأدعية التي هي لي لا علي، وتبرعت بكتابتها عنكم فإنّه الحفيظ الرقيب علي، وظاهره الاختصاص بمن يكون معصوماً لا يمكن وقوع شيء منه، ويحتمل شموله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التأسي إلا فيما تحقق الاختصاص وليس</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إذا دخل الخلاء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الحافظ المؤدّي، فإذا خرج مسح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 عني أذاه وأبقى في قوته فيا لها من نعمة لا يقدر القادرون قدرها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دخل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الحافظ المؤدي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المقام مقام ذكر أمثال هذه النعم والشكر عليها حمد اللّه تعالى أولاً بصفاته الذاتية، بل بجميع صفات الكمال، ثمَّ خصّ من بينها النعمتين العظيمتين، وهما القوى الماسكة، بل الغاذية أيضاً؛ لأنها تلزمها، والقوة الدافعة اللتان بهما الصحة، بل الحياة أيضاً على القول بهما،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يحفظنا بالماسكة، ويدفع عنا المضار بالدافعة، ولو لم نقل بالواسطة، كما هو الظاهر فظاهر </w:t>
      </w:r>
      <w:r>
        <w:rPr>
          <w:rStyle w:val="FootnoteAnchor"/>
          <w:rtl w:val="true"/>
        </w:rPr>
        <w:footnoteReference w:id="434"/>
      </w:r>
      <w:r>
        <w:rPr>
          <w:rFonts w:ascii="Amiri" w:hAnsi="Amiri" w:eastAsia="Amiri" w:cs="Amiri"/>
          <w:color w:val="111111"/>
          <w:sz w:val="28"/>
          <w:sz w:val="28"/>
          <w:szCs w:val="28"/>
          <w:rtl w:val="true"/>
          <w:lang w:bidi="ar-SA"/>
        </w:rPr>
        <w:t>، ويمكن أن يكون الأول إشارة إلى القوتين، ويكون المؤدى كناية عن أسباب التوفيق لعبادة اللّه تعالى،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مقدمة وتهيئة للحضور بين يديك، فسهّل لنا هذا العمل بأن يكون خالصة لك وسائر الأعمال؛ فإنّه لا يحصل الصالحات، ولا تؤدي إلا بتأييدك، أيدنا اللّه وسائر المؤمنين لما يحب ويرضى بجاه محمد وآله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مسح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تتمة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الحمد للّه الذي أخرج عنّي 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الضمير راجع إلى الطعام المفهوم، بقرينة المقام،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وأبقى في جسدي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إرجاعهما إلى اللّه تعالى؛ لأنّ الكل يرجع إليه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لها من نعمة</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اللام للتعجب والهاء مبهم يفسره من نعمة، ويحتمل إرجاعه إلى النعم المذكورات أو بقرينة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القادرون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يطيق المقدرون تقديرها، أو لا يعظمون حق تعظيمها</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دخل الخلاء يقنع رأسه ويقول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لا إله إلا اللّه ربّ أخرج عني الأذى سرحاً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لك من الشاكرين فيما تصرفه عني من الأذى، والغم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بمعرفتها والشكر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36"/>
      </w:r>
      <w:r>
        <w:rPr>
          <w:rFonts w:ascii="Amiri" w:hAnsi="Amiri" w:eastAsia="Amiri" w:cs="Amiri"/>
          <w:color w:val="111111"/>
          <w:sz w:val="28"/>
          <w:sz w:val="28"/>
          <w:szCs w:val="28"/>
          <w:rtl w:val="true"/>
          <w:lang w:bidi="ar-SA"/>
        </w:rPr>
        <w:t>إذا دخل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يلقي على رأسه ثوباً يغطيه، والظاهر استحبابه فوق العمامة لو كان معتماً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ستر الرأس،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خفياً بحيث لا يسمعه غيره، أو يقول بالكلام النفسي بإخطاره بالبال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أستعين أو أتبرك باسمه وبذاته، أو يكون قوله وبالله حالاً، يعني أستعين به والحال أن وجودي وحياتي وحولي وقوتي 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ليس إله سواه حتى يمكن تخيل الاستعانة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أخرج عنّي الأذى أي ما يؤذيني من الأحداث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 أي سريعاً بلا انقباض وعسر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متلبساً بأن لا تحاسبني على هذه النعمة الجليلة ولا تقاصني بها؛ لأنك إن حاسبتني عليها ذهبت حسناتي بواحدة منها، بل تبقى من الواحدة ما لا يحصى؛ لأنّ كلّ واحدة منها مع قطع النظر عن جلالته بأنها سبب الصحة والحياة، وكونها مقدّمة لقرب اللّه تعالى مقترنة بنعم لا تتناهى من الحياة والصحة وأعمال القوى الماسكة والدافعة، وآلاتها من المعدة والأمعاء والكلية والمثانة وغيرها ممّا لا يحصى وإن أردت التفصيل فلاحظ كتب التشريح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لك من الشاكرين فيما تصرفه عنّي من الأذى والغم الذي لو حبسته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لو حبسته عنّي هلكت لك الحمد اعصمني من شر ما في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وأخرجني منها سالماً وحل بيني وبين طاعة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للرّجل إذا دخل الخلاء أن يغطّي رأسه إقراراً بأنه غير مبرىء نفسه من العيوب ويدخل رجله اليسرى قبل اليمنى فرقاً بين دخول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عني هلكت أي وفقني لأن أشكر أبداً، وأكون من جملة الشاكرين في جميع ما تصرفه عنّي من البلايا والغموم التي لو لم تصرفه عنّي لكنت من الهالكين، ومن جملتها دفع هذا الأذى، فإنّه تعالى بحفظه وعنايته يدفع في كلّ ساعة، بل في كلّ آن ما لا يحصى من البلايا والعبد غافل عنه تعالى و عن تعالى و عن حفظه ورحمته، فإنه كما يجب شكر نعمائه الظاهرة يجب شكر نعمائه الخفية التي منها دفع البليات ولو تأمل متأمل في عظمته تعالى وخساسة نفسه وتربيته تعالى إياه في كلّ آن لعرف عظم كلّ نعمة من نعمائه وإن صغر قدرها في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 يعني لما كان جميع الكمالات لك وجميع النعم منك فجميع المحامد مختص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اعصمني من شرّ ما في هذه البقعة وأخرجني منها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لما كان الخلاء محل الشياطين استعاذ بالله من شر ما فيه من البلايا، وشرّهم بتسلّطهم ظاهراً وباطناً عليه، ولما كان هذا العدوّ لا يفارقه أبداً ويوسوسه دائماً بالمعاصي والمخالفات استعاذ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 بيني وبين طاعة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حائلاً بيني وبينه حتى لا يصل إليّ ولا يعبدني ولا يجعلني مطيعاً له، فإنه لا حول عن المعاصي ولا قوة على الطاعات إلا بك وبعونك وفضلك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التستر وبعض آداب الأخرى عند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للرجل إذا دخل الخلاء أن يغطي رأسه ظاهره استحباب ستر الرأس، ويمكن إرادة التقنّع أيضاً للعلة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إقراراً بأنه غير مبرئ نفسه من</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الخلاء ودخول المسجد ويتعوّذ بالله من الشيطان الرجيم؛ لأنّ الشيطان أكثر ما يهم بالإنسان إذا كان وحده وإذا خرج من الخلاء أخرج رجله اليمني قبل اليسرى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العيوب</w:t>
      </w:r>
      <w:r>
        <w:rPr>
          <w:rFonts w:ascii="IRNazanin" w:hAnsi="IRNazanin" w:eastAsia="IRNazanin"/>
          <w:color w:val="111111"/>
          <w:sz w:val="28"/>
          <w:sz w:val="28"/>
          <w:szCs w:val="28"/>
          <w:rtl w:val="true"/>
          <w:lang w:bidi="fa-IR"/>
        </w:rPr>
        <w:t xml:space="preserve">، فإنّ ظاهرها التقنع؛ لأن من يستحيي يقنّع رأسه، فكانه يستر عيوبه الباطنية بستر ظاهره، ويحتمل التغطية أيضاً، فإنّ كشف الرأس علامة عدم الحياء فكأنه بستره يستر عيوبه، أو يكون إشارة بأنه، كما ينبغي ستر الرأس للحياء ينبغي، بل يجب ستر العيوب بتركها، فإنّه لا ينفع الستر عند من السّر عنده علانية، والظاهر أنه خبر، وفي بالي أني رأيت هذا المعنى في خبر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ويدخل رجله اليسرى قبل اليمنى فرقاً بين دخول الخلاء والمسجد</w:t>
      </w:r>
      <w:r>
        <w:rPr>
          <w:rFonts w:eastAsia="IRNazanin" w:cs="IRNazanin"/>
          <w:color w:val="111111"/>
          <w:sz w:val="28"/>
          <w:szCs w:val="28"/>
          <w:rtl w:val="true"/>
          <w:lang w:bidi="fa-IR"/>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خبر أيضاً، كما هو دأبه، ولهذا تبعه الأصحاب، وإلا فهو قياس رديء لا يليق بالأخباريين العاملين بالنصوص وساحتهم بريئة عنه، ولهذا تبعه أجلاء الأصحاب فيه وفيما يقوله من المندوبات، بل في كثير من الواجبات كما سنشير إليها في مواضعها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والتسمية عند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ويتعوّذ بالله من الشيطان الرجيم بأي عبارة كان وأفضلها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الشيطان أكثر ما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بالإنسان إذا كان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 إليه الوساوس الباطلة، ولهذا ورد الأخبار بكراهة البيتوتة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خرج من الخلاء أخرج رجله اليمنى قبل</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بخط سعد بن عبد اللّه حديثاً أسنده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عليه السهو في الصلاة فليقل إذا دخل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أعوذ باللّه من الرّجس النجس الخبيث المخبث الشيطان الرجيم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أحدكم لبول أو لغير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فإنّ الشيطان يغض بصره عنه حتى يفرغ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اليسرى عكس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ووجدت بخط سعد بن عبد اللّه حديثاً أسنده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يظهر منه أنهم كانوا يعملون بالوجادة، ولعله كان مقروناً بالإجازة، كما يظهر من التتبع في آثارهم، وإلا فيشكل العمل عليه إلا إذا كان معلوماً أنه منه، كما نحن فيه من الكتب الأربعة وظهر من الأخبار المتقدمة أيضاً، والظاهر من إسناده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الصحيح لأنهم لا يعملون بكل 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استحباب التسمية عند الجلوس للغائط وعند كلّ كشف للعورة والظاهر أن المراد بغض البصر إعراض الشيطان عنه بالاستعانة بالله تعالى، وذكر اسمه ولا يوقعه في الوساوس الباطلة التي تكون في الخلوة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المكروهة للخلاء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يتوضأ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بالغريب باعتبار أن البلدي يكون له غالباً مكان معدّ له</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شطوط الأنهار والطرق النافذة وتحت الأشجار المثمرة ومواضع اللعن،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ويتوضأ أي يتغوط أو يبول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يتقون شطوط الأنهار أي مشارع المياه للواردة، كما قيل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أعم منها ومن أطراف الأنهار وإن لم يمكن أخذ الماء منها؛ لأنه غير معلوم أن علة المنع التأذي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والطرق النافذة الظاهر أنّ المراد بها المسلوكة لا التى هجر السلوك منها بحيث يشمل العامّة والمرفوعة لظاهر الخبر، وإن كان في المرفوعة حراماً باعتبار أنه التصرف في مال الغير بغير إذنه، بل الظاهر أنه لو كان ملكه أيضاً كان منهيّاً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الأشجار المثمرة والظاهر من الخبر الذي سيجيء بعيد هذا وغيره أنه المثمر بالفعل، ويمكن حمله على الأعم منه وممّا من شأنه أن يثمر للعرف، كما ذكره بعض الأصحاب، ويكون الكراهة فيما كان بالفعل آكد، وبعضهم بناه على جواز إطلاق المشتق على من اتصف سابقاً بمبدأ الاشتقاق؛ لأنه لا خلاف عند أهل اللغة فيمن لم يتصف به بعد أنه لا يطلق عليه حقيقة، والظاهر الرجوع إلى العرف، والأولى الترك فيما لم يثمر أيضاً خروجاً من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ومواضع اللعن،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الدور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يمكن أن يكون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للمثال، ويكون اللفظ على العموم في كلّ موضع يتأذى الناس به ويسبون فاعله، وإن كان السب واللعن حراماً لمعاونتهم على الإثم</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لعن اللّه المتغوط في ظل النزال والمانع الماء المنتاب والسّاد الطريق المسلوك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والعدوان، ويمكن أن يقال بجوازه؛ لأن اللعن هو البعد عن رحمة اللّه وبالمكروه يبعد عنها أيضاً، ويؤيد العموم لزوم تأخير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وقت الحاجة، إلا أن يقال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السائل يسأل عنه، كما وقع، إلا أنه خلاف الظاهر، وأن يكون المراد منها أبواب الدور فقط، كما هو الظاهر من التفسير، ولا ينافي كراهة الباقي مما ذكر من دليل آخر، مع العمومات الدالة على النهي عن إيذاء المسلمين؛ ولهذا أفتى الأصحاب بكراهة مواضع التأذي مطلقاً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لعن اللّه المتغوط في ظل النزال</w:t>
      </w:r>
      <w:r>
        <w:rPr>
          <w:rStyle w:val="FootnoteAnchor"/>
          <w:rtl w:val="true"/>
        </w:rPr>
        <w:footnoteReference w:id="443"/>
      </w:r>
      <w:r>
        <w:rPr>
          <w:rFonts w:ascii="Amiri" w:hAnsi="Amiri" w:eastAsia="Amiri" w:cs="Amiri"/>
          <w:color w:val="111111"/>
          <w:sz w:val="28"/>
          <w:sz w:val="28"/>
          <w:szCs w:val="28"/>
          <w:rtl w:val="true"/>
          <w:lang w:bidi="ar-SA"/>
        </w:rPr>
        <w:t>، ظاهره الحرمة وإن أفتى الأصحاب بالكراهة، إلا أن يؤوّل بما ذكر قبيل هذا، ويؤيد الحرمة أنه إيذاء المسلمين المحرم، سيّما إذا كان وقفا على النازلين، وورد أن الوقوف على ما يوقفها أهلها مع أنه اقتران بالحرام والأحوط الترك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والمانع الماء المنتاب</w:t>
      </w:r>
      <w:r>
        <w:rPr>
          <w:rFonts w:ascii="Amiri" w:hAnsi="Amiri" w:eastAsia="Amiri" w:cs="Amiri"/>
          <w:color w:val="111111"/>
          <w:sz w:val="28"/>
          <w:sz w:val="28"/>
          <w:szCs w:val="28"/>
          <w:rtl w:val="true"/>
          <w:lang w:bidi="ar-SA"/>
        </w:rPr>
        <w:t xml:space="preserve"> أي المباح الذي يعتوره المارة، أو الماء المشترك في نوبة الشريك، أو الأعم منهما بناء على عموم الاشتراك تجوّزاً، أو القدر المشترك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 الطريق المسلوك أي المانع للمارة عن السلوك، ويشمل بإدخاله في ملكه، أو بقطع الطريق بالسرقة منهم، أو أخذ العشور وغيره منهم، أو الظلم عليهم بأي وجه كان</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من سد طريقاً بتر اللّه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من سدّ طريقاً بتر اللّه عمره أي قطعه ونقضه، وقرأ بتقديم التاء بمعنى الإهلاك، والأول هو الموجود في النسخ والمأخوذ عن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الاستقبال والاستدبار إلى القبلة والريح والهلال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 ابن أبي عمير، عن عبد الحميد بن أبي العلاء أو غيره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إلى آخره</w:t>
      </w:r>
      <w:r>
        <w:rPr>
          <w:rStyle w:val="FootnoteAnchor"/>
          <w:rtl w:val="true"/>
        </w:rPr>
        <w:footnoteReference w:id="444"/>
      </w:r>
      <w:r>
        <w:rPr>
          <w:rFonts w:ascii="Amiri" w:hAnsi="Amiri" w:eastAsia="Amiri" w:cs="Amiri"/>
          <w:color w:val="111111"/>
          <w:sz w:val="28"/>
          <w:sz w:val="28"/>
          <w:szCs w:val="28"/>
          <w:rtl w:val="true"/>
          <w:lang w:bidi="ar-SA"/>
        </w:rPr>
        <w:t>وفي معناه أخبار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ذهب أكثر الأصحاب إلى حرمة الاستقبال والاستدبار في الصحاري والبنيان </w:t>
      </w:r>
      <w:r>
        <w:rPr>
          <w:rStyle w:val="FootnoteAnchor"/>
          <w:rtl w:val="true"/>
        </w:rPr>
        <w:footnoteReference w:id="445"/>
      </w:r>
      <w:r>
        <w:rPr>
          <w:rFonts w:ascii="Amiri" w:hAnsi="Amiri" w:eastAsia="Amiri" w:cs="Amiri"/>
          <w:color w:val="111111"/>
          <w:sz w:val="28"/>
          <w:sz w:val="28"/>
          <w:szCs w:val="28"/>
          <w:rtl w:val="true"/>
          <w:lang w:bidi="ar-SA"/>
        </w:rPr>
        <w:t xml:space="preserve">، وبعضهم إلى الكراهة فيهما </w:t>
      </w:r>
      <w:r>
        <w:rPr>
          <w:rStyle w:val="FootnoteAnchor"/>
          <w:rtl w:val="true"/>
        </w:rPr>
        <w:footnoteReference w:id="446"/>
      </w:r>
      <w:r>
        <w:rPr>
          <w:rFonts w:ascii="Amiri" w:hAnsi="Amiri" w:eastAsia="Amiri" w:cs="Amiri"/>
          <w:color w:val="111111"/>
          <w:sz w:val="28"/>
          <w:sz w:val="28"/>
          <w:szCs w:val="28"/>
          <w:rtl w:val="true"/>
          <w:lang w:bidi="ar-SA"/>
        </w:rPr>
        <w:t xml:space="preserve">، وبعضهم إلى الحرمة في الصحاري والكراهة في البنيان </w:t>
      </w:r>
      <w:r>
        <w:rPr>
          <w:rStyle w:val="FootnoteAnchor"/>
          <w:rtl w:val="true"/>
        </w:rPr>
        <w:footnoteReference w:id="447"/>
      </w:r>
      <w:r>
        <w:rPr>
          <w:rFonts w:ascii="Amiri" w:hAnsi="Amiri" w:eastAsia="Amiri" w:cs="Amiri"/>
          <w:color w:val="111111"/>
          <w:sz w:val="28"/>
          <w:sz w:val="28"/>
          <w:szCs w:val="28"/>
          <w:rtl w:val="true"/>
          <w:lang w:bidi="ar-SA"/>
        </w:rPr>
        <w:t>، وبعضهم إلى الكراهة في الصحاري والجواز في البنيان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القول بالحرمة في نواهي الأخبار سيما مع معارضة خبر محمد بن إسماعيل في الحسن كالصحيح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وفي منزله كنيف مستقبل القبلة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 حذاء القبلة، ثم ذكر فانحرف</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لا تستقبل الهلال ولا تستدبره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عنها إجلالاً للقبلة وتعظيماً لها لم يقم من مقعده ذلك حتى يغفر اللّه له </w:t>
      </w:r>
      <w:r>
        <w:rPr>
          <w:rStyle w:val="FootnoteAnchor"/>
          <w:rtl w:val="true"/>
        </w:rPr>
        <w:footnoteReference w:id="449"/>
      </w:r>
      <w:r>
        <w:rPr>
          <w:rFonts w:ascii="Amiri" w:hAnsi="Amiri" w:eastAsia="Amiri" w:cs="Amiri"/>
          <w:color w:val="111111"/>
          <w:sz w:val="28"/>
          <w:sz w:val="28"/>
          <w:szCs w:val="28"/>
          <w:rtl w:val="true"/>
          <w:lang w:bidi="ar-SA"/>
        </w:rPr>
        <w:t>مع أنّ ظاهر الترغيب الاستحباب والاحتياط في الترك، سيما في الصحاري، والنهي عن استقبال الريح باعتبار الترشح ظاهره الكراهة، وإن احتمل الحرمة باعتبار أنه في معرض النجاسة، وربما لم يعلم بالترشح وصلّى مع هذه الحالة، مع أن علل الأحكام مخفية عن العقول الناقصة، واللّه هو العالم بها، ومن علّمه اللّه تعالى، وعن الاستدبار أيضاً، فإنّه يترشّح غالباً من هبوب الريح من تحته، أو يكون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لا تستقبل الهلال ولا تستدبره روى الشيخ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وفرجه بادٍ للقمر يستقبل به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 الرجل الشمس والقمر بفرجه وهو يبول</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نطلع على خبر الصدوق في كراهة استدبار القمر والظاهر أنه أخذه من أصل، ويظهر من الخبرين أنّ المكروه استقبال النيرين بفرجه، ولا يضر استقبالهما بمقاديم البدن بعد أن تكون العورة مستورة عنهما، بخلاف القبلة، فإنّ النهي فيها عن مقاديم البدن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استقبل القبلة في بول أو غائط ثم ذكر فتحرّف عنها إجلالاً للقبلة لم يقم من موضعه حتى يغفر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فوجد لقمة خبز في القذر فأخذها وغسلها دفعها إلى مملوك كان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معك لأكلها إذا خرجت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استقرّت في جوف أحد إلا وجبت له الجنّة، فاذهب فأنت حر فإنّي اكره أن أستخدم رجلاً من أهل الجنّة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من الخبر استحباب التشريق، أو التغريب، بل قيل بوجوبهما </w:t>
      </w:r>
      <w:r>
        <w:rPr>
          <w:rStyle w:val="FootnoteAnchor"/>
          <w:rtl w:val="true"/>
        </w:rPr>
        <w:footnoteReference w:id="452"/>
      </w:r>
      <w:r>
        <w:rPr>
          <w:rFonts w:ascii="Amiri" w:hAnsi="Amiri" w:eastAsia="Amiri" w:cs="Amiri"/>
          <w:color w:val="111111"/>
          <w:sz w:val="28"/>
          <w:sz w:val="28"/>
          <w:szCs w:val="28"/>
          <w:rtl w:val="true"/>
          <w:lang w:bidi="ar-SA"/>
        </w:rPr>
        <w:t>لأنّ ما بين المشرق والمغرب قبلة، فيكون عكسه مستدبرها، والاحتياط ظاهر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استقبل</w:t>
      </w:r>
      <w:r>
        <w:rPr>
          <w:rFonts w:ascii="Amiri" w:hAnsi="Amiri" w:eastAsia="Amiri" w:cs="Amiri"/>
          <w:color w:val="111111"/>
          <w:sz w:val="28"/>
          <w:sz w:val="28"/>
          <w:szCs w:val="28"/>
          <w:rtl w:val="true"/>
          <w:lang w:bidi="ar-SA"/>
        </w:rPr>
        <w:t xml:space="preserve"> إلى آخره، قد مرّ في خبر محمد بن إسماعيل بن بزيع مثل ما ذكره الصدوق، والظاهر أنه هو وإن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التغيير الغير المغير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اللقمة لو وجد في القذر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الخلاء فوجد لقمة خبز في القذر</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يمكن أن يكون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يطمح الرّجل ببوله في الهواء من السطح أو من الشيء المرتفع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بمعنى الوسخ، أو النجس ويكونا يابسين ويكون الغسل للاستحباب، أو يكون رطباً ويكون الغسل في الجاري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الإطلاق جواز الغسل بالقليل خصوصاً إذا كان يابساً ونجس ظاهره،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وصل إليه النجاسة يصل إليه الماء وإن كان المشهور عدمه، كما روي من بيع العجين النجس من أهل الذمة، أو دفنه </w:t>
      </w:r>
      <w:r>
        <w:rPr>
          <w:rStyle w:val="FootnoteAnchor"/>
          <w:rtl w:val="true"/>
        </w:rPr>
        <w:footnoteReference w:id="454"/>
      </w:r>
      <w:r>
        <w:rPr>
          <w:rFonts w:ascii="Amiri" w:hAnsi="Amiri" w:eastAsia="Amiri" w:cs="Amiri"/>
          <w:color w:val="111111"/>
          <w:sz w:val="28"/>
          <w:sz w:val="28"/>
          <w:szCs w:val="28"/>
          <w:rtl w:val="true"/>
          <w:lang w:bidi="ar-SA"/>
        </w:rPr>
        <w:t>ولو كان قابلاً للتطهير لما وجبا، ويمكن الفرق بينه وبين الخبز بأن العجين بوصول الماء إليه يصير مضافاً ولا يقبل التطهير بخلاف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تكون معك لأكلها إذا خرجت يدلّ بظاهره على كراهة الأكل في بيت الخلاء؛ لأنه لو لم يكن مكروهاً لما أخر الأكل المشتمل على الثواب الكثير، وألحق به الشرب لاشتراك العلة التي هي خساسة النفس، ولا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أكره أن أستخدم رجلاً من أهل الجنة يشعر بكراهة استخدام أهل الصلاح وإن أمكن أن يكون المراد الترغيب في إكرام الخبز كما ورد في الأخبار الكثيرة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تطميح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يطمح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السطح أو من مكان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تحت، بحيث يكون الارتفاع كثيراً، وإلا فالارتفاع بقدر أن لا يترشّح مندوب إليه</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غير علّةٍ من الجفاء والاستنجاء باليمين من الجفاء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أنه لا بأس إذا كان اليسار معتلة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غير علة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آداب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آداب العقلاء، بل هو فعل الحمير ومن كان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والاستنجاء باليمين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اليمين للوجه واليسار للفرج إلا مع الضرورة بأن تكون اليمين معتلة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وغيره أنه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يستنجي الرجل بيمينه </w:t>
      </w:r>
      <w:r>
        <w:rPr>
          <w:rStyle w:val="FootnoteAnchor"/>
          <w:rtl w:val="true"/>
        </w:rPr>
        <w:footnoteReference w:id="456"/>
      </w:r>
      <w:r>
        <w:rPr>
          <w:rFonts w:ascii="Amiri" w:hAnsi="Amiri" w:eastAsia="Amiri" w:cs="Amiri"/>
          <w:color w:val="111111"/>
          <w:sz w:val="28"/>
          <w:sz w:val="28"/>
          <w:szCs w:val="28"/>
          <w:rtl w:val="true"/>
          <w:lang w:bidi="ar-SA"/>
        </w:rPr>
        <w:t xml:space="preserve">وأنه من الجفاء وذكر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إذا كانت باليسار علة</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وظاهره الحرمة إلا في حال العلة، فإنّه من الجفاء أو الكراهة المؤكدة في غير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الصدوق أخذه من الكافي، وفيه ما فيه، ويحتمل أخذه من غيره وهو الظن به، ويمكن أن يكون الضمير راجعاً إلى الاستنجاء، ويكون مراد الكليني ما فهمه الصدوق وهو أظهر معنى وأبعد لفظاً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هشام بن سالم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من الجنابة وغير ذلك في الكنيف الذي يبال فيه وعلي نعل سنديّة فأغتسل وعليّ النعل كما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الذي يسيل من جسدك يصيب أسفل قدميك فلا تغسل أسفل قدميك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اغتسل وعليه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هشام بن سالم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ascii="Amiri" w:hAnsi="Amiri" w:eastAsia="Amiri" w:cs="Amiri"/>
          <w:color w:val="111111"/>
          <w:sz w:val="28"/>
          <w:sz w:val="28"/>
          <w:szCs w:val="28"/>
          <w:rtl w:val="true"/>
          <w:lang w:bidi="ar-SA"/>
        </w:rPr>
        <w:t>طريق الصدوق إلى الهشامين صحيح وهما من أج من أجلاء الأصحاب، و ما روي فيهما من الاعتقاد الفاسد لو صح كان محمولاً على ما قبل استبصارهما، فإنّهما كانا عاميين وهداهما اللّه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كما هي الغرض من التقييدات أنه يغتسل في النعل السندي الذي يكون له الأطراف، ولا يدخل الماء النجس في نعله كالنعل العربي، ولأجل أنّ الأرض نجسة يغتسل ناعلا هل يجوز الغسل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قدميك والجواب أنه لا بأس بالغسل في النعل إلا باعتبار عدم إصابة الماء محلّ الغسل الذي منه قدماك اللتان في النعلين، فإن كان يصل الماء تحتهما فلا يحتاج إلى غسلهما مرّة أخرى، وإن لم يصل احتاج إلى الغسل، ولما كان الغالب أنّ الماء لا يصل إلى أسفل القدم باعتبار الاعتماد عليه، خصه بالذكر، ولا يضر كون الماء الذي يصل إليهما غسالة ؛ لأنه ما لم ينفصل عن البدن لا يحكم عليه بأنه غسالة، وإلا لما صح غسل؛ لأن الماء ينحدر من الأعلى إلى الأسفل دائماً</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اغتسل الرجل في حفرة وجرى الماء تحت رجليه لم يغسلهما وإن كانت رجلاه مستنقعتين في الماء غسلهما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أراد أن يستنجي كيف يقعد؟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غالباً، ولما ذكر حكم النعل، ذكر حكم أمثاله تبرّعاً وإتماماً للبيان،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اغتسل الرجل في حفرة وجرى الماء تحت رجليه لم يغسلهما وهو ظاهر من الحكم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رجلاه مستنقعتين في الماء غسلهما وهذه العبارة تحتمل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بالماء الوحل بقرينة المقام، فإنه لا يصل الماء حينئذ تحتهما، فوجب غسلهما حتى يصل الماء إلى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الماء على ظاهره بأن يكون الرجلان في الماء، فالحكم بغسلهما باعتبار أنهما لم يغسلا من ماء الغسل، فوجب غسلهما إما بأن يخرجهما ويصب الماء عليهما، ولو جففهما بعد الإخراج من الماء وغسلهما لكان نهاية الاحتياط، وإما بأن يخرجهما ويدخلهما في الماء بنية أخرى، أو يكتفي بالنية السابقة، عند ابتداء الغسل، وإما بتحريكهما مع النية، أو بالنية بدون التحريك والاحتياط بترتيب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إذا أراد أن يستنجي كيف يقعد؟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وحمله الأصحاب على الاستحباب </w:t>
      </w:r>
      <w:r>
        <w:rPr>
          <w:rStyle w:val="FootnoteAnchor"/>
          <w:rtl w:val="true"/>
        </w:rPr>
        <w:footnoteReference w:id="461"/>
      </w:r>
      <w:r>
        <w:rPr>
          <w:rFonts w:ascii="Amiri" w:hAnsi="Amiri" w:eastAsia="Amiri" w:cs="Amiri"/>
          <w:color w:val="111111"/>
          <w:sz w:val="28"/>
          <w:sz w:val="28"/>
          <w:szCs w:val="28"/>
          <w:rtl w:val="true"/>
          <w:lang w:bidi="ar-SA"/>
        </w:rPr>
        <w:t>، ويحتمل الوجوب باعتبار الأمر</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الرجل فلا يمس ذكره بيمينه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على الخلاء يورث الباسور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فالأحوط أن لا يستقبل القبلة ولا يستدبرها، ولا يستقبل الهلال ولا يستدبره، بل لا يستقبل الشمس أيضاً، ولا يستقبل الريح ولا يستدبرها وإن قلنا بطهارة ماء الاستنجاء تنظفاً أو تعبداً، بناء على عموم المساواة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مس الذكر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بال الرجل فلا يمس ذكره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الاستبراء، ويحتمل الأعم منه ومن الاستنجاء كما مرّ أنّ الاستنجاء باليمين من الجفاء، والظاهر أنه لا بأس بصب الماء من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من البول والغائط، وإنما المكروه مس الذكر وإزالة النجاسة باليمنى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يلطخ اليد بالنجاسة حين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طول الجلوس والذكر على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على الخلاء يورث الباسور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بالسكوني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462"/>
      </w:r>
      <w:r>
        <w:rPr>
          <w:rFonts w:ascii="Amiri" w:hAnsi="Amiri" w:eastAsia="Amiri" w:cs="Amiri"/>
          <w:color w:val="111111"/>
          <w:sz w:val="28"/>
          <w:sz w:val="28"/>
          <w:szCs w:val="28"/>
          <w:rtl w:val="true"/>
          <w:lang w:bidi="ar-SA"/>
        </w:rPr>
        <w:t xml:space="preserve">، والصدوق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التقرير والاعتماد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قاله أو يكون له خبر آخر، كما رواه في العلل مرسلاً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إلى آخره </w:t>
      </w:r>
      <w:r>
        <w:rPr>
          <w:rStyle w:val="FootnoteAnchor"/>
          <w:rtl w:val="true"/>
        </w:rPr>
        <w:footnoteReference w:id="463"/>
      </w:r>
      <w:r>
        <w:rPr>
          <w:rFonts w:ascii="Amiri" w:hAnsi="Amiri" w:eastAsia="Amiri" w:cs="Amiri"/>
          <w:color w:val="111111"/>
          <w:sz w:val="28"/>
          <w:sz w:val="28"/>
          <w:szCs w:val="28"/>
          <w:rtl w:val="true"/>
          <w:lang w:bidi="ar-SA"/>
        </w:rPr>
        <w:t>، وقرأ الناسور بالنون والباء، وهما بمعنى البواسير</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عمر بن يزيد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في المخرج وقراءة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 أكثر من آية الكرسي ويحمد اللّه أو آية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سمع الأذان فليقل كما يقول المؤذن ولا يمتنع من الدعاء والتحميد من أجل أنه على الخلاء فإنّ ذكر اللّه تعالى حسن على كلّ حالٍ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المعروف، فينبغي أن يكون المتخلّي همه في دفع الفضلات ولا يشتغل بالأفكار، فإنّ طول الجلوس غالباً يكون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عمر بن يزيد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الصدوق إليه صحيح وهو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التسبيح في المخرج يعني بيت الخلاء فإنّه محل خروج الفضلات عن الإنسان، ويمكن أن يكون اسم الزمان بمعنى حالة الخروج فأجيب بالأعم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آية الكرسي ويحمد اللّه، أو آية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هذا الخبر اختصاص الرخصة بالآيتين والتحميد ويظهر من الأخبار الآتية وغيرها جواز مطلق الذكر، بل استحبابه واستحباب الأدعية المنقولة، فإما أن يحمل على أنها تحميد بالمعنى اللغوي، أو يكون الحصر إضافياً بالنسبة إلى الكلام الغير المحتاج إليه، أو يكون المراد بالرخصة الاستحباب المؤكد والأول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سمع الأذان فليقل كما يقول المؤذن؛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يقوله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الصحيح عن محمد بن مسلم عن أبي</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ناجى اللّه موسى بن عمران على نبينا وعليه السلام قال موسى يا رب أبعيد أنت مني فأناديك أم قريب فأناجيك فأوحى اللّه جلّ جلاله إليه أنا جليس من ذكرني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أكون في أحوال أجلك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64"/>
      </w:r>
      <w:r>
        <w:rPr>
          <w:rFonts w:ascii="Amiri" w:hAnsi="Amiri" w:eastAsia="Amiri" w:cs="Amiri"/>
          <w:color w:val="111111"/>
          <w:sz w:val="28"/>
          <w:sz w:val="28"/>
          <w:szCs w:val="28"/>
          <w:rtl w:val="true"/>
          <w:lang w:bidi="ar-SA"/>
        </w:rPr>
        <w:t>ولما سيجيء في باب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يمتنع من الدعاء والتمجيد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والتحميد خ من أجل أنه على الخلاء؛ فإنّ ذكر اللّه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تغییر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ناجی اللّه موسى بن عمران</w:t>
      </w:r>
      <w:r>
        <w:rPr>
          <w:rFonts w:ascii="Amiri" w:hAnsi="Amiri" w:eastAsia="Amiri" w:cs="Amiri"/>
          <w:color w:val="111111"/>
          <w:sz w:val="28"/>
          <w:sz w:val="28"/>
          <w:szCs w:val="28"/>
          <w:rtl w:val="true"/>
          <w:lang w:bidi="ar-SA"/>
        </w:rPr>
        <w:t xml:space="preserve"> إلى آخره، رواه في الكافي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تغییر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اعلم انه لم يكن سؤال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القرب والبعد المكانيين جل نبي اللّه عن ذلك، بل الظاهر أن مقصوده استعلام كيفية الدعاء من الجهر الذي هو حال المبعدين، أو السرّ الذي هو آداب المقربين، وكان مقصوده ضمناً استعلام حاله من القرب والبعد، فأجيب بأنّ قربي للذاكرين، فإذا كنت مشتغلاً بذكري فلا يحتاج إلى الجهر الذي هو حال المبعدين فيجب عليك دوام ذكري حتى تكون من المقربين، ويمكن أن يكون المراد، إنّي منزّه عن القرب والبعد، فما دمت مشتغلاً بذكري فانا منك</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قريب بالرحمة والفضل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يكون سؤاله لأمنه الحمقى؛ لأنهم ما رضوا عنه بقوله حتى سأل عن ربه تعالى، فأجيب بما أجيب، كما في سؤال الرؤية، كما روي عن أبي الحسن علي بن موسى الرضا صلوات اللّه عليهما، فبعد هذا السؤال سئل عنه تعالى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أحوال أجلك أن أذكرك فيها كبيت الخلاء والجنابة والجماع فكيف أفعل في هذه الأحوال؟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 حتى في هذه الأحوال، ولا تنسني على كلّ حال</w:t>
      </w:r>
      <w:r>
        <w:rPr>
          <w:rStyle w:val="FootnoteAnchor"/>
          <w:rtl w:val="true"/>
        </w:rPr>
        <w:footnoteReference w:id="468"/>
      </w:r>
      <w:r>
        <w:rPr>
          <w:rFonts w:ascii="Amiri" w:hAnsi="Amiri" w:eastAsia="Amiri" w:cs="Amiri"/>
          <w:color w:val="111111"/>
          <w:sz w:val="28"/>
          <w:sz w:val="28"/>
          <w:szCs w:val="28"/>
          <w:rtl w:val="true"/>
          <w:lang w:bidi="ar-SA"/>
        </w:rPr>
        <w:t xml:space="preserve">فإن نسياني يميت القلوب،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في سترك يوم لا ستر إلا سترك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يذكرونني فأذكرهم ويتحابون في فأحبّهم، فأولئك الذين إذا أردت أن أصيب أهل الأرض بسوء ذكرتهم فدفعت عنهم بهم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في هذا الباب كثيرة، فانظر إلى العناية والرحمة بأنه لا يرضى عنكبالغفلة في هذه الأحوال فكيف تكون غافلاً عنه تعالى في حال الصلاة التي هي حال المناجاة والقرب ويمكن حمل هذه الأخبار على الذكر القلبي الذي هو الذكر في الحقيقة بأن يكون متفكّراً فى إنعامه وإحسانه تعالى بالنعماء الظاهرة والباطنة التي لا تعد ولا تحصى، ويشكره بقلبه ليجمع بين الأخبار، والأول أظهر واللّه تعالى يعلم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للرجل أن يدخل إلى الخلاء ومعه خاتم عليه اسم اللّه أو مصحف فيه القرآن فإن دخل وعليه خاتم عليه اسم اللّه فليحوّله عن يده اليسرى إذا أراد الاستنجاء، وكذلك إن كان عليه خاتم فضه من حجارة زمزم نزعه عند الاستنجاء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استصحاب الخاتم وعليه اسم اللّه أو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للرجل أن يدخل إلى آخره الظاهر أن مراده الكراهة الشديدة؛ لمنافاته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 القرآن ولو كان بعض القرآن، فإنه لا فرق في التعظيم، ووجوبه بين الكلّ والبعض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هذا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فليحوّله عن يده اليسرى إذا أراد الاستنجاء</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لأنّ منافاة التعظيم هنا أكثر إلا مع التلويث؛ فإنّه حرام، كما قاله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إن كان عليه خاتم فصه من حجارة زمزم نزعه عند الاستنجاء، كما ورد في الصحيح عن الإمام الهمام الحسن بن علي العسكري صلوات اللّه عليهما </w:t>
      </w:r>
      <w:r>
        <w:rPr>
          <w:rStyle w:val="FootnoteAnchor"/>
          <w:rtl w:val="true"/>
        </w:rPr>
        <w:footnoteReference w:id="471"/>
      </w:r>
      <w:r>
        <w:rPr>
          <w:rFonts w:ascii="Amiri" w:hAnsi="Amiri" w:eastAsia="Amiri" w:cs="Amiri"/>
          <w:color w:val="111111"/>
          <w:sz w:val="28"/>
          <w:sz w:val="28"/>
          <w:szCs w:val="28"/>
          <w:rtl w:val="true"/>
          <w:lang w:bidi="ar-SA"/>
        </w:rPr>
        <w:t xml:space="preserve">لمنافاته تعظيم بيت اللّه الحرام، ولا يفهم منه جواز إخراج الحصى من المسجد الحرام وإن كانت قمامة؛ لأنه يمكن غسلها وإبقاؤها فيه، كما هو ظاهر الأخبار الكثيرة من عدم جواز إخراج الحصى من المساجد مطلقاً </w:t>
      </w:r>
      <w:r>
        <w:rPr>
          <w:rStyle w:val="FootnoteAnchor"/>
          <w:rtl w:val="true"/>
        </w:rPr>
        <w:footnoteReference w:id="472"/>
      </w:r>
      <w:r>
        <w:rPr>
          <w:rFonts w:ascii="Amiri" w:hAnsi="Amiri" w:eastAsia="Amiri" w:cs="Amiri"/>
          <w:color w:val="111111"/>
          <w:sz w:val="28"/>
          <w:sz w:val="28"/>
          <w:szCs w:val="28"/>
          <w:rtl w:val="true"/>
          <w:lang w:bidi="ar-SA"/>
        </w:rPr>
        <w:t>سيما المسجد الحرام؛</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الرّجل من حاجته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أماط عنّي الأذى وهنأني طعامي وشرابي وعافاني من البلوى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لأنه حكم آخر، فيجوز أن يكون الإخراج حراماً، وعلى تقدير فعله يذكر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هذا الحكم، وإن كان ظاهر التقرير يشعر بالجواز إلا أن يكون أنكر فعله، ولم يذكر في الخبر أو لا يكون معلوماً كونها منه، ويكون التعظيم لمجرد الانتساب، كما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بعض الأصحاب أنه كان في بعض نسخ الكافي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زمرد</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واللفظان قريبان صورة، فيمكن التصحيف من الروات أو النساخ، لكن في نسخ التهذيب مع نقله من كتاب أحمد بن محمد بن عيسى دون الكافي، وفي نسخ الفقيه هكذا، واحتمال التصحيف يرفع الاعتماد من الأخبار مع أنه ليس في الزمرد حرمة بحسب الظاهر حتى يلزم نزعه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الرجل من حاجته</w:t>
      </w:r>
      <w:r>
        <w:rPr>
          <w:rFonts w:ascii="Amiri" w:hAnsi="Amiri" w:eastAsia="Amiri" w:cs="Amiri"/>
          <w:color w:val="111111"/>
          <w:sz w:val="28"/>
          <w:sz w:val="28"/>
          <w:szCs w:val="28"/>
          <w:rtl w:val="true"/>
          <w:lang w:bidi="ar-SA"/>
        </w:rPr>
        <w:t xml:space="preserve"> إلى آخره،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أماط عنّي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 الفضلات عنّي وهنأني والحال أنّ إخراج الأذى كان بعد أكلي هنيئاً بلا تعب مع اللذة، وصير صفوه جزء 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وعافاني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غالباً مع الغذاء من عدم الهضم والقولنج وغيرهما، بل كنت صحيحاً حتى صار 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هذه الدعوات التعبد وتذكّر نعم اللّه تعالى في جميع الأحوال، لئلا يكون كالبهائم والأنعام بل أضل</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والاستنجاء بثلاثة أحجار ثمّ بالماء فإن اقتصر على الماء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الاستنجاء بالروث والعظم لأن وفد الجان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متعنا فأعطاهم الروث والعظم فلذلك لا ينبغي أن يستنجى بهما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وكيفيته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والاستنجاء بثلاثة أحجار ثم بالماء إلى آخره، يعني، الأكمل الجمع لأن الكامل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الاستنجاء بالروث والعظم إلى آخره، ظاهره الحرمة، كما ذكره أكثر أصحاب الأصول </w:t>
      </w:r>
      <w:r>
        <w:rPr>
          <w:rStyle w:val="FootnoteAnchor"/>
          <w:rtl w:val="true"/>
        </w:rPr>
        <w:footnoteReference w:id="474"/>
      </w:r>
      <w:r>
        <w:rPr>
          <w:rFonts w:ascii="Amiri" w:hAnsi="Amiri" w:eastAsia="Amiri" w:cs="Amiri"/>
          <w:color w:val="111111"/>
          <w:sz w:val="28"/>
          <w:sz w:val="28"/>
          <w:szCs w:val="28"/>
          <w:rtl w:val="true"/>
          <w:lang w:bidi="ar-SA"/>
        </w:rPr>
        <w:t xml:space="preserve">، وقيل بالكراهة </w:t>
      </w:r>
      <w:r>
        <w:rPr>
          <w:rStyle w:val="FootnoteAnchor"/>
          <w:rtl w:val="true"/>
        </w:rPr>
        <w:footnoteReference w:id="475"/>
      </w:r>
      <w:r>
        <w:rPr>
          <w:rFonts w:ascii="Amiri" w:hAnsi="Amiri" w:eastAsia="Amiri" w:cs="Amiri"/>
          <w:color w:val="111111"/>
          <w:sz w:val="28"/>
          <w:sz w:val="28"/>
          <w:szCs w:val="28"/>
          <w:rtl w:val="true"/>
          <w:lang w:bidi="ar-SA"/>
        </w:rPr>
        <w:t>لضعف المستند سنداً ومتناً والاحتياط في الترك لأن وفد الجانّ أي أولاده فإنّهم بنوه، كما في بني آدم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w:t>
      </w:r>
      <w:r>
        <w:rPr>
          <w:rFonts w:ascii="Amiri" w:hAnsi="Amiri" w:eastAsia="Amiri" w:cs="Amiri"/>
          <w:color w:val="111111"/>
          <w:sz w:val="28"/>
          <w:sz w:val="28"/>
          <w:szCs w:val="28"/>
          <w:rtl w:val="true"/>
          <w:lang w:bidi="ar-SA"/>
        </w:rPr>
        <w:t xml:space="preserve"> يعني من الأطعمة وخصصنا بشيء منها حتى لا ينجسها أمتك الإنسي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فأعطاهم العظم والروث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خبر أبي بصير أنهما طعامهم، وقيل إنّ العظم طعامهم، و الروث طعام دوابهم </w:t>
      </w:r>
      <w:r>
        <w:rPr>
          <w:rStyle w:val="FootnoteAnchor"/>
          <w:rtl w:val="true"/>
        </w:rPr>
        <w:footnoteReference w:id="476"/>
      </w:r>
      <w:r>
        <w:rPr>
          <w:rFonts w:ascii="Amiri" w:hAnsi="Amiri" w:eastAsia="Amiri" w:cs="Amiri"/>
          <w:color w:val="111111"/>
          <w:sz w:val="28"/>
          <w:sz w:val="28"/>
          <w:szCs w:val="28"/>
          <w:rtl w:val="true"/>
          <w:lang w:bidi="ar-SA"/>
        </w:rPr>
        <w:t xml:space="preserve">إما بأنهم يأكلون شيئاً منهما، أو يشمونهما، كما نقل؛ ولهذا ورد النهي عن نهك العظام واستيصال ما فيه من اللحم، وعلل بأنّ للجن فيها نصيباً وسيذكر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3" w:name="pg20215_198360"/>
    </w:p>
    <w:p>
      <w:pPr>
        <w:pStyle w:val="Heading2"/>
        <w:numPr>
          <w:ilvl w:val="1"/>
          <w:numId w:val="1"/>
        </w:numPr>
        <w:rPr/>
      </w:pPr>
      <w:bookmarkStart w:id="24" w:name="__RefHeading___Toc4609437_2320776876"/>
      <w:bookmarkStart w:id="25" w:name="_Toc9"/>
      <w:bookmarkEnd w:id="23"/>
      <w:bookmarkEnd w:id="24"/>
      <w:r>
        <w:rPr/>
        <w:t>59</w:t>
      </w:r>
      <w:r>
        <w:rPr>
          <w:rtl w:val="true"/>
        </w:rPr>
        <w:t xml:space="preserve"> - </w:t>
      </w:r>
      <w:r>
        <w:rPr>
          <w:rtl w:val="true"/>
        </w:rPr>
        <w:t>وكان الناس يستنجون بالأحجار فأكل رجل من الأنصار طعاماً فلان بطنه فاستنجى بالماء فأنزل اللّه تبارك وتعالى فيه ﴿إِنَّ اللّه يُحِبُّ التَّوَّابِينَ وَيُحِبُّ الْمُتَطَهِّرِينَ إِنّ اللّه يحبّ التوابين ويحب المتطهرين</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الاستنجاء بثلاثة أحجار وشبهها من الخرق والمدر ممّا يزيل عين النجاسة دون الأثر ممّا لا خلاف فيه؛ للأخبار الصحيحة</w:t>
      </w:r>
      <w:r>
        <w:rPr>
          <w:rStyle w:val="FootnoteAnchor"/>
          <w:rtl w:val="true"/>
        </w:rPr>
        <w:footnoteReference w:id="478"/>
      </w:r>
      <w:r>
        <w:rPr>
          <w:rFonts w:ascii="Amiri" w:hAnsi="Amiri" w:eastAsia="Amiri" w:cs="Amiri"/>
          <w:color w:val="111111"/>
          <w:sz w:val="28"/>
          <w:sz w:val="28"/>
          <w:szCs w:val="28"/>
          <w:rtl w:val="true"/>
          <w:lang w:bidi="ar-SA"/>
        </w:rPr>
        <w:t xml:space="preserve">ولا يحتاج إلى الماء إلا للأكملية في غير المتعدّي، وفي المتعدّي يلزم الماء على المشهور بين المتأخرين من أصحابنا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الأخبار الإطلاق إلا أن يكون فاحشاً يتعدّى إلى الإليتين مثلاً، فلا ريب في لزوم الماء لخروجه عن اسم الاستنجاء، فإنّه من باب إزالة النجاسات، والأحوط المشهور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الاكتفاء بالأقلّ ولو نقي بما دونها، وعدم الاكتفاء بثلاث مسحات من أطراف حجر واحد، بل من أطراف الخرقة ونحوها؛ لظاهر الأخبار، والظاهر أنّ الأنصار كانوا يعملون بالأحجار أولاً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المتعدي وغيره، فلما حصل لأحدهم لين بطن وعرف الأنصاري بالعقل أنّ الأحجار لا يطهره كاملاً فاستنجى بالماء، والظاهر أنهم كانوا لا يستعملون الماء لقلته، أو للإسراف ونحوهما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تبارك وتعالى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فخشي الرجل أن يكون قد نزل فيه أمر يسوؤه فلما دخل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عملت في يومك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أكلت طعاماً، فلان بطني فاستنجيت بالماء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اللّه تبارك وتعالى قد أنزل فيك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أنت أوّل التوابين وأوّل المتطهرين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التوابين مع المتطهرين في هذا المقام يمكن أن يكون باعتبار شرف التطهير، كأنه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المتطهرين، كما أحبّ التوابين، فإن محبة اللّه تعالى للتوابين بمرتبة لا يمكن وصفها كما ورد في الأخبار النبوية، وأخبار الأئمة المعصومين صلوات اللّه عليهم أجمعين </w:t>
      </w:r>
      <w:r>
        <w:rPr>
          <w:rStyle w:val="FootnoteAnchor"/>
          <w:rtl w:val="true"/>
        </w:rPr>
        <w:footnoteReference w:id="481"/>
      </w:r>
      <w:r>
        <w:rPr>
          <w:rFonts w:ascii="Amiri" w:hAnsi="Amiri" w:eastAsia="Amiri" w:cs="Amiri"/>
          <w:color w:val="111111"/>
          <w:sz w:val="28"/>
          <w:sz w:val="28"/>
          <w:szCs w:val="28"/>
          <w:rtl w:val="true"/>
          <w:lang w:bidi="ar-SA"/>
        </w:rPr>
        <w:t>، ويمكن أن يكون حصلت له توبة أيضاً في ذلك اليوم مع التطهير، وأن يكون التوبة بمعنى الرجوع بالمعنى اللغوي، فإنّه لما رجع عن الاكتفاء بالأحجار إلى ضم الماء، أو إلى التبديل بالماء للّه فكأنه 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فخشي الرجل أن يكون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ويكرهه مطلقاً، أو لهذا العمل لما لم يكن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ونقل حكاية حاله 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أوّل التوابين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الفعل أو مطلقاً، ويكون الأولية الكمالية، أو بالنسبة إلى الأنصار أو في ذلك اليوم، والأول أظهر، وهذا المعنى موجود في أخبار كثيرة صحيحة، لكن اللفظ الذي ذكره الصدوق ليس في الأصول التي عندنا</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البراء بن معرور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الاستنجاء فليمسح بإصبعه من عند المقعدة إلى الأنثيين ثلاث مرّاتٍ ثمّ ينتر ذكره ثلاث مرّاتٍفإذا صب الماء على يده للاستنجاء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الماء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منه مذكور في العلل بسند كالصحيح عن أبي عبد اللّه صلوات اللّه عليه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أراد الاستنجاء</w:t>
      </w:r>
      <w:r>
        <w:rPr>
          <w:rFonts w:ascii="Amiri" w:hAnsi="Amiri" w:eastAsia="Amiri" w:cs="Amiri"/>
          <w:color w:val="111111"/>
          <w:sz w:val="28"/>
          <w:sz w:val="28"/>
          <w:szCs w:val="28"/>
          <w:rtl w:val="true"/>
          <w:lang w:bidi="ar-SA"/>
        </w:rPr>
        <w:t xml:space="preserve"> إلى آخره، أي فليستبرئ بما سيذكره، فليمسح بإصبعه، وليكن باليسرى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يصل يده إلى النجاسة، أو يكون الاستبراء بعد غسل موضع الغائط، كما ورد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يبدأ بغسل المقعدة </w:t>
      </w:r>
      <w:r>
        <w:rPr>
          <w:rStyle w:val="FootnoteAnchor"/>
          <w:rtl w:val="true"/>
        </w:rPr>
        <w:footnoteReference w:id="483"/>
      </w:r>
      <w:r>
        <w:rPr>
          <w:rFonts w:ascii="Amiri" w:hAnsi="Amiri" w:eastAsia="Amiri" w:cs="Amiri"/>
          <w:color w:val="111111"/>
          <w:sz w:val="28"/>
          <w:sz w:val="28"/>
          <w:szCs w:val="28"/>
          <w:rtl w:val="true"/>
          <w:lang w:bidi="ar-SA"/>
        </w:rPr>
        <w:t xml:space="preserve">وربّما كان هذا هو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الأنثيين ثلاث مرات ثم ينتر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يجذبه بقوة ليخرج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جذب رأس ذكره ثلاث مرّات أيضاً لكان أحسن، وهذا هو الفرد الأكمل للاستبراء، كما يظهر من الأخبار </w:t>
      </w:r>
      <w:r>
        <w:rPr>
          <w:rStyle w:val="FootnoteAnchor"/>
          <w:rtl w:val="true"/>
        </w:rPr>
        <w:footnoteReference w:id="484"/>
      </w:r>
      <w:r>
        <w:rPr>
          <w:rFonts w:ascii="Amiri" w:hAnsi="Amiri" w:eastAsia="Amiri" w:cs="Amiri"/>
          <w:color w:val="111111"/>
          <w:sz w:val="28"/>
          <w:sz w:val="28"/>
          <w:szCs w:val="28"/>
          <w:rtl w:val="true"/>
          <w:lang w:bidi="ar-SA"/>
        </w:rPr>
        <w:t>، والظاهر منها جواز الاكتفاء بكلّ واحد من العصر والجذب الأولين ويترتب عليه ما سيجيء من الأحكام وإن كان ما ذكره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صب الماء على يده للاستنجاء،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الماء طهوراً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مطهراً، كما يظهر من مقام إزالة النجاسة ويشعر بمعنى الآية</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طهوراً ولم يجعله نجساً ويصبّ على إحليله من الماء مثلي ما عليه من البول يصبّه مرتين هذا أدنى ما يجزي ثمّ يستنجي من الغائط ويغسل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يجعله نجساً</w:t>
      </w:r>
      <w:r>
        <w:rPr>
          <w:rStyle w:val="FootnoteAnchor"/>
          <w:rtl w:val="true"/>
        </w:rPr>
        <w:footnoteReference w:id="485"/>
      </w:r>
      <w:r>
        <w:rPr>
          <w:rFonts w:ascii="Amiri" w:hAnsi="Amiri" w:eastAsia="Amiri" w:cs="Amiri"/>
          <w:color w:val="111111"/>
          <w:sz w:val="28"/>
          <w:sz w:val="28"/>
          <w:szCs w:val="28"/>
          <w:rtl w:val="true"/>
          <w:lang w:bidi="ar-SA"/>
        </w:rPr>
        <w:t>أي متأثراً من النجاسة في صورة الإزالة بإجراء الماء عليها؛ فإنه ماء قليل يجب أن ينجس بالملاقاة، فمن فضل اللّه وتوسعته صيره مزيلاً للنجاسة أو مطلقاً؛ لأنه لو جعله نجساً لما أمكن الشرب والطهارة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وظاهره أنه يكفي قطرتين من الماء لإزالة البول بأن يصبّه مرتين، هذا هو المشهور وعليه العمل وإن كان الجزم بوجوبه مشكلاً، وإن كان الأولى الثلاث، كما في صحيحة زرارة الموقوفة ظاهراً، وإن كان الأظهر أنه يروي من المعصوم، وكان وجه الوقف بحسب الظاهر أن الخبر أخذ من كتابه، وذكر أولاً اسم المعصوم وأضمر بعد ذلك، فيتوهم الإضمار والوقف،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 ومن الغائط بالمدر والخرق</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وأوّل بالإستبراء والحمل على الاستحباب أظهر والعمل به أحوط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يستنجي من الغائط ويغسل حتى ينقى ما ثم رواه الكليني في الحسن كالصحيح عن عبد اللّه بن المغيرة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للاستنجاء حد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ينقي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ينقي ما ثمّة ويبقى الريح،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وظاهره يشمل البول أيضاً، لكن الأصحاب حملوه على الغائط بقرينة الريح، والأخبار الأخر</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ينقى ما ثمّ والمستنجي يصب الماء إذا انقطعت درّة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فذكر بعد ما صلّى أنه لم يغسل ذكره فعليه أن يغسل ذكره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والمستنجي يصب الماء إذا انقطعت درّة البول رواه الكليني والشيخ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والذي يظهر لنا من هذا الخبر وغيره جواز الاكتفاء بالانقطاع عن الاستبراء، والأولى الاستبراء بعد انقطاع السيلان ثم الغسل مرتين، أو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وعدمه لو نسي غسل الذكر أو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فذكر بعد ما صلّى إلى آخره يدلّ على ما ذكره بعض الأخبار الصحيحة </w:t>
      </w:r>
      <w:r>
        <w:rPr>
          <w:rStyle w:val="FootnoteAnchor"/>
          <w:rtl w:val="true"/>
        </w:rPr>
        <w:footnoteReference w:id="489"/>
      </w:r>
      <w:r>
        <w:rPr>
          <w:rFonts w:ascii="Amiri" w:hAnsi="Amiri" w:eastAsia="Amiri" w:cs="Amiri"/>
          <w:color w:val="111111"/>
          <w:sz w:val="28"/>
          <w:sz w:val="28"/>
          <w:szCs w:val="28"/>
          <w:rtl w:val="true"/>
          <w:lang w:bidi="ar-SA"/>
        </w:rPr>
        <w:t>، وفي كثير منها أنه لا يعيد الوضوء ويعيد الصلاة</w:t>
      </w:r>
      <w:r>
        <w:rPr>
          <w:rStyle w:val="FootnoteAnchor"/>
          <w:rtl w:val="true"/>
        </w:rPr>
        <w:footnoteReference w:id="490"/>
      </w:r>
      <w:r>
        <w:rPr>
          <w:rFonts w:ascii="Amiri" w:hAnsi="Amiri" w:eastAsia="Amiri" w:cs="Amiri"/>
          <w:color w:val="111111"/>
          <w:sz w:val="28"/>
          <w:sz w:val="28"/>
          <w:szCs w:val="28"/>
          <w:rtl w:val="true"/>
          <w:lang w:bidi="ar-SA"/>
        </w:rPr>
        <w:t xml:space="preserve">، وفي كثير منها أنه لا يعيدهما </w:t>
      </w:r>
      <w:r>
        <w:rPr>
          <w:rStyle w:val="FootnoteAnchor"/>
          <w:rtl w:val="true"/>
        </w:rPr>
        <w:footnoteReference w:id="491"/>
      </w:r>
      <w:r>
        <w:rPr>
          <w:rFonts w:ascii="Amiri" w:hAnsi="Amiri" w:eastAsia="Amiri" w:cs="Amiri"/>
          <w:color w:val="111111"/>
          <w:sz w:val="28"/>
          <w:sz w:val="28"/>
          <w:szCs w:val="28"/>
          <w:rtl w:val="true"/>
          <w:lang w:bidi="ar-SA"/>
        </w:rPr>
        <w:t>، وفي صحيحة علي بن مهزيار أنه يعيد الصلاة في الوقت لا في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من الأخبار باعتبار الجمع بينها أن إعادة الوضوء على الاستحباب، وكذا إعادة الصلاة خارج الوقت وفي الإعادة في الوقت نظر، أحوطه الإعادة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ويعيد الوضوء والصلاة ومن نسي أن يستنجي من الغائط حتى صلى لم يعد الصلاة ويجزي في الغائط الاستنجاء بالحجارة والخزف والمدر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ظهر على الشرج ولا يدخل فيه الأنملة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الكلام على الخلاء؛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نسي أن يستنجي إلى آخره، والاحتياط الإعادة في الوقت، كما له القضاء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في الغائط الاستنجاء بالحجارة والخزف والمدر،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صحاح الأخبار، لكن الأحوط كونها ثلاثة في الخرق والمدر، ولا يكتفي بذوات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ويدل على وجوب غسل الظاهر على حلقة الدبر، وتوهم السراية مدفوع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فيه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الذي أقل مراتبه الكراهة ويمكن حمله على عدم الوجوب، واستدل به على وجوب الغسل في المتعدّي باعتبار الأمر الذي ظاهره العيني ولا يجب معيناً إلا فيه، وهو أول الكلام وإن كان الغسل أحوط،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الكلام وعدمه على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الكلام إلى آخره، روى الشيخ مرسلاً والصدوق في الحسن</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تكلّم على الخلاء لم تقض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 لبعض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النساء المؤمنات أن يستنجين بالماء ويبالغن، فإنّه مطهرة للحواشي ومذهبة للبواسير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كالصحيح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الرجل آخر وهو على الغائط أو يكلمه حتى يفرغ</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وهذا على تقدير الصحة يدلّ على التكليم لا الكلام، لكن كراهة الكلام مشهورة بين الأصحاب</w:t>
      </w:r>
      <w:r>
        <w:rPr>
          <w:rStyle w:val="FootnoteAnchor"/>
          <w:rtl w:val="true"/>
        </w:rPr>
        <w:footnoteReference w:id="494"/>
      </w:r>
      <w:r>
        <w:rPr>
          <w:rFonts w:ascii="Amiri" w:hAnsi="Amiri" w:eastAsia="Amiri" w:cs="Amiri"/>
          <w:color w:val="111111"/>
          <w:sz w:val="28"/>
          <w:sz w:val="28"/>
          <w:szCs w:val="28"/>
          <w:rtl w:val="true"/>
          <w:lang w:bidi="ar-SA"/>
        </w:rPr>
        <w:t xml:space="preserve">، والظاهر أن مراده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تتكلّم على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تكلّم على الخلاء لم تقض حاجته</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حدثه؛ لأنه ينافي الخروج باعتبار الاشتغال بغيره أو مطلقاً، كما هو الظاهر، والأظهر من المقام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w:t>
      </w:r>
      <w:r>
        <w:rPr>
          <w:rStyle w:val="FootnoteAnchor"/>
          <w:rtl w:val="true"/>
        </w:rPr>
        <w:footnoteReference w:id="496"/>
      </w:r>
      <w:r>
        <w:rPr>
          <w:rFonts w:ascii="Amiri" w:hAnsi="Amiri" w:eastAsia="Amiri" w:cs="Amiri"/>
          <w:color w:val="111111"/>
          <w:sz w:val="28"/>
          <w:sz w:val="28"/>
          <w:szCs w:val="28"/>
          <w:rtl w:val="true"/>
          <w:lang w:bidi="ar-SA"/>
        </w:rPr>
        <w:t xml:space="preserve">والشيخ </w:t>
      </w:r>
      <w:r>
        <w:rPr>
          <w:rStyle w:val="FootnoteAnchor"/>
          <w:rtl w:val="true"/>
        </w:rPr>
        <w:footnoteReference w:id="497"/>
      </w:r>
      <w:r>
        <w:rPr>
          <w:rFonts w:ascii="Amiri" w:hAnsi="Amiri" w:eastAsia="Amiri" w:cs="Amiri"/>
          <w:color w:val="111111"/>
          <w:sz w:val="28"/>
          <w:sz w:val="28"/>
          <w:szCs w:val="28"/>
          <w:rtl w:val="true"/>
          <w:lang w:bidi="ar-SA"/>
        </w:rPr>
        <w:t xml:space="preserve">والصدوق في العلل </w:t>
      </w:r>
      <w:r>
        <w:rPr>
          <w:rStyle w:val="FootnoteAnchor"/>
          <w:rtl w:val="true"/>
        </w:rPr>
        <w:footnoteReference w:id="498"/>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نساء المؤمنين أن يستنجين بالماء ويبالغن، فإنّه مطهرة للحواشي ومذهبة للبواسير</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التغوط في فيء النزال، وتحت الأشجار المثمرة ؛ والعلة في ذلك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الظاهر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الماء، ويحتمل الاستنجاء والمطهرة والمذهبة بالفتح للمحل وبالكسر للآلة والتاء للمبالغة، والظاهر أن لفظة الماء على النسخ الكثيرة سقطت من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الاستنجاء بالماء البارد يقطع البواسير</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وعلى تقدير العدم فهو المراد أيضاً وإن كان بالماء البارد أحسن، و يمكن أن يكون الفائدة للمبالغة أو لهما أو على سبيل 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المكروهة للتغوط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التغوط في في النزال والمراد بالفيء الظل، كما مرّ، ويمكن أن يكون بمعنى المرجع وإن لم يكن ظلا، كما روى الكليني عن علي بن إبراهيم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من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وهو غلام، 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أفنية المساجد، وشطوط الأنهار، ومساقط الثمار، ومنازل النزال ولا تستقبل القبلة بغائط ولا بول، وارفع ثوبك وضع حيث شئت</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مراده الكراهة ويحتمل الحرمة،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الأشجار المثمرة، والعلة في ذلك ما 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ملائكة وكلهم بنبات الأرض من الشجر والنخل فليس من شجرة ولا نخلة إلّا ومعها من اللّه عزّ وجلّ ملك يحفظها وما كان منها ولو لا أنّ معها من يمنعها لأكلتها السباع وهوام الأرض إذا كان فيها ثمرتها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يضرب أحد من المسلمين خلاءه تحت شجرة أو نخلة قد أثمرت لمكان الملائكة الموكلين بها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والخبر طويل أخذ منه موضع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ملائكة وكلهم بنبات الأرض</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الظاهر أن الملائكة موكلة بكلّها للجمع المضاف ولأخبار أخر، وأوّل بعضهم بالقوى النباتية، فإنّها أحزابه تعالى ومسخرات بأمره، والظاهر أنهم غيرها، كما يظهر من الأخبار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w:t>
      </w:r>
      <w:r>
        <w:rPr>
          <w:rFonts w:ascii="Amiri" w:hAnsi="Amiri" w:eastAsia="Amiri" w:cs="Amiri"/>
          <w:color w:val="111111"/>
          <w:sz w:val="28"/>
          <w:sz w:val="28"/>
          <w:szCs w:val="28"/>
          <w:rtl w:val="true"/>
          <w:lang w:bidi="ar-SA"/>
        </w:rPr>
        <w:t xml:space="preserve"> تبعيضية ويمكن أن تكون بيانية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يحفظها وما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يحفظ الشجرة والثمرة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أنّ معها من يمنعها لأكلتها ظاهر هذه العبارات أنهم غير القوي، وإلا فالقوي لا تمنع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 القوى والطبائع جعلها اللّه تعالى مائلة إلى شيء يصلحها، وباعتباره جعل في طبائعها النفرة ممّا يضادها، ومنها الثمرات؛ لأنها مخلوقة لبني آدم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فيها ثمرتها ظاهره تعلّقها بالمنع لا بقوله معها، فإنّ الملائكة الموكلة بالشجرة معها لا يفارقها إلا أن يقال بالاجتماع يقوّى الكراهة، لا أنه قبل الثمرة ليس</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تكون الشجر والنخل أنساً إذا كان فيه حمله؛ لأنّ الملائكة تحضره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ينقطع بوله ويغلبه فالله أولى بالعذر فليتق علته 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مكروهاً وإن كان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أثمرت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 النهي متعلّق بها حال الثمرة، ويمكن أن يراد بها المثمرة بالقوة و إن كان خلاف الظاهر، لكن لا يدلّ على عدم كراهة حالة عدم الثمرة إلا بالمفهوم،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الشجر والنخل أنساً إذا كان فيه حمله؛ لأنّ الملائكة تحضره ظاهره حضور الملائكة في هذا الوقت لكن يمكن الجمع مع الأخبار الأخر بشدّة الكراهة حالة الثمرة، ويمكن أن تقيّد الأخبار به ويظهر من خبر آخر أيضاً أن النهي في حال الثمرة، رواه الشيخ عن أمير المؤمنين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يتغوط على شفير بئر ماء يستعذب منها أي يستقى منها أو نهر يستعذب أو تحت شجرة فيها ثمرتها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خبري علي بن الحسين وموسى بن جعفر صلوات اللّه عليهما المتقدمين مطلقان ولا يلزم في المندوبات والمكروهات حمل المطلق على المقيد، بل يحمل في المقيد على التأكد 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سلس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ينقطع بوله إلى آخره، روى الكليني في الحسن بإبراهيم بن هاشم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يعتريه البول ولا يقدر</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استطاع، وليتخذ خريطة، ومن بال، ولم يتغوط، فليس عليه الاستنجاء، وإنما عليه غسل ذكره، ومن تغوط، ولم يبل، فليس عليه أن يغسل ذكره، وإنما عليه أن يستنجي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يقدر على حبسه، 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خريطة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 عن تقطير البول،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خريطة إذا صلّى</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معناهما أخبار أخر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بقبوله؛ لأنّ العذر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فليتق علّته ما استطاع يعني يجب عليه الاحتراز من البول ما دام مستطيعاً ويمكنه،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وليتخذ خريطةً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ذكره فيها ولا يتعدّى منها إلى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محشوة أو تكون من الجلد الثخين، وإذا تعدّى منها إلى السراويل فإن أمكنه التغيير، وإلا صلى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بال ولم يتغوط إلى آخره، روي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ردّ على العامّة في الغائط بدون البول؛ فإنّ بعضهم يوجبون غسل مخرج البول أو</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توضأ، ثم خرجت منه ريح، فليس عليه الاستنجاء وإنما عليه إعادة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يستيقظ من نومه، فيتوضأ، ولا يستنجي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كالمتعجب من رجل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إذا خرجت منه ريح استنجی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يكون بياناً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توضأ ثم خرجت منه ريح إلى آخره، لأن الاستنجاء باعتبار خروج النجاسة لا باعتبار الحدث، كما ظنّه بعض العامّة، وهو أيضاً موثق عمّار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عدم استنجائه صلوات اللّه عليه من النوم، وتعجبه من الاستنجاء للريح، إما باعتبار استلزام النوم للريح غالباً، كما هو مذهب كثير من العامّة </w:t>
      </w:r>
      <w:r>
        <w:rPr>
          <w:rStyle w:val="FootnoteAnchor"/>
          <w:rtl w:val="true"/>
        </w:rPr>
        <w:footnoteReference w:id="508"/>
      </w:r>
      <w:r>
        <w:rPr>
          <w:rFonts w:ascii="Amiri" w:hAnsi="Amiri" w:eastAsia="Amiri" w:cs="Amiri"/>
          <w:color w:val="111111"/>
          <w:sz w:val="28"/>
          <w:sz w:val="28"/>
          <w:szCs w:val="28"/>
          <w:rtl w:val="true"/>
          <w:lang w:bidi="ar-SA"/>
        </w:rPr>
        <w:t>، ويظهر من بعض أخبارنا أيضاً تقيّة منهم، وإما باعتبار بنائهم الاستنجاء على الحدث والنوم والريح مشتركان فيه</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أقسام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أقسام الصلاةالمراد بها أجزائها، أو ما يكون كالجزء منها كالطهارة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الثلاثة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 ثلث طهور، وثلث ركوع، وثلث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والتثليث إما باعتبار المسائل والأحكام وإما باعتبار الواجبات والمندوبات، وإما باعتبار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منه الترغيب في الاهتمام بشأن هذه الثلاث سيما الطهور ؛ لأنه رفع المانع ولهذا قدّمه، وهو أعم من إزالة النجاسات والطهارات الثلاث، ويمكن إرادة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والاهتمام بشأن الركوع والسجود باعتبار كثرة الذكر والتوجه والطمأنينة، ويمكن يكون المراد بالثلاثة التي ذكرها اللّه تعالى وأوجبها في القرآن، فإن باقي أجزائها ظهر وجوبها من السنة، كما سيجيء إن شاء اللّه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وجوب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وجب الطهور والصلاة ولا صلاة إلا بطهور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باب وقت وجوب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وجب الطهور والصلاة، ولا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 وظاهره أنه لا يجب الطهور قبل الوقت؛ لمفهوم الشرط المعتبر عند المحققين، وكذا فهمه الصدوق لتصدير الباب به، وتبعه أكثر العلماء حتى كاد أن يكون إجماعاً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غسل الجنابة لنفسه؛ لظاهر الأخبار الكثيرة </w:t>
      </w:r>
      <w:r>
        <w:rPr>
          <w:rStyle w:val="FootnoteAnchor"/>
          <w:rtl w:val="true"/>
        </w:rPr>
        <w:footnoteReference w:id="512"/>
      </w:r>
      <w:r>
        <w:rPr>
          <w:rFonts w:ascii="Amiri" w:hAnsi="Amiri" w:eastAsia="Amiri" w:cs="Amiri"/>
          <w:color w:val="111111"/>
          <w:sz w:val="28"/>
          <w:sz w:val="28"/>
          <w:szCs w:val="28"/>
          <w:rtl w:val="true"/>
          <w:lang w:bidi="ar-SA"/>
        </w:rPr>
        <w:t>ولا يخلو من قوة، مع ظاهر الآية، بل ربما قيل بوجوب الطهارات لنفسها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الوجوب في هذا الخبر على المضيق أو الوجوب الشرطي لأجل الصلاة، فإنه لا ينافي كونها واجباً لنفسها مع وجوبها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على الوجوب لغيره بظاهر الآية باعتبار الاشتراط بالقيام الذي هو إرادة الصلاة تجوّزاً بمفهوم الشرط أيضاً، ويظهر من بعض الأخبار وجوب الطهارات لنفسها أيضاً، والجزم بأحد الطرفين مشكل، نعم الظاهر في غسل الجنابة الوجوب لنفسه وفي غيره الوجوب لغيره، كما سنذكره إن شاء اللّه تعالى عند ذكر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الصحة مع الإجماع في حال الاختيار وفي حال فقد الطهور الأحوط الصلاة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افتتاح الصلاة وتحريمها وتحليلها</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الوضوء وتحريمها التكبير وتحليلها التسليم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افتتاح الصلاة وتحريمها وتحليلها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علي بن محمد، عن سهل بن زياد، عن جعفر بن محمد الأشعري، عن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والسند وإن كان ضعيفاً، لكن الكليني والصدوق حكما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بافتتاح الصلاة تقدّم الوضوء على الصلاة، ولاشتراطها به كأنه جزؤها، والحصر المفهوم من تعريف الخبر للمبالغة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وتحريمها التكبير، المراد به أنه لا يحرم محرمات الصلاة إلا بالتكبير، ولهذا سمي بتكبيرة الإحرام، ويفهم منه أنه أوّل الصلاة وظاهره أنّ النية ليست جزء من الصلاة إلا أن يحمل على الأفعال الظاهرة؛ فإنها فعل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وتحليلها التسليم معناه أنه لا يحلّ المحرمات إلا بعده، واستدل بظاهره على وجوب التسليم وهو كذلك لو لم يدل دليل على استحبابه، ومعه يحمل على الكمال والأفضلية، كما تجوز في صدر الحديث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فرائض الصلاةفرائض الصلاة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والطهور والتوجه والقبلة والركوع والسجود والدعاء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فرائض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فرائض الصلاة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والدعاء روى الكليني والشيخ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الفرض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والطهور والقبلة والتوجه والركوع والسجود والدعاء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الظاهر أنّ المراد بالفريضة ما ظهر وجوبها من القرآن، وبالسنة مقابلها، كما في أكثر الإطلاقات في الأخبار أو ما ورد في القرآن أعم من أن يكون شرطاً أو جزءاً واجباً أو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بمعنى الواجب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بفرائض الصلاة أعم من أجزائها وشروطها، أما الوقت فاشتراطه ظاهر من القرآن في آيات كثيرة وسيجيء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افتراضه وجوب معرفة الأوقات وإيقاع الصلاة فيها وأحكامها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الطهور فوجوب الطهارات ظاهر من قوله تعالى ﴿إِذَا قُمْتُمْ</w:t>
      </w:r>
      <w:r>
        <w:rPr>
          <w:rStyle w:val="FootnoteAnchor"/>
          <w:rtl w:val="true"/>
        </w:rPr>
        <w:footnoteReference w:id="515"/>
      </w:r>
      <w:r>
        <w:rPr>
          <w:rFonts w:ascii="Amiri" w:hAnsi="Amiri" w:eastAsia="Amiri" w:cs="Amiri"/>
          <w:color w:val="111111"/>
          <w:sz w:val="28"/>
          <w:sz w:val="28"/>
          <w:szCs w:val="28"/>
          <w:rtl w:val="true"/>
          <w:lang w:bidi="ar-SA"/>
        </w:rPr>
        <w:t xml:space="preserve">وغيرها والفرض فيها إيقاعها ومعرفتها ومعرفة أحكامها ولوازمها، ويظهر وجوب إزالة النجاسة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بالقبلة وجوب معرفتها والاستقبال إليها؛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 وحَيْثُ مَا كُنتُمْ فَوَلُّوا وُجُوهَكُمْ شَطْرَهُ</w:t>
      </w:r>
      <w:r>
        <w:rPr>
          <w:rStyle w:val="FootnoteAnchor"/>
          <w:rtl w:val="true"/>
        </w:rPr>
        <w:footnoteReference w:id="517"/>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بالتوجه تكبيرة الافتتاح على الظاهر؛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فَكَبِّرُ</w:t>
      </w:r>
      <w:r>
        <w:rPr>
          <w:rStyle w:val="FootnoteAnchor"/>
          <w:rtl w:val="true"/>
        </w:rPr>
        <w:footnoteReference w:id="518"/>
      </w:r>
      <w:r>
        <w:rPr>
          <w:rFonts w:ascii="Amiri" w:hAnsi="Amiri" w:eastAsia="Amiri" w:cs="Amiri"/>
          <w:color w:val="111111"/>
          <w:sz w:val="28"/>
          <w:sz w:val="28"/>
          <w:szCs w:val="28"/>
          <w:rtl w:val="true"/>
          <w:lang w:bidi="ar-SA"/>
        </w:rPr>
        <w:t>ويمكن أن يكون المراد به استقبال القبلة، وبها معرفتها، أو يكون المراد به النية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أو هما معاً، أو هما مع حضور القلب؛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من الركوع والسجود إيقاعهما ومعرفتهما؛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ارْكَعُوا واسْجُدُوا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من الدعاء إما الحمد لاشتماله عليه وتسميته بسورة الدعاء؛ لقوله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مقدار الماء للوضوء والغسل</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للغسل صاع من ماء وللوضوء مدّ من ماء وصاع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أمداد، والمد وزن مائتين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Style w:val="FootnoteAnchor"/>
          <w:rtl w:val="true"/>
        </w:rPr>
        <w:footnoteReference w:id="522"/>
      </w:r>
      <w:r>
        <w:rPr>
          <w:rFonts w:ascii="Amiri" w:hAnsi="Amiri" w:eastAsia="Amiri" w:cs="Amiri"/>
          <w:color w:val="111111"/>
          <w:sz w:val="28"/>
          <w:sz w:val="28"/>
          <w:szCs w:val="28"/>
          <w:rtl w:val="true"/>
          <w:lang w:bidi="ar-SA"/>
        </w:rPr>
        <w:t>، أو القنوت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وهو الأظهر مع تعميم الفريضة على المشهور، أو التخصيص، كما هو مذهب الصدوق وسيجيء، أو هما معاً أو الأعم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باب مقدار الماء للوضوء والغسل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للغسل صاع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رواه الشيخ بسندين، فيهما جهالة عن سليمان بن حفص المروزي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يظهر من التتبع، وعلى احتمال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فإنه استبصر بمباحثة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المأمون، وبعده كان يسأل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بعنوان المكاتبة، كما يظهر من تتبع الأخبار، وبهذا الاعتبار يكون قدر الصاع ألفين ومائة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بالحبة التي تكون وزن</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وثمانين ستة درهماً والدرهم دوانيق والدانق وزن ست حبّات والحبة وزن حبتين من شعير من أوساط الحبّ لا من صغاره ولا من كباره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حبتين من شعير حبة الذهب والمشهور العمل بما رواه الكليني عن محمد بن یحیی، عن محمد بن أحمد، عن جعفر بن محمد بن إبراهيم الهمداني، وكان معنا حاجاً </w:t>
      </w:r>
      <w:r>
        <w:rPr>
          <w:rStyle w:val="FootnoteAnchor"/>
          <w:rtl w:val="true"/>
        </w:rPr>
        <w:footnoteReference w:id="525"/>
      </w:r>
      <w:r>
        <w:rPr>
          <w:rFonts w:ascii="Amiri" w:hAnsi="Amiri" w:eastAsia="Amiri" w:cs="Amiri"/>
          <w:color w:val="111111"/>
          <w:sz w:val="28"/>
          <w:sz w:val="28"/>
          <w:szCs w:val="28"/>
          <w:rtl w:val="true"/>
          <w:lang w:bidi="ar-SA"/>
        </w:rPr>
        <w:t xml:space="preserve">فكتب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 أصحابنا اختلفوا في الصاع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بصاع المدني،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 العراقي؟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 ستة أرطال بالمدني وتسعة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أنه يكون بالوزن ألفاً ومائة وسبعين وزنة</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بالوزنة الدرهم</w:t>
      </w:r>
      <w:r>
        <w:rPr>
          <w:rStyle w:val="FootnoteAnchor"/>
          <w:rtl w:val="true"/>
        </w:rPr>
        <w:footnoteReference w:id="527"/>
      </w:r>
      <w:r>
        <w:rPr>
          <w:rFonts w:ascii="Amiri" w:hAnsi="Amiri" w:eastAsia="Amiri" w:cs="Amiri"/>
          <w:color w:val="111111"/>
          <w:sz w:val="28"/>
          <w:sz w:val="28"/>
          <w:szCs w:val="28"/>
          <w:rtl w:val="true"/>
          <w:lang w:bidi="ar-SA"/>
        </w:rPr>
        <w:t>فيزيد ما في الكتاب على المشهور بستمائة وسبعة وثلاثين درهماً ونصف بعد ضم المد إلى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المشهور ما رواه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بمد، ويغتسل 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رطل ونصف والصاع ستة أرطال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أرطال المدينة فيكون تسعة أرطال بالعراقي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من المشهور ما رواه الشيخ في الموثق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يجزي من الماء للغسل،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بصاع وتوضأ بمد، وكان</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الصاع على عهده خمسة أمداد </w:t>
      </w:r>
      <w:r>
        <w:rPr>
          <w:rStyle w:val="FootnoteAnchor"/>
          <w:rtl w:val="true"/>
        </w:rPr>
        <w:footnoteReference w:id="529"/>
      </w:r>
      <w:r>
        <w:rPr>
          <w:rFonts w:ascii="Amiri" w:hAnsi="Amiri" w:eastAsia="Amiri" w:cs="Amiri"/>
          <w:color w:val="111111"/>
          <w:sz w:val="28"/>
          <w:sz w:val="28"/>
          <w:szCs w:val="28"/>
          <w:rtl w:val="true"/>
          <w:lang w:bidi="ar-SA"/>
        </w:rPr>
        <w:t>وكان المد قدر رطل وثلاث أواق</w:t>
      </w:r>
      <w:r>
        <w:rPr>
          <w:rStyle w:val="FootnoteAnchor"/>
          <w:rtl w:val="true"/>
        </w:rPr>
        <w:footnoteReference w:id="5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والوقية أربعون درهماً، فيصير المجموع ألفاً ومائة وخمسين درهماً، وينقص</w:t>
      </w:r>
      <w:r>
        <w:rPr>
          <w:rStyle w:val="FootnoteAnchor"/>
          <w:rtl w:val="true"/>
        </w:rPr>
        <w:footnoteReference w:id="531"/>
      </w:r>
      <w:r>
        <w:rPr>
          <w:rFonts w:ascii="Amiri" w:hAnsi="Amiri" w:eastAsia="Amiri" w:cs="Amiri"/>
          <w:color w:val="111111"/>
          <w:sz w:val="28"/>
          <w:sz w:val="28"/>
          <w:szCs w:val="28"/>
          <w:rtl w:val="true"/>
          <w:lang w:bidi="ar-SA"/>
        </w:rPr>
        <w:t xml:space="preserve">عن المشهور بعشرين </w:t>
      </w:r>
      <w:r>
        <w:rPr>
          <w:rStyle w:val="FootnoteAnchor"/>
          <w:rtl w:val="true"/>
        </w:rPr>
        <w:footnoteReference w:id="532"/>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بصاع النبي الصاع الذي اغتسل مع زوجته، وقدره ما ذكره في الكتاب وهو يقرب من صاعين على المشهور، فظهر أن الصاع ستة أرطال بالمدني، وتسعة بالعراقي، والرطل أحد وتسعون مثقالاً ومائة وثلاثون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والمثقال درهم وثلاثة أسباع درهم يكون قدر السبعة مثاقيل عشرة دراهم والدينار لم يتغيّر في جاهلية ولا إسلام وإن اختلفت الدراهم وغيرت، والمثقال قدر دينار؛ والدينار قدر ثلاثة أرباع من المثقال الصيرفي، فيصير الصاع بالمثقال الصيرفي، ستمائة مثقال وأربعة عشر مثقالاً وربع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 التبريزي ستمائة مثقال، والصاع يزيد عليه بأربعة عشر مثقالاً وربع 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التحديد أضبط من التحديد بالشعير؛ لأنه يختلف في البلاد غاية الاختلاف، بل في بلد واحد باعتبار الأمكنة، بل في مكان واحد، كما اعتبرناه مراراً واختلف غاية الاختلاف، ومنه يعلم مقدار الكرّ بالأرطال ويصير مائة من وستة وثلاثين مناً ونصف من بالتبريزي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مد، والغسل صاع وسيأتي أقوام بعدي يستقلون ذلك فأولئك على خلاف سنتي، والثابت على سنتي معي في حظيرة القدس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ونصفه بالمن الجديد الشاهي ثمانية وستين مناً وربع من، وبالمدني مائة ومنّين وثلاثة أثمان من بالشاهيّة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اعتبرنا المثقال بالصيرفي يزاد ربع المقادير عليها، ويصير مائة وستة وثلاثين مناً ونصف من بالشاهيّة، ويكون على المشهور كرين بلا زيادة ولا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نهاية الاحتياط، لكن الاحتياط في نصاب الزكاة بالعكس، والأحوط فيه مائة وخمسون مناً بالشاهية والاحتياط في الفطر بمنّ ونصف بالتبريزي، ويزيد على الاحتياط بأحد وثمانين مثقالاً بالصيرفي؛ لأجل التراب الذي يكون في الحنطة غالباً، ولو خلا منه نقص منه هذا المقدار الذي هو سبع المن التبريزي تخميناً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إجزاء المنّ التبريزي بزيادة أربعة عشر مثقالاً وربع مثقال، وهو جزء من اثنين وأربعين جزء من المنّ التبريزي تخميناً، وإنما ذكرنا المقادير هنا؛ لنحيل عليها في مواضعها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الوضوء مد، والغسل صاع وسيأتي أقوام بعدي يستقلون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يعدّونه قليلاً وأولئك أهل الوسواس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والثابت على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الإسراف والتقتير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في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الجنة التي هي موضع المقدسين</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احتاج إلى الوضوء للصلاة ولم يقدر على الماء فوجد ماءً بقدر ما يتوضأ به بمائة درهم أو بألف درهم هل يجب عليه أن يشتريه ويتوضأ به أو يتيمم؟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يشتري قد أصابني مثل ذلك فاشتريت وتوضأت وما يسوؤني بذلك مال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وزوجته من خمسة أمداد من إناء واحدٍ فقال له زرارة كيف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هو فضرب يده في الماء قبلها فأنقى فرجه ثمّ ضربت هي فأنقت فرجها ثم أفاض هو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الخبر لزوم الشراء ولو كان بأضعاف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ما لم يجحف، والقول بالوجوب مشكل؛ لأنّ استعمال الوجوب على الاستحباب المؤكد شائع والقرينة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أصابني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والترغيب فإنه يكون غالباً في المستحبات، والترهيب في الواجبات ونسخة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يسوؤني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أكثر نسخ الكافي ونسخة التهذيب، وما يشتري وما يسرني نسخة في الجميع وكذا كلّ على الأخرى، فعلى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وما يسرني موصولة، ويكون المال الكثير كناية عن الثواب الجزيل، وكذا ما يشتري، ويمكن العكس على بعد، فإنّ الباء يدخل على الثمن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أنه صحيحة الفضلاء</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وأفاضت هي على نفسها حتى فرغا وكان الذي اغتسل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ثلاثة أمدادٍ والذي اغتسلت به مدين وإنّما أجزأ عنهما؛ لأنهما اشتركا فيه جميعاً ومن انفرد بالغسل وحده فلا بد له من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للوضوء من ثلاثة أكفّ ملاءً من ماء كف للوجه وكفان للذراعين فمن لم يقدر إلا على مقدار كفّ واحدٍ فرقه ثلاث فرق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الذي اغتسل يمكن أن يكون من باب العلم بالواقع من جهة الوحي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تخميناً باعتبار الجثة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اشتركا فيه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الإجزاء باعتبار اغتسال الزوجة من غسالته، لأن غسالته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ليس كغسالة الناس، لكن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انفرد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بعدم الاختصاص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الحكم مع الاشتراك الاكتفاء بأقل من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الحكم في الاشتراك مع الزوجة أو مطلقاً؟ ظاهر العبارة الإطلاق، وظاهر المقام الخصوص وإن كان الأولى الانفراد بصاع؛ والذي ظهر من خبر سليمان، أنّ الصاع الذي 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زوجته وسمي بصاع النبي، كان قريباً من صاعين؛ وظاهر هذا الخبر وغيره من الأخبار أنه كان زائداً بمد لا أكثر، وهذا أيضاً قرينة التحديد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للوضوء من ثلاث أكفّ ملاءً من ماء إلى آخره هذه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وتر يحب الوتر فقد 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واثنتان للذراعين، وتمسح ببلة يمناك ناصيتك، وما بقي من بلة</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ليعبد اللّه أربعين سنة وما يطيعه في الوضوء؛ لأنّه يغسل ما أمر اللّه عزّوجل بمسحه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يمينك ظهر قدمك اليمنى، وتمسح ببلة يسارك ظهر قدمك اليسرى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الكليني وروي في رجل كان معه من الماء مقدار كف وحضرت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يقسمه أثلاثاً، ثلث للوجه وثلث لليد اليمنى، وثلث لليد اليسرى، ويمسح بالبلة رأسه ورجليه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لكن بشرط الجريان، بأن يمسح أولاً أعضاء الوضوء حتى يحصل الجريان بصبّ كلّ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الأخبار أنه لا يحتاج إليه حالة الضرورة والأولى ضمّ 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الأخبار بذلك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الكافي مسنداً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الرجل ستون وسبعون سنة ما قبل اللّه منه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باب صفة وضوء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حديث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وإن أمكن أن يقال فيه بعض الكلام، فإنّ فيه عليّ، عن أبيه ومحمد بن إسماعيل، عن الفضل بن شاذان عن حماد بن عيسى عن حريز،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العلامة ومن تبعه إلى عصرنا حكموا بصحة هذا الخبر وأمثاله مما روى الكليني عن محمد بن إسماعيل، عن الفضل بن شاذان، ويظهر من تصريح بعضهم </w:t>
      </w:r>
      <w:r>
        <w:rPr>
          <w:rStyle w:val="FootnoteAnchor"/>
          <w:rtl w:val="true"/>
        </w:rPr>
        <w:footnoteReference w:id="538"/>
      </w:r>
      <w:r>
        <w:rPr>
          <w:rFonts w:ascii="Amiri" w:hAnsi="Amiri" w:eastAsia="Amiri" w:cs="Amiri"/>
          <w:color w:val="111111"/>
          <w:sz w:val="28"/>
          <w:sz w:val="28"/>
          <w:szCs w:val="28"/>
          <w:rtl w:val="true"/>
          <w:lang w:bidi="ar-SA"/>
        </w:rPr>
        <w:t xml:space="preserve">أنهم توهموا أنه، محمد بن إسماعيل بن بزيع، وهو مستبعد غاية البعد، فإنّ ابن بزيع راوي الرضا ولو كان هو لنقل في أوائل السند مرّة مقيداً بابن بزيع؛ لأنّ هذا شرف عظيم عند المحدثين أن ينقلوا عن المعصوم بواسطة واحدة مع </w:t>
      </w:r>
      <w:r>
        <w:rPr>
          <w:rStyle w:val="FootnoteAnchor"/>
          <w:rtl w:val="true"/>
        </w:rPr>
        <w:footnoteReference w:id="539"/>
      </w:r>
      <w:r>
        <w:rPr>
          <w:rFonts w:ascii="Amiri" w:hAnsi="Amiri" w:eastAsia="Amiri" w:cs="Amiri"/>
          <w:color w:val="111111"/>
          <w:sz w:val="28"/>
          <w:sz w:val="28"/>
          <w:szCs w:val="28"/>
          <w:rtl w:val="true"/>
          <w:lang w:bidi="ar-SA"/>
        </w:rPr>
        <w:t>أنه يروى عنه غالباً بواسطتين أو ثلاث وسائط ويقيده به ولوجوه كثيرة لا يسع المقام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الوجوه تنبه مشايخنا المعاصرون رضي اللّه عنهم أجمعين </w:t>
      </w:r>
      <w:r>
        <w:rPr>
          <w:rStyle w:val="FootnoteAnchor"/>
          <w:rtl w:val="true"/>
        </w:rPr>
        <w:footnoteReference w:id="540"/>
      </w:r>
      <w:r>
        <w:rPr>
          <w:rFonts w:ascii="Amiri" w:hAnsi="Amiri" w:eastAsia="Amiri" w:cs="Amiri"/>
          <w:color w:val="111111"/>
          <w:sz w:val="28"/>
          <w:sz w:val="28"/>
          <w:szCs w:val="28"/>
          <w:rtl w:val="true"/>
          <w:lang w:bidi="ar-SA"/>
        </w:rPr>
        <w:t>بأنه ليس</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بابن بزيع،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بن إسماعيل البرمكي الرازي وهو أيضاً ثقة، والقرينة أنّ الكليني رازي أيضاً، فإنّ الكلين قرية بها خربة، أراد تعميرها؛ لتشرفها بابن يعقوب، بعض إخواننا في هذه الأوقات ولم يمهله الأجل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وظنّي أنه ليس هو </w:t>
      </w:r>
      <w:r>
        <w:rPr>
          <w:rStyle w:val="FootnoteAnchor"/>
          <w:rtl w:val="true"/>
        </w:rPr>
        <w:footnoteReference w:id="541"/>
      </w:r>
      <w:r>
        <w:rPr>
          <w:rFonts w:ascii="Amiri" w:hAnsi="Amiri" w:eastAsia="Amiri" w:cs="Amiri"/>
          <w:color w:val="111111"/>
          <w:sz w:val="28"/>
          <w:sz w:val="28"/>
          <w:szCs w:val="28"/>
          <w:rtl w:val="true"/>
          <w:lang w:bidi="ar-SA"/>
        </w:rPr>
        <w:t>لأنه يروي الكليني عن الرازي غالباً بواسطة محمد بن جعفر بن عون الأسدي، وكلّما يروي عنه بالواسطة يقيده بالرازي وبدون الواسطة لم يقيده أصلاً، وهذه القرائن الرجالية تفيد الظنّ الغالب عند الماهر، بل الظاهر أنه محمد بن إسماعيل البندقي النيشابوري، فإنّه يروى أحوال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يظهر من اعتماد الكليني عليه وكثرة الرواية عنه ثقته، لكن العمدة عندي أنه يظهر من التتبع التام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يروي عن الكتب، كالصدوق والشيخ، بل هو أولى لتقدمه ووجود الأصول عنده خصوصاً هذه الرواية وأمثالها، فإنّه ينقل عن كتاب حماد بن عيسى، أو كتاب صفوان بن يحيى، أو كتاب محمد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تراه بعد ما ينقل السند أوّلاً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أو صفوان أو ابن عمير وينقل عنهم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المفيد للقطع أنّ كتب هؤلاء الفضلاء وأمثالهم في ذلك الزمان كانت أشهر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بقعبٍ فيه شيء من ماء فوضعه بين يديه، ثمّ حسر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بكثير من الكتب الأربعة عندنا، والذي يذكره أو يذكرونه في السند كان لمجرد التيمن والتبرك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حكمنا بصحة الحديث، كان الوجه هذا خصوصاً إذا اجتمع في السند عليّ بن إبراهيم، عن أبيه، ومحمد بن إسماعيل عن الفضل بن شاذان، فإنه مع قطع النظر عما ذكر يحصل الظنّ القوي بأنه مأخوذ عنهم، فإنّ إبراهيم بن هاشم كالثقة وحديث محمد كالصحيح؛ وباجتماعهما يحصل الظنّ القوي بأنه من كتاب أحدهم أو منقول عن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يمكننا تتبع أعيان الأصحاب في الحكم بصحة الحديث، والظاهر أنّ حكمهم بها أيضاً كان لهذا الوجه، لا توهّم أنه ابن بزيع وإن وقع التصريح به ممن لا يعتد بقوله؛ لترويج كلام نفسه الذي هو دأب المجادلين لا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علم معرفة الرجال من الأمور المهمة وفوائده عظيمة، نذكر أحياناً بعض الفوائد في هذا الكتاب مع أنّ أكثر الفوائد التي نذكرها لا يوجد في غيره حتى يمكننا الحوالة عليه، وهذا عذرنا في التطويل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الاختلاف العظيم بين الصحابة والتابعين في أكثر الأحكام لمخالفتهم أبواب مدينة العلم خصوصاً في الوضوء، كان أئمتنا صلوات اللّه عليهم يعلمون أصحابهم بالقول ويضمون إليه الفعل ليحصل لهم العلم بالأحكام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أحكي لكم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فعلاً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بقعب فيه شيء من ماء</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ذراعيه ثمّ غمس فيه كفّه اليمنى ثمّ قال هذا إذا كانت الكف طاهرة ثمّ غرف ملأها ماءً، ثمّ وضعه على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وسيله على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من خشب مقعر، كما هو الغالب الآن أيضاً، ويظهر من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الماء أنه ليس بالاستعانة المكروهة على الظاهر، على أن ما وقع فيه النهي في الأخبار ظاهره صب الماء على اليد وأمثاله، كما سيجيء إن شاء اللّه، ولم يرد النهي عن الاستعانة مطلقاً حتى يلزمنا إخراج هذه الصورة وأمثالها،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لبيان الجواز، كما يقع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 بين يديه يدلّ على استحباب الوضع بين اليدين لا على اليد اليمنى، كما هو المشهور، إذا كان الإناء مكشوف الرأس، بل يدلّ على استحبابه أيضاً تأسياً، وللاغتراف المندوب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حسر عن ذراعيه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كشفهما برفع الكمين إلى فوق، يدلّ على رجحانه بل رجحان تمهيد المقدّمات ليسهل الفعل وقته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غمس كفّه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رجحان الاغتراف وإن جاز صبّ الماء على الأعضاء من الإبريق ونحوه لكن التأسي 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هذا إذا كان الكفّ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بنجسة، كما هو الظاهر ويشعر بنجاسة القليل، ويمكن أن يراد بها النظيفة، ويشعر بأنّ استحباب غسل اليد قبل إدخال الإناء فيما إذا لم تكن نظيفة لاستحباب نظافة ماء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غرف ملاءها ماء يدلّ على استحباب الاغتراف بامتلاء اليد من الماء، وهو معنى الاغتراف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وضعه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جبينيه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كالكافي يدلّ على رجحان الابتداء بالأعلى، كما يظهر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أخر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بسم اللّه</w:t>
      </w:r>
      <w:r>
        <w:rPr>
          <w:rFonts w:ascii="Amiri" w:hAnsi="Amiri" w:eastAsia="Amiri" w:cs="Amiri"/>
          <w:color w:val="111111"/>
          <w:sz w:val="28"/>
          <w:sz w:val="28"/>
          <w:szCs w:val="28"/>
          <w:rtl w:val="true"/>
          <w:lang w:bidi="ar-SA"/>
        </w:rPr>
        <w:t xml:space="preserve"> يدلّ على استحباب التسمية عند غسل الوجه، ولا ينافيه</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استحبابه عند غسل اليدين أيضاً ويمكن القول باستحبابها عند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بيان واجبات الوضوء ولم يفعل المندوبات من غسل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 والمضمضة والاستنشاق أوقع التسمية عند الابتداء بغسل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ذكرها عند أوّل المندوبات وأوّل الواجبات تأسياً، ولكونها مطلوبة دائماً عند كلّ فعل، وينبغي ملاحظة الاستعانة به تعالى وإيقاع الفعل له عزّ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إشارة إلى النية؛ لأنه إذا ذكر اسم اللّه تعالى يعلم أنه يفعله له تعالى، وليس النية غير هذا،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تأويل صحيحة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توضأ وصلّى،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صلاتك ووضوءك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وصلّى،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وضوءك وصلاتك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وتوضأ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وضوءك وصلاتك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فأتى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فشكا ذلك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سمّيت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 على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وتوضأ وصلى وأتى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يأمره أن يعيد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والنية، كما ذكره أكثر الأصحاب لم يوجد في خبر، ولكن الأعمال بالنيات</w:t>
      </w:r>
      <w:r>
        <w:rPr>
          <w:rStyle w:val="FootnoteAnchor"/>
          <w:rtl w:val="true"/>
        </w:rPr>
        <w:footnoteReference w:id="545"/>
      </w:r>
      <w:r>
        <w:rPr>
          <w:rFonts w:ascii="Amiri" w:hAnsi="Amiri" w:eastAsia="Amiri" w:cs="Amiri"/>
          <w:color w:val="111111"/>
          <w:sz w:val="28"/>
          <w:sz w:val="28"/>
          <w:szCs w:val="28"/>
          <w:rtl w:val="true"/>
          <w:lang w:bidi="ar-SA"/>
        </w:rPr>
        <w:t>، فإذا علم أنه يفعل الفعل اللّه تعالى كفى، بل لا يحتاج إلى إحضار المعاني الذي ذكروه في البال فإنّه غير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كثيراً ما يخطر بالبال وليس مقصوداً، بل كلّ عاقل حين الوضوء يعلم أنه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أطراف لحيته ثم أمر يده على وجهه وظاهر جبينيه مرة واحدة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يفعل هذه الأفعال للصلاة، ويعلم أنه مطلوب اللّه تعالى، ولو لم يراع طلبه لما توضاً ولما صلّى، لكن الإشكال في تصفية النية بأن لا يفعل للخلاص من العقاب ولا لطمع الثواب، وشدّ ما يخلص أحد من نية الخلاص من العقاب إلا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فالناس كلّهم هلكي إلّا العالمين، والعالمون كلّهم هلكي إلا العاملين، والعاملون كلهم هلكى إلا المخلصين والمخلصون على خطر عظيم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النية لا يمكن تحصيلها عند الوضوء والصلاة، بل يجب السعي في تحصيلها دائم الأوقات بالرياضات والمجاهدات، والظاهر أن العوام، بل الخواص أيضاً غير مكلفين بها على وجه الوجوب، بل الكمال فيها كلّ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الأحوط أن لا يكون غرض المكلّف الخلاص والثواب فقط، فإن كان منضماً مع رضى اللّه تعالى فلا بأس، كما سيجيء إن شاء اللّه تعالى في نيات الأخبار وانضمامها معهما، ولو نوى مع نية القربة رفع الحدث، أو استباحة الصلاة والوجوب أو الندب كان أحوط، خروجاً من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على أطراف لحيته بأن أجرى الماء بيده بعد صبّه لئلا يضيع، وهذا أيضاً من الراجحات ليحصل الغسل الذي هو الجريان من موضع إلى آخر ولو بمعاونة اليد والأغلب أنهم يضعون الماء على أعلى الوجه ولا يسيلون ويذهب الماء ويمسحون اليد على الوجه، ولا يحصل الغسل، ولو أمال وجهه إلى الأعلى لتحصيل الجريان على الكمال لكان أكمل، ويدل ظاهراً على رجحان غسل المسترسل من اللحية إذا لم تكن زائدة على القبضة، كما هو شأن الأئمة صلوات اللّه عليهم، ويستنبط منه جواز المسح من 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يده على وجهه وظاهر جبينه أو جبينيه أو جبهته على اختلاف النسخ،</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غمس يده اليسرى فغرف بها ملأها ثمّ وضعه على مرفقه اليمني فأمر كفه على ساعده حتى جرى الماء على أطراف أصابعه ثمّ غرف بيمينه ملأها فوضعه على مرفقه الأيسر فأمر كفّه على ساعده حتى جرى الماء على أطراف أصابعه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يدلّ على رجحان الإمرار باليد على أجزاء الوجه لإيصال الماء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يمكن أن يكون المراد توحيد الغسل أو توحيد الإمرار، فيفهم نفي الزائد وجوباً، أو استحباباً، أو رفع الوسواس، أو 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غمس يده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أصابعه يدلّ على رجحان الاغتراف لليمني باليسرى، خلافاً للمشهور بين العلماء من الإدارة، وإن ورد بها خبر </w:t>
      </w:r>
      <w:r>
        <w:rPr>
          <w:rStyle w:val="FootnoteAnchor"/>
          <w:rtl w:val="true"/>
        </w:rPr>
        <w:footnoteReference w:id="547"/>
      </w:r>
      <w:r>
        <w:rPr>
          <w:rFonts w:ascii="Amiri" w:hAnsi="Amiri" w:eastAsia="Amiri" w:cs="Amiri"/>
          <w:color w:val="111111"/>
          <w:sz w:val="28"/>
          <w:sz w:val="28"/>
          <w:szCs w:val="28"/>
          <w:rtl w:val="true"/>
          <w:lang w:bidi="ar-SA"/>
        </w:rPr>
        <w:t>أيضاً فيحمل على التخيير، أو حمل خبر الإدارة على ما إذا كان الماء في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رجحان الابتداء من المرفق بفتح الميم وكسر الفاء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الأكثر إلى وجوب الابتداء بالأعلى في الوجه واليدين بأنه صلوات اللّه عليه في بيان الواجبات، ولهذا لم يذكر أكثر المندوبات إلا ما أخرجه دليل، وأنت ترى أنه وإن لم يذكر الأفعال المندوبة، لكن ذكر الكيفيات المندوبة في الواجبات كثيراً، ومع هذه الكثرة لا يحصل الظنّ بالوجوب ولو قلنا بأنّ الأمر له نعم، يظهر الرجحان المطلق أعم من الوجوب والندب ولا نعرف أحدهما وهذا وأمثاله من المتشابهات، والأحوط إيقاعه بما يرفع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رجحان الإمرار على الساعد من المرفق إلى أطراف الأصابع، وهذا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ومسح على مقدّم رأسه وظهر قدميه ببلة يساره، وبقية بلة يمناه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توضّأ ثم مسح على نعليه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أنسيت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نسيت هكذا أمرني ربي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الحكم أيضاً ممّا يغفل عنه الأكثر عند غسل اليدين، فإنهما لما كانتا رطبتين يكتفون بالرطوبة السابقة ولهذا تداركها صلوات اللّه عليه بالإجراء والإمرار لئلا يغفلوا عنه، وينبغي أن يلاحظ أن لا يكون في الأظفار وسخ يمنع من وصول الماء إلى ما تحتها، كما ورد المبالغة في قص الأظفار وغسل البراجم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رؤوس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طرقنا وطرق العامّة في صحاحهم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ومسح على مقدم رأسه وظهر قدميه ببلة بقية مائه يدلّ على اختصاص المسح بمقدم الرأس وبالأصابع وببقية البلل، كما يدلّ عليه أخبار أخر وكذا ظهر القدمين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توضّأ ثم مسح على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5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نسیت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نسيت هكذا أمرني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نسبة النسيان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رأى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النعلين ولم يكن عاهد منه المسح على النعلين، بل كان يمسح على الرجلين حافياً لا ناعلاً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نسيت أني كنت أمسح على النعلين سابقاً، وهكذا أمرني ربي أن أمسح أحياناً عليهما، أو بل أنت نسيت أني رسول اللّه ولا أنسي، بل كلّ ما أفعل فهو بأمر ربي</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مرةً وتوضّأ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قبله يغسل رجليه بأمر ربه، فلما أنزل اللّه سورة المائدة في أواخر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 المسح الغسل ولم يكن عاهد منه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يحتمل الاحتمالين السابقين، 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وغيرها من الآيات، فلا يجوز لكم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الاستبصار بسند ضعيف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بدون لفظ القسم، ورواه الكليني والشيخ في التهذيب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وضوء عليه إلا مرة واحدة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الصدوق روى الخبر عن غير الكافي، أو وقع السهو من النساخ، كما وقع في الاستبصار، فإنّه روى عن الكليني مع أنّ في الكافي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وحمله الأكثر على الواجب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الأخبار التي رويت في أن الوضوء مرتين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فأحدها بإسناد منقطع يرويه أبو جعفر الأحول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بالخبر أما الأفعال التي أوقعها من الغسل والمسح وكيفياتهما، والمراد بالاستثناء إلا بمثله وغير 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بأيّ وجه أوقعها، واستدل الصدوق من كيفياتها بوحدة الأفعال،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نفي وجوب الزائد لا تعين الوحدة، واستدل أكثر الأصحاب بهذا الخبر على وجوب ما ذكر في خبر زرارة وغيره، وهذا جزء للخبر الذي لم يصل إلينا أصله ولا سنده وإن سومح في السند باعتبار نقل الصدوق كيف يسامح في أصله الغير المنقول ويؤيد الصدوق صحيحة زرارة أنّ اللّه وتر يحبّ الوتر </w:t>
      </w:r>
      <w:r>
        <w:rPr>
          <w:rStyle w:val="FootnoteAnchor"/>
          <w:rtl w:val="true"/>
        </w:rPr>
        <w:footnoteReference w:id="556"/>
      </w:r>
      <w:r>
        <w:rPr>
          <w:rFonts w:ascii="IRNazanin" w:hAnsi="IRNazanin" w:eastAsia="IRNazanin"/>
          <w:color w:val="111111"/>
          <w:sz w:val="28"/>
          <w:sz w:val="28"/>
          <w:szCs w:val="28"/>
          <w:rtl w:val="true"/>
          <w:lang w:bidi="fa-IR"/>
        </w:rPr>
        <w:t>وقد سبق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الروايات المرّة والمرتين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الأخبار التي رويت في أنّ الوضوء مرتين مرتين، فأحدها بإسناد منقطع يرويه أبو جعفر الأحول</w:t>
      </w:r>
      <w:r>
        <w:rPr>
          <w:rFonts w:ascii="IRNazanin" w:hAnsi="IRNazanin" w:eastAsia="IRNazanin"/>
          <w:color w:val="111111"/>
          <w:sz w:val="28"/>
          <w:sz w:val="28"/>
          <w:szCs w:val="28"/>
          <w:rtl w:val="true"/>
          <w:lang w:bidi="fa-IR"/>
        </w:rPr>
        <w:t xml:space="preserve"> وهو مؤمن الطاق ولا يضر إرساله، إلا أن يقال مع معارضته المسند يقدّم المسند، فكم من مسند لا يقبل، وكم من مرسل يقبل باعتبار المرسل کمشاهير الأصحاب، وهو من معظمهم على ما لا يخفى من جلالة قدره وعلوّ منزلته، مع أنه روي في المسانيد الصحاح 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الشيخ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 الوضوء،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مثنی</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الوضوء واحدةً واحدة ووضع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اثنتين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جهة الإنكار لا على جهة الإخبار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حدّ اللّه حداً فتجاوزه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وتعدّاه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في الصحيح عن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مثنى مثنى</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وروي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وغيرها من وغيرها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عمّن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 نفسه الذي ذكره الصدوق في نهاية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والجزم بأنه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وكأنه يريد الاحتمال وكأنه لم يطلع على أخبار تفويض الأمور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الصلاة والصوم والنوافل، مع أنه ذكره في هذا الكتاب أيضاً في صحيحة زرارة، وأي بعد فيه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وكأنه يخاف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المفوضة الغالية، وسنذكر إنشاء اللّه في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يلزم الجمع بين الأخبار الصحيحة إما بأن يحمل المرّة على أقل الواجب، والزائد على الاستحباب، كما جمعه الأكثر </w:t>
      </w:r>
      <w:r>
        <w:rPr>
          <w:rStyle w:val="FootnoteAnchor"/>
          <w:rtl w:val="true"/>
        </w:rPr>
        <w:footnoteReference w:id="561"/>
      </w:r>
      <w:r>
        <w:rPr>
          <w:rFonts w:ascii="Amiri" w:hAnsi="Amiri" w:eastAsia="Amiri" w:cs="Amiri"/>
          <w:color w:val="111111"/>
          <w:sz w:val="28"/>
          <w:sz w:val="28"/>
          <w:szCs w:val="28"/>
          <w:rtl w:val="true"/>
          <w:lang w:bidi="ar-SA"/>
        </w:rPr>
        <w:t xml:space="preserve">، وإما أن يحمل المرتين على من لم يكفه المرة، كما جمعه الكليني </w:t>
      </w:r>
      <w:r>
        <w:rPr>
          <w:rStyle w:val="FootnoteAnchor"/>
          <w:rtl w:val="true"/>
        </w:rPr>
        <w:footnoteReference w:id="562"/>
      </w:r>
      <w:r>
        <w:rPr>
          <w:rFonts w:ascii="Amiri" w:hAnsi="Amiri" w:eastAsia="Amiri" w:cs="Amiri"/>
          <w:color w:val="111111"/>
          <w:sz w:val="28"/>
          <w:sz w:val="28"/>
          <w:szCs w:val="28"/>
          <w:rtl w:val="true"/>
          <w:lang w:bidi="ar-SA"/>
        </w:rPr>
        <w:t>، وإما أن يحمل مثنى مثنى على الغسلتين</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والمسحتين، كما كان يجمعه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موثقة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افترضه اللّه على العباد لمن جاء من الغائط أو 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ويذهب الغائط، ثم يتوضاً مرتين مرتين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 أن المرتين ليس بفرض، فلم يبق إلا الغسلتان والمسحتان لا المسحة والغسلات، كما تقوله العامّة </w:t>
      </w:r>
      <w:r>
        <w:rPr>
          <w:rStyle w:val="FootnoteAnchor"/>
          <w:rtl w:val="true"/>
        </w:rPr>
        <w:footnoteReference w:id="565"/>
      </w:r>
      <w:r>
        <w:rPr>
          <w:rFonts w:ascii="IRNazanin" w:hAnsi="IRNazanin" w:eastAsia="IRNazanin"/>
          <w:color w:val="111111"/>
          <w:sz w:val="28"/>
          <w:sz w:val="28"/>
          <w:szCs w:val="28"/>
          <w:rtl w:val="true"/>
          <w:lang w:bidi="fa-IR"/>
        </w:rPr>
        <w:t xml:space="preserve">، وإمّا بالحمل على الغرفتين والغسلة الواحدة كما كان يقول شيخنا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ويؤيده صحيحة زرارة وبكير، أنهما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بطست أو تور 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وصنع بها ما صنع باليمنى، ثم مسح رأسه وقدميه ببلل كفّه لم يحدث لهما ماء جديداً،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أصابعه تحت الشراك،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 الوضوء حدّ من حدود اللّه تعالى؛ ليعلم اللّه من يطيعه ومن يعصيه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فَاغْسِلُوا وُجُوهَكُمْ وأَيْدِيَكُمْ</w:t>
      </w:r>
      <w:r>
        <w:rPr>
          <w:rStyle w:val="FootnoteAnchor"/>
          <w:rtl w:val="true"/>
        </w:rPr>
        <w:footnoteReference w:id="567"/>
      </w:r>
      <w:r>
        <w:rPr>
          <w:rFonts w:ascii="Amiri" w:hAnsi="Amiri" w:eastAsia="Amiri" w:cs="Amiri"/>
          <w:color w:val="111111"/>
          <w:sz w:val="28"/>
          <w:sz w:val="28"/>
          <w:szCs w:val="28"/>
          <w:rtl w:val="true"/>
          <w:lang w:bidi="ar-SA"/>
        </w:rPr>
        <w:t>فليس له أن يدع شيئاً من وجهه إلا غسله، وأمر بغسل اليدين إلى المرفقين فليس له أن يدع شيئاً من يديه إلى المرفقين إلا غسله؛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بِرُوسِكُمْ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مسح بشيء من رأسه أو بشيء من قدميه إلى أطراف الأصابع فقد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يعني المفصل دون عظم الساق،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للوجه وغرفة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والثنتان تأتيان على ذلك كله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ويؤيده الأخبار المتواترة </w:t>
      </w:r>
      <w:r>
        <w:rPr>
          <w:rStyle w:val="FootnoteAnchor"/>
          <w:rtl w:val="true"/>
        </w:rPr>
        <w:footnoteReference w:id="570"/>
      </w:r>
      <w:r>
        <w:rPr>
          <w:rFonts w:ascii="Amiri" w:hAnsi="Amiri" w:eastAsia="Amiri" w:cs="Amiri"/>
          <w:color w:val="111111"/>
          <w:sz w:val="28"/>
          <w:sz w:val="28"/>
          <w:szCs w:val="28"/>
          <w:rtl w:val="true"/>
          <w:lang w:bidi="ar-SA"/>
        </w:rPr>
        <w:t>الدالة على استحباب الإسباغ، ولو ذهبنا إلى نقلها يطول الكتاب، وإنما نخرج عن القاعدة لفوائد كثيرة لا تخفى على اللبيب، مع أنا لا ننقل الأبحاث المعروفة والأجوبة المشهورة المذكورة في كتب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أن الوضوء رواه الكليني والصدوق في العلل في الصحيح عن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حد من حدود اللّه</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المؤمن لا ينجسه شيء وإنما يكفيه مثل الدهن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في وضوئه كان كناقضه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ليعلم اللّه من يطيعه ومن يعصيه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التجوز شائع في الآيات والأخبار، والمراد بالعلم العلم المقرون بالثواب المقارن للفعل، وإلا فإنه تعالى عالم بالأشياء قبل وجودها كعلمه بها بعد وجودها، بل هو علم واحد ولا يتغير بتغيّر الأزمنة والحالات فإنّ الثواب والعقاب لا يكون بالعلم بل بالفعل، وسمّي المعلوم علماً تجوزاً، وبحث العلم لا يتناهى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المؤمن لا ينجسه شيء الحصر إضافي، يعني لا يحصل بسبب الأحداث للمؤمن نجاسة مثل الأخباث التي يحتاج في إزالة بعضها إلى الماء الكثير، وفي بعضها إلى الدلك والصابون غالباً كالمني، وفي بعضها إلى التعفير كولوغ الكلب، وفي بعضها إلى السبع كالخنزير والجرذ على قول جمع من الأصحاب</w:t>
      </w:r>
      <w:r>
        <w:rPr>
          <w:rStyle w:val="FootnoteAnchor"/>
          <w:rtl w:val="true"/>
        </w:rPr>
        <w:footnoteReference w:id="572"/>
      </w:r>
      <w:r>
        <w:rPr>
          <w:rFonts w:ascii="Amiri" w:hAnsi="Amiri" w:eastAsia="Amiri" w:cs="Amiri"/>
          <w:color w:val="111111"/>
          <w:sz w:val="28"/>
          <w:sz w:val="28"/>
          <w:szCs w:val="28"/>
          <w:rtl w:val="true"/>
          <w:lang w:bidi="ar-SA"/>
        </w:rPr>
        <w:t xml:space="preserve">، بل يكفي فيه الدهن مع الجريان، والاستشهاد بهذا الخبر أيضاً في نهاية الضعف؛ فإنه وسائر العلماء قائلون بالمد للوضوء </w:t>
      </w:r>
      <w:r>
        <w:rPr>
          <w:rStyle w:val="FootnoteAnchor"/>
          <w:rtl w:val="true"/>
        </w:rPr>
        <w:footnoteReference w:id="573"/>
      </w:r>
      <w:r>
        <w:rPr>
          <w:rFonts w:ascii="Amiri" w:hAnsi="Amiri" w:eastAsia="Amiri" w:cs="Amiri"/>
          <w:color w:val="111111"/>
          <w:sz w:val="28"/>
          <w:sz w:val="28"/>
          <w:szCs w:val="28"/>
          <w:rtl w:val="true"/>
          <w:lang w:bidi="ar-SA"/>
        </w:rPr>
        <w:t>مع ورود الأخبار المتواترة</w:t>
      </w:r>
      <w:r>
        <w:rPr>
          <w:rStyle w:val="FootnoteAnchor"/>
          <w:rtl w:val="true"/>
        </w:rPr>
        <w:footnoteReference w:id="574"/>
      </w:r>
      <w:r>
        <w:rPr>
          <w:rFonts w:ascii="Amiri" w:hAnsi="Amiri" w:eastAsia="Amiri" w:cs="Amiri"/>
          <w:color w:val="111111"/>
          <w:sz w:val="28"/>
          <w:sz w:val="28"/>
          <w:szCs w:val="28"/>
          <w:rtl w:val="true"/>
          <w:lang w:bidi="ar-SA"/>
        </w:rPr>
        <w:t>، فلا شك في أن هذا الخبر ورد لبيان أقل مراتب الإجزاء، أو لرفع وسواس الموسوسين الذين كانوا يعلمون وجودهم في آخر الزمان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في وضوئه كان كناقصه روى الكليني في الصحيح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ذلك حديث آخر بإسناد منقطع رواه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ممّن يرغب أن يتوضأ اثنتين اثنتين وقد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اثنتين؛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يجدّد الوضوء لكل فريضة ولكل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هذا الحديث هو إنّي لأعجب ممّن يرغب عن تجديد الوضوء وقد جدّده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حداً من تعدّاه لم يؤجر، 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يتلدّد،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وجهك ويديك وتمسح رأسك ورجليك </w:t>
      </w:r>
      <w:r>
        <w:rPr>
          <w:rStyle w:val="FootnoteAnchor"/>
          <w:rtl w:val="true"/>
        </w:rPr>
        <w:footnoteReference w:id="575"/>
      </w:r>
      <w:r>
        <w:rPr>
          <w:rFonts w:ascii="Amiri" w:hAnsi="Amiri" w:eastAsia="Amiri" w:cs="Amiri"/>
          <w:color w:val="111111"/>
          <w:sz w:val="28"/>
          <w:sz w:val="28"/>
          <w:szCs w:val="28"/>
          <w:rtl w:val="true"/>
          <w:lang w:bidi="ar-SA"/>
        </w:rPr>
        <w:t>والتلدّد المخاصمة والمجادلة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مرادهم صلوات اللّه عليهم الردّ على العامّة في إيجابهم الثلاث غسلات، أو استحبابها في كلّ عضو، ومخاصمتهم مع الحق ومع الأئمة الذين الحق معهم حيثما داروا، وإلا فلا شك في استحباب الإسباغ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من أحوالهم أنهم باعتبار بلاغتهم الكاملة يتكلمون مع كلّ أحد وفي كلّ زمان بما يناسبه، كما سيجيء إن شاء اللّه في بحث الأوقات، أنهم كانوا يبالغون في تأخير المغرب إلى ذهاب الحمرة، فلمّا نسب عدوّ اللّه أبو الخطاب إليهم القول باشتباك النجوم غيروا أسلوبهم في المبالغة في التقديم، كما ورد في الخبر </w:t>
      </w:r>
      <w:r>
        <w:rPr>
          <w:rStyle w:val="FootnoteAnchor"/>
          <w:rtl w:val="true"/>
        </w:rPr>
        <w:footnoteReference w:id="576"/>
      </w:r>
      <w:r>
        <w:rPr>
          <w:rFonts w:ascii="Amiri" w:hAnsi="Amiri" w:eastAsia="Amiri" w:cs="Amiri"/>
          <w:color w:val="111111"/>
          <w:sz w:val="28"/>
          <w:sz w:val="28"/>
          <w:szCs w:val="28"/>
          <w:rtl w:val="true"/>
          <w:lang w:bidi="ar-SA"/>
        </w:rPr>
        <w:t>، ويمكن أن يكون الأمر هنا كذلك أيضاً، كما يظهر من القرائن في المخاطبات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حديث آخر الظاهر من هذا الخبر أيضاً إما الغسلتين أو الغرفتين، ويحتمل التجديد أيضاً باعتبار لفظ يتوضّاً، ولو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يجدد الوضوء</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خبر عمرو، فلا شك في إرادة التجديد على الظاهر</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الذي روي أنّ من زاد على مرّتين لم يؤجر يؤكد ما ذكرته ومعناه أن تجديده بعد التجديد لا أجر له كالأذان من صلّى الظهر والعصر بأذان وإقامتين أجزأه ومن أذن للعصر كان أفضل والأذان الثالث بدعة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إرادة الاحتمالين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يرغب عن الغسلتين أو الغرفتين، ويلاحظ إسراف الماء وتضييعه والحال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لو كان يجدد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فريضة ولكل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بعد التخصيص، وعلى أن يكون جزء الخبر لا يحتاج إلى تأويل الصدوق، وهذه قرينة أنه ليس جزء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والخبر الذي روي أنّ من زاد على مرتين لم يؤجر رواه الشيخ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r>
        <w:rPr>
          <w:rStyle w:val="FootnoteAnchor"/>
          <w:rtl w:val="true"/>
        </w:rPr>
        <w:footnoteReference w:id="578"/>
      </w:r>
      <w:r>
        <w:rPr>
          <w:rFonts w:ascii="Amiri" w:hAnsi="Amiri" w:eastAsia="Amiri" w:cs="Amiri"/>
          <w:color w:val="111111"/>
          <w:sz w:val="28"/>
          <w:sz w:val="28"/>
          <w:szCs w:val="28"/>
          <w:rtl w:val="true"/>
          <w:lang w:bidi="ar-SA"/>
        </w:rPr>
        <w:t xml:space="preserve">الوضوء مثنى مثنى من زاد لم يؤجر عليه، وحكي لنا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وجهه مرّةً واحدةً، وذراعيه مرة واحدة، ومسح رأسه بفضل وضوئه ورجليه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والتأكيد الذي قاله يمكن أن يكون باعتبار أن الظاهر أن مثنى مثنى ليس المراد بهما الغسلتين، وإلا لما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التأويلات التي ذكر فيما قبل فيه أيضاً، 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ومعناه أنّ التجديد بعد التجديد لا 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لأنه في مقام التأويل والاحتمال لا يمكن الحكم بإرادة المعصوم ذلك، مع أن عمومات التجديد تشمله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كالأذان قياس لا يقول به والمشبه به يمكن أن يكون الأذان المطلق، 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والأذان الثالث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يوم الجمعة، كما سيجيء تحقيقه إن شاء اللّه</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أجر له وكذلك ما روي أنّ مرّتين أفضل معناه التجديد وكذلك ما روي في مرتين أنه إسباغ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تجديد الوضوء لصلاة العشاء يمحو لا واللّه وبلى واللّه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خبر آخر أنّ الوضوء على الوضوء نور على نور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ما روي أن مرّتين أفضل روى 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واحدة من الوضوء يجزيه لم يؤجر على الثنتين</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الخبر إما الغسلتين أو الغرفتين، ويفهم منه أنّ مبالغتهم في الواحدة باعتبار اعتقادهم كثرة الثواب من الثنتين والثلاث كما ورد اللعن على من أخر المغرب عن وقتها طلباً لفضلها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روي في مرّتين أنه إسباغ قد مرّ في حديث زرارة والثنتان تأتيان على ذلك كله وظاهره الغرفتان وإرادة التجديد منه بعيد غاية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تجديد الوضوء لصلاة العشاء يمحو لا واللّه وبلى واللّه يعني يمحو إثمهما إذا كان كاذباً، مع أنه يمين غموس يغمس صاحبها في النار، أو الإثم ولا يجبرهما الكفّارة، أو كراهتهما إذا وقع منه من غير قصد،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خبر آخر أنّ الوضوء على الوضوء نور على نور</w:t>
      </w:r>
      <w:r>
        <w:rPr>
          <w:rStyle w:val="FootnoteAnchor"/>
          <w:rtl w:val="true"/>
        </w:rPr>
        <w:footnoteReference w:id="582"/>
      </w:r>
      <w:r>
        <w:rPr>
          <w:rFonts w:ascii="Amiri" w:hAnsi="Amiri" w:eastAsia="Amiri" w:cs="Amiri"/>
          <w:color w:val="111111"/>
          <w:sz w:val="28"/>
          <w:sz w:val="28"/>
          <w:szCs w:val="28"/>
          <w:rtl w:val="true"/>
          <w:lang w:bidi="ar-SA"/>
        </w:rPr>
        <w:t>وفهم منه أن التجديد يرفع الحدث إذا لم يكن في باله أنه محدث وجدد الوضوء لكونه نوراً،</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جدّد وضوءه من غير حدث آخر جدّد اللّه عزّوجل توبته من غير 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فوّض اللّه عزّ وجلّ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أمر دينه ولم يفوّض إليه تعدي حدوده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مرّتين لم يؤجر يعني به أنه أتى بغير الذي أمر به ووعد الأجر عليه فلا يستحق الأجر وكذلك كلّ أجير إذا فعل غير الذي استؤجر عليه لم يكن له أجرة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والفهم بحيث يمكن الاستدلال به مشکل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جدّد وضوءه بغير حدث آخر جدّد اللّه عز وجل توبته من غير استغفار يعني أنّ التجديد بمنزلة التوبة لرفع السيئات ويفهم منه رفع الكبائر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الأخبار جواز التجديد مكرراً، بل استحبابه لكلّ صلاة، ولصلاة واحدة مع مضي زمان يصدق عليه التجديد عرفاً، لا أن يتوضأ بلا فصل وإن كان العموم يشمله لغة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حدوده</w:t>
      </w:r>
      <w:r>
        <w:rPr>
          <w:rFonts w:ascii="Amiri" w:hAnsi="Amiri" w:eastAsia="Amiri" w:cs="Amiri"/>
          <w:color w:val="111111"/>
          <w:sz w:val="28"/>
          <w:sz w:val="28"/>
          <w:szCs w:val="28"/>
          <w:rtl w:val="true"/>
          <w:lang w:bidi="ar-SA"/>
        </w:rPr>
        <w:t xml:space="preserve"> يريد بالأوّل تبليغ الرسالات، وبالثاني الزيادات في العبادات، وقد عرفت أنه إذا فوّض اللّه تعالى إليه الزيادة لم يتعد حدوده، كما سيذكره من الزيادات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الصادق</w:t>
      </w:r>
      <w:r>
        <w:rPr>
          <w:rFonts w:ascii="Amiri" w:hAnsi="Amiri" w:eastAsia="Amiri" w:cs="Amiri"/>
          <w:color w:val="111111"/>
          <w:sz w:val="28"/>
          <w:sz w:val="28"/>
          <w:szCs w:val="28"/>
          <w:rtl w:val="true"/>
          <w:lang w:bidi="ar-SA"/>
        </w:rPr>
        <w:t xml:space="preserve"> إلى آخره، رواه الشيخ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فرض، واثنتان لا يؤجر، والثالثة بدعة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الظاهر من الخبر أنّ الغسلة الثانية لا تصير سبباً لبطلان الوضوء، بخلاف الثالثة مطلقاً أو مع المسح بالغسلة؛ لأنه ماء جديد، لكن يشكل بأنه إذا لم يكن للثانية أجر يكون تشريعاً، والمسح به مسحاً بالماء الجديد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بالنص، كما يفهم من الكافي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 مع محمد ابن الحنفية،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بإناء من ماء أتوضأ للصلاة فأتاه محمد بالماء فأكفأ بيده اليمنى على يده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الذي جعل الماء طهوراً ولم يجعله نجساً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باب صفة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الصادق لوضوء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سرية سبيت من اليمامة من بني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فأكفاه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اليمنى على 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للاستنجاء أو لغسل اليد قبل إدخالها الإناء، وكأنه أظهر ليوافق الأخبار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وقد تقدم الدعاء وتفسيره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استنجى</w:t>
      </w:r>
      <w:r>
        <w:rPr>
          <w:rFonts w:ascii="Amiri" w:hAnsi="Amiri" w:eastAsia="Amiri" w:cs="Amiri"/>
          <w:color w:val="111111"/>
          <w:sz w:val="28"/>
          <w:sz w:val="28"/>
          <w:szCs w:val="28"/>
          <w:rtl w:val="true"/>
          <w:lang w:bidi="ar-SA"/>
        </w:rPr>
        <w:t xml:space="preserve"> الظاهر أنه كان استنجاء البول ولا بأس به عند التابعين</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وأعفه واستر عورتي وحرمني على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وأطلق لساني بذكرك وشكرك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واجعلني ممن يشم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كالولد والخدم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أي 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المكروهات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 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عيوبي كلّها ظاهرة وباطنة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بدني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والمضمضة إدارة الماء في الفم ومجه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وأطلق لساني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تقدّم المضمضة على الدعاء لعسره معها، ولقني من التلقين والتفهيم على التشديد، وقرأ بتخفيف النون من </w:t>
      </w:r>
      <w:r>
        <w:rPr>
          <w:rStyle w:val="FootnoteAnchor"/>
          <w:rtl w:val="true"/>
        </w:rPr>
        <w:footnoteReference w:id="585"/>
      </w:r>
      <w:r>
        <w:rPr>
          <w:rFonts w:ascii="Amiri" w:hAnsi="Amiri" w:eastAsia="Amiri" w:cs="Amiri"/>
          <w:color w:val="111111"/>
          <w:sz w:val="28"/>
          <w:sz w:val="28"/>
          <w:szCs w:val="28"/>
          <w:rtl w:val="true"/>
          <w:lang w:bidi="ar-SA"/>
        </w:rPr>
        <w:t xml:space="preserve">التلقي والاستقبال وتلقين الحجّة،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حتى يقول العبد كرمك والتلقي أيضاً يرجع إليه مع لطف، ويوم الملاقاة، إما يوم القيامة والحساب أو يوم الدفن والسؤال، أو هما معاً، وإطلاق اللسان بالتوفيق للذكر، ولا يخفى مناسبة كلّ دعاء بعضوه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استنشق</w:t>
      </w:r>
      <w:r>
        <w:rPr>
          <w:rFonts w:ascii="Amiri" w:hAnsi="Amiri" w:eastAsia="Amiri" w:cs="Amiri"/>
          <w:color w:val="111111"/>
          <w:sz w:val="28"/>
          <w:sz w:val="28"/>
          <w:szCs w:val="28"/>
          <w:rtl w:val="true"/>
          <w:lang w:bidi="ar-SA"/>
        </w:rPr>
        <w:t xml:space="preserve"> الاستنشاق جذب الماء إلى فوق والاستنتار دفعه مع الفضلات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ويفهم منه الترتيب بين المضمضة والاستنشاق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ريحها وروحها وطيبها،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تحرم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طيبها فيه إشارة إلى أنّ فائدة الشم استشمام روائح الجنّة، وأن الاستنشاق للوضوء سببه، وأوّل الدعاء استعاذة من أن يكون من أهل النار فإنهم لا يشمون ريح الجنة حقيقة ولا مجازاً، والتالي طلب الجنة بلطف، فإنّ من لم يدخلها لم يشم ريحها فلا يلزم التكرار والريح الرائحة الطيبة، والروح النسيم الطيب، والطيب بقية أنواعه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غسل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الوجوه</w:t>
      </w:r>
      <w:r>
        <w:rPr>
          <w:rFonts w:ascii="Amiri" w:hAnsi="Amiri" w:eastAsia="Amiri" w:cs="Amiri"/>
          <w:color w:val="111111"/>
          <w:sz w:val="28"/>
          <w:sz w:val="28"/>
          <w:szCs w:val="28"/>
          <w:rtl w:val="true"/>
          <w:lang w:bidi="ar-SA"/>
        </w:rPr>
        <w:t xml:space="preserve"> استدعى أولاً بياض الوجه في يوم تسود فيه الوجوه للأعمال القبيحة والملكات الرذيلة ظاهراً وباطناً، وهذه النعمة أتم النعم بأن يكون مبيضاً وجهه حين اسوداد وجوههم مع كونه مستحقاً للاسوداد، وتنبيه له في كلّ يوم مرّات أن لا يغفل عن المعاد ويمكن تعميمه بحيث يشمل البرزخ وكذا العكس في جميع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وهو علامة الفلاح يوم القيامة،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فَسَوْفَ يُحَاسَبُ حِسَاباً يَسِيراً ويَنْقَلِبُ إِلَى أَهْلِهِ مَسْرُوراً</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الحسنات الذي كتبه الملك الذي على اليمين</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بيساري ولا تجعلها مغلولة إلى عنقي وأعوذ بك ربي من مقطعات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وبركاتك وعفوك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والخلد في الجنان بيساري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براءة الخلد في الجنان بيد يساري، كما روي أن المؤمنين يعطى كتاب أعمالهم باليمين </w:t>
      </w:r>
      <w:r>
        <w:rPr>
          <w:rStyle w:val="FootnoteAnchor"/>
          <w:rtl w:val="true"/>
        </w:rPr>
        <w:footnoteReference w:id="588"/>
      </w:r>
      <w:r>
        <w:rPr>
          <w:rFonts w:ascii="Amiri" w:hAnsi="Amiri" w:eastAsia="Amiri" w:cs="Amiri"/>
          <w:color w:val="111111"/>
          <w:sz w:val="28"/>
          <w:sz w:val="28"/>
          <w:szCs w:val="28"/>
          <w:rtl w:val="true"/>
          <w:lang w:bidi="ar-SA"/>
        </w:rPr>
        <w:t>وبراءة الخلد في الجنان باليسار أو بسهولة الأعمال الموجبة له من اليسر،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وحاسبني حساباً يسيراً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السهولة أو كناية عن عدمه، والإشارات التي في هذه الأدعية لا تخفى على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تعطني كتابي بيساري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بشمالي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أُوتِيَ كِتَابَهُ بِشِمَالِهِ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 ويَصْلى سَعِيراً</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اليد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 إلى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يعطى كتاب المجرمين بشمالهم حال كون أيديهم مغلولة إلى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بك 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التي قطعت لهم من النار، كناية عن لصوق النار بهم كالجبة، أو يكون جبةٌ حقيقة من نار مثل الرصاص والحديد</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الصراط يوم تزل فيه الأقدام واجعل سعيي فيما يرضيك عنّي يا ذا الجلال والإكرام ثمّ رفع رأسه فنظر إلى محمد فقال يا محمد من توضأ مثل وضوئي وقال مثل قولي خلق اللّه تبارك وتعالى من كلّ قطرة ملكاً يقدّسه ويسبحه ويكبره فيكتب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 وبركاتك وعفوك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الرحمة عبارة عن نعيم الجنة وما يوصل إليها والبركات عبارة عن نعم الدنيا الظاهرة والباطنة من التوفيقات للأعمال الصالحة والعفو عبارة عن الخلاص من غضب اللّه وما يؤدي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مسح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يرضيك عنّي ولما مسح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بالدعاء إلى أنه بهذا القدم يمر على الصراط و بسبب أعماله القبيحة يتردّى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 به تعالى عما يرديه، وطلب منه السعي بهذه الأقدام وبغيرها من الجوارح في جميع ما يوجب رضاه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أشرنا إلى بعض الإشارات والباقي موكول على تأمل العارفين، فإنّ مع التوجه إلى جنابه تعالى ينفتح أبواب الفضل الذي يوجب النجاة، وإلا فالفهم الظاهر سهل يفهمه كلّ ذي فضل، ولكن فهم القلوب من فضل اللّه يؤتيه من يشاء من عباده 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مشتملاً على الواجبات والمندوبات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مثل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جملتان ثنائيتان من البركة بمعنى العظمة أو الفيض وعلو الذات في نفسها، أو عن الإدراك، أو</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ثواب ذلك له إلى يوم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عما نسب إليه مما لا يليق 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قطرة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بسببها أو من عملها بناء على تجسّم الأعمال، ولا استبعاد في انقلاب الحقائق باعتبار النشأة، وفي الحقيقة ليس بانقلاب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النشأة الأخرى حالها أن يكون الأعمال فيها جواهر، كما في حالة النوم، وتصوير العلم فيه بصورة اللبن والماء وأمثالها </w:t>
      </w:r>
      <w:r>
        <w:rPr>
          <w:rStyle w:val="FootnoteAnchor"/>
          <w:rtl w:val="true"/>
        </w:rPr>
        <w:footnoteReference w:id="592"/>
      </w:r>
      <w:r>
        <w:rPr>
          <w:rFonts w:ascii="Amiri" w:hAnsi="Amiri" w:eastAsia="Amiri" w:cs="Amiri"/>
          <w:color w:val="111111"/>
          <w:sz w:val="28"/>
          <w:sz w:val="28"/>
          <w:szCs w:val="28"/>
          <w:rtl w:val="true"/>
          <w:lang w:bidi="ar-SA"/>
        </w:rPr>
        <w:t xml:space="preserve">، كما هو ظاهر الآيات والأخبار، ونبه عليه المحقق الدواني في شرح الزوراء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ملكاً يقدسه ويسبّحه ويكبّره التقديس والتسبيح مترادفان لغة بمعنى التنزيه ويمكن أن يكون التقديس تنزيهه عمّا لا يليق به من الحجب الظلمانية، والتسبيح تنزيهه عمّا لا يليق به من الحجب النورانية ونعم ما قال العارف الرباني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پاک از آنها که غافلان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 از آنچه عاقلان گفتند</w:t>
      </w:r>
      <w:r>
        <w:rPr>
          <w:rFonts w:ascii="Amiri" w:hAnsi="Amiri" w:eastAsia="Amiri" w:cs="Amiri"/>
          <w:color w:val="111111"/>
          <w:sz w:val="28"/>
          <w:sz w:val="28"/>
          <w:szCs w:val="28"/>
          <w:rtl w:val="true"/>
          <w:lang w:bidi="ar-SA"/>
        </w:rPr>
        <w:t>والتكبير ما يدلّ على عظمته وجلاله أو ذكر القدوس والسبوح، أو سبحان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فيكتب اللّه عزّوجلّ ثواب ذلك له إلى يوم القيامة</w:t>
      </w:r>
      <w:r>
        <w:rPr>
          <w:rStyle w:val="FootnoteAnchor"/>
          <w:rtl w:val="true"/>
        </w:rPr>
        <w:footnoteReference w:id="594"/>
      </w:r>
      <w:r>
        <w:rPr>
          <w:rFonts w:ascii="Amiri" w:hAnsi="Amiri" w:eastAsia="Amiri" w:cs="Amiri"/>
          <w:color w:val="111111"/>
          <w:sz w:val="28"/>
          <w:sz w:val="28"/>
          <w:szCs w:val="28"/>
          <w:rtl w:val="true"/>
          <w:lang w:bidi="ar-SA"/>
        </w:rPr>
        <w:t>يمكن أن يكون متعلقاً بيكتب، أو يخلق، أو بهما، أو بالأفعال الثلاث على سبيل التنازع وهو أظهر</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لم يدع أحداً يصب عليه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لا تدعهم يصبون عليك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أشرك في صلاتى أحداً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الاستعانة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وهذه الاستعانة المكروهة إن كان الصبّ على اليد وإن كان على العضو فهو الحرام على ما قاله العلماء، وظاهر الخبر الأخير، الحرمة وإن كان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الآية ليست جزءاً من هذا الخبر، بل هو جزء الخبر الذي رواه الشيخ في الصحيح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وبين يديه إبريق يريد أن يتهيّاً منه للصلاة، فدنوت لأصبّ عليه فأبى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أصبّه على يدك تكره أن أوجر؟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تؤجر أنت وأوزر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وها أنا ذا أتوضأ للصلاة وهي العبادة فأكره أن يشركني فيها أحد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 هذا الخبر أيضاً التولية المحرمة، لكن استدلّ بهما على كراهة الاستعانة،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وتسمية الوضوء صلاة باعتبار اشتراطها به تجوزاً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النعلين ولم يستبطن الشراكين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 الآية وإن كان في الشرك الجلي لكن ورد بها الأخبار بشمولها للشرك الخفي </w:t>
      </w:r>
      <w:r>
        <w:rPr>
          <w:rStyle w:val="FootnoteAnchor"/>
          <w:rtl w:val="true"/>
        </w:rPr>
        <w:footnoteReference w:id="598"/>
      </w:r>
      <w:r>
        <w:rPr>
          <w:rFonts w:ascii="Amiri" w:hAnsi="Amiri" w:eastAsia="Amiri" w:cs="Amiri"/>
          <w:color w:val="111111"/>
          <w:sz w:val="28"/>
          <w:sz w:val="28"/>
          <w:szCs w:val="28"/>
          <w:rtl w:val="true"/>
          <w:lang w:bidi="ar-SA"/>
        </w:rPr>
        <w:t>، والأحوط ترك الصبّ في اليد أيضاً للخبرين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المسح على النعلين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 النعل العربي شراكه في الطول غالباً، بل المشهور أنه العربي، والذي شراكه في العرض يسمّى بالبصري، فعلى الأوّل يدلّ على عدم وجوب الاستيعاب العرضي، وعلى الثاني، أو الأعم منهما كما هو ظاهر اللفظ، يدل على عدم وجوبهما، لكن استدلّ بالإجماع على وجوب الطولي، وبظاهر الآية، والإجماع لم يثبت، وظاهر الآية لا يدلّ على الاستيعاب، بل يدلّ على خلافه للباء التبعيضية، وقد تقدم وسيجيء، والأخبار الصريحة دالة على الاكتفاء بالمسمّى</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الاستيعاب، كما يدلّ عليه صحيحة ابن أبي نصر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المسح على القدمين كيف هو ؟ فوضع كفّه على الأصابع فمسحها إلى الكعبين إلى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هكذا،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وخير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الدعاء قبل الوضوء،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﴿فَإِذَا قَرَأْتَ الْقُرْآنَ</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ولهذا أفتتح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أتوضاً مستعيناً بالله، أو باسمه أو متبركاً باسمه وترقى إلى الاستعانة به تعالى بعد الاستعانة، أو التبرك باسمه تعالى، أو من الاستعانة به في الوضوء إلى الاستعانة به في جميع الأمور، أو يكون حالاً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أستعين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 وجميع توفيقاتي وخيراتي به تعالى، أو والحال أنا يعني أنا وجميع الكائنات موجودون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 الأسماء للّه حال يعني والحال أن خير الأسماء من الرحمن والرحيم والمنعم، والرازق اللّه فيجب الاستعانة به، أو جميع صفات الكمال والأسماء الحسنى له على أن يكون أسماءه كلها حسنى باعتبار التكميل والإحسان، أو باعتبار أنه في حد ذاته مستحق وأهل لأن يرجع إليه ويعبد ويحمد، والأسماء الحسنى، كالعالم والقادر والسميع والبصير، وإن أطلق على غيره فعلى المجاز؛ لأنّ الكلّ منه وله وبه وإليه، أو يقال إنّ المراد بها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وسبعين اسماً، كما في الأخبار، والتعميم أولى</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وقاهر</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في السماء وقاهر لمن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الأسماء اللّه وأكبر الأسماء اللّه وقاهر لمن في السماء وقاهر لمن في الأرض الحمد للّه الذي جعل من الماء كلّ شيء حي وأحيا قلبي بالإيمان اللهم تب عليّ وطهرني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يكون خبر مبتدأ، أي هو اللّه، والقاهر بمعنى القادر أو الذي قهر العدم وأوجد الأشياء منه، أو الجبار العزيز الذي لا يخرج عن حكمه وقدرته شيء، ولما كان الوضوء من الماء وهو سبب للحيوة الصورية، كما أنه صار موجباً للحيوة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 تعالى عليهما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من الماء كلّ شيء حي يعني جعل حياة الحيوانات به، ولمشابهة الإيمان به في الحياة المعنوية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وأحيا قلبي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بالاعتقادات الحقة، أو هي مع العبادات التي أفضلها الصلاة، أو الصلاة وحدها،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إلى البيت المقدس، ولمّا كان الطهارة سبباً لتطهير الظاهر ناسبها طلب الطهارة المعنوية بالتوبة والإنابة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تب عليّ يعني وفقني للتوبة، أو اقبل توبتي ورجوعي إليك، ولما كانت التوبة التي بيد العبد مقصوراً على ترك القبائح الظاهرة الصورية والاهتمام بشأن الطهارة المعنوية من النجاسات الحقيقية من الرياء والشك والكبر والحسد والبغض وأمثالها أشدّ وأهمّ، وهذه المذكورات معدات لها طلبها منه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يوجب البعد عنك والهجران ولمّا سأل منه تعالى التخلي من القبائح ومما</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واقض لي بالحسنى وأرني كلّ الذي أحبّ وافتح لي بالخيرات من عندك يا سميع الدعاء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يبعد عنه طلب منه التحلي بالأخلاق الحسنة الظاهرة والباطنة، ولما لم يمكن ولا يتيسر الخيرات إلا بتيسيره تعالى في الفاتحة والخاتمة،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واقض لي بالحسنى أي قدر وهيىء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وأرني كلّ الذي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الفقرتان متعلّقتين بالأمور العاجلة من طلب القضاء الحسن و إن كان كلّ قضائه حسناً، لكن المراد به القضاء بالعافية وفيها، ومن طلب المحبوبات الدنيوية، أو يكون الجملة الأخيرة متعلقة بالأجرة الأخروية، أو يعمّ في الكل، ولما كانت الخيرات كلّها منه وفتحها بيده،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وافتح لي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من حكمة اللّه تعالى توسّط الأسباب غالباً طلب منه تعالى عدم دخل الواسطة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عندك وختم الدعاء باسمه مع طلب الإجابة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مجيب الدعوات تجوّزاً، وأحياناً نشير إلى بعض الحقائق في الدعوات لئلا تغفل عن الحقائق الإلهية والأسرار النبوية، وليكون طريقاً لك إلى الوصول أوصلنا اللّه وإياكم معاشر المتقين إلى نهاية كمالات الواصلين بجاه محمد وعترته القديسين، سلام اللّه عليهم أجمعين</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الوضوء وترتيبه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بن أعين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حدّ الوجه الذي ينبغي أن يوضّأ الذي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الوجه الذي قال اللّه وأمر اللّه عزّ وجلّ بغسله الذي لا ينبغي لأحدٍ أن يزيد عليه ولا ينقص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حدّ الوضوء وترتيبه وثوابه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زرارة بن أعين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نقله من كتابه، كما صرح به في آخر الكتاب في الفهرست، وكان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التهذيب</w:t>
      </w:r>
      <w:r>
        <w:rPr>
          <w:rStyle w:val="FootnoteAnchor"/>
          <w:rtl w:val="true"/>
        </w:rPr>
        <w:footnoteReference w:id="606"/>
      </w:r>
      <w:r>
        <w:rPr>
          <w:rFonts w:ascii="Amiri" w:hAnsi="Amiri" w:eastAsia="Amiri" w:cs="Amiri"/>
          <w:color w:val="111111"/>
          <w:sz w:val="28"/>
          <w:sz w:val="28"/>
          <w:szCs w:val="28"/>
          <w:rtl w:val="true"/>
          <w:lang w:bidi="ar-SA"/>
        </w:rPr>
        <w:t>والكافي</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فلنهاية الاعتماد عليه 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ولا يتوهم أنه مرسل؛ لأنه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زرارة فقد أخبرني به إلى آخره وطريق الصدوق إليه صحيح، كما ذكرنا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غسل الوجه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عزّوجل إلى آخره، السؤال عن تعريف الوجه أو أطرافه موافق القرآن، أو على وفق قول اللّه عزّوجلّ، والجواب أن الوجه الذي قاله اللّه عزّوجل في كتابه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والزيادة عليه مكروهة إن لم </w:t>
      </w:r>
    </w:p>
    <w:p>
      <w:pPr>
        <w:pStyle w:val="BookText"/>
        <w:rPr/>
      </w:pPr>
      <w:r>
        <w:rPr>
          <w:rFonts w:ascii="Amiri" w:hAnsi="Amiri" w:eastAsia="Amiri" w:cs="Amiri"/>
          <w:color w:val="111111"/>
          <w:sz w:val="28"/>
          <w:sz w:val="28"/>
          <w:szCs w:val="28"/>
          <w:rtl w:val="true"/>
          <w:lang w:bidi="ar-SA"/>
        </w:rPr>
        <w:t>إن زاد عليه لم يؤجر وإن نقص منه أثم ما دارت عليه الوسطى والإبهام من قصاص شعر الرأس إلى الذقن وما جرت عليه الإصبعان مستديراً فهو من الوجه وما سوى ذلك فليس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بقصد الوجوب والنقصان عنه حرام، على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 أو يكون 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نفياً، ويكون لا ينبغي أعم من الكراهة والحرمة وهما يفهمان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زاد عليه لم يؤجر، وإن نقص منه أثم، هو 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مستوي الخلقة على الظاهر،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ابتداء منابت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مجمع اللحيين،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يعني الذي قاله وأمره هو المبتدأ من القصاص إلى الذقن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جرت عليه الإصبعان مستديراً فهو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لحد الوجه ولا يكون تكراراً، وهذا الاستدلال في ظننا أحسن مما استدلوا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أظهر باعتبار التأسيس، وإن كان التأكيد أظهر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سوى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هذا التحديد الصدغ وبعض العذار وبعض العارض والبياضان المحيطان بالناصية، ويدخل مواضع التحذيف والشعر الذي على الوجه إلى الذقن ويخرج المسترسل من اللحية عن الذقن، ويوافق حدّ الوجه بالمعنى اللغوي المأخوذ من المواجهة في التخاطب والمحاذاة وإن كان الظاهر أنه أخذت المواجهة من الوجه لا العكس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لزيادة 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الصدغ من الوجه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زرارة</w:t>
      </w:r>
      <w:r>
        <w:rPr>
          <w:rFonts w:eastAsia="Amiri" w:cs="Amiri" w:ascii="Amiri" w:hAnsi="Amiri"/>
          <w:color w:val="111111"/>
          <w:sz w:val="28"/>
          <w:szCs w:val="28"/>
          <w:rtl w:val="true"/>
          <w:lang w:bidi="ar-SA"/>
        </w:rPr>
        <w:t xml:space="preserve">: </w:t>
      </w:r>
      <w:bookmarkStart w:id="26" w:name="pg20215_198415"/>
    </w:p>
    <w:p>
      <w:pPr>
        <w:pStyle w:val="BookText"/>
        <w:rPr/>
      </w:pPr>
      <w:bookmarkEnd w:id="26"/>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من الشعر فليس على العباد أن يطلبوه ولا يبحثوا عنه ولكن يجرى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غسل اليدين من المرفق إلى أطراف الأصابع وحدّ مسح الرأس</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أخبرني عمّا أحاط به وستره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البشرة هل يجب غسله بالتخليل؟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وستره من الحاجبين والشارب والعنفقة واللحية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على العباد أن يطلبوه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وإجراء الماء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يبحثوا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ويفتشوه،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عدم وجوب تخليل الكثيف من الشعر ولا استحبابه، ولا في الخفيف ممّا كان مستوراً بالشعر، وإنما الخلاف فيما يرى من الخفيف من خلال الشعر، وإن قيل إنّه لا خلاف في وجوب غسله </w:t>
      </w:r>
      <w:r>
        <w:rPr>
          <w:rStyle w:val="FootnoteAnchor"/>
          <w:rtl w:val="true"/>
        </w:rPr>
        <w:footnoteReference w:id="609"/>
      </w:r>
      <w:r>
        <w:rPr>
          <w:rFonts w:ascii="Amiri" w:hAnsi="Amiri" w:eastAsia="Amiri" w:cs="Amiri"/>
          <w:color w:val="111111"/>
          <w:sz w:val="28"/>
          <w:sz w:val="28"/>
          <w:szCs w:val="28"/>
          <w:rtl w:val="true"/>
          <w:lang w:bidi="ar-SA"/>
        </w:rPr>
        <w:t>، لكن الظاهر من كلامهم أن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الخفيف الذي يكون شعرات متفرّقة على الوجه يجب غسله بلا شك، بل بلا خلاف وأنّ الخفيف الذي يكون غالبه مستوراً ويصدق عليه عرفاً أنه أحاط به الشعر وإن لم يصدق لغة ففيه الخلاف والاحتياط في غسله خروجاً من الخلاف ومن احتمال إرادة اللغوية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609439_2320776876"/>
      <w:bookmarkStart w:id="28" w:name="_Toc10"/>
      <w:bookmarkEnd w:id="27"/>
      <w:r>
        <w:rPr>
          <w:rtl w:val="true"/>
        </w:rPr>
        <w:t>حدّ غسل اليدين والمسح</w:t>
      </w:r>
      <w:bookmarkEnd w:id="2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كلام الصدوق وظهر من الأخبار السالفة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مسح الرأس أن يمسح بثلاث أصابع مضمومة من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w:t>
      </w:r>
    </w:p>
    <w:p>
      <w:pPr>
        <w:pStyle w:val="BookText"/>
        <w:rPr/>
      </w:pPr>
      <w:r>
        <w:rPr>
          <w:rFonts w:ascii="Amiri" w:hAnsi="Amiri" w:eastAsia="Amiri" w:cs="Amiri"/>
          <w:color w:val="111111"/>
          <w:sz w:val="28"/>
          <w:sz w:val="28"/>
          <w:szCs w:val="28"/>
          <w:rtl w:val="true"/>
          <w:lang w:bidi="ar-SA"/>
        </w:rPr>
        <w:t>أن تمسح بثلاث أصابع مضمومة من مقدّم الرأس وحدّ مسح الرجلين أن تضع كفيك على أطراف أصابع رجليك وتمدهما إلى الكعبين فتبدأ بالرجل اليمنى في المسح قبل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مسح المقدّم، والأحوط أن يكون موضع المسح مقدار ثلاث أصابع من طول الرأس ومن عرضه وأن يكون بالأصابع، والذي ذكره الصدوق نهاية الاحتياط لكن الظاهر من الأخبار الصحيحة إجزاء مسمّى المسح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مسح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هذا تحديد الخبر الذي تقدم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 على الأفضل للأخبار الصحيحة الدالة على الاكتفاء بالمسمّى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الصدوق الوجوب في المسحين والابتداء بالرجل اليمنى موجود في حسنة محمد بن مسلم بإبراهيم بن هاشم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 وامسح على القدمين وابدأ بالشق الأيمن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في العمل به؛ لأنه لا معارض له ظاهراً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سيما في الأخبار لا يدلّ على الوجوب، وبناء على الوجوب ينبغي الجزم به، والظاهر أنهم غفلوا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والأحوط مسح الرأس والرجل اليمني باليمنى واليسرى باليسرى، كما ورد في صحيحة زرارة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ويكون ذلك بما بقي في اليدين من النداوة من غير أن تجدّد له ماءً</w:t>
      </w:r>
    </w:p>
    <w:p>
      <w:pPr>
        <w:pStyle w:val="BookText"/>
        <w:rPr/>
      </w:pPr>
      <w:r>
        <w:rPr>
          <w:rFonts w:ascii="Amiri" w:hAnsi="Amiri" w:eastAsia="Amiri" w:cs="Amiri"/>
          <w:color w:val="111111"/>
          <w:sz w:val="28"/>
          <w:sz w:val="28"/>
          <w:szCs w:val="28"/>
          <w:rtl w:val="true"/>
          <w:lang w:bidi="ar-SA"/>
        </w:rPr>
        <w:t xml:space="preserve">والأخبار في الكعب مختلفة، فيظهر من بعضها، أنها العظم الناتئ على ظهر القدم، كما هو المشهور بين الأصحاب </w:t>
      </w:r>
      <w:r>
        <w:rPr>
          <w:rStyle w:val="FootnoteAnchor"/>
          <w:rtl w:val="true"/>
        </w:rPr>
        <w:footnoteReference w:id="614"/>
      </w:r>
      <w:r>
        <w:rPr>
          <w:rFonts w:ascii="Amiri" w:hAnsi="Amiri" w:eastAsia="Amiri" w:cs="Amiri"/>
          <w:color w:val="111111"/>
          <w:sz w:val="28"/>
          <w:sz w:val="28"/>
          <w:szCs w:val="28"/>
          <w:rtl w:val="true"/>
          <w:lang w:bidi="ar-SA"/>
        </w:rPr>
        <w:t xml:space="preserve">، ومن بعضها، أنها المفصل بين الساق والقدم </w:t>
      </w:r>
      <w:r>
        <w:rPr>
          <w:rStyle w:val="FootnoteAnchor"/>
          <w:rtl w:val="true"/>
        </w:rPr>
        <w:footnoteReference w:id="615"/>
      </w:r>
      <w:r>
        <w:rPr>
          <w:rFonts w:ascii="Amiri" w:hAnsi="Amiri" w:eastAsia="Amiri" w:cs="Amiri"/>
          <w:color w:val="111111"/>
          <w:sz w:val="28"/>
          <w:sz w:val="28"/>
          <w:szCs w:val="28"/>
          <w:rtl w:val="true"/>
          <w:lang w:bidi="ar-SA"/>
        </w:rPr>
        <w:t>، وبناء على إجزاء المسمّى في الطول والعرض يسهّل الخطب، وبناء على وجوب الاستيعاب الطولي الاحتياط في المسح إلى المفصل، لكن في الزائد على العظم الناتئ يقصد أنه إن كان مطلوباً للشارع، وإلّا فيكون عبثاً، ولا يمكن الاحتياط هنا بقصد الاستحباب في الزائد لأنّ الظاهر أنّ مراد اللّه تعالى من الكعبين أحدهما،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يكونا مرادين منهما وجوباً واستحباباً، للجمع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لأنّ الأخبار ليست بصريحة فيهما حتى يجمع هذا الجمع، بل يمكن حمل أحد الطرفين على الآخر، فالاحتياط ليس إلا، واللّه تعالى يعلم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ذلك بما بقي من النداوة من غير أن تجدّد له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للأخبار الكثيرة الواردة في بيان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مسح ببقية البلل</w:t>
      </w:r>
      <w:r>
        <w:rPr>
          <w:rStyle w:val="FootnoteAnchor"/>
          <w:rtl w:val="true"/>
        </w:rPr>
        <w:footnoteReference w:id="616"/>
      </w:r>
      <w:r>
        <w:rPr>
          <w:rFonts w:ascii="Amiri" w:hAnsi="Amiri" w:eastAsia="Amiri" w:cs="Amiri"/>
          <w:color w:val="111111"/>
          <w:sz w:val="28"/>
          <w:sz w:val="28"/>
          <w:szCs w:val="28"/>
          <w:rtl w:val="true"/>
          <w:lang w:bidi="ar-SA"/>
        </w:rPr>
        <w:t xml:space="preserve">ولصحيحة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تردّ الشعر في غسل اليدين ولا في مسح الرأس والقدمين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المعراج إلى أن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امسح رأسك بفضل ما بقي في يدك من الماء ورجليك إلى كعبيك</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وللأخبار الكثيرة في إعادة الوضوء مع جفاف الماء عن اللحية والحاجب، فإنّ ظاهرها أنه لما لم يبق ماء للمسح ليستأنف الوضوء، وما عارضها من الأخبار محمول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تردّ الشعر في غسل اليدين ولا مسح الرأس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بالنهي، النهي عن غسل اليدين من الأصابع، وعن مسح الرأس من الناصية إلى الأعلى، وعن مسح الرجلين من الكعب إلى أطراف الأصابع، كما هو الظاهر، ويكون محمولاً على الحرمة برأيه، وأن يكون النهي عن استقبال الشعر نهياً آخر ولو ابتدأ من المرفقين أيضاً، وإن أشكل هذه الإرادة من الرأس والرجلين، والظاهر من الأخبار جواز المسح مقبلاً ومدبراً </w:t>
      </w:r>
      <w:r>
        <w:rPr>
          <w:rStyle w:val="FootnoteAnchor"/>
          <w:rtl w:val="true"/>
        </w:rPr>
        <w:footnoteReference w:id="619"/>
      </w:r>
      <w:r>
        <w:rPr>
          <w:rFonts w:ascii="Amiri" w:hAnsi="Amiri" w:eastAsia="Amiri" w:cs="Amiri"/>
          <w:color w:val="111111"/>
          <w:sz w:val="28"/>
          <w:sz w:val="28"/>
          <w:szCs w:val="28"/>
          <w:rtl w:val="true"/>
          <w:lang w:bidi="ar-SA"/>
        </w:rPr>
        <w:t>، فالحمل على الكراهة أولى في المسح، وفي اليدين أيضاً إذا حمل على ردّ الشعر، بل في الغسل أيضاً على احتمال قوي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التام في الغسل من الأعلى في الوجه ومن المرفقين في اليدين، والأولى والأحوط في مسح الرأس الابتداء من الأعلى وفي الرجلين من الأصابع</w:t>
      </w:r>
      <w:r>
        <w:rPr>
          <w:rFonts w:eastAsia="Amiri" w:cs="Amiri" w:ascii="Amiri" w:hAnsi="Amiri"/>
          <w:color w:val="111111"/>
          <w:sz w:val="28"/>
          <w:szCs w:val="28"/>
          <w:rtl w:val="true"/>
          <w:lang w:bidi="ar-SA"/>
        </w:rPr>
        <w:t xml:space="preserve">. </w:t>
      </w:r>
      <w:bookmarkStart w:id="29" w:name="pg20215_198419"/>
    </w:p>
    <w:p>
      <w:pPr>
        <w:pStyle w:val="BookText"/>
        <w:rPr/>
      </w:pPr>
      <w:bookmarkEnd w:id="29"/>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 ثم باليدين ثم امسح بالرأس والرجلين ولا تقدمن شيئاً بين يدي شيء تخالف ما أمرت به فإن غسلت الذراع قبل الوجه فابدأ بالوجه وأعد على الذراع، وإن مسحت الرجل قبل الرأس فامسح على الرأس ثم أعد</w:t>
      </w:r>
    </w:p>
    <w:p>
      <w:pPr>
        <w:pStyle w:val="BookText"/>
        <w:rPr/>
      </w:pPr>
      <w:r>
        <w:rPr>
          <w:rFonts w:ascii="Amiri" w:hAnsi="Amiri" w:eastAsia="Amiri" w:cs="Amiri"/>
          <w:color w:val="111111"/>
          <w:sz w:val="28"/>
          <w:sz w:val="28"/>
          <w:szCs w:val="28"/>
          <w:rtl w:val="true"/>
          <w:lang w:bidi="ar-SA"/>
        </w:rPr>
        <w:t>والظاهر أن النهي عن ردّ الشعر في القدمين وقع استتباعاً بقرينة المقام، فإنّ شعرهما متدلّ إلى الأسفل وإذا مسح من الأصابع يستقبل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زرارة</w:t>
      </w:r>
      <w:r>
        <w:rPr>
          <w:rStyle w:val="FootnoteAnchor"/>
          <w:rtl w:val="true"/>
        </w:rPr>
        <w:footnoteReference w:id="620"/>
      </w:r>
      <w:r>
        <w:rPr>
          <w:rFonts w:ascii="Amiri" w:hAnsi="Amiri" w:eastAsia="Amiri" w:cs="Amiri"/>
          <w:color w:val="111111"/>
          <w:sz w:val="28"/>
          <w:sz w:val="28"/>
          <w:szCs w:val="28"/>
          <w:rtl w:val="true"/>
          <w:lang w:bidi="ar-SA"/>
        </w:rPr>
        <w:t>، والظاهر أنه من أصل زرارة وطريقه إليه صحيح أيضاً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609441_2320776876"/>
      <w:bookmarkStart w:id="31" w:name="_Toc11"/>
      <w:bookmarkEnd w:id="30"/>
      <w:r>
        <w:rPr>
          <w:rtl w:val="true"/>
        </w:rPr>
        <w:t>الترتيب والموالات في الوضوء</w:t>
      </w:r>
      <w:bookmarkEnd w:id="3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بين الوضوء،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أن المراد بالمتابعة هنا الترتيب، وقيل المراد بها الموالاة بمعناها بأن لا يفصل بين الأعضاء بفاصلة عرفية وقيل بالوجوب مع الاختيار والاحتياط في المتابعة فيها خروجاً من الخلاف، وإلا فالظاهر عدم الوجوب والظاهر من هذا الخبر وجوب الترتيب، كما قال اللّه تعالى من الابتداء بغسل الوجه، ثمَّ باليدين، ثمَّ بالرأس، ثمَّ بالرجلين </w:t>
      </w:r>
      <w:r>
        <w:rPr>
          <w:rStyle w:val="FootnoteAnchor"/>
          <w:rtl w:val="true"/>
        </w:rPr>
        <w:footnoteReference w:id="621"/>
      </w:r>
      <w:r>
        <w:rPr>
          <w:rFonts w:ascii="Amiri" w:hAnsi="Amiri" w:eastAsia="Amiri" w:cs="Amiri"/>
          <w:color w:val="111111"/>
          <w:sz w:val="28"/>
          <w:sz w:val="28"/>
          <w:szCs w:val="28"/>
          <w:rtl w:val="true"/>
          <w:lang w:bidi="ar-SA"/>
        </w:rPr>
        <w:t>، ولا يفهم الترتيب بين اليمنى واليسرى، لكن ورد في أخبار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الرجل ابدأ بما بدأ اللّه به وكذلك في الأذان والإقامة فابدأ بالأوّل فالأول فإن قلت حي على الصلاة قبل الشهادتين تشهدت ثم قلت حي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حديث آخر فيمن بدأ بغسل يساره قبل يمينه أنه يعيد على يمينه ثم يعيد على يساره وقد روي أنه يعيد على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علمائنا في وجوب الترتيب إلا في الرجلين، فإنّ المشهور فيهما عدم الوجوب، وقيل بالوجوب، وقد تقدّم مأخذه في خبر محمد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في وجوب الترتيب فقط، ويمكن في المجموع باعتبار أن ما فعله، وقاله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اللّه وإن كان ظاهراً، كما قال اللّه تعالى في القرآن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إشارة إلى أنّ هذا الخبر وإن لم يدلّ على الترتيب بين اليدين، لكن ورد في حديث آخر ما يدل على وجوب الترتيب و اشتراطه </w:t>
      </w:r>
      <w:r>
        <w:rPr>
          <w:rStyle w:val="FootnoteAnchor"/>
          <w:rtl w:val="true"/>
        </w:rPr>
        <w:footnoteReference w:id="622"/>
      </w:r>
      <w:r>
        <w:rPr>
          <w:rFonts w:ascii="Amiri" w:hAnsi="Amiri" w:eastAsia="Amiri" w:cs="Amiri"/>
          <w:color w:val="111111"/>
          <w:sz w:val="28"/>
          <w:sz w:val="28"/>
          <w:szCs w:val="28"/>
          <w:rtl w:val="true"/>
          <w:lang w:bidi="ar-SA"/>
        </w:rPr>
        <w:t>، بأنّ من غسل يساره قبل يمينه يعيد على يمينه، ثم يعيد على يساره، لأن اليمين المغسولة بعد اليسار في حكم العدم، ويمكن حمل الإعادة على مجرّد الفعل بدون سبق فعل، كما وقع في الآيات والأخبار تجوّزاً؛ لأنه لم يذكر أنه غسل يمينه بعد اليسار حتى يجمع مع الخبر الذي ورد أنه يعيد على يساره؛ لأن غسل اليمين وقع موقعه، ويمكن أن يحمل الخبر الأول على العمد أو على الاستحباب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البول مرّةً ومن الغائط مرتين ومن الجنابة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النوم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وضوؤه من النوم ونسي أن يغسل يده فأدخل يده الماء قبل أن يغسلها فعليه أن يصبّ ذلك الماء ولا يستعمله فإن أدخلها في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في الصحيح عن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كم يفرغ الرجل على يده اليمنى قبل أن يدخلها في الإناء؟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حدث البول واثنتان من الغائط وثلاث من الجنابة</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 اغسل يدك من النوم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الحسن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الأخبار الاستحباب لإدخال الإناء لرفع النجاسة الوهمية أو القذارة، فلو توضاً من الإبريق أو الحوض لم يكن مستحبّاً، وقيل بالاستحباب لإطلاق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وضوؤه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هذا الخبر رواه الشيخ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والظاهر حمله على التقية لأنه مذهب كثير من العامّة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أدخلها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أحدهما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من حدث البول والغائط قبل أن يغسلها ناسياً فلا بأس به إلّا أن يكون في يده قذر ينجس الماء والوضوء مرّةً مرّةً ومن توضأ مرتين لم يؤجر ومن توضأ ثلاثاً فقد أبدع ومن مسح باطن قدميه فقد تبع وسواس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ظاهر قدميه لظننت أن باطنهما أولى بالمسح من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به في المواضع التي يجب عليها الوضوء قرحة أو جراحة أو دماميل ولم يؤذه حلّها فليحلّها وليغسلها وإن أضر به حلّها فليمسح يده على الجبائر والقروح ولا يحلّها ولا يعبث بجراحته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الماء من كلام الصدوق ولم نجده في الرواية، نعم، ورد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بالإهراق ويفهم منه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والوضوء 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وقد تقدّم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مسح باطن قدميه فقد تبع وسواس الشيطان إما لأن الشيطان يأمره بخلاف الحق، أو لأنه يأمره بمسح باطن قدميه بأنّ الباطن محلّ التلطخ فهو أولى من الظاهر، كما في الخبر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 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مماشاةً مع العامّة بأني متأس للنبي ولا أعمل بالقياس والاستحسان، ولو كنت أعملهما لكنت أقول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الباطن أولى بالمسح من الظاهر، وإلا فظاهر عند العدو والولي، أنّ باب مدينة العلم غير محتاج إلى الاستحسانات العقلية والقياسات الوهمية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يمكن الجمع بين الأخبار بأنه لا منافاة بين وجوب غسل ما حوله، و بين المسح على الجبائر إلا بالمفهوم وهو لا يعارض المنطوق،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في الجبائر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حولها ولا يجوز المسح على العمامة ولا على القلنسوة ولا على الخفين والجوربين إلا في حال التقية والخيفة من العدو أو في ثلج يخاف منه على الرجلين تقام الخفّان مقام الجبائر فيمسح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عن الحكم عند الاحتياج إليه يدلّ على عدم الوجوب، فيحمل على الاستحباب والاحتياط في المسح عليها، والجبائر إن أمكن النزع والغسل أو إيصال الماء إليها مع طهارة المحلّ أو إدخال اليد في الكثير بحيث يطهر بأن لا يكون للنجاسة عين، فهو مقدّم على المسح، وإلا غسل ما حولها ومسح عليها، وكذا الجراحة والدمل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الاكتفاء بغسل ما حول الجرح، لكن الأحوط المسح على الخرقة إن لم يضر الغسل وإلا فالتيمم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بالتخيير بين التيمم والجبيرة، والجبيرة أحوط، والجمع نهاية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المسح على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الأخبار الكثيرة دالة على عدم الجواز </w:t>
      </w:r>
      <w:r>
        <w:rPr>
          <w:rStyle w:val="FootnoteAnchor"/>
          <w:rtl w:val="true"/>
        </w:rPr>
        <w:footnoteReference w:id="629"/>
      </w:r>
      <w:r>
        <w:rPr>
          <w:rFonts w:ascii="Amiri" w:hAnsi="Amiri" w:eastAsia="Amiri" w:cs="Amiri"/>
          <w:color w:val="111111"/>
          <w:sz w:val="28"/>
          <w:sz w:val="28"/>
          <w:szCs w:val="28"/>
          <w:rtl w:val="true"/>
          <w:lang w:bidi="ar-SA"/>
        </w:rPr>
        <w:t xml:space="preserve">مع ظاهر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 الطائفة </w:t>
      </w:r>
      <w:r>
        <w:rPr>
          <w:rStyle w:val="FootnoteAnchor"/>
          <w:rtl w:val="true"/>
        </w:rPr>
        <w:footnoteReference w:id="630"/>
      </w:r>
      <w:r>
        <w:rPr>
          <w:rFonts w:ascii="Amiri" w:hAnsi="Amiri" w:eastAsia="Amiri" w:cs="Amiri"/>
          <w:color w:val="111111"/>
          <w:sz w:val="28"/>
          <w:sz w:val="28"/>
          <w:szCs w:val="28"/>
          <w:rtl w:val="true"/>
          <w:lang w:bidi="ar-SA"/>
        </w:rPr>
        <w:t xml:space="preserve">، إلا في حال التقية والضرورة كالبرد،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يقام الخفان مقام الجبائر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كما أن الجبيرة جائزة للضرورة فكذا المسح على الخفين جائز ووارد عن المعصومين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فيها أحداً شرب المسكر والمسح على الخفين ومتعة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والمراد بالعالم في الأخبار وفي كلام القدماء المعصوم لا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قول من لا معرفة له بهما، وكذا الفقيه والمراد به الهادي لا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ووقع هذا الغلط من بعض المتأخرين واشتهر بين الفضلاء، والدليل على الغلط رواية الرواة ووجوه أخر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بالعالم هنا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الكليني روى خبراً قبل هذا الخبر، وبعده نقل في الحسن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في مسح الخفين تقية؟،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اتقي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عليكم أن لا تتقوا فيهن أحداً </w:t>
      </w:r>
      <w:r>
        <w:rPr>
          <w:rStyle w:val="FootnoteAnchor"/>
          <w:rtl w:val="true"/>
        </w:rPr>
        <w:footnoteReference w:id="632"/>
      </w:r>
      <w:r>
        <w:rPr>
          <w:rFonts w:ascii="Amiri" w:hAnsi="Amiri" w:eastAsia="Amiri" w:cs="Amiri"/>
          <w:color w:val="111111"/>
          <w:sz w:val="28"/>
          <w:sz w:val="28"/>
          <w:szCs w:val="28"/>
          <w:rtl w:val="true"/>
          <w:lang w:bidi="ar-SA"/>
        </w:rPr>
        <w:t xml:space="preserve">، ويحتمل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يروي عنه أكثر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عبر الصدوق بالعالم ليحتملهما ولا يحتمل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زرارة مات بعد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ولم يرو خبراً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هذا الإضمار كان في كتاب زرارة باعتبار تقدّم الإمام قبله، ونقله الرواة عن كتابه بلفظه رعاية للاحتياط، وصار سبباً للاشتباه، والظاهر أن أكثر المضمرات في الأخبار هكذا، كما في مضمرات سماعة بأن نقل المعصوم أوّلاً </w:t>
      </w:r>
      <w:r>
        <w:rPr>
          <w:rStyle w:val="FootnoteAnchor"/>
          <w:rtl w:val="true"/>
        </w:rPr>
        <w:footnoteReference w:id="633"/>
      </w:r>
      <w:r>
        <w:rPr>
          <w:rFonts w:ascii="Amiri" w:hAnsi="Amiri" w:eastAsia="Amiri" w:cs="Amiri"/>
          <w:color w:val="111111"/>
          <w:sz w:val="28"/>
          <w:sz w:val="28"/>
          <w:szCs w:val="28"/>
          <w:rtl w:val="true"/>
          <w:lang w:bidi="ar-SA"/>
        </w:rPr>
        <w:t xml:space="preserve">، وللاختصار كان يقول وسألته، ويحتمل التقية أيضاً خصوصاً عن الكاظم وبعده، فتدبر و لا تكن من تباع </w:t>
      </w:r>
      <w:r>
        <w:rPr>
          <w:rStyle w:val="FootnoteAnchor"/>
          <w:rtl w:val="true"/>
        </w:rPr>
        <w:footnoteReference w:id="634"/>
      </w:r>
      <w:r>
        <w:rPr>
          <w:rFonts w:ascii="IRNazanin" w:hAnsi="IRNazanin" w:eastAsia="IRNazanin"/>
          <w:color w:val="111111"/>
          <w:sz w:val="28"/>
          <w:sz w:val="28"/>
          <w:szCs w:val="28"/>
          <w:rtl w:val="true"/>
          <w:lang w:bidi="fa-IR"/>
        </w:rPr>
        <w:t>الآباء والأسلاف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كثيرة </w:t>
      </w:r>
      <w:r>
        <w:rPr>
          <w:rStyle w:val="FootnoteAnchor"/>
          <w:rtl w:val="true"/>
        </w:rPr>
        <w:footnoteReference w:id="635"/>
      </w:r>
      <w:r>
        <w:rPr>
          <w:rFonts w:ascii="Amiri" w:hAnsi="Amiri" w:eastAsia="Amiri" w:cs="Amiri"/>
          <w:color w:val="111111"/>
          <w:sz w:val="28"/>
          <w:sz w:val="28"/>
          <w:szCs w:val="28"/>
          <w:rtl w:val="true"/>
          <w:lang w:bidi="ar-SA"/>
        </w:rPr>
        <w:t>، فأحد الوجوه، ما رواه زرارة أنه لم يقل لا تتقوا،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أتقي</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وعدم اتقائه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باعتبار أنه لا ينفعه الاتقاء؛ لأنه كان معروفاً من لها مذهبه ومذهب آبائه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يحرمون المسكر من كلّ شيء والنبيذ من كلّ شيء، ولا يمسحون على الخفين، ويوجبون حج التمتع، أو لا يتقون وإن حصل لهم ضرر عظيم ما لم يؤد إلى الهلاك، وعلى هذا يمكن شركة شيعتهم معهم، مع أنه يمكن الاحتراز عنها، بأن لا يشرب المسكر؛ لأنّ بعضهم، كالشافعي يحرمه،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موافق له، ولا يمسح على الخفين بأن ينزعهما ويغسلهما، والغسل أولى من المسح على الخفين إن لم يمكن المسح قبل الغسل بأن مسح يده على رجله ويغسله بعده، كما كنا نفعله في بلادهم، وكذا حج التمتع أيضاً؛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اتفقوا على جوازه بعد الاختلاف من عمر، ورأوا خطأه ومخالفته للقرآن والرسول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نقله البغوي منهم، ويظهر من صحاحهم </w:t>
      </w:r>
      <w:r>
        <w:rPr>
          <w:rStyle w:val="FootnoteAnchor"/>
          <w:rtl w:val="true"/>
        </w:rPr>
        <w:footnoteReference w:id="637"/>
      </w:r>
      <w:r>
        <w:rPr>
          <w:rFonts w:ascii="Amiri" w:hAnsi="Amiri" w:eastAsia="Amiri" w:cs="Amiri"/>
          <w:color w:val="111111"/>
          <w:sz w:val="28"/>
          <w:sz w:val="28"/>
          <w:szCs w:val="28"/>
          <w:rtl w:val="true"/>
          <w:lang w:bidi="ar-SA"/>
        </w:rPr>
        <w:t xml:space="preserve">، مع أنهم يقدّمون طوافا وسعياً ويسمونه بطواف القدوم والشيعة يشاركونهم إلا في التقصير وهو يمكن إخفاؤه بحيث لا يفهمون أنه فعلهم، أو إنّهم صلوات اللّه عليهم ما يتقون في الفتوى، وإن كانوا يتقون منهم في الأفعال الثلاثة؛ لأنه كان لهم الشركاء كابن عباس، وعائشة، وغيرهما، وهذا الاحتمال وإن ذكروه، لكنّ الظاهر أنهم لم يتقوا أصلاً واحتمال القول ممكن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وروت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يوم القيامة من رأى وضوءه على جلد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أمسح على ظهر عير بالفلاة أحبّ إليّ من أن أمسح على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إلا خفاً أهداه له النجاشي، وكان موضع ظهر القدمين منه مشقوقاً فمسح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رجليه وعليه خفاه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مسح على خفّيه على أن الحديث في ذلك غير 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احتمال الفعل بعيد، بل ممتنع كما يظهر من الأخبار، ولو وقع منهم مرّة أحد هذه الأفعال لنقل ولم ينقل، بل المنقول خلافه متواترا عنهم في كلّ واحد منها كما لا يخفى على المتتبع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وروت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أن هذه الأخبار من طرق العامّة </w:t>
      </w:r>
      <w:r>
        <w:rPr>
          <w:rStyle w:val="FootnoteAnchor"/>
          <w:rtl w:val="true"/>
        </w:rPr>
        <w:footnoteReference w:id="638"/>
      </w:r>
      <w:r>
        <w:rPr>
          <w:rFonts w:ascii="Amiri" w:hAnsi="Amiri" w:eastAsia="Amiri" w:cs="Amiri"/>
          <w:color w:val="111111"/>
          <w:sz w:val="28"/>
          <w:sz w:val="28"/>
          <w:szCs w:val="28"/>
          <w:rtl w:val="true"/>
          <w:lang w:bidi="ar-SA"/>
        </w:rPr>
        <w:t>ونقلها الصدوق للردّ عليهم، و إن أمكن ورودها من طرقنا أيضاً من الأئمة صلى اللّه عليهم للردّ عليهم، لكن لم يصل إلينا طرقها إلى الآن، والعير حمار الوحش ؛ لأن الغالب من الخف أنه كان من جلده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يعني أنّ المنقول من طرقهم في حديث الخفّ حديث غير صحيح الإسناد من طرقهم أيضاً بأنّ النجاشي أرسل خفا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32" w:name="pg20215_198427"/>
    </w:p>
    <w:p>
      <w:pPr>
        <w:pStyle w:val="BookText"/>
        <w:rPr/>
      </w:pPr>
      <w:bookmarkEnd w:id="32"/>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خفه مخرّقاً فيدخل يده ويمسح ظهر قدميه أيجزيه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قطعت يده من المرفق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ولا يخلو من ضعف، وظاهره عدم وجوب الاستيعاب لأن الغالب من الخف المخرق عدم وصول اليد إلى كلّ ظهر القدم، وعلى تقدير الإمكان فإطلاق الجواب وعدم الاستفصال يدلّ عليه أيضاً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609443_2320776876"/>
      <w:bookmarkStart w:id="34" w:name="_Toc12"/>
      <w:bookmarkEnd w:id="33"/>
      <w:r>
        <w:rPr>
          <w:rtl w:val="true"/>
        </w:rPr>
        <w:t>حكم من قطعت يده من المرفق</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w:t>
      </w:r>
      <w:r>
        <w:rPr>
          <w:rStyle w:val="FootnoteAnchor"/>
          <w:rtl w:val="true"/>
        </w:rPr>
        <w:footnoteReference w:id="640"/>
      </w:r>
      <w:r>
        <w:rPr>
          <w:rFonts w:ascii="Amiri" w:hAnsi="Amiri" w:eastAsia="Amiri" w:cs="Amiri"/>
          <w:color w:val="111111"/>
          <w:sz w:val="28"/>
          <w:sz w:val="28"/>
          <w:szCs w:val="28"/>
          <w:rtl w:val="true"/>
          <w:lang w:bidi="ar-SA"/>
        </w:rPr>
        <w:t>والشيخ</w:t>
      </w:r>
      <w:r>
        <w:rPr>
          <w:rStyle w:val="FootnoteAnchor"/>
          <w:rtl w:val="true"/>
        </w:rPr>
        <w:footnoteReference w:id="641"/>
      </w:r>
      <w:r>
        <w:rPr>
          <w:rFonts w:ascii="Amiri" w:hAnsi="Amiri" w:eastAsia="Amiri" w:cs="Amiri"/>
          <w:color w:val="111111"/>
          <w:sz w:val="28"/>
          <w:sz w:val="28"/>
          <w:szCs w:val="28"/>
          <w:rtl w:val="true"/>
          <w:lang w:bidi="ar-SA"/>
        </w:rPr>
        <w:t xml:space="preserve">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ويظهر منه وجوب غسل العضد بدل المرفق، كما ذهب إليه بعض الأصحاب</w:t>
      </w:r>
      <w:r>
        <w:rPr>
          <w:rStyle w:val="FootnoteAnchor"/>
          <w:rtl w:val="true"/>
        </w:rPr>
        <w:footnoteReference w:id="642"/>
      </w:r>
      <w:r>
        <w:rPr>
          <w:rFonts w:ascii="Amiri" w:hAnsi="Amiri" w:eastAsia="Amiri" w:cs="Amiri"/>
          <w:color w:val="111111"/>
          <w:sz w:val="28"/>
          <w:sz w:val="28"/>
          <w:szCs w:val="28"/>
          <w:rtl w:val="true"/>
          <w:lang w:bidi="ar-SA"/>
        </w:rPr>
        <w:t xml:space="preserve">، أو استحبابه كالأكثر </w:t>
      </w:r>
      <w:r>
        <w:rPr>
          <w:rStyle w:val="FootnoteAnchor"/>
          <w:rtl w:val="true"/>
        </w:rPr>
        <w:footnoteReference w:id="643"/>
      </w:r>
      <w:r>
        <w:rPr>
          <w:rFonts w:ascii="Amiri" w:hAnsi="Amiri" w:eastAsia="Amiri" w:cs="Amiri"/>
          <w:color w:val="111111"/>
          <w:sz w:val="28"/>
          <w:sz w:val="28"/>
          <w:szCs w:val="28"/>
          <w:rtl w:val="true"/>
          <w:lang w:bidi="ar-SA"/>
        </w:rPr>
        <w:t xml:space="preserve">، ويمكن أن تكون تبعيضية، بأن يكون المراد ما بقى من المرفق من رأس العضد، فإنّ المرفق مركب من جزئين من الذراع والعضد، فإذا ذهب أحد جزئيه </w:t>
      </w:r>
    </w:p>
    <w:p>
      <w:pPr>
        <w:pStyle w:val="BookText"/>
        <w:rPr/>
      </w:pPr>
      <w:r>
        <w:rPr>
          <w:rFonts w:ascii="Amiri" w:hAnsi="Amiri" w:eastAsia="Amiri" w:cs="Amiri"/>
          <w:color w:val="111111"/>
          <w:sz w:val="28"/>
          <w:sz w:val="28"/>
          <w:szCs w:val="28"/>
          <w:rtl w:val="true"/>
          <w:lang w:bidi="ar-SA"/>
        </w:rPr>
        <w:t>وكذلك روي في قطع الرّجل وإذا توضأت المرأة ألقت قناعها عن موضع مسح رأسها في صلاة الغداة والمغرب وتمسح عليه ويجزيها في سائر الصلوات أن تدخل إصبعها فتمسح على رأسها من غير أن تلقي عنها قناعها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 غسل الجزء الآخر، وعلى هذا يكون غسل المرفق بالأصالة لا من باب المقدمة، كما هو الظاهر من الأخبار </w:t>
      </w:r>
      <w:r>
        <w:rPr>
          <w:rStyle w:val="FootnoteAnchor"/>
          <w:rtl w:val="true"/>
        </w:rPr>
        <w:footnoteReference w:id="644"/>
      </w:r>
      <w:r>
        <w:rPr>
          <w:rFonts w:ascii="Amiri" w:hAnsi="Amiri" w:eastAsia="Amiri" w:cs="Amiri"/>
          <w:color w:val="111111"/>
          <w:sz w:val="28"/>
          <w:sz w:val="28"/>
          <w:szCs w:val="28"/>
          <w:rtl w:val="true"/>
          <w:lang w:bidi="ar-SA"/>
        </w:rPr>
        <w:t xml:space="preserve">أو يقال بالعكس ويحمل على الاستحباب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روي في قطع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اليد والرجل كيف يتوضاً؟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وروى الكليني في الحسن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اليد والرجل؟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فتأمل في النقل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قوله يغسلهما محمول على التغليب وأنّ المراد من هذه الأخبار أنه إذا قطع بعض اليد وبعض الرجل بحيث لا يكون موضع الغسل والمسح كله مقطوعاً بحيث يجب غسل ما بقي من اليدين ومسح ما بقي من الرجلين، وخبر علي بن جعفر يدلّ على قطع تمام موضع الغسل فلا يحسن التشبيه، إلا أن يكون مراده من التشبيه مجرد المشاركة في الفعل، أو يكون مراده أنّ الرجل أيضاً إذا قطع من الكعب </w:t>
      </w:r>
      <w:bookmarkStart w:id="35" w:name="pg20215_198429"/>
    </w:p>
    <w:p>
      <w:pPr>
        <w:pStyle w:val="BookText"/>
        <w:rPr/>
      </w:pPr>
      <w:bookmarkEnd w:id="35"/>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عزوجل على الناس في الوضوء أن تبدأ المرأة بباطن ذراعها والرجل بظاهر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مسح البقية، بناءً على أنه المفصل، أو فهم مسح الباقي من الساق، كما هو الظاهر من العبارة وجوباً أو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توضأت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يمكن أن يكون تعبداً بالنسبة إليها، أو لأنه في هذين الوقتين يسهل عليها إلقاء القناع بخلاف باقي الصلوات، أو لأن هذين الوقتين وقت الظلمة ولا يراها أحد وغالباً لا يحتاج إلى الوضوء في حال العشاء، فلو ألقت قناعها ليس عليها بأس، بخلاف وقت الظهر والعصر، فإنّ إلقاء القناع ينافي خدارتها وسترها المطلوب منها ولكنّ الرواية التي وصلت إلينا مع ضعفها تدلّ على إلقاء القناع في الصبح فقط، والرواية الصحيحة والحسنة،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تجزيها من مسح الرأس أن تمسح مقدمه قدر ثلاث أصابع، ولا تلقى عنها خمارها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دالّة على العدم، وإن دلت بالمفهوم على الاستحباب مطلقاً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609445_2320776876"/>
      <w:bookmarkStart w:id="37" w:name="_Toc13"/>
      <w:bookmarkEnd w:id="36"/>
      <w:r>
        <w:rPr>
          <w:rtl w:val="true"/>
        </w:rPr>
        <w:t>ابتداء المرأة بباطن الذارعين والرجل بظاهرهما</w:t>
      </w:r>
      <w:bookmarkEnd w:id="3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بسند فيه جهالة عن محمد بن إسماعيل بن بزيع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 لكن لا يضر الجهالة؛ لصحة سند الصدوق إلى كتابه وإن لم يذكره هنا؛ لأنّ هذه الرواية منسوبة إليه في كتب الأصحاب، مع حكم </w:t>
      </w:r>
      <w:bookmarkStart w:id="38" w:name="pg20215_198430"/>
    </w:p>
    <w:p>
      <w:pPr>
        <w:pStyle w:val="BookText"/>
        <w:rPr/>
      </w:pPr>
      <w:bookmarkEnd w:id="38"/>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على وضوئه فكأنما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الصدوقين بصحة كتابهما، وظاهرها وجوب ابتداء النساء بباطن الذراع والرجال بظاهر الذراع، ولم ينقل من أحد الوجوب، لكن ظاهر الثقتين الجليلين الوجوب، وإن لم يعمل به الشيخ فلاح، والشيخ مطر </w:t>
      </w:r>
      <w:r>
        <w:rPr>
          <w:rStyle w:val="FootnoteAnchor"/>
          <w:rtl w:val="true"/>
        </w:rPr>
        <w:footnoteReference w:id="650"/>
      </w:r>
      <w:r>
        <w:rPr>
          <w:rFonts w:ascii="Amiri" w:hAnsi="Amiri" w:eastAsia="Amiri" w:cs="Amiri"/>
          <w:color w:val="111111"/>
          <w:sz w:val="28"/>
          <w:sz w:val="28"/>
          <w:szCs w:val="28"/>
          <w:rtl w:val="true"/>
          <w:lang w:bidi="ar-SA"/>
        </w:rPr>
        <w:t>، فالحكم بالوجوب لا يخلو من قوة، مع أن من عمل به لم يعمل به؛ لأنّ ظاهرهم الاستحباب، وظاهر الخبر الوجوب بلفظ الفرض،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باعتبار الجهالة لا يصح أن يكون مستنداً للوجوب، ويساهل في أدلّة السنن فبقي الاستحباب؛ ولأصالة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يمكن الحكم بالاستحباب واقعاً أيضاً، فغاية القول والاحتياط أن لا يجزم بأحدهما، لا الجزم بواحد منهما، مع أنه لا معارض له، فالأحوط أن لا يترك العمل به، وما ذكره جماعة من الابتداء في الغسلة الأولى بالظاهر، وفي الثانية بالباطن للرجل عكس المرأة من هذه الرواية لا وجه له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609447_2320776876"/>
      <w:bookmarkStart w:id="40" w:name="_Toc14"/>
      <w:bookmarkEnd w:id="39"/>
      <w:r>
        <w:rPr>
          <w:rtl w:val="true"/>
        </w:rPr>
        <w:t>استحباب الذكر في الوضوء</w:t>
      </w:r>
      <w:bookmarkEnd w:id="4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على الظاهر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ويحتمل أن يكون المراد أن ثوابه ثواب الغسل، أو أنه لما كان الوضوء سبباً لتطهير الأعضاء الستة من السيئات التي حصلت منها، كما يظهر من الأخبار </w:t>
      </w:r>
      <w:r>
        <w:rPr>
          <w:rStyle w:val="FootnoteAnchor"/>
          <w:rtl w:val="true"/>
        </w:rPr>
        <w:footnoteReference w:id="652"/>
      </w:r>
      <w:r>
        <w:rPr>
          <w:rFonts w:ascii="Amiri" w:hAnsi="Amiri" w:eastAsia="Amiri" w:cs="Amiri"/>
          <w:color w:val="111111"/>
          <w:sz w:val="28"/>
          <w:sz w:val="28"/>
          <w:szCs w:val="28"/>
          <w:rtl w:val="true"/>
          <w:lang w:bidi="ar-SA"/>
        </w:rPr>
        <w:t xml:space="preserve">، والغسل موجباً لتطهير جميع البدن من الخطيئات، فإذا سمى حصل له التطهير من الجميع كالغسل، ويؤيّده الخبر الثاني الذي رواه الشيخ في الصحيح عن </w:t>
      </w:r>
      <w:bookmarkStart w:id="41" w:name="pg20215_198431"/>
    </w:p>
    <w:p>
      <w:pPr>
        <w:pStyle w:val="BookText"/>
        <w:rPr/>
      </w:pPr>
      <w:bookmarkEnd w:id="41"/>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توضأ فذكر اسم اللّه طهر جميع جسده وكان الوضوء إلى الوضوء كفّارة لما بينهما من الذنوب ومن لم يسمّ لم يطهر من جسده إلّا ما أصابه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للمغرب كان وضوؤه ذلك كفّارة لما مضى من ذنوبه في نهاره ما خلا الكبائر ومن توضأ لصلاة الصبح كان وضوؤه ذلك كفّارة لما مضى من ذنوبه في ليلته إلّا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بدون ذكر الكفّارة، والظاهر أنه خبر آخر</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609449_2320776876"/>
      <w:bookmarkStart w:id="43" w:name="_Toc15"/>
      <w:bookmarkEnd w:id="42"/>
      <w:r>
        <w:rPr>
          <w:rtl w:val="true"/>
        </w:rPr>
        <w:t>استحباب الوضوء على الوضوء</w:t>
      </w:r>
      <w:bookmarkEnd w:id="43"/>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الوضوء إلى الوضوء كفّارة لما بينهما من الذنوب</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يمكن أن يكون المراد به الوضوء السابق ويكون تأكيداً، أو يحمل التطهير على الطهارة المعنوية والكفّارة بها عن الذنوب، أو يكون تأسيساً، ويكون المراد به الوضوء اللاحق،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الخبر الصحيح سابقاً في لزوم التسمية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بإسناده، عن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الظهر والعصر بين يدي،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وتمندل كتب اللّه له حسنة ومن توضّأ ولم يتمندل حتى يجف وضوؤه كتب اللّه له 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وجلست عنده حتى حضرت المغرب فدعا بوضوء، فتوضأ للصلاة،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على 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على وضوء، إن من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55"/>
      </w:r>
      <w:r>
        <w:rPr>
          <w:rFonts w:ascii="Amiri" w:hAnsi="Amiri" w:eastAsia="Amiri" w:cs="Amiri"/>
          <w:color w:val="111111"/>
          <w:sz w:val="28"/>
          <w:sz w:val="28"/>
          <w:szCs w:val="28"/>
          <w:rtl w:val="true"/>
          <w:lang w:bidi="ar-SA"/>
        </w:rPr>
        <w:t>وظاهر أوّل الحديث، بل آخره أيضاً حصول الثواب للتجديد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يفهم منه استحباب فتح العين عند الوضوء، ولا يفهم إيصال الماء إلى العينين كما روي النهي عنه، وأن ابن عباس عمي بسببه؛ لأن فتح العين أعم من إيصال الماء إليها، ويمكن أن يكون لملاحظة إيصال الماء إلى الجوارح، أو يكون تعبداً على تقدير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بسند لا يخلو من ضعف وجهالة،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الأخبار الصحيحة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ولا منافاة بينهما، بل يؤيده، </w:t>
      </w:r>
      <w:bookmarkStart w:id="44" w:name="pg20215_198433"/>
    </w:p>
    <w:p>
      <w:pPr>
        <w:pStyle w:val="BookText"/>
        <w:rPr/>
      </w:pPr>
      <w:bookmarkEnd w:id="44"/>
      <w:r>
        <w:rPr>
          <w:rFonts w:ascii="Amiri" w:hAnsi="Amiri" w:eastAsia="Amiri" w:cs="Amiri"/>
          <w:color w:val="111111"/>
          <w:sz w:val="28"/>
          <w:sz w:val="28"/>
          <w:szCs w:val="28"/>
          <w:rtl w:val="true"/>
          <w:lang w:bidi="ar-SA"/>
        </w:rPr>
        <w:t>ولا بأس بأن يصلّي الرجل بوضوء واحد صلوات الليل والنهار كلها ما لم يحدث، كذلك بتيمم واحدٍ ما لم يحدث أو يصب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فليصفق وجهه بالماء فإنّه إن كان ناعساً فزع واستيقظ وإن كان البرد فزع فلم يجد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مراراً، وإن مسح الأعضاء بغير المنديل فالظاهر أنه لا كراهة فيه لكنه ترك المستحب، كما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يجفّ وضوءه والأولى أن لا يجفه بالنار</w:t>
      </w:r>
    </w:p>
    <w:p>
      <w:pPr>
        <w:pStyle w:val="BookText"/>
        <w:rPr/>
      </w:pPr>
      <w:r>
        <w:rPr>
          <w:rFonts w:ascii="Amiri" w:hAnsi="Amiri" w:eastAsia="Amiri" w:cs="Amiri"/>
          <w:color w:val="111111"/>
          <w:sz w:val="28"/>
          <w:sz w:val="28"/>
          <w:szCs w:val="28"/>
          <w:rtl w:val="true"/>
          <w:lang w:bidi="ar-SA"/>
        </w:rPr>
        <w:t>وغيرها حتى من جذب الكم إلى تحت قبل الجفاف</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609451_2320776876"/>
      <w:bookmarkStart w:id="46" w:name="_Toc16"/>
      <w:bookmarkEnd w:id="45"/>
      <w:r>
        <w:rPr>
          <w:rtl w:val="true"/>
        </w:rPr>
        <w:t>صلوات المتعدد بوضوء واحد</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لكن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والتعبير به لاستحباب التجديد في الوضوء والتيمم أيضاً على الظاهر من الأخبار لكل صلاة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4609453_2320776876"/>
      <w:bookmarkStart w:id="48" w:name="_Toc17"/>
      <w:bookmarkEnd w:id="47"/>
      <w:r>
        <w:rPr>
          <w:rtl w:val="true"/>
        </w:rPr>
        <w:t>صفق الوجه بالماء</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الموثق، عن عبد اللّه بن المغيرة،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وظاهره استحباب ضرب الماء على الوجه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في الصحيح، عن عبد اللّه، عن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فإذا كان مع الرّجل خاتم فليدوّره في الوضوء ويحوّله عند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تضربوا وجوهكم بالماء مع اختلاف يسير ولكن شنوا الماء شنّاً</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أي فرقوه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الشيخ بالأخيرة وحمل الأولى على الجواز، وتبعه القوم ويشكل الحمل على الجواز مع أنه بصيغة الأمر ومعلّل أيضاً، والخبران متكافئان في الصحة وعدمها، فالأولى حمل الأوّل على الناعس والبردان، والثاني على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مع الرجل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الخاتم إذا اغتسلت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الوضوء يديره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نسيت حتى تقوم في الصلاة فلا أمرك أن تعيد الصلاة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الأمر في هذا الخبر أعم من الوجوب والاستحباب، بأن يحمل الوجوب على عدم العلم بالوصول والاستحباب على صورة العلم، ويمكن حمله على الوجوب أيضاً؛ لأنّ السائل فاضل وهو الحسين بن أبي العلاء ولا يسأل عما إذا علم الوصول، فالظاهر أن سؤاله في صورة عدم العلم، أو الأعم منه ومن العلم بالعدم باعتبار صدق الغسل ولو لم يجر الماء تحته،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ويحمل كلام الصدوق على الأخير وإن احتمل الأوّل أيضاً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التحويل الإدارة والتغيير لتفنّن العبارة، ولا ينافيه ما رواه الكليني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نسيت حتى تقوم من الصلاة فلا أمرك أن تعيد</w:t>
      </w:r>
    </w:p>
    <w:p>
      <w:pPr>
        <w:pStyle w:val="BookText"/>
        <w:rPr/>
      </w:pPr>
      <w:r>
        <w:rPr>
          <w:rFonts w:ascii="Amiri" w:hAnsi="Amiri" w:eastAsia="Amiri" w:cs="Amiri"/>
          <w:color w:val="111111"/>
          <w:sz w:val="28"/>
          <w:sz w:val="28"/>
          <w:szCs w:val="28"/>
          <w:rtl w:val="true"/>
          <w:lang w:bidi="ar-SA"/>
        </w:rPr>
        <w:t>سألته عن المرأة عليها السوار والدملج في بعض ذراعها، لا تدري يجري الماء تحته أم لا، كيف تصنع إذا توضأت أو اغتسلت؟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الخاتم الضيق لا تدري هل يجري الماء تحته أم لا كيف تصنع؟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أنّ الماء لا تدخله فليخرجه إذا توضّأ</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عليه الخاتم الضيق، لا يدري هل يجري الماء تحته أم لا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أن الماء لا يدخله فليخرجه إذا توضأ</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لأنّ ظاهر الخبرين أنه إذا لم يعلم أنه يدخل الماء تحته لا يجب عليه التحريك لتغليب الظاهر على الأصل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لي أنّ الجزء الأوّل من الخبر الأوّل يدلّ على وجوب التحريك أو النزع مع الشك في وصول الماء تحته، والجزء الأخير من الخبر الأول والخبر الثاني لما كان السؤال عن الخاتم الضيق والغالب فيه العلم بالعدم، قاله له بلفظ الشرط المراد به الواقعة، فلا يدلّ المفهوم،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فاندفع السؤال عن الخبرين، وارتفع الخلاف من البين والحمد لله، والذي ذكره الصدوق طبقاً للخبر من عدم الإعادة، فإن مرجعه إلى الشك </w:t>
      </w:r>
    </w:p>
    <w:p>
      <w:pPr>
        <w:pStyle w:val="BookText"/>
        <w:rPr/>
      </w:pPr>
      <w:r>
        <w:rPr>
          <w:rFonts w:ascii="Amiri" w:hAnsi="Amiri" w:eastAsia="Amiri" w:cs="Amiri"/>
          <w:color w:val="111111"/>
          <w:sz w:val="28"/>
          <w:sz w:val="28"/>
          <w:szCs w:val="28"/>
          <w:rtl w:val="true"/>
          <w:lang w:bidi="ar-SA"/>
        </w:rPr>
        <w:t>وإذا استيقظ الرجل من نومه ولم يبل فلا يدخل يده في الإناء حتى يغسلها؛ فإنّه لا يدري أين باتت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الفراغ، ولا يعتبر للأخبار الصحيحة </w:t>
      </w:r>
      <w:r>
        <w:rPr>
          <w:rStyle w:val="FootnoteAnchor"/>
          <w:rtl w:val="true"/>
        </w:rPr>
        <w:footnoteReference w:id="666"/>
      </w:r>
      <w:r>
        <w:rPr>
          <w:rFonts w:ascii="Amiri" w:hAnsi="Amiri" w:eastAsia="Amiri" w:cs="Amiri"/>
          <w:color w:val="111111"/>
          <w:sz w:val="28"/>
          <w:sz w:val="28"/>
          <w:szCs w:val="28"/>
          <w:rtl w:val="true"/>
          <w:lang w:bidi="ar-SA"/>
        </w:rPr>
        <w:t>، مع أنّ هذا الخبر بانفراده أيضاً يصح مستنداً للحكم؛ لأن الصدوقين حكما بصحته، مع أن الحسين من وجوه وجوه أصحابنا، وزكاه السيد بن طاوس، وله كتاب يعدّ في الأصول، ولهذا حكم بصحة أخباره جماعة من أصحابنا، مع احتمال العبارة التي ذكرها النجاشي في شأنه التوثيق أيضاً؛ لأنه ذكر في ترجمته،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الغضائري الذي جرح أكثر الأصحاب، هو مولى بني عامر وأخواه علي وعبد الحميد روى الجميع عن الصادق،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 في ترجمة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w:t>
      </w:r>
      <w:r>
        <w:rPr>
          <w:rStyle w:val="FootnoteAnchor"/>
          <w:rtl w:val="true"/>
        </w:rPr>
        <w:footnoteReference w:id="668"/>
      </w:r>
      <w:r>
        <w:rPr>
          <w:rFonts w:ascii="Amiri" w:hAnsi="Amiri" w:eastAsia="Amiri" w:cs="Amiri"/>
          <w:color w:val="111111"/>
          <w:sz w:val="28"/>
          <w:sz w:val="28"/>
          <w:szCs w:val="28"/>
          <w:rtl w:val="true"/>
          <w:lang w:bidi="ar-SA"/>
        </w:rPr>
        <w:t>، والوجاهة عند أرباب الحديث كثرة اختلاف الأصحاب إليه، وما لم يكن الاعتماد عليه كثيراً لا يتطرّق إليه؛ لأنه لم يكن في ذلك الزمان جاه دنيوي، ولا تقرب الملوك حتى يكون أحد بسببه وجيهاً، كما في زماننا هذا، واللّه هو العالم بحقائق الأحوال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استيقظ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الموثق عن عبد الكريم بن عتبة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والظاهر الكراهة لو لم نحمله على التقية، كما ذكرنا من قبل،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أين باتت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إذا كان في النوم لا يدري حال يده، فيمكن إدخاله في فرجه أو فرج زوجته أو تلطيخه بنجاسات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 خصوصاً إذا كان جنباً، وهذه الوجوه من مزخرفات أبي هريرة</w:t>
      </w:r>
      <w:r>
        <w:rPr>
          <w:rStyle w:val="FootnoteAnchor"/>
          <w:rtl w:val="true"/>
        </w:rPr>
        <w:footnoteReference w:id="670"/>
      </w:r>
      <w:r>
        <w:rPr>
          <w:rFonts w:ascii="Amiri" w:hAnsi="Amiri" w:eastAsia="Amiri" w:cs="Amiri"/>
          <w:color w:val="111111"/>
          <w:sz w:val="28"/>
          <w:sz w:val="28"/>
          <w:szCs w:val="28"/>
          <w:rtl w:val="true"/>
          <w:lang w:bidi="ar-SA"/>
        </w:rPr>
        <w:t>، ويؤيده طعن أصحاب عبد اللّه بن مسعود عليه بأنه ما يصنع بالمهراس</w:t>
      </w:r>
      <w:r>
        <w:rPr>
          <w:rStyle w:val="FootnoteAnchor"/>
          <w:rtl w:val="true"/>
        </w:rPr>
        <w:footnoteReference w:id="671"/>
      </w:r>
      <w:r>
        <w:rPr>
          <w:rFonts w:ascii="Amiri" w:hAnsi="Amiri" w:eastAsia="Amiri" w:cs="Amiri"/>
          <w:color w:val="111111"/>
          <w:sz w:val="28"/>
          <w:sz w:val="28"/>
          <w:szCs w:val="28"/>
          <w:rtl w:val="true"/>
          <w:lang w:bidi="ar-SA"/>
        </w:rPr>
        <w:t xml:space="preserve">، والطعن على أبي هريرة، بأنه واضع الحديث في زمانه أيضاً مذكور في صحيح مسلم وغيره، وسبّ عمر له بالسب الذي لا يليق ذكره، والحوالة عليه بمائة ألف درهم للخيانة التي وقعت منه حين استيلائه على البحرين مذكور في كتبهم، ومع هذا أكثر صحاحهم من مفترياته يعتمدون عليه بأنه من الصحابة وهم عدول كلّهم حتى يزيد، وعمر بن سعد، مع الخبر المتواتر معنى في صحاحهم، فإنه يزيد على ثلاثين خبراً في حديث الحوض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جامع أصولهم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ليختطفن أو ليذادن أو ليمنعن أي أصحابي من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أصحابي أصحابي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تدري ما أحدثوا بعدك ؟ ارتدوا على أعقابهم القهقرى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العامّة في غير الصحابة يحتاطون في الجرح والتعديل غاية الاحتياط، وفي الصحابة لا يحتاطون أصلاً </w:t>
      </w:r>
      <w:r>
        <w:rPr>
          <w:rStyle w:val="FootnoteAnchor"/>
          <w:rtl w:val="true"/>
        </w:rPr>
        <w:footnoteReference w:id="674"/>
      </w:r>
      <w:r>
        <w:rPr>
          <w:rFonts w:ascii="Amiri" w:hAnsi="Amiri" w:eastAsia="Amiri" w:cs="Amiri"/>
          <w:color w:val="111111"/>
          <w:sz w:val="28"/>
          <w:sz w:val="28"/>
          <w:szCs w:val="28"/>
          <w:rtl w:val="true"/>
          <w:lang w:bidi="ar-SA"/>
        </w:rPr>
        <w:t xml:space="preserve">بأنه إن احتطنا فيهم يذهب الأخبار بالكلية، وإن تتبعت أخبار </w:t>
      </w:r>
      <w:bookmarkStart w:id="49" w:name="pg20215_198438"/>
    </w:p>
    <w:p>
      <w:pPr>
        <w:pStyle w:val="BookText"/>
        <w:rPr/>
      </w:pPr>
      <w:bookmarkEnd w:id="49"/>
      <w:r>
        <w:rPr>
          <w:rFonts w:ascii="Amiri" w:hAnsi="Amiri" w:eastAsia="Amiri" w:cs="Amiri"/>
          <w:color w:val="111111"/>
          <w:sz w:val="28"/>
          <w:sz w:val="28"/>
          <w:szCs w:val="28"/>
          <w:rtl w:val="true"/>
          <w:lang w:bidi="ar-SA"/>
        </w:rPr>
        <w:t xml:space="preserve">وزكاة الوضوء أن يقول المتوضّي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تمام الوضوء وتمام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رضوانك والجنة، فهذا زكاة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هريرة كلّها يظهر لك الافتراء من أصل الخبر وكذا أضرابه، من ابن عمر، وتوقفه عن بيعة أمير المؤمنين صلوات اللّه عليه مع بيعته مع الحجّاج وأخذه رجله</w:t>
      </w:r>
      <w:r>
        <w:rPr>
          <w:rStyle w:val="FootnoteAnchor"/>
          <w:rtl w:val="true"/>
        </w:rPr>
        <w:footnoteReference w:id="675"/>
      </w:r>
      <w:r>
        <w:rPr>
          <w:rFonts w:ascii="Amiri" w:hAnsi="Amiri" w:eastAsia="Amiri" w:cs="Amiri"/>
          <w:color w:val="111111"/>
          <w:sz w:val="28"/>
          <w:sz w:val="28"/>
          <w:szCs w:val="28"/>
          <w:rtl w:val="true"/>
          <w:lang w:bidi="ar-SA"/>
        </w:rPr>
        <w:t xml:space="preserve">عوض اليد، وعائشة الخارجية ومحاربتها معه صلوات اللّه عليه، وأنس ابن مالك المعادي لعلي صلوات اللّه عليه، وكتمانه خبر غدير خم، ودعاء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حتى برص وعمي </w:t>
      </w:r>
      <w:r>
        <w:rPr>
          <w:rStyle w:val="FootnoteAnchor"/>
          <w:rtl w:val="true"/>
        </w:rPr>
        <w:footnoteReference w:id="676"/>
      </w:r>
      <w:r>
        <w:rPr>
          <w:rFonts w:ascii="Amiri" w:hAnsi="Amiri" w:eastAsia="Amiri" w:cs="Amiri"/>
          <w:color w:val="111111"/>
          <w:sz w:val="28"/>
          <w:sz w:val="28"/>
          <w:szCs w:val="28"/>
          <w:rtl w:val="true"/>
          <w:lang w:bidi="ar-SA"/>
        </w:rPr>
        <w:t xml:space="preserve">، وكلّ ذلك متواتر من كتب العامّة، مع أن أكثر أخبارهم، بل كلها إلا النادر مروية عن هذه الأربعة، فانظر في كتبهم حتى يتيقن لك ولا تتبع الآباء والأسلاف كالكفار،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لبيان سخافته،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609455_2320776876"/>
      <w:bookmarkStart w:id="51" w:name="_Toc18"/>
      <w:bookmarkEnd w:id="50"/>
      <w:r>
        <w:rPr>
          <w:rtl w:val="true"/>
        </w:rPr>
        <w:t>الدعاء بعد الوضوء</w:t>
      </w:r>
      <w:bookmarkEnd w:id="5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وزكاة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والظاهر أنّ هذا الدعاء بعد الفراغ من الوضوء، ويسأل العبد من اللّه تعالى قبول وضوئه وتمامه إن وقع فيه نقص جاهلاً، أو ناسياً، و تسميته زكاة إما باعتبار نموّ التطهير، وإما باعتبار زيادته وكماله بسببه، وإما باعتبار أنه لما كان الزكاة سبباً لقبول الصلاة والصوم، كما سيجيء، فكذلك هذا الدعاء يصير سبباً لقبول الوضوء والصلاة، مع أنه يسأل التوفيق لإتمام الصلاة في المقدمة حتّى يصير سبباً لتمام رضا اللّه تعالى عن عبده بسببها أو بسبب جميع ما يرضيه عنه، ومع طلب هذه التوفيقات التي يصير سبباً للجنة لم يعتمد عليها، بل سأل الجنة من فضله ورحمته</w:t>
      </w:r>
      <w:r>
        <w:rPr>
          <w:rFonts w:eastAsia="Amiri" w:cs="Amiri" w:ascii="Amiri" w:hAnsi="Amiri"/>
          <w:color w:val="111111"/>
          <w:sz w:val="28"/>
          <w:szCs w:val="28"/>
          <w:rtl w:val="true"/>
          <w:lang w:bidi="ar-SA"/>
        </w:rPr>
        <w:t xml:space="preserve">. </w:t>
      </w:r>
      <w:bookmarkStart w:id="52" w:name="pg20215_198439"/>
    </w:p>
    <w:p>
      <w:pPr>
        <w:pStyle w:val="Heading3"/>
        <w:numPr>
          <w:ilvl w:val="2"/>
          <w:numId w:val="1"/>
        </w:numPr>
        <w:rPr/>
      </w:pPr>
      <w:bookmarkStart w:id="53" w:name="__RefHeading___Toc4609457_2320776876"/>
      <w:bookmarkStart w:id="54" w:name="_Toc19"/>
      <w:bookmarkEnd w:id="52"/>
      <w:bookmarkEnd w:id="53"/>
      <w:r>
        <w:rPr>
          <w:rtl w:val="true"/>
        </w:rPr>
        <w:t>باب السواك</w:t>
      </w:r>
      <w:bookmarkEnd w:id="54"/>
    </w:p>
    <w:p>
      <w:pPr>
        <w:pStyle w:val="Heading4"/>
        <w:numPr>
          <w:ilvl w:val="3"/>
          <w:numId w:val="1"/>
        </w:numPr>
        <w:rPr/>
      </w:pPr>
      <w:bookmarkStart w:id="55" w:name="__RefHeading___Toc4609459_2320776876"/>
      <w:bookmarkStart w:id="56" w:name="_Toc20"/>
      <w:bookmarkEnd w:id="55"/>
      <w:r>
        <w:rPr>
          <w:rtl w:val="true"/>
        </w:rPr>
        <w:t>إشارة</w:t>
      </w:r>
      <w:r>
        <w:rPr>
          <w:rtl w:val="true"/>
        </w:rPr>
        <w:t>:</w:t>
      </w:r>
      <w:bookmarkEnd w:id="56"/>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بالسواك حتى خشيت أن أحفي أو أدرد وما زال يوصيني بالجار حتى ظننت أنه سيورثه</w:t>
      </w:r>
    </w:p>
    <w:p>
      <w:pPr>
        <w:pStyle w:val="BookText"/>
        <w:rPr/>
      </w:pPr>
      <w:r>
        <w:rPr>
          <w:rFonts w:ascii="Amiri" w:hAnsi="Amiri" w:eastAsia="Amiri" w:cs="Amiri"/>
          <w:color w:val="111111"/>
          <w:sz w:val="28"/>
          <w:sz w:val="28"/>
          <w:szCs w:val="28"/>
          <w:rtl w:val="true"/>
          <w:lang w:bidi="ar-SA"/>
        </w:rPr>
        <w:t>باب السواك</w:t>
      </w:r>
    </w:p>
    <w:p>
      <w:pPr>
        <w:pStyle w:val="BookText"/>
        <w:rPr/>
      </w:pP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الأسنان بعود وشبهه، لأن ينقي الأسنان ولا يجرحها، كالأراك</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609461_2320776876"/>
      <w:bookmarkStart w:id="58" w:name="_Toc21"/>
      <w:bookmarkEnd w:id="57"/>
      <w:r>
        <w:rPr>
          <w:rtl w:val="true"/>
        </w:rPr>
        <w:t>استحباب السواك عند كلّ صلاة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بالسواك حتى خشيت أن أحفي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يستقصي أسناني ولا يبقى منها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يسقط أسناني، ويمكن أن يكون الترديد من الراوي أو جمع الراوي المرتين فمرّة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فجمعها في كلام، وكما أنه منقول من طرق الخاصة فهو منقول من طرق العامّة أيضاً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في الصحيح بإسناده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يوصيني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وبرعاية حقوقهم حتى ظننت أنه يقرر لهم ميراثاً من </w:t>
      </w:r>
    </w:p>
    <w:p>
      <w:pPr>
        <w:pStyle w:val="BookText"/>
        <w:rPr/>
      </w:pPr>
      <w:r>
        <w:rPr>
          <w:rFonts w:ascii="Amiri" w:hAnsi="Amiri" w:eastAsia="Amiri" w:cs="Amiri"/>
          <w:color w:val="111111"/>
          <w:sz w:val="28"/>
          <w:sz w:val="28"/>
          <w:szCs w:val="28"/>
          <w:rtl w:val="true"/>
          <w:lang w:bidi="ar-SA"/>
        </w:rPr>
        <w:t>وما زال يوصيني يوصيني بالمملوك حتى ظننت أنه سيضرب له أجلاً يعتق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وما زال يوصيني بالمرأة حتى ظننت أنه لا ينبغي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 والحجامة والخلال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الأشنان يذيب البدن والتدلّك بالخزف يبلي الجسد والسواك في الخلاء يورث البخر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يوصيني بالمملوك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ظننت أنه سيقرر لهم أجلاً</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خدموا فيه أن يعتقوا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الكليني بإسناده عن بعض آل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فقد عتق بعد سبع سنين أعتقه صاحبه أم لم يعتقه، ولا يحل خدمة من كان مؤمناً بعد سبع سنين</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وحمل على استحباب عتقه بعد سبع سنين مؤكداً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ما زال يوصيني بالمرأة حتى ظننت أنه لا ينبغي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وإلا فالطلاق لا ينبغي مع تلاؤم الأخلاق إلا أن يحمل على الإطلاق، أو كان جائزاً سابقاً بلا كراهة فنسخ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 والحجامة والخلال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بحكمها واستحبابها أو بآلاتها مع حكمها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الأشنان يذيب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كانوا يأكلونه لدفع رطوبات المعدة والتدلّك بالخزف يبلى الجسد ويضيعه،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والسواك في الخلاء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سنن المرسلين التعطر والسواك والنساء والحنّاء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يورث البخر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الرائحة الكريهة في الفم وهو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كانوا يداومون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التعطر والسواك والنساء والحناء</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التعطر فروي</w:t>
      </w:r>
      <w:r>
        <w:rPr>
          <w:rStyle w:val="FootnoteAnchor"/>
          <w:rtl w:val="true"/>
        </w:rPr>
        <w:footnoteReference w:id="682"/>
      </w:r>
      <w:r>
        <w:rPr>
          <w:rFonts w:ascii="Amiri" w:hAnsi="Amiri" w:eastAsia="Amiri" w:cs="Amiri"/>
          <w:color w:val="111111"/>
          <w:sz w:val="28"/>
          <w:sz w:val="28"/>
          <w:szCs w:val="28"/>
          <w:rtl w:val="true"/>
          <w:lang w:bidi="ar-SA"/>
        </w:rPr>
        <w:t xml:space="preserve">أنه من أخلاق النبيين ويشدّ القلب، وصلاة متطيب أفضل من سبعين صلاة بغير طيب، وحق على كلّ رجل مس شيء من الطيب ولا ينبغي للرجل أن يدع الطيب، في كلّ يوم، فإن لم يقدر فيوم و يوم لا، فإن لم يقدر ففي كلّ جمعة ولا يدع، وكان يعرف موضع سجود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ريحه</w:t>
      </w:r>
      <w:r>
        <w:rPr>
          <w:rStyle w:val="FootnoteAnchor"/>
          <w:rtl w:val="true"/>
        </w:rPr>
        <w:footnoteReference w:id="6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أنفقت في الطيب فليس بسرف</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في الطيب أكثر مما ينفق في الطعام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الطيب</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وخيره المسك والعنبر والزعفران والعود،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يتطيب بالمسك حتى يرى وبيصه ولمعانه في مفارقه وما بين شعر رأسه </w:t>
      </w:r>
      <w:r>
        <w:rPr>
          <w:rStyle w:val="FootnoteAnchor"/>
          <w:rtl w:val="true"/>
        </w:rPr>
        <w:footnoteReference w:id="687"/>
      </w:r>
      <w:r>
        <w:rPr>
          <w:rFonts w:ascii="Amiri" w:hAnsi="Amiri" w:eastAsia="Amiri" w:cs="Amiri"/>
          <w:color w:val="111111"/>
          <w:sz w:val="28"/>
          <w:sz w:val="28"/>
          <w:szCs w:val="28"/>
          <w:rtl w:val="true"/>
          <w:lang w:bidi="ar-SA"/>
        </w:rPr>
        <w:t xml:space="preserve">، وكانت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ممسكة </w:t>
      </w:r>
      <w:r>
        <w:rPr>
          <w:rStyle w:val="FootnoteAnchor"/>
          <w:rtl w:val="true"/>
        </w:rPr>
        <w:footnoteReference w:id="688"/>
      </w:r>
      <w:r>
        <w:rPr>
          <w:rFonts w:ascii="Amiri" w:hAnsi="Amiri" w:eastAsia="Amiri" w:cs="Amiri"/>
          <w:color w:val="111111"/>
          <w:sz w:val="28"/>
          <w:sz w:val="28"/>
          <w:szCs w:val="28"/>
          <w:rtl w:val="true"/>
          <w:lang w:bidi="ar-SA"/>
        </w:rPr>
        <w:t xml:space="preserve">إذا هو توضاً أخذها بيده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أفواهكم طرق القرآن فطهروها بالسواك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بالسواك عند وضوء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رطبة، فكان إذا خرج عرفوا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برائحته، وكان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مسك في مسجده فإذا دخل إلى الصلاة أخذ منه فتمسح به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بالمسك في الطعام، وما روي في الغالية والبخور والأدهان الطيبة والرياحين وغير ذلك من أنواع الطيب فأكثر من أن يحصى، وأما السواك فيذكر في هذا الباب بعض ما ورد فيه </w:t>
      </w:r>
      <w:r>
        <w:rPr>
          <w:rStyle w:val="FootnoteAnchor"/>
          <w:rtl w:val="true"/>
        </w:rPr>
        <w:footnoteReference w:id="690"/>
      </w:r>
      <w:r>
        <w:rPr>
          <w:rFonts w:ascii="Amiri" w:hAnsi="Amiri" w:eastAsia="Amiri" w:cs="Amiri"/>
          <w:color w:val="111111"/>
          <w:sz w:val="28"/>
          <w:sz w:val="28"/>
          <w:szCs w:val="28"/>
          <w:rtl w:val="true"/>
          <w:lang w:bidi="ar-SA"/>
        </w:rPr>
        <w:t>وسيجيء الباقيتان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أفواهكم طرق القرآن فظهروها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لتعظيم القرآن، والظاهر أنه أعم من وقت قراءتها وغيره ويتأكد وقت القرآن، خصوصاً أوقات الصلوات، خصوصاً وقت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بالسواك عند وضوء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استحبابه في وقت الوضوء، والأخبار به متظافرة حتى قال بعض العامّة بوجوبه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نصفه في الثواب، أو جزوه حقيقة، أو مجازاً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الناس في الدين أفواجاً أتتهم الأزد أرقها قلوباً وأعذبها أفواهاً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أرقها قلوباً عرفناه فلم صارت أعذبها أفواهاً،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تستاك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طهور وطهور الفم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خلاف، ولا ريب في استحبابه عند الوضوء، وتظهر فائدة الخلاف في جواز مقارنة نية الوضوء به والأحوط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الناس في الدين أفواجاً أتتهم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الأنصار، أو جماعةٌ من أهل اليمن من أولاد الأزد أبي قبيلة من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أرقها قلوباً وأعذبها أفواها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وينقله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سقط من العبارة شيء، ويؤيده ما رواه الصدوق في العلل عن أبي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أرقها قلوباً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لميلهم إلى الإسلام وإسلامهم قبل أكثر الناس وليس هذا إلا لرقة قلوبهم وميلها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صارت أعذبها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وأطيب الطوائف من حيث رائحة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كانوا يستاكون</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قبل الإسلام وكفى بهذا شرفاً من مدح فعلهم، هذا الفعل في زمان الكفر، ويشعر بأنه كان سبب سرعتهم إلى الإسلام وأن له دخلاً في رقة القلب وجره إلى محاسن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وطهور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والتطهير ظاهره أنه من الذنوب التي تحصل من اللسان، أو الأعم منه ومن تطهيره </w:t>
      </w:r>
      <w:bookmarkStart w:id="59" w:name="pg20215_198444"/>
    </w:p>
    <w:p>
      <w:pPr>
        <w:pStyle w:val="BookText"/>
        <w:rPr/>
      </w:pPr>
      <w:bookmarkEnd w:id="59"/>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السواك وليس بواجب فلا يضرك تركه في فرط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يستاك الصائم في شهر رمضان أي النهار شاء ولا بأس</w:t>
      </w:r>
    </w:p>
    <w:p>
      <w:pPr>
        <w:pStyle w:val="BookText"/>
        <w:rPr/>
      </w:pPr>
      <w:r>
        <w:rPr>
          <w:rFonts w:ascii="Amiri" w:hAnsi="Amiri" w:eastAsia="Amiri" w:cs="Amiri"/>
          <w:color w:val="111111"/>
          <w:sz w:val="28"/>
          <w:sz w:val="28"/>
          <w:szCs w:val="28"/>
          <w:rtl w:val="true"/>
          <w:lang w:bidi="ar-SA"/>
        </w:rPr>
        <w:t>ومن تطهير الأسنان وتنظيفها من الصفار والرائحة الكريهة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يكثر السواك وليس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أنه من السنن الوكيدة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يضرك تركه في فرط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ثلاثة إلى خمسة عشر يوماً، وهذا القول لبيان عدم الوجوب وإلا فلا ينبغي تركه في كلّ يوم، بل عند كلّ وضوء ولو بالأصابع، وعند كلّ صلاة ولو بإمرار خشبة وشبهها على الأسنان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609463_2320776876"/>
      <w:bookmarkStart w:id="61" w:name="_Toc22"/>
      <w:bookmarkEnd w:id="60"/>
      <w:r>
        <w:rPr>
          <w:rtl w:val="true"/>
        </w:rPr>
        <w:t>سواك الصائم</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يستاك الصائم في شهر رمضان أي وقت من النهار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أواخر النهار أو أوائله، وقيل بالكراهة في أواخره بالرطب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بالخشبة الرطبة أو بترطيب الخشبة والخرقة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الاستحباب</w:t>
      </w:r>
      <w:r>
        <w:rPr>
          <w:rStyle w:val="FootnoteAnchor"/>
          <w:rtl w:val="true"/>
        </w:rPr>
        <w:footnoteReference w:id="693"/>
      </w:r>
      <w:r>
        <w:rPr>
          <w:rFonts w:ascii="Amiri" w:hAnsi="Amiri" w:eastAsia="Amiri" w:cs="Amiri"/>
          <w:color w:val="111111"/>
          <w:sz w:val="28"/>
          <w:sz w:val="28"/>
          <w:szCs w:val="28"/>
          <w:rtl w:val="true"/>
          <w:lang w:bidi="ar-SA"/>
        </w:rPr>
        <w:t xml:space="preserve">، كما قاله الصدوق، ولكن ينبغي أن يحتاط في أن لا يبتلع الرطوبة الخارجة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السواك أو من ماء الفم إذا أخرجه وأدخله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يحرم ابتلاع ماء الفم بعد الخروج على المشهور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بوجوب كفّارة الجمع، وكذا في غير الصوم أيضاً يحتاط في عدم ابتلاع مائه؛ لأن الغالب في التحريك أنه يخرج ماء الفم ويدخل وإن لم نجزم بالحرمة؛ </w:t>
      </w:r>
      <w:bookmarkStart w:id="62" w:name="pg20215_198445"/>
    </w:p>
    <w:p>
      <w:pPr>
        <w:pStyle w:val="BookText"/>
        <w:rPr/>
      </w:pPr>
      <w:bookmarkEnd w:id="62"/>
      <w:r>
        <w:rPr>
          <w:rFonts w:ascii="Amiri" w:hAnsi="Amiri" w:eastAsia="Amiri" w:cs="Amiri"/>
          <w:color w:val="111111"/>
          <w:sz w:val="28"/>
          <w:sz w:val="28"/>
          <w:szCs w:val="28"/>
          <w:rtl w:val="true"/>
          <w:lang w:bidi="ar-SA"/>
        </w:rPr>
        <w:t>بالسواك للمحرم ويكره السواك في الحمام؛ لأنه يورث وباء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سنن خمس في الرأس وخمس في والسواك من الحنيفية هي الجسد فأما التي في الرأس فالمضمضة والاستنشاق والسواك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كانوا يستاكون كثيراً و لم يبلغ إلينا وجوب المج مع أنه عام البلوى ولو كان واجباً لوصل إلينا، لكن يلزم من كلام الأصحاب ذلك؛ لأنهم قالوا بحرمة فضلات الإنسان من النخامة والبصاق مع الخروج من الفم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التام في المجّ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بالسواك للمحرم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يدمي في بعض الأوقات والإدماء حرام، لكن خرج السواك بالنص، كما سيجيء إن شاء اللّه، ولكن يحتاط في أن لا يدمي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عادته الإدماء بالسواك، كما هو الغالب في الأمزجة الحارة خصوصاً في البلاد الحارة فالاحتياط في الترك</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609465_2320776876"/>
      <w:bookmarkStart w:id="64" w:name="_Toc23"/>
      <w:bookmarkEnd w:id="63"/>
      <w:r>
        <w:rPr>
          <w:rtl w:val="true"/>
        </w:rPr>
        <w:t>كراهة السواك في الحمام</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السواك في الحمام؛ لأنه يورث وباء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وتساقطها غالباً في مرور الأيام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 من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سنن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قررها بإذن اللّه تعالى، وكان يداوم على مراعاتها، وأمر سيد الأنبياء والمرسلين بمراعاتها أيضاً أو من السنن المائلة عن الاعوجاج إلى الاستقامة، أو من سنن الملة المستقيمة المائلة عن حد الإفراط والتفريط إلى الوسط؛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وقص الشارب والفرق لمن طوّل شعر رأسه ومن لم يفرق شعر رأسه فرقه اللّه يوم القيامة بمنشار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اليهود إلى التفريط ما هو في متابعة موسى على نبينا وآله وعليه السلام وفي إطاعته وإطاعة ربّهم، ولهذا شدّد عليهم بالتكاليف الشاقة والنصارى إلى الإفراط وغلوّهم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 النكاح والرهبانية، والعفو بدون القصاص، بخلاف أمة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أمورهم وتكاليفهم على الوسط، كما لا يخفى على المتتبع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عشر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لكن اختلفت الروايات في تعدادها بإبدال بعض مكان بعض، ولا ريب في أنّ هذه العشر من السنن المتبعة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في الرأس وخمس في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والرأس تارة يطلق على منبت الشعر،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بِرُوسِكُمْ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وتارة على ما يشمل الرقبة أيضاً، وهو المراد هنا لمقابلته بالجسد، وهو على الشائع من الإطلاق ما تحت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التي في الرأس فالمضمضة 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أنهما مستحبّان في الوضوء والغسل، وقيل باستحبابهما مطلقاً للتنظيف، وهو ظاهر الخبر،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فيه استحبابه مطلقاً، وإن تأكد في بعض المواضع من الوضوء والغسل والصلاة قبلهما، وبعد النوم خصوصاً لصلاة الليل، وقبل قراءة القرآن والدعاء، وعند صفرة 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الأخبار أنّ الرجال، بل الذكران مخيّرون بين الحلق وإبقاء الشعر مع التربية بالمشط والفرق، والإدهان، وغيرها استحباباً </w:t>
      </w:r>
    </w:p>
    <w:p>
      <w:pPr>
        <w:pStyle w:val="BookText"/>
        <w:rPr/>
      </w:pPr>
      <w:r>
        <w:rPr>
          <w:rFonts w:ascii="Amiri" w:hAnsi="Amiri" w:eastAsia="Amiri" w:cs="Amiri"/>
          <w:color w:val="111111"/>
          <w:sz w:val="28"/>
          <w:sz w:val="28"/>
          <w:szCs w:val="28"/>
          <w:rtl w:val="true"/>
          <w:lang w:bidi="ar-SA"/>
        </w:rPr>
        <w:t>وأما التي في الجسد فالاستنجاء والختان وحلق العانة وقص الأظفار ونتف الإبطين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تخييرياً، وإن كان الظاهر أفضلية الحلق، 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بالعكس وسيجيء إن شاء اللّه، ومن طول شعر رأسه فيستحب له، كما يستحب للنساء الفرق بنصفين حتى لا يكون شعثاً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يدلّ على الوجوب وحمل على تأكد الاستحباب، ويمكن إبقاؤه على الوجوب من باب مقدمة المسح أو في حاله؛ لأنه يجب أن يمسح على البشرة، أو على الشعر المختص به بحيث لا يخرج بمده عن حدّ المقدم،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طول شعر رأسه، ولم يفرق يكون المسح على شعر غير المقدم وإذا فرقه ومسح مكان الفرق يكون بعضه على البشرة، وبعضه على أصول الشعر الذي لا يخرج الأصول بالمد عن حدّ المقدم، ولهذا ورد التهديد بعدم الفرق بلفظ النكرة في سياق النفي الدال على العموم، بمعنى أنه من لم يفرق أصلاً أصلاً حتى في حال الوضوء لأجل المسح فرق اللّه رأسه يوم القيامة بمنشار من نار؛ لأنه لم يصل لاشتراط الصلاة بالوضوء غالباً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التي في الجسد فالاستنجاء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وأمثالها مما يشترط فيه الطهارة وجوباً ولغيرها وفي نفسه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البلوغ مستحب على الولي، وقيل عليه أيضاً إذا كان مراهقاً وبعد البلوغ واجب مطلقاً، وقيل للصلاة</w:t>
      </w:r>
      <w:r>
        <w:rPr>
          <w:rStyle w:val="FootnoteAnchor"/>
          <w:rtl w:val="true"/>
        </w:rPr>
        <w:footnoteReference w:id="696"/>
      </w:r>
      <w:r>
        <w:rPr>
          <w:rFonts w:ascii="Amiri" w:hAnsi="Amiri" w:eastAsia="Amiri" w:cs="Amiri"/>
          <w:color w:val="111111"/>
          <w:sz w:val="28"/>
          <w:sz w:val="28"/>
          <w:szCs w:val="28"/>
          <w:rtl w:val="true"/>
          <w:lang w:bidi="ar-SA"/>
        </w:rPr>
        <w:t>أيضاً ومستنده غير واضح نعم، يجب للطواف، وقيل لصلاة الجماعة، واشتراطها به وهو أيضاً غير واضح وسيجيء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وحلق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 شعرها، أو إزالتها بالنورة، أو نتفها</w:t>
      </w:r>
      <w:r>
        <w:rPr>
          <w:rFonts w:eastAsia="Amiri" w:cs="Amiri" w:ascii="Amiri" w:hAnsi="Amiri"/>
          <w:color w:val="111111"/>
          <w:sz w:val="28"/>
          <w:szCs w:val="28"/>
          <w:rtl w:val="true"/>
          <w:lang w:bidi="ar-SA"/>
        </w:rPr>
        <w:t xml:space="preserve">. </w:t>
      </w:r>
      <w:bookmarkStart w:id="65" w:name="pg20215_198448"/>
    </w:p>
    <w:p>
      <w:pPr>
        <w:pStyle w:val="BookText"/>
        <w:rPr/>
      </w:pPr>
      <w:bookmarkEnd w:id="65"/>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بسواك أفضل من سبعين ركعة بغير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في كلّ ثلاثة أيام ولو أن تمره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المطلوب إزالة شعرها بأي وجه كان، وإن كان ظاهر الخبر الحلق، وسيجيء ما يدلّ على العموم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 الأظفار ونتف الإبطين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أحكامهما، وهل يشترط النية في حصول الاستحباب في هذه العشر، بعد أن لا خلاف في الاشتراط لحصول الثواب؟ إشكال؛ من أنه إذا لم يحصل الثواب فلا معنى للاستحباب، ويمكن القول بحصول الثواب بدون النية أيضاً، كما في ترك المناهي خصوصاً ترك شرب الخمر ولم يثبت الإجماع والأولى النية بجميع الواجبات والمندوبات وأضدادهما، بل للمباحات، فإنها بها تصير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وهل يصدق أنه صلى بسواك إذا استاك عند الوضوء سيما إذا كان الصلاة بعد الفراغ منه ؟ الظاهر أنه يكفي، للصدق سيما في الأخير، وإن كان الأولى فعله قبل الصلاة أيضاً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609467_2320776876"/>
      <w:bookmarkStart w:id="67" w:name="_Toc24"/>
      <w:bookmarkEnd w:id="66"/>
      <w:r>
        <w:rPr>
          <w:rtl w:val="true"/>
        </w:rPr>
        <w:t>كراهة ترك السواك في ثلاثة أيام</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عند ذكره وفي شأنه والقول،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تدعه في كلّ ثلاثة أيام ولو أن تمره مرّة واحدة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الخبر كراهة الترك في ثلاثة أيام وقد مرّر عدم الضرر في الترك في ثلاثة أيام وأكثر، لظاهر الفرط، فيحمل الضرر على العقاب، أو الكراهة المؤكدة للجمع، ويفهم منه بمجرد الإمرار مرّة</w:t>
      </w:r>
      <w:r>
        <w:rPr>
          <w:rFonts w:eastAsia="Amiri" w:cs="Amiri" w:ascii="Amiri" w:hAnsi="Amiri"/>
          <w:color w:val="111111"/>
          <w:sz w:val="28"/>
          <w:szCs w:val="28"/>
          <w:rtl w:val="true"/>
          <w:lang w:bidi="ar-SA"/>
        </w:rPr>
        <w:t xml:space="preserve">. </w:t>
      </w:r>
      <w:bookmarkStart w:id="68" w:name="pg20215_198449"/>
    </w:p>
    <w:p>
      <w:pPr>
        <w:pStyle w:val="BookText"/>
        <w:rPr/>
      </w:pPr>
      <w:bookmarkEnd w:id="68"/>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اكتحلوا وتراً واستاكوا عرضاً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609469_2320776876"/>
      <w:bookmarkStart w:id="70" w:name="_Toc25"/>
      <w:bookmarkEnd w:id="69"/>
      <w:r>
        <w:rPr>
          <w:rtl w:val="true"/>
        </w:rPr>
        <w:t>الاهتمام بالاكتحال في الروايات</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اكتحلوا وتراً واستاكوا عرضاً</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الظاهر من الأمر استحباب الاكتحال واستحباب كونه وتراً، ويمكن أن يكون المراد استحباب كونه وتراً،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اكتحلتم فأوتروا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أنّ اللّه وتر يحب الوتر </w:t>
      </w:r>
      <w:r>
        <w:rPr>
          <w:rStyle w:val="FootnoteAnchor"/>
          <w:rtl w:val="true"/>
        </w:rPr>
        <w:footnoteReference w:id="698"/>
      </w:r>
      <w:r>
        <w:rPr>
          <w:rFonts w:ascii="Amiri" w:hAnsi="Amiri" w:eastAsia="Amiri" w:cs="Amiri"/>
          <w:color w:val="111111"/>
          <w:sz w:val="28"/>
          <w:sz w:val="28"/>
          <w:szCs w:val="28"/>
          <w:rtl w:val="true"/>
          <w:lang w:bidi="ar-SA"/>
        </w:rPr>
        <w:t xml:space="preserve">، والأخبار في مدح الاكتحال كثيرة خصوصاً بالإثمد </w:t>
      </w:r>
      <w:r>
        <w:rPr>
          <w:rStyle w:val="FootnoteAnchor"/>
          <w:rtl w:val="true"/>
        </w:rPr>
        <w:footnoteReference w:id="699"/>
      </w:r>
      <w:r>
        <w:rPr>
          <w:rFonts w:ascii="Amiri" w:hAnsi="Amiri" w:eastAsia="Amiri" w:cs="Amiri"/>
          <w:color w:val="111111"/>
          <w:sz w:val="28"/>
          <w:sz w:val="28"/>
          <w:szCs w:val="28"/>
          <w:rtl w:val="true"/>
          <w:lang w:bidi="ar-SA"/>
        </w:rPr>
        <w:t xml:space="preserve">، وهو الأسود الذي معدنه بإصبهان في حدودها غالباً، 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يكتحل بالإثمد إذا أوى إلى فراشه وتراً وترا </w:t>
      </w:r>
      <w:r>
        <w:rPr>
          <w:rStyle w:val="FootnoteAnchor"/>
          <w:rtl w:val="true"/>
        </w:rPr>
        <w:footnoteReference w:id="700"/>
      </w:r>
      <w:r>
        <w:rPr>
          <w:rFonts w:ascii="Amiri" w:hAnsi="Amiri" w:eastAsia="Amiri" w:cs="Amiri"/>
          <w:color w:val="111111"/>
          <w:sz w:val="28"/>
          <w:sz w:val="28"/>
          <w:szCs w:val="28"/>
          <w:rtl w:val="true"/>
          <w:lang w:bidi="ar-SA"/>
        </w:rPr>
        <w:t xml:space="preserve">وروي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بالليل ينفع العين وهو بالنهار زينة</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الاكتحال بالإثمد يطيب النكهة، ويشدّ أشفار العين</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وروي أن الكحل يعذب الفم، وينبت الشعر، ويحدّ البصر، ويعين على طول السجود، ويجلو البصر، وينبت الشعر في الجفن ويذهب بالدمعة، ويزيد في المباضعة، ومن نام على إثمد غير ممسك أمن من الماء الأسود أبداً ما دام ينام عليه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قبل أن يقبض بسنتين وذلك أنّ أسنانه ضعفت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يستاك مرّةً بيده إذا قام إلى صلاة الليل وهو يقدر على السواك،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الصبح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يكتحل قبل أن ينام، أربعاً في اليمنى وثلاثاً في اليسرى</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والظاهر أنه مخيّر في أن يجعل كحل العينين معاً وتراً، كما في هذا الخبر، وأن يجعل كلّ واحدة وتراً، كما في الخبر الأول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واستاكوا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الاستياك بالعرض مستحب بأن يمرّ السواك على عرض الأسنان وعلى الطول يجرح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الصدوق في الموثق عن مسلم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وهو مجهول الحال، ويدلّ على عدم الاستحباب، بل الكراهة مع ضعف الأسنان، ويمكن أن يكون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المبالغة والاهتمام به لا تركه بالكلية، فإن الظاهر أنّ مجرّد الإمرار بالأصابع لا يضرها، بل ينفعها إلا أن يكون الضعف بمرتبة توجب السقوط به كما هو المشاهد في بعض المشايخ</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يفهم من الاشتراط أن في غير الضرورة لا يحصل السواك بالأصابع، وروي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التسويك بالإبهام </w:t>
      </w:r>
      <w:bookmarkStart w:id="71" w:name="pg20215_198451"/>
    </w:p>
    <w:p>
      <w:pPr>
        <w:pStyle w:val="BookText"/>
        <w:rPr/>
      </w:pPr>
      <w:bookmarkEnd w:id="71"/>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 عند وضوء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لو علم الناس ما في السواك لأباتوه معهم في لحاف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والمسبحة عند الوضوء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الشيخ في التهذيب</w:t>
      </w:r>
      <w:r>
        <w:rPr>
          <w:rStyle w:val="FootnoteAnchor"/>
          <w:rtl w:val="true"/>
        </w:rPr>
        <w:footnoteReference w:id="706"/>
      </w:r>
      <w:r>
        <w:rPr>
          <w:rFonts w:ascii="Amiri" w:hAnsi="Amiri" w:eastAsia="Amiri" w:cs="Amiri"/>
          <w:color w:val="111111"/>
          <w:sz w:val="28"/>
          <w:sz w:val="28"/>
          <w:szCs w:val="28"/>
          <w:rtl w:val="true"/>
          <w:lang w:bidi="ar-SA"/>
        </w:rPr>
        <w:t>، ويحمل على نفي الكمال جمعاً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609471_2320776876"/>
      <w:bookmarkStart w:id="73" w:name="_Toc26"/>
      <w:bookmarkEnd w:id="72"/>
      <w:r>
        <w:rPr>
          <w:rtl w:val="true"/>
        </w:rPr>
        <w:t>علة عدم وجوب السواك في الإسلام</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كلّ صلاة</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الظاهر أن المراد أنه لو لا أنه يصير شاقاً على أمتي وجوب السواك لأمرتهم وأوجبت عليهم السواك، وظاهر هذا الخبر، التفويض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نهاية المبالغة في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الحسن،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 مع كلّ صلاة</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من هذا الخبر تأكده لصلاة الليل أو بعد النوم مطلقاً بأن يكون المراد لو علم الناس فضله، كما ينبغي لجعلوه معهم في اللحاف، حتى إذا انتبهوا استاكوا ويمكن أن يكون المراد أنهم لو علموا فضله لاستاكوا عند كونهم في اللحاف، ولكان معهم حتى أنهم كلما انتبهوا استاكوا، حتى يناموا وكان هكذا دأبهم إلى الصباح، والظاهر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الكعبة شكت إلى اللّه عزّ وجلّ ما تلقى من أنفاس المشركين فأوحى اللّه تعالى إليها قرّي يا كعبة فإنّي مبدلك بهم قوماً يتنظّفون بقضبان الشجر فلمّا بعث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الرّوح الأمين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الكعبة شكت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09"/>
      </w:r>
      <w:r>
        <w:rPr>
          <w:rFonts w:ascii="Amiri" w:hAnsi="Amiri" w:eastAsia="Amiri" w:cs="Amiri"/>
          <w:color w:val="111111"/>
          <w:sz w:val="28"/>
          <w:sz w:val="28"/>
          <w:szCs w:val="28"/>
          <w:rtl w:val="true"/>
          <w:lang w:bidi="ar-SA"/>
        </w:rPr>
        <w:t xml:space="preserve">، شكاية الكعبة إلى اللّه تعالى يمكن أن يكون على الحقيقة كما هو ظاهر الآيات والأخبار من شعور الحيوانات والجمادات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وحملت على التجوّز بأنه لما كان تعظيم الكعبة بأي وجه كان من الواجبات، والطواف مع الرائحة الكريهة عنده، مخالف لتعظيمه فكأنه اشتكى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قرى يا 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قرة العين، أو من القرار والتأنيث باعتبار اللفظ،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مبدلك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التبديل الحقيقي بالأنصار، كما ذكر قبل هذا، وأن يكون التبديل بتبديل صفاتهم بالإسلام والعبادة والسواك، وهو الأظهر،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يتنظفون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المقصود الأهم من السواك التنظيف، فلا يكفي الإمرار حال الاختيار، ويفهم منه استحباب كونه بالقضبان من الأشجار وإن حصل الاستحباب بغيرها أيضاً من أخبار أخر وهذا مستحب آخر</w:t>
      </w:r>
      <w:r>
        <w:rPr>
          <w:rFonts w:eastAsia="Amiri" w:cs="Amiri" w:ascii="Amiri" w:hAnsi="Amiri"/>
          <w:color w:val="111111"/>
          <w:sz w:val="28"/>
          <w:szCs w:val="28"/>
          <w:rtl w:val="true"/>
          <w:lang w:bidi="ar-SA"/>
        </w:rPr>
        <w:t xml:space="preserve">. </w:t>
      </w:r>
      <w:bookmarkStart w:id="74" w:name="pg20215_198453"/>
    </w:p>
    <w:p>
      <w:pPr>
        <w:pStyle w:val="BookText"/>
        <w:rPr/>
      </w:pPr>
      <w:bookmarkEnd w:id="74"/>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خصلة هو من السنة لا ومطهرة للفم ومجلاة للبصر ويرضي الرحمن ويبيض الأسنان ويذهب بالحفر ويشد اللثة ويشهي الطعام ويذهب بالبلغم ويزيد في الحفظ ويضاعف الحسنات وتفرح به الملائكة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609473_2320776876"/>
      <w:bookmarkStart w:id="76" w:name="_Toc27"/>
      <w:bookmarkEnd w:id="75"/>
      <w:r>
        <w:rPr>
          <w:rtl w:val="true"/>
        </w:rPr>
        <w:t>فوائد السواك</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عن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السواك اثنتا عشرة خصلة</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أي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السنة النبوية ويوجب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ومطهرة للفم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للآية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ومجلاة للبصر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لجلاء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ويرضى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في نفسه مطلوب اللّه تعالى، ويمكن أن يكون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ويبيض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دنيوية وكذا الأربع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بالحفر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الصفرة على الأسنان التي تقبح المنظر مع الرائحة الكريهة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ويشدّ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الثاء لحم الأسنان وشده سبب لشدّها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الرطوبات خصوصاً إذا استاك ومج ماء الفم وبسببه يذهب البلغم، وذهابه سبب الحفظ، أو في نفسه سبب هذه الأشياء وإن كان بالإمرار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ويضاعف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بسببه يصير ثواب الصلاة سبعين 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وتفرح به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لتأذيهم من الرائحة الكريهة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بالليل فاستك، فإنّ الملك يأتيك فيضع فاه على فيك، وليس من حرف تتلوه وتنطق به إلا صعد به إلى السماء فليكن فوك طيب الريح</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77" w:name="pg20215_198454"/>
    </w:p>
    <w:p>
      <w:pPr>
        <w:pStyle w:val="Heading3"/>
        <w:numPr>
          <w:ilvl w:val="2"/>
          <w:numId w:val="1"/>
        </w:numPr>
        <w:rPr/>
      </w:pPr>
      <w:bookmarkStart w:id="78" w:name="__RefHeading___Toc4609475_2320776876"/>
      <w:bookmarkStart w:id="79" w:name="_Toc28"/>
      <w:bookmarkEnd w:id="77"/>
      <w:bookmarkEnd w:id="78"/>
      <w:r>
        <w:rPr>
          <w:rtl w:val="true"/>
        </w:rPr>
        <w:t>باب علة الوضوء</w:t>
      </w:r>
      <w:bookmarkEnd w:id="79"/>
    </w:p>
    <w:p>
      <w:pPr>
        <w:pStyle w:val="Heading4"/>
        <w:numPr>
          <w:ilvl w:val="3"/>
          <w:numId w:val="1"/>
        </w:numPr>
        <w:rPr/>
      </w:pPr>
      <w:bookmarkStart w:id="80" w:name="__RefHeading___Toc4609477_2320776876"/>
      <w:bookmarkStart w:id="81" w:name="_Toc29"/>
      <w:bookmarkEnd w:id="80"/>
      <w:r>
        <w:rPr>
          <w:rtl w:val="true"/>
        </w:rPr>
        <w:t>إشارة</w:t>
      </w:r>
      <w:r>
        <w:rPr>
          <w:rtl w:val="true"/>
        </w:rPr>
        <w:t>:</w:t>
      </w:r>
      <w:bookmarkEnd w:id="81"/>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 فكان فيما سألوه أخبرنا يا محمّد لأيّ علّةٍ توضّأ هذه الجوارح الأربع</w:t>
      </w:r>
    </w:p>
    <w:p>
      <w:pPr>
        <w:pStyle w:val="BookText"/>
        <w:rPr/>
      </w:pPr>
      <w:r>
        <w:rPr>
          <w:rFonts w:ascii="Amiri" w:hAnsi="Amiri" w:eastAsia="Amiri" w:cs="Amiri"/>
          <w:color w:val="111111"/>
          <w:sz w:val="28"/>
          <w:sz w:val="28"/>
          <w:szCs w:val="28"/>
          <w:rtl w:val="true"/>
          <w:lang w:bidi="ar-SA"/>
        </w:rPr>
        <w:t>باب علة الوضوء</w:t>
      </w:r>
    </w:p>
    <w:p>
      <w:pPr>
        <w:pStyle w:val="Heading4"/>
        <w:numPr>
          <w:ilvl w:val="3"/>
          <w:numId w:val="1"/>
        </w:numPr>
        <w:rPr/>
      </w:pPr>
      <w:bookmarkStart w:id="82" w:name="__RefHeading___Toc4609479_2320776876"/>
      <w:bookmarkStart w:id="83" w:name="_Toc30"/>
      <w:bookmarkEnd w:id="82"/>
      <w:r>
        <w:rPr>
          <w:rtl w:val="true"/>
        </w:rPr>
        <w:t>علة تشريع الوضوء على الجوارح الأربع</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الصدوق المسائل كلّها في كتاب علل الشرائع </w:t>
      </w:r>
      <w:r>
        <w:rPr>
          <w:rStyle w:val="FootnoteAnchor"/>
          <w:rtl w:val="true"/>
        </w:rPr>
        <w:footnoteReference w:id="713"/>
      </w:r>
      <w:r>
        <w:rPr>
          <w:rFonts w:ascii="Amiri" w:hAnsi="Amiri" w:eastAsia="Amiri" w:cs="Amiri"/>
          <w:color w:val="111111"/>
          <w:sz w:val="28"/>
          <w:sz w:val="28"/>
          <w:szCs w:val="28"/>
          <w:rtl w:val="true"/>
          <w:lang w:bidi="ar-SA"/>
        </w:rPr>
        <w:t>، وكتاب الخصال</w:t>
      </w:r>
      <w:r>
        <w:rPr>
          <w:rStyle w:val="FootnoteAnchor"/>
          <w:rtl w:val="true"/>
        </w:rPr>
        <w:footnoteReference w:id="714"/>
      </w:r>
      <w:r>
        <w:rPr>
          <w:rFonts w:ascii="IRNazanin" w:hAnsi="IRNazanin" w:eastAsia="IRNazanin"/>
          <w:color w:val="111111"/>
          <w:sz w:val="28"/>
          <w:sz w:val="28"/>
          <w:szCs w:val="28"/>
          <w:rtl w:val="true"/>
          <w:lang w:bidi="fa-IR"/>
        </w:rPr>
        <w:t xml:space="preserve">، والمجالس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في جملة مسائلهم مسألة الوضوء، وهذا التفريق في الحديث جوّزه جماعةً ومنعه آخرون، والظاهر الجواز إذا لم يكن مرتبطاً بأن يوهم التفريق خلاف المقصود، وهنا كذلك؛ لأنه لا ارتباط لمسائل الوضوء بمسائل الغسل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ترى أصحابنا يفرقون في أمثاله لكن قد يقع من بعض، بعض التفريقات الموهمة خلاف المقصود وهو غير مستحسن، بل قبيح وربما يكون حراماً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يا محمد لأيّ علةٍ توضّأ هذه الجوارح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توقع الوضوء الأعم </w:t>
      </w:r>
      <w:bookmarkStart w:id="84" w:name="pg20215_198455"/>
    </w:p>
    <w:p>
      <w:pPr>
        <w:pStyle w:val="BookText"/>
        <w:rPr/>
      </w:pPr>
      <w:bookmarkEnd w:id="84"/>
      <w:r>
        <w:rPr>
          <w:rFonts w:ascii="Amiri" w:hAnsi="Amiri" w:eastAsia="Amiri" w:cs="Amiri"/>
          <w:color w:val="111111"/>
          <w:sz w:val="28"/>
          <w:sz w:val="28"/>
          <w:szCs w:val="28"/>
          <w:rtl w:val="true"/>
          <w:lang w:bidi="ar-SA"/>
        </w:rPr>
        <w:t>وهي أنظف المواضع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وسوس الشيطان</w:t>
      </w:r>
    </w:p>
    <w:p>
      <w:pPr>
        <w:pStyle w:val="BookText"/>
        <w:rPr/>
      </w:pPr>
      <w:r>
        <w:rPr>
          <w:rFonts w:ascii="Amiri" w:hAnsi="Amiri" w:eastAsia="Amiri" w:cs="Amiri"/>
          <w:color w:val="111111"/>
          <w:sz w:val="28"/>
          <w:sz w:val="28"/>
          <w:szCs w:val="28"/>
          <w:rtl w:val="true"/>
          <w:lang w:bidi="ar-SA"/>
        </w:rPr>
        <w:t xml:space="preserve">من الغسل والمسح عليها، أو تنظفها بالمعنى اللغوي تغليباً للغسل على المسح، أو يقال إن بالمسح أيضاً يحصل التنظيف في الجملة، أو يكون بمعنى التطهير من الذنوب بأن كان مقرراً عندهم في كتبهم أنّ الوضوء سبب للتطهير من السيئات؛ ولهذا رضوا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هنا وفي أمثاله كثيراً، فإنه إحدى معجزاته، والجوارح ستة لكن جمع اللّه تعالى اليدين والرجلين فصارت أربعاً، أو باعتبار الوجه واليد والرأس والرجل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أنظف المواضع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أطهرها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609481_2320776876"/>
      <w:bookmarkStart w:id="86" w:name="_Toc31"/>
      <w:bookmarkEnd w:id="85"/>
      <w:r>
        <w:rPr>
          <w:rtl w:val="true"/>
        </w:rPr>
        <w:t>لزوم تأويل الآيات والأخبار الواردة بعصيان الأنبياء</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وسوس الشيطان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جل علمائنا، أنّ الأنبياء معصومون من أوّل العمر إلى آخره من الصغائر والكبائر والسهو والنسيان للدلائل العقلية والنقلية </w:t>
      </w:r>
      <w:r>
        <w:rPr>
          <w:rStyle w:val="FootnoteAnchor"/>
          <w:rtl w:val="true"/>
        </w:rPr>
        <w:footnoteReference w:id="716"/>
      </w:r>
      <w:r>
        <w:rPr>
          <w:rFonts w:ascii="Amiri" w:hAnsi="Amiri" w:eastAsia="Amiri" w:cs="Amiri"/>
          <w:color w:val="111111"/>
          <w:sz w:val="28"/>
          <w:sz w:val="28"/>
          <w:szCs w:val="28"/>
          <w:rtl w:val="true"/>
          <w:lang w:bidi="ar-SA"/>
        </w:rPr>
        <w:t xml:space="preserve">التي ليس هذا موضعها، والآيات، والأخبار التي وردت بعصيانهم مؤوّلة بترك الأولى، والظاهر منهم أنهم لا يجوزون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يؤدي إلى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ما يوجب العتاب فلا ينافي العصمة والعتاب الذي وقع بهم بسبب الأشياء التي وقعت منهم، كان باعتبار علوّ درجاتهم، فإنّ المقربين على خطر عظيم، والحكمة الإلهية اقتضت أن يكون الكمال كلّ الكمال له تعالى، ولا يشركه أحد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والمرتبة الإمكانية مرتبة النقص والزوال والعدم ولئلا يقع للممكن العجب </w:t>
      </w:r>
    </w:p>
    <w:p>
      <w:pPr>
        <w:pStyle w:val="BookText"/>
        <w:rPr/>
      </w:pPr>
      <w:r>
        <w:rPr>
          <w:rFonts w:ascii="Amiri" w:hAnsi="Amiri" w:eastAsia="Amiri" w:cs="Amiri"/>
          <w:color w:val="111111"/>
          <w:sz w:val="28"/>
          <w:sz w:val="28"/>
          <w:szCs w:val="28"/>
          <w:rtl w:val="true"/>
          <w:lang w:bidi="ar-SA"/>
        </w:rPr>
        <w:t xml:space="preserve">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الشجرة فنظر إليها فذهب ماء وجهه ثم قام ومشى إليها وهي أوّل قدم مشت إلى الخطيئة، ثمّ تناول بيده منها ما عليها فأكل فطار الحلي والحلل من جسده فوضع آدم يده على أم رأسه وبكى فلما تاب اللّه عزّوجلّ عليه فرض اللّه عليه وعلى ذريته تطهير هذه الجوارح الأربع فأمر اللّه عزّوجل بغسل الوجه لما نظر إلى الشجرة</w:t>
      </w:r>
    </w:p>
    <w:p>
      <w:pPr>
        <w:pStyle w:val="BookText"/>
        <w:rPr/>
      </w:pPr>
      <w:r>
        <w:rPr>
          <w:rFonts w:ascii="Amiri" w:hAnsi="Amiri" w:eastAsia="Amiri" w:cs="Amiri"/>
          <w:color w:val="111111"/>
          <w:sz w:val="28"/>
          <w:sz w:val="28"/>
          <w:szCs w:val="28"/>
          <w:rtl w:val="true"/>
          <w:lang w:bidi="ar-SA"/>
        </w:rPr>
        <w:t xml:space="preserve">بسبب الكمالات العارية يقع منهم ما يوجب العتاب نادراً، وهذا أيضاً كمالهم؛ ولهذا كلما كان التضرع والابتهال أكثر كان أكمل، ولهذا وقع وحصل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العصيان وترك الأولى رتبة النبوة،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 ثُمَّ اجْتَبَاهُ رَبُّهُ فَتَابَ عَلَيْهِ وهَدَى</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وكذا قال تعالى فى داود بعد المخالفة وترك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دَاوُدُ أَنَّمَا فَتَنَّاهُ فَاسْتَغْفَرَ رَبَّهُ وخَرَّ رَاكِعاً وأَنَابَ فَغَفَرْنَا لَهُ ذَلِكَ وَإِنَّ لَهُ عِنْدَنَا لَزُلْفَىٰ وحُسْنَ مَآبٍ 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وكذا في سليمان ويونس فانظر إلى القرآن في خطاء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الذي وقع منهم من ترك الأولى كان بتخليتهم اللّه في آن حتى يعلموا أن العصمة وسائر الكمالات التي لهم من الله؛ لئلا يقع منهم العجب وخيال الكمال، وإذا نظرت إلى الأخبار النبوية وإلى آثار الأئمة المعصومين صلوات اللّه عليهم أجمعين علمت أن هذا الوجه هو الوجه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من الشجرة فنظر إليها فذهب ماء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تأمل في هذه الكلمات </w:t>
      </w:r>
    </w:p>
    <w:p>
      <w:pPr>
        <w:pStyle w:val="BookText"/>
        <w:rPr/>
      </w:pPr>
      <w:r>
        <w:rPr>
          <w:rFonts w:ascii="Amiri" w:hAnsi="Amiri" w:eastAsia="Amiri" w:cs="Amiri"/>
          <w:color w:val="111111"/>
          <w:sz w:val="28"/>
          <w:sz w:val="28"/>
          <w:szCs w:val="28"/>
          <w:rtl w:val="true"/>
          <w:lang w:bidi="ar-SA"/>
        </w:rPr>
        <w:t>وأمره بغسل اليدين إلى المرفقين لما تناول بهما وأمره بمسح الرأس لما وضع يده على أم رأسه وأمره بمسح القدمين لما مشى بهما إلى الخطيئة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فيما كتب من جواب مسائله أنّ علّة الوضوء التي من أجلها صار على العبد غسل الوجه والذراعين ومسح الرأس والقدمين فلقيامه بين يدي اللّه تعالى واستقباله إياه بجوارحه الظاهرة وملاقاته بها الكرام الكاتبين</w:t>
      </w:r>
    </w:p>
    <w:p>
      <w:pPr>
        <w:pStyle w:val="BookText"/>
        <w:rPr/>
      </w:pPr>
      <w:r>
        <w:rPr>
          <w:rFonts w:ascii="Amiri" w:hAnsi="Amiri" w:eastAsia="Amiri" w:cs="Amiri"/>
          <w:color w:val="111111"/>
          <w:sz w:val="28"/>
          <w:sz w:val="28"/>
          <w:szCs w:val="28"/>
          <w:rtl w:val="true"/>
          <w:lang w:bidi="ar-SA"/>
        </w:rPr>
        <w:t>حق التأمل بأنّ النظر إلى طرف المخالفة يذهب بماء الوجه، فكيف يبقى مع هذه المخالفات العظيمة، لكن عناية اللّه تبارك وتعالى تداركته برجوعه عليهم بغسل الوجه في الوضوء؛ ولهذا ينبغي أن لا يمسح ماءه مطلقاً خصوصاً في الوضوء وكذا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فلقيامه بين يدي اللّه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لمّا كانت الصلاة حالة مناجاة العبد مع اللّه تعالى ولا تكون إلا بحضور القلب وتوجهه إليه تعالى، فكأنه قائم بين يديه وبخدمته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واستقباله إيّاه بجوارحه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استقباله بأمره إلى جهة القبلة حتى يكون الظاهر عنوان الباطن في الاستقبال بالقبلة الحقيقية التي هي ذاته تعالى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الملائكة الكرام الكاتبين حين يجيئون إلى العبد يجيئون من أمامه فيجب تطهير المواضع التي بها يستقبلهم من الأحداث حتى يصير سبباً لتطهيرها من السيئات ولا يستقبلهم بما يكرههم، ويظهر منه ومن بعض الأخبار أن الملائكة </w:t>
      </w:r>
      <w:bookmarkStart w:id="87" w:name="pg20215_198458"/>
    </w:p>
    <w:p>
      <w:pPr>
        <w:pStyle w:val="BookText"/>
        <w:rPr/>
      </w:pPr>
      <w:bookmarkEnd w:id="87"/>
      <w:r>
        <w:rPr>
          <w:rFonts w:ascii="Amiri" w:hAnsi="Amiri" w:eastAsia="Amiri" w:cs="Amiri"/>
          <w:color w:val="111111"/>
          <w:sz w:val="28"/>
          <w:sz w:val="28"/>
          <w:szCs w:val="28"/>
          <w:rtl w:val="true"/>
          <w:lang w:bidi="ar-SA"/>
        </w:rPr>
        <w:t>فيغسل الوجه للسجود والخضوع، ويغسل اليدين ليقلبهما ويرغب بهما ويرهب ويتبتل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الكاتبين للصلاة غير الملائكة الملازمين للعبد عن اليمين والشمال، وبعد ما ذكر صلوات اللّه عليه وجه الوضوء مجملاً بوجهين شرع في 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غير الوجهين السابقين بمعنى أن السجود محل قرب العبد إلى اللّه تعالى،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ويحصل فيه من الخضوع للعبد ما لا يحصل في غيره فناسب أن يكون ظاهره طاهراً من القاذورات الصورية من الخبث، والحدث، وباطنه مطهراً من المعنوية من الذنوب، وما يذهب، بماء الوجه حتى يكون قابلاً للقرب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ويغسل اليدين ليقلبهما ويرغب بهما ويتبتّل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بتقليب اليدين رفعهما في التكبيرات ولكلّ رفع حقيقة مذكورة في الروايات، وسنذكر بعضها، إن شاء اللّه تعالى في محله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609483_2320776876"/>
      <w:bookmarkStart w:id="89" w:name="_Toc32"/>
      <w:bookmarkEnd w:id="88"/>
      <w:r>
        <w:rPr>
          <w:rtl w:val="true"/>
        </w:rPr>
        <w:t>معنى الرغبة والرهبة والتضرع في الروايات</w:t>
      </w:r>
      <w:bookmarkEnd w:id="8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بالرغبة والرهبة والتبتل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التي تحصل لليدين في أحوال الصلاة برفعهما في التكبيرات، وبوضعهما على الركبتين في الركوع، وكيفيات وضعهما في السجود، ورفعهما في القنوت وفي بعض الكيفيات تحصل الرغبة والرجاء كرفع اليد للدعاء في القنوت وفي بعضها يحصل الخوف والرهبة والخضوع، كما في الركوع والسجود، وفي بعضها يحصل التبتل والانقطاع </w:t>
      </w:r>
      <w:bookmarkStart w:id="90" w:name="pg20215_198459"/>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اللّه تعالى كالسجود والقنوت والوضع في التشهد كما سيذكر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609485_2320776876"/>
      <w:bookmarkStart w:id="92" w:name="_Toc33"/>
      <w:bookmarkEnd w:id="91"/>
      <w:r>
        <w:rPr>
          <w:rtl w:val="true"/>
        </w:rPr>
        <w:t>معنى الرغبة والرهبة والتضرع في الاصطلاح</w:t>
      </w:r>
      <w:bookmarkEnd w:id="92"/>
    </w:p>
    <w:p>
      <w:pPr>
        <w:pStyle w:val="BookText"/>
        <w:rPr/>
      </w:pPr>
      <w:r>
        <w:rPr>
          <w:rFonts w:ascii="Amiri" w:hAnsi="Amiri" w:eastAsia="Amiri" w:cs="Amiri"/>
          <w:color w:val="111111"/>
          <w:sz w:val="28"/>
          <w:sz w:val="28"/>
          <w:szCs w:val="28"/>
          <w:rtl w:val="true"/>
          <w:lang w:bidi="ar-SA"/>
        </w:rPr>
        <w:t>وأما المعاني المصطلحة في عرف الأخبار، فإنّه ورد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رجل وأنا أدعو في صلاتي بيساري،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بيمينك،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اللّه تبارك وتعالى حقاً على هذه كحقه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تبسط يديك وتظهر باطنهما والرهبة تبسط يديك وتظهر ظهرهما، والتضرع تحرّك السبابة اليمنى يميناً وشمالاً، والتبتل تحرّك السبابة اليسرى ترفعها في السماء 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متأنياً وتضعها، والابتهال تبسط يديك وذراعيك إلى السماء، والابتهال حين ترى أسباب البكاء</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وفي معناه أخبار كثيرة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بهذه الكيفيات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الحال حال الرجاء، أو الطلب مطلقاً فإن المطلوب هنا حسن الرجاء فيبسط بطن كفّيه إلى السماء، كأنه يطلب شيئاً بيديه حتى يوضع مطلوبه في يديه كالسائل الخسيس، حال الكدية؟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الحال حال الخوف والرهبة من اللّه تعالى بذكر ذنوبه، فالمناسب رعاية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يخطر بباله، إني مع هذه الخطايا، كيف أرفع يدي إلى السماء بالطلب، فيظهر ظهرهما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الرغبة، كما هو الظاهر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يديه على وجهه حتّى يكون ظهرهما إلى السماء ويجمع بين الأخبار بمحاذاة اليدين للوجه في القنوت أو يكون في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قبلها، أو بعدها، في التعقيب،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ويمسح الرأس والقدمين؛ لأنهما ظاهران مكشوفان يستقبل بهما كلّ حالاته وليس فيهما من الخضوع والتبتل ما في الوجه والذراعين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لما تكلّم ويمكن أن يكون التكلم بعد الفراغ من الصلاة، وفيه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الحال حال التضرع والاستكانة في القنوت والتشهد فيحرك السبابة اليمنى يميناً وشمالاً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أمن أصحاب اليمين، أنا أم أصحاب الشمال، وعدم العلم والإشارة إليه يصير سبباً لزيادة التضرع والاستكانة،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الحال، حال الانقطاع إلى اللّه تعالى بالكلية فيحرك السبابة اليسرى، إلى جانب السماء بالتأني ويضعها ويشير إلى أن الروح والقلب والعقل يجرني إليك تعالى لكن التعلقات الجسمانية والجذبات الهيولانية يجرني إلى السفليات، وأنا معلّق، بين سماء الروح، وأرض البدن، ولا يمكنني الانقطاع إليك إلا بجذبك؛ فإنّ جذبة من جذباتك توازي عمل الثقلين والابتهال حين ترى أسباب البكاء، فليرفع يديه إلى السماء حتى تتجاوزا عن رأسه؛ لأن البكاء علامة إجابة الدعاء، فكأنه وصل إلى المطلوب، وأعطاه اللّه تعالى فيمد يديه حتى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ويمسح الرأس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تعليل لأصل التطهير ولكونه بالمسح أما التطهير فللاستقبال بهما إلى القبلة والكرام الكاتبين، فناسب أن يكون ظاهراً وباطناً، وأما التخفيف بالمسح دون الغسل، فلانه ليس فيهما من الخضوع والتبتل، ما كان في الوجه والذراعين على سبيل اللف والنشر، وقد تقدم ما فيهما من الخضوع</w:t>
      </w:r>
      <w:r>
        <w:rPr>
          <w:rFonts w:eastAsia="Amiri" w:cs="Amiri" w:ascii="Amiri" w:hAnsi="Amiri"/>
          <w:color w:val="111111"/>
          <w:sz w:val="28"/>
          <w:szCs w:val="28"/>
          <w:rtl w:val="true"/>
          <w:lang w:bidi="ar-SA"/>
        </w:rPr>
        <w:t>.</w:t>
      </w:r>
      <w:bookmarkStart w:id="93" w:name="pg20215_198461"/>
    </w:p>
    <w:p>
      <w:pPr>
        <w:pStyle w:val="Heading3"/>
        <w:numPr>
          <w:ilvl w:val="2"/>
          <w:numId w:val="1"/>
        </w:numPr>
        <w:rPr/>
      </w:pPr>
      <w:bookmarkStart w:id="94" w:name="__RefHeading___Toc4609487_2320776876"/>
      <w:bookmarkStart w:id="95" w:name="_Toc34"/>
      <w:bookmarkEnd w:id="93"/>
      <w:bookmarkEnd w:id="94"/>
      <w:r>
        <w:rPr>
          <w:rtl w:val="true"/>
        </w:rPr>
        <w:t>باب حکم جفاف بعض الوضوء قبل تمامه</w:t>
      </w:r>
      <w:bookmarkEnd w:id="95"/>
    </w:p>
    <w:p>
      <w:pPr>
        <w:pStyle w:val="Heading4"/>
        <w:numPr>
          <w:ilvl w:val="3"/>
          <w:numId w:val="1"/>
        </w:numPr>
        <w:rPr/>
      </w:pPr>
      <w:bookmarkStart w:id="96" w:name="__RefHeading___Toc4609489_2320776876"/>
      <w:bookmarkStart w:id="97" w:name="_Toc35"/>
      <w:bookmarkEnd w:id="96"/>
      <w:r>
        <w:rPr>
          <w:rtl w:val="true"/>
        </w:rPr>
        <w:t>إشارة</w:t>
      </w:r>
      <w:r>
        <w:rPr>
          <w:rtl w:val="true"/>
        </w:rPr>
        <w:t>:</w:t>
      </w:r>
      <w:bookmarkEnd w:id="97"/>
    </w:p>
    <w:p>
      <w:pPr>
        <w:pStyle w:val="BookText"/>
        <w:rPr/>
      </w:pP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 إن فرغت من بعض وضوئك وانقطع بك الماء من قبل أن تتمه فأتيت بالماء فتمم وضوءك إذا كان ما غسلته</w:t>
      </w:r>
    </w:p>
    <w:p>
      <w:pPr>
        <w:pStyle w:val="BookText"/>
        <w:rPr/>
      </w:pPr>
      <w:r>
        <w:rPr>
          <w:rFonts w:ascii="IRNazanin" w:hAnsi="IRNazanin" w:eastAsia="IRNazanin"/>
          <w:color w:val="111111"/>
          <w:sz w:val="28"/>
          <w:sz w:val="28"/>
          <w:szCs w:val="28"/>
          <w:rtl w:val="true"/>
          <w:lang w:bidi="fa-IR"/>
        </w:rPr>
        <w:t>باب حکم جفاف بعض الوضوء قبل تمامه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لمّا كان الصدوق مسافراً في طلب الحديث، بعد أن كان في قم، وروى عن مشايخه خصوصاً، عن أبيه، وقرأ كلّ الأصول والكتب على أبيه، وعلى محمد بن الحسن شيخ القميين، وعظيمهم وعلى سائر مشایخ قم، وذهب إلى البلاد في طلب المشايخ والأخبار والإجازات، كما كان دأب المحدثين في ذلك الزمان كتب أبوه عليّ بن الحسين إليه رسالة ليعمل الصدوق عليه، إما بسؤاله، أو تبرّعاً، ولمّا كان الرسالة متن الأخبار الصحيحة التي وصل إلى الصدوق، كان يعمل عليه أو لحسن ظنه بأبيه، ويذكر أحياناً من الرسالة تيمناً وتبركاً ورعايةً لحق أبيه، بأن لا ينسى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فرغت من بعض 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يجف</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هذا المضمون </w:t>
      </w:r>
      <w:bookmarkStart w:id="98" w:name="pg20215_198462"/>
    </w:p>
    <w:p>
      <w:pPr>
        <w:pStyle w:val="BookText"/>
        <w:rPr/>
      </w:pPr>
      <w:bookmarkEnd w:id="98"/>
      <w:r>
        <w:rPr>
          <w:rFonts w:ascii="Amiri" w:hAnsi="Amiri" w:eastAsia="Amiri" w:cs="Amiri"/>
          <w:color w:val="111111"/>
          <w:sz w:val="28"/>
          <w:sz w:val="28"/>
          <w:szCs w:val="28"/>
          <w:rtl w:val="true"/>
          <w:lang w:bidi="ar-SA"/>
        </w:rPr>
        <w:t>رطباً وإن كان قد جفّ فأعد وضوءك وإن جف بعض وضوئك قبل أن تتم الوضوء من غير أن ينقطع عنك الماء فاغسل ما بقي جف وضوؤك أو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مذكور في الروايات بأدنى تغيير </w:t>
      </w:r>
      <w:r>
        <w:rPr>
          <w:rStyle w:val="FootnoteAnchor"/>
          <w:rtl w:val="true"/>
        </w:rPr>
        <w:footnoteReference w:id="724"/>
      </w:r>
      <w:r>
        <w:rPr>
          <w:rFonts w:ascii="Amiri" w:hAnsi="Amiri" w:eastAsia="Amiri" w:cs="Amiri"/>
          <w:color w:val="111111"/>
          <w:sz w:val="28"/>
          <w:sz w:val="28"/>
          <w:szCs w:val="28"/>
          <w:rtl w:val="true"/>
          <w:lang w:bidi="ar-SA"/>
        </w:rPr>
        <w:t xml:space="preserve">، 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ما غسلته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اشتراط رطوبة جميع الأعضاء السابقة في الصحة</w:t>
      </w:r>
    </w:p>
    <w:p>
      <w:pPr>
        <w:pStyle w:val="BookText"/>
        <w:rPr/>
      </w:pP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قد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جفاف جميع الأعضاء في الإعادة ولا شك في منطوقهما، إنما الخلاف في المفهومين وهما متعارضان</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609491_2320776876"/>
      <w:bookmarkStart w:id="100" w:name="_Toc36"/>
      <w:bookmarkEnd w:id="99"/>
      <w:r>
        <w:rPr>
          <w:rtl w:val="true"/>
        </w:rPr>
        <w:t>حكم جفاف بعض الوضوء</w:t>
      </w:r>
      <w:bookmarkEnd w:id="100"/>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جف بعض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إذا كان مشتغلاً بالوضوء، يصح وضوؤه ولو جف جميع أعضائه السابقة، واختلف علماؤنا في الموالاة مطلقاً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609493_2320776876"/>
      <w:bookmarkStart w:id="102" w:name="_Toc37"/>
      <w:bookmarkEnd w:id="101"/>
      <w:r>
        <w:rPr>
          <w:rtl w:val="true"/>
        </w:rPr>
        <w:t>اشتراط الرطوبة في جميع الأعضاء السابقة في صحة الوضوء</w:t>
      </w:r>
      <w:bookmarkEnd w:id="10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وفي الموالاة بمعنى مراعاة الجفاف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ما لم يجف تمام أعضائه يصح الوضوء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انقطاع الماء، بأن كان ظنّه قبل الوضوء كفاف الماء، وفي الأثناء انقطع الماء، ففي هذه الصورة يراعى جفاف جميع الأعضاء، كما مرّ في مفهوم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ما غسلته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عموم المواضع لا عموم الغسل، بمعنى أنه إذا كان في الأعضاء رطوبة يصح الوضوء وإن جفّ الكل يبطل، وهو الظاهر من أخبار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 عضو من الأعضاء السابقة، يبطل الوضوء ولو كان باقي الأعضاء رطباً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بعكسه بأنه إذا كان عضو منها رطباً يصح، وإن لم يبق عضو رطباً يبطل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بمراعاة العضو السابق، لا السابق على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الأول، بأنه إذا جف شيء من عضو يبطل الوضوء، وهذا التكليف في نهاية الإشكال، سيما في البلاد الحارّة، إلا أن يحمل الجفاف على الجفاف الكامل، مثل الجفاف قبل الغسل وهو خلاف الظاهر، والظاهر أن رعاية الجفاف معتبر في مواضع الغسل، لا المسح فإنه يجف في الحال سيما إذا روعي أن لا يحصل به، أقلّ الغسل الذي هو الدهن، مع الجريان، فظهر من إجمال الروايات أن الاحتياط في المتابعة وفي أن لا يجف شيء مما تقدم، بل إذا روعي الاحتياط في المسح كان أحسن، واللّه تعالى هو العالم بحقائق أحكامه، وخلفائه</w:t>
      </w:r>
      <w:r>
        <w:rPr>
          <w:rFonts w:eastAsia="Amiri" w:cs="Amiri" w:ascii="Amiri" w:hAnsi="Amiri"/>
          <w:color w:val="111111"/>
          <w:sz w:val="28"/>
          <w:szCs w:val="28"/>
          <w:rtl w:val="true"/>
          <w:lang w:bidi="ar-SA"/>
        </w:rPr>
        <w:t>.</w:t>
      </w:r>
      <w:bookmarkStart w:id="103" w:name="pg20215_198464"/>
    </w:p>
    <w:p>
      <w:pPr>
        <w:pStyle w:val="Heading3"/>
        <w:numPr>
          <w:ilvl w:val="2"/>
          <w:numId w:val="1"/>
        </w:numPr>
        <w:rPr/>
      </w:pPr>
      <w:bookmarkStart w:id="104" w:name="__RefHeading___Toc4609495_2320776876"/>
      <w:bookmarkStart w:id="105" w:name="_Toc38"/>
      <w:bookmarkEnd w:id="103"/>
      <w:bookmarkEnd w:id="104"/>
      <w:r>
        <w:rPr>
          <w:rtl w:val="true"/>
        </w:rPr>
        <w:t>باب فيمن ترك الوضوء أو بعضه أو شك فيه</w:t>
      </w:r>
      <w:bookmarkEnd w:id="105"/>
    </w:p>
    <w:p>
      <w:pPr>
        <w:pStyle w:val="Heading4"/>
        <w:numPr>
          <w:ilvl w:val="3"/>
          <w:numId w:val="1"/>
        </w:numPr>
        <w:rPr/>
      </w:pPr>
      <w:bookmarkStart w:id="106" w:name="__RefHeading___Toc4609497_2320776876"/>
      <w:bookmarkStart w:id="107" w:name="_Toc39"/>
      <w:bookmarkEnd w:id="106"/>
      <w:r>
        <w:rPr>
          <w:rtl w:val="true"/>
        </w:rPr>
        <w:t>إشارة</w:t>
      </w:r>
      <w:r>
        <w:rPr>
          <w:rtl w:val="true"/>
        </w:rPr>
        <w:t>:</w:t>
      </w:r>
      <w:bookmarkEnd w:id="107"/>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رجلاً من الأحبار أقعد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جالدوك مائة جلدة من عذاب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فلم يزالوا به حتى ردّوه إلى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تجلّدونيها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بأنك صليت يوماً بغير وضوء ومررت على ضعيف فلم تنصره فجلدوه جلدةً من عذاب اللّه تعالى فامتلأ قبره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فيمن ترك الوضوء أو بعضه أو شك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رجلاً من الأحبار</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أو من علماء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سؤال القبر وعذابه والسؤال عن الفروع أيضاً، كما يدلّ عليه أخبار </w:t>
      </w:r>
      <w:r>
        <w:rPr>
          <w:rStyle w:val="FootnoteAnchor"/>
          <w:rtl w:val="true"/>
        </w:rPr>
        <w:footnoteReference w:id="727"/>
      </w:r>
      <w:r>
        <w:rPr>
          <w:rFonts w:ascii="Amiri" w:hAnsi="Amiri" w:eastAsia="Amiri" w:cs="Amiri"/>
          <w:color w:val="111111"/>
          <w:sz w:val="28"/>
          <w:sz w:val="28"/>
          <w:szCs w:val="28"/>
          <w:rtl w:val="true"/>
          <w:lang w:bidi="ar-SA"/>
        </w:rPr>
        <w:t xml:space="preserve">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يزالوا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الملائكة ينقصون عن المائة وهو 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أطيقها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وصلوا </w:t>
      </w:r>
      <w:r>
        <w:rPr>
          <w:rStyle w:val="FootnoteAnchor"/>
          <w:rtl w:val="true"/>
        </w:rPr>
        <w:footnoteReference w:id="728"/>
      </w:r>
      <w:r>
        <w:rPr>
          <w:rFonts w:ascii="Amiri" w:hAnsi="Amiri" w:eastAsia="Amiri" w:cs="Amiri"/>
          <w:color w:val="111111"/>
          <w:sz w:val="28"/>
          <w:sz w:val="28"/>
          <w:szCs w:val="28"/>
          <w:rtl w:val="true"/>
          <w:lang w:bidi="ar-SA"/>
        </w:rPr>
        <w:t>إلى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الأقوال من الملائكة وكانت بأمر اللّه وإلا فإنهم يفعلون ما يؤمرون، وكان في هذا لطف للعلم وفضله مع التشديد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العذاب كان لكلّ واحد من الفعلين ولو سلم فلا شك أنّ لكلّ منهما، مدخلاً في العذاب، ولا يمكن أن يكون على أحدهما،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الاستدلال به ويدلّ على حرمة الصلاة بغير وضوء، ولا شك فيها، مع الاكتفاء بها، فإنه بمنزلة من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يكتف بها، بل صلّى الصلاة مع الطهارة أيضاً فهل هو حرام يستحق الوعيد ؟ ظاهر الخبر ذلك؛ لإطلاقه وعدم الاستفصال لكن يشكل الإطلاق في الواقعة ولا يلزم فيها بيان تفصيل الأحكام مع أنها واقعة شريعة من قبلنا على الظاهر، وإن أمكن تعميم الأخبار بحيث يشمل علماءنا وإخبار المعصوم بإخبار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سائر العلوم الذي وصل إليهم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ألف باب يفتح من كلّ باب ألف باب</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يلزم أن يكون وصل الخصوصيات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إليهم صلوات اللّه عليهم وإن كان الظاهر من الأخبار أنه وصل إليهم كلّ جزئي من جزئيات كلّ واحد من المكلفين إلى يوم القيامة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108" w:name="pg20215_198466"/>
    </w:p>
    <w:p>
      <w:pPr>
        <w:pStyle w:val="BookText"/>
        <w:rPr/>
      </w:pPr>
      <w:bookmarkEnd w:id="108"/>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لا يقبل اللّه لهم صلاة العبد الآبق حتى يرجع إلى مولاه، والناشز عن زوجها وهو عليها ساخط، ومانع الزكاة، وإمام قوم يصلي بهم وهم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يدل على وجوب نصرة الضعفاء، وهو ظاهر من الآيات، والأخبار أيضاً إذا أمكن دفع الضرر أو إيصال النفع بأن يموت لو لم ينصره أو حصل له ضررٌ عظيم، وإلا فالوجوب، مشكل في الاحتياط في الإعانة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التكاليف الإلهية كثيرة وأكثرها لم يذكر في أبواب الفقه، لكن إذا ذكر في الخبر فلا بد لنا من الكلام فيه، وإن كان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التفصيل، فلاحظ الكافي، وفي كتاب المحاسن، والخصال، وغيرها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609499_2320776876"/>
      <w:bookmarkStart w:id="110" w:name="_Toc40"/>
      <w:bookmarkEnd w:id="109"/>
      <w:r>
        <w:rPr>
          <w:rtl w:val="true"/>
        </w:rPr>
        <w:t>عدم قبول الصلاة من ثمانية أصناف</w:t>
      </w:r>
      <w:bookmarkEnd w:id="11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تقبل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بل الآيات أن القبول غير الإجزاء، لكنّ الخلاف في معناهما، فذهب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القبول، هو استحقاق الثواب </w:t>
      </w:r>
      <w:r>
        <w:rPr>
          <w:rStyle w:val="FootnoteAnchor"/>
          <w:rtl w:val="true"/>
        </w:rPr>
        <w:footnoteReference w:id="731"/>
      </w:r>
      <w:r>
        <w:rPr>
          <w:rFonts w:ascii="Amiri" w:hAnsi="Amiri" w:eastAsia="Amiri" w:cs="Amiri"/>
          <w:color w:val="111111"/>
          <w:sz w:val="28"/>
          <w:sz w:val="28"/>
          <w:szCs w:val="28"/>
          <w:rtl w:val="true"/>
          <w:lang w:bidi="ar-SA"/>
        </w:rPr>
        <w:t>، والإجزاء هو الخلاص من العقاب، وظاهر الأكثر، أنّ القبول، هو كثرة الثواب، والإجزاء قلته لاعدمه، والظاهر هو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بعدم القبول هنا أعم من عدم الصحة والكمال بالنسبة إلى الأفراد</w:t>
      </w:r>
      <w:r>
        <w:rPr>
          <w:rFonts w:eastAsia="Amiri" w:cs="Amiri" w:ascii="Amiri" w:hAnsi="Amiri"/>
          <w:color w:val="111111"/>
          <w:sz w:val="28"/>
          <w:szCs w:val="28"/>
          <w:rtl w:val="true"/>
          <w:lang w:bidi="ar-SA"/>
        </w:rPr>
        <w:t xml:space="preserve">. </w:t>
      </w:r>
      <w:bookmarkStart w:id="111" w:name="pg20215_198467"/>
    </w:p>
    <w:p>
      <w:pPr>
        <w:pStyle w:val="BookText"/>
        <w:rPr/>
      </w:pPr>
      <w:bookmarkEnd w:id="11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4609501_2320776876"/>
      <w:bookmarkStart w:id="113" w:name="_Toc41"/>
      <w:bookmarkEnd w:id="112"/>
      <w:r>
        <w:rPr>
          <w:rtl w:val="true"/>
        </w:rPr>
        <w:t>عدم قبول صلاة العبد الآبق</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الآبق حتى يرجع إلى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خبر الساباطي</w:t>
      </w:r>
      <w:r>
        <w:rPr>
          <w:rStyle w:val="FootnoteAnchor"/>
          <w:rtl w:val="true"/>
        </w:rPr>
        <w:footnoteReference w:id="732"/>
      </w:r>
      <w:r>
        <w:rPr>
          <w:rFonts w:ascii="Amiri" w:hAnsi="Amiri" w:eastAsia="Amiri" w:cs="Amiri"/>
          <w:color w:val="111111"/>
          <w:sz w:val="28"/>
          <w:sz w:val="28"/>
          <w:szCs w:val="28"/>
          <w:rtl w:val="true"/>
          <w:lang w:bidi="ar-SA"/>
        </w:rPr>
        <w:t xml:space="preserve">، وغيره أنه بمنزلة المرتد، وعمل الصدوق عليه، كما سيجيء، فيمكن أن لا يصح صلاته أيضاً وإن كانت واجبة، كما في المرتد وإن كان الأمر في العبد أسهل؛ لأنه يمكنه إزالة المانع، بخلاف الفطري، إلا أن يقال بقبول توبته، كما هو الأظهر عند المتأخرين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عدم الكمال، وربّما يقال بعدم الصحة أيضاً، كما قاله العلّامة ومن تبعه، إن الأمر بالشيء نهي عن ضدّه؛ لأنّ الاستقرار جزء حقيقة الصلاة، وهو في حال الصلاة مأمور بالرجوع إلى مولاه وهو مضيق فيكون أضداده منهياً عنه ومنه الصلاة المنهي عنها غير صحيح أو يقال إنّ الأمر بالضدين قبيح ومحال من الحكيم والأمر بالرجوع متحقق فلا يكون الصلاة مأموراً بها، وكلّ عبادة لا تكون مأموراً بها فهو حرام، فيكون باطلاً إلا في آخر الوقت، ويجمع بين الحقين بالرجوع والصلاة ماشياً، أو راكباً والجزم بالأصلين مشكل، وتحقيقه، وما يرد عليهما في الأصول، والأحوط المراعاة وسيجيء في كثير من المسائل</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609503_2320776876"/>
      <w:bookmarkStart w:id="115" w:name="_Toc42"/>
      <w:bookmarkEnd w:id="114"/>
      <w:r>
        <w:rPr>
          <w:rtl w:val="true"/>
        </w:rPr>
        <w:t>عدمه قبول صلاة المرأة الناشزة</w:t>
      </w:r>
      <w:bookmarkEnd w:id="1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الحكم في الناشزة، ويمكن حمل العبارة على الناشزة العرفية وهي التي لا تطيع زوجها، فيما يجب عليها إطاعته كالجماع، وعدم الخروج من المنزل، ومن </w:t>
      </w:r>
      <w:bookmarkStart w:id="116" w:name="pg20215_198468"/>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إلا بإذنه عدا ما استثني، والظاهر من الخبر الأعم، منه ومن ترك المستحبات عليها كالبشر وطلاقة الوجه والخدمة المتعارفة من الطبخ وغسل الثياب وسائر المتعارفات ممّا يليق بحالها، فإذا تركت هذه الأشياء، وسخط عليها، فعدم قبول صلاتها، بمعنى عدم الكمال</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609505_2320776876"/>
      <w:bookmarkStart w:id="118" w:name="_Toc43"/>
      <w:bookmarkEnd w:id="117"/>
      <w:r>
        <w:rPr>
          <w:rtl w:val="true"/>
        </w:rPr>
        <w:t>عدم قبول صلاة مانع الزكاة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تقبل صلاته، كما في الأخبار الكثيرة </w:t>
      </w:r>
      <w:r>
        <w:rPr>
          <w:rStyle w:val="FootnoteAnchor"/>
          <w:rtl w:val="true"/>
        </w:rPr>
        <w:footnoteReference w:id="734"/>
      </w:r>
      <w:r>
        <w:rPr>
          <w:rFonts w:ascii="Amiri" w:hAnsi="Amiri" w:eastAsia="Amiri" w:cs="Amiri"/>
          <w:color w:val="111111"/>
          <w:sz w:val="28"/>
          <w:sz w:val="28"/>
          <w:szCs w:val="28"/>
          <w:rtl w:val="true"/>
          <w:lang w:bidi="ar-SA"/>
        </w:rPr>
        <w:t>، ويجيء فيه، ما ذكر في الأول والمشهور أنه نفي الكمال، ويمكن أن يقال، المشهور عدم الصحة وإن لم يقولوا به لكن يلزمهم بناء على القاعدتين السابقتين وأكثر المتأخرين عليها، كما هو الظاهر منهم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609507_2320776876"/>
      <w:bookmarkStart w:id="120" w:name="_Toc44"/>
      <w:bookmarkEnd w:id="119"/>
      <w:r>
        <w:rPr>
          <w:rtl w:val="true"/>
        </w:rPr>
        <w:t>عدم قبول صلاة الإمام مع كراهة المأموم</w:t>
      </w:r>
      <w:bookmarkEnd w:id="12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قوم يصلّي بهم وهم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كراهة الإمامة مع كراهة المأمومين </w:t>
      </w:r>
      <w:r>
        <w:rPr>
          <w:rStyle w:val="FootnoteAnchor"/>
          <w:rtl w:val="true"/>
        </w:rPr>
        <w:footnoteReference w:id="735"/>
      </w:r>
      <w:r>
        <w:rPr>
          <w:rFonts w:ascii="Amiri" w:hAnsi="Amiri" w:eastAsia="Amiri" w:cs="Amiri"/>
          <w:color w:val="111111"/>
          <w:sz w:val="28"/>
          <w:sz w:val="28"/>
          <w:szCs w:val="28"/>
          <w:rtl w:val="true"/>
          <w:lang w:bidi="ar-SA"/>
        </w:rPr>
        <w:t xml:space="preserve">، ويحصل هذه في صورة يكون الجامع واحداً، أو الجامع الذي أكثر الناس يصلّون فيه، واحداً، ويؤم الناس من يكرهونه بالجبر أو بالحكم من سلاطين الجور، وإلا فلا كراهة؛ لأنهم مختارون في الصلاة خلف من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لم تكن الكراهة بسبب زيادة تقواه وورعه فإنّ الناس بأشكالهم مائلون ويتنفّرون من أهل الزهد والورع ويرغبون إلى أهل الدنيا والأئمة المائلين إليها فإن </w:t>
      </w:r>
      <w:bookmarkStart w:id="121" w:name="pg20215_198469"/>
    </w:p>
    <w:p>
      <w:pPr>
        <w:pStyle w:val="BookText"/>
        <w:rPr/>
      </w:pPr>
      <w:bookmarkEnd w:id="121"/>
      <w:r>
        <w:rPr>
          <w:rFonts w:ascii="Amiri" w:hAnsi="Amiri" w:eastAsia="Amiri" w:cs="Amiri"/>
          <w:color w:val="111111"/>
          <w:sz w:val="28"/>
          <w:sz w:val="28"/>
          <w:szCs w:val="28"/>
          <w:rtl w:val="true"/>
          <w:lang w:bidi="ar-SA"/>
        </w:rPr>
        <w:t>وتارك الوضوء، والمرأة المدركة تصلّي بغير خمار، والزبين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يدافع البول والغائط</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609509_2320776876"/>
      <w:bookmarkStart w:id="123" w:name="_Toc45"/>
      <w:bookmarkEnd w:id="122"/>
      <w:r>
        <w:rPr>
          <w:rtl w:val="true"/>
        </w:rPr>
        <w:t>عدم قبول صلاة تارك الوضوء</w:t>
      </w:r>
      <w:bookmarkEnd w:id="123"/>
    </w:p>
    <w:p>
      <w:pPr>
        <w:pStyle w:val="BookText"/>
        <w:rPr/>
      </w:pPr>
      <w:r>
        <w:rPr>
          <w:rFonts w:ascii="Amiri" w:hAnsi="Amiri" w:eastAsia="Amiri" w:cs="Amiri"/>
          <w:color w:val="111111"/>
          <w:sz w:val="28"/>
          <w:sz w:val="28"/>
          <w:szCs w:val="28"/>
          <w:rtl w:val="true"/>
          <w:lang w:bidi="ar-SA"/>
        </w:rPr>
        <w:t>الذنب حينئذ منهم، لا من الإمام ولا يكره 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هنا بمعنى عدم الصحة إلا أن يحمل على الأعم منه، ومن ترك التجديد المستحب وهو بعيد</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609511_2320776876"/>
      <w:bookmarkStart w:id="125" w:name="_Toc46"/>
      <w:bookmarkEnd w:id="124"/>
      <w:r>
        <w:rPr>
          <w:rtl w:val="true"/>
        </w:rPr>
        <w:t>عدم قبول صلاة المرأة المدركة بغير خمار</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المدركة تصلّي بغير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الحرة البالغة، كما سيجيء أن الأمة والصبية تصليان بغير خمار، وعدم القبول هنا بمعنى عدم الصحة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609513_2320776876"/>
      <w:bookmarkStart w:id="127" w:name="_Toc47"/>
      <w:bookmarkEnd w:id="126"/>
      <w:r>
        <w:rPr>
          <w:rtl w:val="true"/>
        </w:rPr>
        <w:t>عدم قبول صلاة الزبين الذي يدافع البول والغائط</w:t>
      </w:r>
      <w:bookmarkEnd w:id="12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والزبين وهو الذي يدافع 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الزبين بالباء والنون، والأخبار بكراهة صلاته كثيرة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ما إذا كان كذلك قبل الصلاة أو علم، أو ظنّ أنه يحصل له هذه الحالة في أثناء الصلاة فلو عرض له حال الصلاة فلا كراهة، بل المشهور وجوب المدافعة حتى لا يبطل صلاته، وسيجيء خبر بالجواز وألحق بهما، مدافعة الريح للاشتراك في العلة التي هي عدم حضور القلب، ولا بأس به للعمومات</w:t>
      </w:r>
      <w:r>
        <w:rPr>
          <w:rFonts w:eastAsia="Amiri" w:cs="Amiri" w:ascii="Amiri" w:hAnsi="Amiri"/>
          <w:color w:val="111111"/>
          <w:sz w:val="28"/>
          <w:szCs w:val="28"/>
          <w:rtl w:val="true"/>
          <w:lang w:bidi="ar-SA"/>
        </w:rPr>
        <w:t xml:space="preserve">. </w:t>
      </w:r>
      <w:bookmarkStart w:id="128" w:name="pg20215_198470"/>
    </w:p>
    <w:p>
      <w:pPr>
        <w:pStyle w:val="BookText"/>
        <w:rPr/>
      </w:pPr>
      <w:bookmarkEnd w:id="128"/>
      <w:r>
        <w:rPr>
          <w:rFonts w:ascii="Amiri" w:hAnsi="Amiri" w:eastAsia="Amiri" w:cs="Amiri"/>
          <w:color w:val="111111"/>
          <w:sz w:val="28"/>
          <w:sz w:val="28"/>
          <w:szCs w:val="28"/>
          <w:rtl w:val="true"/>
          <w:lang w:bidi="ar-SA"/>
        </w:rPr>
        <w:t>والسكران وتارك الوضوء ناسياً متى ذكر فعليه أن يتوضأ ويعيد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تسعة أشياء السهو، والخطأ والنسيان وما أكرهوا عليه، وما لا يعلمون وما لا يطيقون، والطيرة والحسد، والتفكر في الوسوسة في الخلق ما لم ينطق الإنسان بشفة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609515_2320776876"/>
      <w:bookmarkStart w:id="130" w:name="_Toc48"/>
      <w:bookmarkEnd w:id="129"/>
      <w:r>
        <w:rPr>
          <w:rtl w:val="true"/>
        </w:rPr>
        <w:t>عدم قبول صلاة الشكران</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سكر بحيث لا يعقل، فلا ريب في بطلان الصلاة، ووجوب القضاء، وإذا كان له شعور، ولم يذهب عقله، فيحمل على نفي الكمال، ولا شك في الوجوب، والأحوط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وتارك الوضوء ناسياً متى ذكر، فعليه أن يتوضأ، ويعيد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به متظافرة ولا ريب فيه، ويعيد في الوقت وخارجه وهو مذهب علماء الإسلام</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609517_2320776876"/>
      <w:bookmarkStart w:id="132" w:name="_Toc49"/>
      <w:bookmarkEnd w:id="131"/>
      <w:r>
        <w:rPr>
          <w:rtl w:val="true"/>
        </w:rPr>
        <w:t>وضع تسعة أشياء عن أمة الإسلام</w:t>
      </w:r>
      <w:bookmarkEnd w:id="13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تسعة أشياء السهو، والخطأ،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بالوضع وضع المؤاخذة والعقاب، وإلا فهو واقع ويفهم منه، أنه لم توضع هذه الأشياء، من غير هذه الأمة بمفهوم اللقب وهو ضعيف، ويمكن أن يكون بياناً للواقع امتناناً، وعلى تقدير اعتبار المفهوم يمكن أن تكون المؤاخذة في الأمم السابقة باعتبار شدّة التكاليف عليهم بأن يضبطوا أنفسهم حتى لا ينسوا، كما 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هذا الدعاء كان ليلة المعراج </w:t>
      </w:r>
      <w:r>
        <w:rPr>
          <w:rStyle w:val="FootnoteAnchor"/>
          <w:rtl w:val="true"/>
        </w:rPr>
        <w:footnoteReference w:id="738"/>
      </w:r>
      <w:r>
        <w:rPr>
          <w:rFonts w:ascii="Amiri" w:hAnsi="Amiri" w:eastAsia="Amiri" w:cs="Amiri"/>
          <w:color w:val="111111"/>
          <w:sz w:val="28"/>
          <w:sz w:val="28"/>
          <w:szCs w:val="28"/>
          <w:rtl w:val="true"/>
          <w:lang w:bidi="ar-SA"/>
        </w:rPr>
        <w:t>فأجيب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39"/>
      </w:r>
      <w:r>
        <w:rPr>
          <w:rFonts w:ascii="Amiri" w:hAnsi="Amiri" w:eastAsia="Amiri" w:cs="Amiri"/>
          <w:color w:val="111111"/>
          <w:sz w:val="28"/>
          <w:sz w:val="28"/>
          <w:szCs w:val="28"/>
          <w:rtl w:val="true"/>
          <w:lang w:bidi="ar-SA"/>
        </w:rPr>
        <w:t>، والمراد بالسهو، كما يظهر من الأخبار إذا كان مع النسيان، هو الشك؛ ليحصل المغايرة ويؤيّد الاختصاص ظاهر الآية وهو قوله تعالى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والإكراه في هذه الأمة معفو عنه، ومنه التقية وسيجيء تحقيقه، وفي غير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الواجب عليهم تحمل المشاق العظيمة، كما هو المنقول، ويدلّ عليه الآية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عن كثير مما لا يعلمون ظاهر، مثل الصلاة في الثوب المغصوب والمكان المغصوب والثوب النجس، والسجود على الموضع النجس، وجهل الحكم في كثير من المسائل، والجهل بالأحكام التي لم يصل إلينا غيرها، مما سيجيء في مظانه، ويمكن المؤاخذة عليها، في الأمم السابقة بالقضاء، والإعادة، واللفظ وإن كان عاماً لكنّه مخصوص بالإجماع، بالموارد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يكون شاقاً عليهم كقرض البول عن الجسد وسائر التكاليف الشاقة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السفر الخامس من التوراة المحرفة مشحونة منها، ووضع عن هذه الأمة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وفتح الياء وسكونها ما يتشأم به من الفال الرديء، ويمكن أن يكون المراد بالوضع عنها النهي عنها ولم تكن منهياً عنها في الأمم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السابقة، وأن يكون المراد تأثيرها، والأخبار فيها متعارضة</w:t>
      </w:r>
      <w:r>
        <w:rPr>
          <w:rStyle w:val="FootnoteAnchor"/>
          <w:rtl w:val="true"/>
        </w:rPr>
        <w:footnoteReference w:id="741"/>
      </w:r>
      <w:r>
        <w:rPr>
          <w:rFonts w:ascii="Amiri" w:hAnsi="Amiri" w:eastAsia="Amiri" w:cs="Amiri"/>
          <w:color w:val="111111"/>
          <w:sz w:val="28"/>
          <w:sz w:val="28"/>
          <w:szCs w:val="28"/>
          <w:rtl w:val="true"/>
          <w:lang w:bidi="ar-SA"/>
        </w:rPr>
        <w:t>، ظاهراً، ففي بعضها أن لا تأثير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بأنه إن تأثر النفس منها اجتنب عنها،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النجوم، والاجتناب عن الساعات الرديئة سيما العقرب، سوى ما ورد من النهي عنها من السفر والنكاح </w:t>
      </w:r>
      <w:r>
        <w:rPr>
          <w:rStyle w:val="FootnoteAnchor"/>
          <w:rtl w:val="true"/>
        </w:rPr>
        <w:footnoteReference w:id="742"/>
      </w:r>
      <w:r>
        <w:rPr>
          <w:rFonts w:ascii="Amiri" w:hAnsi="Amiri" w:eastAsia="Amiri" w:cs="Amiri"/>
          <w:color w:val="111111"/>
          <w:sz w:val="28"/>
          <w:sz w:val="28"/>
          <w:szCs w:val="28"/>
          <w:rtl w:val="true"/>
          <w:lang w:bidi="ar-SA"/>
        </w:rPr>
        <w:t>، وسيجيء في كتاب الحج والنكاح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حرم الحسد في هذه الأمة، ويمكن عدم التحريم في غيرها، أو رفع تأثير الحسد فيها، بخلاف السابقة، أو يكون المراد رفع المؤاخذة عن قليله، ما لم يظهره، بأن يكون الاستثناء من الجملتين، فإنّ أكثر الناس لا يخلون منه، والتكليف بإزالته بالرياضات والمجاهدات أشق، وينافي الشريعة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أن الكمال في إزالته مهما أمكن، سيما بالنسبة إلى أهل العلم، وإن كان فيهم أكثر، كما في الأخبار وسيجيء أن آفة العلم الحسد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والتفكر في الوسوسة في الخلق</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بمعنى الحرمة، أو بمعنى عدم الضرر، ففي </w:t>
      </w:r>
      <w:bookmarkStart w:id="133" w:name="pg20215_198473"/>
    </w:p>
    <w:p>
      <w:pPr>
        <w:pStyle w:val="BookText"/>
        <w:rPr/>
      </w:pPr>
      <w:bookmarkEnd w:id="133"/>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يبقى من وجهه إذا توضأ موضع لم يصبه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يبله من بعض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الكثيرة من طرق الخاصة والعامّة أنه لا يضر </w:t>
      </w:r>
      <w:r>
        <w:rPr>
          <w:rStyle w:val="FootnoteAnchor"/>
          <w:rtl w:val="true"/>
        </w:rPr>
        <w:footnoteReference w:id="744"/>
      </w:r>
      <w:r>
        <w:rPr>
          <w:rFonts w:ascii="Amiri" w:hAnsi="Amiri" w:eastAsia="Amiri" w:cs="Amiri"/>
          <w:color w:val="111111"/>
          <w:sz w:val="28"/>
          <w:sz w:val="28"/>
          <w:szCs w:val="28"/>
          <w:rtl w:val="true"/>
          <w:lang w:bidi="ar-SA"/>
        </w:rPr>
        <w:t xml:space="preserve">، مثل أن يتفكر في خلق العالم، وخالقه، وخالق خالقه، وسائر الهواجس الرديئة النفسانية والشيطانية التي يخطر بالبال، ولا يعتقده، ومنه التفكر في ربط الحادث بالقديم بالنظر إلى العقول الضعيفة، ما لم يكن الباطل معتقداً، وما لم يتكلّم به، والتقييد لإخراج الكلام النفسي، فإنه لا يضر روي في صحاح العامّة، وفي أخبارنا أنّه لما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وكان السائل مهتماً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هلكت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واللّه محض الإيمان، وأولوه بتأويلات كثيرة أحسنها ما رواه عبد الرحمن بن الحجاج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بالمشار إليه خوفه الهلاك</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4609519_2320776876"/>
      <w:bookmarkStart w:id="135" w:name="_Toc50"/>
      <w:bookmarkEnd w:id="134"/>
      <w:r>
        <w:rPr>
          <w:rtl w:val="true"/>
        </w:rPr>
        <w:t>حکم نسيان بعض مواضع الوضوء أو الشك فيه</w:t>
      </w:r>
      <w:bookmarkEnd w:id="13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حمل هذا الخبر على ما إذا كان في الأثناء مع مراعاة الترتيب، أو يكون بعد الفراغ، ويحمل على الشك وعلى الاستحباب جمعاً بين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نسيت مسح رأسك فامسح عليه وعلى رجليك من بلة وضوئك، فإن لم يكن بقي في يدك من نداوة وضوئك شيء فخذ ممّا بقي منه في لحيتك وامسح به رأسك ورجليك، وإن لم يكن لك لحية فخذ من حاجبيك وأشفار عينيك وامسح به رأسك ورجليك، وإن لم يبق من بلة وضوئك شيء أعدت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مسح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حتى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فليمسح رأسه من بلل لحيته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زيد الشحام والمفضّل بن صالح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توضأ فنسي أن يمسح على رأسه حتى قام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فلينصرف فلیمسح برأسه وليعد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مضمون هذا الخبر وارد في الأخبار الكثيرة </w:t>
      </w:r>
      <w:r>
        <w:rPr>
          <w:rStyle w:val="FootnoteAnchor"/>
          <w:rtl w:val="true"/>
        </w:rPr>
        <w:footnoteReference w:id="746"/>
      </w:r>
      <w:r>
        <w:rPr>
          <w:rFonts w:ascii="Amiri" w:hAnsi="Amiri" w:eastAsia="Amiri" w:cs="Amiri"/>
          <w:color w:val="111111"/>
          <w:sz w:val="28"/>
          <w:sz w:val="28"/>
          <w:szCs w:val="28"/>
          <w:rtl w:val="true"/>
          <w:lang w:bidi="ar-SA"/>
        </w:rPr>
        <w:t xml:space="preserve">ولا خلاف فيه، ورواه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فليمسح رأسه من بلل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أنه يمسح ويستأنف الصلاة، للأخبار الكثيرة، أو يحمل النسيان على الشك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المسح على الاستحباب لخبر آخر، والحمل الأول أظهر، كما في خبر زيد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شك في شيء من وضوئه وهو قاعد على حال الوضوء فليعد ومن قام عن مكانه ثمّ شك في شيء من وضوئه فلا يلتفت إلى الشك إلا أن يستيقن، ومن شك في الوضوء وهو على يقين من الحدث فليتوضأ، ومن شك في الحدث وكان على يقين من الوضوء فلا ينقض اليقين بالشك إلّا أن يستيقن ومن كان على يقين من الوضوء والحدث ولا يدري أيهما أسبق فليتوضاً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شيء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شك في هذه الأحكام للأخبار الكثيرة الصحيحة إلا في الحكم الأخير </w:t>
      </w:r>
      <w:r>
        <w:rPr>
          <w:rStyle w:val="FootnoteAnchor"/>
          <w:rtl w:val="true"/>
        </w:rPr>
        <w:footnoteReference w:id="747"/>
      </w:r>
      <w:r>
        <w:rPr>
          <w:rFonts w:ascii="Amiri" w:hAnsi="Amiri" w:eastAsia="Amiri" w:cs="Amiri"/>
          <w:color w:val="111111"/>
          <w:sz w:val="28"/>
          <w:sz w:val="28"/>
          <w:szCs w:val="28"/>
          <w:rtl w:val="true"/>
          <w:lang w:bidi="ar-SA"/>
        </w:rPr>
        <w:t xml:space="preserve">، فإنّه لم يصل إلينا خبر فيه، والصدوق أخذه من الخبر، ولهذا تبعه أكثر الأصحاب وبعضهم قيده بما إذا لم يعلم حاله قبل </w:t>
      </w:r>
      <w:bookmarkStart w:id="136" w:name="pg20215_198476"/>
    </w:p>
    <w:p>
      <w:pPr>
        <w:pStyle w:val="Heading3"/>
        <w:numPr>
          <w:ilvl w:val="2"/>
          <w:numId w:val="1"/>
        </w:numPr>
        <w:rPr/>
      </w:pPr>
      <w:bookmarkStart w:id="137" w:name="__RefHeading___Toc4609521_2320776876"/>
      <w:bookmarkStart w:id="138" w:name="_Toc51"/>
      <w:bookmarkEnd w:id="136"/>
      <w:bookmarkEnd w:id="137"/>
      <w:r>
        <w:rPr>
          <w:rtl w:val="true"/>
        </w:rPr>
        <w:t>باب ما ينقض الوضوء</w:t>
      </w:r>
      <w:bookmarkEnd w:id="138"/>
    </w:p>
    <w:p>
      <w:pPr>
        <w:pStyle w:val="Heading4"/>
        <w:numPr>
          <w:ilvl w:val="3"/>
          <w:numId w:val="1"/>
        </w:numPr>
        <w:rPr/>
      </w:pPr>
      <w:bookmarkStart w:id="139" w:name="__RefHeading___Toc4609523_2320776876"/>
      <w:bookmarkStart w:id="140" w:name="_Toc52"/>
      <w:bookmarkEnd w:id="139"/>
      <w:r>
        <w:rPr>
          <w:rtl w:val="true"/>
        </w:rPr>
        <w:t>إشارة</w:t>
      </w:r>
      <w:r>
        <w:rPr>
          <w:rtl w:val="true"/>
        </w:rPr>
        <w:t>:</w:t>
      </w:r>
      <w:bookmarkEnd w:id="140"/>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زرارة بن أعين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طرفيك الأسفلين الذكر والدبر من غائط أو بول أو مني أو ريح والنوم حتى يذهب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فإنّه إن علمه عمل بضدّ ما علم، وقيل بعين ما علم لمناسبات عقلية لا وجه لها، والعمل على الإطلاق أظهر، وإن أحدث وتوضاً يقيناً كان أولى في صورة العلم بحاله قبلهما، ومع عدم العلم أيضاً خروجاً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ينقض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زرارة بن أعين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صحيح </w:t>
      </w:r>
      <w:r>
        <w:rPr>
          <w:rStyle w:val="FootnoteAnchor"/>
          <w:rtl w:val="true"/>
        </w:rPr>
        <w:footnoteReference w:id="748"/>
      </w:r>
      <w:r>
        <w:rPr>
          <w:rFonts w:ascii="Amiri" w:hAnsi="Amiri" w:eastAsia="Amiri" w:cs="Amiri"/>
          <w:color w:val="111111"/>
          <w:sz w:val="28"/>
          <w:sz w:val="28"/>
          <w:szCs w:val="28"/>
          <w:rtl w:val="true"/>
          <w:lang w:bidi="ar-SA"/>
        </w:rPr>
        <w:t xml:space="preserve">، ويؤيده أخبار صحيحة متظافرة، بل في أكثرها بلفظ الحصر وظاهر هذا الخبر أيضاً الحصر ولا خلاف في انتقاض الوضوء بهذه الأشياء، لكن لم يذكر فيه الدماء، ومس الأموات فيمكن أن يكون الحصر إضافياً بالنسبة إلى ما قاله أكثر العامّة من القيء والقلس والمذي وغيرها </w:t>
      </w:r>
      <w:r>
        <w:rPr>
          <w:rStyle w:val="FootnoteAnchor"/>
          <w:rtl w:val="true"/>
        </w:rPr>
        <w:footnoteReference w:id="749"/>
      </w:r>
      <w:r>
        <w:rPr>
          <w:rFonts w:ascii="Amiri" w:hAnsi="Amiri" w:eastAsia="Amiri" w:cs="Amiri"/>
          <w:color w:val="111111"/>
          <w:sz w:val="28"/>
          <w:sz w:val="28"/>
          <w:szCs w:val="28"/>
          <w:rtl w:val="true"/>
          <w:lang w:bidi="ar-SA"/>
        </w:rPr>
        <w:t>، أو يحمل على الحقيقة بالنظر إلى الرجال بقرينة الذكر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 الميت لم يظهر لنا دليل على النقض وإن قلنا بوجوب الغسل </w:t>
      </w:r>
    </w:p>
    <w:p>
      <w:pPr>
        <w:pStyle w:val="BookText"/>
        <w:rPr/>
      </w:pPr>
      <w:r>
        <w:rPr>
          <w:rFonts w:ascii="Amiri" w:hAnsi="Amiri" w:eastAsia="Amiri" w:cs="Amiri"/>
          <w:color w:val="111111"/>
          <w:sz w:val="28"/>
          <w:sz w:val="28"/>
          <w:szCs w:val="28"/>
          <w:rtl w:val="true"/>
          <w:lang w:bidi="ar-SA"/>
        </w:rPr>
        <w:t>ولا ينقض الوضوء ما سوى ذلك من القيء والقلس والرعاف والحجامة، والدماميل والجروح والقروح ولا يوجب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حبّ القرع والديدان الصغار وضوء إنّما هو بمنزلة 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الوضوء، والأولى النقض، ثمَّ الوضوء مع أن الظاهر أنه إذا اغتسل، لا يحتاج إلى الوضوء؛ لعموم الأخبار الصحيحة في أنّ أيّ وضوء أطهر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ذهاب العقل الذهاب بالكلية، فلا ينتقض بمقدمات النوم، وإن حصل بعض الذهاب، كما يدلّ عليه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الحصر المفهوم من الأخبار عدم الانتقاض بالسكر، والجنون، والإغماء، والخبر الذي استدلّ عليه غير دال، وظاهره بل صريحه النوم ولو احتاط فيها بالوضوء لكان أولى خروجاً من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أنه من كلام الصدوق، والأخبار بعدم النقض بها، كثيرة </w:t>
      </w:r>
      <w:r>
        <w:rPr>
          <w:rStyle w:val="FootnoteAnchor"/>
          <w:rtl w:val="true"/>
        </w:rPr>
        <w:footnoteReference w:id="750"/>
      </w:r>
      <w:r>
        <w:rPr>
          <w:rFonts w:ascii="IRNazanin" w:hAnsi="IRNazanin" w:eastAsia="IRNazanin"/>
          <w:color w:val="111111"/>
          <w:sz w:val="28"/>
          <w:sz w:val="28"/>
          <w:szCs w:val="28"/>
          <w:rtl w:val="true"/>
          <w:lang w:bidi="fa-IR"/>
        </w:rPr>
        <w:t>مع أنّ الأصل 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يوجب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وإن وجب إزالة النجاسة في خروج الدم مع الإمكان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حب القرع دود عريض يشبه حبّ </w:t>
      </w:r>
    </w:p>
    <w:p>
      <w:pPr>
        <w:pStyle w:val="BookText"/>
        <w:rPr/>
      </w:pPr>
      <w:r>
        <w:rPr>
          <w:rFonts w:ascii="Amiri" w:hAnsi="Amiri" w:eastAsia="Amiri" w:cs="Amiri"/>
          <w:color w:val="111111"/>
          <w:sz w:val="28"/>
          <w:sz w:val="28"/>
          <w:szCs w:val="28"/>
          <w:rtl w:val="true"/>
          <w:lang w:bidi="ar-SA"/>
        </w:rPr>
        <w:t>وهذا إذا لم يكن فيه ثفل فإذا كان فيه ثفل ففيه الاستنجاء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خرج من الطرفين من دم وقيح ومذي ووذي وغير ذلك، فلا وضوء فيه ولا استنجاء ما لم يخرج بول أو غائط أو ريح أو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القرع، وتقييد الديدان بالصغار باعتبار أن الكبار مظنة التلطخ غالباً،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بمنزلة القمل للردّ على العامّة القائلين بالوضوء لمجرد الخروج وإن لم يكن متلطخاً، بأنه بمنزلة القمل الخارج من الجسد، والحاصل منه، وكما أنه لا يجب فيه بالاتفاق فيلزم أن لا يجب فيها أيضاً، ويمكن أن يكون المراد بالقمل الخارج من الجسد المرض الذي يحصل ثقبة من الجسد ويخرج القمل منها وهذا من حيث التمثيل أظهر، والأول أكثر، والتعميم أولى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هذا مضمون </w:t>
      </w:r>
      <w:r>
        <w:rPr>
          <w:rStyle w:val="FootnoteAnchor"/>
          <w:rtl w:val="true"/>
        </w:rPr>
        <w:footnoteReference w:id="752"/>
      </w:r>
      <w:r>
        <w:rPr>
          <w:rFonts w:ascii="Amiri" w:hAnsi="Amiri" w:eastAsia="Amiri" w:cs="Amiri"/>
          <w:color w:val="111111"/>
          <w:sz w:val="28"/>
          <w:sz w:val="28"/>
          <w:szCs w:val="28"/>
          <w:rtl w:val="true"/>
          <w:lang w:bidi="ar-SA"/>
        </w:rPr>
        <w:t xml:space="preserve">موثقة عمار الساباطي وعليه 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خرج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53"/>
      </w:r>
      <w:r>
        <w:rPr>
          <w:rFonts w:ascii="Amiri" w:hAnsi="Amiri" w:eastAsia="Amiri" w:cs="Amiri"/>
          <w:color w:val="111111"/>
          <w:sz w:val="28"/>
          <w:sz w:val="28"/>
          <w:szCs w:val="28"/>
          <w:rtl w:val="true"/>
          <w:lang w:bidi="ar-SA"/>
        </w:rPr>
        <w:t xml:space="preserve">، الأخبار بعدم النقض بهذه الأشياء متظافرة </w:t>
      </w:r>
      <w:r>
        <w:rPr>
          <w:rStyle w:val="FootnoteAnchor"/>
          <w:rtl w:val="true"/>
        </w:rPr>
        <w:footnoteReference w:id="754"/>
      </w:r>
      <w:r>
        <w:rPr>
          <w:rFonts w:ascii="Amiri" w:hAnsi="Amiri" w:eastAsia="Amiri" w:cs="Amiri"/>
          <w:color w:val="111111"/>
          <w:sz w:val="28"/>
          <w:sz w:val="28"/>
          <w:szCs w:val="28"/>
          <w:rtl w:val="true"/>
          <w:lang w:bidi="ar-SA"/>
        </w:rPr>
        <w:t xml:space="preserve">، وما روي من الوضوء بالمذي، والوذي، والقيء، والضحك والرعاف، والتخليل الذي يدمي والشعر الباطل الزائد على أربعة أبيات، والقبلة، ومش الفرج ومس الكلب، ومصافحة المجوسي، محمول على التقية أو الاستحباب، والأحوط في المذي الوضوء خصوصاً إذا كان مع الشهوة وجاء كثيراً ولو أبطل وضوءه، ثم توضأ كان أحسن خروجاً من الخلاف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الرحمن بن أبي عبد اللّه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الريح في بطني حتّى أظنّ أنّها قد خرجت فقال ليس عليك وضوء حتى تسمع الصوت أو تجد الريح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يجلس بين إليتي الرجل فيحدث ليشككه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يقلم أظافيره ويجز شاربه ويأخذ من شعر لحيته ورأسه هل ينقض ذلك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هذا سنّة والوضوء فريضة وليس شيء من السنة ينقض الفريضة وإنّ ذلك ليزيده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الخبر صحيح </w:t>
      </w:r>
      <w:r>
        <w:rPr>
          <w:rStyle w:val="FootnoteAnchor"/>
          <w:rtl w:val="true"/>
        </w:rPr>
        <w:footnoteReference w:id="755"/>
      </w:r>
      <w:r>
        <w:rPr>
          <w:rFonts w:ascii="Amiri" w:hAnsi="Amiri" w:eastAsia="Amiri" w:cs="Amiri"/>
          <w:color w:val="111111"/>
          <w:sz w:val="28"/>
          <w:sz w:val="28"/>
          <w:szCs w:val="28"/>
          <w:rtl w:val="true"/>
          <w:lang w:bidi="ar-SA"/>
        </w:rPr>
        <w:t xml:space="preserve">ويدلّ على عدم الانتقاض بالتوهمات، ما لم يعلم الخروج بريح أو بصوت مثلاً على الظاهر،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إبليس يجلس بين إليتي الرجل فيحدث ليشككه، فإن الظاهر من حدث الشيطان التوهمات التي تحصل للموسوسين؛ لأنه ما لم يشتغل بالصلاة لا يحس بالريح أصلاً، وإذا اشتغل بها يتوهم أنه يخرج منه الريح متصلاً، وهذه علامة كونه من الشيطان، وهو مجرّب لا أنه إذا علم خروج شيء ولم يكن له ريح لا ينقض، كما قاله بعض العامّة وبعض منا وإن احتمله العبارة، والأحوط هنا أيضاً الوضوء، بل كماله في النقض والوضوء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زرارة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سنّة والوضوء فريضة</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للرّد على العامّة، ويوجه بأنّ الوضوء فريضة فرضها اللّه على عباده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إسماعيل بن جابر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أظافيره وشاربه أيمسحه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إنشاد الشعر هل ينقض الوضوء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بن مهران، عن الرجل يخفق رأسه وهو في الصلاة قائماً أو راكعاً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 لنقضها الأحداث المذكورة في القرآن أو السنّة المتواترة، فكيف ينقضه ما جعله اللّه للتطهير مثل المذكورات وبهذه المناسبات يحصل إلزام العامّة أو يقال إن الحكم موافق للواقع بأنّ الحدث، ينقض الوضوء وما يكون سبباً للتطهير ليس بناقض، بل يزيده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والجماع وإن لم يكن من الحدث مع كونه من السنة وينقض الوضوء إلا أنه ليس للتطهير، بل لخلافه أو يخصص الخبر به على تقدير الشمول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هذا الخبر طهارة الحديد لعدم الاستفصال، وإن أمكن أن يقال لا يجب الاستفصال فيما كان الغالب اليبوسة فإنّ الحديد وإن قيل بنجاسته لكن الأغلب يبوسته، فلا يجب بيان الحكم الغير الغالب وازدياد التطهير، يمكن أن يكون المراد به النظافة الصورية أو الأعم منها، ومن المعنوية، وكذا خبر إسماعيل بن جابر، وفيه استعمال الطهور بمعنى المطهر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إنشاد الشعر هل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معاوية بن ميسرة </w:t>
      </w:r>
      <w:r>
        <w:rPr>
          <w:rStyle w:val="FootnoteAnchor"/>
          <w:rtl w:val="true"/>
        </w:rPr>
        <w:footnoteReference w:id="757"/>
      </w:r>
      <w:r>
        <w:rPr>
          <w:rFonts w:ascii="IRNazanin" w:hAnsi="IRNazanin" w:eastAsia="IRNazanin"/>
          <w:color w:val="111111"/>
          <w:sz w:val="28"/>
          <w:sz w:val="28"/>
          <w:szCs w:val="28"/>
          <w:rtl w:val="true"/>
          <w:lang w:bidi="fa-IR"/>
        </w:rPr>
        <w:t>والظاهر أن الصدوق أخذ من أصله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 بن مهران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الخفق هو حركة الرأس حين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يرقد وهو قاعد هل عليه وضوء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عليه ما دام قاعداً إن لم ينفرج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القبلة ولا المباشرة ولا مس الفرج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النعاس وحمل على ما إذا لم يغلب النوم على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وما ورد في معناه محمول على النعاس الذي يسمع الصوت معه أو على التقية لموافقته لمذهب كثير من العامّة في أنّ النوم بنفسه ليس بناقض، بل النقض باعتبار خروج الريح</w:t>
      </w:r>
      <w:r>
        <w:rPr>
          <w:rStyle w:val="FootnoteAnchor"/>
          <w:rtl w:val="true"/>
        </w:rPr>
        <w:footnoteReference w:id="758"/>
      </w:r>
      <w:r>
        <w:rPr>
          <w:rFonts w:ascii="Amiri" w:hAnsi="Amiri" w:eastAsia="Amiri" w:cs="Amiri"/>
          <w:color w:val="111111"/>
          <w:sz w:val="28"/>
          <w:sz w:val="28"/>
          <w:szCs w:val="28"/>
          <w:rtl w:val="true"/>
          <w:lang w:bidi="ar-SA"/>
        </w:rPr>
        <w:t xml:space="preserve">، مع أن الذي وصل إلينا بهذا المضمون خبران ضعيفان ويعارضهما الأخبار الصحيحة الكثيرة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الصدوق أنه عمل به، كما نقل عنه والعمل على المشهور ولو احتاط النقض بحدث والوضوء بعده لجزم كان أولى خروجاً من خلافه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والمراد بالمباشرة مسّ بدن المرأة وشبهة العامّة في الوضوء بها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 وظاهر الآية مع الأخبار الصحيحة أنّ المراد بالملامسة الجماع، كما كنى بلفظ الجماع والوطء وغيرهما لقباحة صريحه الذي هو النيك ويؤيده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يقطر منه البول والدّم إذا كان حين الصلاة اتخذ كيساً وجعل فيه قطناً ثمّ علّقه عليه وأدخل ذكره فيه ثمّ صلّى يجمع بين الصلاتين الظهر والعصر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ؤخّر الظهر ويعجل العصر بأذان وإقامتين ويؤخّر المغرب ويعجل العشاء بأذان وإقامتين ويفعل ذلك في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أكثر المفسرين منهم أيضاً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طريق الصدوق</w:t>
      </w:r>
      <w:r>
        <w:rPr>
          <w:rStyle w:val="FootnoteAnchor"/>
          <w:rtl w:val="true"/>
        </w:rPr>
        <w:footnoteReference w:id="763"/>
      </w:r>
      <w:r>
        <w:rPr>
          <w:rFonts w:ascii="Amiri" w:hAnsi="Amiri" w:eastAsia="Amiri" w:cs="Amiri"/>
          <w:color w:val="111111"/>
          <w:sz w:val="28"/>
          <w:sz w:val="28"/>
          <w:szCs w:val="28"/>
          <w:rtl w:val="true"/>
          <w:lang w:bidi="ar-SA"/>
        </w:rPr>
        <w:t>إليه في جميع هذا الكتاب صحيح، وإن توهّم بعض أصحابنا في استثناء كتاب زكاته من عبارة فهرسته، وهو باطل؛ لأنّ الصدوق ذكر أولاً أن جميع ما يرويه في هذا الكتاب عن حريز فهو من الطرق الصحيحة وبعد ذلك، ذكر طريقه إلى كتاب زكاته بسندين حسنين، وظاهر أن مراده ضمّ هذين إلى الطرق المتقدّمة لا الاستثناء، كما لا يخفى عند التأمل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الخبر وجوب الاحتياط لذي السلس بمنع البول من التعدي، كما ذكر من قبل، وكذا لنجاسة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تعميمه بحيث يشمل المستحاضة، ويكون إدخال الذكر للمثال ويفهم منه الاكتفاء بتطهير واحد لصلاتين مع الجمع ويفهم منه استحباب الجمع له بأن تكون أولى الصلاتين في آخر وقت الفضيلة وأخراها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وقت الفضيلة حتى يحصل له فضيلة الوقت مع التخفيف، ويفهم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بعض الأخبار، ومن تصريح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صورة الجمع، يسقط النوافل، والأذان الثاني، وفيه تأمل ؛ لعموم المبالغة في النوافل والأذان النوافل والأذان وعدم صراحة المخصص، بل الظاهر من هذا الجمع عدم سقوط الأذان للفريضة الثانية؛ لأن الجمع الذي يسقطه هو فيما إذا كان في وقت فضيلة إحداهما، لا ما إذا كانا في وقت الفضيلة ويحمل السقوط في هذا الخبر على ما إذا وقع العصر في وقت فضيلة الظهر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يكون مخيّراً بين التأخير إلى آخر وقت الفضيلة ويؤذن للثاني والتأخير قليلاً ولا يؤذن ويمكن أن يكون لمطلق الجمع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منه العلامة الاكتفاء بالوضوء الواحد أيضاً </w:t>
      </w:r>
      <w:r>
        <w:rPr>
          <w:rStyle w:val="FootnoteAnchor"/>
          <w:rtl w:val="true"/>
        </w:rPr>
        <w:footnoteReference w:id="764"/>
      </w:r>
      <w:r>
        <w:rPr>
          <w:rFonts w:ascii="Amiri" w:hAnsi="Amiri" w:eastAsia="Amiri" w:cs="Amiri"/>
          <w:color w:val="111111"/>
          <w:sz w:val="28"/>
          <w:sz w:val="28"/>
          <w:szCs w:val="28"/>
          <w:rtl w:val="true"/>
          <w:lang w:bidi="ar-SA"/>
        </w:rPr>
        <w:t>وعمل به مع أنه مخالف للأكثر من إيجاب الوضوء لكل صلاة معتذراً بصحة الخبر ولا ريب في الصحة، لكن حكم الوضوء ليس مذكوراً فيه، بالنفي والإثبات إلا أن يقال، عدم ذكره يشعر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لو كان مذكوراً في أولى الصلاتين ولم يذكر في الأخرى وهو غير مذكور في إحداهما مع أن العمومات بإيجاب الحدث الوضوء تشمله إلا أن يقال بعدم الوجوب إلا من مجيء البول لا بعنوان القطرات، كما يظهر من بعض الأصحاب، ويدلّ عليه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أخذه تقطير في فرجه، إما دم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فليضع خريطة وليتوضأ وليصل، فإنما ذلك بلاء ابتلي به فلا يعيدن إلا من الحدث الذي يتوضأ منه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141" w:name="pg20215_198484"/>
    </w:p>
    <w:p>
      <w:pPr>
        <w:pStyle w:val="BookText"/>
        <w:rPr/>
      </w:pPr>
      <w:bookmarkEnd w:id="141"/>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أبي يعفور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بال ثم توضّأ وقام إلى الصلاة فوجد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ولا 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غيره في الرجل يبول ثمّ يستنجي ثم يرى بعد ذلك بللاً أنه إذا بال فخرط ما بين المقعدة والأنثيين ثلاث مرّاتٍ وغمز ما بينهما ثمّ استنجى فإن سال ذلك حتى بلغ السوق فلا يبالي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الأصحاب لم يعملوا به؛ لضعفه وللعمومات، فالأحوط الوضوء لكل صلاة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ويفعل ذلك في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المشار إليه أصل 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الجمع مع صلاة الليل كما يظهر من غير هذا الخبر</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609525_2320776876"/>
      <w:bookmarkStart w:id="143" w:name="_Toc53"/>
      <w:bookmarkEnd w:id="142"/>
      <w:r>
        <w:rPr>
          <w:rtl w:val="true"/>
        </w:rPr>
        <w:t>حكم ما إذا رأى بللاً بعد الوضوء</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عبد اللّه بن أبي يعفور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طريق الصدوق إليه حسن، لكن الكليني رواه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 xml:space="preserve">وظاهره الإطلاق وحمل على ما لو استبراً؛ لأخبار أخر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غيره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عبد الملك ابن عمرو </w:t>
      </w:r>
      <w:r>
        <w:rPr>
          <w:rStyle w:val="FootnoteAnchor"/>
          <w:rtl w:val="true"/>
        </w:rPr>
        <w:footnoteReference w:id="768"/>
      </w:r>
      <w:r>
        <w:rPr>
          <w:rFonts w:ascii="Amiri" w:hAnsi="Amiri" w:eastAsia="Amiri" w:cs="Amiri"/>
          <w:color w:val="111111"/>
          <w:sz w:val="28"/>
          <w:sz w:val="28"/>
          <w:szCs w:val="28"/>
          <w:rtl w:val="true"/>
          <w:lang w:bidi="ar-SA"/>
        </w:rPr>
        <w:t>والظاهر أنّ الصدوق أخذه من كتابه المعروف، كما يظهر من الفهرست وهو ممدوح، ويؤيده أخبار أخر وقد مرّ بعضه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اشتراط هذا النوع من الاستبراء للحكم بعدم اعتبار البلل، بأن يخرط </w:t>
      </w:r>
    </w:p>
    <w:p>
      <w:pPr>
        <w:pStyle w:val="BookText"/>
        <w:rPr/>
      </w:pPr>
      <w:r>
        <w:rPr>
          <w:rFonts w:ascii="Amiri" w:hAnsi="Amiri" w:eastAsia="Amiri" w:cs="Amiri"/>
          <w:color w:val="111111"/>
          <w:sz w:val="28"/>
          <w:sz w:val="28"/>
          <w:szCs w:val="28"/>
          <w:rtl w:val="true"/>
          <w:lang w:bidi="ar-SA"/>
        </w:rPr>
        <w:t>وإذا مسّ الرجل باطن دبره أو باطن إحليله فعليه أن يعيد الوضوء وإن كان في الصلاة قطع الصلاة وتوضأ وأعاد الصلاة، وإن فتح إحليله أعاد</w:t>
      </w:r>
    </w:p>
    <w:p>
      <w:pPr>
        <w:pStyle w:val="BookText"/>
        <w:rPr/>
      </w:pPr>
      <w:r>
        <w:rPr>
          <w:rFonts w:ascii="Amiri" w:hAnsi="Amiri" w:eastAsia="Amiri" w:cs="Amiri"/>
          <w:color w:val="111111"/>
          <w:sz w:val="28"/>
          <w:sz w:val="28"/>
          <w:szCs w:val="28"/>
          <w:rtl w:val="true"/>
          <w:lang w:bidi="ar-SA"/>
        </w:rPr>
        <w:t>ما المقعدة والأنثيين ثلاث مرات ويغمز ما بينهما، والظاهر أن المراد به نتر الذكر بأن يعصر من أصل القضيب إلى رأسه بأن يكون المرجع أصل القضيب ورأسه بقرينة المقام، وتغيير العبارة بلفظ 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إرجاعه إلى المذكور، ويكون كافياً باعتبار أن البقية إذا انحدر منه تخرج ولا يحتاج إلى عصر الذكر، والأوّل أولى وأحوط؛ لأخبار أخر، ويمكن الجمع بينه وبين الخبر الأول بالحمل على الاستحباب خصوصاً إذا انقطع درة البول، كما يظهر من الأخبار الصحيحة، مع أنّ الأصل عدم كونه بولاً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استيقنت أنك قد توضأت فإيّاك أن تحدث وضوء أبداً حتى تستيقن أنك قد أحدثت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والاحتياط العمل بالمشهور، والأحوط النقض، ثم الوضوء بيقين، والسوق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الساق والبلوغ إليها نادر ورد للمبالغة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مستنده موثق عمّار الساباطي</w:t>
      </w:r>
      <w:r>
        <w:rPr>
          <w:rStyle w:val="FootnoteAnchor"/>
          <w:rtl w:val="true"/>
        </w:rPr>
        <w:footnoteReference w:id="770"/>
      </w:r>
      <w:r>
        <w:rPr>
          <w:rFonts w:ascii="Amiri" w:hAnsi="Amiri" w:eastAsia="Amiri" w:cs="Amiri"/>
          <w:color w:val="111111"/>
          <w:sz w:val="28"/>
          <w:sz w:val="28"/>
          <w:szCs w:val="28"/>
          <w:rtl w:val="true"/>
          <w:lang w:bidi="ar-SA"/>
        </w:rPr>
        <w:t xml:space="preserve">، وحمل على التقية </w:t>
      </w:r>
      <w:r>
        <w:rPr>
          <w:rStyle w:val="FootnoteAnchor"/>
          <w:rtl w:val="true"/>
        </w:rPr>
        <w:footnoteReference w:id="771"/>
      </w:r>
      <w:r>
        <w:rPr>
          <w:rFonts w:ascii="Amiri" w:hAnsi="Amiri" w:eastAsia="Amiri" w:cs="Amiri"/>
          <w:color w:val="111111"/>
          <w:sz w:val="28"/>
          <w:sz w:val="28"/>
          <w:szCs w:val="28"/>
          <w:rtl w:val="true"/>
          <w:lang w:bidi="ar-SA"/>
        </w:rPr>
        <w:t>أو الاستحباب والاحتياط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الوضوء والصلاة ومن احتقن أو حمل شيافةً قذراً فليس عليه إعادة الوضوء وإن خرج ذلك منه إلا أن يكون مختلطاً بالثفل فعليه الاستنجاء والوضوء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احتقن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يستدخل الدواء، ثم يصلي وهو معه أينقض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ولا يصلّي حتى يطرحه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المنع من الصلاة معه رعاية أنه يمكن أن يجيء الحدث مع الدواء في أثناء الصلاة ويكون سبباً لبطلان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ينجس الدواء بملاقاة النجاسة، وفيه أن نجاسة الجوف غير ظاهر ما لم يخرج، وعلى تقدير الاحتمال أيضاً لا يمكن الاستدلال به خصوصاً إذا كان الاحتمال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الشياف نجساً يمكن القول بعدم جواز الصلاة، لأنه مستصحب للنجاسة، وفيه أيضاً إشكال من أن الواجب تطهير الظاهر لا الباطن فلو أكل أو شرب نجساً، فالظاهر جواز الصلاة مع إمكان القيء وإن كان التقيؤ واجباً إلا مع الهضم أو الاستحالة مع 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فالاحتياط في أن لا يصلّي، حتى يخرج إلا إذا خاف خروج الوقت فيصلّي بلا شك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خرج مع الغائط، فلا شك الغائط، فلا شك في الاستنجاء والوضوء، وإذا خرجت الحقنة ولم يعلم خروج الفضلة معه، معه، فالظاهر عدم الانتقاض وإن كان الأحوط النقض والوضوء باعتبار الظاهر</w:t>
      </w:r>
      <w:r>
        <w:rPr>
          <w:rFonts w:eastAsia="Amiri" w:cs="Amiri" w:ascii="Amiri" w:hAnsi="Amiri"/>
          <w:color w:val="111111"/>
          <w:sz w:val="28"/>
          <w:szCs w:val="28"/>
          <w:rtl w:val="true"/>
          <w:lang w:bidi="ar-SA"/>
        </w:rPr>
        <w:t xml:space="preserve">. </w:t>
      </w:r>
      <w:bookmarkStart w:id="144" w:name="pg20215_198487"/>
    </w:p>
    <w:p>
      <w:pPr>
        <w:pStyle w:val="Heading3"/>
        <w:numPr>
          <w:ilvl w:val="2"/>
          <w:numId w:val="1"/>
        </w:numPr>
        <w:rPr/>
      </w:pPr>
      <w:bookmarkStart w:id="145" w:name="__RefHeading___Toc4609527_2320776876"/>
      <w:bookmarkStart w:id="146" w:name="_Toc54"/>
      <w:bookmarkEnd w:id="144"/>
      <w:bookmarkEnd w:id="145"/>
      <w:r>
        <w:rPr>
          <w:rtl w:val="true"/>
        </w:rPr>
        <w:t>باب ما ينجس الثوب والجسد</w:t>
      </w:r>
      <w:bookmarkEnd w:id="146"/>
    </w:p>
    <w:p>
      <w:pPr>
        <w:pStyle w:val="Heading4"/>
        <w:numPr>
          <w:ilvl w:val="3"/>
          <w:numId w:val="1"/>
        </w:numPr>
        <w:rPr/>
      </w:pPr>
      <w:bookmarkStart w:id="147" w:name="__RefHeading___Toc4609529_2320776876"/>
      <w:bookmarkStart w:id="148" w:name="_Toc55"/>
      <w:bookmarkEnd w:id="147"/>
      <w:r>
        <w:rPr>
          <w:rtl w:val="true"/>
        </w:rPr>
        <w:t>إشارة</w:t>
      </w:r>
      <w:r>
        <w:rPr>
          <w:rtl w:val="true"/>
        </w:rPr>
        <w:t>:</w:t>
      </w:r>
      <w:bookmarkEnd w:id="148"/>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المذي وضوءاً، ولا غسل ما أصاب الثّوب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المذي والوذي بمنزلة البصاق والمخاط، فلا يغسل منهما الثّوب ولا الإحليل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ينجس الثوب والبدن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المذي وضوء ولا غسل ما أصاب الثوب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هذا الخبر ضعيف بالنوفلي والسكوني، لكن مضمونه وارد في الأخبار الصحيحة </w:t>
      </w:r>
      <w:r>
        <w:rPr>
          <w:rStyle w:val="FootnoteAnchor"/>
          <w:rtl w:val="true"/>
        </w:rPr>
        <w:footnoteReference w:id="773"/>
      </w:r>
      <w:r>
        <w:rPr>
          <w:rFonts w:ascii="Amiri" w:hAnsi="Amiri" w:eastAsia="Amiri" w:cs="Amiri"/>
          <w:color w:val="111111"/>
          <w:sz w:val="28"/>
          <w:sz w:val="28"/>
          <w:szCs w:val="28"/>
          <w:rtl w:val="true"/>
          <w:lang w:bidi="ar-SA"/>
        </w:rPr>
        <w:t xml:space="preserve">، ويعارضه أخبار كثيرة </w:t>
      </w:r>
      <w:r>
        <w:rPr>
          <w:rStyle w:val="FootnoteAnchor"/>
          <w:rtl w:val="true"/>
        </w:rPr>
        <w:footnoteReference w:id="774"/>
      </w:r>
      <w:r>
        <w:rPr>
          <w:rFonts w:ascii="Amiri" w:hAnsi="Amiri" w:eastAsia="Amiri" w:cs="Amiri"/>
          <w:color w:val="111111"/>
          <w:sz w:val="28"/>
          <w:sz w:val="28"/>
          <w:szCs w:val="28"/>
          <w:rtl w:val="true"/>
          <w:lang w:bidi="ar-SA"/>
        </w:rPr>
        <w:t>محمولة على التقية أو الاستحباب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الوذي والمذي بمنزلة البصاق والمخاط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w:t>
      </w:r>
      <w:r>
        <w:rPr>
          <w:rStyle w:val="FootnoteAnchor"/>
          <w:rtl w:val="true"/>
        </w:rPr>
        <w:footnoteReference w:id="775"/>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77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أخبار أخر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والمذي والوذي والودي، فأما المني فهو الماء الغليظ الدافق الذي يوجب الغسل والمذي ما يخرج قبل المني والوذي ما يخرج بعد المني على أثره والودي ما يخرج على أثر البول لا يجب في شيء من ذلك الغسل ولا الوضوء ولا غسل ثوب ولا غسل ما يصيب الجسد منه إلا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بكير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يلبس الثوب، وفيه الجنابة فيعرق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الثوب لا يجنب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التي تجيء من الرجل أربعة، روى مضمونه 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كثيرة </w:t>
      </w:r>
      <w:r>
        <w:rPr>
          <w:rStyle w:val="FootnoteAnchor"/>
          <w:rtl w:val="true"/>
        </w:rPr>
        <w:footnoteReference w:id="778"/>
      </w:r>
      <w:r>
        <w:rPr>
          <w:rFonts w:ascii="Amiri" w:hAnsi="Amiri" w:eastAsia="Amiri" w:cs="Amiri"/>
          <w:color w:val="111111"/>
          <w:sz w:val="28"/>
          <w:sz w:val="28"/>
          <w:szCs w:val="28"/>
          <w:rtl w:val="true"/>
          <w:lang w:bidi="ar-SA"/>
        </w:rPr>
        <w:t>، ويدل على طهارة المذي، وما روي في الحسن من الأمر بغسل الثوب منه، محمول على الاستحباب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الخبر كالصحيح؛ لأنه فطحي وفي الطريق الحسن بن علي بن فضال، و هو فطحي؛ لكن أجمعت العصابة على تصحيح ما يصح عنهما، مع أنه روى محمد بن عبد اللّه بن زرارة، أنّ الحسن رجع عن المذهب الفاسد قبل موته،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الثوب لا يجنب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ينجسه بحسب الظاهر فإما محمول على التقية، لموافقته لمذهب كثير من العامّة من طهارة المني</w:t>
      </w:r>
      <w:r>
        <w:rPr>
          <w:rStyle w:val="FootnoteAnchor"/>
          <w:rtl w:val="true"/>
        </w:rPr>
        <w:footnoteReference w:id="779"/>
      </w:r>
      <w:r>
        <w:rPr>
          <w:rFonts w:ascii="Amiri" w:hAnsi="Amiri" w:eastAsia="Amiri" w:cs="Amiri"/>
          <w:color w:val="111111"/>
          <w:sz w:val="28"/>
          <w:sz w:val="28"/>
          <w:szCs w:val="28"/>
          <w:rtl w:val="true"/>
          <w:lang w:bidi="ar-SA"/>
        </w:rPr>
        <w:t>وإما محمول على العرق القليل الذي لا يسري وإما على أنه لا يصيره جنباً حتى 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الغسل وهو الأظهر، ولكن ورد هذا العنوان من التعبير أيضاً للتقية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أنّه لا يجنب الثوب الرجل ولا الرجل يجنب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زيد الشحّام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الثوب يكون فيه الجنابة وتصيبني السماء حتّى يبتل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p>
    <w:p>
      <w:pPr>
        <w:pStyle w:val="BookText"/>
        <w:rPr/>
      </w:pPr>
      <w:r>
        <w:rPr>
          <w:rFonts w:ascii="Amiri" w:hAnsi="Amiri" w:eastAsia="Amiri" w:cs="Amiri"/>
          <w:color w:val="111111"/>
          <w:sz w:val="28"/>
          <w:sz w:val="28"/>
          <w:szCs w:val="28"/>
          <w:rtl w:val="true"/>
          <w:lang w:bidi="ar-SA"/>
        </w:rPr>
        <w:t>وإذا نام الرجل على فراش قد أصابه مني فعرق فيه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آخر ولا الرجل يجنب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يجنب الرجل الثوب الذي لبسه وعرق فيه بمعنى أن عرق الجنب ليس ينجس حتى يجب غسل الثوب، وهذا الخبر، رواه الكليني بإسناده عن ابن بكير، عن حمزة ابن حمران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والظاهر أن الصدوق رواه في الصحيح عن أصله الذي نقله جماعة من أصحاب الحديث وعملوا عليه وإن لم يذكر حاله بغير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زيد الشحام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طريق الصدوق إليه، ضعيف، لكنّه ثقة وأصله معتبر ورواه الكليني في الحسن عن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وما ذكر في حديث ابن بكير يمكن أن يقال فيه ما تقدّم مع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النجاسة فإنّ تنجيس الثوب ليس بحرام، أو يحمل على جواز الصلاة فيه اضطراراً، والمراد بالسماء المطر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نام الرجل على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يجنب فيه الرجل ويعرق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w:t>
      </w:r>
    </w:p>
    <w:p>
      <w:pPr>
        <w:pStyle w:val="BookText"/>
        <w:rPr/>
      </w:pPr>
      <w:r>
        <w:rPr>
          <w:rFonts w:ascii="Amiri" w:hAnsi="Amiri" w:eastAsia="Amiri" w:cs="Amiri"/>
          <w:color w:val="111111"/>
          <w:sz w:val="28"/>
          <w:sz w:val="28"/>
          <w:szCs w:val="28"/>
          <w:rtl w:val="true"/>
          <w:lang w:bidi="ar-SA"/>
        </w:rPr>
        <w:t>ومتى عرق في ثوبه وهو جنب فليتنشف فيه إذا اغتسل وإن كانت الجنابة من حلال فحلال الصلاة فيه وإن كانت من حرام فحرام الصلاة فيه وإذا عرقت الحائض في ثوب فلا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أحب أن أنام فيه، وإن كان الشتاء، فلا بأس ما لم يعرق فيه</w:t>
      </w:r>
      <w:r>
        <w:rPr>
          <w:rStyle w:val="FootnoteAnchor"/>
          <w:rtl w:val="true"/>
        </w:rPr>
        <w:footnoteReference w:id="782"/>
      </w:r>
      <w:r>
        <w:rPr>
          <w:rFonts w:ascii="Amiri" w:hAnsi="Amiri" w:eastAsia="Amiri" w:cs="Amiri"/>
          <w:color w:val="111111"/>
          <w:sz w:val="28"/>
          <w:sz w:val="28"/>
          <w:szCs w:val="28"/>
          <w:rtl w:val="true"/>
          <w:lang w:bidi="ar-SA"/>
        </w:rPr>
        <w:t>، والظاهر أن هذا الخبر مستند الصدوق ويحمل على عدم العلم بالملاقاة بالرطوبة وإن كان الظاهر الملاقاة للأصل، وظاهر الخبر، الجواز مع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عرق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83"/>
      </w:r>
      <w:r>
        <w:rPr>
          <w:rFonts w:ascii="Amiri" w:hAnsi="Amiri" w:eastAsia="Amiri" w:cs="Amiri"/>
          <w:color w:val="111111"/>
          <w:sz w:val="28"/>
          <w:sz w:val="28"/>
          <w:szCs w:val="28"/>
          <w:rtl w:val="true"/>
          <w:lang w:bidi="ar-SA"/>
        </w:rPr>
        <w:t>رواه الشيخ في الصحيح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في ثوبه أيتجفّف فيه من غسله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84"/>
      </w:r>
      <w:r>
        <w:rPr>
          <w:rFonts w:ascii="Amiri" w:hAnsi="Amiri" w:eastAsia="Amiri" w:cs="Amiri"/>
          <w:color w:val="111111"/>
          <w:sz w:val="28"/>
          <w:sz w:val="28"/>
          <w:szCs w:val="28"/>
          <w:rtl w:val="true"/>
          <w:lang w:bidi="ar-SA"/>
        </w:rPr>
        <w:t xml:space="preserve">وفي معناه أخبار كثيرة </w:t>
      </w:r>
      <w:r>
        <w:rPr>
          <w:rStyle w:val="FootnoteAnchor"/>
          <w:rtl w:val="true"/>
        </w:rPr>
        <w:footnoteReference w:id="785"/>
      </w:r>
      <w:r>
        <w:rPr>
          <w:rFonts w:ascii="Amiri" w:hAnsi="Amiri" w:eastAsia="Amiri" w:cs="Amiri"/>
          <w:color w:val="111111"/>
          <w:sz w:val="28"/>
          <w:sz w:val="28"/>
          <w:szCs w:val="28"/>
          <w:rtl w:val="true"/>
          <w:lang w:bidi="ar-SA"/>
        </w:rPr>
        <w:t xml:space="preserve">، وروي في الصحيح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وإن أحب أن يرشه بالماء فليفعل</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أيضاً يدلّ على طهارة عرق الجنب، لكن حمله الصدوق على الجنب من الحلال وحرم الصلاة في عرق الجنب من الحرام وتبعه الشيخان، ويمكن أن يكون وصل إليهم خبر بذلك وما استدلّ به لهم فهم لا يرضونه، والاحتياط في الاجتناب، ولو كان بعد اليبوسة أو كان العرق في غير حال الجماع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الخمرة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حائض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أحيضك في يدك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ثوبه وليس معه ثوب غيره قال يصلي فيه فإذا وجد الماء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الصدوق هذه الأخبار من غير تأويل فإما أن يقول بطهارة المني ويحمل ما ورد بغسل الثوب منه على الاستحباب، أو على الوجوب للصلاة وإما أن لا يقول بنجاسة الملاقي له رطباً أو يقول، بالعفو والذي ذكرناه في الجمع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عرقت الحائض في ثوب فلا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طهارة عرق الحائض أخبار كثيرة </w:t>
      </w:r>
      <w:r>
        <w:rPr>
          <w:rStyle w:val="FootnoteAnchor"/>
          <w:rtl w:val="true"/>
        </w:rPr>
        <w:footnoteReference w:id="787"/>
      </w:r>
      <w:r>
        <w:rPr>
          <w:rFonts w:ascii="Amiri" w:hAnsi="Amiri" w:eastAsia="Amiri" w:cs="Amiri"/>
          <w:color w:val="111111"/>
          <w:sz w:val="28"/>
          <w:sz w:val="28"/>
          <w:szCs w:val="28"/>
          <w:rtl w:val="true"/>
          <w:lang w:bidi="ar-SA"/>
        </w:rPr>
        <w:t xml:space="preserve">، وما ورد من النهي </w:t>
      </w:r>
      <w:r>
        <w:rPr>
          <w:rStyle w:val="FootnoteAnchor"/>
          <w:rtl w:val="true"/>
        </w:rPr>
        <w:footnoteReference w:id="788"/>
      </w:r>
      <w:r>
        <w:rPr>
          <w:rFonts w:ascii="Amiri" w:hAnsi="Amiri" w:eastAsia="Amiri" w:cs="Amiri"/>
          <w:color w:val="111111"/>
          <w:sz w:val="28"/>
          <w:sz w:val="28"/>
          <w:szCs w:val="28"/>
          <w:rtl w:val="true"/>
          <w:lang w:bidi="ar-SA"/>
        </w:rPr>
        <w:t>محمول على الكراهة، سيما في المتهمة بعدم الاجتناب عن النجاسات خصوصاً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هذا المعنى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ويدل على عدم الاجتناب عنها، والخمرة بالضم سجادة صغيرة تعمل من سعف النخل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محمد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طريق الصدوق إليه صحيح وهو ثقة من وجوه أصحابنا وكتبه معتمد عليها، ويدلّ الخبر على جواز الصلاة في الثوب النجس اضطراراً و الأخبار به متظافرة </w:t>
      </w:r>
      <w:r>
        <w:rPr>
          <w:rStyle w:val="FootnoteAnchor"/>
          <w:rtl w:val="true"/>
        </w:rPr>
        <w:footnoteReference w:id="790"/>
      </w:r>
      <w:r>
        <w:rPr>
          <w:rFonts w:ascii="Amiri" w:hAnsi="Amiri" w:eastAsia="Amiri" w:cs="Amiri"/>
          <w:color w:val="111111"/>
          <w:sz w:val="28"/>
          <w:sz w:val="28"/>
          <w:szCs w:val="28"/>
          <w:rtl w:val="true"/>
          <w:lang w:bidi="ar-SA"/>
        </w:rPr>
        <w:t xml:space="preserve">والخبر الذي رواه الصدوق بالإعادة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وأعاد الصلاة والثوب إذا أصابه البول غسل في ماء جارٍ مرّةً وإن غسل في ماء راكد فمرتين ثم يعصر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محمول على الاستحباب جمعاً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والثوب إذا أصابه البول غسل في ماء جار مرّة</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رواه الشيخ في الصحيح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في المركن مرتين، فإن غسلته في ماء جار فمرّة واحدة</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ويفهم من عدم الاستفصال طهارة الجاري وأنه لا يحتاج إلى العصر، ولا الدلك إلا لإزالة النجاسة وكذلك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غسل في ماء 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من الكرّ فمرّتين ثم يعصر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الغسل مرتين لورود الأخبار الصحيحة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العصر فروي في الحسن،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قال صبّ عليه الماء مرتين فإنّما هو ماء</w:t>
      </w:r>
    </w:p>
    <w:p>
      <w:pPr>
        <w:pStyle w:val="BookText"/>
        <w:rPr/>
      </w:pPr>
      <w:r>
        <w:rPr>
          <w:rFonts w:ascii="Amiri" w:hAnsi="Amiri" w:eastAsia="Amiri" w:cs="Amiri"/>
          <w:color w:val="111111"/>
          <w:sz w:val="28"/>
          <w:sz w:val="28"/>
          <w:szCs w:val="28"/>
          <w:rtl w:val="true"/>
          <w:lang w:bidi="ar-SA"/>
        </w:rPr>
        <w:t>وسألته عن الثوب يصيبه البول، قال اغسله مرتين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الصبي يبول على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تصبّ عليه الماء قليلاً، ثم تعصره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وإن كان بول الغلام الرضيع صبّ عليه الماء صباً وإن كان قد أكل الطعام غسل والغلام والجارية في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نطلع على حديث في العصر غير هذا الخبر، وظاهره العصر في بول الصبي فإن أريد به الرضيع فلم يقل أحدٌ بوجوب العصر في بوله، ولو أريد به الاستحباب لا يمكن القول بالوجوب في غيره بمفهوم الموافقة كما قاله بعض الأصحاب، وإن أريد به الفطيم فإنّه وإن أمكن إرادة المفهوم لكنّ الفرق بينه وبين الرجل في وجوب الغسل مرّتين غير مشهور، وإن أمكن أن يقال بالفرق بينهما، بهذا الخبر، كما فعله الشيخ في الاستبصار، وأيده بالأخبار، ويؤيده تغاير النزح في بول الرجل والصبي بأن يكون واسطة بين الرضيع والكبير، ويمكن أن يكون العصر متعلقاً بالمجموع أو يكون في غير بول الصبي محمولاً على الوجوب وفيه على الاستحباب أو يكون متعلقاً بأول الكلام، لكن فيهما بعد كثير، وعلى أي حال فلا يفهم منه العصر لكل غسلة، كما قاله الأصحاب، وفرعوا عليه التفريعات، ولا ريب أن الاحتياط في متابعتهم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بول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 الفرق بين الرضيع والصبي والرجل كالشيخ فأوجب في الرضيع صب الماء، وفي الصبي الغسل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الرجل مرتين كما يظهر من الأخبار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بأكل الطعام أن يكون الغذاء أكثر من اللبن كما فهمه الأصحاب، فظهر أنّ الصدوق علّق العصر على المجموع أو يقول بالعصر في الرجل بمفهوم الموافقة أو كان له خبر آخر وهو الظن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والغلام والجارية في هذا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ما قبل الأكل وما بعده على الظاهر، ويمكن تعلقه بالأخير، كما فهمه أكثر الأصحاب من الخبر الذي رواه الكليني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وبولها يغسل منه الثّوب قبل أن تطعم؛ لأنّ لبنها يخرج من مثانة أمها ولبن الغلام لا يغسل منه الثوب قبل أن يطعم ولا بوله لأنّ لبن الغلام يخرج من المنكبين والعضدين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الحسن،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بول الصبي،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عليه الماء وإن كان قد أكل فاغسله غسلاً، والغلام والجارية في ذلك شرع سواء</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ويؤيده عبارة الغلام والجارية فإنّهما يطلقان غالباً على غير الرضيع والرضيعة وإن جاز على سبيل التغليب لكنه مجاز والأصل في الإطلاق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الصدوق أخذه من كتاب الحلبي فيكون الخبر صحيحاً ويظهر منه الواسطة، كما ذكرنا من قبل وهو عذر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عن النوفلي عن السكوني، عن جعفر، عن أبيه، عنه صلوات اللّه عليهم </w:t>
      </w:r>
      <w:r>
        <w:rPr>
          <w:rStyle w:val="FootnoteAnchor"/>
          <w:rtl w:val="true"/>
        </w:rPr>
        <w:footnoteReference w:id="795"/>
      </w:r>
      <w:r>
        <w:rPr>
          <w:rFonts w:ascii="Amiri" w:hAnsi="Amiri" w:eastAsia="Amiri" w:cs="Amiri"/>
          <w:color w:val="111111"/>
          <w:sz w:val="28"/>
          <w:sz w:val="28"/>
          <w:szCs w:val="28"/>
          <w:rtl w:val="true"/>
          <w:lang w:bidi="ar-SA"/>
        </w:rPr>
        <w:t>والطريق وإن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شهادة الصدوق بصحته تمنع من ردّه مع كونه منجبراً بعمل الأصحاب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الفرق بين بول الرضيع والرضيعة، كما هو المشهور بين الأصحاب، فلا بد من حمل الخبر الأوّل على الفطيم،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حمل الخبر الأول على الرضيع والتسوية بينه وبين الجارية فلا بد من حمل الثاني على الاستحباب أو التقية لموافقته لمذهب كثير من العامّة مع العسر الذي ينافي الشريعة السمحة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حكم بن حكيم بن أخي خلادٍ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 فلا أصيب الماء وقد أصاب يدي شيء من البول فأمسحه بالحائط وبالتراب ثمّ تعرق يدي فأمس وجهي أو بعض جسدي أو 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إبراهيم بن أبي محمود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الطنفسة والفراش يصيبهما البول كيف يصنع وهو ثخين كثير الحشو؟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 ما ظهر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الاجتناب من لبن الجارية وجوباً مع أنه لم يعمل الأصحاب بهذا الحكم مع أنهم حكموا بوجوب غسل بولها والاحتياط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حكم بن حكيم بن أخي خلّاد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الخبر صحيح</w:t>
      </w:r>
      <w:r>
        <w:rPr>
          <w:rStyle w:val="FootnoteAnchor"/>
          <w:rtl w:val="true"/>
        </w:rPr>
        <w:footnoteReference w:id="796"/>
      </w:r>
      <w:r>
        <w:rPr>
          <w:rFonts w:ascii="Amiri" w:hAnsi="Amiri" w:eastAsia="Amiri" w:cs="Amiri"/>
          <w:color w:val="111111"/>
          <w:sz w:val="28"/>
          <w:sz w:val="28"/>
          <w:szCs w:val="28"/>
          <w:rtl w:val="true"/>
          <w:lang w:bidi="ar-SA"/>
        </w:rPr>
        <w:t>وظاهره يدلّ على عدم تعدّي النجاسة؛ وحمل على التقية أو على عدم حرمة تنجيس البدن أو على العرق القليل الذي لا يسري أو على جواز الصلاة معه إذا عدم الماء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إبراهيم 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صحيح عالي السند، ورواه الكليني والشيخ أيضاً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ظاهراً على عدم السراية في حال المشقة أو مطلقاً بناء على أنّ سراية النجاسة ليست عبادة حتى يكون للمشقة دخل في الحكم ويظهر منه أنه لا يحتاج إلى العصر، وإن قال أكثر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حنان بن سدير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بلت فلا أقدر على الماء ويشتد ذلك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وتمسحت فامسح ذكرك بريقك فإن وجدت شيئاً فقل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الأصحاب في مثله بالدق والتغميز إذا أريد طهارة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يدلّ على جواز الاكتفاء بغسل ظاهرهما، ويمكن أن يقال المراد به أن يرفع ظاهرهما ويغسل ويعصر ويوضع حتى ييبس أو يوضع على الحشو بناء على أن مثل هذه الرطوبة لا تتعدى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وأكثر الأصحاب أنه لا يحتاج إلى هذا التكلف على أنه لم يدلّ دليل على العصر بالعموم حتى يحتاج إلى الجمع بالتكلّف؛ لأنه وقع في الثوب على تقدير الدلالة، والظاهر من الثوب عرفاً ما يلبس بالفعل أو بالقوة القريبة منه وإن كان الأحوط ما ذكر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حنان بن سدير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98"/>
      </w:r>
      <w:r>
        <w:rPr>
          <w:rFonts w:ascii="Amiri" w:hAnsi="Amiri" w:eastAsia="Amiri" w:cs="Amiri"/>
          <w:color w:val="111111"/>
          <w:sz w:val="28"/>
          <w:sz w:val="28"/>
          <w:szCs w:val="28"/>
          <w:rtl w:val="true"/>
          <w:lang w:bidi="ar-SA"/>
        </w:rPr>
        <w:t xml:space="preserve">، الخبر موثق بحنان فإنه كما نقل واقفي، والظاهر أنه لرفع الوسواس؛ لأنه إذا بال ولم يغسل مخرج البول فكلّما يصل الذكر إلى أطراف الفخذين يتوهم أنه رطوبة البول فرفع توهمه بأن يمسح ذكره يعني غير مخرج البول مما كان ظاهراً بالريق ومثله حتى إذا وصل إليها ويقول الشيطان الوسواس إنك صرت نجساً يقول في جوابه إنّ الرطوبة التي وصلت إلى من الريق لا من البول إما من توهم النجاسة وإما من توهم خروج البول خصوصاً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ليس لها إلا قميص واحد ولها مولود فيبول عليها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أثناء الصلاة، فإنّ الأغلب في الوسواس أنه يكون في حال الصلاة، كما مرّ في حديث الشيطان والنفخ في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بإسناد فيه ضعف وجهالة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وضعفه منجبر بعمل الأصحاب، وبشهادة الصدوق بصحته، فإنّه أخذه من أصل أبي حفص والصدوق لتقدّمه كان أعرف بحاله من غيره، بل الظاهر أنه أبو حفص الرماني الثقة وإن ذكره الشيخ مرّتين في الفهرست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والصدوق أنّ حكم المربية للمولود أعم من أن يكون صبياً أو صبيةً إذا لم يكن لها إلا قميص واحد أن تغسل القميص في اليوم مرة، وظاهرهما أن العفو من البول فقط، وإن احتمل أن يقال المراد به أعم منه ومن الغائط، واكتفي به للاستهجان بذكر الغائط، وظاهر الخبر الاكتفاء بغسله في اليوم لا في الليل، وإن كان يطلق على اليوم والليلة أيضاً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القدر المشترك وهو النهار معلوم والليل غير معلوم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في بيان الحكم والتخفيف أن يكون المراد به الأعم؛ لأن الغسل في الليل أشق وفي النهار أخف غالباً فلو كان المراد خصوص اليوم لكان ذكره بلفظ النهار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الاحتياط في غسل الليلة أيضاً والاكتفاء بالمربية للصبي دون المربي والصبية؛ للجمع بين الأقوال</w:t>
      </w:r>
      <w:r>
        <w:rPr>
          <w:rFonts w:eastAsia="Amiri" w:cs="Amiri" w:ascii="Amiri" w:hAnsi="Amiri"/>
          <w:color w:val="111111"/>
          <w:sz w:val="28"/>
          <w:szCs w:val="28"/>
          <w:rtl w:val="true"/>
          <w:lang w:bidi="ar-SA"/>
        </w:rPr>
        <w:t xml:space="preserve">. </w:t>
      </w:r>
      <w:bookmarkStart w:id="149" w:name="pg20215_198498"/>
    </w:p>
    <w:p>
      <w:pPr>
        <w:pStyle w:val="BookText"/>
        <w:rPr/>
      </w:pPr>
      <w:bookmarkEnd w:id="149"/>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النعمان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الخلاء فأستنجي بالماء فيقع ثوبي في ذلك الماء الذي استنجيت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وليس عليك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 المطر إنه لا بأس به أن يصيب الثوب ثلاثة أيام إلا أن يعلم أنه قد نجسه شيء بعد المطر فإن أصابه بعد ثلاثة أيام غسله وإن كان طريقاً نظيفاً لم يغسله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609531_2320776876"/>
      <w:bookmarkStart w:id="151" w:name="_Toc56"/>
      <w:bookmarkEnd w:id="150"/>
      <w:r>
        <w:rPr>
          <w:rtl w:val="true"/>
        </w:rPr>
        <w:t>عدم تنجس ماء الاستنجاء</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محمد بن النعمان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الحديث حسن كالصحيح، ورواه الكليني في الحسن كالصحيح </w:t>
      </w:r>
      <w:r>
        <w:rPr>
          <w:rStyle w:val="FootnoteAnchor"/>
          <w:rtl w:val="true"/>
        </w:rPr>
        <w:footnoteReference w:id="800"/>
      </w:r>
      <w:r>
        <w:rPr>
          <w:rFonts w:ascii="Amiri" w:hAnsi="Amiri" w:eastAsia="Amiri" w:cs="Amiri"/>
          <w:color w:val="111111"/>
          <w:sz w:val="28"/>
          <w:sz w:val="28"/>
          <w:szCs w:val="28"/>
          <w:rtl w:val="true"/>
          <w:lang w:bidi="ar-SA"/>
        </w:rPr>
        <w:t>أيضاً، ورواه الشيخ في الموثق كالصحيح</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طهارة ماء الاستنجاء ظاهراً، ويدل على الطهارة، صريحاً صحيحة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 الماء الذي استنجى به أينجس ذلك ثوبه؟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أخبار أخر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بالعفو دون الطهارة للخبر الأول، والظاهر أنهم، غفلوا عن الثاني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في الصحيح، عن محمد بن إسماعيل بن بزيع عن بعض أصحابنا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أنهم أخذوا من أصل محمد بن إسماعيل، وهو من صالحي هذه الطائفة وثقاتهم، وروي في شأنه أخبار تدل على جلالة قدره وعلوّ منزلته، فلا يضر الإرسال؛ لأنّ الأجلاء من أصحاب الأئمة كان دأبهم أن لا ينقلوا الخبر إلا من الثقات خصوصاً هذا الجليل فإنّ أكثر روايته من الرضا صلوات اللّه عليه ومن الفضلاء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رواية الفضل بن شاذان وأضرابه، من الأجلاء منه مع شهادة الصدوقين بصحة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طهارة طين المطر ظاهراً إلى ثلاثة أيام ما لم يعلم النجاسة بملاقاة النجس له، والظاهر عدم استحباب الاجتناب فيها أيضاً بقرينة الغسل بعدها، فإنّ الظاهر أنّ الغسل بعد الثلاثة للاستحباب، إلا إذا كان الطريق نظيفاً ولم يكن محل ورود النجاسات غالباً كالصحاري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الاجتناب بعد الثلاثة فيما كان الظاهر التلطخ كالبلاد، وإن كان الأحوط الاجتناب في الثلاثة في بلادنا أيضاً لكثرة ورود الكفار، والكلاب والبلاليع الخارجة إلى الشوارع، وتنجيس الكناسين لها بمرتبة يحصل العلم العادي بالنجاسة، وإن أمكن أن يقال إن هذه الأمور كانت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أزمنة الأئمة المعصومين أيضاً ولم يصل إلينا اجتنابهم، بل الظاهر من الأخبار الصحيحة عدم اجتنابهم، وقد تقدّم بعضها في ماء الحمام، وروى الكليني والشيخ رضي اللّه عنهما أخباراً كثيرة صحيحة في طهارة الشوارع وطينها وأنّ الأرض يطهر بعضها بعضاً</w:t>
      </w:r>
      <w:r>
        <w:rPr>
          <w:rStyle w:val="FootnoteAnchor"/>
          <w:rtl w:val="true"/>
        </w:rPr>
        <w:footnoteReference w:id="80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أبول أصابني أم ماء إذا لم أعلم</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 xml:space="preserve">. </w:t>
      </w:r>
      <w:bookmarkStart w:id="152" w:name="pg20215_198500"/>
    </w:p>
    <w:p>
      <w:pPr>
        <w:pStyle w:val="BookText"/>
        <w:rPr/>
      </w:pPr>
      <w:bookmarkEnd w:id="152"/>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الأعز النحاس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أعالج الدواب فربما خرجت بالليل وقد بالت وراثت فتضرب إحداها بيدها أو برجلها فينضح على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بخرء الدجاجة والحمامة يصيب الثوب ولا بأس بخرء ما 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أبو الأعز النخاس </w:t>
      </w:r>
      <w:r>
        <w:rPr>
          <w:rStyle w:val="FootnoteAnchor"/>
          <w:rtl w:val="true"/>
        </w:rPr>
        <w:footnoteReference w:id="806"/>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07"/>
      </w:r>
      <w:r>
        <w:rPr>
          <w:rFonts w:ascii="Amiri" w:hAnsi="Amiri" w:eastAsia="Amiri" w:cs="Amiri"/>
          <w:color w:val="111111"/>
          <w:sz w:val="28"/>
          <w:sz w:val="28"/>
          <w:szCs w:val="28"/>
          <w:rtl w:val="true"/>
          <w:lang w:bidi="ar-SA"/>
        </w:rPr>
        <w:t xml:space="preserve">، طريق الصدوق إليه حسن، وطريق الكليني إليه صحيح، وله كتاب هو معتمد الشيخين الصدوقين، وعمل به أكثر الأصحاب، ويؤيده أخبار أخر ويعارضه أخبارٌ كثيرةً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بغسل أبوال الدواب دون أروائها وحملها أكثر الأصحاب على الاستحباب جمعاً بين الأخبار، وظاهر بعضهم وجوب الاجتناب وهو أحوط</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4609533_2320776876"/>
      <w:bookmarkStart w:id="154" w:name="_Toc57"/>
      <w:bookmarkEnd w:id="153"/>
      <w:r>
        <w:rPr>
          <w:rtl w:val="true"/>
        </w:rPr>
        <w:t>عدم البأس بخرء الدجاجة والحمامة يصيب الثوب</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بخرء الدجاجة والحمامة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حكمهما فيما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بخرء ما طار وبوله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والشيخ في الحسن بإبراهيم بن هاشم وهو كالصحيح وبعضهم عده من الصحاح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كلّ شيء يطير فلا بأس بخرئه وبوله</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الرجل يرى في ثوبه خرء الطير أو غيره هل يحكه وهو في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في إطلاق الأخبار، بل الآيات عموم المحلى باللام، ولو سلّم فعدم الاستفصال يدلّ على العموم ظاهراً، 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إنه سئل عن هذا الفعل هل هو كثير يبطل الصلاة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يدل على أنه إذا كان نجساً لا يجب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بالنكرة في سياق النفي وأي بأس أعظم من بطلان الصلاة، وهو من قبيل أن يسأل أحد من الفقيه إذا ضرط أو فسى أحد في أثناء الصلاة هل يبطل صلاته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ويعتذر بأني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باعتبار أنه ليس بفعل كثير لا باعتبار أنه ضرطة أو فسوة وهل يتكلّم الحكيم بمثل هذا الكلام؟ فتأمل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منه الخفاش لخبر ضعيف يعارضه موثقة حفص بن غياث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والخبر العام الذي يدلّ على نجاسة ما لا يؤكل لحمه ليس بصحيح، ولو صح لخص بالخبرين الصحيحين وغيرهما مع عسر الاجتناب الذي ينافي الشريعة السمحة، خصوصاً من الخفاش الذي يكون في المساجد والمشاهد سيما في العراق خصوصاً مع القول بوجوب الاجتناب مع الجهل بكونه مما لا يؤكل لحمه وإن كان الأظهر في صورة الجهل الطهارة للأصل وإن قلنا بحرمة لحمه للأصل، جمعاً بين </w:t>
      </w:r>
      <w:bookmarkStart w:id="155" w:name="pg20215_198502"/>
    </w:p>
    <w:p>
      <w:pPr>
        <w:pStyle w:val="BookText"/>
        <w:rPr/>
      </w:pPr>
      <w:bookmarkEnd w:id="155"/>
      <w:r>
        <w:rPr>
          <w:rFonts w:ascii="Amiri" w:hAnsi="Amiri" w:eastAsia="Amiri" w:cs="Amiri"/>
          <w:color w:val="111111"/>
          <w:sz w:val="28"/>
          <w:sz w:val="28"/>
          <w:szCs w:val="28"/>
          <w:rtl w:val="true"/>
          <w:lang w:bidi="ar-SA"/>
        </w:rPr>
        <w:t>وبوله ولا بأس ببول كلّ شيءٍ أكل لحمه فيصيب الثوب ولا بأس بلبن</w:t>
      </w:r>
    </w:p>
    <w:p>
      <w:pPr>
        <w:pStyle w:val="BookText"/>
        <w:rPr/>
      </w:pPr>
      <w:r>
        <w:rPr>
          <w:rFonts w:ascii="Amiri" w:hAnsi="Amiri" w:eastAsia="Amiri" w:cs="Amiri"/>
          <w:color w:val="111111"/>
          <w:sz w:val="28"/>
          <w:sz w:val="28"/>
          <w:szCs w:val="28"/>
          <w:rtl w:val="true"/>
          <w:lang w:bidi="ar-SA"/>
        </w:rPr>
        <w:t>الأصلين المتعارضين وإن كان الظاهر الحلية أيضاً لصحيحة عبد اللّه بن سنان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فلا شك أنّ الاجتناب أحوط، وعليه العمل، خصوصاً في الخفاش الذي نقل الإجماع على نجاسة خرئه وبوله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609535_2320776876"/>
      <w:bookmarkStart w:id="157" w:name="_Toc58"/>
      <w:bookmarkEnd w:id="156"/>
      <w:r>
        <w:rPr>
          <w:rtl w:val="true"/>
        </w:rPr>
        <w:t>طهارة بول ما يؤكل لحمه</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ببول كلّ شيء أكل لحمه فيصيب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الحسن عن زرارة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الأخبار الأخر </w:t>
      </w:r>
      <w:r>
        <w:rPr>
          <w:rStyle w:val="FootnoteAnchor"/>
          <w:rtl w:val="true"/>
        </w:rPr>
        <w:footnoteReference w:id="812"/>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ويفهم منه طهارة أبوال الدواب أيضاً، إلا أن يخص بما أعده اللّه للأكل، كما ورد به خبر لا يخلو من ضعف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الشامل للوجوب والندب بمعنى أنّ المعد للأكل ليس بنجس ولا مكروه، بخلاف الدواب فإنّ لحومها مكروهة وبولها مستحب الاجتناب، جمعاً بين الأخبار، كما ورد في الموثق عن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يمسه بعض أبوال البهائم أيغسله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بول الفرس والحمار والبغل، فأما الشاة وكل ما يؤكل لحمه، فلا بأس </w:t>
      </w:r>
    </w:p>
    <w:p>
      <w:pPr>
        <w:pStyle w:val="BookText"/>
        <w:rPr/>
      </w:pPr>
      <w:r>
        <w:rPr>
          <w:rFonts w:ascii="Amiri" w:hAnsi="Amiri" w:eastAsia="Amiri" w:cs="Amiri"/>
          <w:color w:val="111111"/>
          <w:sz w:val="28"/>
          <w:sz w:val="28"/>
          <w:szCs w:val="28"/>
          <w:rtl w:val="true"/>
          <w:lang w:bidi="ar-SA"/>
        </w:rPr>
        <w:t>المرأة المرضعة يصيب قميصها فيكثر وييبس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يطأ في الحمام، وفي رجليه الشقاق فيطأ البول والنورة فيدخل الشقاق أثر أسود ممّا وطئه من القذر وقد غسله كيف يصنع به وبرجله التي وطئ بها أيجزيه الغسل أم يخلل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بأظفاره ويستنجي فيجد الرّيح من أظفاره ولا يرى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من الريح والشقاق بعد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ببوله</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وفي معناه صحيحة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وييبس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خبر ويشمل لبن الصبية فيحمل ما تقدم على الاستحباب أو يخص بالصبي للجمع، والظاهر جواز الصلاة في لبنها وإن قيل بعدم الجواز في فضلة ما لا يؤكل لحمه مطلقاً؛ لأن صاحبها مستثنى من العموم للأخبار، والحرج، فإنّه لا حرج أعظم من الاجتناب عن فضلة نفسه وسيجيء في اللباس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أن السائل يسأل عن ثلاث 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النورة في الشقاق وبقاء أثرها بعد غسلها، هل يضر أم لا ؟ باعتبار عدم وصول الماء إلى ما تحتها بالجريان، أو باعتبار تنجس ما تحتها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تخليل الأظفار إما باعتبار الوسخ الذي يكون غالباً فيما بينها وإما باعتبار النورة التي وطأها برجله ويرجع إلى السؤال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أن يتدلك الرجل في الحمام بالسويق والدقيق والنخالة فليس فيما ينفع البدن إسراف إنّما الإسراف فيما أتلف المال وأضر بالبدن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الريح التي تبقى بعد الاستنجاء بعد زوال العين والأثر، فأجاب صلوات اللّه عليه بأنه لا شيء عليه من الريح؛ لأنه يمكن أن يكون للجواز أو بإمكان انتقال الأعراض أو لطهارة تلك الأجزاء الصغار أو يقال بالعفو عنها للحرج، وعن المسألتين الأولتين بأنه لا شيء عليه من الشقاق بعد غسله؛ لظهور وصول الماء للطافته إلى ما تحت الوسخ والنورة ويكفي ظن الوصول، أو لأنه لا يجب غسل ما تحتها؛ لأنه بمنزلة البواطن، أو لأنه يصدق عليه الغسل وإن لم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 في الصحيح، عن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الرجل يجنب فيصيب رأسه وجسده الخلوق والطيب، والشيء اللزق مثل علك الروم، والطرار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فيغتسل، فإذا فرغ وجد شيئاً قد بقي في جسده ورأسه الخلوق والطيب وغيره،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لم يقل به أحد من الأصحاب؛ لما ورد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تحت كلّ شعرة جنابة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فيحمل الخبر أيضاً على اللون الغير المانع من وصول الماء إلى البشرة فالأحوط ملاحظة ما تحت الأظفار بأن لا يكون فيه وسخ يمنع الوصول، وكذا بعد النورة يلاحظ ويحتاط في إيصال الماء</w:t>
      </w:r>
      <w:r>
        <w:rPr>
          <w:rFonts w:eastAsia="Amiri" w:cs="Amiri" w:ascii="Amiri" w:hAnsi="Amiri"/>
          <w:color w:val="111111"/>
          <w:sz w:val="28"/>
          <w:szCs w:val="28"/>
          <w:rtl w:val="true"/>
          <w:lang w:bidi="ar-SA"/>
        </w:rPr>
        <w:t xml:space="preserve">. </w:t>
      </w:r>
      <w:bookmarkStart w:id="158" w:name="pg20215_198505"/>
    </w:p>
    <w:p>
      <w:pPr>
        <w:pStyle w:val="BookText"/>
        <w:rPr/>
      </w:pPr>
      <w:bookmarkEnd w:id="158"/>
      <w:r>
        <w:rPr>
          <w:rFonts w:ascii="Amiri" w:hAnsi="Amiri" w:eastAsia="Amiri" w:cs="Amiri"/>
          <w:color w:val="111111"/>
          <w:sz w:val="28"/>
          <w:sz w:val="28"/>
          <w:szCs w:val="28"/>
          <w:rtl w:val="true"/>
          <w:lang w:bidi="ar-SA"/>
        </w:rPr>
        <w:t>والدم إذا أصاب الثوب فلابأس بالصلاة فيه ما لم يكن مقداره مقدار درهم واف والوافي ما يكون وزنه درهماً وثلثاً</w:t>
      </w:r>
    </w:p>
    <w:p>
      <w:pPr>
        <w:pStyle w:val="BookText"/>
        <w:rPr/>
      </w:pPr>
      <w:r>
        <w:rPr>
          <w:rFonts w:ascii="Amiri" w:hAnsi="Amiri" w:eastAsia="Amiri" w:cs="Amiri"/>
          <w:color w:val="111111"/>
          <w:sz w:val="28"/>
          <w:sz w:val="28"/>
          <w:szCs w:val="28"/>
          <w:rtl w:val="true"/>
          <w:lang w:bidi="ar-SA"/>
        </w:rPr>
        <w:t xml:space="preserve">وإن احتاط بأن يكون الغسل قبل النورة حتى يتيقن وصول الماء بعد ملاحظة الأظفار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وكذا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الأخبار الواردة في قص الأظفار في كلّ جمعة </w:t>
      </w:r>
      <w:r>
        <w:rPr>
          <w:rStyle w:val="FootnoteAnchor"/>
          <w:rtl w:val="true"/>
        </w:rPr>
        <w:footnoteReference w:id="818"/>
      </w:r>
      <w:r>
        <w:rPr>
          <w:rFonts w:ascii="IRNazanin" w:hAnsi="IRNazanin" w:eastAsia="IRNazanin"/>
          <w:color w:val="111111"/>
          <w:sz w:val="28"/>
          <w:sz w:val="28"/>
          <w:szCs w:val="28"/>
          <w:rtl w:val="true"/>
          <w:lang w:bidi="fa-IR"/>
        </w:rPr>
        <w:t>، والظاهر أنه مع القص في كلّ جمعة لا يبقى الوسخ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مولانا وسيدنا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وأرضاه، يقلم كلّ يوم حتى أني سألت منه في يوم الثلاثاء حين يقلم ظفره أنه مشهور أنّ القلم في يوم الثلاثاء نحس هل هو صحيح أم 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الأئمة صلوات اللّه عليهم قصها إذا طالت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الظفر ؟ وأين الطول؟ فتبسّم رحمه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وكان من المحتاطين المتقين فإنّه مع عدم جزمه بحجية خبر الواحد لا يترك العمل بأي خبر كان ولو كان في نهاية الضعف والغرض من ذكره بيان حال المتقين؛ فإنّ أكثر الناس مائلون إلى الرخص وأذن التقوى لا يسمعها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609537_2320776876"/>
      <w:bookmarkStart w:id="160" w:name="_Toc59"/>
      <w:bookmarkEnd w:id="159"/>
      <w:r>
        <w:rPr>
          <w:rtl w:val="true"/>
        </w:rPr>
        <w:t>العفو عما دون الدرهم من الدم</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إذا أصاب الثوب فلا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وقد روى في المني إذا لم تعلم به من قبل أن تصلي فلا إعادة عليك، ولا بأس بدم السمك في الثوب إن تصلّي فيه قليلاً كان أو كثيراً، فإن أصاب قلنسوتك، أو عمامتك، أو التكة، والجورب، والخف مني، أو بول، أو دم، أو غائط، فلا بأس بالصلاة فيه، وذلك أن الصلاة لا تتم في شيء من هذا وحده فتدبر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أنه وقع التصحيف من النسّاخ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يجب فإنّهم 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حمصة ويدفع البحث عن الصدوق في العمامة وغيرها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روى الكليني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الدم يكون في الثوب على وأنا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وعليك ثوب غيره فاطرحه وصل وإن لم يكن عليك غيره فامض في صلاتك ولا إعادة عليك ما لم يزد على مقدار الدرهم، وما كان أقل من ذلك فليس بشيء رأيته قبل أو لم تره، فإذا كنت قد رأيته وهو أكثر من مقدار الدرهم فضيعت غسله وصليت فيه صلاة كثيرة فأعد ما صليت فيه</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صحيحة عبد اللّه بن أبي يعفور </w:t>
      </w:r>
      <w:r>
        <w:rPr>
          <w:rStyle w:val="FootnoteAnchor"/>
          <w:rtl w:val="true"/>
        </w:rPr>
        <w:footnoteReference w:id="822"/>
      </w:r>
      <w:r>
        <w:rPr>
          <w:rFonts w:ascii="Amiri" w:hAnsi="Amiri" w:eastAsia="Amiri" w:cs="Amiri"/>
          <w:color w:val="111111"/>
          <w:sz w:val="28"/>
          <w:sz w:val="28"/>
          <w:szCs w:val="28"/>
          <w:rtl w:val="true"/>
          <w:lang w:bidi="ar-SA"/>
        </w:rPr>
        <w:t xml:space="preserve">وخبر إسماعيل الجعفي </w:t>
      </w:r>
      <w:r>
        <w:rPr>
          <w:rStyle w:val="FootnoteAnchor"/>
          <w:rtl w:val="true"/>
        </w:rPr>
        <w:footnoteReference w:id="823"/>
      </w:r>
      <w:r>
        <w:rPr>
          <w:rFonts w:ascii="Amiri" w:hAnsi="Amiri" w:eastAsia="Amiri" w:cs="Amiri"/>
          <w:color w:val="111111"/>
          <w:sz w:val="28"/>
          <w:sz w:val="28"/>
          <w:szCs w:val="28"/>
          <w:rtl w:val="true"/>
          <w:lang w:bidi="ar-SA"/>
        </w:rPr>
        <w:t xml:space="preserve">وجميل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الدرهم بالوافي أو البغلي وهو المضروب من درهم وثلث غير مذكور في الأخبار، لكنّه المشهور بين الأصحاب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الصدوق عدم العفو عن مقدار الدرهم وهو ظاهر صحيحة عبد اللّه </w:t>
      </w:r>
    </w:p>
    <w:p>
      <w:pPr>
        <w:pStyle w:val="BookText"/>
        <w:rPr/>
      </w:pPr>
      <w:r>
        <w:rPr>
          <w:rFonts w:ascii="Amiri" w:hAnsi="Amiri" w:eastAsia="Amiri" w:cs="Amiri"/>
          <w:color w:val="111111"/>
          <w:sz w:val="28"/>
          <w:sz w:val="28"/>
          <w:szCs w:val="28"/>
          <w:rtl w:val="true"/>
          <w:lang w:bidi="ar-SA"/>
        </w:rPr>
        <w:t>وما كان دون الدرهم الوافي فقد يجب غسله ولا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الدم دون حمصةٍ فلا بأس بأن لا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جميل، لكن حسنة محمد بن مسلم وخبر الجعفي لا يدلّ على مقدار الدرهم لتعارض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الوافي بتقديرات كثيرة،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من مقدار أي درهم كان، بل الأحوط الاجتناب من مقدار الحمصة كما يدلّ عليه حسنة المثنى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دون الدرهم الوافي، فقد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فيما يشترط فيه الطهارة، غير الصلاة مثل دخول المساجد مع التعدّي أو بدونه على المشهور، أو المراد نجاسته بمعنى أنه لا يتوهم من جواز الصلاة فيه طهارته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الدم دون حمصة فلا بأس بأن 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خبر المثنى ويمكن الجمع بينهما بأن يكون المراد بالدرهم سعته وبالحمصة وزنه، فإنّ قدر الحمصة إذا وقعت على الثوب، أو البدن، يصير بقدر الدرهم في السعة، لكن الجمع بين قولي الصدوق مشكل؛ لأنّ ظاهر كلامه أنّ العفو عن وزن الدرهم الوافي لا عن السعة، إلا أن يؤوّل بأن مراده السعة مع الكبر، كما نقل أنه كان بقدر أخمص الراحة أو رأس الإبهام أو المدور الذي قطره طول رأس الإبهام، وفي بعض النسخ بالخاء المعجمة والصاد المهملة بمعنى أخمص الراحة، وكأنه تصحيف أو يحمل الخبر الثاني على الاستحباب وفي المتفرق خلاف والظاهر من الأخبار أنه إذا كان قدر الدرهم حال الاجتماع يجب إزالته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يكون دم الحيض فإنّه يجب غسل الثوب منه ومن البول والمني قليلاً كان أو كثيراً وتعاد منه الصلاة علم به أو 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دم الحيض فإنّه يجب غسل الثوب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بسند فيه جهالة</w:t>
      </w:r>
      <w:r>
        <w:rPr>
          <w:rStyle w:val="FootnoteAnchor"/>
          <w:rtl w:val="true"/>
        </w:rPr>
        <w:footnoteReference w:id="825"/>
      </w:r>
      <w:r>
        <w:rPr>
          <w:rFonts w:ascii="Amiri" w:hAnsi="Amiri" w:eastAsia="Amiri" w:cs="Amiri"/>
          <w:color w:val="111111"/>
          <w:sz w:val="28"/>
          <w:sz w:val="28"/>
          <w:szCs w:val="28"/>
          <w:rtl w:val="true"/>
          <w:lang w:bidi="ar-SA"/>
        </w:rPr>
        <w:t xml:space="preserve">وعمل به الأصحاب، وألحق به دم النفاس؛ لأنه دم حيض يجتمع في الرحم لغذاء الولد ثم يخرج معه أو بعده، والاستحاضة؛ لأنه دم حدث يشارك دم الحيض في وجوب الغسل وهو قياس محض، إلا أن يكون لهم نص لم يصل إلينا وألحق به دم نجس العين؛ لأن المعفو نجاسة الدّم لا نجاسة الملاقي له وهو الكلب، 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شك في شك </w:t>
      </w:r>
      <w:r>
        <w:rPr>
          <w:rStyle w:val="FootnoteAnchor"/>
          <w:rtl w:val="true"/>
        </w:rPr>
        <w:footnoteReference w:id="826"/>
      </w:r>
      <w:r>
        <w:rPr>
          <w:rFonts w:ascii="IRNazanin" w:hAnsi="IRNazanin" w:eastAsia="IRNazanin"/>
          <w:color w:val="111111"/>
          <w:sz w:val="28"/>
          <w:sz w:val="28"/>
          <w:szCs w:val="28"/>
          <w:rtl w:val="true"/>
          <w:lang w:bidi="fa-IR"/>
        </w:rPr>
        <w:t>، والأحوط الاجتناب خروجاً من 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البول والمني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عدم العفو عن البول النجس وهو بول ما لا يؤكل لحمه إذا كانت له نفس سائلة والمني من ذي النفس قليلاً كان أو كثيراً، خلافاً لبعض الأصحاب من العفو عن مقدار الدرهم قياساً على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أو لم يعلم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العلم والعمد أنه يجب إعادة الصلاة والظاهر من الأخبار الكثيرة عدم الإعادة مع النسيان في الوقت وخارجه وفي الخبر الصحيح الإعادة في الوقت دون خارجه، وفي الجهل عدم الإعادة، وفي بعضها الإعادة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بالإطلاق غير جيد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عدم العفو وإعادة الصلاة حكم آخر فتنتفي الفائدة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أبول أصابني أو ماء إذا لم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في المني أنّه إذا كان الرّجل جنباً حيث قام ونظر وطلب فلم يجد شيئاً فلا شيء عليه فإن كان لم ينظر ولم يطلب فعليه أن يغسله ويعيد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بدم السمك في الثّوب أن يصلّي فيه الإنسان قليلاً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الموثق عن حفص بن غياث، عن جعفر، عن أبيه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وعمل عليه الأصحاب وهو موافق للأصول، وقد مر في أوّل الكتاب الكلام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المني فشدّده وجعله أشدّ من البول،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المني قبل أو بعد ما تدخل في الصلاة فعليك إعادة الصلاة، وإن أنت نظرت في ثوبك فلم تصبه ثمَّ صليت فيه ثمَّ رأيته بعد فلا إعادة عليك وكذلك البول</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رواية الكليني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بدم السمك في الثّوب أن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والشيخ بإسنادهما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صلوات اللّه عليه كان لا يرى بأساً بدم ما لم يذك يكون في الثوب </w:t>
      </w:r>
    </w:p>
    <w:p>
      <w:pPr>
        <w:pStyle w:val="BookText"/>
        <w:rPr/>
      </w:pPr>
      <w:r>
        <w:rPr>
          <w:rFonts w:ascii="Amiri" w:hAnsi="Amiri" w:eastAsia="Amiri" w:cs="Amiri"/>
          <w:color w:val="111111"/>
          <w:sz w:val="28"/>
          <w:sz w:val="28"/>
          <w:szCs w:val="28"/>
          <w:rtl w:val="true"/>
          <w:lang w:bidi="ar-SA"/>
        </w:rPr>
        <w:t>أو كثيراً ومن أصاب قلنسوته أو عمامته أو تكته أو جوربه أو خفه مني أو بول أو دم أو غائط فلا بأس بالصلاة فيه ؛ وذلك لأن الصلاة لا تتمّ في شيء من هذا وحده ومن وقع ثوبه على حمار ميت فليس عليه غسله ولا بأس</w:t>
      </w:r>
    </w:p>
    <w:p>
      <w:pPr>
        <w:pStyle w:val="BookText"/>
        <w:rPr/>
      </w:pPr>
      <w:r>
        <w:rPr>
          <w:rFonts w:ascii="Amiri" w:hAnsi="Amiri" w:eastAsia="Amiri" w:cs="Amiri"/>
          <w:color w:val="111111"/>
          <w:sz w:val="28"/>
          <w:sz w:val="28"/>
          <w:szCs w:val="28"/>
          <w:rtl w:val="true"/>
          <w:lang w:bidi="ar-SA"/>
        </w:rPr>
        <w:t>فيصلي فيه الرجل، يعني دم السمك</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 والتفسير إما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وإن كان ضعيفاً لكن لا خلاف بين الأصحاب في طهارته، بل في طهارة دم ما لا نفس له إذا كان مأكولاً، وفي دم ما لا نفس له إذا لم يكن مأكول اللحم وإن وقع الخلاف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خلاف في العفو وجواز الصلاة فيه، ولا فائدة يعتد بها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أصاب قلنسوته، أو عمامته، أو تكته، أو جوربه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الأخبار بالعفو معللاً كثيرة وليس فيها ذكر العمامة ولعله رآه في خبر والمشهور عدم العفو عنها؛ لأن الهيئة لا مدخل لها في عدم ستر العورتين بها فيلزمه جواز الصلاة في كلّ ثوب مطوي والظاهر أنه لا يقول 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وقع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وحمل على ما لم تكن الملاقاة برطوبة ويدلّ على عدم النجاسة بالملاقاة يابساً، والأخبار المطلقة بالغسل تحمل على الملاقاة بالرطوبة أو على الاستحباب، ويمكن أن يكون مراد الصدوق الإطلاق كما تقدّم</w:t>
      </w:r>
      <w:r>
        <w:rPr>
          <w:rFonts w:eastAsia="Amiri" w:cs="Amiri" w:ascii="Amiri" w:hAnsi="Amiri"/>
          <w:color w:val="111111"/>
          <w:sz w:val="28"/>
          <w:szCs w:val="28"/>
          <w:rtl w:val="true"/>
          <w:lang w:bidi="ar-SA"/>
        </w:rPr>
        <w:t xml:space="preserve">. </w:t>
      </w:r>
      <w:bookmarkStart w:id="161" w:name="pg20215_198511"/>
    </w:p>
    <w:p>
      <w:pPr>
        <w:pStyle w:val="BookText"/>
        <w:rPr/>
      </w:pPr>
      <w:bookmarkEnd w:id="161"/>
      <w:r>
        <w:rPr>
          <w:rFonts w:ascii="Amiri" w:hAnsi="Amiri" w:eastAsia="Amiri" w:cs="Amiri"/>
          <w:color w:val="111111"/>
          <w:sz w:val="28"/>
          <w:sz w:val="28"/>
          <w:szCs w:val="28"/>
          <w:rtl w:val="true"/>
          <w:lang w:bidi="ar-SA"/>
        </w:rPr>
        <w:t>بالصلاة فيه ولا بأس أن يمسّ الرّجل عظم الميت إذا جاز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يجعل سن الميت للحي مكان 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يمس الرجل عظم الميت إذا جاز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بإسنادهما إلى إسماعيل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وفي السند جهالة، ويمكن أن يكون ردّاً على العامّة </w:t>
      </w:r>
      <w:r>
        <w:rPr>
          <w:rStyle w:val="FootnoteAnchor"/>
          <w:rtl w:val="true"/>
        </w:rPr>
        <w:footnoteReference w:id="832"/>
      </w:r>
      <w:r>
        <w:rPr>
          <w:rFonts w:ascii="Amiri" w:hAnsi="Amiri" w:eastAsia="Amiri" w:cs="Amiri"/>
          <w:color w:val="111111"/>
          <w:sz w:val="28"/>
          <w:sz w:val="28"/>
          <w:szCs w:val="28"/>
          <w:rtl w:val="true"/>
          <w:lang w:bidi="ar-SA"/>
        </w:rPr>
        <w:t xml:space="preserve">؛ لأن كثيراً منهم يقولون بنجاسته باعتبار الدسومة التي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 سنة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تزول دسومته فيها غالباً أو يكون المراد به عظام الميتة التي تكون في الصحاري بأنها إذا جازت سنة فالغالب وقوع الأمطار عليها فتزول نجاستها أو يكون استعمالها قبل السنة مكروهاً بمفهوم الخبر تعبداً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609539_2320776876"/>
      <w:bookmarkStart w:id="163" w:name="_Toc60"/>
      <w:bookmarkEnd w:id="162"/>
      <w:r>
        <w:rPr>
          <w:rtl w:val="true"/>
        </w:rPr>
        <w:t>جواز غرس أسنان الميت للحي</w:t>
      </w:r>
      <w:bookmarkEnd w:id="16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يجعل سن الميت للحي مكان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من حيث وجوب الدفن ومن حيث عدم جواز الصلاة في جزو الحيوان الغير المأكول، ويحمل على سن الشاة وما أشبهها أو على الجعل بدون أن يصلي معها، إلا أن يقول الصدوق بالجواز للخبر وبالجملة الأولى والأحوط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أصاب ثوبه كلب جاف ولم يكن بكلب صيد فعليه أن يرشه بالماء وإن كان رطباً فعليه أن يغسله وإن كان كلب صيد وكان جافاً فليس عليه شيء وإن كان رطباً فعليه أن يرشه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بالصلاة في ثوب أصابه خمر؛ لأنّ اللّه عزّ وجلّ حرّم شربها ولم يحرّم الصلاة في ثوب أصابته فأما في بيت فيه خمر فلا يجوز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أصاب ثوبه كلب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الأخبار الصحيحة صريحة في نجاسة الكلب مطلقاً </w:t>
      </w:r>
      <w:r>
        <w:rPr>
          <w:rStyle w:val="FootnoteAnchor"/>
          <w:rtl w:val="true"/>
        </w:rPr>
        <w:footnoteReference w:id="833"/>
      </w:r>
      <w:r>
        <w:rPr>
          <w:rFonts w:ascii="Amiri" w:hAnsi="Amiri" w:eastAsia="Amiri" w:cs="Amiri"/>
          <w:color w:val="111111"/>
          <w:sz w:val="28"/>
          <w:sz w:val="28"/>
          <w:szCs w:val="28"/>
          <w:rtl w:val="true"/>
          <w:lang w:bidi="ar-SA"/>
        </w:rPr>
        <w:t>وبالغسل بملاقاته رطباً وبالنضح بالملاقاة يابساً بدون استثناء كلب الصيد، وما قاله الصدوق يمكن أن يكون وصل إليه خبر ولم يصل إلينا فالعمل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الصدوق طهارة الخمر ويمكن حمل كلامه على العفو عنها والأخبار متعارضة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أكثر الأصحاب أخبار الجواز على التقية، ويشكل بأن أكثرهم على النجاسة،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كانت من ملوك بني أمية وبني العباس فإنهم كانوا يشربونها ويزاولونها، والاستدلال بالآية أشكل والاحتياط في الدين الاجتناب وإن كان الجمع بالاستحباب أسهل، كما ذكره في المعتبر 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أخبار بالنهي عن الصلاة في بيت فيه خمر </w:t>
      </w:r>
      <w:r>
        <w:rPr>
          <w:rStyle w:val="FootnoteAnchor"/>
          <w:rtl w:val="true"/>
        </w:rPr>
        <w:footnoteReference w:id="834"/>
      </w:r>
      <w:r>
        <w:rPr>
          <w:rFonts w:ascii="IRNazanin" w:hAnsi="IRNazanin" w:eastAsia="IRNazanin"/>
          <w:color w:val="111111"/>
          <w:sz w:val="28"/>
          <w:sz w:val="28"/>
          <w:szCs w:val="28"/>
          <w:rtl w:val="true"/>
          <w:lang w:bidi="fa-IR"/>
        </w:rPr>
        <w:t xml:space="preserve">وحملها الأصحاب على </w:t>
      </w:r>
    </w:p>
    <w:p>
      <w:pPr>
        <w:pStyle w:val="BookText"/>
        <w:rPr/>
      </w:pPr>
      <w:r>
        <w:rPr>
          <w:rFonts w:ascii="Amiri" w:hAnsi="Amiri" w:eastAsia="Amiri" w:cs="Amiri"/>
          <w:color w:val="111111"/>
          <w:sz w:val="28"/>
          <w:sz w:val="28"/>
          <w:szCs w:val="28"/>
          <w:rtl w:val="true"/>
          <w:lang w:bidi="ar-SA"/>
        </w:rPr>
        <w:t>ومن بال فأصاب فخذه نكتة من بوله فصلى ثم ذكر أنه لم يغسله فعليه أن يغسله ويعيد صلاته وإن وقعت فأرة في الماء ثم خرجت فمشت على الثياب فاغسل ما رأيت من أثرها وما لم تره انضحه بالماء وإن كان بالرّجل جرح سائل فأصاب ثوبه من دمه فلا بأس بأن لا يغسل حتى يبرأ أو ينقطع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الكراهة، وظاهر الصدوق الحرمة وإن أمكن حمل كلامه على الكراهة؛ لاستعمالهم عدم الجواز في الكراهة كثيراً والأحوط أن لا يصلّي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بال 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ذكر أن ناسي النجاسة يعيد في الوقت وجوباً على المشهور وفي الخارج استحباباً ويمكن حمل الرواية على الأعم،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الإعادة مطلقاً وتأكده في الوقت ولا يخلو من قوة جمعاً بين الأخبار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علي بن جعفر في الصحيح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وظاهره النجاسة وحمل على الاستحباب جمعاً بينه وبين صحيحته الأخرى وقد تقدمت وغيرها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بإسناد فيه، جهالة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أخبار صحيحة </w:t>
      </w:r>
      <w:r>
        <w:rPr>
          <w:rStyle w:val="FootnoteAnchor"/>
          <w:rtl w:val="true"/>
        </w:rPr>
        <w:footnoteReference w:id="837"/>
      </w:r>
      <w:r>
        <w:rPr>
          <w:rFonts w:ascii="Amiri" w:hAnsi="Amiri" w:eastAsia="Amiri" w:cs="Amiri"/>
          <w:color w:val="111111"/>
          <w:sz w:val="28"/>
          <w:sz w:val="28"/>
          <w:szCs w:val="28"/>
          <w:rtl w:val="true"/>
          <w:lang w:bidi="ar-SA"/>
        </w:rPr>
        <w:t>ولا ريب في العفو مع السيلان أو عدم الانقطاع، وفيما ينقطع أحياناً الأحوط الغسل إذا لم يضر، وكذا الأحوط الاجتناب مهما تيسر وإن كان الأظهر من الأخبار العفو مطلقاً ما لم يبرئ أو ينقطع الدم فإذا انقطع فالاجتناب عن مقدار الدرهم أو الأزيد لازم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خصي يبول فيلقى ذلك شدّة ويرى البلل بعد البلل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ثم ينضح ثوبه في النهار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جعفر أخاه موسى بن جعفر عن الرجل وقع ثوبه على كلب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ويصلّي فيه ولا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بإسناد فيه جهالة إلى عبد الرحمن، والظاهر أنه ابن الحجاج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 عبد الرحيم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بالنضح الغسل إن علم أنه بول، وإن لم يعلم فالمراد به الصبّ استحباباً وهو الأظهر من الرواية، فالأولى مع العلم العمل بما يعمله ذو السلس من الوضوء لكلّ صلاة والاجتناب عن البول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40"/>
      </w:r>
      <w:r>
        <w:rPr>
          <w:rFonts w:ascii="Amiri" w:hAnsi="Amiri" w:eastAsia="Amiri" w:cs="Amiri"/>
          <w:color w:val="111111"/>
          <w:sz w:val="28"/>
          <w:sz w:val="28"/>
          <w:szCs w:val="28"/>
          <w:rtl w:val="true"/>
          <w:lang w:bidi="ar-SA"/>
        </w:rPr>
        <w:t>، ظاهر الخبر الملاقاة باليبوسة بقرينة النضح وليوافق الأخبار الأخر من الغسل مع الرطوبة والصبّ مع اليبوسة، ويدل على عدم تعدّي نجاسة الميتة يابساً كما قاله بعض الأصحاب، ويحمل ما ورد بالغسل على الرطوبة أو على الاستحباب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بحمد اللّه الجزء الأول من كتاب روضة المتقين في شرح من لا يحضره الفقيه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حسب ما جزئناه ويتلوه الجزء الثاني إن شاء اللّه تعالى، والحمد للّه أوّلاً وآخراً</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20215_198516"/>
      <w:bookmarkStart w:id="165" w:name="pg20215_198516"/>
      <w:bookmarkEnd w:id="165"/>
    </w:p>
    <w:p>
      <w:pPr>
        <w:pStyle w:val="Heading2"/>
        <w:numPr>
          <w:ilvl w:val="1"/>
          <w:numId w:val="1"/>
        </w:numPr>
        <w:rPr/>
      </w:pPr>
      <w:bookmarkStart w:id="166" w:name="pg20215_198516"/>
      <w:bookmarkStart w:id="167" w:name="__RefHeading___Toc4609541_2320776876"/>
      <w:bookmarkStart w:id="168" w:name="_Toc61"/>
      <w:bookmarkEnd w:id="166"/>
      <w:bookmarkEnd w:id="167"/>
      <w:r>
        <w:rPr>
          <w:rtl w:val="true"/>
        </w:rPr>
        <w:t>مصادر التحقيق</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موسى الشريف المرتضى علم الهدى،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مكي العاملي الشهيد الأول،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مؤسة النشر الإسلامي،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الحويزي،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القرطبي، مؤسسة التاريخ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رد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عابدین ط دار الفكر،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بن عبد الصمد الحارثي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بن منصور بن أحمد بن حيون التميمي المغربي،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القطب الراوندي،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الأنصاري،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ط دار القرآن،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الفضل الدارمي،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الفرج عبد الرحمن بن أبي عمر محمد بن أحمد بن قدامة المقدسي،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قم،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مائة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للنووي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w:t>
      </w:r>
    </w:p>
    <w:p>
      <w:pPr>
        <w:pStyle w:val="BookText"/>
        <w:rPr/>
      </w:pPr>
      <w:r>
        <w:rPr>
          <w:rFonts w:ascii="Amiri" w:hAnsi="Amiri" w:eastAsia="Amiri" w:cs="Amiri"/>
          <w:color w:val="111111"/>
          <w:sz w:val="28"/>
          <w:sz w:val="28"/>
          <w:szCs w:val="28"/>
          <w:rtl w:val="true"/>
          <w:lang w:bidi="ar-SA"/>
        </w:rPr>
        <w:t xml:space="preserve">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الاحسائي، ابن أبي جمهور،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أبو القاسم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الحلبي،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قولويه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مبادي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 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على بن جعفر ابن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مهدي النراقي،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الشافعي،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العاملي، الشيخ البهائي،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المجلس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ابن أبي شيبة الكوفي،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زين الدين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الفقه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احمد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أحمد بن محمد بن قدامة،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ضياء الدين العراقي،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قم، المقدسة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بيروت،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موسى الشريف المرتضى، علم الهدی،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بن محمد الجزري، ابن الأثير،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علي الايرواني النجفي،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الأعلام الإسلامي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الشوكاني،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69" w:name="pg20215_198524"/>
    </w:p>
    <w:p>
      <w:pPr>
        <w:pStyle w:val="Heading2"/>
        <w:numPr>
          <w:ilvl w:val="1"/>
          <w:numId w:val="1"/>
        </w:numPr>
        <w:rPr/>
      </w:pPr>
      <w:bookmarkStart w:id="170" w:name="__RefHeading___Toc4609543_2320776876"/>
      <w:bookmarkStart w:id="171" w:name="_Toc62"/>
      <w:bookmarkEnd w:id="169"/>
      <w:bookmarkEnd w:id="170"/>
      <w:r>
        <w:rPr>
          <w:rtl w:val="true"/>
        </w:rPr>
        <w:t>فهرست التفصيلي</w:t>
      </w:r>
      <w:bookmarkEnd w:id="17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خطبة الشارح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شرح خطبة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وجه تأليف الفقيه وضرورتها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بيان أن الصدوق لم يرد إيراد جميع ما رواه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معنى الإفتاء وما حكم بصحته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جواز العمل وعدمه باصطلاح القدماء والمتأخرين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شروط الإجازة في نقل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طرق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بيان أنّ الكليني والصدوق نقلا جميع ما في كتابيهما من الأصول الأربعمائة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مراتب الرواة وتفاوتهم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المياه وطهرها ونجاستها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معنى الطهور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الأصل في المياه الطهارة ما لم يتغيّر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حكم الكر وتحديده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تحديد الكر بالمساحة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الكر بالوزن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التطهر بماء الورد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التطهر بالماء المسخّن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فساد الماء بما كان له نفس 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فساد الماء لو اختلط بالبول والدم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طهارة القيء والسؤر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عدم نجاسة الكرّ ما لم يتغيّر بالنجاسة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طهورية الماء تفضّل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طهارة الحيّة والاستقاء بشعر الخنزير وجلد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حكم الوضوء بالماء النجس أو القليل مع نجاسة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التوضؤ بفضل وضوء المسلم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غسالة أهل الكتاب والناصبي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طهارة سؤر الطيور والحشرات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حكم الخبز الذي عجن بماء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تنجس السمن والزيت ونحوهما بوقوع النجس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عدم تنجس البئر والحياض بوقوع الميتة والبول ما لم يتغيّر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حكم الوضوء من الحياض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حكم التوضؤ باللبن والنبيذ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كيفية الغسل في الوهدة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ماء الاستنجاء</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التوضؤ من الماء إذا وقعت الميتة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من أجنب ولم يجد إلّا الثلج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اغتسال الزوج والزوجة من إناء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ينزح من البئر بوقوع شيء من النجس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التباعد بين البئر والبالوعة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نجاسة ماء البئر بتغيّر مائها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بيع المتنجس بالخمر والنبيذ لأهل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وجوب إعادة الوضوء والغسل على من توضأ أو اغتسل بالماء النجس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حكم الوضوء بسؤر الفأرة ومحرزها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مقدار النزح من البئر بوقوع الدم السائلة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نزح ماء البئر بوقوع الميتة والعذرة ومحرزها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كراهة البول في المياه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باب ارتياد المكان للحدث والسنة في دخوله والآداب فيه إلى الخروج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استحباب التستر وبعض آداب الأخرى عند الخلاء</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الاستعاذة والتسمية عند الخلاء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الأماكن المكروهة للخلاء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حكم الاستقبال والاستدبار إلى القبلة والريح والهلال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حكم اللقمة لو وجد في القذر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حكم تطميح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حكم من اغتسل وعليه النعل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كراهة مسّ الذكر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حكم طول الجلوس والذكر على الخلاء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حكم استصحاب الخاتم وعليه اسم اللّه أو المصحف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الاستنجاء وكيفيته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إعادة الصلاة وعدمه لو نسي غسل الذكر أو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جواز الكلام وعدمه على الخلاء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المواضع المكروهة للتغوط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حكم سلس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باب أقسام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الأجزاء الثلاثة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باب وقت وجوب الطهور</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باب افتتاح الصلاة وتحريمها وتحليلها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باب فرائض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باب مقدار الماء للوضوء والغسل</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باب صفة وضوء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وضوء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الجمع بين الروايات المرّة والمرتين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باب صفة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حكم الاستعانة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حكم المسح على النعلين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باب حدّ الوضوء وترتيبه وثوابه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حد غسل الوجه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حد غسل اليدين والمسح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الترتيب والموالات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حكم من قطعت يده من المرفق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ابتداء المرأة بباطن الذارعين والرجل بظاهرهما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الذكر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استحباب الوضوء على الوضوء</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صلوات المتعدد بوضوء واحد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صفق الوجه بالماء</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الدعاء بعد الوضوء</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باب السواك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استحباب السواك عند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سواك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كراهة السواك في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كراهة ترك السواك في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الاهتمام بالاكتحال 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علة عدم وجوب السواك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فوائد السواك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باب علّة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علّة تشريع الوضوء على الجوارح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لزوم تأويل الآيات والأخبار الواردة بعصيان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معنى الرغبة والرهبة والتضرع 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معنى الرغبة والرهبة والتضرّع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باب حکم جفاف بعض الوضوء قبل تمامه</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حكم جفاف بعض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اشتراط الرطوبة في جميع الأعضاء السابقة في صحة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باب فيمن ترك الوضوء أو بعضه أو شك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قبول الصلاة من ثمانية أصناف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قبول صلاة العبد الآبق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عدمه قبول صلاة المرأة الناشزة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عدم قبول صلاة مانع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عدم قبول صلاة الإمام مع كراهة المأموم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عدم قبول صلاة تارك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عدم قبول صلاة المرأة المدركة بغير 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عدم قبول صلاة الزبين الذي يدافع البول والغائط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عدم قبول صلاة السكران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وضع تسعة أشياء عن أمة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حکم نسیان بعض مواضع الوضوء أو الشك فيه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باب ما 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حكم ما إذا رأى بللاً بعد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باب ما ينجس الثوب والجسد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عدم تنجس ماء الاستنجاء</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عدم البأس بخرء الدجاجة والحمامة يصيب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العفو عما دون الدرهم من الدم</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جواز غرس أسنان الميت للحي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مع شرح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مرآة الأحوال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ترجمتها في الفيض القدسي المطبوع ضمن البحار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ينقله عن رياض العلماء ومرآة الأحوال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المطبوع ضمن البحار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المطبوع ضمن البحار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وزيري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شاه چراغ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الرضوية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مدرسة 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مدرسة 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المرعشية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كأهل اللغة على الظاهر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الهى ما عبدتك خوفاً من نارك ولا طمعاً في جنتك بل وجدتك أهلاً للعبادة فعبدتك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المحقق الطوسي،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الجزم كاف في الإيمان؛ لئلا يخرج إيمان العوام ويؤيدهما ظواهر الآيات والأخبار ولزوم الحرج، بل التكليف بما لا يطاق، وأما كماله، فحق اليقين رزقنا اللّه وسائر المؤمنين بجاه محمد وآله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تعالى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أنّ الإسلام يحقن به الدم،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الإيمان مبثوث لجوارح البدن كلها،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اختصاص لهذا بما وقع في صدر الإسلام، بل سرى إلى زماننا، ومنشأ تخيلهم أن الحكومة الإسلامية كسائر الحكومات المتداولة بين أهل الدنيا من اختصاصها بتنظيم أمور الدنيا فقط غفلة عن أنها رئاسة عامة في أمور الدين والدنيا معاً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للجويني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الأربعين للتفتازاني، حكاه عنه الشيرازي في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للفخر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النواب وخلفاء صاحب الأمر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وكلاء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توثيق منه صلوات اللّه عليه للصدوق، بل أرفع منه بكثير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العين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المحقق الداماد للأملي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الاحتياط في الدين والأخذ بالسنة،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القضاء والمشية والإرادة،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هذا المعنى والمعنى الأول أنه في الأول يكون الفقه عبارة عن المجموع، وفي الثاني عن كلّ واحد فافهم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أقسام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عبيد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 وكلمه،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الظاهر أنّ المراد بالأصول الأربعمائة التي اعتمد عليها من بين الكتب الكثيرة المصنفة، فإنه صنف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مصنف، وصنّف ابن عقدة كتاباً بترتيب الفقه وذكر فيه أحوالهم، ومن كلّ كتاب فلها حديثاً أو أكثر وبالمصنفات غيرها أو الأصول ما كان حديثاً ومقابله ما كان فقهاً،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السيد الثقة الفاضل المعظم القاضي مير حسين طاب ثراه كان مجاوراً في مكة المعظمة سنين، وبعد ذلك جاء إلى إصفهان وذكر لي أني جئت بهدية نفيسة إليك، وهو الكتاب الذي كان عند القميين، وجاءوا به إليّ عندما كنت مجاوراً، وكأنه على ظهره أنه يسمى بالفقه الرضوي، وكان فيه بعد الحمد والصلاة على 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عبد اللّه علي بن موسى الرضا وكان في مواضع منها خطه صلوات اللّه وسلامه عليه وذكر القاضي أن من كان عنده هذا الكتاب ذكر أنه وصل إلينا عن آبائنا أنّ هذا الكتاب من تصنيف الإمام صلوات اللّه عليه، وكانت نسخة قديمة مصححة فانتسخت منها، ولما أعطاني القاضي نسخة انتسخت منها، وكان عندي مدة، ثم أخذ مني بعض التلامذة ونسيت الأخذ جائني به بعد تأليفي بهذا الشرح، فلما تدبرته ظهر أن جميع ما يذكره علي بن بابويه في الرسالة فهو عبارة هذا الكتاب مما ليس في كتاب الحديث، وهو عبارة هذا الكتاب بجميع ما يذكره المصنف إلا نادراً في هذا الكتاب، ممّا ليس في كتب الحديث، وهو عبارة هذا الكتاب فرأيت أن أشير إليه في الحاشية، والظاهر أنه كان هذا الكتاب عند الصدوقين وحصل لهما العلم بأنه تأليفه صلوات اللّه عليه والظاهر أنّ الإمام صلوات اللّه عليه ألفه لأهل خراسان، وكان مشهوراً عندهم، ولما ذهب الصدوق إليها اطلع عليه بعدما وصل إلى أبيه قبل ذاك، فلما كتب أبوه إليه الرسالة وكان ما كتبه موافقاً لهذا الكتاب تيقن عنده مضامينه، فاعتمد عليها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ظهر لي بعد التتبع أن علة عدم إظهار هذا الكتاب أنه لما كان التأليف في خراسان، وكان أهل من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والخاصة منهم قليلة –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اتقى صلوات اللّه عليه فيه، في بعض المسائل تأليفاً لقلوبهم مع أنه صلوات اللّه عليه ذكر الحق أيضاً، لم يظهر الصدوق ذلك الكتاب وكان محذوفاً عندهما، وكانا يفتيان بما فيه ويقولان إنه قول المعصوم ونشير إلى جميعه إن شاء الله تعالى في الحاشية، كما ذكرته في الشرح الفارسي أيضاً 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تعالى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والقضاء،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الشيخ الأجل عزّ الدين المولى عبداللّه بن الحسين التستري من مشايخ المجلسي الأول، كما يأتي عن قريب ومن تلامذة المقدس الأردبيلي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ما كتبه العلامة المجلسي الأول للإجازة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الغياثي، والصحيح ما في المتن، وهو الموافق للمصادر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الحاء تسمى بحاء الحيلولة والانتقال من سند إلى آخر في عرف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رأيت بخط هذا السيد المعظم بالإجازة لشيخنا السعيد شمس الدين محمد بن مكي ولولديه محمد وعلي ولأختهما أمّ الحسن فاطمة المدعوة ست المشايخ ولجميع المسلمين ممن أدرك جزء من حيوته بجميع ذلك عن مشايخه، وكثيراً ما كان يذكر شيخنا المقدم حين الدرس في عدم الاحتياج إلى الإجازة بذكره هذه العبارة وكان يذكر أني أجزت كلكم، وكلّ من أدرك جزء من عصري رحمهم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الثلاثة عن أبي عبداللّه الدوريستي كلام مذكور في إجازة الشيخ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ما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بالنصيحة لأئمة المسلمين،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بدل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والقضاء،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القضاء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التطهر به وما لا يجوز،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الصدوق في أماليه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ماء البئر طهور ما لم ينجسه شيء يقع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بعينه عبارة الفقه الرضوي الذي ذكرنا حكايته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التطهر به وما لا يجوز،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بيان قوة الطريق بوجود الخبر في كتاب الأشعري، فلو كان الطريق إليه في كتاب الكافي ضعيفاً لا يضره بيان المخالفة في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طهور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التطهر به وما لا يجوز،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طهور الماء،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ذيل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كلام الشهيد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طهور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الحسن والحسين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أنّ كلّ ماء جار لا ينجسه شيء، وكل بئر عميق، ماؤها ثلاثة أشبار ونصف في مثلها فسبيلها سبيل الماء الجاري إلا ان يتغير لونها وطعمها ورائحتها وان تغيرت نزحت حتى تطيب وكل غدير فيه الماء أكثر من كر لا ينجسه ما يقع فيه من النجاسات وإذا بلغ كراً لا ينجسه شيء إلا ان يكون فيه الجيف فتغير لونه وطعمه ورائحته فاذا غيّرته لم يشرب منه ولم يتطهر منه وروي لا ينجس الماء إلا حيوان له نفس سائلة أو حيوان له دم وإذا سقطت النجاسة في الاناء لم يجز استعماله وان لم يتغير لونه وطعمه ورائحته مع وجود غيره فانه لم يوجد غيره استعمله اللهم الا ان سقط فيه ضمر يتطهر منه ولا يشرب غيرها إلا مع الضرورة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البئر تكون إلى جنب البالوعة،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بول الصبي يقع في البئر،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الزيادات في المياه،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 آداب الأحداث الموجبة للطهارة،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عنهم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تعثر عليه في كبته حكاه عنه العلامة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الخصوصية راجعة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صحيح يترك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أيضاً أن يكون من أصل ابن مسكان، وهو أيضاً ممن أجمعت العصابة على تصحيح ما يصح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والتحقيقي من الضرب ثمانية وعشرين شبراً وسبعا شبر، لأنّ الدائرة إذا كانت اثنين وعشرين شبراً يكون قطرها تحقيقاً سبعة أشبار من الضرب يحصل ما ذكرناه وربما كان أشباران زائداً على الذراع بقليل فيصير تحقيقياً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كمية الكر،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كلّ ماء مضاف أو مضاف إليه فلا يجوز التطهر به، ويجوز شربه مثل ماء الورد وماء القرع ومياه الرياحين والعصير والخل وماء الباقلي وماء الزعفران وما يشبهها وكل ذلك لا يجوز استعمالها إلا الماء القراع أو التراب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الطهارة،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يصنع لجمع الماء كالبركة ونحوها والجمع مصانع،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ماء الحمام والماء الذي تسخنه الشمس،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الأغسال وكيفية الغسل من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يكره استعمال الماء الذي تسخنه الشمس،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استعمال الماء الذي تسخنه الشمس،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الأغسال وكيفية الغسل من الجنابة،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جواز القنوت بغير العربية مع الضرورة،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ذكر الصدوق هذه العبارات من الفقه الرضوي، وهي ولا يفسد الماء إلى آخره، وقوله كلما وقع إلى آخره وقوله فإن كان معك إناء إلى آخره، والظاهر أنه كان معلوماً عنده إنه من تأليفه صلوات اللّه عليه واعتمد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الدواب،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اختلاط ماء المطر بالبول،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اختلاط ماء المطر بالبول،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وأحكامها،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علة الرخصة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وقع وزغ إلى قوله ثم يجفّف عبارة الفقه الرضوي، صلوات اللّه على مؤلفها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الغظاية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حكم الماء اذا ولغ فيه الكلب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الماء الذي يكون فيه قلة،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تكون قلّة والماء الذي فيه الجيف،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الوضوء من سور الحائض والجنب واليهودي،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مرور الجنب والحائض في المساجد إلا المسجد الحرام،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تحريم الفقاع إذا غلى ووجوب اجتنابه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جواز کسب النائحه بالحق لا بالباطل واستحباب تركها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بخاسة الكافر ولو ذميًا ولو نصرانيا،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تحريم الأكل في أواني الكفار مع العلم بتنجيسهم لها لا مع عدمه،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ماء الحمام والماء الذي تسخنه الشمس،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ماء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ماء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ماء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الاعتكاف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تضمن قول مولانا أمير المؤمنين في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بعد قوله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افترض عليكم الفرائض إلى آخره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تطهير المياه وأحكامها،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تطهير المياه وأحكامها،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تطهير المياه وأحكامها،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نطلع على هذا الخبر في غير هذا الكتاب مسنداً ولا 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تكون فيه قلة والماء فيه الجيف،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المياه،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نقصان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من غسالة ماء الحمام،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خزفة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وفي ما بعده ما يشعر بنجاسة العرق الجنب من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الحمام،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الحمام،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الحمام،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ثبوت أصالة الطهورية بمعنى المطهرية؛ إذ لا ملازمة بين الطهارة والمطهرية، كما يستفاد من كلام الشارح أيضاً بعيد هذا من الجمع بين أخبار غسالة الحمام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الحمام،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ماء الحمام،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الذي ذكرنا آنفاً من إفهام عدم الملازمة بين الطهارة والمطهرية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من سؤر الدواب،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الطهارة،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كمية الكر،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الشهيد في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تحريم قذف المجوس،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اللبن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جرذ كعمر هو الذكر من الفيران ويكون في الفلوات وهو أعظم من اليربوع أكدر في ذنبه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والشراب،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والشراب،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ما فرض اللّه عزّوجل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الكون مع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يتوضأ باللبن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النبي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دردی الزيت وغیره،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كلام شبه الانتهار، 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ما يفصل به بين دعوى المحق والمبطل في أمر الإمامة،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وأحكامها،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الوضوء بنبيذ التمر،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اغتسلت من ماء في وهدة وخشيت أن يرجع ماء يصيب عليك أخذت كفاً فصببت على رأسك وعلى جانبيك كفاً ثم امسح بيدك وتدلك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الصدوق اخذ منه وغيره ليكون موافقا للأخبار الأخر،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طهارة ماء الاستنجاء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حكم الماء المستعمل في الغسل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 الأخباريين في دعوى العمل بالنص، واللّه العالم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المياه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الميتة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الجيفة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تكون فيه قلة،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اختلاط ماء المطر بالبول،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الأغسال،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نصر اسماعيل حماد الفارابي صاحب كتاب الصحاح في اللغة، المتوفي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طاهر مجد الدين محمد بن يعقوب بن محمد الصديقي الشيرازي الشافعي، صاحب كتاب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والمتوفى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الكني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الطاء وتشديد الراء المكسورة، هو أبو الفتح ناصر بن عبدالسيد، ابن على المطرز، الخوارزمي الحنفي المعتزلي صاحب كتاب مغرب اللغة، المتوفى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الكني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بالباء الموحدة وهو الصواب، وبالثاء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عبارة الرضوي إلى قوله أربعين دلواً غير حكم الفارة؛ فإنّه ذكر فيها، وإذا سقط في البئر فأرة، أو طائر، أو سنور وما أشبه ذلك فمات فيها، ولم يتفسخ نزح منها سبع أدلاء من دلاء هجر، والدلو أربعون رطلاً، وإذا تفسخ نزح منها عشرون دلواً، وروى أربعون اللهم إلا أن يتغير اللون والطعم والرائحة فينزح حتى يتطيب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يقع فيها الكلب والخنزير وما أشبههما،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الطهارة،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يقع فيها الكلب والخنزير وما أشبههما،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يقع فيها الكلب والخنزير وما أشبههما،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الطهارة،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البعير أو الحمار وما أشبهها أو يصب فيها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البعير أو الحمار وما أشبهها أو يصب فيها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البعير أو الحمار أو ما أشبهها أو يصب فيها الخمر،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الفقه الرضوي بترتيبه والأكثر بعبارته غير الثور فإنّه لم يذكر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البعير،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تطهير المياه من النجاسات،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البئر تكون إلى جنب البالوعة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مقدار ما يكون بين البئر والبالوعة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القاعدة المعروفة في السنة مقاربي عصرنا بأخبار من بلغ</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المياه المنهي عنها،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المسكر يقطر منه في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أسانيد الحديث</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وما يقع فيها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ما جاء أنّ حديثهم صعب،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تطهير الثياب، ذيل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المياه من النجاسات،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للطهارات،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ولكن متن الخبر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مع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سفح جبل، فلما كان آخر الليل قام فتنحى وصار على موضع مرتفع قبال وتوضأ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الرجل أن يرتاد لموضع بوله،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الشارح نقله بالتقديم والتأخير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للطهارات،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الأحداث الموجبة للطهارات،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ومثله في التهديب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الطهارة من الأحداث،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بيسير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الماء وعند الخروج والاستنجاء،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التخلي،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الكلام، بل صريحه يعطى اختلاف النسخ في وجود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وعدمه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نسخة العدم الضمير يرجع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قبل هذا الكلام وعلى نسخة الوجود، فظاهر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لو لم نقل أنّ اللّه تعالى يفعل الحفظ والتأدية بالواسطة بل قدرته يتعلق بهما بغير وساطة فمعنى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المؤدي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واللّه العالم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الحرز والعوذة،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والبرقي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 عن الجعفري عن أبي الحسن صلوات اللّه عليه أنه قال له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صاحب صيد لسبع وأبيت فى الليل في الخرابات والمكان الوحش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فقل بسم اللّه أدخل رجلك اليمني وإذا خرجت فأخرج رجلك اليسرى، وقل بسم اللّه فإنك لا ترى مكروهاً إنشاء اللّه، والخبر الذي في التيامن مطلقاً يؤيده، لكن الظاهر أن الصدوق كان له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المواضع الذي يكره أن يتغوط فيه أو يبال،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المواضع الذي يكره أن يتغوط فيه،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في أصول الكفر وأركانه،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العيون بالأسانيد القوية، عن أبي الحسن الرضا صلوات اللّه عليه، أنّ الحسين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المستراح فوجد لقمة ملقاة، فدفعها إلى غلام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غلام، أذكرني بهذه اللقمة إذا خرجت، فأكلها الغلام فلما خرج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اللقمة،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أكلتها 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لوجه اللّه، 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أعتقته يا سيدي؟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سمعت جدي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وجد لقمة ملقاة فمسح منها أو غسل منها فأكلها لم تستقر في جوفه إلّا أعتقه اللّه من النار، ولم أكن استعبد رجلاً أعتقه اللّه من النار، والظاهر أن هذا الخبر غير ما ذكره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الماء يقع فيه شيء ينجسه ويستعمل في العجين وغيره،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باب فضل الخبز وما يجب من إكرامه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فضل الخبز</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المخطوطة بدل ما بين المعقوفتين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الخبر على ما فهم المصنف بأن يكون المراد بالضمير الاستنجاء باليمين المجوّز</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الغسل والوضوء قبله وبعده،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يكره طول الجلوس،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والإقامة وفصلهما وثوابهما،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ما يجب ذكر اللّه عزّوجل في كلّ مجلس،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ذكر اللّه في كلّ مجلس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التوحيد،</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ما جاء عن الرضا في التوحيد،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ذكر اللّه،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كراهة أن يؤخذ من تراب البيت وحصاء،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يجب على من أخرج الحصاة من المسجد أن يردّها في مكانها،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نهك العظام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وجوب الاستنجاء من البول والغائط،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وجوب الاستنجاء من البول والغائط،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 التوبة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كان الناس يستنجون بثلاثة،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الخلاء،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وجوب الاستبراء،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بعدم جعله نجسا طهارة ماء الاستنجاء كما هو ظاهر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آداب الاحداث الموجبة للطهارة،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الخلاء،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الأحداث الموجبة للطهارة،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الطهارة من الأحداث،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يجوز الكلام على الخلاء،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لا يجوز الكلام على الخلاء،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الطهارة عن الأحداث،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كان الناس يستنجون بثلاثة،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الموضع الذي يكره أن يتغوط فيه أويبال،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نهي عن التغوط تحت الأشجار المثمرة،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الاستبراء من البول وغسله ومن لم يجد الماء،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صلاة المضطر،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أبواب الزيادات،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كمية الفطرة،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المشهور في التحديد أنّ الدرهم ستة دوانيق والدائق ثمان حبّات وبناء على هذا الخبر تصير اثني عشرة حبة فيزيد على المشهور بنصف المقدر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تعالى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الجنابة وصفة الطهارة منها،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ویزید بدل وينقص</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بثمانين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بعشرين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أنّ الكليني يروي عن ابن بزيع غالباً إلى آخره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كافي للمازندراني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المراد من محمد بن إسماعيل هو البرمكي الرازى لأنه إلى آخره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نكتة لطيفة يعرف قدرها من هو أهل لذلك وقد سمّوها التعليق فهذه النكتة تفيد أن التعليق المرسوم عند المحدثين إنّما هو لأجل أنهم ينقلون الحديث من كتاب من علقوه عليه فافهم واغتنم وللّه درّ قائله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التسمية على حال الوضوء، ح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باب قص الأظفار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على حال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صفة الوضوء،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كتاب العلل،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الدعاء للرزق،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طلب الرزق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الصلوات المرغب فيها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الذي يجزي للوضوء،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العلةالتي من أجلها جعل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الذي يجزي في غسل الجنابة والوضوء،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الذي يجزي للوضوء والغسل،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 منه هذا المضمون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بدل به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الفقه الرضوي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ذكرها، وأيما مؤمن قرأ في وضوئه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خرج من ذنوبه كيوم ولدته أمه، ولا صلاة إلا بإسباغ الوضوء، وإحضار النية، وخلوص اليقين، وإفراغ القلب، وترك الاشتغال،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فَرَغْتَ فَانْصَبْ وَإِلى رَبِّكَ فَارْغَبْ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الصحيح أمثالهما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منه شرح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وأكبر الاسماء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لم تكن في نسخته هذه الجملة واللّه العالم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الوجه الذي يغسل،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النهي عن استقبال الشعر في غسل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صفة الوضوء منه،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الشك في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وُجُوهَكُمْ وَأَيْدِيَكُمْ إِلَى الْمَرَافِقِ وَ امْسَحُوا بِرُوسِكُمْ وَ أَرْجُلَكُمْ إِلَى الْكَعْبَيْنِ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النسائي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فضل كربلاء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جواز التقية في المسح على الخفين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مسح الخف،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المعصوم باسمه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على وزن الطلاب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اللحان،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الخف،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 ولم يقل الواجب عليكم ألا تتقوا فيهن أحداً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مصادر الخبر الأول والخبر الثاني، يطلب من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عن ابن عباس مع اختلاف يسير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الوجه الذي يغسل،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الوجه الذي يغسل،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الذي يغسل،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إلى الآن وبهذا التعبير وما يراد منه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يجب أن يسمي اللّه تعالى عند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المذكور في العبارة خمسة احتمالات ويظهر منه احتمالات آخر، فالأول أن يكون المراد التأكيد بالنظر إلى الوضوء السابق،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العبارة في مقابل التأكيد أن يكون تأسيساً بالنظر إلى الوضوء السابق أو اللاحق وقوله أو يكون تأسيساً بالتوسع، ويكون المراد التطهير بالنظر إلى السابق وكونه كفّارة إلى اللاحق أو بالعكس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الطهارة،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التمندل لوضوء الصلاة والطعام،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المحرم يغطي رأسه،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الوجه الذي يغسل،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الغسل،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الغسل،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والإقامة،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في الغسل،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اثبات الحوض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يعتذرون في عدم احتياطهم في الجرح والتعديل في نقله الأحاديث من الصحابة بأنه إن احتطنا إلى آخره، ولا يخفى أنه اعتذار هو أسوء من الذنب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بيعته مع الحجاج أخذ رجل الحجاج عوض يده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السواك من كتاب الطهارة،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العتق،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أكثر هذه الأخبار في باب أصل الطيب، وباب المسك، وباب الغالية من كتاب الزي والتجمل من كتاب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كراهية ردّ الطيب،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المسك،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مروحة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المسك،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 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 البخور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الأدهان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الرياحين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السواك</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كانت الأزد أعذب الناس أفواهاً،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الكحل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الكحل،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الكحل،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الكحل،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الكحل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الكحل،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ترك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السواك بسنتين،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الأحداث،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يأمر رسول اللّه بالسواك،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السواك،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القوي، عن سدير الصيرفي، عن أبي جعفر صلوات اللّه عليه، وفي آخره فلما بعث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اليه مع جبرئيل بالسواك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السواك،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توضأ الجوارح الأربع،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لشرح بقية الحديث؛ لوضوحه وللتبنيه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سائر الأعضاء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الرغبة،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أكثر أخبار هذا الباب بهذا المضمون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الفقه الرضوي وكذا أكثر ما يرويه ويذكره في الرسالة فهو بعينه عبارته ولهذا اعتمد عليه ابنه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والفضيلة فيه،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عقاب الأعمال بسند صحيح،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أقعد رجل من الأخيار بالخاء المعجمة والياء المثناة وهو أظهر والتصحيف من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المسألة في القبر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والمخطوط، إلا ان الأنسب ما في المتن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والجفر،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فيه ذكر الصحيفة والجفر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الأيمان،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الثمانية،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الصحيفة،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لا عدوى ولا طيرة ولا هامة ولا شوم ولا صفر،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السفر،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النهي عن السفر والتزويج اذا كان القمر في العقرب،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علل نوادر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في أنّ من تزوج والقمر في العقرب لم ير الحسنى،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بعض فقرات الحديث في مصادر العامّة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التفكر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بيان الوسوسة وحديث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في الفقه الرضوي الأحوال الثلاث، وذكره الصدوق بتغيير ما في اللفظ، فإنه ذكر فيه بالخطاب وذكره الصدوق بما ذكر، وروى الكليني في الصحيح، عن عبداللّه ابن بكير،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استيقنت أنك قد أحدثت، وروى الشيخ هذه الرواية عن الكليني هكذا اذا استيقنت أنك قد توضيت فإياك إلى آخره، وذكره في اليقين في الوضوء والشك في الحدث وتبعه الأصحاب وذكروا أنه ليس في يقين الحدث والشك في الوضوء وفي تيقنهما، والشك في اللاحق خبر وأنما استدلوا لهما بما لا يسمن ولا يغني من جوع، ولم ينظروا إلى ما في الكافي الذي هو الاصل مع أنه يدلّ على الأحكام الثلاثة بالجزء الأول يدل على الأولى منهما صريحاً وعلى الثانية ظاهراً لأنه يصدق في تيقنهما أنه تيقن الحدث، فيجب الوضوء، وكذا في الجزء الآخر يدلّ بالمفهوم أنه يصدق أنه متيقن الحدث، فجوز له الوضوء بالجواز بالمعنى الأعم، فيدلّ على الأوّلين بدلالة الواحدة وعلى الثالثة بدلالتين والذي ذكرناه في المتن فعلى مطابقة الأصحاب ؛ لأنا كنا أوّلاً بصدد الاختصار، ثمّ انجرّ إلى ما انجر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ما ينقض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الأحداث الموجبة للطهارة،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ما ينقض الوضوء، وما لا ينقضه،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عبارة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خرج إلى آخره، عبارة الفقه الرضوي،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شككت في ريح أنها خرجت منك أو لم تخرج فلا تنقض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حكم المذي والوذي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الريح يجدها الإنسان في بطنه،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ولكن فيه بدل فيحدث ليشككه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فيفسوا ليشككه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النوم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ينقض الوضوء وما لا ينقضه،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الصدوق إلى حريز يرتقي إلى تسعة وعشرين طريقاً في غير الزكاة، وفي الزكاة إلى أحد وثلاثين طريقا أربعة وعشرون منها من الصحاح وسبعة من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الاستبراء من البول،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الاستبراء من البول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الأحداث الموجبة للطهارة،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المذي والودي،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المذي والوذي،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المذي والودي،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الأحداث الموجبة للطهارة،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المذي والودي لا ينقضان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تطهير البدن،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أبوال الدواب والبغال والحمير،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الفقه الرضوي، ولذا عمل القدماء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تطهير البدن،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غسل ثياب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الحائض،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الرجل تصيب ثوبه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والمكان،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ما ذكره الصدوق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والثوب إذا أصابه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والعضدين عبارة الفقه الرضوي صلوات اللّه على مؤلفها ولما كان القدماء يعرفونه ويعلمون أنه منه صلوات اللّه عليه كانوا يعملون بما فيه ولما لم يصل إلى المتأخرين، فدأ بهم الاعتراض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راوى ذلك السكوني أو غيره مما لا يكون لأصولهم، والحمد للّه رب العالمين على أن تفضل علينا بهذه النسخة، وأقل مراتب منافعه دفع الاعتراض على القدماء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البول يصيب الثوب أو الجسد،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الاستبراء من البول،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اختلاط ماء المطر بالبول،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صفة الوضوء،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اختلاط ماء المطر بالبول،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الرجل يطأ على العذرة،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النسخ أنه الأعز، بالعين المهملة والزاي المعجمة، ونقل الميرزا أنه ربما قرأ بالغين المعجمة والراء المهملة، رجال مامقاني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أبوال الدواب،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أبوال الدواب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أبوال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أبوال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أبوال الدواب،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أبوال الدواب،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أبوال الدواب والبغال والحمير،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الطين اللزج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والضرب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الوضوء،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قص الأظفار،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هذه العبارات عبارات الفقه الرضوي سلام اللّه على مؤلفها، ولكن وقع التغييرات من النساخ فتذكر عبارته ؛ ليزول الاشتباه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أصابك دم فلا بأس بالصلاة فيه ما لم يكن مقدار درهم واف، والوافي ما يكون وزنه درهماً وثلثاً وما كان دون الدرهم الوافي، فلا يجب عليك غسله، ولا بأس بالصلاة فيه، وإن كان الدم حمصة، فلا بأس بان لا يغسله إلا أن يكون دم الحيض فاغسل ثوبك منه ومن البول والمني قليلاً أم كثيراً وأعد فيه صلاتك علمت به أو لم تعلم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الثوب يصيبه الدم،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الثوب يصيب الدم،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الطهارة،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في شرح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حكم الماء إذا ولغ فيه الكلب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وفوقها،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الخمر يصيب الثوب،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تطهير الثياب،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الاستبراء من البول وغسله،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3.jpeg"/><Relationship Id="rId77" Type="http://schemas.openxmlformats.org/officeDocument/2006/relationships/image" Target="media/image3.jpeg"/><Relationship Id="rId78" Type="http://schemas.openxmlformats.org/officeDocument/2006/relationships/footer" Target="footer71.xml"/><Relationship Id="rId79" Type="http://schemas.openxmlformats.org/officeDocument/2006/relationships/image" Target="media/image4.jpeg"/><Relationship Id="rId80" Type="http://schemas.openxmlformats.org/officeDocument/2006/relationships/image" Target="media/image4.jpeg"/><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09.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88430</Words>
  <Characters>396857</Characters>
  <CharactersWithSpaces>483041</CharactersWithSpaces>
  <Paragraphs>3216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2026-08-26T10:17:34Z</dcterms:created>
  <dc:creator>ghaemiyeh.com</dc:creator>
  <dc:description/>
  <dc:language>en-US</dc:language>
  <cp:lastModifiedBy/>
  <dcterms:modified xsi:type="dcterms:W3CDTF">2026-08-26T13:47:48Z</dcterms:modified>
  <cp:revision>1</cp:revision>
  <dc:subject/>
  <dc:title>روضة المتقین فی شرح من لا یحضره الفقیه للصدوق المجلد 1</dc:title>
</cp:coreProperties>
</file>

<file path=docProps/custom.xml><?xml version="1.0" encoding="utf-8"?>
<Properties xmlns="http://schemas.openxmlformats.org/officeDocument/2006/custom-properties" xmlns:vt="http://schemas.openxmlformats.org/officeDocument/2006/docPropsVTypes"/>
</file>