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مسجد در آینه ثقلین و 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5993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85995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85997_232077687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4485999_2320776876">
            <w:r>
              <w:rPr>
                <w:webHidden/>
                <w:rStyle w:val="IndexLink"/>
                <w:rtl w:val="true"/>
              </w:rPr>
              <w:t>گفتمان مسجد</w:t>
            </w:r>
            <w:r>
              <w:rPr>
                <w:rStyle w:val="IndexLink"/>
                <w:rtl w:val="true"/>
              </w:rPr>
              <w:tab/>
            </w:r>
            <w:r>
              <w:rPr>
                <w:rStyle w:val="IndexLink"/>
              </w:rPr>
              <w:t>12</w:t>
            </w:r>
          </w:hyperlink>
        </w:p>
        <w:p>
          <w:pPr>
            <w:pStyle w:val="Contents2"/>
            <w:tabs>
              <w:tab w:val="clear" w:pos="8743"/>
              <w:tab w:val="right" w:pos="9026" w:leader="dot"/>
            </w:tabs>
            <w:rPr/>
          </w:pPr>
          <w:hyperlink w:anchor="__RefHeading___Toc4486001_2320776876">
            <w:r>
              <w:rPr>
                <w:webHidden/>
                <w:rStyle w:val="IndexLink"/>
                <w:rtl w:val="true"/>
              </w:rPr>
              <w:t>روش پژوهش</w:t>
            </w:r>
            <w:r>
              <w:rPr>
                <w:rStyle w:val="IndexLink"/>
                <w:rtl w:val="true"/>
              </w:rPr>
              <w:tab/>
            </w:r>
            <w:r>
              <w:rPr>
                <w:rStyle w:val="IndexLink"/>
              </w:rPr>
              <w:t>17</w:t>
            </w:r>
          </w:hyperlink>
        </w:p>
        <w:p>
          <w:pPr>
            <w:pStyle w:val="Contents2"/>
            <w:tabs>
              <w:tab w:val="clear" w:pos="8743"/>
              <w:tab w:val="right" w:pos="9026" w:leader="dot"/>
            </w:tabs>
            <w:rPr/>
          </w:pPr>
          <w:hyperlink w:anchor="__RefHeading___Toc4486003_2320776876">
            <w:r>
              <w:rPr>
                <w:webHidden/>
                <w:rStyle w:val="IndexLink"/>
                <w:rtl w:val="true"/>
              </w:rPr>
              <w:t>پیشنیه پژوهش</w:t>
            </w:r>
            <w:r>
              <w:rPr>
                <w:rStyle w:val="IndexLink"/>
                <w:rtl w:val="true"/>
              </w:rPr>
              <w:tab/>
            </w:r>
            <w:r>
              <w:rPr>
                <w:rStyle w:val="IndexLink"/>
              </w:rPr>
              <w:t>18</w:t>
            </w:r>
          </w:hyperlink>
        </w:p>
        <w:p>
          <w:pPr>
            <w:pStyle w:val="Contents2"/>
            <w:tabs>
              <w:tab w:val="clear" w:pos="8743"/>
              <w:tab w:val="right" w:pos="9026" w:leader="dot"/>
            </w:tabs>
            <w:rPr/>
          </w:pPr>
          <w:hyperlink w:anchor="__RefHeading___Toc4486005_2320776876">
            <w:r>
              <w:rPr>
                <w:webHidden/>
                <w:rStyle w:val="IndexLink"/>
                <w:rtl w:val="true"/>
              </w:rPr>
              <w:t>تقدیر و تشکر</w:t>
            </w:r>
            <w:r>
              <w:rPr>
                <w:rStyle w:val="IndexLink"/>
                <w:rtl w:val="true"/>
              </w:rPr>
              <w:tab/>
            </w:r>
            <w:r>
              <w:rPr>
                <w:rStyle w:val="IndexLink"/>
              </w:rPr>
              <w:t>19</w:t>
            </w:r>
          </w:hyperlink>
        </w:p>
        <w:p>
          <w:pPr>
            <w:pStyle w:val="Contents2"/>
            <w:tabs>
              <w:tab w:val="clear" w:pos="8743"/>
              <w:tab w:val="right" w:pos="9026" w:leader="dot"/>
            </w:tabs>
            <w:rPr/>
          </w:pPr>
          <w:hyperlink w:anchor="__RefHeading___Toc4486007_2320776876">
            <w:r>
              <w:rPr>
                <w:webHidden/>
                <w:rStyle w:val="IndexLink"/>
                <w:rtl w:val="true"/>
              </w:rPr>
              <w:t>فصل اوّل</w:t>
            </w:r>
            <w:r>
              <w:rPr>
                <w:rStyle w:val="IndexLink"/>
                <w:rtl w:val="true"/>
              </w:rPr>
              <w:t xml:space="preserve">: </w:t>
            </w:r>
            <w:r>
              <w:rPr>
                <w:rStyle w:val="IndexLink"/>
                <w:rtl w:val="true"/>
              </w:rPr>
              <w:t>آیه شناخت مسجد در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4486009_232077687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486011_2320776876">
            <w:r>
              <w:rPr>
                <w:webHidden/>
                <w:rStyle w:val="IndexLink"/>
                <w:rtl w:val="true"/>
              </w:rPr>
              <w:t>محتوای اجمالی</w:t>
            </w:r>
            <w:r>
              <w:rPr>
                <w:rStyle w:val="IndexLink"/>
                <w:rtl w:val="true"/>
              </w:rPr>
              <w:tab/>
            </w:r>
            <w:r>
              <w:rPr>
                <w:rStyle w:val="IndexLink"/>
              </w:rPr>
              <w:t>30</w:t>
            </w:r>
          </w:hyperlink>
        </w:p>
        <w:p>
          <w:pPr>
            <w:pStyle w:val="Contents3"/>
            <w:tabs>
              <w:tab w:val="clear" w:pos="8459"/>
              <w:tab w:val="right" w:pos="9026" w:leader="dot"/>
            </w:tabs>
            <w:rPr/>
          </w:pPr>
          <w:hyperlink w:anchor="__RefHeading___Toc4486013_2320776876">
            <w:r>
              <w:rPr>
                <w:webHidden/>
                <w:rStyle w:val="IndexLink"/>
              </w:rPr>
              <w:t>2</w:t>
            </w:r>
            <w:r>
              <w:rPr>
                <w:rStyle w:val="IndexLink"/>
                <w:rtl w:val="true"/>
              </w:rPr>
              <w:t xml:space="preserve">. </w:t>
            </w:r>
            <w:r>
              <w:rPr>
                <w:rStyle w:val="IndexLink"/>
                <w:rtl w:val="true"/>
              </w:rPr>
              <w:t>آیات المسجد مدنی</w:t>
            </w:r>
            <w:r>
              <w:rPr>
                <w:rStyle w:val="IndexLink"/>
                <w:rtl w:val="true"/>
              </w:rPr>
              <w:tab/>
            </w:r>
            <w:r>
              <w:rPr>
                <w:rStyle w:val="IndexLink"/>
              </w:rPr>
              <w:t>32</w:t>
            </w:r>
          </w:hyperlink>
        </w:p>
        <w:p>
          <w:pPr>
            <w:pStyle w:val="Contents2"/>
            <w:tabs>
              <w:tab w:val="clear" w:pos="8743"/>
              <w:tab w:val="right" w:pos="9026" w:leader="dot"/>
            </w:tabs>
            <w:rPr/>
          </w:pPr>
          <w:hyperlink w:anchor="__RefHeading___Toc4486015_2320776876">
            <w:r>
              <w:rPr>
                <w:webHidden/>
                <w:rStyle w:val="IndexLink"/>
                <w:rtl w:val="true"/>
              </w:rPr>
              <w:t>فصل دوم</w:t>
            </w:r>
            <w:r>
              <w:rPr>
                <w:rStyle w:val="IndexLink"/>
                <w:rtl w:val="true"/>
              </w:rPr>
              <w:t xml:space="preserve">: </w:t>
            </w:r>
            <w:r>
              <w:rPr>
                <w:rStyle w:val="IndexLink"/>
                <w:rtl w:val="true"/>
              </w:rPr>
              <w:t>معنا شناخت مسجد</w:t>
            </w:r>
            <w:r>
              <w:rPr>
                <w:rStyle w:val="IndexLink"/>
                <w:rtl w:val="true"/>
              </w:rPr>
              <w:tab/>
            </w:r>
            <w:r>
              <w:rPr>
                <w:rStyle w:val="IndexLink"/>
              </w:rPr>
              <w:t>39</w:t>
            </w:r>
          </w:hyperlink>
        </w:p>
        <w:p>
          <w:pPr>
            <w:pStyle w:val="Contents3"/>
            <w:tabs>
              <w:tab w:val="clear" w:pos="8459"/>
              <w:tab w:val="right" w:pos="9026" w:leader="dot"/>
            </w:tabs>
            <w:rPr/>
          </w:pPr>
          <w:hyperlink w:anchor="__RefHeading___Toc4486017_232077687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486019_2320776876">
            <w:r>
              <w:rPr>
                <w:webHidden/>
                <w:rStyle w:val="IndexLink"/>
              </w:rPr>
              <w:t>1</w:t>
            </w:r>
            <w:r>
              <w:rPr>
                <w:rStyle w:val="IndexLink"/>
                <w:rtl w:val="true"/>
              </w:rPr>
              <w:t xml:space="preserve">. </w:t>
            </w:r>
            <w:r>
              <w:rPr>
                <w:rStyle w:val="IndexLink"/>
                <w:rtl w:val="true"/>
              </w:rPr>
              <w:t>معنای ریشه لغوی</w:t>
            </w:r>
            <w:r>
              <w:rPr>
                <w:rStyle w:val="IndexLink"/>
                <w:rtl w:val="true"/>
              </w:rPr>
              <w:tab/>
            </w:r>
            <w:r>
              <w:rPr>
                <w:rStyle w:val="IndexLink"/>
              </w:rPr>
              <w:t>41</w:t>
            </w:r>
          </w:hyperlink>
        </w:p>
        <w:p>
          <w:pPr>
            <w:pStyle w:val="Contents3"/>
            <w:tabs>
              <w:tab w:val="clear" w:pos="8459"/>
              <w:tab w:val="right" w:pos="9026" w:leader="dot"/>
            </w:tabs>
            <w:rPr/>
          </w:pPr>
          <w:hyperlink w:anchor="__RefHeading___Toc4486021_2320776876">
            <w:r>
              <w:rPr>
                <w:webHidden/>
                <w:rStyle w:val="IndexLink"/>
              </w:rPr>
              <w:t>2</w:t>
            </w:r>
            <w:r>
              <w:rPr>
                <w:rStyle w:val="IndexLink"/>
                <w:rtl w:val="true"/>
              </w:rPr>
              <w:t xml:space="preserve">. </w:t>
            </w:r>
            <w:r>
              <w:rPr>
                <w:rStyle w:val="IndexLink"/>
                <w:rtl w:val="true"/>
              </w:rPr>
              <w:t>معانی اصطلاحی و کاربردی</w:t>
            </w:r>
            <w:r>
              <w:rPr>
                <w:rStyle w:val="IndexLink"/>
                <w:rtl w:val="true"/>
              </w:rPr>
              <w:tab/>
            </w:r>
            <w:r>
              <w:rPr>
                <w:rStyle w:val="IndexLink"/>
              </w:rPr>
              <w:t>45</w:t>
            </w:r>
          </w:hyperlink>
        </w:p>
        <w:p>
          <w:pPr>
            <w:pStyle w:val="Contents4"/>
            <w:tabs>
              <w:tab w:val="clear" w:pos="8176"/>
              <w:tab w:val="right" w:pos="9026" w:leader="dot"/>
            </w:tabs>
            <w:rPr/>
          </w:pPr>
          <w:hyperlink w:anchor="__RefHeading___Toc4486023_232077687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486025_2320776876">
            <w:r>
              <w:rPr>
                <w:webHidden/>
                <w:rStyle w:val="IndexLink"/>
              </w:rPr>
              <w:t>2-1</w:t>
            </w:r>
            <w:r>
              <w:rPr>
                <w:rStyle w:val="IndexLink"/>
                <w:rtl w:val="true"/>
              </w:rPr>
              <w:t xml:space="preserve">. </w:t>
            </w:r>
            <w:r>
              <w:rPr>
                <w:rStyle w:val="IndexLink"/>
                <w:rtl w:val="true"/>
              </w:rPr>
              <w:t>مکان و زمان سجود</w:t>
            </w:r>
            <w:r>
              <w:rPr>
                <w:rStyle w:val="IndexLink"/>
                <w:rtl w:val="true"/>
              </w:rPr>
              <w:tab/>
            </w:r>
            <w:r>
              <w:rPr>
                <w:rStyle w:val="IndexLink"/>
              </w:rPr>
              <w:t>45</w:t>
            </w:r>
          </w:hyperlink>
        </w:p>
        <w:p>
          <w:pPr>
            <w:pStyle w:val="Contents4"/>
            <w:tabs>
              <w:tab w:val="clear" w:pos="8176"/>
              <w:tab w:val="right" w:pos="9026" w:leader="dot"/>
            </w:tabs>
            <w:rPr/>
          </w:pPr>
          <w:hyperlink w:anchor="__RefHeading___Toc4486027_2320776876">
            <w:r>
              <w:rPr>
                <w:webHidden/>
                <w:rStyle w:val="IndexLink"/>
              </w:rPr>
              <w:t>2-2</w:t>
            </w:r>
            <w:r>
              <w:rPr>
                <w:rStyle w:val="IndexLink"/>
                <w:rtl w:val="true"/>
              </w:rPr>
              <w:t xml:space="preserve">. </w:t>
            </w:r>
            <w:r>
              <w:rPr>
                <w:rStyle w:val="IndexLink"/>
                <w:rtl w:val="true"/>
              </w:rPr>
              <w:t>اعضای سجده</w:t>
            </w:r>
            <w:r>
              <w:rPr>
                <w:rStyle w:val="IndexLink"/>
                <w:rtl w:val="true"/>
              </w:rPr>
              <w:tab/>
            </w:r>
            <w:r>
              <w:rPr>
                <w:rStyle w:val="IndexLink"/>
              </w:rPr>
              <w:t>48</w:t>
            </w:r>
          </w:hyperlink>
        </w:p>
        <w:p>
          <w:pPr>
            <w:pStyle w:val="Contents2"/>
            <w:tabs>
              <w:tab w:val="clear" w:pos="8743"/>
              <w:tab w:val="right" w:pos="9026" w:leader="dot"/>
            </w:tabs>
            <w:rPr/>
          </w:pPr>
          <w:hyperlink w:anchor="__RefHeading___Toc4486029_2320776876">
            <w:r>
              <w:rPr>
                <w:webHidden/>
                <w:rStyle w:val="IndexLink"/>
                <w:rtl w:val="true"/>
              </w:rPr>
              <w:t>فصل سوم</w:t>
            </w:r>
            <w:r>
              <w:rPr>
                <w:rStyle w:val="IndexLink"/>
                <w:rtl w:val="true"/>
              </w:rPr>
              <w:t xml:space="preserve">: </w:t>
            </w:r>
            <w:r>
              <w:rPr>
                <w:rStyle w:val="IndexLink"/>
                <w:rtl w:val="true"/>
              </w:rPr>
              <w:t>واژگان جانشین مسجد</w:t>
            </w:r>
            <w:r>
              <w:rPr>
                <w:rStyle w:val="IndexLink"/>
                <w:rtl w:val="true"/>
              </w:rPr>
              <w:tab/>
            </w:r>
            <w:r>
              <w:rPr>
                <w:rStyle w:val="IndexLink"/>
              </w:rPr>
              <w:t>51</w:t>
            </w:r>
          </w:hyperlink>
        </w:p>
        <w:p>
          <w:pPr>
            <w:pStyle w:val="Contents3"/>
            <w:tabs>
              <w:tab w:val="clear" w:pos="8459"/>
              <w:tab w:val="right" w:pos="9026" w:leader="dot"/>
            </w:tabs>
            <w:rPr/>
          </w:pPr>
          <w:hyperlink w:anchor="__RefHeading___Toc4486031_2320776876">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486033_2320776876">
            <w:r>
              <w:rPr>
                <w:webHidden/>
                <w:rStyle w:val="IndexLink"/>
              </w:rPr>
              <w:t>1</w:t>
            </w:r>
            <w:r>
              <w:rPr>
                <w:rStyle w:val="IndexLink"/>
                <w:rtl w:val="true"/>
              </w:rPr>
              <w:t xml:space="preserve">. </w:t>
            </w:r>
            <w:r>
              <w:rPr>
                <w:rStyle w:val="IndexLink"/>
                <w:rtl w:val="true"/>
              </w:rPr>
              <w:t>واژگان جانشین کلی</w:t>
            </w:r>
            <w:r>
              <w:rPr>
                <w:rStyle w:val="IndexLink"/>
                <w:rtl w:val="true"/>
              </w:rPr>
              <w:tab/>
            </w:r>
            <w:r>
              <w:rPr>
                <w:rStyle w:val="IndexLink"/>
              </w:rPr>
              <w:t>53</w:t>
            </w:r>
          </w:hyperlink>
        </w:p>
        <w:p>
          <w:pPr>
            <w:pStyle w:val="Contents4"/>
            <w:tabs>
              <w:tab w:val="clear" w:pos="8176"/>
              <w:tab w:val="right" w:pos="9026" w:leader="dot"/>
            </w:tabs>
            <w:rPr/>
          </w:pPr>
          <w:hyperlink w:anchor="__RefHeading___Toc4486035_2320776876">
            <w:r>
              <w:rPr>
                <w:webHidden/>
                <w:rStyle w:val="IndexLink"/>
                <w:rtl w:val="true"/>
              </w:rPr>
              <w:t>صومعه، بِیَع، صلوات</w:t>
            </w:r>
            <w:r>
              <w:rPr>
                <w:rStyle w:val="IndexLink"/>
                <w:rtl w:val="true"/>
              </w:rPr>
              <w:tab/>
            </w:r>
            <w:r>
              <w:rPr>
                <w:rStyle w:val="IndexLink"/>
              </w:rPr>
              <w:t>53</w:t>
            </w:r>
          </w:hyperlink>
        </w:p>
        <w:p>
          <w:pPr>
            <w:pStyle w:val="Contents4"/>
            <w:tabs>
              <w:tab w:val="clear" w:pos="8176"/>
              <w:tab w:val="right" w:pos="9026" w:leader="dot"/>
            </w:tabs>
            <w:rPr/>
          </w:pPr>
          <w:hyperlink w:anchor="__RefHeading___Toc4486037_2320776876">
            <w:r>
              <w:rPr>
                <w:webHidden/>
                <w:rStyle w:val="IndexLink"/>
                <w:rtl w:val="true"/>
              </w:rPr>
              <w:t>بیت</w:t>
            </w:r>
            <w:r>
              <w:rPr>
                <w:rStyle w:val="IndexLink"/>
                <w:rtl w:val="true"/>
              </w:rPr>
              <w:tab/>
            </w:r>
            <w:r>
              <w:rPr>
                <w:rStyle w:val="IndexLink"/>
              </w:rPr>
              <w:t>56</w:t>
            </w:r>
          </w:hyperlink>
        </w:p>
        <w:p>
          <w:pPr>
            <w:pStyle w:val="Contents4"/>
            <w:tabs>
              <w:tab w:val="clear" w:pos="8176"/>
              <w:tab w:val="right" w:pos="9026" w:leader="dot"/>
            </w:tabs>
            <w:rPr/>
          </w:pPr>
          <w:hyperlink w:anchor="__RefHeading___Toc4486039_2320776876">
            <w:r>
              <w:rPr>
                <w:webHidden/>
                <w:rStyle w:val="IndexLink"/>
                <w:rtl w:val="true"/>
              </w:rPr>
              <w:t>ارض مقدس</w:t>
            </w:r>
            <w:r>
              <w:rPr>
                <w:rStyle w:val="IndexLink"/>
                <w:rtl w:val="true"/>
              </w:rPr>
              <w:tab/>
            </w:r>
            <w:r>
              <w:rPr>
                <w:rStyle w:val="IndexLink"/>
              </w:rPr>
              <w:t>57</w:t>
            </w:r>
          </w:hyperlink>
        </w:p>
        <w:p>
          <w:pPr>
            <w:pStyle w:val="Contents4"/>
            <w:tabs>
              <w:tab w:val="clear" w:pos="8176"/>
              <w:tab w:val="right" w:pos="9026" w:leader="dot"/>
            </w:tabs>
            <w:rPr/>
          </w:pPr>
          <w:hyperlink w:anchor="__RefHeading___Toc4486041_2320776876">
            <w:r>
              <w:rPr>
                <w:webHidden/>
                <w:rStyle w:val="IndexLink"/>
                <w:rtl w:val="true"/>
              </w:rPr>
              <w:t>مصلّیٰ</w:t>
            </w:r>
            <w:r>
              <w:rPr>
                <w:rStyle w:val="IndexLink"/>
                <w:rtl w:val="true"/>
              </w:rPr>
              <w:tab/>
            </w:r>
            <w:r>
              <w:rPr>
                <w:rStyle w:val="IndexLink"/>
              </w:rPr>
              <w:t>59</w:t>
            </w:r>
          </w:hyperlink>
        </w:p>
        <w:p>
          <w:pPr>
            <w:pStyle w:val="Contents4"/>
            <w:tabs>
              <w:tab w:val="clear" w:pos="8176"/>
              <w:tab w:val="right" w:pos="9026" w:leader="dot"/>
            </w:tabs>
            <w:rPr/>
          </w:pPr>
          <w:hyperlink w:anchor="__RefHeading___Toc4486043_2320776876">
            <w:r>
              <w:rPr>
                <w:webHidden/>
                <w:rStyle w:val="IndexLink"/>
                <w:rtl w:val="true"/>
              </w:rPr>
              <w:t>صلوات</w:t>
            </w:r>
            <w:r>
              <w:rPr>
                <w:rStyle w:val="IndexLink"/>
                <w:rtl w:val="true"/>
              </w:rPr>
              <w:tab/>
            </w:r>
            <w:r>
              <w:rPr>
                <w:rStyle w:val="IndexLink"/>
              </w:rPr>
              <w:t>60</w:t>
            </w:r>
          </w:hyperlink>
        </w:p>
        <w:p>
          <w:pPr>
            <w:pStyle w:val="Contents3"/>
            <w:tabs>
              <w:tab w:val="clear" w:pos="8459"/>
              <w:tab w:val="right" w:pos="9026" w:leader="dot"/>
            </w:tabs>
            <w:rPr/>
          </w:pPr>
          <w:hyperlink w:anchor="__RefHeading___Toc4486045_2320776876">
            <w:r>
              <w:rPr>
                <w:webHidden/>
                <w:rStyle w:val="IndexLink"/>
              </w:rPr>
              <w:t>2</w:t>
            </w:r>
            <w:r>
              <w:rPr>
                <w:rStyle w:val="IndexLink"/>
                <w:rtl w:val="true"/>
              </w:rPr>
              <w:t xml:space="preserve">. </w:t>
            </w:r>
            <w:r>
              <w:rPr>
                <w:rStyle w:val="IndexLink"/>
                <w:rtl w:val="true"/>
              </w:rPr>
              <w:t>جانشین جزئی</w:t>
            </w:r>
            <w:r>
              <w:rPr>
                <w:rStyle w:val="IndexLink"/>
                <w:rtl w:val="true"/>
              </w:rPr>
              <w:tab/>
            </w:r>
            <w:r>
              <w:rPr>
                <w:rStyle w:val="IndexLink"/>
              </w:rPr>
              <w:t>62</w:t>
            </w:r>
          </w:hyperlink>
        </w:p>
        <w:p>
          <w:pPr>
            <w:pStyle w:val="Contents4"/>
            <w:tabs>
              <w:tab w:val="clear" w:pos="8176"/>
              <w:tab w:val="right" w:pos="9026" w:leader="dot"/>
            </w:tabs>
            <w:rPr/>
          </w:pPr>
          <w:hyperlink w:anchor="__RefHeading___Toc4486047_232077687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486049_2320776876">
            <w:r>
              <w:rPr>
                <w:webHidden/>
                <w:rStyle w:val="IndexLink"/>
                <w:rtl w:val="true"/>
              </w:rPr>
              <w:t>واژه محراب</w:t>
            </w:r>
            <w:r>
              <w:rPr>
                <w:rStyle w:val="IndexLink"/>
                <w:rtl w:val="true"/>
              </w:rPr>
              <w:tab/>
            </w:r>
            <w:r>
              <w:rPr>
                <w:rStyle w:val="IndexLink"/>
              </w:rPr>
              <w:t>62</w:t>
            </w:r>
          </w:hyperlink>
        </w:p>
        <w:p>
          <w:pPr>
            <w:pStyle w:val="Contents4"/>
            <w:tabs>
              <w:tab w:val="clear" w:pos="8176"/>
              <w:tab w:val="right" w:pos="9026" w:leader="dot"/>
            </w:tabs>
            <w:rPr/>
          </w:pPr>
          <w:hyperlink w:anchor="__RefHeading___Toc4486051_2320776876">
            <w:r>
              <w:rPr>
                <w:webHidden/>
                <w:rStyle w:val="IndexLink"/>
                <w:rtl w:val="true"/>
              </w:rPr>
              <w:t>واژۀ باب</w:t>
            </w:r>
            <w:r>
              <w:rPr>
                <w:rStyle w:val="IndexLink"/>
                <w:rtl w:val="true"/>
              </w:rPr>
              <w:t>(</w:t>
            </w:r>
            <w:r>
              <w:rPr>
                <w:rStyle w:val="IndexLink"/>
                <w:rtl w:val="true"/>
              </w:rPr>
              <w:t>حطّه</w:t>
            </w:r>
            <w:r>
              <w:rPr>
                <w:rStyle w:val="IndexLink"/>
                <w:rtl w:val="true"/>
              </w:rPr>
              <w:t>)</w:t>
              <w:tab/>
            </w:r>
            <w:r>
              <w:rPr>
                <w:rStyle w:val="IndexLink"/>
              </w:rPr>
              <w:t>66</w:t>
            </w:r>
          </w:hyperlink>
        </w:p>
        <w:p>
          <w:pPr>
            <w:pStyle w:val="Contents2"/>
            <w:tabs>
              <w:tab w:val="clear" w:pos="8743"/>
              <w:tab w:val="right" w:pos="9026" w:leader="dot"/>
            </w:tabs>
            <w:rPr/>
          </w:pPr>
          <w:hyperlink w:anchor="__RefHeading___Toc4486053_2320776876">
            <w:r>
              <w:rPr>
                <w:webHidden/>
                <w:rStyle w:val="IndexLink"/>
                <w:rtl w:val="true"/>
              </w:rPr>
              <w:t>فصل چهارم</w:t>
            </w:r>
            <w:r>
              <w:rPr>
                <w:rStyle w:val="IndexLink"/>
                <w:rtl w:val="true"/>
              </w:rPr>
              <w:t xml:space="preserve">: </w:t>
            </w:r>
            <w:r>
              <w:rPr>
                <w:rStyle w:val="IndexLink"/>
                <w:rtl w:val="true"/>
              </w:rPr>
              <w:t>ادوار تاریخی مسجد</w:t>
            </w:r>
            <w:r>
              <w:rPr>
                <w:rStyle w:val="IndexLink"/>
                <w:rtl w:val="true"/>
              </w:rPr>
              <w:tab/>
            </w:r>
            <w:r>
              <w:rPr>
                <w:rStyle w:val="IndexLink"/>
              </w:rPr>
              <w:t>69</w:t>
            </w:r>
          </w:hyperlink>
        </w:p>
        <w:p>
          <w:pPr>
            <w:pStyle w:val="Contents3"/>
            <w:tabs>
              <w:tab w:val="clear" w:pos="8459"/>
              <w:tab w:val="right" w:pos="9026" w:leader="dot"/>
            </w:tabs>
            <w:rPr/>
          </w:pPr>
          <w:hyperlink w:anchor="__RefHeading___Toc4486055_232077687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486057_2320776876">
            <w:r>
              <w:rPr>
                <w:webHidden/>
                <w:rStyle w:val="IndexLink"/>
              </w:rPr>
              <w:t>1</w:t>
            </w:r>
            <w:r>
              <w:rPr>
                <w:rStyle w:val="IndexLink"/>
                <w:rtl w:val="true"/>
              </w:rPr>
              <w:t xml:space="preserve">. </w:t>
            </w:r>
            <w:r>
              <w:rPr>
                <w:rStyle w:val="IndexLink"/>
                <w:rtl w:val="true"/>
              </w:rPr>
              <w:t>دوره حیات پیش از آدم</w:t>
            </w:r>
            <w:r>
              <w:rPr>
                <w:rStyle w:val="IndexLink"/>
                <w:rtl w:val="true"/>
              </w:rPr>
              <w:t xml:space="preserve"> </w:t>
            </w:r>
            <w:r>
              <w:rPr>
                <w:rStyle w:val="IndexLink"/>
                <w:rtl w:val="true"/>
              </w:rPr>
              <w:t>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4486059_232077687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486061_2320776876">
            <w:r>
              <w:rPr>
                <w:webHidden/>
                <w:rStyle w:val="IndexLink"/>
                <w:rtl w:val="true"/>
              </w:rPr>
              <w:t>مسجد فرشتگان</w:t>
            </w:r>
            <w:r>
              <w:rPr>
                <w:rStyle w:val="IndexLink"/>
                <w:rtl w:val="true"/>
              </w:rPr>
              <w:tab/>
            </w:r>
            <w:r>
              <w:rPr>
                <w:rStyle w:val="IndexLink"/>
              </w:rPr>
              <w:t>75</w:t>
            </w:r>
          </w:hyperlink>
        </w:p>
        <w:p>
          <w:pPr>
            <w:pStyle w:val="Contents4"/>
            <w:tabs>
              <w:tab w:val="clear" w:pos="8176"/>
              <w:tab w:val="right" w:pos="9026" w:leader="dot"/>
            </w:tabs>
            <w:rPr/>
          </w:pPr>
          <w:hyperlink w:anchor="__RefHeading___Toc4486063_2320776876">
            <w:r>
              <w:rPr>
                <w:webHidden/>
                <w:rStyle w:val="IndexLink"/>
                <w:rtl w:val="true"/>
              </w:rPr>
              <w:t>مسجد جنیان</w:t>
            </w:r>
            <w:r>
              <w:rPr>
                <w:rStyle w:val="IndexLink"/>
                <w:rtl w:val="true"/>
              </w:rPr>
              <w:tab/>
            </w:r>
            <w:r>
              <w:rPr>
                <w:rStyle w:val="IndexLink"/>
              </w:rPr>
              <w:t>76</w:t>
            </w:r>
          </w:hyperlink>
        </w:p>
        <w:p>
          <w:pPr>
            <w:pStyle w:val="Contents3"/>
            <w:tabs>
              <w:tab w:val="clear" w:pos="8459"/>
              <w:tab w:val="right" w:pos="9026" w:leader="dot"/>
            </w:tabs>
            <w:rPr/>
          </w:pPr>
          <w:hyperlink w:anchor="__RefHeading___Toc4486065_2320776876">
            <w:r>
              <w:rPr>
                <w:webHidden/>
                <w:rStyle w:val="IndexLink"/>
              </w:rPr>
              <w:t>2</w:t>
            </w:r>
            <w:r>
              <w:rPr>
                <w:rStyle w:val="IndexLink"/>
                <w:rtl w:val="true"/>
              </w:rPr>
              <w:t xml:space="preserve">. </w:t>
            </w:r>
            <w:r>
              <w:rPr>
                <w:rStyle w:val="IndexLink"/>
                <w:rtl w:val="true"/>
              </w:rPr>
              <w:t>دوره هبوط آدم</w:t>
            </w:r>
            <w:r>
              <w:rPr>
                <w:rStyle w:val="IndexLink"/>
                <w:rtl w:val="true"/>
              </w:rPr>
              <w:t xml:space="preserve"> </w:t>
            </w:r>
            <w:r>
              <w:rPr>
                <w:rStyle w:val="IndexLink"/>
                <w:rtl w:val="true"/>
              </w:rPr>
              <w:t>در زمین</w:t>
            </w:r>
            <w:r>
              <w:rPr>
                <w:rStyle w:val="IndexLink"/>
                <w:rtl w:val="true"/>
              </w:rPr>
              <w:tab/>
            </w:r>
            <w:r>
              <w:rPr>
                <w:rStyle w:val="IndexLink"/>
              </w:rPr>
              <w:t>78</w:t>
            </w:r>
          </w:hyperlink>
        </w:p>
        <w:p>
          <w:pPr>
            <w:pStyle w:val="Contents4"/>
            <w:tabs>
              <w:tab w:val="clear" w:pos="8176"/>
              <w:tab w:val="right" w:pos="9026" w:leader="dot"/>
            </w:tabs>
            <w:rPr/>
          </w:pPr>
          <w:hyperlink w:anchor="__RefHeading___Toc4486067_232077687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486069_2320776876">
            <w:r>
              <w:rPr>
                <w:webHidden/>
                <w:rStyle w:val="IndexLink"/>
                <w:rtl w:val="true"/>
              </w:rPr>
              <w:t>یک، آگاهی حضرت آدم</w:t>
            </w:r>
            <w:r>
              <w:rPr>
                <w:rStyle w:val="IndexLink"/>
                <w:rtl w:val="true"/>
              </w:rPr>
              <w:t xml:space="preserve"> </w:t>
            </w:r>
            <w:r>
              <w:rPr>
                <w:rStyle w:val="IndexLink"/>
                <w:rtl w:val="true"/>
              </w:rPr>
              <w:t>علیه السلام از مسجد</w:t>
            </w:r>
            <w:r>
              <w:rPr>
                <w:rStyle w:val="IndexLink"/>
                <w:rtl w:val="true"/>
              </w:rPr>
              <w:tab/>
            </w:r>
            <w:r>
              <w:rPr>
                <w:rStyle w:val="IndexLink"/>
              </w:rPr>
              <w:t>78</w:t>
            </w:r>
          </w:hyperlink>
        </w:p>
        <w:p>
          <w:pPr>
            <w:pStyle w:val="Contents4"/>
            <w:tabs>
              <w:tab w:val="clear" w:pos="8176"/>
              <w:tab w:val="right" w:pos="9026" w:leader="dot"/>
            </w:tabs>
            <w:rPr/>
          </w:pPr>
          <w:hyperlink w:anchor="__RefHeading___Toc4486071_2320776876">
            <w:r>
              <w:rPr>
                <w:webHidden/>
                <w:rStyle w:val="IndexLink"/>
                <w:rtl w:val="true"/>
              </w:rPr>
              <w:t xml:space="preserve">دو، پیوند تاریخی </w:t>
            </w:r>
            <w:r>
              <w:rPr>
                <w:rStyle w:val="IndexLink"/>
                <w:rtl w:val="true"/>
              </w:rPr>
              <w:t xml:space="preserve">- </w:t>
            </w:r>
            <w:r>
              <w:rPr>
                <w:rStyle w:val="IndexLink"/>
                <w:rtl w:val="true"/>
              </w:rPr>
              <w:t>تراثی پیامبران</w:t>
            </w:r>
            <w:r>
              <w:rPr>
                <w:rStyle w:val="IndexLink"/>
                <w:rtl w:val="true"/>
              </w:rPr>
              <w:tab/>
            </w:r>
            <w:r>
              <w:rPr>
                <w:rStyle w:val="IndexLink"/>
              </w:rPr>
              <w:t>79</w:t>
            </w:r>
          </w:hyperlink>
        </w:p>
        <w:p>
          <w:pPr>
            <w:pStyle w:val="Contents4"/>
            <w:tabs>
              <w:tab w:val="clear" w:pos="8176"/>
              <w:tab w:val="right" w:pos="9026" w:leader="dot"/>
            </w:tabs>
            <w:rPr/>
          </w:pPr>
          <w:hyperlink w:anchor="__RefHeading___Toc4486073_2320776876">
            <w:r>
              <w:rPr>
                <w:webHidden/>
                <w:rStyle w:val="IndexLink"/>
                <w:rtl w:val="true"/>
              </w:rPr>
              <w:t>مسجد در عهد آدم</w:t>
            </w:r>
            <w:r>
              <w:rPr>
                <w:rStyle w:val="IndexLink"/>
                <w:rtl w:val="true"/>
              </w:rPr>
              <w:t xml:space="preserve"> </w:t>
            </w:r>
            <w:r>
              <w:rPr>
                <w:rStyle w:val="IndexLink"/>
                <w:rtl w:val="true"/>
              </w:rPr>
              <w:t>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4486075_2320776876">
            <w:r>
              <w:rPr>
                <w:webHidden/>
                <w:rStyle w:val="IndexLink"/>
                <w:rtl w:val="true"/>
              </w:rPr>
              <w:t>مسجد در عهد نوح</w:t>
            </w:r>
            <w:r>
              <w:rPr>
                <w:rStyle w:val="IndexLink"/>
                <w:rtl w:val="true"/>
              </w:rPr>
              <w:t xml:space="preserve"> </w:t>
            </w:r>
            <w:r>
              <w:rPr>
                <w:rStyle w:val="IndexLink"/>
                <w:rtl w:val="true"/>
              </w:rPr>
              <w:t>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4486077_2320776876">
            <w:r>
              <w:rPr>
                <w:webHidden/>
                <w:rStyle w:val="IndexLink"/>
                <w:rtl w:val="true"/>
              </w:rPr>
              <w:t xml:space="preserve">مسجد در عهد ابراهیم علیه السلام </w:t>
            </w:r>
            <w:r>
              <w:rPr>
                <w:rStyle w:val="IndexLink"/>
                <w:rtl w:val="true"/>
              </w:rPr>
              <w:t></w:t>
              <w:tab/>
            </w:r>
            <w:r>
              <w:rPr>
                <w:rStyle w:val="IndexLink"/>
              </w:rPr>
              <w:t>86</w:t>
            </w:r>
          </w:hyperlink>
        </w:p>
        <w:p>
          <w:pPr>
            <w:pStyle w:val="Contents4"/>
            <w:tabs>
              <w:tab w:val="clear" w:pos="8176"/>
              <w:tab w:val="right" w:pos="9026" w:leader="dot"/>
            </w:tabs>
            <w:rPr/>
          </w:pPr>
          <w:hyperlink w:anchor="__RefHeading___Toc4486079_2320776876">
            <w:r>
              <w:rPr>
                <w:webHidden/>
                <w:rStyle w:val="IndexLink"/>
                <w:rtl w:val="true"/>
              </w:rPr>
              <w:t xml:space="preserve">مسجد از عهد اسماعیل علیه السلام </w:t>
            </w:r>
            <w:r>
              <w:rPr>
                <w:rStyle w:val="IndexLink"/>
                <w:rtl w:val="true"/>
              </w:rPr>
              <w:t xml:space="preserve"> </w:t>
            </w:r>
            <w:r>
              <w:rPr>
                <w:rStyle w:val="IndexLink"/>
                <w:rtl w:val="true"/>
              </w:rPr>
              <w:t xml:space="preserve">تا عیسی علیه السلام </w:t>
            </w:r>
            <w:r>
              <w:rPr>
                <w:rStyle w:val="IndexLink"/>
                <w:rtl w:val="true"/>
              </w:rPr>
              <w:t></w:t>
              <w:tab/>
            </w:r>
            <w:r>
              <w:rPr>
                <w:rStyle w:val="IndexLink"/>
              </w:rPr>
              <w:t>89</w:t>
            </w:r>
          </w:hyperlink>
        </w:p>
        <w:p>
          <w:pPr>
            <w:pStyle w:val="Contents4"/>
            <w:tabs>
              <w:tab w:val="clear" w:pos="8176"/>
              <w:tab w:val="right" w:pos="9026" w:leader="dot"/>
            </w:tabs>
            <w:rPr/>
          </w:pPr>
          <w:hyperlink w:anchor="__RefHeading___Toc4486081_2320776876">
            <w:r>
              <w:rPr>
                <w:webHidden/>
                <w:rStyle w:val="IndexLink"/>
                <w:rtl w:val="true"/>
              </w:rPr>
              <w:t>مسجد در عهد محمد صلی الله علیه و اله</w:t>
            </w:r>
            <w:r>
              <w:rPr>
                <w:rStyle w:val="IndexLink"/>
                <w:rtl w:val="true"/>
              </w:rPr>
              <w:tab/>
            </w:r>
            <w:r>
              <w:rPr>
                <w:rStyle w:val="IndexLink"/>
              </w:rPr>
              <w:t>93</w:t>
            </w:r>
          </w:hyperlink>
        </w:p>
        <w:p>
          <w:pPr>
            <w:pStyle w:val="Contents2"/>
            <w:tabs>
              <w:tab w:val="clear" w:pos="8743"/>
              <w:tab w:val="right" w:pos="9026" w:leader="dot"/>
            </w:tabs>
            <w:rPr/>
          </w:pPr>
          <w:hyperlink w:anchor="__RefHeading___Toc4486083_2320776876">
            <w:r>
              <w:rPr>
                <w:webHidden/>
                <w:rStyle w:val="IndexLink"/>
                <w:rtl w:val="true"/>
              </w:rPr>
              <w:t>فصل پنجم</w:t>
            </w:r>
            <w:r>
              <w:rPr>
                <w:rStyle w:val="IndexLink"/>
                <w:rtl w:val="true"/>
              </w:rPr>
              <w:t xml:space="preserve">: </w:t>
            </w:r>
            <w:r>
              <w:rPr>
                <w:rStyle w:val="IndexLink"/>
                <w:rtl w:val="true"/>
              </w:rPr>
              <w:t>گستره مسجد و مسجدیان</w:t>
            </w:r>
            <w:r>
              <w:rPr>
                <w:rStyle w:val="IndexLink"/>
                <w:rtl w:val="true"/>
              </w:rPr>
              <w:tab/>
            </w:r>
            <w:r>
              <w:rPr>
                <w:rStyle w:val="IndexLink"/>
              </w:rPr>
              <w:t>95</w:t>
            </w:r>
          </w:hyperlink>
        </w:p>
        <w:p>
          <w:pPr>
            <w:pStyle w:val="Contents3"/>
            <w:tabs>
              <w:tab w:val="clear" w:pos="8459"/>
              <w:tab w:val="right" w:pos="9026" w:leader="dot"/>
            </w:tabs>
            <w:rPr/>
          </w:pPr>
          <w:hyperlink w:anchor="__RefHeading___Toc4486085_2320776876">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486087_2320776876">
            <w:r>
              <w:rPr>
                <w:webHidden/>
                <w:rStyle w:val="IndexLink"/>
                <w:rtl w:val="true"/>
              </w:rPr>
              <w:t>گفتار اول</w:t>
            </w:r>
            <w:r>
              <w:rPr>
                <w:rStyle w:val="IndexLink"/>
                <w:rtl w:val="true"/>
              </w:rPr>
              <w:t xml:space="preserve">: </w:t>
            </w:r>
            <w:r>
              <w:rPr>
                <w:rStyle w:val="IndexLink"/>
                <w:rtl w:val="true"/>
              </w:rPr>
              <w:t>گستره مسجد در قرآن</w:t>
            </w:r>
            <w:r>
              <w:rPr>
                <w:rStyle w:val="IndexLink"/>
                <w:rtl w:val="true"/>
              </w:rPr>
              <w:tab/>
            </w:r>
            <w:r>
              <w:rPr>
                <w:rStyle w:val="IndexLink"/>
              </w:rPr>
              <w:t>97</w:t>
            </w:r>
          </w:hyperlink>
        </w:p>
        <w:p>
          <w:pPr>
            <w:pStyle w:val="Contents4"/>
            <w:tabs>
              <w:tab w:val="clear" w:pos="8176"/>
              <w:tab w:val="right" w:pos="9026" w:leader="dot"/>
            </w:tabs>
            <w:rPr/>
          </w:pPr>
          <w:hyperlink w:anchor="__RefHeading___Toc4486089_232077687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486091_2320776876">
            <w:r>
              <w:rPr>
                <w:webHidden/>
                <w:rStyle w:val="IndexLink"/>
              </w:rPr>
              <w:t>1</w:t>
            </w:r>
            <w:r>
              <w:rPr>
                <w:rStyle w:val="IndexLink"/>
                <w:rtl w:val="true"/>
              </w:rPr>
              <w:t xml:space="preserve">. </w:t>
            </w:r>
            <w:r>
              <w:rPr>
                <w:rStyle w:val="IndexLink"/>
                <w:rtl w:val="true"/>
              </w:rPr>
              <w:t>آیه غرر و ابعاد آن</w:t>
            </w:r>
            <w:r>
              <w:rPr>
                <w:rStyle w:val="IndexLink"/>
                <w:rtl w:val="true"/>
              </w:rPr>
              <w:tab/>
            </w:r>
            <w:r>
              <w:rPr>
                <w:rStyle w:val="IndexLink"/>
              </w:rPr>
              <w:t>99</w:t>
            </w:r>
          </w:hyperlink>
        </w:p>
        <w:p>
          <w:pPr>
            <w:pStyle w:val="Contents4"/>
            <w:tabs>
              <w:tab w:val="clear" w:pos="8176"/>
              <w:tab w:val="right" w:pos="9026" w:leader="dot"/>
            </w:tabs>
            <w:rPr/>
          </w:pPr>
          <w:hyperlink w:anchor="__RefHeading___Toc4486093_2320776876">
            <w:r>
              <w:rPr>
                <w:webHidden/>
                <w:rStyle w:val="IndexLink"/>
              </w:rPr>
              <w:t>2</w:t>
            </w:r>
            <w:r>
              <w:rPr>
                <w:rStyle w:val="IndexLink"/>
                <w:rtl w:val="true"/>
              </w:rPr>
              <w:t xml:space="preserve">. </w:t>
            </w:r>
            <w:r>
              <w:rPr>
                <w:rStyle w:val="IndexLink"/>
                <w:rtl w:val="true"/>
              </w:rPr>
              <w:t>تاریخ و سبب نزول</w:t>
            </w:r>
            <w:r>
              <w:rPr>
                <w:rStyle w:val="IndexLink"/>
                <w:rtl w:val="true"/>
              </w:rPr>
              <w:tab/>
            </w:r>
            <w:r>
              <w:rPr>
                <w:rStyle w:val="IndexLink"/>
              </w:rPr>
              <w:t>101</w:t>
            </w:r>
          </w:hyperlink>
        </w:p>
        <w:p>
          <w:pPr>
            <w:pStyle w:val="Contents5"/>
            <w:tabs>
              <w:tab w:val="clear" w:pos="7892"/>
              <w:tab w:val="right" w:pos="9026" w:leader="dot"/>
            </w:tabs>
            <w:rPr/>
          </w:pPr>
          <w:hyperlink w:anchor="__RefHeading___Toc4486095_232077687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486097_2320776876">
            <w:r>
              <w:rPr>
                <w:webHidden/>
                <w:rStyle w:val="IndexLink"/>
                <w:rtl w:val="true"/>
              </w:rPr>
              <w:t>تصحیح و توجیه</w:t>
            </w:r>
            <w:r>
              <w:rPr>
                <w:rStyle w:val="IndexLink"/>
                <w:rtl w:val="true"/>
              </w:rPr>
              <w:tab/>
            </w:r>
            <w:r>
              <w:rPr>
                <w:rStyle w:val="IndexLink"/>
              </w:rPr>
              <w:t>104</w:t>
            </w:r>
          </w:hyperlink>
        </w:p>
        <w:p>
          <w:pPr>
            <w:pStyle w:val="Contents5"/>
            <w:tabs>
              <w:tab w:val="clear" w:pos="7892"/>
              <w:tab w:val="right" w:pos="9026" w:leader="dot"/>
            </w:tabs>
            <w:rPr/>
          </w:pPr>
          <w:hyperlink w:anchor="__RefHeading___Toc4486099_2320776876">
            <w:r>
              <w:rPr>
                <w:webHidden/>
                <w:rStyle w:val="IndexLink"/>
                <w:rtl w:val="true"/>
              </w:rPr>
              <w:t>تضعیف و ترجیح</w:t>
            </w:r>
            <w:r>
              <w:rPr>
                <w:rStyle w:val="IndexLink"/>
                <w:rtl w:val="true"/>
              </w:rPr>
              <w:tab/>
            </w:r>
            <w:r>
              <w:rPr>
                <w:rStyle w:val="IndexLink"/>
              </w:rPr>
              <w:t>106</w:t>
            </w:r>
          </w:hyperlink>
        </w:p>
        <w:p>
          <w:pPr>
            <w:pStyle w:val="Contents4"/>
            <w:tabs>
              <w:tab w:val="clear" w:pos="8176"/>
              <w:tab w:val="right" w:pos="9026" w:leader="dot"/>
            </w:tabs>
            <w:rPr/>
          </w:pPr>
          <w:hyperlink w:anchor="__RefHeading___Toc4486101_2320776876">
            <w:r>
              <w:rPr>
                <w:webHidden/>
                <w:rStyle w:val="IndexLink"/>
              </w:rPr>
              <w:t>3</w:t>
            </w:r>
            <w:r>
              <w:rPr>
                <w:rStyle w:val="IndexLink"/>
                <w:rtl w:val="true"/>
              </w:rPr>
              <w:t xml:space="preserve">. </w:t>
            </w:r>
            <w:r>
              <w:rPr>
                <w:rStyle w:val="IndexLink"/>
                <w:rtl w:val="true"/>
              </w:rPr>
              <w:t>انگاره نسخ و تخصیص</w:t>
            </w:r>
            <w:r>
              <w:rPr>
                <w:rStyle w:val="IndexLink"/>
                <w:rtl w:val="true"/>
              </w:rPr>
              <w:tab/>
            </w:r>
            <w:r>
              <w:rPr>
                <w:rStyle w:val="IndexLink"/>
              </w:rPr>
              <w:t>107</w:t>
            </w:r>
          </w:hyperlink>
        </w:p>
        <w:p>
          <w:pPr>
            <w:pStyle w:val="Contents5"/>
            <w:tabs>
              <w:tab w:val="clear" w:pos="7892"/>
              <w:tab w:val="right" w:pos="9026" w:leader="dot"/>
            </w:tabs>
            <w:rPr/>
          </w:pPr>
          <w:hyperlink w:anchor="__RefHeading___Toc4486103_232077687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486105_2320776876">
            <w:r>
              <w:rPr>
                <w:webHidden/>
                <w:rStyle w:val="IndexLink"/>
                <w:rtl w:val="true"/>
              </w:rPr>
              <w:t>نگره نسخ</w:t>
            </w:r>
            <w:r>
              <w:rPr>
                <w:rStyle w:val="IndexLink"/>
                <w:rtl w:val="true"/>
              </w:rPr>
              <w:tab/>
            </w:r>
            <w:r>
              <w:rPr>
                <w:rStyle w:val="IndexLink"/>
              </w:rPr>
              <w:t>107</w:t>
            </w:r>
          </w:hyperlink>
        </w:p>
        <w:p>
          <w:pPr>
            <w:pStyle w:val="Contents5"/>
            <w:tabs>
              <w:tab w:val="clear" w:pos="7892"/>
              <w:tab w:val="right" w:pos="9026" w:leader="dot"/>
            </w:tabs>
            <w:rPr/>
          </w:pPr>
          <w:hyperlink w:anchor="__RefHeading___Toc4486107_2320776876">
            <w:r>
              <w:rPr>
                <w:webHidden/>
                <w:rStyle w:val="IndexLink"/>
                <w:rtl w:val="true"/>
              </w:rPr>
              <w:t>نقد نگره نسخ</w:t>
            </w:r>
            <w:r>
              <w:rPr>
                <w:rStyle w:val="IndexLink"/>
                <w:rtl w:val="true"/>
              </w:rPr>
              <w:tab/>
            </w:r>
            <w:r>
              <w:rPr>
                <w:rStyle w:val="IndexLink"/>
              </w:rPr>
              <w:t>108</w:t>
            </w:r>
          </w:hyperlink>
        </w:p>
        <w:p>
          <w:pPr>
            <w:pStyle w:val="Contents5"/>
            <w:tabs>
              <w:tab w:val="clear" w:pos="7892"/>
              <w:tab w:val="right" w:pos="9026" w:leader="dot"/>
            </w:tabs>
            <w:rPr/>
          </w:pPr>
          <w:hyperlink w:anchor="__RefHeading___Toc4486109_2320776876">
            <w:r>
              <w:rPr>
                <w:webHidden/>
                <w:rStyle w:val="IndexLink"/>
                <w:rtl w:val="true"/>
              </w:rPr>
              <w:t>نگره تخصیص</w:t>
            </w:r>
            <w:r>
              <w:rPr>
                <w:rStyle w:val="IndexLink"/>
                <w:rtl w:val="true"/>
              </w:rPr>
              <w:tab/>
            </w:r>
            <w:r>
              <w:rPr>
                <w:rStyle w:val="IndexLink"/>
              </w:rPr>
              <w:t>109</w:t>
            </w:r>
          </w:hyperlink>
        </w:p>
        <w:p>
          <w:pPr>
            <w:pStyle w:val="Contents4"/>
            <w:tabs>
              <w:tab w:val="clear" w:pos="8176"/>
              <w:tab w:val="right" w:pos="9026" w:leader="dot"/>
            </w:tabs>
            <w:rPr/>
          </w:pPr>
          <w:hyperlink w:anchor="__RefHeading___Toc4486111_2320776876">
            <w:r>
              <w:rPr>
                <w:webHidden/>
                <w:rStyle w:val="IndexLink"/>
              </w:rPr>
              <w:t>4</w:t>
            </w:r>
            <w:r>
              <w:rPr>
                <w:rStyle w:val="IndexLink"/>
                <w:rtl w:val="true"/>
              </w:rPr>
              <w:t xml:space="preserve">. </w:t>
            </w:r>
            <w:r>
              <w:rPr>
                <w:rStyle w:val="IndexLink"/>
                <w:rtl w:val="true"/>
              </w:rPr>
              <w:t xml:space="preserve">نکات تفسیری </w:t>
            </w:r>
            <w:r>
              <w:rPr>
                <w:rStyle w:val="IndexLink"/>
                <w:rtl w:val="true"/>
              </w:rPr>
              <w:t>«</w:t>
            </w:r>
            <w:r>
              <w:rPr>
                <w:rStyle w:val="IndexLink"/>
                <w:rtl w:val="true"/>
              </w:rPr>
              <w:t>وَ لِلَّهِ الْمَشْرِقُ وَ الْمَغْرِبُ</w:t>
            </w:r>
            <w:r>
              <w:rPr>
                <w:rStyle w:val="IndexLink"/>
                <w:rtl w:val="true"/>
              </w:rPr>
              <w:t>»</w:t>
              <w:tab/>
            </w:r>
            <w:r>
              <w:rPr>
                <w:rStyle w:val="IndexLink"/>
              </w:rPr>
              <w:t>110</w:t>
            </w:r>
          </w:hyperlink>
        </w:p>
        <w:p>
          <w:pPr>
            <w:pStyle w:val="Contents5"/>
            <w:tabs>
              <w:tab w:val="clear" w:pos="7892"/>
              <w:tab w:val="right" w:pos="9026" w:leader="dot"/>
            </w:tabs>
            <w:rPr/>
          </w:pPr>
          <w:hyperlink w:anchor="__RefHeading___Toc4486113_232077687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4486115_2320776876">
            <w:r>
              <w:rPr>
                <w:webHidden/>
                <w:rStyle w:val="IndexLink"/>
                <w:rtl w:val="true"/>
              </w:rPr>
              <w:t>مالکیت خداوند بر مشرق و مغرب</w:t>
            </w:r>
            <w:r>
              <w:rPr>
                <w:rStyle w:val="IndexLink"/>
                <w:rtl w:val="true"/>
              </w:rPr>
              <w:tab/>
            </w:r>
            <w:r>
              <w:rPr>
                <w:rStyle w:val="IndexLink"/>
              </w:rPr>
              <w:t>110</w:t>
            </w:r>
          </w:hyperlink>
        </w:p>
        <w:p>
          <w:pPr>
            <w:pStyle w:val="Contents5"/>
            <w:tabs>
              <w:tab w:val="clear" w:pos="7892"/>
              <w:tab w:val="right" w:pos="9026" w:leader="dot"/>
            </w:tabs>
            <w:rPr/>
          </w:pPr>
          <w:hyperlink w:anchor="__RefHeading___Toc4486117_2320776876">
            <w:r>
              <w:rPr>
                <w:webHidden/>
                <w:rStyle w:val="IndexLink"/>
                <w:rtl w:val="true"/>
              </w:rPr>
              <w:t>مفهوم مشرق و مغرب</w:t>
            </w:r>
            <w:r>
              <w:rPr>
                <w:rStyle w:val="IndexLink"/>
                <w:rtl w:val="true"/>
              </w:rPr>
              <w:tab/>
            </w:r>
            <w:r>
              <w:rPr>
                <w:rStyle w:val="IndexLink"/>
              </w:rPr>
              <w:t>110</w:t>
            </w:r>
          </w:hyperlink>
        </w:p>
        <w:p>
          <w:pPr>
            <w:pStyle w:val="Contents5"/>
            <w:tabs>
              <w:tab w:val="clear" w:pos="7892"/>
              <w:tab w:val="right" w:pos="9026" w:leader="dot"/>
            </w:tabs>
            <w:rPr/>
          </w:pPr>
          <w:hyperlink w:anchor="__RefHeading___Toc4486119_2320776876">
            <w:r>
              <w:rPr>
                <w:webHidden/>
                <w:rStyle w:val="IndexLink"/>
                <w:rtl w:val="true"/>
              </w:rPr>
              <w:t>وجه یادکرد مشرق و مغرب</w:t>
            </w:r>
            <w:r>
              <w:rPr>
                <w:rStyle w:val="IndexLink"/>
                <w:rtl w:val="true"/>
              </w:rPr>
              <w:tab/>
            </w:r>
            <w:r>
              <w:rPr>
                <w:rStyle w:val="IndexLink"/>
              </w:rPr>
              <w:t>112</w:t>
            </w:r>
          </w:hyperlink>
        </w:p>
        <w:p>
          <w:pPr>
            <w:pStyle w:val="Contents4"/>
            <w:tabs>
              <w:tab w:val="clear" w:pos="8176"/>
              <w:tab w:val="right" w:pos="9026" w:leader="dot"/>
            </w:tabs>
            <w:rPr/>
          </w:pPr>
          <w:hyperlink w:anchor="__RefHeading___Toc4486121_2320776876">
            <w:r>
              <w:rPr>
                <w:webHidden/>
                <w:rStyle w:val="IndexLink"/>
              </w:rPr>
              <w:t>5</w:t>
            </w:r>
            <w:r>
              <w:rPr>
                <w:rStyle w:val="IndexLink"/>
                <w:rtl w:val="true"/>
              </w:rPr>
              <w:t xml:space="preserve">. </w:t>
            </w:r>
            <w:r>
              <w:rPr>
                <w:rStyle w:val="IndexLink"/>
                <w:rtl w:val="true"/>
              </w:rPr>
              <w:t xml:space="preserve">نکات تفسیری </w:t>
            </w:r>
            <w:r>
              <w:rPr>
                <w:rStyle w:val="IndexLink"/>
                <w:rtl w:val="true"/>
              </w:rPr>
              <w:t>«</w:t>
            </w:r>
            <w:r>
              <w:rPr>
                <w:rStyle w:val="IndexLink"/>
                <w:rtl w:val="true"/>
              </w:rPr>
              <w:t>فَأَیْنَما تُوَلُّوا فَثَمَّ وَجْهُ اللَّهِ</w:t>
            </w:r>
            <w:r>
              <w:rPr>
                <w:rStyle w:val="IndexLink"/>
                <w:rtl w:val="true"/>
              </w:rPr>
              <w:t>»</w:t>
              <w:tab/>
            </w:r>
            <w:r>
              <w:rPr>
                <w:rStyle w:val="IndexLink"/>
              </w:rPr>
              <w:t>113</w:t>
            </w:r>
          </w:hyperlink>
        </w:p>
        <w:p>
          <w:pPr>
            <w:pStyle w:val="Contents4"/>
            <w:tabs>
              <w:tab w:val="clear" w:pos="8176"/>
              <w:tab w:val="right" w:pos="9026" w:leader="dot"/>
            </w:tabs>
            <w:rPr/>
          </w:pPr>
          <w:hyperlink w:anchor="__RefHeading___Toc4486123_2320776876">
            <w:r>
              <w:rPr>
                <w:webHidden/>
                <w:rStyle w:val="IndexLink"/>
              </w:rPr>
              <w:t>6</w:t>
            </w:r>
            <w:r>
              <w:rPr>
                <w:rStyle w:val="IndexLink"/>
                <w:rtl w:val="true"/>
              </w:rPr>
              <w:t xml:space="preserve">. </w:t>
            </w:r>
            <w:r>
              <w:rPr>
                <w:rStyle w:val="IndexLink"/>
                <w:rtl w:val="true"/>
              </w:rPr>
              <w:t xml:space="preserve">نکات تفسیری </w:t>
            </w:r>
            <w:r>
              <w:rPr>
                <w:rStyle w:val="IndexLink"/>
                <w:rtl w:val="true"/>
              </w:rPr>
              <w:t>«</w:t>
            </w:r>
            <w:r>
              <w:rPr>
                <w:rStyle w:val="IndexLink"/>
                <w:rtl w:val="true"/>
              </w:rPr>
              <w:t>إِنَّ اللَّهَ واسِعٌ عَلِیمٌ</w:t>
            </w:r>
            <w:r>
              <w:rPr>
                <w:rStyle w:val="IndexLink"/>
                <w:rtl w:val="true"/>
              </w:rPr>
              <w:t>»</w:t>
              <w:tab/>
            </w:r>
            <w:r>
              <w:rPr>
                <w:rStyle w:val="IndexLink"/>
              </w:rPr>
              <w:t>114</w:t>
            </w:r>
          </w:hyperlink>
        </w:p>
        <w:p>
          <w:pPr>
            <w:pStyle w:val="Contents5"/>
            <w:tabs>
              <w:tab w:val="clear" w:pos="7892"/>
              <w:tab w:val="right" w:pos="9026" w:leader="dot"/>
            </w:tabs>
            <w:rPr/>
          </w:pPr>
          <w:hyperlink w:anchor="__RefHeading___Toc4486125_232077687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486127_2320776876">
            <w:r>
              <w:rPr>
                <w:webHidden/>
                <w:rStyle w:val="IndexLink"/>
                <w:rtl w:val="true"/>
              </w:rPr>
              <w:t>جمله مستقل و تأکیدی</w:t>
            </w:r>
            <w:r>
              <w:rPr>
                <w:rStyle w:val="IndexLink"/>
                <w:rtl w:val="true"/>
              </w:rPr>
              <w:tab/>
            </w:r>
            <w:r>
              <w:rPr>
                <w:rStyle w:val="IndexLink"/>
              </w:rPr>
              <w:t>114</w:t>
            </w:r>
          </w:hyperlink>
        </w:p>
        <w:p>
          <w:pPr>
            <w:pStyle w:val="Contents5"/>
            <w:tabs>
              <w:tab w:val="clear" w:pos="7892"/>
              <w:tab w:val="right" w:pos="9026" w:leader="dot"/>
            </w:tabs>
            <w:rPr/>
          </w:pPr>
          <w:hyperlink w:anchor="__RefHeading___Toc4486129_2320776876">
            <w:r>
              <w:rPr>
                <w:webHidden/>
                <w:rStyle w:val="IndexLink"/>
                <w:rtl w:val="true"/>
              </w:rPr>
              <w:t>تناسب با صدر آیه</w:t>
            </w:r>
            <w:r>
              <w:rPr>
                <w:rStyle w:val="IndexLink"/>
                <w:rtl w:val="true"/>
              </w:rPr>
              <w:tab/>
            </w:r>
            <w:r>
              <w:rPr>
                <w:rStyle w:val="IndexLink"/>
              </w:rPr>
              <w:t>115</w:t>
            </w:r>
          </w:hyperlink>
        </w:p>
        <w:p>
          <w:pPr>
            <w:pStyle w:val="Contents3"/>
            <w:tabs>
              <w:tab w:val="clear" w:pos="8459"/>
              <w:tab w:val="right" w:pos="9026" w:leader="dot"/>
            </w:tabs>
            <w:rPr/>
          </w:pPr>
          <w:hyperlink w:anchor="__RefHeading___Toc4486131_2320776876">
            <w:r>
              <w:rPr>
                <w:webHidden/>
                <w:rStyle w:val="IndexLink"/>
                <w:rtl w:val="true"/>
              </w:rPr>
              <w:t>گفتار دوم</w:t>
            </w:r>
            <w:r>
              <w:rPr>
                <w:rStyle w:val="IndexLink"/>
                <w:rtl w:val="true"/>
              </w:rPr>
              <w:t xml:space="preserve">: </w:t>
            </w:r>
            <w:r>
              <w:rPr>
                <w:rStyle w:val="IndexLink"/>
                <w:rtl w:val="true"/>
              </w:rPr>
              <w:t>گستره مسجدیان در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4486133_232077687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486135_2320776876">
            <w:r>
              <w:rPr>
                <w:webHidden/>
                <w:rStyle w:val="IndexLink"/>
                <w:rtl w:val="true"/>
              </w:rPr>
              <w:t>سجدۀ کلّ هستی</w:t>
            </w:r>
            <w:r>
              <w:rPr>
                <w:rStyle w:val="IndexLink"/>
                <w:rtl w:val="true"/>
              </w:rPr>
              <w:tab/>
            </w:r>
            <w:r>
              <w:rPr>
                <w:rStyle w:val="IndexLink"/>
              </w:rPr>
              <w:t>116</w:t>
            </w:r>
          </w:hyperlink>
        </w:p>
        <w:p>
          <w:pPr>
            <w:pStyle w:val="Contents4"/>
            <w:tabs>
              <w:tab w:val="clear" w:pos="8176"/>
              <w:tab w:val="right" w:pos="9026" w:leader="dot"/>
            </w:tabs>
            <w:rPr/>
          </w:pPr>
          <w:hyperlink w:anchor="__RefHeading___Toc4486137_2320776876">
            <w:r>
              <w:rPr>
                <w:webHidden/>
                <w:rStyle w:val="IndexLink"/>
                <w:rtl w:val="true"/>
              </w:rPr>
              <w:t>سجدۀ سایه‌ها</w:t>
            </w:r>
            <w:r>
              <w:rPr>
                <w:rStyle w:val="IndexLink"/>
                <w:rtl w:val="true"/>
              </w:rPr>
              <w:tab/>
            </w:r>
            <w:r>
              <w:rPr>
                <w:rStyle w:val="IndexLink"/>
              </w:rPr>
              <w:t>118</w:t>
            </w:r>
          </w:hyperlink>
        </w:p>
        <w:p>
          <w:pPr>
            <w:pStyle w:val="Contents4"/>
            <w:tabs>
              <w:tab w:val="clear" w:pos="8176"/>
              <w:tab w:val="right" w:pos="9026" w:leader="dot"/>
            </w:tabs>
            <w:rPr/>
          </w:pPr>
          <w:hyperlink w:anchor="__RefHeading___Toc4486139_2320776876">
            <w:r>
              <w:rPr>
                <w:webHidden/>
                <w:rStyle w:val="IndexLink"/>
                <w:rtl w:val="true"/>
              </w:rPr>
              <w:t>سجدۀ گیاهان و درختان</w:t>
            </w:r>
            <w:r>
              <w:rPr>
                <w:rStyle w:val="IndexLink"/>
                <w:rtl w:val="true"/>
              </w:rPr>
              <w:tab/>
            </w:r>
            <w:r>
              <w:rPr>
                <w:rStyle w:val="IndexLink"/>
              </w:rPr>
              <w:t>123</w:t>
            </w:r>
          </w:hyperlink>
        </w:p>
        <w:p>
          <w:pPr>
            <w:pStyle w:val="Contents4"/>
            <w:tabs>
              <w:tab w:val="clear" w:pos="8176"/>
              <w:tab w:val="right" w:pos="9026" w:leader="dot"/>
            </w:tabs>
            <w:rPr/>
          </w:pPr>
          <w:hyperlink w:anchor="__RefHeading___Toc4486141_2320776876">
            <w:r>
              <w:rPr>
                <w:webHidden/>
                <w:rStyle w:val="IndexLink"/>
                <w:rtl w:val="true"/>
              </w:rPr>
              <w:t>سجدۀ فرشتگان</w:t>
            </w:r>
            <w:r>
              <w:rPr>
                <w:rStyle w:val="IndexLink"/>
                <w:rtl w:val="true"/>
              </w:rPr>
              <w:tab/>
            </w:r>
            <w:r>
              <w:rPr>
                <w:rStyle w:val="IndexLink"/>
              </w:rPr>
              <w:t>124</w:t>
            </w:r>
          </w:hyperlink>
        </w:p>
        <w:p>
          <w:pPr>
            <w:pStyle w:val="Contents4"/>
            <w:tabs>
              <w:tab w:val="clear" w:pos="8176"/>
              <w:tab w:val="right" w:pos="9026" w:leader="dot"/>
            </w:tabs>
            <w:rPr/>
          </w:pPr>
          <w:hyperlink w:anchor="__RefHeading___Toc4486143_2320776876">
            <w:r>
              <w:rPr>
                <w:webHidden/>
                <w:rStyle w:val="IndexLink"/>
                <w:rtl w:val="true"/>
              </w:rPr>
              <w:t>سجدۀ انسان</w:t>
            </w:r>
            <w:r>
              <w:rPr>
                <w:rStyle w:val="IndexLink"/>
                <w:rtl w:val="true"/>
              </w:rPr>
              <w:tab/>
            </w:r>
            <w:r>
              <w:rPr>
                <w:rStyle w:val="IndexLink"/>
              </w:rPr>
              <w:t>124</w:t>
            </w:r>
          </w:hyperlink>
        </w:p>
        <w:p>
          <w:pPr>
            <w:pStyle w:val="Contents2"/>
            <w:tabs>
              <w:tab w:val="clear" w:pos="8743"/>
              <w:tab w:val="right" w:pos="9026" w:leader="dot"/>
            </w:tabs>
            <w:rPr/>
          </w:pPr>
          <w:hyperlink w:anchor="__RefHeading___Toc4486145_2320776876">
            <w:r>
              <w:rPr>
                <w:webHidden/>
                <w:rStyle w:val="IndexLink"/>
                <w:rtl w:val="true"/>
              </w:rPr>
              <w:t>فصل ششم</w:t>
            </w:r>
            <w:r>
              <w:rPr>
                <w:rStyle w:val="IndexLink"/>
                <w:rtl w:val="true"/>
              </w:rPr>
              <w:t xml:space="preserve">: </w:t>
            </w:r>
            <w:r>
              <w:rPr>
                <w:rStyle w:val="IndexLink"/>
                <w:rtl w:val="true"/>
              </w:rPr>
              <w:t>جنسیت و مسجد</w:t>
            </w:r>
            <w:r>
              <w:rPr>
                <w:rStyle w:val="IndexLink"/>
                <w:rtl w:val="true"/>
              </w:rPr>
              <w:tab/>
            </w:r>
            <w:r>
              <w:rPr>
                <w:rStyle w:val="IndexLink"/>
              </w:rPr>
              <w:t>129</w:t>
            </w:r>
          </w:hyperlink>
        </w:p>
        <w:p>
          <w:pPr>
            <w:pStyle w:val="Contents3"/>
            <w:tabs>
              <w:tab w:val="clear" w:pos="8459"/>
              <w:tab w:val="right" w:pos="9026" w:leader="dot"/>
            </w:tabs>
            <w:rPr/>
          </w:pPr>
          <w:hyperlink w:anchor="__RefHeading___Toc4486147_2320776876">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486149_2320776876">
            <w:r>
              <w:rPr>
                <w:webHidden/>
                <w:rStyle w:val="IndexLink"/>
              </w:rPr>
              <w:t>1</w:t>
            </w:r>
            <w:r>
              <w:rPr>
                <w:rStyle w:val="IndexLink"/>
                <w:rtl w:val="true"/>
              </w:rPr>
              <w:t xml:space="preserve">. </w:t>
            </w:r>
            <w:r>
              <w:rPr>
                <w:rStyle w:val="IndexLink"/>
                <w:rtl w:val="true"/>
              </w:rPr>
              <w:t>جلوه‌های حضور زن در مسجد</w:t>
            </w:r>
            <w:r>
              <w:rPr>
                <w:rStyle w:val="IndexLink"/>
                <w:rtl w:val="true"/>
              </w:rPr>
              <w:tab/>
            </w:r>
            <w:r>
              <w:rPr>
                <w:rStyle w:val="IndexLink"/>
              </w:rPr>
              <w:t>132</w:t>
            </w:r>
          </w:hyperlink>
        </w:p>
        <w:p>
          <w:pPr>
            <w:pStyle w:val="Contents4"/>
            <w:tabs>
              <w:tab w:val="clear" w:pos="8176"/>
              <w:tab w:val="right" w:pos="9026" w:leader="dot"/>
            </w:tabs>
            <w:rPr/>
          </w:pPr>
          <w:hyperlink w:anchor="__RefHeading___Toc4486151_232077687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486153_2320776876">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هاجر، مجاور کعبه</w:t>
            </w:r>
            <w:r>
              <w:rPr>
                <w:rStyle w:val="IndexLink"/>
                <w:rtl w:val="true"/>
              </w:rPr>
              <w:tab/>
            </w:r>
            <w:r>
              <w:rPr>
                <w:rStyle w:val="IndexLink"/>
              </w:rPr>
              <w:t>132</w:t>
            </w:r>
          </w:hyperlink>
        </w:p>
        <w:p>
          <w:pPr>
            <w:pStyle w:val="Contents4"/>
            <w:tabs>
              <w:tab w:val="clear" w:pos="8176"/>
              <w:tab w:val="right" w:pos="9026" w:leader="dot"/>
            </w:tabs>
            <w:rPr/>
          </w:pPr>
          <w:hyperlink w:anchor="__RefHeading___Toc4486155_2320776876">
            <w:r>
              <w:rPr>
                <w:webHidden/>
                <w:rStyle w:val="IndexLink"/>
              </w:rPr>
              <w:t>2-1</w:t>
            </w:r>
            <w:r>
              <w:rPr>
                <w:rStyle w:val="IndexLink"/>
                <w:rtl w:val="true"/>
              </w:rPr>
              <w:t xml:space="preserve">. </w:t>
            </w:r>
            <w:r>
              <w:rPr>
                <w:rStyle w:val="IndexLink"/>
                <w:rtl w:val="true"/>
              </w:rPr>
              <w:t>مریم</w:t>
            </w:r>
            <w:r>
              <w:rPr>
                <w:rStyle w:val="IndexLink"/>
                <w:rtl w:val="true"/>
              </w:rPr>
              <w:t xml:space="preserve"> </w:t>
            </w:r>
            <w:r>
              <w:rPr>
                <w:rStyle w:val="IndexLink"/>
                <w:rtl w:val="true"/>
              </w:rPr>
              <w:t>علیها السلام در بیت المَقْدس</w:t>
            </w:r>
            <w:r>
              <w:rPr>
                <w:rStyle w:val="IndexLink"/>
                <w:rtl w:val="true"/>
              </w:rPr>
              <w:tab/>
            </w:r>
            <w:r>
              <w:rPr>
                <w:rStyle w:val="IndexLink"/>
              </w:rPr>
              <w:t>133</w:t>
            </w:r>
          </w:hyperlink>
        </w:p>
        <w:p>
          <w:pPr>
            <w:pStyle w:val="Contents4"/>
            <w:tabs>
              <w:tab w:val="clear" w:pos="8176"/>
              <w:tab w:val="right" w:pos="9026" w:leader="dot"/>
            </w:tabs>
            <w:rPr/>
          </w:pPr>
          <w:hyperlink w:anchor="__RefHeading___Toc4486157_2320776876">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زنان در حج و اعتکاف</w:t>
            </w:r>
            <w:r>
              <w:rPr>
                <w:rStyle w:val="IndexLink"/>
                <w:rtl w:val="true"/>
              </w:rPr>
              <w:tab/>
            </w:r>
            <w:r>
              <w:rPr>
                <w:rStyle w:val="IndexLink"/>
              </w:rPr>
              <w:t>134</w:t>
            </w:r>
          </w:hyperlink>
        </w:p>
        <w:p>
          <w:pPr>
            <w:pStyle w:val="Contents3"/>
            <w:tabs>
              <w:tab w:val="clear" w:pos="8459"/>
              <w:tab w:val="right" w:pos="9026" w:leader="dot"/>
            </w:tabs>
            <w:rPr/>
          </w:pPr>
          <w:hyperlink w:anchor="__RefHeading___Toc4486159_2320776876">
            <w:r>
              <w:rPr>
                <w:webHidden/>
                <w:rStyle w:val="IndexLink"/>
              </w:rPr>
              <w:t>2</w:t>
            </w:r>
            <w:r>
              <w:rPr>
                <w:rStyle w:val="IndexLink"/>
                <w:rtl w:val="true"/>
              </w:rPr>
              <w:t xml:space="preserve">. </w:t>
            </w:r>
            <w:r>
              <w:rPr>
                <w:rStyle w:val="IndexLink"/>
                <w:rtl w:val="true"/>
              </w:rPr>
              <w:t xml:space="preserve">تعارض </w:t>
            </w:r>
            <w:r>
              <w:rPr>
                <w:rStyle w:val="IndexLink"/>
                <w:rtl w:val="true"/>
              </w:rPr>
              <w:t>«</w:t>
            </w:r>
            <w:r>
              <w:rPr>
                <w:rStyle w:val="IndexLink"/>
                <w:rtl w:val="true"/>
              </w:rPr>
              <w:t>وَ قَرْنَ فی بُیُوتِكُنَّ</w:t>
            </w:r>
            <w:r>
              <w:rPr>
                <w:rStyle w:val="IndexLink"/>
                <w:rtl w:val="true"/>
              </w:rPr>
              <w:t xml:space="preserve">» </w:t>
            </w:r>
            <w:r>
              <w:rPr>
                <w:rStyle w:val="IndexLink"/>
                <w:rtl w:val="true"/>
              </w:rPr>
              <w:t>با حضور زن در مسجد</w:t>
            </w:r>
            <w:r>
              <w:rPr>
                <w:rStyle w:val="IndexLink"/>
                <w:rtl w:val="true"/>
              </w:rPr>
              <w:tab/>
            </w:r>
            <w:r>
              <w:rPr>
                <w:rStyle w:val="IndexLink"/>
              </w:rPr>
              <w:t>136</w:t>
            </w:r>
          </w:hyperlink>
        </w:p>
        <w:p>
          <w:pPr>
            <w:pStyle w:val="Contents3"/>
            <w:tabs>
              <w:tab w:val="clear" w:pos="8459"/>
              <w:tab w:val="right" w:pos="9026" w:leader="dot"/>
            </w:tabs>
            <w:rPr/>
          </w:pPr>
          <w:hyperlink w:anchor="__RefHeading___Toc4486161_2320776876">
            <w:r>
              <w:rPr>
                <w:webHidden/>
                <w:rStyle w:val="IndexLink"/>
              </w:rPr>
              <w:t>3</w:t>
            </w:r>
            <w:r>
              <w:rPr>
                <w:rStyle w:val="IndexLink"/>
                <w:rtl w:val="true"/>
              </w:rPr>
              <w:t xml:space="preserve">. </w:t>
            </w:r>
            <w:r>
              <w:rPr>
                <w:rStyle w:val="IndexLink"/>
                <w:rtl w:val="true"/>
              </w:rPr>
              <w:t>ادب حضور زنان در مسجد</w:t>
            </w:r>
            <w:r>
              <w:rPr>
                <w:rStyle w:val="IndexLink"/>
                <w:rtl w:val="true"/>
              </w:rPr>
              <w:tab/>
            </w:r>
            <w:r>
              <w:rPr>
                <w:rStyle w:val="IndexLink"/>
              </w:rPr>
              <w:t>137</w:t>
            </w:r>
          </w:hyperlink>
        </w:p>
        <w:p>
          <w:pPr>
            <w:pStyle w:val="Contents4"/>
            <w:tabs>
              <w:tab w:val="clear" w:pos="8176"/>
              <w:tab w:val="right" w:pos="9026" w:leader="dot"/>
            </w:tabs>
            <w:rPr/>
          </w:pPr>
          <w:hyperlink w:anchor="__RefHeading___Toc4486163_232077687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486165_2320776876">
            <w:r>
              <w:rPr>
                <w:webHidden/>
                <w:rStyle w:val="IndexLink"/>
              </w:rPr>
              <w:t>3-1</w:t>
            </w:r>
            <w:r>
              <w:rPr>
                <w:rStyle w:val="IndexLink"/>
                <w:rtl w:val="true"/>
              </w:rPr>
              <w:t xml:space="preserve">. </w:t>
            </w:r>
            <w:r>
              <w:rPr>
                <w:rStyle w:val="IndexLink"/>
                <w:rtl w:val="true"/>
              </w:rPr>
              <w:t>طهارت شرعی</w:t>
            </w:r>
            <w:r>
              <w:rPr>
                <w:rStyle w:val="IndexLink"/>
                <w:rtl w:val="true"/>
              </w:rPr>
              <w:tab/>
            </w:r>
            <w:r>
              <w:rPr>
                <w:rStyle w:val="IndexLink"/>
              </w:rPr>
              <w:t>137</w:t>
            </w:r>
          </w:hyperlink>
        </w:p>
        <w:p>
          <w:pPr>
            <w:pStyle w:val="Contents4"/>
            <w:tabs>
              <w:tab w:val="clear" w:pos="8176"/>
              <w:tab w:val="right" w:pos="9026" w:leader="dot"/>
            </w:tabs>
            <w:rPr/>
          </w:pPr>
          <w:hyperlink w:anchor="__RefHeading___Toc4486167_2320776876">
            <w:r>
              <w:rPr>
                <w:webHidden/>
                <w:rStyle w:val="IndexLink"/>
              </w:rPr>
              <w:t>3-2</w:t>
            </w:r>
            <w:r>
              <w:rPr>
                <w:rStyle w:val="IndexLink"/>
                <w:rtl w:val="true"/>
              </w:rPr>
              <w:t xml:space="preserve">. </w:t>
            </w:r>
            <w:r>
              <w:rPr>
                <w:rStyle w:val="IndexLink"/>
                <w:rtl w:val="true"/>
              </w:rPr>
              <w:t>پوشش کامل</w:t>
            </w:r>
            <w:r>
              <w:rPr>
                <w:rStyle w:val="IndexLink"/>
                <w:rtl w:val="true"/>
              </w:rPr>
              <w:tab/>
            </w:r>
            <w:r>
              <w:rPr>
                <w:rStyle w:val="IndexLink"/>
              </w:rPr>
              <w:t>138</w:t>
            </w:r>
          </w:hyperlink>
        </w:p>
        <w:p>
          <w:pPr>
            <w:pStyle w:val="Contents4"/>
            <w:tabs>
              <w:tab w:val="clear" w:pos="8176"/>
              <w:tab w:val="right" w:pos="9026" w:leader="dot"/>
            </w:tabs>
            <w:rPr/>
          </w:pPr>
          <w:hyperlink w:anchor="__RefHeading___Toc4486169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تمکین نکردن از شوهر</w:t>
            </w:r>
            <w:r>
              <w:rPr>
                <w:rStyle w:val="IndexLink"/>
                <w:rtl w:val="true"/>
              </w:rPr>
              <w:tab/>
            </w:r>
            <w:r>
              <w:rPr>
                <w:rStyle w:val="IndexLink"/>
              </w:rPr>
              <w:t>139</w:t>
            </w:r>
          </w:hyperlink>
        </w:p>
        <w:p>
          <w:pPr>
            <w:pStyle w:val="Contents2"/>
            <w:tabs>
              <w:tab w:val="clear" w:pos="8743"/>
              <w:tab w:val="right" w:pos="9026" w:leader="dot"/>
            </w:tabs>
            <w:rPr/>
          </w:pPr>
          <w:hyperlink w:anchor="__RefHeading___Toc4486171_2320776876">
            <w:r>
              <w:rPr>
                <w:webHidden/>
                <w:rStyle w:val="IndexLink"/>
                <w:rtl w:val="true"/>
              </w:rPr>
              <w:t>فصل هفتم</w:t>
            </w:r>
            <w:r>
              <w:rPr>
                <w:rStyle w:val="IndexLink"/>
                <w:rtl w:val="true"/>
              </w:rPr>
              <w:t xml:space="preserve">: </w:t>
            </w:r>
            <w:r>
              <w:rPr>
                <w:rStyle w:val="IndexLink"/>
                <w:rtl w:val="true"/>
              </w:rPr>
              <w:t>اخلاق مسجد</w:t>
            </w:r>
            <w:r>
              <w:rPr>
                <w:rStyle w:val="IndexLink"/>
                <w:rtl w:val="true"/>
              </w:rPr>
              <w:tab/>
            </w:r>
            <w:r>
              <w:rPr>
                <w:rStyle w:val="IndexLink"/>
              </w:rPr>
              <w:t>145</w:t>
            </w:r>
          </w:hyperlink>
        </w:p>
        <w:p>
          <w:pPr>
            <w:pStyle w:val="Contents3"/>
            <w:tabs>
              <w:tab w:val="clear" w:pos="8459"/>
              <w:tab w:val="right" w:pos="9026" w:leader="dot"/>
            </w:tabs>
            <w:rPr/>
          </w:pPr>
          <w:hyperlink w:anchor="__RefHeading___Toc4486173_232077687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486175_2320776876">
            <w:r>
              <w:rPr>
                <w:webHidden/>
                <w:rStyle w:val="IndexLink"/>
              </w:rPr>
              <w:t>1</w:t>
            </w:r>
            <w:r>
              <w:rPr>
                <w:rStyle w:val="IndexLink"/>
                <w:rtl w:val="true"/>
              </w:rPr>
              <w:t xml:space="preserve">. </w:t>
            </w:r>
            <w:r>
              <w:rPr>
                <w:rStyle w:val="IndexLink"/>
                <w:rtl w:val="true"/>
              </w:rPr>
              <w:t>تکریم مسجد</w:t>
            </w:r>
            <w:r>
              <w:rPr>
                <w:rStyle w:val="IndexLink"/>
                <w:rtl w:val="true"/>
              </w:rPr>
              <w:tab/>
            </w:r>
            <w:r>
              <w:rPr>
                <w:rStyle w:val="IndexLink"/>
              </w:rPr>
              <w:t>148</w:t>
            </w:r>
          </w:hyperlink>
        </w:p>
        <w:p>
          <w:pPr>
            <w:pStyle w:val="Contents4"/>
            <w:tabs>
              <w:tab w:val="clear" w:pos="8176"/>
              <w:tab w:val="right" w:pos="9026" w:leader="dot"/>
            </w:tabs>
            <w:rPr/>
          </w:pPr>
          <w:hyperlink w:anchor="__RefHeading___Toc4486177_232077687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486179_2320776876">
            <w:r>
              <w:rPr>
                <w:webHidden/>
                <w:rStyle w:val="IndexLink"/>
              </w:rPr>
              <w:t>1-1</w:t>
            </w:r>
            <w:r>
              <w:rPr>
                <w:rStyle w:val="IndexLink"/>
                <w:rtl w:val="true"/>
              </w:rPr>
              <w:t>تکریم رفتاری</w:t>
            </w:r>
            <w:r>
              <w:rPr>
                <w:rStyle w:val="IndexLink"/>
                <w:rtl w:val="true"/>
              </w:rPr>
              <w:tab/>
            </w:r>
            <w:r>
              <w:rPr>
                <w:rStyle w:val="IndexLink"/>
              </w:rPr>
              <w:t>148</w:t>
            </w:r>
          </w:hyperlink>
        </w:p>
        <w:p>
          <w:pPr>
            <w:pStyle w:val="Contents4"/>
            <w:tabs>
              <w:tab w:val="clear" w:pos="8176"/>
              <w:tab w:val="right" w:pos="9026" w:leader="dot"/>
            </w:tabs>
            <w:rPr/>
          </w:pPr>
          <w:hyperlink w:anchor="__RefHeading___Toc4486181_2320776876">
            <w:r>
              <w:rPr>
                <w:webHidden/>
                <w:rStyle w:val="IndexLink"/>
              </w:rPr>
              <w:t>2-1</w:t>
            </w:r>
            <w:r>
              <w:rPr>
                <w:rStyle w:val="IndexLink"/>
                <w:rtl w:val="true"/>
              </w:rPr>
              <w:t>.</w:t>
            </w:r>
            <w:r>
              <w:rPr>
                <w:rStyle w:val="IndexLink"/>
                <w:rtl w:val="true"/>
              </w:rPr>
              <w:t>تکریم گفتاری</w:t>
            </w:r>
            <w:r>
              <w:rPr>
                <w:rStyle w:val="IndexLink"/>
                <w:rtl w:val="true"/>
              </w:rPr>
              <w:tab/>
            </w:r>
            <w:r>
              <w:rPr>
                <w:rStyle w:val="IndexLink"/>
              </w:rPr>
              <w:t>150</w:t>
            </w:r>
          </w:hyperlink>
        </w:p>
        <w:p>
          <w:pPr>
            <w:pStyle w:val="Contents3"/>
            <w:tabs>
              <w:tab w:val="clear" w:pos="8459"/>
              <w:tab w:val="right" w:pos="9026" w:leader="dot"/>
            </w:tabs>
            <w:rPr/>
          </w:pPr>
          <w:hyperlink w:anchor="__RefHeading___Toc4486183_2320776876">
            <w:r>
              <w:rPr>
                <w:webHidden/>
                <w:rStyle w:val="IndexLink"/>
              </w:rPr>
              <w:t>2</w:t>
            </w:r>
            <w:r>
              <w:rPr>
                <w:rStyle w:val="IndexLink"/>
                <w:rtl w:val="true"/>
              </w:rPr>
              <w:t xml:space="preserve">. </w:t>
            </w:r>
            <w:r>
              <w:rPr>
                <w:rStyle w:val="IndexLink"/>
                <w:rtl w:val="true"/>
              </w:rPr>
              <w:t>تأسیس و تعمیر مسجد</w:t>
            </w:r>
            <w:r>
              <w:rPr>
                <w:rStyle w:val="IndexLink"/>
                <w:rtl w:val="true"/>
              </w:rPr>
              <w:tab/>
            </w:r>
            <w:r>
              <w:rPr>
                <w:rStyle w:val="IndexLink"/>
              </w:rPr>
              <w:t>153</w:t>
            </w:r>
          </w:hyperlink>
        </w:p>
        <w:p>
          <w:pPr>
            <w:pStyle w:val="Contents3"/>
            <w:tabs>
              <w:tab w:val="clear" w:pos="8459"/>
              <w:tab w:val="right" w:pos="9026" w:leader="dot"/>
            </w:tabs>
            <w:rPr/>
          </w:pPr>
          <w:hyperlink w:anchor="__RefHeading___Toc4486185_2320776876">
            <w:r>
              <w:rPr>
                <w:webHidden/>
                <w:rStyle w:val="IndexLink"/>
              </w:rPr>
              <w:t>1-2</w:t>
            </w:r>
            <w:r>
              <w:rPr>
                <w:rStyle w:val="IndexLink"/>
                <w:rtl w:val="true"/>
              </w:rPr>
              <w:t>.</w:t>
            </w:r>
            <w:r>
              <w:rPr>
                <w:rStyle w:val="IndexLink"/>
                <w:rtl w:val="true"/>
              </w:rPr>
              <w:t>شرایط تأسیس مسجد</w:t>
            </w:r>
            <w:r>
              <w:rPr>
                <w:rStyle w:val="IndexLink"/>
                <w:rtl w:val="true"/>
              </w:rPr>
              <w:tab/>
            </w:r>
            <w:r>
              <w:rPr>
                <w:rStyle w:val="IndexLink"/>
              </w:rPr>
              <w:t>159</w:t>
            </w:r>
          </w:hyperlink>
        </w:p>
        <w:p>
          <w:pPr>
            <w:pStyle w:val="Contents3"/>
            <w:tabs>
              <w:tab w:val="clear" w:pos="8459"/>
              <w:tab w:val="right" w:pos="9026" w:leader="dot"/>
            </w:tabs>
            <w:rPr/>
          </w:pPr>
          <w:hyperlink w:anchor="__RefHeading___Toc4486187_2320776876">
            <w:r>
              <w:rPr>
                <w:webHidden/>
                <w:rStyle w:val="IndexLink"/>
              </w:rPr>
              <w:t>3</w:t>
            </w:r>
            <w:r>
              <w:rPr>
                <w:rStyle w:val="IndexLink"/>
                <w:rtl w:val="true"/>
              </w:rPr>
              <w:t xml:space="preserve">. </w:t>
            </w:r>
            <w:r>
              <w:rPr>
                <w:rStyle w:val="IndexLink"/>
                <w:rtl w:val="true"/>
              </w:rPr>
              <w:t>تطهیر مسجد</w:t>
            </w:r>
            <w:r>
              <w:rPr>
                <w:rStyle w:val="IndexLink"/>
                <w:rtl w:val="true"/>
              </w:rPr>
              <w:tab/>
            </w:r>
            <w:r>
              <w:rPr>
                <w:rStyle w:val="IndexLink"/>
              </w:rPr>
              <w:t>165</w:t>
            </w:r>
          </w:hyperlink>
        </w:p>
        <w:p>
          <w:pPr>
            <w:pStyle w:val="Contents3"/>
            <w:tabs>
              <w:tab w:val="clear" w:pos="8459"/>
              <w:tab w:val="right" w:pos="9026" w:leader="dot"/>
            </w:tabs>
            <w:rPr/>
          </w:pPr>
          <w:hyperlink w:anchor="__RefHeading___Toc4486189_2320776876">
            <w:r>
              <w:rPr>
                <w:webHidden/>
                <w:rStyle w:val="IndexLink"/>
              </w:rPr>
              <w:t>4</w:t>
            </w:r>
            <w:r>
              <w:rPr>
                <w:rStyle w:val="IndexLink"/>
                <w:rtl w:val="true"/>
              </w:rPr>
              <w:t xml:space="preserve">. </w:t>
            </w:r>
            <w:r>
              <w:rPr>
                <w:rStyle w:val="IndexLink"/>
                <w:rtl w:val="true"/>
              </w:rPr>
              <w:t>تزیین مسجد</w:t>
            </w:r>
            <w:r>
              <w:rPr>
                <w:rStyle w:val="IndexLink"/>
                <w:rtl w:val="true"/>
              </w:rPr>
              <w:tab/>
            </w:r>
            <w:r>
              <w:rPr>
                <w:rStyle w:val="IndexLink"/>
              </w:rPr>
              <w:t>170</w:t>
            </w:r>
          </w:hyperlink>
        </w:p>
        <w:p>
          <w:pPr>
            <w:pStyle w:val="Contents3"/>
            <w:tabs>
              <w:tab w:val="clear" w:pos="8459"/>
              <w:tab w:val="right" w:pos="9026" w:leader="dot"/>
            </w:tabs>
            <w:rPr/>
          </w:pPr>
          <w:hyperlink w:anchor="__RefHeading___Toc4486191_2320776876">
            <w:r>
              <w:rPr>
                <w:webHidden/>
                <w:rStyle w:val="IndexLink"/>
              </w:rPr>
              <w:t>5</w:t>
            </w:r>
            <w:r>
              <w:rPr>
                <w:rStyle w:val="IndexLink"/>
                <w:rtl w:val="true"/>
              </w:rPr>
              <w:t xml:space="preserve">. </w:t>
            </w:r>
            <w:r>
              <w:rPr>
                <w:rStyle w:val="IndexLink"/>
                <w:rtl w:val="true"/>
              </w:rPr>
              <w:t>دفاع از مسجد</w:t>
            </w:r>
            <w:r>
              <w:rPr>
                <w:rStyle w:val="IndexLink"/>
                <w:rtl w:val="true"/>
              </w:rPr>
              <w:tab/>
            </w:r>
            <w:r>
              <w:rPr>
                <w:rStyle w:val="IndexLink"/>
              </w:rPr>
              <w:t>176</w:t>
            </w:r>
          </w:hyperlink>
        </w:p>
        <w:p>
          <w:pPr>
            <w:pStyle w:val="Contents2"/>
            <w:tabs>
              <w:tab w:val="clear" w:pos="8743"/>
              <w:tab w:val="right" w:pos="9026" w:leader="dot"/>
            </w:tabs>
            <w:rPr/>
          </w:pPr>
          <w:hyperlink w:anchor="__RefHeading___Toc4486193_2320776876">
            <w:r>
              <w:rPr>
                <w:webHidden/>
                <w:rStyle w:val="IndexLink"/>
                <w:rtl w:val="true"/>
              </w:rPr>
              <w:t>فصل هشتم</w:t>
            </w:r>
            <w:r>
              <w:rPr>
                <w:rStyle w:val="IndexLink"/>
                <w:rtl w:val="true"/>
              </w:rPr>
              <w:t xml:space="preserve">: </w:t>
            </w:r>
            <w:r>
              <w:rPr>
                <w:rStyle w:val="IndexLink"/>
                <w:rtl w:val="true"/>
              </w:rPr>
              <w:t>معنویت در مسجد</w:t>
            </w:r>
            <w:r>
              <w:rPr>
                <w:rStyle w:val="IndexLink"/>
                <w:rtl w:val="true"/>
              </w:rPr>
              <w:tab/>
            </w:r>
            <w:r>
              <w:rPr>
                <w:rStyle w:val="IndexLink"/>
              </w:rPr>
              <w:t>181</w:t>
            </w:r>
          </w:hyperlink>
        </w:p>
        <w:p>
          <w:pPr>
            <w:pStyle w:val="Contents3"/>
            <w:tabs>
              <w:tab w:val="clear" w:pos="8459"/>
              <w:tab w:val="right" w:pos="9026" w:leader="dot"/>
            </w:tabs>
            <w:rPr/>
          </w:pPr>
          <w:hyperlink w:anchor="__RefHeading___Toc4486195_2320776876">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486197_2320776876">
            <w:r>
              <w:rPr>
                <w:webHidden/>
                <w:rStyle w:val="IndexLink"/>
              </w:rPr>
              <w:t>1</w:t>
            </w:r>
            <w:r>
              <w:rPr>
                <w:rStyle w:val="IndexLink"/>
                <w:rtl w:val="true"/>
              </w:rPr>
              <w:t xml:space="preserve">. </w:t>
            </w:r>
            <w:r>
              <w:rPr>
                <w:rStyle w:val="IndexLink"/>
                <w:rtl w:val="true"/>
              </w:rPr>
              <w:t>نماز و سجده</w:t>
            </w:r>
            <w:r>
              <w:rPr>
                <w:rStyle w:val="IndexLink"/>
                <w:rtl w:val="true"/>
              </w:rPr>
              <w:tab/>
            </w:r>
            <w:r>
              <w:rPr>
                <w:rStyle w:val="IndexLink"/>
              </w:rPr>
              <w:t>183</w:t>
            </w:r>
          </w:hyperlink>
        </w:p>
        <w:p>
          <w:pPr>
            <w:pStyle w:val="Contents4"/>
            <w:tabs>
              <w:tab w:val="clear" w:pos="8176"/>
              <w:tab w:val="right" w:pos="9026" w:leader="dot"/>
            </w:tabs>
            <w:rPr/>
          </w:pPr>
          <w:hyperlink w:anchor="__RefHeading___Toc4486199_232077687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4486201_2320776876">
            <w:r>
              <w:rPr>
                <w:webHidden/>
                <w:rStyle w:val="IndexLink"/>
                <w:rtl w:val="true"/>
              </w:rPr>
              <w:t>یک، سجده به قصد عبادت و پرستش مسجود</w:t>
            </w:r>
            <w:r>
              <w:rPr>
                <w:rStyle w:val="IndexLink"/>
                <w:rtl w:val="true"/>
              </w:rPr>
              <w:tab/>
            </w:r>
            <w:r>
              <w:rPr>
                <w:rStyle w:val="IndexLink"/>
              </w:rPr>
              <w:t>186</w:t>
            </w:r>
          </w:hyperlink>
        </w:p>
        <w:p>
          <w:pPr>
            <w:pStyle w:val="Contents4"/>
            <w:tabs>
              <w:tab w:val="clear" w:pos="8176"/>
              <w:tab w:val="right" w:pos="9026" w:leader="dot"/>
            </w:tabs>
            <w:rPr/>
          </w:pPr>
          <w:hyperlink w:anchor="__RefHeading___Toc4486203_2320776876">
            <w:r>
              <w:rPr>
                <w:webHidden/>
                <w:rStyle w:val="IndexLink"/>
                <w:rtl w:val="true"/>
              </w:rPr>
              <w:t>دو، سجده تحيت و تكريم</w:t>
            </w:r>
            <w:r>
              <w:rPr>
                <w:rStyle w:val="IndexLink"/>
                <w:rtl w:val="true"/>
              </w:rPr>
              <w:tab/>
            </w:r>
            <w:r>
              <w:rPr>
                <w:rStyle w:val="IndexLink"/>
              </w:rPr>
              <w:t>186</w:t>
            </w:r>
          </w:hyperlink>
        </w:p>
        <w:p>
          <w:pPr>
            <w:pStyle w:val="Contents4"/>
            <w:tabs>
              <w:tab w:val="clear" w:pos="8176"/>
              <w:tab w:val="right" w:pos="9026" w:leader="dot"/>
            </w:tabs>
            <w:rPr/>
          </w:pPr>
          <w:hyperlink w:anchor="__RefHeading___Toc4486205_2320776876">
            <w:r>
              <w:rPr>
                <w:webHidden/>
                <w:rStyle w:val="IndexLink"/>
                <w:rtl w:val="true"/>
              </w:rPr>
              <w:t>نشانگان سجده</w:t>
            </w:r>
            <w:r>
              <w:rPr>
                <w:rStyle w:val="IndexLink"/>
                <w:rtl w:val="true"/>
              </w:rPr>
              <w:tab/>
            </w:r>
            <w:r>
              <w:rPr>
                <w:rStyle w:val="IndexLink"/>
              </w:rPr>
              <w:t>188</w:t>
            </w:r>
          </w:hyperlink>
        </w:p>
        <w:p>
          <w:pPr>
            <w:pStyle w:val="Contents4"/>
            <w:tabs>
              <w:tab w:val="clear" w:pos="8176"/>
              <w:tab w:val="right" w:pos="9026" w:leader="dot"/>
            </w:tabs>
            <w:rPr/>
          </w:pPr>
          <w:hyperlink w:anchor="__RefHeading___Toc4486207_2320776876">
            <w:r>
              <w:rPr>
                <w:webHidden/>
                <w:rStyle w:val="IndexLink"/>
                <w:rtl w:val="true"/>
              </w:rPr>
              <w:t>تمایز مؤمنانه در قیامت</w:t>
            </w:r>
            <w:r>
              <w:rPr>
                <w:rStyle w:val="IndexLink"/>
                <w:rtl w:val="true"/>
              </w:rPr>
              <w:tab/>
            </w:r>
            <w:r>
              <w:rPr>
                <w:rStyle w:val="IndexLink"/>
              </w:rPr>
              <w:t>189</w:t>
            </w:r>
          </w:hyperlink>
        </w:p>
        <w:p>
          <w:pPr>
            <w:pStyle w:val="Contents4"/>
            <w:tabs>
              <w:tab w:val="clear" w:pos="8176"/>
              <w:tab w:val="right" w:pos="9026" w:leader="dot"/>
            </w:tabs>
            <w:rPr/>
          </w:pPr>
          <w:hyperlink w:anchor="__RefHeading___Toc4486209_2320776876">
            <w:r>
              <w:rPr>
                <w:webHidden/>
                <w:rStyle w:val="IndexLink"/>
                <w:rtl w:val="true"/>
              </w:rPr>
              <w:t>نشانگان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4486211_2320776876">
            <w:r>
              <w:rPr>
                <w:webHidden/>
                <w:rStyle w:val="IndexLink"/>
                <w:rtl w:val="true"/>
              </w:rPr>
              <w:t>گَردِ عبادت</w:t>
            </w:r>
            <w:r>
              <w:rPr>
                <w:rStyle w:val="IndexLink"/>
                <w:rtl w:val="true"/>
              </w:rPr>
              <w:tab/>
            </w:r>
            <w:r>
              <w:rPr>
                <w:rStyle w:val="IndexLink"/>
              </w:rPr>
              <w:t>190</w:t>
            </w:r>
          </w:hyperlink>
        </w:p>
        <w:p>
          <w:pPr>
            <w:pStyle w:val="Contents3"/>
            <w:tabs>
              <w:tab w:val="clear" w:pos="8459"/>
              <w:tab w:val="right" w:pos="9026" w:leader="dot"/>
            </w:tabs>
            <w:rPr/>
          </w:pPr>
          <w:hyperlink w:anchor="__RefHeading___Toc4486213_2320776876">
            <w:r>
              <w:rPr>
                <w:webHidden/>
                <w:rStyle w:val="IndexLink"/>
              </w:rPr>
              <w:t>2</w:t>
            </w:r>
            <w:r>
              <w:rPr>
                <w:rStyle w:val="IndexLink"/>
                <w:rtl w:val="true"/>
              </w:rPr>
              <w:t xml:space="preserve">. </w:t>
            </w:r>
            <w:r>
              <w:rPr>
                <w:rStyle w:val="IndexLink"/>
                <w:rtl w:val="true"/>
              </w:rPr>
              <w:t>اعتکاف</w:t>
            </w:r>
            <w:r>
              <w:rPr>
                <w:rStyle w:val="IndexLink"/>
                <w:rtl w:val="true"/>
              </w:rPr>
              <w:tab/>
            </w:r>
            <w:r>
              <w:rPr>
                <w:rStyle w:val="IndexLink"/>
              </w:rPr>
              <w:t>190</w:t>
            </w:r>
          </w:hyperlink>
        </w:p>
        <w:p>
          <w:pPr>
            <w:pStyle w:val="Contents2"/>
            <w:tabs>
              <w:tab w:val="clear" w:pos="8743"/>
              <w:tab w:val="right" w:pos="9026" w:leader="dot"/>
            </w:tabs>
            <w:rPr/>
          </w:pPr>
          <w:hyperlink w:anchor="__RefHeading___Toc4486215_2320776876">
            <w:r>
              <w:rPr>
                <w:webHidden/>
                <w:rStyle w:val="IndexLink"/>
                <w:rtl w:val="true"/>
              </w:rPr>
              <w:t>فصل نهم</w:t>
            </w:r>
            <w:r>
              <w:rPr>
                <w:rStyle w:val="IndexLink"/>
                <w:rtl w:val="true"/>
              </w:rPr>
              <w:t xml:space="preserve">: </w:t>
            </w:r>
            <w:r>
              <w:rPr>
                <w:rStyle w:val="IndexLink"/>
                <w:rtl w:val="true"/>
              </w:rPr>
              <w:t>مساجد ادیان پیشین</w:t>
            </w:r>
            <w:r>
              <w:rPr>
                <w:rStyle w:val="IndexLink"/>
                <w:rtl w:val="true"/>
              </w:rPr>
              <w:tab/>
            </w:r>
            <w:r>
              <w:rPr>
                <w:rStyle w:val="IndexLink"/>
              </w:rPr>
              <w:t>191</w:t>
            </w:r>
          </w:hyperlink>
        </w:p>
        <w:p>
          <w:pPr>
            <w:pStyle w:val="Contents3"/>
            <w:tabs>
              <w:tab w:val="clear" w:pos="8459"/>
              <w:tab w:val="right" w:pos="9026" w:leader="dot"/>
            </w:tabs>
            <w:rPr/>
          </w:pPr>
          <w:hyperlink w:anchor="__RefHeading___Toc4486217_2320776876">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4486219_2320776876">
            <w:r>
              <w:rPr>
                <w:webHidden/>
                <w:rStyle w:val="IndexLink"/>
                <w:rtl w:val="true"/>
              </w:rPr>
              <w:t>اول</w:t>
            </w:r>
            <w:r>
              <w:rPr>
                <w:rStyle w:val="IndexLink"/>
                <w:rtl w:val="true"/>
              </w:rPr>
              <w:t xml:space="preserve">. </w:t>
            </w:r>
            <w:r>
              <w:rPr>
                <w:rStyle w:val="IndexLink"/>
                <w:rtl w:val="true"/>
              </w:rPr>
              <w:t>تکریم و اعتبار مساجد ادیان پیشین</w:t>
            </w:r>
            <w:r>
              <w:rPr>
                <w:rStyle w:val="IndexLink"/>
                <w:rtl w:val="true"/>
              </w:rPr>
              <w:tab/>
            </w:r>
            <w:r>
              <w:rPr>
                <w:rStyle w:val="IndexLink"/>
              </w:rPr>
              <w:t>194</w:t>
            </w:r>
          </w:hyperlink>
        </w:p>
        <w:p>
          <w:pPr>
            <w:pStyle w:val="Contents3"/>
            <w:tabs>
              <w:tab w:val="clear" w:pos="8459"/>
              <w:tab w:val="right" w:pos="9026" w:leader="dot"/>
            </w:tabs>
            <w:rPr/>
          </w:pPr>
          <w:hyperlink w:anchor="__RefHeading___Toc4486221_2320776876">
            <w:r>
              <w:rPr>
                <w:webHidden/>
                <w:rStyle w:val="IndexLink"/>
                <w:rtl w:val="true"/>
              </w:rPr>
              <w:t>دوم، عبادت در مساجد ادیان پیشین</w:t>
            </w:r>
            <w:r>
              <w:rPr>
                <w:rStyle w:val="IndexLink"/>
                <w:rtl w:val="true"/>
              </w:rPr>
              <w:tab/>
            </w:r>
            <w:r>
              <w:rPr>
                <w:rStyle w:val="IndexLink"/>
              </w:rPr>
              <w:t>196</w:t>
            </w:r>
          </w:hyperlink>
        </w:p>
        <w:p>
          <w:pPr>
            <w:pStyle w:val="Contents3"/>
            <w:tabs>
              <w:tab w:val="clear" w:pos="8459"/>
              <w:tab w:val="right" w:pos="9026" w:leader="dot"/>
            </w:tabs>
            <w:rPr/>
          </w:pPr>
          <w:hyperlink w:anchor="__RefHeading___Toc4486223_2320776876">
            <w:r>
              <w:rPr>
                <w:webHidden/>
                <w:rStyle w:val="IndexLink"/>
                <w:rtl w:val="true"/>
              </w:rPr>
              <w:t>جواز عبادت</w:t>
            </w:r>
            <w:r>
              <w:rPr>
                <w:rStyle w:val="IndexLink"/>
                <w:rtl w:val="true"/>
              </w:rPr>
              <w:tab/>
            </w:r>
            <w:r>
              <w:rPr>
                <w:rStyle w:val="IndexLink"/>
              </w:rPr>
              <w:t>196</w:t>
            </w:r>
          </w:hyperlink>
        </w:p>
        <w:p>
          <w:pPr>
            <w:pStyle w:val="Contents3"/>
            <w:tabs>
              <w:tab w:val="clear" w:pos="8459"/>
              <w:tab w:val="right" w:pos="9026" w:leader="dot"/>
            </w:tabs>
            <w:rPr/>
          </w:pPr>
          <w:hyperlink w:anchor="__RefHeading___Toc4486225_2320776876">
            <w:r>
              <w:rPr>
                <w:webHidden/>
                <w:rStyle w:val="IndexLink"/>
                <w:rtl w:val="true"/>
              </w:rPr>
              <w:t>منع عبادت</w:t>
            </w:r>
            <w:r>
              <w:rPr>
                <w:rStyle w:val="IndexLink"/>
                <w:rtl w:val="true"/>
              </w:rPr>
              <w:tab/>
            </w:r>
            <w:r>
              <w:rPr>
                <w:rStyle w:val="IndexLink"/>
              </w:rPr>
              <w:t>198</w:t>
            </w:r>
          </w:hyperlink>
        </w:p>
        <w:p>
          <w:pPr>
            <w:pStyle w:val="Contents3"/>
            <w:tabs>
              <w:tab w:val="clear" w:pos="8459"/>
              <w:tab w:val="right" w:pos="9026" w:leader="dot"/>
            </w:tabs>
            <w:rPr/>
          </w:pPr>
          <w:hyperlink w:anchor="__RefHeading___Toc4486227_2320776876">
            <w:r>
              <w:rPr>
                <w:webHidden/>
                <w:rStyle w:val="IndexLink"/>
                <w:rtl w:val="true"/>
              </w:rPr>
              <w:t>طاهر نبودن اهل کتاب</w:t>
            </w:r>
            <w:r>
              <w:rPr>
                <w:rStyle w:val="IndexLink"/>
                <w:rtl w:val="true"/>
              </w:rPr>
              <w:tab/>
            </w:r>
            <w:r>
              <w:rPr>
                <w:rStyle w:val="IndexLink"/>
              </w:rPr>
              <w:t>198</w:t>
            </w:r>
          </w:hyperlink>
        </w:p>
        <w:p>
          <w:pPr>
            <w:pStyle w:val="Contents3"/>
            <w:tabs>
              <w:tab w:val="clear" w:pos="8459"/>
              <w:tab w:val="right" w:pos="9026" w:leader="dot"/>
            </w:tabs>
            <w:rPr/>
          </w:pPr>
          <w:hyperlink w:anchor="__RefHeading___Toc4486229_2320776876">
            <w:r>
              <w:rPr>
                <w:webHidden/>
                <w:rStyle w:val="IndexLink"/>
                <w:rtl w:val="true"/>
              </w:rPr>
              <w:t>تصاویر و تماثیل</w:t>
            </w:r>
            <w:r>
              <w:rPr>
                <w:rStyle w:val="IndexLink"/>
                <w:rtl w:val="true"/>
              </w:rPr>
              <w:tab/>
            </w:r>
            <w:r>
              <w:rPr>
                <w:rStyle w:val="IndexLink"/>
              </w:rPr>
              <w:t>199</w:t>
            </w:r>
          </w:hyperlink>
        </w:p>
        <w:p>
          <w:pPr>
            <w:pStyle w:val="Contents3"/>
            <w:tabs>
              <w:tab w:val="clear" w:pos="8459"/>
              <w:tab w:val="right" w:pos="9026" w:leader="dot"/>
            </w:tabs>
            <w:rPr/>
          </w:pPr>
          <w:hyperlink w:anchor="__RefHeading___Toc4486231_2320776876">
            <w:r>
              <w:rPr>
                <w:webHidden/>
                <w:rStyle w:val="IndexLink"/>
                <w:rtl w:val="true"/>
              </w:rPr>
              <w:t>ترویج شریعت منسوخ</w:t>
            </w:r>
            <w:r>
              <w:rPr>
                <w:rStyle w:val="IndexLink"/>
                <w:rtl w:val="true"/>
              </w:rPr>
              <w:tab/>
            </w:r>
            <w:r>
              <w:rPr>
                <w:rStyle w:val="IndexLink"/>
              </w:rPr>
              <w:t>200</w:t>
            </w:r>
          </w:hyperlink>
        </w:p>
        <w:p>
          <w:pPr>
            <w:pStyle w:val="Contents3"/>
            <w:tabs>
              <w:tab w:val="clear" w:pos="8459"/>
              <w:tab w:val="right" w:pos="9026" w:leader="dot"/>
            </w:tabs>
            <w:rPr/>
          </w:pPr>
          <w:hyperlink w:anchor="__RefHeading___Toc4486233_2320776876">
            <w:r>
              <w:rPr>
                <w:webHidden/>
                <w:rStyle w:val="IndexLink"/>
                <w:rtl w:val="true"/>
              </w:rPr>
              <w:t>سلب اعتبار و نسخ عنوان</w:t>
            </w:r>
            <w:r>
              <w:rPr>
                <w:rStyle w:val="IndexLink"/>
                <w:rtl w:val="true"/>
              </w:rPr>
              <w:tab/>
            </w:r>
            <w:r>
              <w:rPr>
                <w:rStyle w:val="IndexLink"/>
              </w:rPr>
              <w:t>200</w:t>
            </w:r>
          </w:hyperlink>
        </w:p>
        <w:p>
          <w:pPr>
            <w:pStyle w:val="Contents3"/>
            <w:tabs>
              <w:tab w:val="clear" w:pos="8459"/>
              <w:tab w:val="right" w:pos="9026" w:leader="dot"/>
            </w:tabs>
            <w:rPr/>
          </w:pPr>
          <w:hyperlink w:anchor="__RefHeading___Toc4486235_2320776876">
            <w:r>
              <w:rPr>
                <w:webHidden/>
                <w:rStyle w:val="IndexLink"/>
                <w:rtl w:val="true"/>
              </w:rPr>
              <w:t>حمل بر مورد ضرورت</w:t>
            </w:r>
            <w:r>
              <w:rPr>
                <w:rStyle w:val="IndexLink"/>
                <w:rtl w:val="true"/>
              </w:rPr>
              <w:tab/>
            </w:r>
            <w:r>
              <w:rPr>
                <w:rStyle w:val="IndexLink"/>
              </w:rPr>
              <w:t>201</w:t>
            </w:r>
          </w:hyperlink>
        </w:p>
        <w:p>
          <w:pPr>
            <w:pStyle w:val="Contents3"/>
            <w:tabs>
              <w:tab w:val="clear" w:pos="8459"/>
              <w:tab w:val="right" w:pos="9026" w:leader="dot"/>
            </w:tabs>
            <w:rPr/>
          </w:pPr>
          <w:hyperlink w:anchor="__RefHeading___Toc4486237_2320776876">
            <w:r>
              <w:rPr>
                <w:webHidden/>
                <w:rStyle w:val="IndexLink"/>
                <w:rtl w:val="true"/>
              </w:rPr>
              <w:t>سوم</w:t>
            </w:r>
            <w:r>
              <w:rPr>
                <w:rStyle w:val="IndexLink"/>
                <w:rtl w:val="true"/>
              </w:rPr>
              <w:t xml:space="preserve">: </w:t>
            </w:r>
            <w:r>
              <w:rPr>
                <w:rStyle w:val="IndexLink"/>
                <w:rtl w:val="true"/>
              </w:rPr>
              <w:t>سجده در ادیان پیش از اسلام</w:t>
            </w:r>
            <w:r>
              <w:rPr>
                <w:rStyle w:val="IndexLink"/>
                <w:rtl w:val="true"/>
              </w:rPr>
              <w:tab/>
            </w:r>
            <w:r>
              <w:rPr>
                <w:rStyle w:val="IndexLink"/>
              </w:rPr>
              <w:t>202</w:t>
            </w:r>
          </w:hyperlink>
        </w:p>
        <w:p>
          <w:pPr>
            <w:pStyle w:val="Contents3"/>
            <w:tabs>
              <w:tab w:val="clear" w:pos="8459"/>
              <w:tab w:val="right" w:pos="9026" w:leader="dot"/>
            </w:tabs>
            <w:rPr/>
          </w:pPr>
          <w:hyperlink w:anchor="__RefHeading___Toc4486239_2320776876">
            <w:r>
              <w:rPr>
                <w:webHidden/>
                <w:rStyle w:val="IndexLink"/>
                <w:rtl w:val="true"/>
              </w:rPr>
              <w:t>سجده بر غير خدا؛ نمونه‌ها و حکم</w:t>
            </w:r>
            <w:r>
              <w:rPr>
                <w:rStyle w:val="IndexLink"/>
                <w:rtl w:val="true"/>
              </w:rPr>
              <w:tab/>
            </w:r>
            <w:r>
              <w:rPr>
                <w:rStyle w:val="IndexLink"/>
              </w:rPr>
              <w:t>203</w:t>
            </w:r>
          </w:hyperlink>
        </w:p>
        <w:p>
          <w:pPr>
            <w:pStyle w:val="Contents3"/>
            <w:tabs>
              <w:tab w:val="clear" w:pos="8459"/>
              <w:tab w:val="right" w:pos="9026" w:leader="dot"/>
            </w:tabs>
            <w:rPr/>
          </w:pPr>
          <w:hyperlink w:anchor="__RefHeading___Toc4486241_2320776876">
            <w:r>
              <w:rPr>
                <w:webHidden/>
                <w:rStyle w:val="IndexLink"/>
                <w:rtl w:val="true"/>
              </w:rPr>
              <w:t>گفتار اول</w:t>
            </w:r>
            <w:r>
              <w:rPr>
                <w:rStyle w:val="IndexLink"/>
                <w:rtl w:val="true"/>
              </w:rPr>
              <w:t xml:space="preserve">: </w:t>
            </w:r>
            <w:r>
              <w:rPr>
                <w:rStyle w:val="IndexLink"/>
                <w:rtl w:val="true"/>
              </w:rPr>
              <w:t>نمونه‌های قرآنی سجده بر غیر خدا</w:t>
            </w:r>
            <w:r>
              <w:rPr>
                <w:rStyle w:val="IndexLink"/>
                <w:rtl w:val="true"/>
              </w:rPr>
              <w:tab/>
            </w:r>
            <w:r>
              <w:rPr>
                <w:rStyle w:val="IndexLink"/>
              </w:rPr>
              <w:t>204</w:t>
            </w:r>
          </w:hyperlink>
        </w:p>
        <w:p>
          <w:pPr>
            <w:pStyle w:val="Contents4"/>
            <w:tabs>
              <w:tab w:val="clear" w:pos="8176"/>
              <w:tab w:val="right" w:pos="9026" w:leader="dot"/>
            </w:tabs>
            <w:rPr/>
          </w:pPr>
          <w:hyperlink w:anchor="__RefHeading___Toc4486243_2320776876">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4486245_2320776876">
            <w:r>
              <w:rPr>
                <w:webHidden/>
                <w:rStyle w:val="IndexLink"/>
                <w:rtl w:val="true"/>
              </w:rPr>
              <w:t>سجده بر آدم</w:t>
            </w:r>
            <w:r>
              <w:rPr>
                <w:rStyle w:val="IndexLink"/>
                <w:rtl w:val="true"/>
              </w:rPr>
              <w:t xml:space="preserve"> </w:t>
            </w:r>
            <w:r>
              <w:rPr>
                <w:rStyle w:val="IndexLink"/>
                <w:rtl w:val="true"/>
              </w:rPr>
              <w:t>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4486247_2320776876">
            <w:r>
              <w:rPr>
                <w:webHidden/>
                <w:rStyle w:val="IndexLink"/>
                <w:rtl w:val="true"/>
              </w:rPr>
              <w:t>مسجود فرشتگان</w:t>
            </w:r>
            <w:r>
              <w:rPr>
                <w:rStyle w:val="IndexLink"/>
                <w:rtl w:val="true"/>
              </w:rPr>
              <w:tab/>
            </w:r>
            <w:r>
              <w:rPr>
                <w:rStyle w:val="IndexLink"/>
              </w:rPr>
              <w:t>207</w:t>
            </w:r>
          </w:hyperlink>
        </w:p>
        <w:p>
          <w:pPr>
            <w:pStyle w:val="Contents4"/>
            <w:tabs>
              <w:tab w:val="clear" w:pos="8176"/>
              <w:tab w:val="right" w:pos="9026" w:leader="dot"/>
            </w:tabs>
            <w:rPr/>
          </w:pPr>
          <w:hyperlink w:anchor="__RefHeading___Toc4486249_2320776876">
            <w:r>
              <w:rPr>
                <w:webHidden/>
                <w:rStyle w:val="IndexLink"/>
                <w:rtl w:val="true"/>
              </w:rPr>
              <w:t xml:space="preserve">حکمت سجده فرشتگان بر آدم علیه السلام </w:t>
            </w:r>
            <w:r>
              <w:rPr>
                <w:rStyle w:val="IndexLink"/>
                <w:rtl w:val="true"/>
              </w:rPr>
              <w:t></w:t>
              <w:tab/>
            </w:r>
            <w:r>
              <w:rPr>
                <w:rStyle w:val="IndexLink"/>
              </w:rPr>
              <w:t>210</w:t>
            </w:r>
          </w:hyperlink>
        </w:p>
        <w:p>
          <w:pPr>
            <w:pStyle w:val="Contents4"/>
            <w:tabs>
              <w:tab w:val="clear" w:pos="8176"/>
              <w:tab w:val="right" w:pos="9026" w:leader="dot"/>
            </w:tabs>
            <w:rPr/>
          </w:pPr>
          <w:hyperlink w:anchor="__RefHeading___Toc4486251_2320776876">
            <w:r>
              <w:rPr>
                <w:webHidden/>
                <w:rStyle w:val="IndexLink"/>
                <w:rtl w:val="true"/>
              </w:rPr>
              <w:t>سجده بر يوسف</w:t>
            </w:r>
            <w:r>
              <w:rPr>
                <w:rStyle w:val="IndexLink"/>
                <w:rtl w:val="true"/>
              </w:rPr>
              <w:t xml:space="preserve"> </w:t>
            </w:r>
            <w:r>
              <w:rPr>
                <w:rStyle w:val="IndexLink"/>
                <w:rtl w:val="true"/>
              </w:rPr>
              <w:t>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4486253_2320776876">
            <w:r>
              <w:rPr>
                <w:webHidden/>
                <w:rStyle w:val="IndexLink"/>
                <w:rtl w:val="true"/>
              </w:rPr>
              <w:t>سجده بر خورشید و ماه</w:t>
            </w:r>
            <w:r>
              <w:rPr>
                <w:rStyle w:val="IndexLink"/>
                <w:rtl w:val="true"/>
              </w:rPr>
              <w:tab/>
            </w:r>
            <w:r>
              <w:rPr>
                <w:rStyle w:val="IndexLink"/>
              </w:rPr>
              <w:t>213</w:t>
            </w:r>
          </w:hyperlink>
        </w:p>
        <w:p>
          <w:pPr>
            <w:pStyle w:val="Contents3"/>
            <w:tabs>
              <w:tab w:val="clear" w:pos="8459"/>
              <w:tab w:val="right" w:pos="9026" w:leader="dot"/>
            </w:tabs>
            <w:rPr/>
          </w:pPr>
          <w:hyperlink w:anchor="__RefHeading___Toc4486255_2320776876">
            <w:r>
              <w:rPr>
                <w:webHidden/>
                <w:rStyle w:val="IndexLink"/>
                <w:rtl w:val="true"/>
              </w:rPr>
              <w:t>گفتار دوم</w:t>
            </w:r>
            <w:r>
              <w:rPr>
                <w:rStyle w:val="IndexLink"/>
                <w:rtl w:val="true"/>
              </w:rPr>
              <w:t xml:space="preserve">: </w:t>
            </w:r>
            <w:r>
              <w:rPr>
                <w:rStyle w:val="IndexLink"/>
                <w:rtl w:val="true"/>
              </w:rPr>
              <w:t>حکم شرعی سجده بر غیر خدا</w:t>
            </w:r>
            <w:r>
              <w:rPr>
                <w:rStyle w:val="IndexLink"/>
                <w:rtl w:val="true"/>
              </w:rPr>
              <w:tab/>
            </w:r>
            <w:r>
              <w:rPr>
                <w:rStyle w:val="IndexLink"/>
              </w:rPr>
              <w:t>213</w:t>
            </w:r>
          </w:hyperlink>
        </w:p>
        <w:p>
          <w:pPr>
            <w:pStyle w:val="Contents4"/>
            <w:tabs>
              <w:tab w:val="clear" w:pos="8176"/>
              <w:tab w:val="right" w:pos="9026" w:leader="dot"/>
            </w:tabs>
            <w:rPr/>
          </w:pPr>
          <w:hyperlink w:anchor="__RefHeading___Toc4486257_232077687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486259_2320776876">
            <w:r>
              <w:rPr>
                <w:webHidden/>
                <w:rStyle w:val="IndexLink"/>
                <w:rtl w:val="true"/>
              </w:rPr>
              <w:t>يک، نسخ و حرمت</w:t>
            </w:r>
            <w:r>
              <w:rPr>
                <w:rStyle w:val="IndexLink"/>
                <w:rtl w:val="true"/>
              </w:rPr>
              <w:tab/>
            </w:r>
            <w:r>
              <w:rPr>
                <w:rStyle w:val="IndexLink"/>
              </w:rPr>
              <w:t>214</w:t>
            </w:r>
          </w:hyperlink>
        </w:p>
        <w:p>
          <w:pPr>
            <w:pStyle w:val="Contents4"/>
            <w:tabs>
              <w:tab w:val="clear" w:pos="8176"/>
              <w:tab w:val="right" w:pos="9026" w:leader="dot"/>
            </w:tabs>
            <w:rPr/>
          </w:pPr>
          <w:hyperlink w:anchor="__RefHeading___Toc4486261_2320776876">
            <w:r>
              <w:rPr>
                <w:webHidden/>
                <w:rStyle w:val="IndexLink"/>
                <w:rtl w:val="true"/>
              </w:rPr>
              <w:t>دو، كفر و حرمت</w:t>
            </w:r>
            <w:r>
              <w:rPr>
                <w:rStyle w:val="IndexLink"/>
                <w:rtl w:val="true"/>
              </w:rPr>
              <w:tab/>
            </w:r>
            <w:r>
              <w:rPr>
                <w:rStyle w:val="IndexLink"/>
              </w:rPr>
              <w:t>215</w:t>
            </w:r>
          </w:hyperlink>
        </w:p>
        <w:p>
          <w:pPr>
            <w:pStyle w:val="Contents4"/>
            <w:tabs>
              <w:tab w:val="clear" w:pos="8176"/>
              <w:tab w:val="right" w:pos="9026" w:leader="dot"/>
            </w:tabs>
            <w:rPr/>
          </w:pPr>
          <w:hyperlink w:anchor="__RefHeading___Toc4486263_2320776876">
            <w:r>
              <w:rPr>
                <w:webHidden/>
                <w:rStyle w:val="IndexLink"/>
                <w:rtl w:val="true"/>
              </w:rPr>
              <w:t>سه، تفصيل حرمت و كفر</w:t>
            </w:r>
            <w:r>
              <w:rPr>
                <w:rStyle w:val="IndexLink"/>
                <w:rtl w:val="true"/>
              </w:rPr>
              <w:tab/>
            </w:r>
            <w:r>
              <w:rPr>
                <w:rStyle w:val="IndexLink"/>
              </w:rPr>
              <w:t>216</w:t>
            </w:r>
          </w:hyperlink>
        </w:p>
        <w:p>
          <w:pPr>
            <w:pStyle w:val="Contents2"/>
            <w:tabs>
              <w:tab w:val="clear" w:pos="8743"/>
              <w:tab w:val="right" w:pos="9026" w:leader="dot"/>
            </w:tabs>
            <w:rPr/>
          </w:pPr>
          <w:hyperlink w:anchor="__RefHeading___Toc4486265_2320776876">
            <w:r>
              <w:rPr>
                <w:webHidden/>
                <w:rStyle w:val="IndexLink"/>
                <w:rtl w:val="true"/>
              </w:rPr>
              <w:t>فصل دهم</w:t>
            </w:r>
            <w:r>
              <w:rPr>
                <w:rStyle w:val="IndexLink"/>
                <w:rtl w:val="true"/>
              </w:rPr>
              <w:t xml:space="preserve">: </w:t>
            </w:r>
            <w:r>
              <w:rPr>
                <w:rStyle w:val="IndexLink"/>
                <w:rtl w:val="true"/>
              </w:rPr>
              <w:t>کارکرد‌های مسجد</w:t>
            </w:r>
            <w:r>
              <w:rPr>
                <w:rStyle w:val="IndexLink"/>
                <w:rtl w:val="true"/>
              </w:rPr>
              <w:tab/>
            </w:r>
            <w:r>
              <w:rPr>
                <w:rStyle w:val="IndexLink"/>
              </w:rPr>
              <w:t>217</w:t>
            </w:r>
          </w:hyperlink>
        </w:p>
        <w:p>
          <w:pPr>
            <w:pStyle w:val="Contents3"/>
            <w:tabs>
              <w:tab w:val="clear" w:pos="8459"/>
              <w:tab w:val="right" w:pos="9026" w:leader="dot"/>
            </w:tabs>
            <w:rPr/>
          </w:pPr>
          <w:hyperlink w:anchor="__RefHeading___Toc4486267_2320776876">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486269_2320776876">
            <w:r>
              <w:rPr>
                <w:webHidden/>
                <w:rStyle w:val="IndexLink"/>
              </w:rPr>
              <w:t>1</w:t>
            </w:r>
            <w:r>
              <w:rPr>
                <w:rStyle w:val="IndexLink"/>
                <w:rtl w:val="true"/>
              </w:rPr>
              <w:t xml:space="preserve">. </w:t>
            </w:r>
            <w:r>
              <w:rPr>
                <w:rStyle w:val="IndexLink"/>
                <w:rtl w:val="true"/>
              </w:rPr>
              <w:t>کارکردهای هدایتی</w:t>
            </w:r>
            <w:r>
              <w:rPr>
                <w:rStyle w:val="IndexLink"/>
                <w:rtl w:val="true"/>
              </w:rPr>
              <w:tab/>
            </w:r>
            <w:r>
              <w:rPr>
                <w:rStyle w:val="IndexLink"/>
              </w:rPr>
              <w:t>220</w:t>
            </w:r>
          </w:hyperlink>
        </w:p>
        <w:p>
          <w:pPr>
            <w:pStyle w:val="Contents3"/>
            <w:tabs>
              <w:tab w:val="clear" w:pos="8459"/>
              <w:tab w:val="right" w:pos="9026" w:leader="dot"/>
            </w:tabs>
            <w:rPr/>
          </w:pPr>
          <w:hyperlink w:anchor="__RefHeading___Toc4486271_2320776876">
            <w:r>
              <w:rPr>
                <w:webHidden/>
                <w:rStyle w:val="IndexLink"/>
              </w:rPr>
              <w:t>2</w:t>
            </w:r>
            <w:r>
              <w:rPr>
                <w:rStyle w:val="IndexLink"/>
                <w:rtl w:val="true"/>
              </w:rPr>
              <w:t xml:space="preserve">. </w:t>
            </w:r>
            <w:r>
              <w:rPr>
                <w:rStyle w:val="IndexLink"/>
                <w:rtl w:val="true"/>
              </w:rPr>
              <w:t>کارکردهای معنوی</w:t>
            </w:r>
            <w:r>
              <w:rPr>
                <w:rStyle w:val="IndexLink"/>
                <w:rtl w:val="true"/>
              </w:rPr>
              <w:tab/>
            </w:r>
            <w:r>
              <w:rPr>
                <w:rStyle w:val="IndexLink"/>
              </w:rPr>
              <w:t>220</w:t>
            </w:r>
          </w:hyperlink>
        </w:p>
        <w:p>
          <w:pPr>
            <w:pStyle w:val="Contents3"/>
            <w:tabs>
              <w:tab w:val="clear" w:pos="8459"/>
              <w:tab w:val="right" w:pos="9026" w:leader="dot"/>
            </w:tabs>
            <w:rPr/>
          </w:pPr>
          <w:hyperlink w:anchor="__RefHeading___Toc4486273_2320776876">
            <w:r>
              <w:rPr>
                <w:webHidden/>
                <w:rStyle w:val="IndexLink"/>
              </w:rPr>
              <w:t>3</w:t>
            </w:r>
            <w:r>
              <w:rPr>
                <w:rStyle w:val="IndexLink"/>
                <w:rtl w:val="true"/>
              </w:rPr>
              <w:t xml:space="preserve">. </w:t>
            </w:r>
            <w:r>
              <w:rPr>
                <w:rStyle w:val="IndexLink"/>
                <w:rtl w:val="true"/>
              </w:rPr>
              <w:t>کارکرد جامعه‌شناختی</w:t>
            </w:r>
            <w:r>
              <w:rPr>
                <w:rStyle w:val="IndexLink"/>
                <w:rtl w:val="true"/>
              </w:rPr>
              <w:tab/>
            </w:r>
            <w:r>
              <w:rPr>
                <w:rStyle w:val="IndexLink"/>
              </w:rPr>
              <w:t>221</w:t>
            </w:r>
          </w:hyperlink>
        </w:p>
        <w:p>
          <w:pPr>
            <w:pStyle w:val="Contents2"/>
            <w:tabs>
              <w:tab w:val="clear" w:pos="8743"/>
              <w:tab w:val="right" w:pos="9026" w:leader="dot"/>
            </w:tabs>
            <w:rPr/>
          </w:pPr>
          <w:hyperlink w:anchor="__RefHeading___Toc4486275_2320776876">
            <w:r>
              <w:rPr>
                <w:webHidden/>
                <w:rStyle w:val="IndexLink"/>
                <w:rtl w:val="true"/>
              </w:rPr>
              <w:t>فصل یازدهم</w:t>
            </w:r>
            <w:r>
              <w:rPr>
                <w:rStyle w:val="IndexLink"/>
                <w:rtl w:val="true"/>
              </w:rPr>
              <w:t xml:space="preserve">: </w:t>
            </w:r>
            <w:r>
              <w:rPr>
                <w:rStyle w:val="IndexLink"/>
                <w:rtl w:val="true"/>
              </w:rPr>
              <w:t>مسجدِ معیار قرآنی</w:t>
            </w:r>
            <w:r>
              <w:rPr>
                <w:rStyle w:val="IndexLink"/>
                <w:rtl w:val="true"/>
              </w:rPr>
              <w:tab/>
            </w:r>
            <w:r>
              <w:rPr>
                <w:rStyle w:val="IndexLink"/>
              </w:rPr>
              <w:t>223</w:t>
            </w:r>
          </w:hyperlink>
        </w:p>
        <w:p>
          <w:pPr>
            <w:pStyle w:val="Contents3"/>
            <w:tabs>
              <w:tab w:val="clear" w:pos="8459"/>
              <w:tab w:val="right" w:pos="9026" w:leader="dot"/>
            </w:tabs>
            <w:rPr/>
          </w:pPr>
          <w:hyperlink w:anchor="__RefHeading___Toc4486277_232077687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486279_2320776876">
            <w:r>
              <w:rPr>
                <w:webHidden/>
                <w:rStyle w:val="IndexLink"/>
              </w:rPr>
              <w:t>1</w:t>
            </w:r>
            <w:r>
              <w:rPr>
                <w:rStyle w:val="IndexLink"/>
                <w:rtl w:val="true"/>
              </w:rPr>
              <w:t xml:space="preserve">. </w:t>
            </w:r>
            <w:r>
              <w:rPr>
                <w:rStyle w:val="IndexLink"/>
                <w:rtl w:val="true"/>
              </w:rPr>
              <w:t>مظهر توحید</w:t>
            </w:r>
            <w:r>
              <w:rPr>
                <w:rStyle w:val="IndexLink"/>
                <w:rtl w:val="true"/>
              </w:rPr>
              <w:tab/>
            </w:r>
            <w:r>
              <w:rPr>
                <w:rStyle w:val="IndexLink"/>
              </w:rPr>
              <w:t>225</w:t>
            </w:r>
          </w:hyperlink>
        </w:p>
        <w:p>
          <w:pPr>
            <w:pStyle w:val="Contents3"/>
            <w:tabs>
              <w:tab w:val="clear" w:pos="8459"/>
              <w:tab w:val="right" w:pos="9026" w:leader="dot"/>
            </w:tabs>
            <w:rPr/>
          </w:pPr>
          <w:hyperlink w:anchor="__RefHeading___Toc4486281_2320776876">
            <w:r>
              <w:rPr>
                <w:webHidden/>
                <w:rStyle w:val="IndexLink"/>
              </w:rPr>
              <w:t>2</w:t>
            </w:r>
            <w:r>
              <w:rPr>
                <w:rStyle w:val="IndexLink"/>
                <w:rtl w:val="true"/>
              </w:rPr>
              <w:t xml:space="preserve">. </w:t>
            </w:r>
            <w:r>
              <w:rPr>
                <w:rStyle w:val="IndexLink"/>
                <w:rtl w:val="true"/>
              </w:rPr>
              <w:t>پایگاه بعثت</w:t>
            </w:r>
            <w:r>
              <w:rPr>
                <w:rStyle w:val="IndexLink"/>
                <w:rtl w:val="true"/>
              </w:rPr>
              <w:tab/>
            </w:r>
            <w:r>
              <w:rPr>
                <w:rStyle w:val="IndexLink"/>
              </w:rPr>
              <w:t>226</w:t>
            </w:r>
          </w:hyperlink>
        </w:p>
        <w:p>
          <w:pPr>
            <w:pStyle w:val="Contents3"/>
            <w:tabs>
              <w:tab w:val="clear" w:pos="8459"/>
              <w:tab w:val="right" w:pos="9026" w:leader="dot"/>
            </w:tabs>
            <w:rPr/>
          </w:pPr>
          <w:hyperlink w:anchor="__RefHeading___Toc4486283_2320776876">
            <w:r>
              <w:rPr>
                <w:webHidden/>
                <w:rStyle w:val="IndexLink"/>
              </w:rPr>
              <w:t>3</w:t>
            </w:r>
            <w:r>
              <w:rPr>
                <w:rStyle w:val="IndexLink"/>
                <w:rtl w:val="true"/>
              </w:rPr>
              <w:t xml:space="preserve">. </w:t>
            </w:r>
            <w:r>
              <w:rPr>
                <w:rStyle w:val="IndexLink"/>
                <w:rtl w:val="true"/>
              </w:rPr>
              <w:t>میعادگاه عشق</w:t>
            </w:r>
            <w:r>
              <w:rPr>
                <w:rStyle w:val="IndexLink"/>
                <w:rtl w:val="true"/>
              </w:rPr>
              <w:tab/>
            </w:r>
            <w:r>
              <w:rPr>
                <w:rStyle w:val="IndexLink"/>
              </w:rPr>
              <w:t>229</w:t>
            </w:r>
          </w:hyperlink>
        </w:p>
        <w:p>
          <w:pPr>
            <w:pStyle w:val="Contents3"/>
            <w:tabs>
              <w:tab w:val="clear" w:pos="8459"/>
              <w:tab w:val="right" w:pos="9026" w:leader="dot"/>
            </w:tabs>
            <w:rPr/>
          </w:pPr>
          <w:hyperlink w:anchor="__RefHeading___Toc4486285_2320776876">
            <w:r>
              <w:rPr>
                <w:webHidden/>
                <w:rStyle w:val="IndexLink"/>
              </w:rPr>
              <w:t>4</w:t>
            </w:r>
            <w:r>
              <w:rPr>
                <w:rStyle w:val="IndexLink"/>
                <w:rtl w:val="true"/>
              </w:rPr>
              <w:t xml:space="preserve">. </w:t>
            </w:r>
            <w:r>
              <w:rPr>
                <w:rStyle w:val="IndexLink"/>
                <w:rtl w:val="true"/>
              </w:rPr>
              <w:t>مدرسه معرفت و سیاست</w:t>
            </w:r>
            <w:r>
              <w:rPr>
                <w:rStyle w:val="IndexLink"/>
                <w:rtl w:val="true"/>
              </w:rPr>
              <w:tab/>
            </w:r>
            <w:r>
              <w:rPr>
                <w:rStyle w:val="IndexLink"/>
              </w:rPr>
              <w:t>229</w:t>
            </w:r>
          </w:hyperlink>
        </w:p>
        <w:p>
          <w:pPr>
            <w:pStyle w:val="Contents3"/>
            <w:tabs>
              <w:tab w:val="clear" w:pos="8459"/>
              <w:tab w:val="right" w:pos="9026" w:leader="dot"/>
            </w:tabs>
            <w:rPr/>
          </w:pPr>
          <w:hyperlink w:anchor="__RefHeading___Toc4486287_2320776876">
            <w:r>
              <w:rPr>
                <w:webHidden/>
                <w:rStyle w:val="IndexLink"/>
              </w:rPr>
              <w:t>5</w:t>
            </w:r>
            <w:r>
              <w:rPr>
                <w:rStyle w:val="IndexLink"/>
                <w:rtl w:val="true"/>
              </w:rPr>
              <w:t xml:space="preserve">. </w:t>
            </w:r>
            <w:r>
              <w:rPr>
                <w:rStyle w:val="IndexLink"/>
                <w:rtl w:val="true"/>
              </w:rPr>
              <w:t>پیراسته از پلیدی‌ها و پلشتی‌ها</w:t>
            </w:r>
            <w:r>
              <w:rPr>
                <w:rStyle w:val="IndexLink"/>
                <w:rtl w:val="true"/>
              </w:rPr>
              <w:tab/>
            </w:r>
            <w:r>
              <w:rPr>
                <w:rStyle w:val="IndexLink"/>
              </w:rPr>
              <w:t>230</w:t>
            </w:r>
          </w:hyperlink>
        </w:p>
        <w:p>
          <w:pPr>
            <w:pStyle w:val="Contents3"/>
            <w:tabs>
              <w:tab w:val="clear" w:pos="8459"/>
              <w:tab w:val="right" w:pos="9026" w:leader="dot"/>
            </w:tabs>
            <w:rPr/>
          </w:pPr>
          <w:hyperlink w:anchor="__RefHeading___Toc4486289_2320776876">
            <w:r>
              <w:rPr>
                <w:webHidden/>
                <w:rStyle w:val="IndexLink"/>
              </w:rPr>
              <w:t>6</w:t>
            </w:r>
            <w:r>
              <w:rPr>
                <w:rStyle w:val="IndexLink"/>
                <w:rtl w:val="true"/>
              </w:rPr>
              <w:t xml:space="preserve">. </w:t>
            </w:r>
            <w:r>
              <w:rPr>
                <w:rStyle w:val="IndexLink"/>
                <w:rtl w:val="true"/>
              </w:rPr>
              <w:t>پناهگاه گمشدگان و گمراهان</w:t>
            </w:r>
            <w:r>
              <w:rPr>
                <w:rStyle w:val="IndexLink"/>
                <w:rtl w:val="true"/>
              </w:rPr>
              <w:tab/>
            </w:r>
            <w:r>
              <w:rPr>
                <w:rStyle w:val="IndexLink"/>
              </w:rPr>
              <w:t>230</w:t>
            </w:r>
          </w:hyperlink>
        </w:p>
        <w:p>
          <w:pPr>
            <w:pStyle w:val="Contents3"/>
            <w:tabs>
              <w:tab w:val="clear" w:pos="8459"/>
              <w:tab w:val="right" w:pos="9026" w:leader="dot"/>
            </w:tabs>
            <w:rPr/>
          </w:pPr>
          <w:hyperlink w:anchor="__RefHeading___Toc4486291_2320776876">
            <w:r>
              <w:rPr>
                <w:webHidden/>
                <w:rStyle w:val="IndexLink"/>
              </w:rPr>
              <w:t>7</w:t>
            </w:r>
            <w:r>
              <w:rPr>
                <w:rStyle w:val="IndexLink"/>
                <w:rtl w:val="true"/>
              </w:rPr>
              <w:t xml:space="preserve">. </w:t>
            </w:r>
            <w:r>
              <w:rPr>
                <w:rStyle w:val="IndexLink"/>
                <w:rtl w:val="true"/>
              </w:rPr>
              <w:t>سنگر مرجعیت و روحانیت</w:t>
            </w:r>
            <w:r>
              <w:rPr>
                <w:rStyle w:val="IndexLink"/>
                <w:rtl w:val="true"/>
              </w:rPr>
              <w:tab/>
            </w:r>
            <w:r>
              <w:rPr>
                <w:rStyle w:val="IndexLink"/>
              </w:rPr>
              <w:t>231</w:t>
            </w:r>
          </w:hyperlink>
        </w:p>
        <w:p>
          <w:pPr>
            <w:pStyle w:val="Contents2"/>
            <w:tabs>
              <w:tab w:val="clear" w:pos="8743"/>
              <w:tab w:val="right" w:pos="9026" w:leader="dot"/>
            </w:tabs>
            <w:rPr/>
          </w:pPr>
          <w:hyperlink w:anchor="__RefHeading___Toc4486293_2320776876">
            <w:r>
              <w:rPr>
                <w:webHidden/>
                <w:rStyle w:val="IndexLink"/>
                <w:rtl w:val="true"/>
              </w:rPr>
              <w:t>نتیجه‌گیری</w:t>
            </w:r>
            <w:r>
              <w:rPr>
                <w:rStyle w:val="IndexLink"/>
                <w:rtl w:val="true"/>
              </w:rPr>
              <w:tab/>
            </w:r>
            <w:r>
              <w:rPr>
                <w:rStyle w:val="IndexLink"/>
              </w:rPr>
              <w:t>233</w:t>
            </w:r>
          </w:hyperlink>
        </w:p>
        <w:p>
          <w:pPr>
            <w:pStyle w:val="Contents2"/>
            <w:tabs>
              <w:tab w:val="clear" w:pos="8743"/>
              <w:tab w:val="right" w:pos="9026" w:leader="dot"/>
            </w:tabs>
            <w:rPr/>
          </w:pPr>
          <w:hyperlink w:anchor="__RefHeading___Toc4486295_2320776876">
            <w:r>
              <w:rPr>
                <w:webHidden/>
                <w:rStyle w:val="IndexLink"/>
                <w:rtl w:val="true"/>
              </w:rPr>
              <w:t>منابع و مآخذ</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5_257620"/>
      <w:bookmarkStart w:id="1" w:name="pg20205_257620"/>
      <w:bookmarkEnd w:id="1"/>
    </w:p>
    <w:p>
      <w:pPr>
        <w:pStyle w:val="Heading2"/>
        <w:numPr>
          <w:ilvl w:val="1"/>
          <w:numId w:val="1"/>
        </w:numPr>
        <w:rPr/>
      </w:pPr>
      <w:bookmarkStart w:id="2" w:name="pg20205_257620"/>
      <w:bookmarkStart w:id="3" w:name="__RefHeading___Toc448599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بررسی و تببین مسجد و جایگاه آن در قرآن کریم</w:t>
      </w:r>
    </w:p>
    <w:p>
      <w:pPr>
        <w:pStyle w:val="BookText"/>
        <w:rPr/>
      </w:pPr>
      <w:r>
        <w:rPr>
          <w:rFonts w:ascii="IRNazanin" w:hAnsi="IRNazanin" w:eastAsia="IRNazanin"/>
          <w:color w:val="111111"/>
          <w:sz w:val="28"/>
          <w:sz w:val="28"/>
          <w:szCs w:val="28"/>
          <w:rtl w:val="true"/>
          <w:lang w:bidi="fa-IR"/>
        </w:rPr>
        <w:t>گروه پژوهشهای كاربردی مركز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 دانشیار دانشگاه قرآن و حدیث</w:t>
      </w:r>
    </w:p>
    <w:p>
      <w:pPr>
        <w:pStyle w:val="BookText"/>
        <w:rPr/>
      </w:pPr>
      <w:r>
        <w:rPr>
          <w:rFonts w:eastAsia="Times New Roman" w:cs="Times New Roman" w:ascii="Times New Roman" w:hAnsi="Times New Roman"/>
          <w:color w:val="111111"/>
          <w:sz w:val="28"/>
          <w:szCs w:val="28"/>
          <w:lang w:val="en-US" w:bidi="en-US"/>
        </w:rPr>
        <w:t>1399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599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مسجد در قرآن؛ مسئله ها و روش ها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05_257624"/>
      <w:bookmarkStart w:id="8" w:name="pg20205_257624"/>
      <w:bookmarkEnd w:id="8"/>
    </w:p>
    <w:p>
      <w:pPr>
        <w:pStyle w:val="Heading2"/>
        <w:numPr>
          <w:ilvl w:val="1"/>
          <w:numId w:val="1"/>
        </w:numPr>
        <w:rPr/>
      </w:pPr>
      <w:bookmarkStart w:id="9" w:name="pg20205_257624"/>
      <w:bookmarkStart w:id="10" w:name="__RefHeading___Toc4485997_2320776876"/>
      <w:bookmarkStart w:id="11" w:name="_Toc3"/>
      <w:bookmarkEnd w:id="9"/>
      <w:bookmarkEnd w:id="10"/>
      <w:r>
        <w:rPr>
          <w:rtl w:val="true"/>
        </w:rPr>
        <w:t>درآمد</w:t>
      </w:r>
      <w:bookmarkEnd w:id="11"/>
    </w:p>
    <w:p>
      <w:pPr>
        <w:pStyle w:val="BookText"/>
        <w:rPr/>
      </w:pPr>
      <w:r>
        <w:rPr>
          <w:rFonts w:ascii="IRNazanin" w:hAnsi="IRNazanin" w:eastAsia="IRNazanin"/>
          <w:color w:val="111111"/>
          <w:sz w:val="28"/>
          <w:sz w:val="28"/>
          <w:szCs w:val="28"/>
          <w:rtl w:val="true"/>
          <w:lang w:bidi="fa-IR"/>
        </w:rPr>
        <w:t>مسجد، در آموزه‌های ادیان الهی، از مؤلفه‌های بنیادین دین‌ورزی و از نمادهای گرایش به معنویت و معیار پرستش خداوند به شمار می‌آید؛ مؤمنان در متون دینی با نشانگان سجده و حضور در مساجد شناسانده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و نُمود اجتماعی و عینی معنویت و ایمان، در مکانی به نام مسجد به ظهور می‌رسد؛ از این رو، مسجد در ادیان جایگاهی والا و ممتاز دارد؛ پیروان ادیان با اجتماع در مکانی خاص به نیایش و ستایش خداوند می‌پردازند، به تعالی سطح معرفت دینی و سیاسی هم‌کیشان خود کمک می‌کنند و پیوند‌های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 را استوارتر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ادیان وحیانی با نام‌ها و ساختارهای گوناگون ظهور یافته است؛ واژه‌های دیر، کلیسا، کنسیه، صومعه در ادیان پیش از اسلام به چنین مکان‌های مقدسی اشاره دارند؛ در اسلام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برابرنهاد آنها در زبان عربی، جایگزین واژگان پیشین شد و البته هوشمندی خاصی در انتخاب این معادل به کار رفته که نشان از روح حاکم بر چنین مکان‌ها و حکمت بنای آنها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مسجد با کارکردهای معنوی، اجتماعی، سیاسی، فرهنگی، اخلاقی و تمدنی خاصی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مسجد در رشد و معرفی اسلام انکار ناپذیر است و تفکیک میان تحقق دین اسلام و مسجد بسی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نیز نشان می‌دهد مسجد </w:t>
      </w:r>
      <w:bookmarkStart w:id="12" w:name="pg20205_257625"/>
    </w:p>
    <w:p>
      <w:pPr>
        <w:pStyle w:val="BookText"/>
        <w:rPr/>
      </w:pPr>
      <w:bookmarkEnd w:id="12"/>
      <w:r>
        <w:rPr>
          <w:rFonts w:ascii="IRNazanin" w:hAnsi="IRNazanin" w:eastAsia="IRNazanin"/>
          <w:color w:val="111111"/>
          <w:sz w:val="28"/>
          <w:sz w:val="28"/>
          <w:szCs w:val="28"/>
          <w:rtl w:val="true"/>
          <w:lang w:bidi="fa-IR"/>
        </w:rPr>
        <w:t>در عملکرد تبلیغی وی، محور و نقطه ثقل بوده و هماره به عنوان نهادی دینی در پیشبرد اسلام نقش‌آفرینی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نقش و کارکرد مهم سجده در دین اسلام، آیات و روایات فراوانی درباره آن صادر شده‌اند که هر یک به تحلیل بُعدی از ابعادی این نهاددینی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به رسالت مسجد در اسلام توجه نشان داده و نقش این نهاد را در توسعه جغرافیایی اسلامی به خوبی نشان داده‌اند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منزلت، حکمت و چرایی هر پدیده‌ای در فهم ماهیت و کارآمدی آن نقش مؤثری دارد؛ هر چه معرفت ما درباره حقیقت یک پدیده مادی و معنوی دقیق‌تر و جامع‌تر بود، فلسفه و حکمت وجود آن در نظام احسن تکوین و تشریع برای ما روشن‌تر باشد، به همان میزان در نوع مواجهه و بهره‌وری ما از آن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در مواجهه ما با پدیده دینی مسجد در ادیان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ادیان آسمانی از شمار پدیده‌های دو سویه مادی و معنوی است؛ زیرا از یک منظر ماهیتی محسوس و ملموس دنیایی دارد که همان مکان و معماری آن است و از منظر دیگر، منزلتی فرا مادی و معنوی در هدایت فردی و اجتماعی مؤمنان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اندیشه‌ای که مسجد را صرفاً یک سازۀ بر آمده از سنگ و چوب می‌داند که در جایی از زمین برای عبادت انسان‌ها ساخته شده با اندیشه‌ای که همه هستی را مسجد می‌بیند که هر لحظه در برابر خداوند به خضوع و طلب فیض به خاک افتاده است، تفاوتی از عرش تا فرش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شناختی محدود از حقیقت مسجد و منزلت آن در معارف وحیانی داشته باشند و در نتیجه تعامل چندان استوار و سودمندی با آن بر قرار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محرومیت‌ها همه در ندانستن یا محرومیت از بنیان‌های معرفتی درباره حقیقت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اصلی این است که مسجد در رویکرد قرآن چه ماهیتی دارد و دوره‌های تاریخی، مسائل، کارکرد‌ها و شاخص‌های آن کدام‌اند؟ پاسخ به مجموع این پرسش‌ها ما را به گفتمان مسجد در قرآن نزدیک‌تر خواهد ساخت</w:t>
      </w:r>
      <w:r>
        <w:rPr>
          <w:rFonts w:eastAsia="IRNazanin" w:cs="IRNazanin"/>
          <w:color w:val="111111"/>
          <w:sz w:val="28"/>
          <w:szCs w:val="28"/>
          <w:rtl w:val="true"/>
          <w:lang w:bidi="fa-IR"/>
        </w:rPr>
        <w:t>.</w:t>
      </w:r>
    </w:p>
    <w:p>
      <w:pPr>
        <w:pStyle w:val="Heading2"/>
        <w:numPr>
          <w:ilvl w:val="1"/>
          <w:numId w:val="1"/>
        </w:numPr>
        <w:rPr/>
      </w:pPr>
      <w:bookmarkStart w:id="13" w:name="__RefHeading___Toc4485999_2320776876"/>
      <w:bookmarkStart w:id="14" w:name="_Toc4"/>
      <w:bookmarkEnd w:id="13"/>
      <w:r>
        <w:rPr>
          <w:rtl w:val="true"/>
        </w:rPr>
        <w:t>گفتمان مسجد</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گفتمان قرآنی مسجد، تبیین کردن میزان توجه و اهتمام این کتاب الهی به فرهنگ </w:t>
      </w:r>
    </w:p>
    <w:p>
      <w:pPr>
        <w:pStyle w:val="BookText"/>
        <w:rPr/>
      </w:pPr>
      <w:r>
        <w:rPr>
          <w:rFonts w:ascii="IRNazanin" w:hAnsi="IRNazanin" w:eastAsia="IRNazanin"/>
          <w:color w:val="111111"/>
          <w:sz w:val="28"/>
          <w:sz w:val="28"/>
          <w:szCs w:val="28"/>
          <w:rtl w:val="true"/>
          <w:lang w:bidi="fa-IR"/>
        </w:rPr>
        <w:t>مسجد در حیات فردی و اجتماعی مسلمانان است که شامل مفهوم، پیشینه، منزلت، کارکرد و شاخص‌های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این گفتمان در گام نخست، باید به خود این متنوحیانی رجوع کرد و بازتاب این گفتمان را از تحلیل داده‌های متناسب با فرهنگ مسجد، بررسید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مجموع داده قرآنی متناسب با مسجد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اعم از آیاتی هستند که به صراحت در آن‌ها کلمه مسجد یا مساجد به کار رفته‌اند و شامل آیات متناسب با سجده‌گزاری بر خداوند، سجدۀ هستی و دیگر مفاهیم مرتبط با مسجد و سجده در قرآن است؛ زیرا بر این باوریم که ادبیات قرآنی در ترسیم هر موضوعی تنوع خاصی دارد و الزاماً از یک تک واژه برای ترسیم دیدگاه خود بهره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همین موضوع مسجد، گاه از واژگان مصلّی، بیت، باب وهمانندان آن‌ها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گزاره‌های قرآنی کارآمد در تحلیل رویکرد قرآنی درباره مسجد به عنوان مکانی برای معرفت، عبادت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شناخت مسجد در قرآن، گام نخست گفتمان‌شناسی مسجد در قرآن است و نتایج آن در ترسیم و تحلیل گفتمان قرآنی مسجد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از دو روش واژگانی و روش مفهومی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 واژگانی، جستجوی کاربرد مسجد و مشتقات آن در آیات قرآن کریم برای اکتشاف رویکرد قرآنی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این روش آن است که چه بسا قرآن از واژه یا مفهوم دیگری برای تبیین سجده بهره برده باشد که در جستجو کردن بر پایه این روش، آن‌ها مغفول بمانند؛ همانند واژه الْبَیْت</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w:t>
      </w:r>
      <w:r>
        <w:rPr>
          <w:rStyle w:val="FootnoteAnchor"/>
          <w:rtl w:val="true"/>
        </w:rPr>
        <w:footnoteReference w:id="4"/>
      </w:r>
      <w:r>
        <w:rPr>
          <w:rFonts w:ascii="Amiri" w:hAnsi="Amiri" w:eastAsia="Amiri" w:cs="Amiri"/>
          <w:color w:val="111111"/>
          <w:sz w:val="28"/>
          <w:sz w:val="28"/>
          <w:szCs w:val="28"/>
          <w:rtl w:val="true"/>
          <w:lang w:bidi="ar-SA"/>
        </w:rPr>
        <w:t>،صَوامِع، بِیَع، صَلَوات</w:t>
      </w:r>
      <w:r>
        <w:rPr>
          <w:rStyle w:val="FootnoteAnchor"/>
          <w:rtl w:val="true"/>
        </w:rPr>
        <w:footnoteReference w:id="5"/>
      </w:r>
      <w:r>
        <w:rPr>
          <w:rFonts w:ascii="IRNazanin" w:hAnsi="IRNazanin" w:eastAsia="IRNazanin"/>
          <w:color w:val="111111"/>
          <w:sz w:val="28"/>
          <w:sz w:val="28"/>
          <w:szCs w:val="28"/>
          <w:rtl w:val="true"/>
          <w:lang w:bidi="fa-IR"/>
        </w:rPr>
        <w:t xml:space="preserve">، یا از ساختارهای </w:t>
      </w:r>
    </w:p>
    <w:p>
      <w:pPr>
        <w:pStyle w:val="BookText"/>
        <w:rPr/>
      </w:pPr>
      <w:r>
        <w:rPr>
          <w:rFonts w:ascii="IRNazanin" w:hAnsi="IRNazanin" w:eastAsia="IRNazanin"/>
          <w:color w:val="111111"/>
          <w:sz w:val="28"/>
          <w:sz w:val="28"/>
          <w:szCs w:val="28"/>
          <w:rtl w:val="true"/>
          <w:lang w:bidi="fa-IR"/>
        </w:rPr>
        <w:t xml:space="preserve">معنایی و بیانی دیگری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ادْخُلُوا الْبابَ سُجَّداً</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مُصَلًّى</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اشاره به این آموزه بهره برده باشد که در نگاه آغازین دلالت روشنی بر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نقصیه، از روش مفهومی برای تکمیل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مفهومی با مطالعه موردی آیات به هدف یافتن مفاهیم و ساختارهای معنایی مشابه به سجده و مسجد اطلاق می‌شود که هر چند دیربازده و دشواریاب است، ولی نتایج ارزش‌مندی در اختیار ما قرار می‌دهد و در ترسیم رویکرد قرآنی به این آموزه و تبیین گفتمان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مهم 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جانشین مسجد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شناختی از پیشینه و تطور تاریخی یک موضوع یا پدیده نداشته باشیم، هر نوع داوری ما درباره آن نا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 پدیده‌ای جزئی از ماهیت شناختی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تاریخ تحلیلی به یک موضوع، پدیداری و تطورات آن برابر داده‌های موجود طبقه‌بندی، تحلیل و داوری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رویکرد، شناختی جامع و توان داوری دقیق‌تری را درباره موضوع مورد بحث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آیات قرآن، آگاهی‌های سودمند و مطمئنی از جایگاه تاریخی مسجد در دوران‌های پیش از اسلام در اختیار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معارف تاریخی مسجد در قرآن، به آموزه‌های تاریخی یاد کردیم و در فصل چهارم برای نخستین بار به تحلیلی جامع از وضعیت تاریخی مسجد از منظر قرآنی پرداخته‌ایم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زاویه دید انسان‌ها به لحاظ محدودیت‌های شناختی و هم‌چنین نوع نیازهایی که دارند، هماره در تعریف انسان از یک پدیده و تعیین حد و حدود آن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ماانسان‌ها هماره پدیده‌ها را در حد شناخت انسانی خود داوری کرده و برای آنها محدوده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بخشی از آیات و آموزه‌های خود به ما می‌آموزد که پیش از این که به مسجد برویم، </w:t>
      </w:r>
    </w:p>
    <w:p>
      <w:pPr>
        <w:pStyle w:val="BookText"/>
        <w:rPr/>
      </w:pPr>
      <w:r>
        <w:rPr>
          <w:rFonts w:ascii="IRNazanin" w:hAnsi="IRNazanin" w:eastAsia="IRNazanin"/>
          <w:color w:val="111111"/>
          <w:sz w:val="28"/>
          <w:sz w:val="28"/>
          <w:szCs w:val="28"/>
          <w:rtl w:val="true"/>
          <w:lang w:bidi="fa-IR"/>
        </w:rPr>
        <w:t>باید آن را به خوبی در پرتو معارف وحیانی 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لازمه بهره‌وری از مسجد بوده و در مناسبت‌های معنوی و اجتماعی جامعه اسلامی تأثیر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یکی از زمینه‌ها یا علل مسجدگریزی به ناشناختن بنیان‌های نظری یا معرفتی مسجد باز می‌گردد که به خوبی برای مخاطبان تبیین و تحلیل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مخاطبان مسلمان به طور دقیق تبیین نشده است که اساس و حقیقت مسجد و سجده برای خداوند چیست؟ و گستره مسجد در جهان‌بینی قرآنی تا کجاست؟ در پاسخ به این ضرورت، قرآن کریم در بخشی از آیات خود به بنیان‌های معرفتی مسجد پرداخته و معارف عمیق و جذابی از ماهیت و حقیقت مسجد را برای مخاطبان خود بر نموده است که کمتر بدان‌ها توجه شده و روی آن‌ها و پژوهش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قرآنی ما از مسجد بیشتر معطوف به جنبه محسوس و مادی آن است؛ یعنی محلی برای اجتماع گروهی از مؤمنان برای انجام اعمال عبادی یا سیاسی؛ ولی این همه حقیقت درباره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 مسجد را به پهنای هستی و همه آفاق پیدا و ناپیدای آن می‌بیند؛ در نگرش قرآن، هستی خود مسجدی بس بزرگ است که موجودات در آن به طلب فیض و هدایت یا انابه و استغفار مشغول هستند؛ این گونه نیست که مسجد محدود به مکانی خاص باشد، بلکه شرق و غرب هستی، همه مسجد است و مؤمن باید خود را همواره در این مکان مقدس ببیند؛ زیرا هستی، مکان زیست است که خداوند برای انسان آفریده و هماره نظاره‌گر او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جایی قداست و طهارت ندارد؟ آیا در چنین جایی نباید مراقبت داشت؟ اسف‌مندانه باید گفت معارفی از این دست کمتر بحث و بررسی شده‌اند و بیشتر قرائت فقهی از مسجد در ذهن و فرهنگ مسلمانان رسوخ یافته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از مجموعه آیاتی که جنبه‌های معرفت‌شناسی مسجد در نظام قرآنی را برای مخاطبان بیان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شناختی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مایه این آیات مباحث مرتبط به شناخت بنیادهای معرفتی و اعتقادی مسجد در آیات قرآنی است که از آن می‌توان به معرفت‌شناسی مسجد نیز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به تحلیل آموزه‌های شناختی مسجد در قرآن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بر دیگر آموزه‌های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مسجد تقدم دارند و دلیل تقدم آن نیز همان تقدم شناخت بر عمل است؛ زیرا تا علم به چیزی نداشته باشیم، به طور قطع زمینه عمل در آن نیز برای ما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آیات مرتبط با مقولات معرفتیِ مسجد، دو آموزه گستره مسجد و گستره مسجدیان را در فصل پنجم کتاب بررسی خواهیم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نخست، بر پایه آیه‌ای از آیات قرآنی، به تبیین دامنه حقیقی مسجد از منظر قرآنی پرداخته و در حقیقت به این پرسش پاسخ داده‌ایم که از نگاه قرآنی، محدوده مسجد کجاست؟ آیا مسجد قرآنی همین مساجد شناخته شده در میان مسلمانان است؟ به بیان دیگر، همین مساجد عرفی بیانگر گستره حقیقی مسجد هستند یا این که قرآن دیدگاهی وسیع‌تر از این حد و اندازه برای مسجد قائل است؟ اگر پاسخ مثبت است، گستره قرآنی مسجد تا کجاست؟ مسجد راستین مکانی است که حقیقت سجده در آن تبلور بیاید تا آن مکان شایسته اطلاق مسجد بوده و فاعل آن زیبندۀ نگین 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گستره مسجدیان به این پرسش پرداخته‌ایم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سجده‌گزاران از منظر قرآن چه کسانی هستند؟ آیا فقط انسان، ساجد خداوند است یا این که موجودات دیگر نیز با این آموزه آشنا بوده و سجده‌گزار خداوند متعال هستند؟</w:t>
      </w:r>
    </w:p>
    <w:p>
      <w:pPr>
        <w:pStyle w:val="BookText"/>
        <w:rPr/>
      </w:pPr>
      <w:r>
        <w:rPr>
          <w:rFonts w:ascii="IRNazanin" w:hAnsi="IRNazanin" w:eastAsia="IRNazanin"/>
          <w:color w:val="111111"/>
          <w:sz w:val="28"/>
          <w:sz w:val="28"/>
          <w:szCs w:val="28"/>
          <w:rtl w:val="true"/>
          <w:lang w:bidi="fa-IR"/>
        </w:rPr>
        <w:t>تبیین نگرش قرآن به رابطه جنسیت با مسجد یکی از مسائل مهم مسجدپژوهی است که در فصل هفتم بدان خواهیم پرداخت و در اصل پاسخ به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قرآن درباره نسبت جنسیت با مسجد چیست ؟ دیدگاه غالب این است که مسجد مکانی مردانه است و از این رو، اصل، بر حضور مردان در مسجد است و حضور زنان، فرعی یا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از ظاهر برخی گزاره‌های دینی چنین به ذهن آید که بهتر است زن عبادات خود را در پستوی‌خانه به جای آورد و حضور در مسجد ویژه مردان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دانش اخلاق حرفه‌ای یا کاربردی به تبیین بایسته‌های رفتاری انسان با امور و موضوعات مختلف حیات انسانی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اخلاق محیط زیست امروزه از دغدغه‌های اخلاق پژوهان است که به نقد و نظر درباره بایسته‌ها و نبایسته‌های بهره‌وری انسان از محیط زیست پرداخته و تلاش دارد منشور اخلاقی برای انسان‌ها در سراسر جهان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مسجد با قداست و منزلتی که در قرآن یافته، قواعد تعاملی متناسب با خود را دارد که در قرآن بازتابیده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که قواعد تعامل با مسجد از منظر قرآنی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عنوان مسجد را می‌شنویم بی هیچ درنگی یاد نماز و دعا در ذهن تداعی می‌شود و گویی میان مسجد و معنویت باهم‌آیی و پیوندی عمیق وجود دارد که از یادکرد یکی، دیگری در ذهن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جلوه‌های معنویت در مسجد برابر آیات قرآنی، مساله‌ای است که در نهمین </w:t>
      </w:r>
      <w:bookmarkStart w:id="15" w:name="pg20205_257630"/>
    </w:p>
    <w:p>
      <w:pPr>
        <w:pStyle w:val="BookText"/>
        <w:rPr/>
      </w:pPr>
      <w:bookmarkEnd w:id="15"/>
      <w:r>
        <w:rPr>
          <w:rFonts w:ascii="IRNazanin" w:hAnsi="IRNazanin" w:eastAsia="IRNazanin"/>
          <w:color w:val="111111"/>
          <w:sz w:val="28"/>
          <w:sz w:val="28"/>
          <w:szCs w:val="28"/>
          <w:rtl w:val="true"/>
          <w:lang w:bidi="fa-IR"/>
        </w:rPr>
        <w:t>فصل کتاب کاویده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عبادت‌گاه‌های ادیان پیشین چون بیت المقدس، صومعه‌ها، کنیسه‌ها، دیرها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تکریم یاد کرده است؛ زیرا میعادگاه پیامبران و مؤمنان بودند و ذکر خداوند در آن‌ها طنین انداز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از تعبیر مساجد برای مکان‌های مقدس ادیان پیشین چون مسیحیت، یهودیت و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با ظهور اسلام به عنوان آخرین دین الهی، تکلیف این اماکن مقدس ادیان پیشین چیست و قرآن در این باره چه دیدگاهی دارد؟ این مساله مهم در فصل یازدهم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مسجدی بنا شد، هم دین و هم مخاطبان انتظارهایی از آن دارند که به نوعی به نقش مسجد در اندیشه دینی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عنوان یک هدایتگر، کارکردهای متنوعی در هدایت فرد و جامعه دینی بر عهده دارد که از مجموع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کتاب، مهم‌ترین کارکرد‌های مسجد بر پایه آنچه در فصل‌های پیشین گذشت،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وحی قرآنی، مسجدِ شایسته و بایسته کدام مسجد است؟ مسجد باید واجد چه خصوصیاتی باشد تا به تراز مسجد قرآنی برسد و همه برکات آن عاید مسجدیان و جامعه مسجدمحور شود؟ این عیار چیست و آن تراز کدام است تا مساجد دیرین و امروزین جهان اسلام را با آن بسنجیم و بدانیم کدام یک بدین تراز رسیده‌اند؟ آخرین فصل این کتاب می‌کوشد از برایند کلان آیات المسجد و آموزه‌های آن، چندین شاخص برجسته برای مسجد ممتاز نشان دهد</w:t>
      </w:r>
      <w:r>
        <w:rPr>
          <w:rFonts w:eastAsia="IRNazanin" w:cs="IRNazanin"/>
          <w:color w:val="111111"/>
          <w:sz w:val="28"/>
          <w:szCs w:val="28"/>
          <w:rtl w:val="true"/>
          <w:lang w:bidi="fa-IR"/>
        </w:rPr>
        <w:t>.</w:t>
      </w:r>
    </w:p>
    <w:p>
      <w:pPr>
        <w:pStyle w:val="Heading2"/>
        <w:numPr>
          <w:ilvl w:val="1"/>
          <w:numId w:val="1"/>
        </w:numPr>
        <w:rPr/>
      </w:pPr>
      <w:bookmarkStart w:id="16" w:name="__RefHeading___Toc4486001_2320776876"/>
      <w:bookmarkStart w:id="17" w:name="_Toc5"/>
      <w:bookmarkEnd w:id="16"/>
      <w:r>
        <w:rPr>
          <w:rtl w:val="true"/>
        </w:rPr>
        <w:t>روش پژوهش</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پژوهش در این اثر، اکتشافی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شیوه گرد آوری اطلاعات در آن کتابخانه‌ای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 تصنیفی و مطرح کردن نظریه قرآن در مسجد شناخت، وجه جدید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مسائل مسجد تنها از دریچه قرآن نگریسته شده است و از آنجا که هدف، تحلیل نظریه ناب قرآنی بوده، از پرداختن به مسائل و مباحثی که در قرآندرباره مسجد نیامده،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تحلیل مسائل نیز فراتر از آنچه در قرآن و تفسیرهای شیعه و سنّی آمده پرداخته نشده است، از این رو، از ورود به مباحث فقهی فریقین در احکام </w:t>
      </w:r>
      <w:bookmarkStart w:id="18" w:name="pg20205_257631"/>
    </w:p>
    <w:p>
      <w:pPr>
        <w:pStyle w:val="BookText"/>
        <w:rPr/>
      </w:pPr>
      <w:bookmarkEnd w:id="18"/>
      <w:r>
        <w:rPr>
          <w:rFonts w:ascii="IRNazanin" w:hAnsi="IRNazanin" w:eastAsia="IRNazanin"/>
          <w:color w:val="111111"/>
          <w:sz w:val="28"/>
          <w:sz w:val="28"/>
          <w:szCs w:val="28"/>
          <w:rtl w:val="true"/>
          <w:lang w:bidi="fa-IR"/>
        </w:rPr>
        <w:t>مسجد که بحث را از حالت تفسیری خارج می‌کردند،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مسائل و احکام مسجد از منظر فریقین خود نیازمند پژوهشی مستقل بوده و از رسالت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دیگر مجلد این پژوهش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مسجد از نگاه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تا حد بسیاری این کاستی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خواننده فرهیخته لازم است مجلد بعدی پژوهش را که به قلم فاخر یکی از حدیث پژوهان معاصر به نگارش در آمده، مطالعه کند تا به نظریه کامل اسلام در باره مسجد دست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آموزه ها، آیات معیار آن از آیات المسجد انتخاب شده و سپس بر پایه تفسیرهای اجتهادی و روایی شیعه و سنّی به تبیین مضمون آن‌ها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آیات یادشده بر پایه ملاک‌های آیات غرر بوده و از این رو، به آیه معیار و شاخص در هر آموزه بسنده شده است، زیرا این آیات جامعیت لازم را در تبیین نظر قرآنی دارا هستند و آیات دیگر بر فرض وجود در قرآن، به نوعی به همین آیات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مقصود ما از آموزه در این پژوهش جزئی‌تر از نظریه و گفتمان بوده است و از تجمیع آموزه‌های همگن و متناسب با مسجد می‌توان به نظریه علمی و روشمند قرآن درباره مسجد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جامع‌نگری در قرآن و بررسی دقیق مجموع گزاره‌هایی قرآنی مرتبط با مسجد، نشان داد که قرآن درباره مسجد آموزه‌های متنوعی را در اختیار مخاطب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آموزه‌ها ناظر به شماری از مسائل مهم مسجد پژوهی در منطق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این آموزه‌ها با یکدیگر نظریه قرآنی درباره مسجد را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ابعاد این نظریه از طریق بازپژوهی این آموزه‌ها میسور است و بدون آن‌ها نمی‌توان رویکرد قرآنی به مسجد را شناخت و شناساند</w:t>
      </w:r>
      <w:r>
        <w:rPr>
          <w:rFonts w:eastAsia="IRNazanin" w:cs="IRNazanin"/>
          <w:color w:val="111111"/>
          <w:sz w:val="28"/>
          <w:szCs w:val="28"/>
          <w:rtl w:val="true"/>
          <w:lang w:bidi="fa-IR"/>
        </w:rPr>
        <w:t>.</w:t>
      </w:r>
    </w:p>
    <w:p>
      <w:pPr>
        <w:pStyle w:val="Heading2"/>
        <w:numPr>
          <w:ilvl w:val="1"/>
          <w:numId w:val="1"/>
        </w:numPr>
        <w:rPr/>
      </w:pPr>
      <w:bookmarkStart w:id="19" w:name="__RefHeading___Toc4486003_2320776876"/>
      <w:bookmarkStart w:id="20" w:name="_Toc6"/>
      <w:bookmarkEnd w:id="19"/>
      <w:r>
        <w:rPr>
          <w:rtl w:val="true"/>
        </w:rPr>
        <w:t>پیشنیه پژوهش</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مسجد تا کنون پژوهش‌های گوناگونی به زبان‌های عربی و فارسی در قالب‌های مختلف کتاب و مقاله 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بیشتر توصیفی بوده‌اند و سبک غالب آنها، تفسیر موضوعی آیات یا روایات مسجد بوده است، بی‌آن که قصد داشته باشند که نظریه‌ای را از منابع اسلامی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آنچه در این میان کمتر بر آن توجهشده بررسی رویکرد </w:t>
      </w:r>
      <w:bookmarkStart w:id="21" w:name="pg20205_257632"/>
    </w:p>
    <w:p>
      <w:pPr>
        <w:pStyle w:val="BookText"/>
        <w:rPr/>
      </w:pPr>
      <w:bookmarkEnd w:id="21"/>
      <w:r>
        <w:rPr>
          <w:rFonts w:ascii="IRNazanin" w:hAnsi="IRNazanin" w:eastAsia="IRNazanin"/>
          <w:color w:val="111111"/>
          <w:sz w:val="28"/>
          <w:sz w:val="28"/>
          <w:szCs w:val="28"/>
          <w:rtl w:val="true"/>
          <w:lang w:bidi="fa-IR"/>
        </w:rPr>
        <w:t>قرآن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پژوهش‌ها به گردآوری آیات مرتبط به مسجد پرداخته‌اند، ولی تبیین و تحلیل رویکرد قرآنی به این نهاد و آموزه دینی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در پژوهش‌های نشر یافته به فارسی و عربی مشهود است و نگارنده به پژوهشی با محوریت بررسی تحلیلی جایگاه مسجد در قرآن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الگوی قرآنی مسجد و تبیین مؤلفه‌های آن از طریق تفسیر موضوعی آیات مسجد، ضرورتی است که این پژوهش بدان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تطبیقی، وجه تمایز این پژوهش از نگاشته‌های پیشین بوده و دیدگاه مفسران شاخص و روایات تفسیری شیعه و سنّی را بررسیده است</w:t>
      </w:r>
      <w:r>
        <w:rPr>
          <w:rFonts w:eastAsia="IRNazanin" w:cs="IRNazanin"/>
          <w:color w:val="111111"/>
          <w:sz w:val="28"/>
          <w:szCs w:val="28"/>
          <w:rtl w:val="true"/>
          <w:lang w:bidi="fa-IR"/>
        </w:rPr>
        <w:t>.</w:t>
      </w:r>
    </w:p>
    <w:p>
      <w:pPr>
        <w:pStyle w:val="Heading2"/>
        <w:numPr>
          <w:ilvl w:val="1"/>
          <w:numId w:val="1"/>
        </w:numPr>
        <w:rPr/>
      </w:pPr>
      <w:bookmarkStart w:id="22" w:name="__RefHeading___Toc4486005_2320776876"/>
      <w:bookmarkStart w:id="23" w:name="_Toc7"/>
      <w:bookmarkEnd w:id="22"/>
      <w:r>
        <w:rPr>
          <w:rtl w:val="true"/>
        </w:rPr>
        <w:t>تقدیر و تشکر</w:t>
      </w:r>
      <w:bookmarkEnd w:id="23"/>
    </w:p>
    <w:p>
      <w:pPr>
        <w:pStyle w:val="BookText"/>
        <w:rPr/>
      </w:pPr>
      <w:r>
        <w:rPr>
          <w:rFonts w:ascii="IRNazanin" w:hAnsi="IRNazanin" w:eastAsia="IRNazanin"/>
          <w:color w:val="111111"/>
          <w:sz w:val="28"/>
          <w:sz w:val="28"/>
          <w:szCs w:val="28"/>
          <w:rtl w:val="true"/>
          <w:lang w:bidi="fa-IR"/>
        </w:rPr>
        <w:t>بی تردید هیچ پژوهش انسان‌های عادی و معمولی، پیراسته از کاستی و خطا‌های نا خواسته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 شد تا این اثر کم‌ترین آسیب‌ها و کاستی‌ها را به خود ببیند اما نگارنده از خوانندگان فرهیخته انتظار دارد لغزش‌های احتمالی او را به عنوان هدیه‌ای ارزشمند به وی اعلام دارند تا در چاپ‌های بعد به توفیق الهی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دیباچه از مدیران محترم مرکز امور مساجد کشور که زمینه ساز این پژوهش شدند، صمیمانه سپاسگزارم که با بلند اندیشی، صبوری و پیگیری‌های خود خدمت مهمی را به فرهنگ و آیین مسجد تقدیم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سپاسگزارم از حجت الاسلام و المسلمین آقای عبد الهادی مسعودی که با تألیف جلد دوم این اثر با نام مسجد در تراز احادیث به کمال این مجموعه افزود؛ از جناب حجت الاسلام و المسلمین مرتضی طبایی که مدیریت اجرائی این طرح را عهده دار بود و با دلسوزی و جدیت مراحل طرح را پیگیری کرد نیز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ایشان را در شمار خادمان به مسجد قرار دهد و سعادت دو سرا را بر آنان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205_257634"/>
      <w:bookmarkStart w:id="25" w:name="pg20205_257634"/>
      <w:bookmarkEnd w:id="25"/>
    </w:p>
    <w:p>
      <w:pPr>
        <w:pStyle w:val="Heading2"/>
        <w:numPr>
          <w:ilvl w:val="1"/>
          <w:numId w:val="1"/>
        </w:numPr>
        <w:rPr/>
      </w:pPr>
      <w:bookmarkStart w:id="26" w:name="pg20205_257634"/>
      <w:bookmarkStart w:id="27" w:name="__RefHeading___Toc4486007_2320776876"/>
      <w:bookmarkStart w:id="28" w:name="_Toc8"/>
      <w:bookmarkEnd w:id="26"/>
      <w:bookmarkEnd w:id="27"/>
      <w:r>
        <w:rPr>
          <w:rtl w:val="true"/>
        </w:rPr>
        <w:t>فصل اوّل</w:t>
      </w:r>
      <w:r>
        <w:rPr>
          <w:rtl w:val="true"/>
        </w:rPr>
        <w:t xml:space="preserve">: </w:t>
      </w:r>
      <w:r>
        <w:rPr>
          <w:rtl w:val="true"/>
        </w:rPr>
        <w:t>آیه شناخت مسجد در قرآن</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4486009_2320776876"/>
      <w:bookmarkStart w:id="30" w:name="_Toc9"/>
      <w:bookmarkEnd w:id="29"/>
      <w:r>
        <w:rPr>
          <w:rtl w:val="true"/>
        </w:rPr>
        <w:t>اشاره</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تحلیل گفتمان قرآنی مسجد دو مسئله فرا روی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قرآن در دوره نزول خود، از چه دوره تاریخی به مقوله مسجد توجه نشان داد و چه مقدار آیات در این موضوع نازل شد؟ برای پاسخ به این پرسش از روش تاریخ گذاری نزول قرآن بهره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قرآن در آیات نازل شده درباره مسجد به چه موضوعات و مسائلی پرداخته است؟ پرسش از محتوای آیات المسجد مسئله‌ای است که در تحلیل آیات المسجد به ذهن یک محقق خطور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می‌توان از تحلیل محتوای این آیات بر نمود و به موضوعات اصلی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کتاب نمایی کلی و اجمالی از محتوای موضوعی آیات المسجد مطرح می‌شود که تفصیل هر یک از این آیات در بخش‌های بعدی کتاب خواهد 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تحلیل پاسخ قرآن به دو پرسش یادشده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 آیه‌شناسی مسجد در قرآن می‌پردازد و در دو بخش خود، یعنی تاریخ‌گذاری نزول و تحلیل اجمالی محتوایی آیات المسجد به این پرسش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معناشناسی مسجد و مفاهیم همگن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ریشه مسجد از کلمه سجد است، نخست به معناشناسی آن پرداخته و سپس در بحثی مستقل به معناشناسی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بعدی این فصل معناشناسی مفاهیم همگن یا مفهومی مسجد در قرآن است که به عنوان جانشین یا مترادف آن </w:t>
      </w:r>
    </w:p>
    <w:p>
      <w:pPr>
        <w:pStyle w:val="BookText"/>
        <w:rPr/>
      </w:pPr>
      <w:r>
        <w:rPr>
          <w:rFonts w:ascii="IRNazanin" w:hAnsi="IRNazanin" w:eastAsia="IRNazanin"/>
          <w:color w:val="111111"/>
          <w:sz w:val="28"/>
          <w:sz w:val="28"/>
          <w:szCs w:val="28"/>
          <w:rtl w:val="true"/>
          <w:lang w:bidi="fa-IR"/>
        </w:rPr>
        <w:t>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بعد از اشارتی کوتاه به واژه مسجد و مشتقات آن در قرآن به شناسایی آیات المسجد و تحلیل اجمال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بن‌مایه فصل‌های بعدی پژوهش بر نتایجاین تحلیل اکتشافی استوار بوده و به نوعی در تحدید دامنه پژوهش ما نیز تعیین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 سجد مشتقات متعددی در قرآن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آمار نرم افزار جامع التفاسیر، از این ریشه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فراوانی قابل توجه‌ای را در فرهنگ واژگانی قرآنی نشان می‌دهد که نشانگر اهتمام وحی قرآنی به گفتمان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بخشی از این آیاتِ مرتبط به مسجد به عنوان پایگاه دینی ندارند، ولی بر اصل سجده برای خداوند به عنوان روح حاکم در همه متعلقات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شش بار و مسجد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آیات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بیشترین کاربرد این واژه را شاهد هستیم که یازده بار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هشت بار و سوره‌های اعراف و حجر هر کدام شش بار، سوره 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سوره اسراء چهار بار بیشترین فراوانی را دارند و در سوره‌های دیگر از یک تا سه بار در نوسان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آیات دارای کلید واژه سجد و همانند آن در تحلیل مسجد کارآمد هستند در این بخش، این دسته از آیات نیز در شمار آیات المسجد قرار گرفته‌اند؛ زیرا آن گونه که در ادامه بحث خواهد آمد، در مواردی سجده دلالت بر مسجد دارد و حذف این آیات از گردونه تحقیق به نتایج آن آسیب خواهد 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توزیع فراوانی نیز آیات المسجد هم در سوره‌های مکی آمده است و هم در سوره‌های مدنی؛ معیار نویسنده در تشخیص سوره‌های مکی و مدنیِ آیات المسجد، قول ابن عباس بنا به گزارش و تأیید مفسران بزرگ امامیه چون شیخ طوسی، طبرسی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تاریخ‌گذاری سال شمار نزول سوره‌ها نیز از کتاب درآمدی بر تاریخ گذاری قرآن</w:t>
      </w:r>
      <w:r>
        <w:rPr>
          <w:rStyle w:val="FootnoteAnchor"/>
          <w:rtl w:val="true"/>
        </w:rPr>
        <w:footnoteReference w:id="9"/>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آیات المسجد به تفکیک سوره‌های مکی و مدنی و ترتیب نزول آنها ارائه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 o:detectmouseclick="t"/>
                <v:stroke color="#3465a4" joinstyle="round" endcap="flat"/>
                <w10:wrap type="none"/>
              </v:shape>
            </w:pict>
          </mc:Fallback>
        </mc:AlternateContent>
      </w:r>
      <w:bookmarkStart w:id="31" w:name="pg20205_257643"/>
    </w:p>
    <w:p>
      <w:pPr>
        <w:pStyle w:val="BookText"/>
        <w:rPr/>
      </w:pPr>
      <w:bookmarkEnd w:id="3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4486011_2320776876"/>
      <w:bookmarkStart w:id="33" w:name="_Toc10"/>
      <w:bookmarkEnd w:id="32"/>
      <w:r>
        <w:rPr>
          <w:rtl w:val="true"/>
        </w:rPr>
        <w:t>محتوای اجمالی</w:t>
      </w:r>
      <w:bookmarkEnd w:id="33"/>
    </w:p>
    <w:p>
      <w:pPr>
        <w:pStyle w:val="BookText"/>
        <w:rPr/>
      </w:pPr>
      <w:r>
        <w:rPr>
          <w:rFonts w:ascii="IRNazanin" w:hAnsi="IRNazanin" w:eastAsia="IRNazanin"/>
          <w:color w:val="111111"/>
          <w:sz w:val="28"/>
          <w:sz w:val="28"/>
          <w:szCs w:val="28"/>
          <w:rtl w:val="true"/>
          <w:lang w:bidi="fa-IR"/>
        </w:rPr>
        <w:t>در این‌جا مروری اجمالی بر مهم‌ترین آموزه‌های هدایتی آیات مکی مرتبط به مسجد و سجده خواهیم داشت تا خطوط کلی رویکرد در این موضوع ترسیم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آینده نیز به تفصیل از این آموزه‌ها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گفتن است که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بیست سوره مکی و تقریباً در همه سیزده سال بعثت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سال پنجم 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آموزه مسجد و سجده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مستمر توجه به این آموزه، نشانگر اهمیت و نقش کاربردی آن در هویت دینی و حیات معنوی فرد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آموزه‌های قابل استنباط از این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حذف مکررات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بعثت و عبادت نبوی؛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شاخص ایمان و سعادت؛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نماد گریز از سجده؛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تمامی مساجد؛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زینت‌گرایی در مسجد؛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پیشنیه مسجد در ادیان گذشته؛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فقط برای خدا؛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غیر خدا، انحرافی در امم پیشین؛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آغاز معراج نبوی؛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اصحاب کهف؛</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سایه‌ها؛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هنگام قرائت قرآن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از این آموزه‌ها بر می‌آید، وحی بر سجده و مسجد از همان آغاز نزول قرآن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بعثت نبوی پیوندی با مسجد دارد؛ هم در آغاز مسجد محور بوده است و هم در ادامه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آیات تأکیدهای بسیاری بر آداب حضور در مسجد و روح حاکم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الاقصی و مسجد الحرام در این آیات شناخته‌شده‌ترین مساجد عهد مکی هستند که تکریم وحی شامل آنها شده است و مهم‌ترین رخداد معنوی رسول </w:t>
      </w:r>
      <w:bookmarkStart w:id="34" w:name="pg20205_257645"/>
    </w:p>
    <w:p>
      <w:pPr>
        <w:pStyle w:val="BookText"/>
        <w:rPr/>
      </w:pPr>
      <w:bookmarkEnd w:id="3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از آن دو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اهتمام وحی در این دوره، تبیین بنیادهای شناختی و اعتقادی چرایی سجده بر خداوند و آثار دنیوی و اخروی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بازشناسی جریان انحرافی از این آموزه، چون تمرد ابلیس و سجده بر خورشید قوم سبأ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تقریری ناب از سجده هستی و حتی سایه‌ها بر خداوند آورده شده است و در حقیقت اشاره به این نکته لطیف و نغز دارد که هستی، مسجد حقیقی برای اظهار خضوع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دوران مکی به همان دو مسجد شناخته‌شده و موجود قبل از بعثت نبوی اکتفا شده و گزارشی از تأسیس مسجد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معراج و دعوت نبوی در عهد مکی، پیوندی استوار با مسجد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برخی حکایت‌ها و گزارش‌های امت‌های پیشین، جایگاه گرایش مؤمنان به مسجد و تقدس آنان را گوشزد کرده است همانند مسجد اصحاب کهف و نیز بر معیارهای برای حضور در مسجد، چون داشتن زینت تأکید دارد</w:t>
      </w:r>
      <w:r>
        <w:rPr>
          <w:rFonts w:eastAsia="IRNazanin" w:cs="IRNazanin"/>
          <w:color w:val="111111"/>
          <w:sz w:val="28"/>
          <w:szCs w:val="28"/>
          <w:rtl w:val="true"/>
          <w:lang w:bidi="fa-IR"/>
        </w:rPr>
        <w:t>.</w:t>
      </w:r>
    </w:p>
    <w:p>
      <w:pPr>
        <w:pStyle w:val="Heading3"/>
        <w:numPr>
          <w:ilvl w:val="2"/>
          <w:numId w:val="1"/>
        </w:numPr>
        <w:rPr/>
      </w:pPr>
      <w:bookmarkStart w:id="35" w:name="__RefHeading___Toc4486013_2320776876"/>
      <w:bookmarkStart w:id="36" w:name="_Toc11"/>
      <w:bookmarkEnd w:id="35"/>
      <w:r>
        <w:rPr/>
        <w:t>2</w:t>
      </w:r>
      <w:r>
        <w:rPr>
          <w:rtl w:val="true"/>
        </w:rPr>
        <w:t xml:space="preserve">. </w:t>
      </w:r>
      <w:r>
        <w:rPr>
          <w:rtl w:val="true"/>
        </w:rPr>
        <w:t>آیات المسجد مدنی</w:t>
      </w:r>
      <w:bookmarkEnd w:id="36"/>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مدنی به آموزه مسجد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همه ده ساله نزول مدنی جز در سال پنجم توزیع شده‌اند و این نشان می‌دهد که هر سال قرآن بر این آموزه تاکید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قابل استنباط از این آیات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جایگاه ویژه و حریم مسجد الحرام؛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آبادانی؛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عمران مسجد؛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کاردکرد معنوی، سیاسی و اجتماعی مسجد؛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ورود مشرکان بر مسجد؛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تطهیر مسجد؛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نماد گریز از سجده؛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سجدگاه آفریدگان؛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 مسجد؛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مساجد؛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مساجد و عبادتگاه‌ها؛</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مسجد الحرام جایگاهی ویژه دارد و بر حفظ و حراست حریم آن تأکید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جریان شرک و نفاق در مساجد و قرار دادن آن به عنوان اتاق فکر برای ایجاد تفرقه میان مسلمانان، آسیبی جدی است که آیات بدان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مسجد به لحاظ کارکرد اجتماعی به دو نوع مسجد ضرار و مسجد تقوا از ابتکارهای قرآنی در این آیات است و این دو مسجد همواره در تقابل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و حضور انبیایپیشین در مساجد و عبادت جمعی در مسجد 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بر اعتکاف در مسجد، به عنوان عبادتی جمعی با محوریت مسجد نیز تأکید شده است</w:t>
      </w:r>
      <w:r>
        <w:rPr>
          <w:rFonts w:eastAsia="IRNazanin" w:cs="IRNazanin"/>
          <w:color w:val="111111"/>
          <w:sz w:val="28"/>
          <w:szCs w:val="28"/>
          <w:rtl w:val="true"/>
          <w:lang w:bidi="fa-IR"/>
        </w:rPr>
        <w:t xml:space="preserve">. </w:t>
      </w:r>
      <w:bookmarkStart w:id="37" w:name="pg20205_257652"/>
    </w:p>
    <w:p>
      <w:pPr>
        <w:pStyle w:val="Heading2"/>
        <w:numPr>
          <w:ilvl w:val="1"/>
          <w:numId w:val="1"/>
        </w:numPr>
        <w:rPr/>
      </w:pPr>
      <w:bookmarkStart w:id="38" w:name="__RefHeading___Toc4486015_2320776876"/>
      <w:bookmarkStart w:id="39" w:name="_Toc12"/>
      <w:bookmarkEnd w:id="37"/>
      <w:bookmarkEnd w:id="38"/>
      <w:r>
        <w:rPr>
          <w:rtl w:val="true"/>
        </w:rPr>
        <w:t>فصل دوم</w:t>
      </w:r>
      <w:r>
        <w:rPr>
          <w:rtl w:val="true"/>
        </w:rPr>
        <w:t xml:space="preserve">: </w:t>
      </w:r>
      <w:r>
        <w:rPr>
          <w:rtl w:val="true"/>
        </w:rPr>
        <w:t>معنا شناخت مسجد</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486017_2320776876"/>
      <w:bookmarkStart w:id="41" w:name="_Toc13"/>
      <w:bookmarkEnd w:id="40"/>
      <w:r>
        <w:rPr>
          <w:rtl w:val="true"/>
        </w:rPr>
        <w:t>اشاره</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0205_257654"/>
      <w:bookmarkStart w:id="43" w:name="pg20205_257654"/>
      <w:bookmarkEnd w:id="43"/>
    </w:p>
    <w:p>
      <w:pPr>
        <w:pStyle w:val="BookText"/>
        <w:rPr/>
      </w:pPr>
      <w:bookmarkStart w:id="44" w:name="pg20205_257654"/>
      <w:bookmarkEnd w:id="44"/>
      <w:r>
        <w:rPr>
          <w:rFonts w:ascii="IRNazanin" w:hAnsi="IRNazanin" w:eastAsia="IRNazanin"/>
          <w:color w:val="111111"/>
          <w:sz w:val="28"/>
          <w:sz w:val="28"/>
          <w:szCs w:val="28"/>
          <w:rtl w:val="true"/>
          <w:lang w:bidi="fa-IR"/>
        </w:rPr>
        <w:t>از آنجا که کلید واژه مسجد، مفهوم اساسی این پژوهش است، معناشناسی دقیق آن در لغت و اصطلاح قرآنی و ادبیات تفسیری گام نخست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کشف گوهر معنایی این واژه و معانی کاربردی آن در قرآن برای تبیین رویکرد قرآن به مسجد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معناشناسی لغوی و اصطلاحی واژه سجده به هدف تعریف دقیق و جامع مسجد پرداخته شده است</w:t>
      </w:r>
      <w:r>
        <w:rPr>
          <w:rFonts w:eastAsia="IRNazanin" w:cs="IRNazanin"/>
          <w:color w:val="111111"/>
          <w:sz w:val="28"/>
          <w:szCs w:val="28"/>
          <w:rtl w:val="true"/>
          <w:lang w:bidi="fa-IR"/>
        </w:rPr>
        <w:t>.</w:t>
      </w:r>
    </w:p>
    <w:p>
      <w:pPr>
        <w:pStyle w:val="Heading3"/>
        <w:numPr>
          <w:ilvl w:val="2"/>
          <w:numId w:val="1"/>
        </w:numPr>
        <w:rPr/>
      </w:pPr>
      <w:bookmarkStart w:id="45" w:name="__RefHeading___Toc4486019_2320776876"/>
      <w:bookmarkStart w:id="46" w:name="_Toc14"/>
      <w:bookmarkEnd w:id="45"/>
      <w:r>
        <w:rPr/>
        <w:t>1</w:t>
      </w:r>
      <w:r>
        <w:rPr>
          <w:rtl w:val="true"/>
        </w:rPr>
        <w:t xml:space="preserve">. </w:t>
      </w:r>
      <w:r>
        <w:rPr>
          <w:rtl w:val="true"/>
        </w:rPr>
        <w:t>معنای ریشه لغوی</w:t>
      </w:r>
      <w:bookmarkEnd w:id="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از ریشه س، ج، د است و در لغت به معنای خم شدن، پایین آمدن یا پایین آوردن سر، بدون قرار دادن پیشانی بر زمین</w:t>
      </w:r>
      <w:r>
        <w:rPr>
          <w:rStyle w:val="FootnoteAnchor"/>
          <w:rtl w:val="true"/>
        </w:rPr>
        <w:footnoteReference w:id="10"/>
      </w:r>
      <w:r>
        <w:rPr>
          <w:rFonts w:ascii="IRNazanin" w:hAnsi="IRNazanin" w:eastAsia="IRNazanin"/>
          <w:color w:val="111111"/>
          <w:sz w:val="28"/>
          <w:sz w:val="28"/>
          <w:szCs w:val="28"/>
          <w:rtl w:val="true"/>
          <w:lang w:bidi="fa-IR"/>
        </w:rPr>
        <w:t>و زدن پا بر زمین به کار رفته است؛ برخی لغت شناسان اصل آن را انحنا و میل به قصد تعظیم دانسته‌اند و به هر گونه انحنا و خم شدن در برابر یک شیء یا یک شخص که همراه با قصد تعظیم آن باشد، ساجد گفته‌اند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معانی سجده، فروتنی </w:t>
      </w:r>
    </w:p>
    <w:p>
      <w:pPr>
        <w:pStyle w:val="BookText"/>
        <w:rPr/>
      </w:pPr>
      <w:r>
        <w:rPr>
          <w:rFonts w:ascii="IRNazanin" w:hAnsi="IRNazanin" w:eastAsia="IRNazanin"/>
          <w:color w:val="111111"/>
          <w:sz w:val="28"/>
          <w:sz w:val="28"/>
          <w:szCs w:val="28"/>
          <w:rtl w:val="true"/>
          <w:lang w:bidi="fa-IR"/>
        </w:rPr>
        <w:t>کردن، پیشانی بر زمین نهادن به قصد تعظیم و تكریم در كاربرد برای انسان نیز آمده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چند برخی گوهر معنایی سجده را قرار دادن صورت بر زمین گفته‌اند</w:t>
      </w:r>
      <w:r>
        <w:rPr>
          <w:rStyle w:val="FootnoteAnchor"/>
          <w:rtl w:val="true"/>
        </w:rPr>
        <w:footnoteReference w:id="13"/>
      </w:r>
      <w:r>
        <w:rPr>
          <w:rFonts w:ascii="IRNazanin" w:hAnsi="IRNazanin" w:eastAsia="IRNazanin"/>
          <w:color w:val="111111"/>
          <w:sz w:val="28"/>
          <w:sz w:val="28"/>
          <w:szCs w:val="28"/>
          <w:rtl w:val="true"/>
          <w:lang w:bidi="fa-IR"/>
        </w:rPr>
        <w:t>،ولی در كاربرد لغوی، انحصاری در معنای پیشانی بر زمین نهادن برای سجده، وجود ندارد، بلكه به صرف حالت خم شدن بدون قرار دادن سر بر زمین نیز سجده اطلاق شده است؛ ازاین رو، قرار دادن سر بر زمین تنها از كامل ترین و روشن‌ترین مصداق‌های سجده به شمار می‌آید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بدون این كه اختصاصی به این حالت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واژه سجده برای بیان حالات غیر انسان نیز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اشاره به شتر یا حیوانی که سرش را برای سوار شدن خم كند از ریشه این واژه استفاده می‌كنند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کاربرد مجازی به درخت خرمایی كه از سنگینی خرماهایش به زمین مایل شده ساجده گویند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 سجدۀ كشتی برای باد، كه مَجازی است برای اطاعت پذیری آن از باد و مطابق جهت باد به هر سوی میل كردن</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دارهم اسجاد، هم سكه‌هایی بودند كه بر روی آن‌ها تصویر پادشاهان ضربه می‌شده بوده است و افراد به محض مواجهه با این تصویرها، به قصد اظهار خضوع در مقابل پادشاه سر خودشان را خم می‌كردند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یا به سجده می‌رفتند و این معنا در برخی اشعار عربی نیز آمده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در برخی کتاب‌های لغت به معنای راست ایستادن نیز آمده است كه در این صورت از واژگان اضداد خواهد بود</w:t>
      </w:r>
      <w:r>
        <w:rPr>
          <w:rStyle w:val="FootnoteAnchor"/>
          <w:rtl w:val="true"/>
        </w:rPr>
        <w:footnoteReference w:id="20"/>
      </w:r>
      <w:r>
        <w:rPr>
          <w:rFonts w:ascii="IRNazanin" w:hAnsi="IRNazanin" w:eastAsia="IRNazanin"/>
          <w:color w:val="111111"/>
          <w:sz w:val="28"/>
          <w:sz w:val="28"/>
          <w:szCs w:val="28"/>
          <w:rtl w:val="true"/>
          <w:lang w:bidi="fa-IR"/>
        </w:rPr>
        <w:t>چون ضد آن یعنی انحنا در معنای نخست سجده لحاظ شده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لغت‌پژوهان غربی این واژه را از كلمات دخیل قرآن دانسته‌اند كه در روزگارانی بس کهن از زبان‌های آرامی به زبان عربی راه یافته است؛ ریشه و ماده این كلمه در زبان آرامی كهن </w:t>
      </w:r>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احترام سجده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آرامی متأخر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كردن و 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پرستیدن و ستاییدن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سریانی نیز اصل آن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احترام سلام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بعدها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یافته است</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مقدس نیز سجده تعبیری از احترام، بزرگداشت یا درخواست مهربانی از بزرگی،فراوان به كار رفته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برابرنهادِ فارسی سجده، فروتنی كردن است</w:t>
      </w:r>
      <w:r>
        <w:rPr>
          <w:rStyle w:val="FootnoteAnchor"/>
          <w:rtl w:val="true"/>
        </w:rPr>
        <w:footnoteReference w:id="24"/>
      </w:r>
      <w:r>
        <w:rPr>
          <w:rFonts w:ascii="IRNazanin" w:hAnsi="IRNazanin" w:eastAsia="IRNazanin"/>
          <w:color w:val="111111"/>
          <w:sz w:val="28"/>
          <w:sz w:val="28"/>
          <w:szCs w:val="28"/>
          <w:rtl w:val="true"/>
          <w:lang w:bidi="fa-IR"/>
        </w:rPr>
        <w:t xml:space="preserve">، البته با تركیب سجده كردن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و وصف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فارسی نیز به کار رفته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شعرانی دو معنای فروتنی كردن و گردن نهادن را برابرنهادهای فارسی سجده دانسته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واژه مسجد در زبان عربی معانی متنوع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تنوع به ساختار صرفی این کلمه و معنای اسمی یا مصدر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بودن حرف جیم نشانه اسم بودن است؛ زیرا برابر قاعده مصدر به مفعَل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هر دو وجه را صحیح دانسته‌اند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مساجد را جمع مسجد به هر دو وزن مسجِد و مسجَد دانسته است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به کاربرد‌های شرعی آن در آیات و روایات به پیشانی و اعضای سجود نیز مسجد اطلاق شده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قرآنی، اصل سجده در نگاه عالمانی چون راغب اصفهانی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شعرانی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معنای فروتنی و اظهار تذلل در مقابل یک شیء دانسته شده كه در فرهنگ قرآنی برای تذلل و عبادت خداوند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اصل واحد این ماده را كمال خضوع به گونه ای كه اثری از انانیت نفس باقی نماند، گفته‌اند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اخیر حقیقت سجده عبارت است از خضوع تام و با تسلیم كامل و نشانه این مفهوم گاه به اظهار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گفتاریاست و گاه به اظهار عملی یا به خضوع قلب است به گونه‌ای كه آثار آن در اعضا و جوارح نمایان شوند، یا اینکه به انقیاد و اطاعت </w:t>
      </w:r>
    </w:p>
    <w:p>
      <w:pPr>
        <w:pStyle w:val="BookText"/>
        <w:rPr/>
      </w:pPr>
      <w:r>
        <w:rPr>
          <w:rFonts w:ascii="IRNazanin" w:hAnsi="IRNazanin" w:eastAsia="IRNazanin"/>
          <w:color w:val="111111"/>
          <w:sz w:val="28"/>
          <w:sz w:val="28"/>
          <w:szCs w:val="28"/>
          <w:rtl w:val="true"/>
          <w:lang w:bidi="fa-IR"/>
        </w:rPr>
        <w:t>پذیری از مسیر طبیعی و تكوینی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تذلل و تسلیم، كاربردی عمومی در قرآن دارد و در بارۀ انسان، حیوان و جمادات به کار رفته است و به دو گونه اختیاری و تسخیری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نخست، تنها به انسان اختصاص دارد؛ مثل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واسجدوا لله واعبدوا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دوم مشترک میان انسان، حیوان و نبات است و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فىِ السَّمَاوَاتِ وَ الْأَرْضِ طَوْعًا وَ كَرْهًا وَ ظِلَالُهُم بِالْغُدُوِّ وَ الاْصَال</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إِلىَ مَا خَلَقَ اللَّهُ مِن شىَ‌ءٍ یَتَفَیَّؤُاْ ظِلَالُهُ عَنِ الْیَمِینِ وَ الشَّمَائلِ سُجَّدًا لِّلَّهِ وَ هُمْ دَاخِرُون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در حقیقت نوعی دلالتِ صامتی است كه گویی یادآور مخلوق بودن آن‌ها و وجود آفریدگاری حكیم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مَا فىِ السَّمَاوَاتِ وَ مَا فىِ الْأَرْضِ مِن دَابَّةٍ وَ الْمَلٰئكَةُ وَ هُمْ لَا یَسْتَكْبرُون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هر دو گونه سجده اختیاری و تسخیری به كار رفته اند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سجده در قرآن وجوه معنایی پنج‌گانه‌ای دارد؛ در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فىِ السَّمَاوَاتِ وَ الْأَرْضِ طَوْعًا وَ كَرْهًا وَ ظِلَالُهُم بِالْغُدُوِّ وَ الاْصَال</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فىِ السَّمَاوَاتِ وَ مَا فىِ الْأَرْضِ مِن دَابَّةٍ وَ الْمَلٰئكَةُ وَ هُمْ لَا یَسْتَكْبرُون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به معنای نماز،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فىِ السَّاجِدِین</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پیامبران،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معنای انقیاد و تسلیم،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قِیلَ لَهُمُ اسْكُنُواْ هَذِهِ الْقَرْیَةَ وَ كُلُواْ مِنْهَا حَیْثُ شِئْتُمْ وَ قُولُواْ حِطَّةٌ وَادْخُلُواْ الْبَابَ سُجَّدًا نَّغْفِرْ لَكُمْ خَطِیَاتِكُمْ سَنزِیدُ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معنای ركوع و 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تُطِعْهُ وَ اسْجُدْ وَ اقْترِب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7" w:name="pg20205_257658"/>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ءَایَتِهِ الَّیْلُ وَ النَّهَارُ وَ الشَّمْسُ وَ الْقَمَرُ لَا تَسْجُدُواْ لِلشَّمْسِ وَ لَا لِلْقَمَرِ وَ اسْجُدُواْ لِلَّهِ الَّذِى خَلَقَهُنَّ إِن كُنتُمْ إِیَّاهُ تَعْبُدُون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یَسْجُدُواْ لِلَّهِ الَّذِي یخُرِجُ الْخَبْ‌ءَ فىِ السَّمَاوَاتِ وَ الْأَرْضِ وَ یَعْلَمُ مَا تخْفُونَ وَ مَا تُعْلِنُون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شیطان چنین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خدایى كه نهان را در آسمانها و زمین بیرون مى‌آورد و آنچه را پنهان مى‌دارید و آنچه را آشكار مى‌نمایید مى‌داند، سجده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سجده شرعی به کار 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486021_2320776876"/>
      <w:bookmarkStart w:id="49" w:name="_Toc15"/>
      <w:bookmarkEnd w:id="48"/>
      <w:r>
        <w:rPr/>
        <w:t>2</w:t>
      </w:r>
      <w:r>
        <w:rPr>
          <w:rtl w:val="true"/>
        </w:rPr>
        <w:t xml:space="preserve">. </w:t>
      </w:r>
      <w:r>
        <w:rPr>
          <w:rtl w:val="true"/>
        </w:rPr>
        <w:t>معانی اصطلاحی و کاربردی</w:t>
      </w:r>
      <w:bookmarkEnd w:id="49"/>
    </w:p>
    <w:p>
      <w:pPr>
        <w:pStyle w:val="Heading4"/>
        <w:numPr>
          <w:ilvl w:val="3"/>
          <w:numId w:val="1"/>
        </w:numPr>
        <w:rPr/>
      </w:pPr>
      <w:bookmarkStart w:id="50" w:name="__RefHeading___Toc4486023_2320776876"/>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اینک به معناشناسی مسجد در کاربرد قرآنی آن می‌پردازیم که در پیوند با معنای لغوی آن است</w:t>
      </w:r>
      <w:r>
        <w:rPr>
          <w:rFonts w:eastAsia="IRNazanin" w:cs="IRNazanin"/>
          <w:color w:val="111111"/>
          <w:sz w:val="28"/>
          <w:szCs w:val="28"/>
          <w:rtl w:val="true"/>
          <w:lang w:bidi="fa-IR"/>
        </w:rPr>
        <w:t>.</w:t>
      </w:r>
    </w:p>
    <w:p>
      <w:pPr>
        <w:pStyle w:val="Heading4"/>
        <w:numPr>
          <w:ilvl w:val="3"/>
          <w:numId w:val="1"/>
        </w:numPr>
        <w:rPr/>
      </w:pPr>
      <w:bookmarkStart w:id="52" w:name="__RefHeading___Toc4486025_2320776876"/>
      <w:bookmarkStart w:id="53" w:name="_Toc17"/>
      <w:bookmarkEnd w:id="52"/>
      <w:r>
        <w:rPr/>
        <w:t>2-1</w:t>
      </w:r>
      <w:r>
        <w:rPr>
          <w:rtl w:val="true"/>
        </w:rPr>
        <w:t xml:space="preserve">. </w:t>
      </w:r>
      <w:r>
        <w:rPr>
          <w:rtl w:val="true"/>
        </w:rPr>
        <w:t>مکان و زمان سجود</w:t>
      </w:r>
      <w:bookmarkEnd w:id="53"/>
    </w:p>
    <w:p>
      <w:pPr>
        <w:pStyle w:val="BookText"/>
        <w:rPr/>
      </w:pPr>
      <w:r>
        <w:rPr>
          <w:rFonts w:ascii="Amiri" w:hAnsi="Amiri" w:eastAsia="Amiri" w:cs="Amiri"/>
          <w:color w:val="111111"/>
          <w:sz w:val="28"/>
          <w:sz w:val="28"/>
          <w:szCs w:val="28"/>
          <w:rtl w:val="true"/>
          <w:lang w:bidi="ar-SA"/>
        </w:rPr>
        <w:t xml:space="preserve">مسجد، بر وزن مفعِل، اسم مکان و زمان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زمان و مکانی برای سجده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زمخشری و طبرسی کلمه مسجد را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وُجُوهَكُمْ عِنْدَ كُلِّ مَسْجِد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به زمان و مکان سجده کردن معنا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مَسْجِدٍ فی كل وقت سجود، أو فی كل مكان سجود و هو الصلاة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زمخشری، محمود، الكشّاف عن حقائق غوامض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طبرسی، تفسیر جوامع الجامع،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همه لحظه‌ها و مراحل نماز بایدنمازگزار در حالت خضوع باشد، از این رو، همه حالت‌ها و لحظه‌های نماز گویی خود مسجدی است که در آن نمازگزار اظهار خضوع برای خداوند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درنظرگرفتن زمان و مکان در مفهوم مسجد در سخنان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بیانی خطاب به اهل قبور که دست از دنیا شسته و به دیار باقی شتافته اند، دنیا را مسجد دوستان الهی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احبآء الله و مصّلي ملائكة الله و </w:t>
      </w:r>
    </w:p>
    <w:p>
      <w:pPr>
        <w:pStyle w:val="BookText"/>
        <w:rPr/>
      </w:pPr>
      <w:r>
        <w:rPr>
          <w:rFonts w:ascii="IRNazanin" w:hAnsi="IRNazanin" w:eastAsia="IRNazanin"/>
          <w:color w:val="111111"/>
          <w:sz w:val="28"/>
          <w:sz w:val="28"/>
          <w:szCs w:val="28"/>
          <w:rtl w:val="true"/>
          <w:lang w:bidi="fa-IR"/>
        </w:rPr>
        <w:t>مهبط وحي الله و متجر اولیاء الله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آن حضرت فرصت حیات دنیوی و بٌعد مکانی دنیا، یعنی همین زمین است که دوستان خداوند بر روی آن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عطف مصلای فرشتگان به مسجد دوستان خدا بر می‌آید که روشن می‌کند همین زمین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این سخن را چنین شرح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مسجد أحبّاء اللَّه من رسله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مصلَّي ملائكة اللَّه الأرضیّة الَّذین سجدوا لآدم علیه السلام</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دنیا این است که مسجدِ دوستان خداوند، یعنی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فرشتگان الهی در زمین است، همان فرشتگانی که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محمدجواد مغنیه، مراد از دنیای هر انسان در این روایت علوی را روزگار زندگانی انسان روی زمین معنا کرده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جعفری بُعد مکانی بودن زمین برای سجده را با نگاهی جامع چنین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مسجد دوستان خداست و نمازگاه فرشتگان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”دانشگاه“ كه مركز كشف و شناخت واقعیت‌هاى جهان هستى است، خود عبادتگاه است؛ ”كارگاه“ نیز كه جایگاه تغییر مواد طبیعى به كالاهاى مورد نیاز انسان‌هاست، عبادتگاه است، ”اراضى كُره زمین“ كه براى كشت و كار و استخراج مواد مفید آماده‌اند، عبادتگاه هستند و انسان‌هایى كه در این مکان‌ها با این آگاهى یادشده، مشغول كارند، به عبادت خداوند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اماكن، جایگاه‌هاى ویژه‌ای به نام مساجد هستند كه مردم در آن جایگاه‌هابا تمركز قواى دماغى و اندیشه مستقیم، موجودیت خود را با بی‌نهایت بزرگ در تماس می‌گذارند و ارتباط برقرار می‌كنند كه نماز نامیده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توجه به شرح‌های این روایت می‌توان گفت که مراد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زمان و مکان حیات انسانی بر روی زمین، مسجد انسانی است که باید در همه لحظه‌ها و مکان‌های آن خود را در مسیر بندگی خداوند قرار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ضیق‌تری از مسجد بودن زمین به معنای صرفاً مکان سجده در این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لی </w:t>
      </w:r>
    </w:p>
    <w:p>
      <w:pPr>
        <w:pStyle w:val="BookText"/>
        <w:rPr/>
      </w:pPr>
      <w:r>
        <w:rPr>
          <w:rFonts w:ascii="Amiri" w:hAnsi="Amiri" w:eastAsia="Amiri" w:cs="Amiri"/>
          <w:color w:val="111111"/>
          <w:sz w:val="28"/>
          <w:sz w:val="28"/>
          <w:szCs w:val="28"/>
          <w:rtl w:val="true"/>
          <w:lang w:bidi="ar-SA"/>
        </w:rPr>
        <w:t>الأَرض مسجداً و طهوراً</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روایت مقصود از مسجد بودن زمین، همین سطح فیزیکی و مادی زمین است که سجدگاه مسلمانان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برابر برخی روایات، مکان‌های حمام و قبر از اطلاق زمین استثنا شده‌اند که برخی فقیهان آن را بر کراهت حمل کرده اند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این روایت را از شمار احادیث متواتر دانسته است</w:t>
      </w:r>
      <w:r>
        <w:rPr>
          <w:rStyle w:val="FootnoteAnchor"/>
          <w:rtl w:val="true"/>
        </w:rPr>
        <w:footnoteReference w:id="53"/>
      </w:r>
      <w:r>
        <w:rPr>
          <w:rFonts w:ascii="IRNazanin" w:hAnsi="IRNazanin" w:eastAsia="IRNazanin"/>
          <w:color w:val="111111"/>
          <w:sz w:val="28"/>
          <w:sz w:val="28"/>
          <w:szCs w:val="28"/>
          <w:rtl w:val="true"/>
          <w:lang w:bidi="fa-IR"/>
        </w:rPr>
        <w:t>و برخی شارحان این روایت را به دلیل وجوه معنایی متعدد آن برخاسته از سرچشمه فصاحت و بلاغت دانسته‌اند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تحلیل محققان، این روایت به یکی از امتیازهای اعطائی خداوند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اشاره دارد</w:t>
      </w:r>
      <w:r>
        <w:rPr>
          <w:rStyle w:val="FootnoteAnchor"/>
          <w:rtl w:val="true"/>
        </w:rPr>
        <w:footnoteReference w:id="55"/>
      </w:r>
      <w:r>
        <w:rPr>
          <w:rFonts w:ascii="IRNazanin" w:hAnsi="IRNazanin" w:eastAsia="IRNazanin"/>
          <w:color w:val="111111"/>
          <w:sz w:val="28"/>
          <w:sz w:val="28"/>
          <w:szCs w:val="28"/>
          <w:rtl w:val="true"/>
          <w:lang w:bidi="fa-IR"/>
        </w:rPr>
        <w:t>، همان گونه که او برای همه مردمان روی زمین مبعوث شده، همه زمین نیز برای وی سجدگاه قرار داده شده است و این، از وجوه برتری‌های آن حضرت بر دیگر پیامبران است</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این وجه تفاضل را چنین گزارش کرده است که خداوند برای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همه جا نماز خواندن را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كان فرض علي بنی إسرائیل الوضوء والغسل، ولم یحلّ لهم التّیمّم، ولم یحلّ لهم الصّلاة إلَّا فی الكنائس، والبِیَع، والمحاریب فرفع ذلك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أمّته</w:t>
      </w:r>
      <w:r>
        <w:rPr>
          <w:rStyle w:val="FootnoteAnchor"/>
          <w:rtl w:val="true"/>
        </w:rPr>
        <w:footnoteReference w:id="57"/>
      </w:r>
      <w:r>
        <w:rPr>
          <w:rFonts w:ascii="IRNazanin" w:hAnsi="IRNazanin" w:eastAsia="IRNazanin"/>
          <w:color w:val="111111"/>
          <w:sz w:val="28"/>
          <w:sz w:val="28"/>
          <w:szCs w:val="28"/>
          <w:rtl w:val="true"/>
          <w:lang w:bidi="fa-IR"/>
        </w:rPr>
        <w:t>روایت شده که خداوند برای بنی اسرائیل وضو و غسل راواجب ساخت ولی تیمم را بر آنان روا ندانست و نماز خواندن را برای آنان جز در کنیسه‌ها، بیعه‌ها و محراب‌ها جایز نشمرد، ولی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آن محدودیت‌ها را از امت خود بر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حدیث نبوی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تاریخی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لی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می‌دهد قبل از اسلام نه بر زمین سجده می‌شده و نه از آن برای تطهیر استفاده می‌شده است ولی خداوند متعال این اجازه را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لا یسجد بعد أن یكون اتخذ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کوتاهی به این مهم داشته و از آن گذشته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4" w:name="pg20205_257661"/>
    </w:p>
    <w:p>
      <w:pPr>
        <w:pStyle w:val="Heading4"/>
        <w:numPr>
          <w:ilvl w:val="3"/>
          <w:numId w:val="1"/>
        </w:numPr>
        <w:rPr/>
      </w:pPr>
      <w:bookmarkStart w:id="55" w:name="__RefHeading___Toc4486027_2320776876"/>
      <w:bookmarkStart w:id="56" w:name="_Toc18"/>
      <w:bookmarkEnd w:id="54"/>
      <w:bookmarkEnd w:id="55"/>
      <w:r>
        <w:rPr/>
        <w:t>2-2</w:t>
      </w:r>
      <w:r>
        <w:rPr>
          <w:rtl w:val="true"/>
        </w:rPr>
        <w:t xml:space="preserve">. </w:t>
      </w:r>
      <w:r>
        <w:rPr>
          <w:rtl w:val="true"/>
        </w:rPr>
        <w:t>اعضای سجده</w:t>
      </w:r>
      <w:bookmarkEnd w:id="56"/>
    </w:p>
    <w:p>
      <w:pPr>
        <w:pStyle w:val="BookText"/>
        <w:rPr/>
      </w:pPr>
      <w:r>
        <w:rPr>
          <w:rFonts w:ascii="IRNazanin" w:hAnsi="IRNazanin" w:eastAsia="IRNazanin"/>
          <w:color w:val="111111"/>
          <w:sz w:val="28"/>
          <w:sz w:val="28"/>
          <w:szCs w:val="28"/>
          <w:rtl w:val="true"/>
          <w:lang w:bidi="fa-IR"/>
        </w:rPr>
        <w:t xml:space="preserve">یکی از معناهای کاربردی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حرف جیم و بر وزن 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اعضائی از بدن انسان است که حالت سجده، از قرار گرفتن آن‌ها بر زمین شکل می‌گیرد</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معنا در یکی از وجوه معنایی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روایات</w:t>
      </w:r>
      <w:r>
        <w:rPr>
          <w:rStyle w:val="FootnoteAnchor"/>
          <w:rtl w:val="true"/>
        </w:rPr>
        <w:footnoteReference w:id="61"/>
      </w:r>
      <w:r>
        <w:rPr>
          <w:rFonts w:ascii="IRNazanin" w:hAnsi="IRNazanin" w:eastAsia="IRNazanin"/>
          <w:color w:val="111111"/>
          <w:sz w:val="28"/>
          <w:sz w:val="28"/>
          <w:szCs w:val="28"/>
          <w:rtl w:val="true"/>
          <w:lang w:bidi="fa-IR"/>
        </w:rPr>
        <w:t>و متون فقهی شیعه به 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ویجعل الكافور علي مساجد المیّت</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نظر فقها به این عمل تحنیط اطلاق می‌شود</w:t>
      </w:r>
      <w:r>
        <w:rPr>
          <w:rStyle w:val="FootnoteAnchor"/>
          <w:rtl w:val="true"/>
        </w:rPr>
        <w:footnoteReference w:id="63"/>
      </w:r>
      <w:r>
        <w:rPr>
          <w:rFonts w:ascii="IRNazanin" w:hAnsi="IRNazanin" w:eastAsia="IRNazanin"/>
          <w:color w:val="111111"/>
          <w:sz w:val="28"/>
          <w:sz w:val="28"/>
          <w:szCs w:val="28"/>
          <w:rtl w:val="true"/>
          <w:lang w:bidi="fa-IR"/>
        </w:rPr>
        <w:t>و مراد از آن قرار دادن حنوط در مواضع هفت گانه‌ای است که مسلمان هنگام سجده آنها را بر زمین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بر می‌آید که اعضای سجده انسان نسبت به دیگر اعضا، نوعی تکریم و برتری خاص دارند و معطر ساختن آنها با کافور نشانه و نمادی است که این میّت اهل سجده و مؤمن به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حالت‌های افراد مؤمن در روز قیامت نیز آمده است که از مواضع سجده آنان نوری خواهد درخشید که نتیجۀ سجده‌های آنان در دنیا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مکانی اطلاق می‌شود که سجود در آن واقع می‌شود؛ از این رو ابن برّیّ،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خانه‌ای که در آن عبادت می‌شود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بهفتح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معنا کرده است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نیز مسجَد را به محراب خانه‌ها و نمازخانه‌های عمومی که در آن‌ها نماز جماعت برگزار می‌شود، معنا کرده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آیات قرآنی، مسجد به مکان یا زمان اظهار خضوع در برابر خداوند و اعضای خاصی از جسم انسانی اطلاق می‌شود که با آن‌ها خضوع خود ار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مسجد جایگزین مفهوم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سراسر این عمل اظهار خضوع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پیشانی و دیگر مواضعی که با قرار دادن آن‌ها بر زمین عمل سجده فقهی تحقق می‌یابد، نیز اطلاق شده است؛ زیرا این حالت، نماد خضوع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مکان عبادت نیز مسجد اطلاق شده است؛ البته به مکان‌هایی که یادآور خضوع و ایمان به خداوند </w:t>
      </w:r>
    </w:p>
    <w:p>
      <w:pPr>
        <w:pStyle w:val="BookText"/>
        <w:rPr/>
      </w:pPr>
      <w:r>
        <w:rPr>
          <w:rFonts w:ascii="Amiri" w:hAnsi="Amiri" w:eastAsia="Amiri" w:cs="Amiri"/>
          <w:color w:val="111111"/>
          <w:sz w:val="28"/>
          <w:sz w:val="28"/>
          <w:szCs w:val="28"/>
          <w:rtl w:val="true"/>
          <w:lang w:bidi="ar-SA"/>
        </w:rPr>
        <w:t xml:space="preserve">هستند نیز مسجد اطلاق شده است؛ همانند مسجد اصحاب کهف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عَلَیْهِمْ بُنْیاناً رَبُّهُمْ أَعْلَمُ بِهِمْ قالَ الَّذینَ غَلَبُوا عَلي أَمْرِهِمْ لَنَتَّخِذَنَّ عَلَیْهِمْ مَسْجِداً</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رأی مفسرانی چون مقاتل بن سلیمان، مقصود این است که در ورودی غار ایشان مسجدی بنا نهادند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حکمت بنای این مسجد را از این رو دانسته‌اند که وقتی اصحاب کهف بیدار شدند در آن عبادت کنند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کرده است که حکمت ساختن این مسجد آن بوده که مؤمنان با تبرک به اصحاب کهف در آن نماز بخوانند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این نکته باید توجه داشت که کاربرد عرفی واژه مسجد محدودتر از معنای به کار رفته آن در متون روایی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عرفی، مکانی است که برای نماز خواندن بنا شده است، ولی به معنای شرعی مفهومی وسیع‌تر از آن دارد و به هر مکانی که در آن نماز برپا شده یا سجده شود و به اعضائی از بدن انسان که برای خضوع در برابر خداوند بر زمین نهاده شوند، مسجد اطلاق شده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بر این رأی بوده است کهبرای تمییز معنای شرعی اول با دوم، برای اشاره به مکان نماز خواندن از مسجَد استفاده 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0205_257664"/>
      <w:bookmarkStart w:id="58" w:name="pg20205_257664"/>
      <w:bookmarkEnd w:id="58"/>
    </w:p>
    <w:p>
      <w:pPr>
        <w:pStyle w:val="Heading2"/>
        <w:numPr>
          <w:ilvl w:val="1"/>
          <w:numId w:val="1"/>
        </w:numPr>
        <w:rPr/>
      </w:pPr>
      <w:bookmarkStart w:id="59" w:name="pg20205_257664"/>
      <w:bookmarkStart w:id="60" w:name="__RefHeading___Toc4486029_2320776876"/>
      <w:bookmarkStart w:id="61" w:name="_Toc19"/>
      <w:bookmarkEnd w:id="59"/>
      <w:bookmarkEnd w:id="60"/>
      <w:r>
        <w:rPr>
          <w:rtl w:val="true"/>
        </w:rPr>
        <w:t>فصل سوم</w:t>
      </w:r>
      <w:r>
        <w:rPr>
          <w:rtl w:val="true"/>
        </w:rPr>
        <w:t xml:space="preserve">: </w:t>
      </w:r>
      <w:r>
        <w:rPr>
          <w:rtl w:val="true"/>
        </w:rPr>
        <w:t>واژگان جانشین مسجد</w:t>
      </w:r>
      <w:bookmarkEnd w:id="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4486031_2320776876"/>
      <w:bookmarkStart w:id="63" w:name="_Toc20"/>
      <w:bookmarkEnd w:id="62"/>
      <w:r>
        <w:rPr>
          <w:rtl w:val="true"/>
        </w:rPr>
        <w:t>اشاره</w:t>
      </w:r>
      <w:bookmarkEnd w:id="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205_257666"/>
      <w:bookmarkStart w:id="65" w:name="pg20205_257666"/>
      <w:bookmarkEnd w:id="65"/>
    </w:p>
    <w:p>
      <w:pPr>
        <w:pStyle w:val="BookText"/>
        <w:rPr/>
      </w:pPr>
      <w:bookmarkStart w:id="66" w:name="pg20205_257666"/>
      <w:bookmarkEnd w:id="66"/>
      <w:r>
        <w:rPr>
          <w:rFonts w:ascii="IRNazanin" w:hAnsi="IRNazanin" w:eastAsia="IRNazanin"/>
          <w:color w:val="111111"/>
          <w:sz w:val="28"/>
          <w:sz w:val="28"/>
          <w:szCs w:val="28"/>
          <w:rtl w:val="true"/>
          <w:lang w:bidi="fa-IR"/>
        </w:rPr>
        <w:t>در برخی آیات قرآن هر چند از واژه مسجد استفاده نشده، ولی از واژگان جانشین آن که در معنا دلالت بر مفهوم مسجد دارند،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نظر به موقعیت سخن و اقتضای مقام تخاطب، جانشین مسجد شده‌اند و می‌توان از آن‌ها برای شناخت مؤلفه‌های معنایی مسجد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جانشین مسجد را می‌توان به دو دسته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کلماتی هستند که برابرنهاد کامل مفهوم مسجد هستند و دسته دوم، واژگانی هستند که به بخشی از مفهوم معنایی یا سازه معماری مسجد اشاره دارند و نوعی رابطه جزء به کل میان آن‌ها وجود دارد</w:t>
      </w:r>
      <w:r>
        <w:rPr>
          <w:rFonts w:eastAsia="IRNazanin" w:cs="IRNazanin"/>
          <w:color w:val="111111"/>
          <w:sz w:val="28"/>
          <w:szCs w:val="28"/>
          <w:rtl w:val="true"/>
          <w:lang w:bidi="fa-IR"/>
        </w:rPr>
        <w:t>.</w:t>
      </w:r>
    </w:p>
    <w:p>
      <w:pPr>
        <w:pStyle w:val="Heading3"/>
        <w:numPr>
          <w:ilvl w:val="2"/>
          <w:numId w:val="1"/>
        </w:numPr>
        <w:rPr/>
      </w:pPr>
      <w:bookmarkStart w:id="67" w:name="__RefHeading___Toc4486033_2320776876"/>
      <w:bookmarkStart w:id="68" w:name="_Toc21"/>
      <w:bookmarkEnd w:id="67"/>
      <w:r>
        <w:rPr/>
        <w:t>1</w:t>
      </w:r>
      <w:r>
        <w:rPr>
          <w:rtl w:val="true"/>
        </w:rPr>
        <w:t xml:space="preserve">. </w:t>
      </w:r>
      <w:r>
        <w:rPr>
          <w:rtl w:val="true"/>
        </w:rPr>
        <w:t>واژگان جانشین کلی</w:t>
      </w:r>
      <w:bookmarkEnd w:id="68"/>
    </w:p>
    <w:p>
      <w:pPr>
        <w:pStyle w:val="Heading4"/>
        <w:numPr>
          <w:ilvl w:val="3"/>
          <w:numId w:val="1"/>
        </w:numPr>
        <w:rPr/>
      </w:pPr>
      <w:bookmarkStart w:id="69" w:name="__RefHeading___Toc4486035_2320776876"/>
      <w:bookmarkStart w:id="70" w:name="_Toc22"/>
      <w:bookmarkEnd w:id="69"/>
      <w:r>
        <w:rPr>
          <w:rtl w:val="true"/>
        </w:rPr>
        <w:t>صومعه، بِیَع، صلوات</w:t>
      </w:r>
      <w:bookmarkEnd w:id="70"/>
    </w:p>
    <w:p>
      <w:pPr>
        <w:pStyle w:val="BookText"/>
        <w:rPr/>
      </w:pPr>
      <w:r>
        <w:rPr>
          <w:rFonts w:ascii="IRNazanin" w:hAnsi="IRNazanin" w:eastAsia="IRNazanin"/>
          <w:color w:val="111111"/>
          <w:sz w:val="28"/>
          <w:sz w:val="28"/>
          <w:szCs w:val="28"/>
          <w:rtl w:val="true"/>
          <w:lang w:bidi="fa-IR"/>
        </w:rPr>
        <w:t>از کلمات دسته اول می‌توان به صومعه، بِیَع، صلوات، بیت و ارض مقدس اشاره کرد که در حقیقت اشاره به مفهوم مسجد در ادیان پیش از اسلام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کلمه نخست جانشین تام مسجد در معنای اسلامی آن هستند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یُذْكَرُ فِیهَا اسْمُ اللَّهِ كَثِیرًا وَ لَیَنصُرَنَّ </w:t>
      </w:r>
    </w:p>
    <w:p>
      <w:pPr>
        <w:pStyle w:val="BookText"/>
        <w:rPr/>
      </w:pPr>
      <w:r>
        <w:rPr>
          <w:rFonts w:ascii="Amiri" w:hAnsi="Amiri" w:eastAsia="Amiri" w:cs="Amiri"/>
          <w:color w:val="111111"/>
          <w:sz w:val="28"/>
          <w:sz w:val="28"/>
          <w:szCs w:val="28"/>
          <w:rtl w:val="true"/>
          <w:lang w:bidi="ar-SA"/>
        </w:rPr>
        <w:t>اللَّهُ مَن یَنصُرُهُ إِنَّ اللَّهَ لَقَوِىٌّ عَزِیز</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واژّ مساجد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 این مکان‌های سه گانه چیست، میان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صَوامِعُ، الرهبان وَ بِیَعٌ، النصاري وَ صَلَواتٌ، یعنى الیهود وَ مَساجِدُ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صومعه‌ها برای راهبان، دیرها برای مسیحیان، صلوات برای یهودیان و مساجد برای مسلمانان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ابوالعالیه بر این رأی بوده است که صوامع برای مسیحیان، بِیَع برای یهودیان و صلوات برای صابئان و مساجد برای مسلمانان هستند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دیگری نیز در تعیین تعلق سه مکان نخست به ادیان مسیحیت، یهودیت و صابئان وجود دارد که اختلاف جزئی با رأی مقاتل و ابوعالیه دارند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رأیی که فخر رازی آن را با استناد به حسن بصری گزارش کرده است، این سه نام برای مسجد هستند و هر یک از حیثی به مسجد اطلاق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بأسرها أسماء المساجد عن الحسن، أما الصوامع فلأن المسلمین قد یتخذون الصوامع، و أما البیع فأطلق هذا الاسم علي المساجد علي سبیل التشبیه، و أما الصلوات فالمعني أنه لو لا ذلك الدفع لانقطعت الصلوات و لخربت المساجد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مکان‌های چهارگانه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یُذْكَرُ فِیهَا اسْمُ اللَّهِ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 به این معنا که در این مکان‌ها خداوند بیش از جاهای دیگر یاد می‌شود و دلیل کثرت نیز می‌تواند به کثرت ذاکران و اقامه جماعت و عبادت‌ها از جمله نماز و دعا در این مکان‌ها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تابعی چون کلبی و مقاتل در این که متعلق این جمله مساجد است یا به همه موارد چهار گانه برگشت دارد، بر این رأی بودند که این جمله به همه واژه‌های پیش از مساجد باز می‌گردد و دلیل آن این است که در این مواضع ذکر خداوند فراوان است</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متعلق به مساجد </w:t>
      </w:r>
    </w:p>
    <w:p>
      <w:pPr>
        <w:pStyle w:val="BookText"/>
        <w:rPr/>
      </w:pPr>
      <w:r>
        <w:rPr>
          <w:rFonts w:ascii="IRNazanin" w:hAnsi="IRNazanin" w:eastAsia="IRNazanin"/>
          <w:color w:val="111111"/>
          <w:sz w:val="28"/>
          <w:sz w:val="28"/>
          <w:szCs w:val="28"/>
          <w:rtl w:val="true"/>
          <w:lang w:bidi="fa-IR"/>
        </w:rPr>
        <w:t>مسلمانان دانسته‌اند؛ زیرا در آن‌ها نمازهای پنج‌گانه خوانده می‌شوند و ذکر خداوند بیشتر از موارد پیشین گفته می‌شود؛ یا این که به دلیل تفضیل بر آن‌ها به این صفت تخصیص یافته است</w:t>
      </w:r>
      <w:r>
        <w:rPr>
          <w:rStyle w:val="FootnoteAnchor"/>
          <w:rtl w:val="true"/>
        </w:rPr>
        <w:footnoteReference w:id="78"/>
      </w:r>
      <w:r>
        <w:rPr>
          <w:rFonts w:ascii="IRNazanin" w:hAnsi="IRNazanin" w:eastAsia="IRNazanin"/>
          <w:color w:val="111111"/>
          <w:sz w:val="28"/>
          <w:sz w:val="28"/>
          <w:szCs w:val="28"/>
          <w:rtl w:val="true"/>
          <w:lang w:bidi="fa-IR"/>
        </w:rPr>
        <w:t>یا این که به دلیل فضلیت اهل مساجد بر پیشینیان به این صفت مختص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دیدگاه اخیر که بر انحصار و اختصار جمله ذکر کثیر بر مساجد تأکید دارند، بر قول نخست، که متعلق این جمله را همه مکان‌های یاد شده در آیه می‌دانست چنین نقد وارد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یُذْكَرُ فِیهَا اسْمُ اللَّهِ كَثِیراً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كثیراً، أو وقتاً كثیراً، صفة مادحة للمساجد، خصّت بها دلالة علي فضلها و فضل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یرجع للأربع، و فیه نظر فإنّ ذكر اللّه تعالي في الصوامع و البیع و الكنائس قد انقطع بظهور الإسلام</w:t>
      </w:r>
      <w:r>
        <w:rPr>
          <w:rStyle w:val="FootnoteAnchor"/>
          <w:rtl w:val="true"/>
        </w:rPr>
        <w:footnoteReference w:id="79"/>
      </w:r>
      <w:r>
        <w:rPr>
          <w:rFonts w:ascii="IRNazanin" w:hAnsi="IRNazanin" w:eastAsia="IRNazanin"/>
          <w:color w:val="111111"/>
          <w:sz w:val="28"/>
          <w:sz w:val="28"/>
          <w:szCs w:val="28"/>
          <w:rtl w:val="true"/>
          <w:lang w:bidi="fa-IR"/>
        </w:rPr>
        <w:t>جمله یُذْكَرُ فِیهَا اسْمُ اللَّهِ كَثِیراً، به معنای ذکر فراوان یا زمان زیاد برای ذکر گفتن بوده و به عنوان صفت مدح برای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دلیل فضل مساجد و فضیلت اهل مسجد بدان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مکان‌های چهارگانه بر می‌گردد، محل مناقشه است؛ زیرا یاد خداوند متعال در صوامع، بِیَع و کنیسه‌ها با ظهور اسلام پایان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به نسخ شریعت‌های پیشین با ظهور اسلام، مستند شده است، ولی به نظر می‌آید نسخ شرایع مستلزم نفی اعتبار مکان‌های مقدس پیشین برای انجام عبادات شرعی مسلمانان نباشد؛ همان گونه که مسلمانان می‌توانند در این مکان‌ها نماز برپادارند 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شد به دست می‌آید که صومعه، دیر و کنیسه، همان مسجد در ادیان پیشین بوده و از عطف آن‌ها بر یکدیگر، اشتراک آن‌ها در مؤلفه‌هایی معنایی چون تقدس مکان، اختصاص به ذکر و عبادت را فهمید، هر چند این اشتراک به معنای عین یا مثل هم بودن این مکان‌ها از نظر معماری و آداب و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مکان‌های اختصاص یافته به عبادت الهی در ادیان آسمانی شرایط طهارت و اصول عبادت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 در وجه نام‌گذاری این مکان‌های به نام‌های یاد شده در آیه مورد بحث است که به نظر می‌آید قرآن کریم شهرت عنوان‌های عرفی و رایج این مکان‌ها در میان عرب‌های مخاطب قرآن را رعایتکرده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نام‌ها نزد عرب‌های مخاطب قرآن، شناخته شده بودند و بار معنایی مکان مقدس و اختصاصی برای عبادت خداوند را داشته است</w:t>
      </w:r>
      <w:r>
        <w:rPr>
          <w:rFonts w:eastAsia="IRNazanin" w:cs="IRNazanin"/>
          <w:color w:val="111111"/>
          <w:sz w:val="28"/>
          <w:szCs w:val="28"/>
          <w:rtl w:val="true"/>
          <w:lang w:bidi="fa-IR"/>
        </w:rPr>
        <w:t xml:space="preserve">. </w:t>
      </w:r>
      <w:bookmarkStart w:id="71" w:name="pg20205_257669"/>
    </w:p>
    <w:p>
      <w:pPr>
        <w:pStyle w:val="Heading4"/>
        <w:numPr>
          <w:ilvl w:val="3"/>
          <w:numId w:val="1"/>
        </w:numPr>
        <w:rPr/>
      </w:pPr>
      <w:bookmarkStart w:id="72" w:name="__RefHeading___Toc4486037_2320776876"/>
      <w:bookmarkStart w:id="73" w:name="_Toc23"/>
      <w:bookmarkEnd w:id="71"/>
      <w:bookmarkEnd w:id="72"/>
      <w:r>
        <w:rPr>
          <w:rtl w:val="true"/>
        </w:rPr>
        <w:t>بیت</w:t>
      </w:r>
      <w:bookmarkEnd w:id="73"/>
    </w:p>
    <w:p>
      <w:pPr>
        <w:pStyle w:val="BookText"/>
        <w:rPr/>
      </w:pPr>
      <w:r>
        <w:rPr>
          <w:rFonts w:ascii="IRNazanin" w:hAnsi="IRNazanin" w:eastAsia="IRNazanin"/>
          <w:color w:val="111111"/>
          <w:sz w:val="28"/>
          <w:sz w:val="28"/>
          <w:szCs w:val="28"/>
          <w:rtl w:val="true"/>
          <w:lang w:bidi="fa-IR"/>
        </w:rPr>
        <w:t>بیت، به معنای خانه خدا، کلمه جانشین دیگر مسجد در برخی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جانشینی دست کم در سه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الْبَیْتَ مَثابَةً لِلنَّاسِ وَ أَمْناً وَ اتَّخِذُوا مِنْ مَقامِ إِبْراهیمَ مُصَلًّي وَ عَهِدْنا إِلي إِبْراهیمَ وَ إِسْماعیلَ أَنْ طَهِّرا بَیْتِیَ لِلطَّائِفینَ وَ الْعاكِفینَ وَ الرُّكَّعِ السُّجُودِ</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لِإِبْراهیمَ مَكانَ الْبَیْتِ أَنْ لا تُشْرِكْ بی شَیْئاً وَ طَهِّرْ بَیْتِیَ لِلطَّائِفینَ وَ الْقائِمینَ وَ الرُّكَّعِ السُّجُودِ</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در دو مورد نخست مقصود کعبه بوده</w:t>
      </w:r>
      <w:r>
        <w:rPr>
          <w:rStyle w:val="FootnoteAnchor"/>
          <w:rtl w:val="true"/>
        </w:rPr>
        <w:footnoteReference w:id="83"/>
      </w:r>
      <w:r>
        <w:rPr>
          <w:rFonts w:ascii="IRNazanin" w:hAnsi="IRNazanin" w:eastAsia="IRNazanin"/>
          <w:color w:val="111111"/>
          <w:sz w:val="28"/>
          <w:sz w:val="28"/>
          <w:szCs w:val="28"/>
          <w:rtl w:val="true"/>
          <w:lang w:bidi="fa-IR"/>
        </w:rPr>
        <w:t>و در مورد سوم، منظور مسجد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نخست، اسم غالب برای کعبه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غالب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کعبه به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بیانگر دو شاخص کعبه، به عنوان مهم‌ترین عبادتگاه در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تلاش‌های درخوری در تبیین مراد از این دو ویژگی داشتند که خلاصه آن این است که کعبه میعادگاه معنوی مؤمنان و آرامه وجودی آن‌هاست که هماره چه در در ایام حج و چه غیر آن، به امید ثواب بدان روی می‌آورند و با استغفار در این مکانبه ساحل امن می‌رسند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شاخص در مساجد دیگر نیز به نوعی وجود دارند؛ هر چند درجه قداست آن‌ها به اندازۀ کعبه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معناشناسی مهم در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جانشین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آن به خداوند در دو آیه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در معنای </w:t>
      </w:r>
      <w:bookmarkStart w:id="74" w:name="pg20205_257670"/>
    </w:p>
    <w:p>
      <w:pPr>
        <w:pStyle w:val="BookText"/>
        <w:rPr/>
      </w:pPr>
      <w:bookmarkEnd w:id="74"/>
      <w:r>
        <w:rPr>
          <w:rFonts w:ascii="IRNazanin" w:hAnsi="IRNazanin" w:eastAsia="IRNazanin"/>
          <w:color w:val="111111"/>
          <w:sz w:val="28"/>
          <w:sz w:val="28"/>
          <w:szCs w:val="28"/>
          <w:rtl w:val="true"/>
          <w:lang w:bidi="fa-IR"/>
        </w:rPr>
        <w:t>منزل و مأوی به کار رفته است</w:t>
      </w:r>
      <w:r>
        <w:rPr>
          <w:rStyle w:val="FootnoteAnchor"/>
          <w:rtl w:val="true"/>
        </w:rPr>
        <w:footnoteReference w:id="87"/>
      </w:r>
      <w:r>
        <w:rPr>
          <w:rFonts w:ascii="IRNazanin" w:hAnsi="IRNazanin" w:eastAsia="IRNazanin"/>
          <w:color w:val="111111"/>
          <w:sz w:val="28"/>
          <w:sz w:val="28"/>
          <w:szCs w:val="28"/>
          <w:rtl w:val="true"/>
          <w:lang w:bidi="fa-IR"/>
        </w:rPr>
        <w:t>و به طور معمول به مکانی اطلاق می‌شود که شخص، شب را در آن بیتوته کند 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ترکیب به این معنا نیست که خداوند مکانی در روی زمین داشته باشد، بلکه قراردادن کعبه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مکانی برای عبادت بندگان خداست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مساجد در روایات نبوی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فراوان به کار رفته است</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علت بزرگداشت مساجد را همین بیت بودن آن‌ها برای خداوند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العِلَّةِ فی تَعظیمِ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بِتَعظیمِ المَساجِدِ لِأنّها بُیوتُ اللّهِ فِی الأَرضِ</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علت بزرگداشت مساجد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مساجد، خانه‌های خدا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بر می‌آید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کعبه ندارد و دیگر مساجد نیز شایسته این عنوان هستند</w:t>
      </w:r>
      <w:r>
        <w:rPr>
          <w:rFonts w:eastAsia="IRNazanin" w:cs="IRNazanin"/>
          <w:color w:val="111111"/>
          <w:sz w:val="28"/>
          <w:szCs w:val="28"/>
          <w:rtl w:val="true"/>
          <w:lang w:bidi="fa-IR"/>
        </w:rPr>
        <w:t>.</w:t>
      </w:r>
    </w:p>
    <w:p>
      <w:pPr>
        <w:pStyle w:val="Heading4"/>
        <w:numPr>
          <w:ilvl w:val="3"/>
          <w:numId w:val="1"/>
        </w:numPr>
        <w:rPr/>
      </w:pPr>
      <w:bookmarkStart w:id="75" w:name="__RefHeading___Toc4486039_2320776876"/>
      <w:bookmarkStart w:id="76" w:name="_Toc24"/>
      <w:bookmarkEnd w:id="75"/>
      <w:r>
        <w:rPr>
          <w:rtl w:val="true"/>
        </w:rPr>
        <w:t>ارض مقدس</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 مقدس، دیگر کلمه جانشین مسجد در آیین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ادْخُلُوا الْأَرْضَ الْمُقَدَّسَةَ الَّتی كَتَبَ اللَّهُ لَكُمْ وَ لا تَرْتَدُّوا عَلي أَدْبارِكُمْ فَتَنْقَلِبُوا خاسِرینَ</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دیدگاه مفسرانی از صحابه، چون ابن عباس و دیگران،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بیت المقدس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اقوال دیگری نیز در تعیین موقعیت جغرافیایی آن گفته شده است که به تعبیر طبری نقطه‌ای از مصر تا شام است و اختلاف، در تعیین </w:t>
      </w:r>
    </w:p>
    <w:p>
      <w:pPr>
        <w:pStyle w:val="BookText"/>
        <w:rPr/>
      </w:pPr>
      <w:r>
        <w:rPr>
          <w:rFonts w:ascii="IRNazanin" w:hAnsi="IRNazanin" w:eastAsia="IRNazanin"/>
          <w:color w:val="111111"/>
          <w:sz w:val="28"/>
          <w:sz w:val="28"/>
          <w:szCs w:val="28"/>
          <w:rtl w:val="true"/>
          <w:lang w:bidi="fa-IR"/>
        </w:rPr>
        <w:t>آن نقطه مکانی است</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جانشینی، بر مؤلفه تقدس مسجد تأکید شده است و دلیل قداست سرزمین فلسطین به دلیل وجود بیت المقدس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شیعه و سنّی دلیل این تقدس را طهارت آن از شرک و محل سکونت انبیا و مؤمنان در آن دانسته‌اند</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طباطبایی ضمن اذعان به فقدان آیه‌ای در قرآن برای تفسیر تقدس یادشده در آیه، مفهوم مبارک را قریب به مضمون آن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با استناد به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الْمَسْجِدِ الْأَقْصَي الَّذِي بارَكْنا حَوْلَهُ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كانُوا یُسْتَضْعَفُونَ مَشارِقَ الْأَرْضِ وَ مَغارِبَهَا الَّتِي بارَكْنا فِیها</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مبارک بودن سرزمین را به قراردادن خیر فراوان در آن معناکرده است که از مصداق‌های خیر کثیر، اقامه دین و زدودن ناپاکی‌های شرک است</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صفتمبارک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لَیْلَةٍ مُبارَكَةٍ إِنَّا كُنَّا مُنْذِرینَ</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لَلَّذي بِبَكَّةَ مُبارَكاً وَ هُدىً لِلْعالَمینَ</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به تناسب کاربرد هر یک مفهوم خاصی مقصود بوده است، ولی همه موارد در اصلِ فراوانیِ خیر و برکت در این زمان‌ها و مکان‌ها، اشتراک دارند؛ هر چند نوع برکت و خیر مورد نظر در هر یک با دیگری تفاوت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دلیل تقدس این مکان را دفن شدن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گفته‌اند که در نخستین روستای آن، حبرون، به خاک سپرده شده است</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مفسران اهل سنّت، مقدس بودن در 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مطهر بودن معنا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جصّاص در این باره می‌نویسد</w:t>
      </w:r>
      <w:r>
        <w:rPr>
          <w:rFonts w:eastAsia="Amiri" w:cs="Amiri" w:ascii="Amiri" w:hAnsi="Amiri"/>
          <w:color w:val="111111"/>
          <w:sz w:val="28"/>
          <w:szCs w:val="28"/>
          <w:rtl w:val="true"/>
          <w:lang w:bidi="ar-SA"/>
        </w:rPr>
        <w:t xml:space="preserve">: </w:t>
      </w:r>
      <w:bookmarkStart w:id="77" w:name="pg20205_257672"/>
    </w:p>
    <w:p>
      <w:pPr>
        <w:pStyle w:val="BookText"/>
        <w:rPr/>
      </w:pPr>
      <w:bookmarkEnd w:id="77"/>
      <w:r>
        <w:rPr>
          <w:rFonts w:ascii="IRNazanin" w:hAnsi="IRNazanin" w:eastAsia="IRNazanin"/>
          <w:color w:val="111111"/>
          <w:sz w:val="28"/>
          <w:sz w:val="28"/>
          <w:szCs w:val="28"/>
          <w:rtl w:val="true"/>
          <w:lang w:bidi="fa-IR"/>
        </w:rPr>
        <w:t>و المقدسة هي المطهّرة لأن التقدیس التطهیر و إنّما سمّاها اللّه المقدسة لأنّها طهرت من كثیر من الشرك و جعلت مسكناً و قراراً للأنبیاء و المؤمنین؛ مقدسه همان مطهره است؛ زیرا تقدیس به معنای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 را از آن روی مقدس نامید که از انواع نمادهای شرک پیراسته است و مکانی برای سکونت و آرامش و قرارگاه پیامبران و مؤمنان قرار داده شده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ضمن این‌که مقدس بودن را در این آیه به طهارت از آفات معنا کرده، قول به تطهیر از شرک و مسکن پیامبران را قابل مناقشه می‌خواند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طهرت من الشرك و جعلت مسكناً و قراراً للأنبیاء، و هذا فیه نظر، لأن تلك الأرض لمّا قال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ادْخُلُوا الْأَرْضَ الْمُقَدَّسَةَ، ما كانت مقدسة عن الشرك، و ما كانت مقراً للأنبیاء، و یمكن أن یجاب بأنّها كانت كذلك فیما قبل</w:t>
      </w:r>
      <w:r>
        <w:rPr>
          <w:rStyle w:val="FootnoteAnchor"/>
          <w:rtl w:val="true"/>
        </w:rPr>
        <w:footnoteReference w:id="102"/>
      </w:r>
      <w:r>
        <w:rPr>
          <w:rFonts w:ascii="IRNazanin" w:hAnsi="IRNazanin" w:eastAsia="IRNazanin"/>
          <w:color w:val="111111"/>
          <w:sz w:val="28"/>
          <w:sz w:val="28"/>
          <w:szCs w:val="28"/>
          <w:rtl w:val="true"/>
          <w:lang w:bidi="fa-IR"/>
        </w:rPr>
        <w:t>، مفسران مقدس بودن آن را به پیراستگی از شرک و محل سکونت واقع شدن آن برای پیامبران معنا کرده‌اند، ولی در این رأی اشکال وجود دارد و آن این‌که سرزمینی که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سرزمین مقدس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 در آن زمان نه پیراسته از شرک بود و نهمحلی برای سکونت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این اشکال چنین پاسخ داده شود که این زمین قبل از زمان خطاب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ویژگی‌هایی داشته است</w:t>
      </w:r>
      <w:r>
        <w:rPr>
          <w:rFonts w:eastAsia="IRNazanin" w:cs="IRNazanin"/>
          <w:color w:val="111111"/>
          <w:sz w:val="28"/>
          <w:szCs w:val="28"/>
          <w:rtl w:val="true"/>
          <w:lang w:bidi="fa-IR"/>
        </w:rPr>
        <w:t>».</w:t>
      </w:r>
    </w:p>
    <w:p>
      <w:pPr>
        <w:pStyle w:val="Heading4"/>
        <w:numPr>
          <w:ilvl w:val="3"/>
          <w:numId w:val="1"/>
        </w:numPr>
        <w:rPr/>
      </w:pPr>
      <w:bookmarkStart w:id="78" w:name="__RefHeading___Toc4486041_2320776876"/>
      <w:bookmarkStart w:id="79" w:name="_Toc25"/>
      <w:bookmarkEnd w:id="78"/>
      <w:r>
        <w:rPr>
          <w:rtl w:val="true"/>
        </w:rPr>
        <w:t>مصلّیٰ</w:t>
      </w:r>
      <w:bookmarkEnd w:id="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مصلّی، به معنای جایگاه نماز، واژه دیگری است که شایستگی جانشینی برای مسجد را دارد و به نظر می‌رسد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مُصَلًّى</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مکانی برای خواندن نماز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صورتی درست خواهد بود که کلمه مصلی، در این‌جا به معنای اصطلاح شرعی آن، یعنی محل نماز به کار رفته باشد،</w:t>
      </w:r>
      <w:r>
        <w:rPr>
          <w:rStyle w:val="FootnoteAnchor"/>
          <w:rtl w:val="true"/>
        </w:rPr>
        <w:footnoteReference w:id="104"/>
      </w:r>
      <w:r>
        <w:rPr>
          <w:rFonts w:ascii="IRNazanin" w:hAnsi="IRNazanin" w:eastAsia="IRNazanin"/>
          <w:color w:val="111111"/>
          <w:sz w:val="28"/>
          <w:sz w:val="28"/>
          <w:szCs w:val="28"/>
          <w:rtl w:val="true"/>
          <w:lang w:bidi="fa-IR"/>
        </w:rPr>
        <w:t xml:space="preserve">نه معنای لغوی آن که محل دعا کردن </w:t>
      </w:r>
      <w:bookmarkStart w:id="80" w:name="pg20205_257673"/>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 این رو برخی مفسران این بخش از آیات را در صدد تشریع امر نماز دانسته‌اند که به تعیین مکان نماز اشاره دارد</w:t>
      </w:r>
      <w:r>
        <w:rPr>
          <w:rStyle w:val="FootnoteAnchor"/>
          <w:rtl w:val="true"/>
        </w:rPr>
        <w:footnoteReference w:id="106"/>
      </w:r>
      <w:r>
        <w:rPr>
          <w:rFonts w:ascii="IRNazanin" w:hAnsi="IRNazanin" w:eastAsia="IRNazanin"/>
          <w:color w:val="111111"/>
          <w:sz w:val="28"/>
          <w:sz w:val="28"/>
          <w:szCs w:val="28"/>
          <w:rtl w:val="true"/>
          <w:lang w:bidi="fa-IR"/>
        </w:rPr>
        <w:t>و برخی به سیره نبوی در اقامه نماز در این مکان نیز استناد جسته و قول به نمازگاه را تقویت کرده‌اند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در روایات تفسیری شیعه</w:t>
      </w:r>
      <w:r>
        <w:rPr>
          <w:rStyle w:val="FootnoteAnchor"/>
          <w:rtl w:val="true"/>
        </w:rPr>
        <w:footnoteReference w:id="108"/>
      </w:r>
      <w:r>
        <w:rPr>
          <w:rFonts w:ascii="Amiri" w:hAnsi="Amiri" w:eastAsia="Amiri" w:cs="Amiri"/>
          <w:color w:val="111111"/>
          <w:sz w:val="28"/>
          <w:sz w:val="28"/>
          <w:szCs w:val="28"/>
          <w:rtl w:val="true"/>
          <w:lang w:bidi="ar-SA"/>
        </w:rPr>
        <w:t>و سنّی</w:t>
      </w:r>
      <w:r>
        <w:rPr>
          <w:rStyle w:val="FootnoteAnchor"/>
          <w:rtl w:val="true"/>
        </w:rPr>
        <w:footnoteReference w:id="109"/>
      </w:r>
      <w:r>
        <w:rPr>
          <w:rFonts w:ascii="IRNazanin" w:hAnsi="IRNazanin" w:eastAsia="IRNazanin"/>
          <w:color w:val="111111"/>
          <w:sz w:val="28"/>
          <w:sz w:val="28"/>
          <w:szCs w:val="28"/>
          <w:rtl w:val="true"/>
          <w:lang w:bidi="fa-IR"/>
        </w:rPr>
        <w:t>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گفتن است که کاربرد عرفی این واژه در لسان متشرعه و فقیهان نیز هر چند انطباق تام با مسجد ندارد، ولی به طور معمول با مسجد هم پوشانی داشته و به جای هم نیز به کار می‌روند</w:t>
      </w:r>
      <w:r>
        <w:rPr>
          <w:rFonts w:eastAsia="IRNazanin" w:cs="IRNazanin"/>
          <w:color w:val="111111"/>
          <w:sz w:val="28"/>
          <w:szCs w:val="28"/>
          <w:rtl w:val="true"/>
          <w:lang w:bidi="fa-IR"/>
        </w:rPr>
        <w:t>.</w:t>
      </w:r>
    </w:p>
    <w:p>
      <w:pPr>
        <w:pStyle w:val="Heading4"/>
        <w:numPr>
          <w:ilvl w:val="3"/>
          <w:numId w:val="1"/>
        </w:numPr>
        <w:rPr/>
      </w:pPr>
      <w:bookmarkStart w:id="81" w:name="__RefHeading___Toc4486043_2320776876"/>
      <w:bookmarkStart w:id="82" w:name="_Toc26"/>
      <w:bookmarkEnd w:id="81"/>
      <w:r>
        <w:rPr>
          <w:rtl w:val="true"/>
        </w:rPr>
        <w:t>صلوات</w:t>
      </w:r>
      <w:bookmarkEnd w:id="82"/>
    </w:p>
    <w:p>
      <w:pPr>
        <w:pStyle w:val="BookText"/>
        <w:rPr/>
      </w:pPr>
      <w:r>
        <w:rPr>
          <w:rFonts w:ascii="Amiri" w:hAnsi="Amiri" w:eastAsia="Amiri" w:cs="Amiri"/>
          <w:color w:val="111111"/>
          <w:sz w:val="28"/>
          <w:sz w:val="28"/>
          <w:szCs w:val="28"/>
          <w:rtl w:val="true"/>
          <w:lang w:bidi="ar-SA"/>
        </w:rPr>
        <w:t xml:space="preserve">کلمه صلوات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یُذْكَرُ فیهَا اسْمُ اللَّهِ كَثیراً وَ لَیَنْصُرَنَّ اللَّهُ مَنْ یَنْصُرُهُ إِنَّ اللَّهَ لَقَوِیٌّ عَزیزٌ</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عربی اصیل باشد و نه معرّب از عبری، همان گونه که برخی مفسران احتمال داده اند، می‌تواند به‌سان مصلّی جانشین واژه مسجد باشد؛ زیرا هر دو کلمه به معنای لغوی و اصطلاحیِ مکان نماز گزاردن، یا مسجد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صلوات ریشه عبری داشته باشد، جانشین زبانی مسجد در عبری خواهد بود، زیرا این کلمه به معنای مکان‌های عبادت و نماز خواندن یهودیان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معنای این کلمه و خاستگاه عبری آن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 الكنیسة ”صلاة“ لأنه یصلّي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كلمة معرّبة، أصلها بالعبرانیة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صلوثا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 ”کنیسه“ یهود را ”نماز“ خوانده شده که در آنجا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”صلوات“ معرّب از عبری است و اصل آن در زیان عبری ”صلوثا“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برخی مفسران پذیرفته و آن را مستند به آرای مفسران تابعی کرده‌اند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بیان است که طبری بدون اشاره به خاستگاه عبری این واژه در میان آرای مفسران صحابه و تابعی، فقط به اختلاف نظر آنها در این‌که مقصود از ”صلوات“، مساجد صابئان است یا یهودیان، بسنده کرده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قرن دوم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متعلق به یهود دانسته است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ضمن پذیرش قول عربی بودن این واژه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الصلوات، جمع صلاة و هی مصلّى الیهود سمّي بها تسمیة للمحل باسم الحالّ، كما أرید بها المسجد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الصَّلاةَ وَ أَنْتُمْ سُكاري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جُنُباً إِلَّا عابِرِي سَبِیلٍ</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صلوات جمع صلاة است و مراد نمازگاه یهودیان است و از این رو به این عنوان نام‌گذاری شده که نام‌گذاری محل به نام حلول‌کنندۀ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از این واژه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وَ أَنْتُمْ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مسجد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ضمن گزارش اختلاف نظر مفسران تابعی در قرائت این واژه، به حرف تاء یا ثاء در نقد قول ضحاک که آن را صلوث خوانده،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الضحاك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نقط،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مساجد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شواذ لا یقرأ بها، و لا یعرف لها في اللغة اصل</w:t>
      </w:r>
      <w:r>
        <w:rPr>
          <w:rStyle w:val="FootnoteAnchor"/>
          <w:rtl w:val="true"/>
        </w:rPr>
        <w:footnoteReference w:id="116"/>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صلوث با ثای سه نقطه در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مساجد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خوانش‌ها قرائت‌های شاذی هستند که قرائت نشده‌اند و ریشه و اصلی برای این واژه در لغت در زبان عربی شناخته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می‌توان نتیجه گرفت کلمه مسجد جانشین‌های معنایی دیگری در قرآن دارد که قرآن بنا بر مقتضای حال مخاطبان و ضرورت‌های و نیازهای بلاغیِ مخاطبان عصر نزول، </w:t>
      </w:r>
      <w:bookmarkStart w:id="83" w:name="pg20205_257675"/>
    </w:p>
    <w:p>
      <w:pPr>
        <w:pStyle w:val="BookText"/>
        <w:rPr/>
      </w:pPr>
      <w:bookmarkEnd w:id="83"/>
      <w:r>
        <w:rPr>
          <w:rFonts w:ascii="IRNazanin" w:hAnsi="IRNazanin" w:eastAsia="IRNazanin"/>
          <w:color w:val="111111"/>
          <w:sz w:val="28"/>
          <w:sz w:val="28"/>
          <w:szCs w:val="28"/>
          <w:rtl w:val="true"/>
          <w:lang w:bidi="fa-IR"/>
        </w:rPr>
        <w:t>از آنها برای اشاره به معنای مسجد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در ادیان پیشین همان بار معنایی مسجد را داشته و برخی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اسلامی نیز جانشین مشهوری برای مسجد هستند</w:t>
      </w:r>
      <w:r>
        <w:rPr>
          <w:rFonts w:eastAsia="IRNazanin" w:cs="IRNazanin"/>
          <w:color w:val="111111"/>
          <w:sz w:val="28"/>
          <w:szCs w:val="28"/>
          <w:rtl w:val="true"/>
          <w:lang w:bidi="fa-IR"/>
        </w:rPr>
        <w:t>.</w:t>
      </w:r>
    </w:p>
    <w:p>
      <w:pPr>
        <w:pStyle w:val="Heading3"/>
        <w:numPr>
          <w:ilvl w:val="2"/>
          <w:numId w:val="1"/>
        </w:numPr>
        <w:rPr/>
      </w:pPr>
      <w:bookmarkStart w:id="84" w:name="__RefHeading___Toc4486045_2320776876"/>
      <w:bookmarkStart w:id="85" w:name="_Toc27"/>
      <w:bookmarkEnd w:id="84"/>
      <w:r>
        <w:rPr/>
        <w:t>2</w:t>
      </w:r>
      <w:r>
        <w:rPr>
          <w:rtl w:val="true"/>
        </w:rPr>
        <w:t xml:space="preserve">. </w:t>
      </w:r>
      <w:r>
        <w:rPr>
          <w:rtl w:val="true"/>
        </w:rPr>
        <w:t>جانشین جزئی</w:t>
      </w:r>
      <w:bookmarkEnd w:id="85"/>
    </w:p>
    <w:p>
      <w:pPr>
        <w:pStyle w:val="Heading4"/>
        <w:numPr>
          <w:ilvl w:val="3"/>
          <w:numId w:val="1"/>
        </w:numPr>
        <w:rPr/>
      </w:pPr>
      <w:bookmarkStart w:id="86" w:name="__RefHeading___Toc4486047_2320776876"/>
      <w:bookmarkStart w:id="87" w:name="_Toc28"/>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از کلمات دسته دوم جانشین مسجد می‌توان به کاربردهای قرآنی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برخی آیات با قرائن سیاقی و برون‌متنی جایگزین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یا اشاره به مکان مقدس برای عبادت در شریعت آسمانی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جانشینی تام نیست و این کلمات به‌طور دقیق برابرنهاد مسجد نیستند، ولی رابطه جزئی با کلیِ مسجددارند و از مدلول تضمنی آنها می‌توان به مفهوم مسجد پی برد؛ زیرا محراب یا 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واژۀ ورودی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مساجد در ادیان پیشین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ادامه بحث به تحلیل معناشناختی کاربرد این واژگان در آیات قرآن می‌پردازیم تا نشان دهیم می‌توان از طریق این واژگان به مفهوم مسجد در گفتمان قرآنی دست یافت یا بخشی از این گفتمان را ترسیم کرد</w:t>
      </w:r>
      <w:r>
        <w:rPr>
          <w:rFonts w:eastAsia="IRNazanin" w:cs="IRNazanin"/>
          <w:color w:val="111111"/>
          <w:sz w:val="28"/>
          <w:szCs w:val="28"/>
          <w:rtl w:val="true"/>
          <w:lang w:bidi="fa-IR"/>
        </w:rPr>
        <w:t>.</w:t>
      </w:r>
    </w:p>
    <w:p>
      <w:pPr>
        <w:pStyle w:val="Heading4"/>
        <w:numPr>
          <w:ilvl w:val="3"/>
          <w:numId w:val="1"/>
        </w:numPr>
        <w:rPr/>
      </w:pPr>
      <w:bookmarkStart w:id="88" w:name="__RefHeading___Toc4486049_2320776876"/>
      <w:bookmarkStart w:id="89" w:name="_Toc29"/>
      <w:bookmarkEnd w:id="88"/>
      <w:r>
        <w:rPr>
          <w:rtl w:val="true"/>
        </w:rPr>
        <w:t>واژه محراب</w:t>
      </w:r>
      <w:bookmarkEnd w:id="89"/>
    </w:p>
    <w:p>
      <w:pPr>
        <w:pStyle w:val="BookText"/>
        <w:rPr/>
      </w:pPr>
      <w:r>
        <w:rPr>
          <w:rFonts w:ascii="IRNazanin" w:hAnsi="IRNazanin" w:eastAsia="IRNazanin"/>
          <w:color w:val="111111"/>
          <w:sz w:val="28"/>
          <w:sz w:val="28"/>
          <w:szCs w:val="28"/>
          <w:rtl w:val="true"/>
          <w:lang w:bidi="fa-IR"/>
        </w:rPr>
        <w:t>واژه محراب در پنج آیه از قرآن کریم و در سه داستان 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أَتاكَ نَبَأُ الْخَصْمِ إِذْ تَسَوَّرُوا الْمِحْرابَ</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كَالْجَوابِ وَ قُدُورٍ راسِیاتٍ اعْمَلُوا آلَ داوود شُكْراً وَ قَلیلٌ مِنْ عِبادِیَ الشَّكُورُ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داستان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اشاره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یُصَلِّي فِي الْمِحْرابِ أَنَّ اللَّهَ یُبَشِّرُكَ بِیَحْیي مُصَدِّقاً بِكَلِمَةٍ مِنَ اللَّهِ وَ سَیِّداً وَ حَصُوراً وَ نَبِیًّا مِنَ الصَّالِحینَ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در حالى كه وى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 فرشتگان، او را ندا دردادند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تصدیق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بزرگوار و خویشتندار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پرهیزنده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پیامبرى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مى‌دهد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p>
    <w:p>
      <w:pPr>
        <w:pStyle w:val="BookText"/>
        <w:rPr/>
      </w:pPr>
      <w:r>
        <w:rPr>
          <w:rFonts w:ascii="Amiri" w:hAnsi="Amiri" w:eastAsia="Amiri" w:cs="Amiri"/>
          <w:color w:val="111111"/>
          <w:sz w:val="28"/>
          <w:sz w:val="28"/>
          <w:szCs w:val="28"/>
          <w:rtl w:val="true"/>
          <w:lang w:bidi="ar-SA"/>
        </w:rPr>
        <w:t>عَلي قَوْمِهِ مِنَ الْمِحْرابِ فَأَوْحي إِلَیْهِمْ أَنْ سَبِّحُوا بُكْرَةً وَ عَشِیًّا</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داستان زکریای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 وَ كَفَّلَها زَكَرِیَّا كُلَّما دَخَلَ عَلَیْها زَكَرِیَّا الْمِحْرابَ وَجَدَ عِنْدَها رِزْقاً قالَ یا مَرْیَمُ أَنَّي لَكِ هذا قالَتْ هُوَ مِنْ عِنْدِ اللَّهِ إِنَّ اللَّهَ یَرْزُقُ مَنْ یَشاءُ بِغَیْرِ حِسابٍ</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 آن در داستان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پرسش این است که مقصود از محراب در این آیات چیست؟ و چه نسبتی میان آن با مسجد یا محل عبادت این اولیای الهی وجود دارد؟ آیا محراب بخشی از مساجد رایج در عهد پیامبرانی چون داوود 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اگر پاسخ آری است، پس می‌توان ادعا کرد که این آیات نیز در تبیین مسجد در گفتمان قرآنی سودمند بوده و باید بر آنها 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معناشناسی محاریب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به اشعار جاهلی این گونه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محاریب، و هی جمع محراب، و المحراب</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كل مسجد و بیت و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محاریب، جمع کلمه محراب بوده و به پیشانی هر مسجد، بیت و نمازخانه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نیز محاریب را به معنای مساجد می‌دانست</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این رأی طبری بر می‌آید وی محراب را بخشی از مسجد دانسته است و این نشان می‌دهد که مسجدهای دوران 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بخش خاصی در جلو بودند که به آن‌ها محراب اطلاق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دیگری نیز در معنای محاریب در این آیه گفته شده‌اند که چندان مقبول مفسران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معانی یاد شده می‌توان به مساکن، کاخ‌ها و قصرها، خانه پایین‌تر از قصر، بنای بسیار بلند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کرد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از مفسران قرن ششم هجری، خود این محراب را مشاهده کرده و مختصات جغرافیایی مقدار ارتفاع بلند آن را آن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وی، این محراب بخشی </w:t>
      </w:r>
    </w:p>
    <w:p>
      <w:pPr>
        <w:pStyle w:val="BookText"/>
        <w:rPr/>
      </w:pPr>
      <w:r>
        <w:rPr>
          <w:rFonts w:ascii="IRNazanin" w:hAnsi="IRNazanin" w:eastAsia="IRNazanin"/>
          <w:color w:val="111111"/>
          <w:sz w:val="28"/>
          <w:sz w:val="28"/>
          <w:szCs w:val="28"/>
          <w:rtl w:val="true"/>
          <w:lang w:bidi="fa-IR"/>
        </w:rPr>
        <w:t>از بنای بسیار بزرگی بوده است که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آن را از سنگ ساخته بوده است و داخل آن مغازه‌ها، خانه‌ها و بیت المقدس قرار گرفته بودند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محاریب را در این آیه با معنای محراب در آیات دیگر متفاوت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وی محاریب، جمع محراب به باروی دژ و قلعه‌های استوار گفته می‌شود که مشرف بر شهر بوده و به هنگام حمله به شهر از آن به عنوان سپر دفاعی و محلی برای تیر اندازی استفاده می‌شده و این معنای اصلی و اولیه محراب بوده است؛ سپس به قصر بسیار استوار اطلاق شده است از این رو به قصرهای غمدان یمن، محاریبِ غمدان گفته شده است و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محاریب،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قبول دارد که کلمه محراب بعدها به مکانی که فرد برای عبادت خود بر می‌گزیند، اطلاق شده است و از آن به مسجد خاص یاد کرده است و در آیات دیگری که کلمه محراب برای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همین معنای مسجد مقصود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دیدگاه وی محراب با کاربرد اسلامی آن در معماری مساجد مقصود در آیات نبوده است و این نوع استفاده بعدها در قرن دوم هجری در مساجد اسلامی برای تعیین محل قبله و جایگاه امام جماعت در عرف مسلمانان معمول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این معنا را با محراب کنیسه‌های یهود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و جایی برای ذبح قربانی بوده‌اند، یکسان دانست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بنا بر دیدگاه ابن‌عربی و ابن‌عاشور، محاریب تصریح در معنای مسجد ندارد و شاید بتوان از هم‌نشینی آن با واژه‌های بعدی آن چون تماثیل و 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 وَ جِفانٍ كَالْجَوابِ 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عنوان قرینه درون‌متنی برای تقویت این دیدگاه استفاده کرد، ولی باید به این نکته هم توجه کرد که آیه در مقام نفی کارکرد این محاریب برای عبادت یا مسجد قرار دادن آن‌ها نیست، بلکه فقط در مقام بیان این مهم است که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اذن الهی پریان را تسخیر کرده بود و برای وی بناهای مرتفع می‌ساختند و این با این ادعا که از این محاریب برای عبادتگاه استفاده شود، هیچ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سخن این مفسران با دیدگاه مفسرانی که محاریب را به مساجد معنا کرده‌اند، قابل جمع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فرّاء از لغت‌شناسان قرن دوم هجری، تحلیل دقیقی از این آیه بیان داشته و نسبت تماثیل با محاریب </w:t>
      </w:r>
    </w:p>
    <w:p>
      <w:pPr>
        <w:pStyle w:val="BookText"/>
        <w:rPr/>
      </w:pPr>
      <w:r>
        <w:rPr>
          <w:rFonts w:ascii="IRNazanin" w:hAnsi="IRNazanin" w:eastAsia="IRNazanin"/>
          <w:color w:val="111111"/>
          <w:sz w:val="28"/>
          <w:sz w:val="28"/>
          <w:szCs w:val="28"/>
          <w:rtl w:val="true"/>
          <w:lang w:bidi="fa-IR"/>
        </w:rPr>
        <w:t>را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أنّها صور الملائكة و الأنبیاء، كانت تصوّر في المساجد لیراها الناس فیزدادوا عبادة و المحاریب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مقصود از تماثیل، صورت‌های فرشتگان و پیامبران بوده است که درمساجد ترسیم می‌شدند تا مردمان با مشاهده آنها در عبادت خود استوارتر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محاریب نیز به معنای مساجد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این دیدگاه، تماثیل صورت‌های معنوی و متناسب که با مساجد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قبول برخی مفسران امامیه نیز قرار گرفته است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تفسیری امامیه ضمن نفی صریح تصویر مردان و زنان از تماثیل به تعیین آن به شکل صورت درخت و همانند آن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می‌توان به این حدیث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تماثیل الرجال و النساء، و لكنّها تماثیل الشجر و شبهه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تفسیری اهل سنّت فقط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دیگری نیز در تبیین تماثیل وجود دارند که شیخ طوسی آنها را گزارش کرده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بیشتر مفسران محل استقرار وی گفته‌اند که دارای ارتفاع بلندی بوده است،</w:t>
      </w:r>
      <w:r>
        <w:rPr>
          <w:rStyle w:val="FootnoteAnchor"/>
          <w:rtl w:val="true"/>
        </w:rPr>
        <w:footnoteReference w:id="132"/>
      </w:r>
      <w:r>
        <w:rPr>
          <w:rFonts w:ascii="IRNazanin" w:hAnsi="IRNazanin" w:eastAsia="IRNazanin"/>
          <w:color w:val="111111"/>
          <w:sz w:val="28"/>
          <w:sz w:val="28"/>
          <w:szCs w:val="28"/>
          <w:rtl w:val="true"/>
          <w:lang w:bidi="fa-IR"/>
        </w:rPr>
        <w:t>اما به نظر می‌آید که مکان خاص وی در بیت المقدس برای عبادت یا نظارت بر عملکرد اهل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نظر به اینکه وی پیامبر بوده است، مکان وی دارای نوعی تقدیس بوده است، به ویژه اینکه اگر بپذیریم دو شخصی که در محراب نزد وی آمدند از فرشتگان بوده‌اند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را برخی اتاق اختصاصی یا مسجد وی گفته‌اند که در بهترین جای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این باره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دَخَلَ عَلَیْها زَكَرِیَّا الْمِحْرابَ، أي الغرفة التي بنیت لها، أو المسجد، أو أشرف مواضعه و </w:t>
      </w:r>
      <w:bookmarkStart w:id="90" w:name="pg20205_257679"/>
    </w:p>
    <w:p>
      <w:pPr>
        <w:pStyle w:val="BookText"/>
        <w:rPr/>
      </w:pPr>
      <w:bookmarkEnd w:id="90"/>
      <w:r>
        <w:rPr>
          <w:rFonts w:ascii="IRNazanin" w:hAnsi="IRNazanin" w:eastAsia="IRNazanin"/>
          <w:color w:val="111111"/>
          <w:sz w:val="28"/>
          <w:sz w:val="28"/>
          <w:szCs w:val="28"/>
          <w:rtl w:val="true"/>
          <w:lang w:bidi="fa-IR"/>
        </w:rPr>
        <w:t>مقدمها، سمّي به لأنه محل محاربة الشیطان كأنّها وضعتفي أشرف موضع من بیت المقدس</w:t>
      </w:r>
      <w:r>
        <w:rPr>
          <w:rStyle w:val="FootnoteAnchor"/>
          <w:rtl w:val="true"/>
        </w:rPr>
        <w:footnoteReference w:id="134"/>
      </w:r>
      <w:r>
        <w:rPr>
          <w:rFonts w:ascii="IRNazanin" w:hAnsi="IRNazanin" w:eastAsia="IRNazanin"/>
          <w:color w:val="111111"/>
          <w:sz w:val="28"/>
          <w:sz w:val="28"/>
          <w:szCs w:val="28"/>
          <w:rtl w:val="true"/>
          <w:lang w:bidi="fa-IR"/>
        </w:rPr>
        <w:t>مقصود از محراب در این آیه، اتاقی است که برای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ساخته شده بود یا همان مسجد است، یا بهترین نقطه آن و در جلوی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از این رو محراب خوانده اند که مکانی برای ستیز با شیطان است و از این رو، در بهترین نقطه بیت المقدس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نیز یادآور شده است که در آیه محراب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تقدیر رخ داده است و آن این جمله است 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ملازم بیت المقدس برای خدمتکاری در آن بوده است و در مکانی از بیت المقدس عبادت می‌کرده که آن را برای خود محراب قرار داده بوده است</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گزارش کرده است زمانی 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به سن جوانی رسید زکریای نبی برای وی اتاقی در مسجد ساخت و درِ ورودی آن را از وسط به گونه‌ای قرار داد که جز با نردبان نتوان به بالای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زکریا مسجد را ترک می‌کرد درِ اتاق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را می‌بست و هفت در بر روی آن قفل می‌کرد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معناشناسی محراب در آیات به دست آمد که به معنای مکان اختصاصی برای عبادت یا مسجد خاص بوده و اختلاف چندانی میان مفسران وجود ندارد و تقریباً اتفاق نظر وجود دارد که محراب در این آیات مکان عبادت یا بخشی از مسجد یا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از اطلاق محراب به مکان عبادت یا مسجد به دست می‌آید آن است که مسجد کانون جنگ با هوای نفس است، یا اینکه ورود به مسجد یا داخل شدن در محراب عبادت، موجب امنیت از دشمن نفس و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در تفسیرهای عرفانی خود لطایف و اشارات عرفانی از وجه معناشناسی محراب بیان کرده اند که خالی از لطف و دقت نیست، اما چون مستند روایی ندارند، از بررسی آنها باز می‌ایستیم</w:t>
      </w:r>
      <w:r>
        <w:rPr>
          <w:rFonts w:eastAsia="IRNazanin" w:cs="IRNazanin"/>
          <w:color w:val="111111"/>
          <w:sz w:val="28"/>
          <w:szCs w:val="28"/>
          <w:rtl w:val="true"/>
          <w:lang w:bidi="fa-IR"/>
        </w:rPr>
        <w:t>.</w:t>
      </w:r>
    </w:p>
    <w:p>
      <w:pPr>
        <w:pStyle w:val="Heading4"/>
        <w:numPr>
          <w:ilvl w:val="3"/>
          <w:numId w:val="1"/>
        </w:numPr>
        <w:rPr/>
      </w:pPr>
      <w:bookmarkStart w:id="91" w:name="__RefHeading___Toc4486051_2320776876"/>
      <w:bookmarkStart w:id="92" w:name="_Toc30"/>
      <w:bookmarkEnd w:id="91"/>
      <w:r>
        <w:rPr>
          <w:rtl w:val="true"/>
        </w:rPr>
        <w:t>واژۀ باب</w:t>
      </w:r>
      <w:r>
        <w:rPr>
          <w:rtl w:val="true"/>
        </w:rPr>
        <w:t>(</w:t>
      </w:r>
      <w:r>
        <w:rPr>
          <w:rtl w:val="true"/>
        </w:rPr>
        <w:t>حطّه</w:t>
      </w:r>
      <w:r>
        <w:rPr>
          <w:rtl w:val="true"/>
        </w:rPr>
        <w:t>)</w:t>
      </w:r>
      <w:bookmarkEnd w:id="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به معنای درِ ورودی از اجزای مهم هر مسجد و مکان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ورودی مسجدی به دلیل شرایط خاص فیزیکی و معنوی شهرت پیدا کند به گونه‌ای که ازیادکرد آن، خودِ مسجد به ذهن تبادر کند می‌توان گفت میان عنوان این درِ با مسجد رابطه جزء به کل برقرار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با یادکرد عنوان این درِ خاص، خود مسجد در ذهن مخاطب تبادر می‌شود و این همان اصل جانشینی یا تداعی کل از جزء است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یا درِ توبه، از واژگان یا ترکیبات قرآنی است که یادآور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قیلَ لَهُمُ اسْكُنُوا هذِهِ الْقَرْیَةَ وَ كُلُوا مِنْها حَیْثُ شِئْتُمْ وَ قُولُوا حِطَّةٌ وَ ادْخُلُوا الْبابَ سُجَّداً نَغْفِرْ لَكُمْ خَطیئاتِكُمْ سَنَزیدُ الْمُحْسِنینَ</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پس از خروج از بیابان تیه مأمور شدند هنگام ورود از درِ ورودی بیت المقدس به حالت سجده از آن عبور کرده 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که به دلیل قرابت آن با گنج واژه حطه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یکی از در‌های ورودی بیت المقدس بوده است که از آن وارد مسجد می‌شدند و چون از سوی خداوند امر به ورود از این دروازه را یافتند، این در نوعی قداست و شرافت یافت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تحلیل این واقعه و ماهیت حطه نیست، بلکه فقط قصد اشاره به این نکته داریم که باب حطه نیز در برخی آیات جانشین مسجد الاقصی شده است از این رو مفسران قریه مقصود در آیه یادشده و آیه هم مضمون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الْقَرْیَةَ فَكُلُوا مِنْها حَیْثُ شِئْتُمْ رَغَداً وَ ادْخُلُوا الْبابَ سُجَّداً وَ قُولُوا حِطَّةٌ نَغْفِرْ لَكُمْ خَطایاكُمْ وَ سَنَزیدُ الْمُحْسِنینَ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بیت المقدس دانسته‌اند</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سدّی بر این رأی بودند که مقصود از در، همان باب حطه از بیت المقدس و درِ هشتم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درِ صخره‌ای که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سوی آن نماز می‌خواند، گفته‌اند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205_257682"/>
      <w:bookmarkStart w:id="94" w:name="pg20205_257682"/>
      <w:bookmarkEnd w:id="94"/>
    </w:p>
    <w:p>
      <w:pPr>
        <w:pStyle w:val="Heading2"/>
        <w:numPr>
          <w:ilvl w:val="1"/>
          <w:numId w:val="1"/>
        </w:numPr>
        <w:rPr/>
      </w:pPr>
      <w:bookmarkStart w:id="95" w:name="pg20205_257682"/>
      <w:bookmarkStart w:id="96" w:name="__RefHeading___Toc4486053_2320776876"/>
      <w:bookmarkStart w:id="97" w:name="_Toc31"/>
      <w:bookmarkEnd w:id="95"/>
      <w:bookmarkEnd w:id="96"/>
      <w:r>
        <w:rPr>
          <w:rtl w:val="true"/>
        </w:rPr>
        <w:t>فصل چهارم</w:t>
      </w:r>
      <w:r>
        <w:rPr>
          <w:rtl w:val="true"/>
        </w:rPr>
        <w:t xml:space="preserve">: </w:t>
      </w:r>
      <w:r>
        <w:rPr>
          <w:rtl w:val="true"/>
        </w:rPr>
        <w:t>ادوار تاریخی مسجد</w:t>
      </w:r>
      <w:bookmarkEnd w:id="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4486055_2320776876"/>
      <w:bookmarkStart w:id="99" w:name="_Toc32"/>
      <w:bookmarkEnd w:id="98"/>
      <w:r>
        <w:rPr>
          <w:rtl w:val="true"/>
        </w:rPr>
        <w:t>اشاره</w:t>
      </w:r>
      <w:bookmarkEnd w:id="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چند قرآن کتاب تاریخ نیست و نباید از آن به سان یک تاریخ‌نگار و کتاب تاریخی، انتظار گزارش پیوسته و گام به گام رویدادهای مهم و ریز و درشت حیات بشری را داشت؛ ولی قرآن به قدر نیاز و در راستای هدف هدایتگری خود از تاریخ پیامبران و امت‌های پیشین برای مخاطبان خود پاره‌هایی از حوادث اثر گذار در مسیر تعالی و انحطاط بشر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بیانی قرآنی در گزاره‌های تاریخی خود تابع هدف و نیاز موقعیت نزول بوده است؛ از این رو، از سبک ثابت و اسلوب گزارش تاریخی پیروی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محدوده‌ای که قرآن به گزارش‌های تاریخی پرداخته، نظر به وثاقت این متن و اصلِ واقع‌نمایی آن از گذشته، اشارات تاریخی قرآن ارزش و اعتبار بالایی دارند و باید به عنوان سَر نخ‌هایی در اکتشاف و تحلیل مسائل تاریخی بر آنها توجه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مسجدپژوهی، دیرینه‌شناسی آن در نظام احسن آفرینش و ادیان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نگاه قرآن پیشینه مسجد در نظام احسن هستی به چه دوره تاریخی بر می‌گردد؟ نخستین مسجد کجا و نخستین سجده‌گزاران چه کسانی بوده‌اند؟ جایگاه مساجد در ادیان و شرایع پیشین چگونه بوده است؟ و پرسش‌های مربوط به تاریخ‌شناسی مسجد، و نیز پاسخ به آنها ما را با یک سلسله معارف تاریخی مسجد از دیدگاه قرآن آشنا می‌سازد که می‌توان از آنها به آموزه‌های تاریخی قرآن در مسجدشناسی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این آموزها و تحلیل آنها از منظر قرآن </w:t>
      </w:r>
    </w:p>
    <w:p>
      <w:pPr>
        <w:pStyle w:val="BookText"/>
        <w:rPr/>
      </w:pPr>
      <w:r>
        <w:rPr>
          <w:rFonts w:ascii="IRNazanin" w:hAnsi="IRNazanin" w:eastAsia="IRNazanin"/>
          <w:color w:val="111111"/>
          <w:sz w:val="28"/>
          <w:sz w:val="28"/>
          <w:szCs w:val="28"/>
          <w:rtl w:val="true"/>
          <w:lang w:bidi="fa-IR"/>
        </w:rPr>
        <w:t>ما را با زوایای پنهان منزلت و کارکرد مسجد در تاریخ آفرینش و کل نظام هستی آشنا می‌سازد و تکه‌های ناآشکار از نگرش ما به مسجدِ تراز و عیارِ قرآنی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وارد تحلیل آموزه‌های تاریخی مسجد از منظر قرآن شویم، لازم است به قاعده این بحث در موضوع زمان توجه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تاریخی، رابطه‌ای استوار با زمان و تقسیم ادواری دارند؛ به سخن دیگر، تحلیل تاریخی یک پدیده وابستگی تام به زمان یا تاریخ‌گذاری پدیداری آن دارد، از این رو، روش تاریخی هماره با زمان و دوره سر وکار دارد و با تقسیم زمان به دوره‌های متنوع بر اساس ملاک اعتباری یا حقیقی به تحلیل ساده‌تر پدیده،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دوران‌های تاریخی مسجد در این فصل دقیقاً همان مفهوم زمان در مطالعه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دوره به بازه زمانی مشخصی اطلاق شده که قابل تمییز از قبل و بعد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تمایزهای دوره‌ها نیز بر پایه مستندهای قرآنی مطرح شده‌اند و انتزاعی محض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گستره زمان در قرآن فراتر از تاریخ شناخته شده برای بشر است و شامل دوره پیشا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می‌شود؛ قرآن در این دوره تاریخی از حیات و تحولات موجودات فرا بشری چون فرشتگان و پریان سخن گفته است؛ از این رو، برای تبیین دقیق تاریخ‌گذاری مسجد در قرآن باید از الگوی خاصی استفاده کرد که تاریخ پیش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نیز پوشش دهد؛ زیرا برخی آیات قرآن به این دوره اشاره دارند و اشاراتی درباره سجده موجودات قبل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مبدأ تاریخ در قرآن،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خلقت زمین نیست، بلکه شامل عوالم و موجودات پیش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موجوداتی قبل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بوده اند و خداوند را عبادت می‌کرده‌اند، ردیابی فرهنگ مسجد و سجده در این دوره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می‌تواند نتایج معرفتی و تربیتی متنوعی درپی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شناخت بهتری از جایگاه مسجد در عوالم پیشین برای ما مهیا می‌سازد و نیز در صورت اثبات وجود فرهنگ مسجد و سجده در میان دیگر موجودات، انحصار آن برای جهان مادی و انسان منتفی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نشان می‌دهد که آموزه سجده و لوازم آن از سنن جاری در همه عوالم وجودی است و هر جا و هر زمانی موجودی بوده است، مسجد و سجده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تناسب و سنخیت </w:t>
      </w:r>
      <w:bookmarkStart w:id="100" w:name="pg20205_257686"/>
    </w:p>
    <w:p>
      <w:pPr>
        <w:pStyle w:val="BookText"/>
        <w:rPr/>
      </w:pPr>
      <w:bookmarkEnd w:id="100"/>
      <w:r>
        <w:rPr>
          <w:rFonts w:ascii="IRNazanin" w:hAnsi="IRNazanin" w:eastAsia="IRNazanin"/>
          <w:color w:val="111111"/>
          <w:sz w:val="28"/>
          <w:sz w:val="28"/>
          <w:szCs w:val="28"/>
          <w:rtl w:val="true"/>
          <w:lang w:bidi="fa-IR"/>
        </w:rPr>
        <w:t>معنا و مفهوم این دو با هر عالمی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تربیتی نیز نشانمی‌دهد که برای رشد وجودی و کمال‌گرایی همه موجودات آموزه سجده و فرهنگ مسجد در سراسر عوالم وجود، عنصری لازم و بایسته است و بدون این دو، رشد معنوی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پژوهش‌های قرآنی مرتبط به مسجد، بر این مرحله از تاریخ‌گذاری مسجد اهتمامی نبوده است و دلیل این کاستی به این نکته بر می‌گردد که اصل مقوله تاریخ‌گذاری مسجد در نظام احسن هستی مورد توجه پژوهشیان مسلمان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 کردن این خلأ بعد از تأملات فراوان و درنگ‌های طولانی در آیات، الگویی برای تاریخ‌گذاری مسجد از منظر قرآنی به ذهن نگارنده خطور کرد که به نظر می‌آید تا حدی این کاستی را بر طرف سازد و آغازی باشد برای مطالعه تاریخی مسجد در منظر وحی؛ برابر این الگوی اقتباسی و استنادی از آیات، تاریخ‌گذاری مسجد در قرآن به دوره کلان حیات پیش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دوره هبوط او در زمین قابل تقسیم است و ذیل دوره اخیر، ادوار تاریخی فرعی متناسب با تحولات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تاریخ‌گذاری مسجد در ادیان آسمانی قابل بررسی‌اند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ملاک این تقسیم بازه زمانی تاریخ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سکونت وی در زمین است که از آن به دوره تاریخ زمینی یاد می‌کنیم و دوره قبل از آن را به دوره پیشا تاریخ یاد می‌کنیم که دوره نخست از تاریخ‌گذاری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این دوره به اجمال و گذرا در قرآن اشاره شده است، ولی مستنداتی از آن وجود دارد که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بعدی، دوره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سکونت وی به همراه همسرش روی زمین است که آغازگر نسل بشر و پدیداری ادیان و تکثّر اقوام و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بخش مهم تاریخ‌گذاری مسجد است که مسائل خاص خود را دارد؛ زیرا در حقیقت آنچه بیشتر کارکرد مسجد در زیست انسانی را نشان می‌دهد همین دوره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به تحلیل هر یک از این ادوار تاریخی مسجد با استناد به آیات قرآنی متناسب با هر دوره خواهیم پرداخت</w:t>
      </w:r>
      <w:r>
        <w:rPr>
          <w:rFonts w:eastAsia="IRNazanin" w:cs="IRNazanin"/>
          <w:color w:val="111111"/>
          <w:sz w:val="28"/>
          <w:szCs w:val="28"/>
          <w:rtl w:val="true"/>
          <w:lang w:bidi="fa-IR"/>
        </w:rPr>
        <w:t>.</w:t>
      </w:r>
    </w:p>
    <w:p>
      <w:pPr>
        <w:pStyle w:val="Heading3"/>
        <w:numPr>
          <w:ilvl w:val="2"/>
          <w:numId w:val="1"/>
        </w:numPr>
        <w:rPr/>
      </w:pPr>
      <w:bookmarkStart w:id="101" w:name="__RefHeading___Toc4486057_2320776876"/>
      <w:bookmarkStart w:id="102" w:name="_Toc33"/>
      <w:bookmarkEnd w:id="101"/>
      <w:r>
        <w:rPr/>
        <w:t>1</w:t>
      </w:r>
      <w:r>
        <w:rPr>
          <w:rtl w:val="true"/>
        </w:rPr>
        <w:t xml:space="preserve">. </w:t>
      </w:r>
      <w:r>
        <w:rPr>
          <w:rtl w:val="true"/>
        </w:rPr>
        <w:t>دوره حیات پیش از آدم</w:t>
      </w:r>
      <w:r>
        <w:rPr>
          <w:rtl w:val="true"/>
        </w:rPr>
        <w:t xml:space="preserve"> </w:t>
      </w:r>
      <w:r>
        <w:rPr>
          <w:rtl w:val="true"/>
        </w:rPr>
        <w:t>علیه السلام</w:t>
      </w:r>
      <w:bookmarkEnd w:id="102"/>
    </w:p>
    <w:p>
      <w:pPr>
        <w:pStyle w:val="Heading4"/>
        <w:numPr>
          <w:ilvl w:val="3"/>
          <w:numId w:val="1"/>
        </w:numPr>
        <w:rPr/>
      </w:pPr>
      <w:bookmarkStart w:id="103" w:name="__RefHeading___Toc4486059_2320776876"/>
      <w:bookmarkStart w:id="104" w:name="_Toc34"/>
      <w:bookmarkEnd w:id="103"/>
      <w:r>
        <w:rPr>
          <w:rtl w:val="true"/>
        </w:rPr>
        <w:t>اشاره</w:t>
      </w:r>
      <w:bookmarkEnd w:id="1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نگاه که مسجد پدیده‌ای مختص به جهان بشری است و هنگام بحث از تاریخچه آن </w:t>
      </w:r>
    </w:p>
    <w:p>
      <w:pPr>
        <w:pStyle w:val="BookText"/>
        <w:rPr/>
      </w:pPr>
      <w:r>
        <w:rPr>
          <w:rFonts w:ascii="IRNazanin" w:hAnsi="IRNazanin" w:eastAsia="IRNazanin"/>
          <w:color w:val="111111"/>
          <w:sz w:val="28"/>
          <w:sz w:val="28"/>
          <w:szCs w:val="28"/>
          <w:rtl w:val="true"/>
          <w:lang w:bidi="fa-IR"/>
        </w:rPr>
        <w:t>باید به آغازه تاریخ حضور انسان در زمین توجه کرد، نگاهی ساده‌اندیشانه است؛ زیرا این تحلیل مبتنی بر این پیش‌فرض است که این انسان‌ها هستند که نیاز به مسجد دارند و این تنهاانسان‌ها بودند که مسجد را ساختند و دیگر موجودات هستی یا نیازی به مسجد ندارند، یا اینکه ابتکاری چون انسان‌ها 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آفریده‌های دارای شعور و تکلیف در نظام هستی، در حداقل‌های شناخت و عبادت با یکدیگر برابرند و برتر بودن منزلت انسانی در هستی به معنای نفی امتیازهای دیگر آفریده‌ها از این موهبت‌های خدادادی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فلسفه مسجد صرفاً نیاز مادی برای حراست از سرما و گرما نیست، بلکه مسجد نمودِ شناختی عمیق از ایمان به خداوند و تبلور عبودیت و خضوعِ جمعی،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جامعه انسانی باشد یا جامعه آفریدگان مکلّف و عاقل غیر انسان؛ اگر چنین نگاهی به مسجد داشته باشیم از انحصار آن به تاریخ انسانی خودداری کرده و با نگاهی ژرف و کلان به تحلیل آن در گستره هستی خواهیم پرداخت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این ادعا معقول و منطقی است که در تبیین تاریخ مسجد برای تاریخ‌گذاری نخستین مسجد در نظام هستی باید سراغ نخستین سجده در هستی رفت، زیرا اگر مسجد را به معنای لغوی آن، یعنی مکانی برای عمل سجده بگیریم، قدمتی طولانی‌تر از مسجد به معنای اصطلاح شرعی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تاریخ گذاری مسجد را می‌توان در دو سطح مسجد به معنای لغوی و معنای اصطلاحی آن در گفتمان قرآنی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به معنای عام آن، یعنی هر مکانی برای اظهار خشوع در برابر خداوند بگیریم و نه الزاماً به معنای اصطلاحی آن در شریعت اسلامی، تاریخ‌گذاری آن امکان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به این نکته توجه داشت که تاریخ حیات هستی با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شروع نمی‌شود، بلکه برابر آیات، پیش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موجودات دیگری چون فرشتگان و پریان نیز در قید حیات بوده و هستند، از این رو، تقدم تاریخی بر حیات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اعتقاد به مکلّف بودن این موجودات و هم‌چنین اقتضای حکیمانه بودن آفرینش خداوند می‌طلبد که در همه دوران‌های حیات برای همه انواع مخلوقات آیین عبادت و معنویت جهت تکامل آنان تمهید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اینکه هر دو گروه فرشته و پری پیش از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قید حیات بوده‌اند، به طور مستقل به تحلیل تاریخ مسجد در این دوره خواهیم پرداخت</w:t>
      </w:r>
      <w:r>
        <w:rPr>
          <w:rFonts w:eastAsia="IRNazanin" w:cs="IRNazanin"/>
          <w:color w:val="111111"/>
          <w:sz w:val="28"/>
          <w:szCs w:val="28"/>
          <w:rtl w:val="true"/>
          <w:lang w:bidi="fa-IR"/>
        </w:rPr>
        <w:t xml:space="preserve">. </w:t>
      </w:r>
      <w:bookmarkStart w:id="105" w:name="pg20205_257688"/>
    </w:p>
    <w:p>
      <w:pPr>
        <w:pStyle w:val="BookText"/>
        <w:rPr/>
      </w:pPr>
      <w:bookmarkEnd w:id="105"/>
      <w:r>
        <w:rPr>
          <w:rFonts w:ascii="IRNazanin" w:hAnsi="IRNazanin" w:eastAsia="IRNazanin"/>
          <w:color w:val="111111"/>
          <w:sz w:val="28"/>
          <w:sz w:val="28"/>
          <w:szCs w:val="28"/>
          <w:rtl w:val="true"/>
          <w:lang w:bidi="fa-IR"/>
        </w:rPr>
        <w:t>پیش فرض این تحلیل تاریخی آن است که این موجودات به طور قطع برای اظهار خضوع بندگی خود با آموزه‌ها و ساز وکارهای شکلی و محتوایی عبادت الهی آشنا بوده‌اند ودست‌کم می‌توان این ادعا را برای فرشتگان به گونه‌ای قطعی و برای پریان، در شأن مؤمنان آنان معقول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فرضیه درست باشد این پرسش مطرح می‌شود که این مخلوقات بندگی و خضوع خود را در برابر خداوند چگونه اظهار می‌کرده‌اند؟</w:t>
      </w:r>
    </w:p>
    <w:p>
      <w:pPr>
        <w:pStyle w:val="Heading4"/>
        <w:numPr>
          <w:ilvl w:val="3"/>
          <w:numId w:val="1"/>
        </w:numPr>
        <w:rPr/>
      </w:pPr>
      <w:bookmarkStart w:id="106" w:name="__RefHeading___Toc4486061_2320776876"/>
      <w:bookmarkStart w:id="107" w:name="_Toc35"/>
      <w:bookmarkEnd w:id="106"/>
      <w:r>
        <w:rPr>
          <w:rtl w:val="true"/>
        </w:rPr>
        <w:t>مسجد فرشتگان</w:t>
      </w:r>
      <w:bookmarkEnd w:id="107"/>
    </w:p>
    <w:p>
      <w:pPr>
        <w:pStyle w:val="BookText"/>
        <w:rPr/>
      </w:pPr>
      <w:r>
        <w:rPr>
          <w:rFonts w:ascii="IRNazanin" w:hAnsi="IRNazanin" w:eastAsia="IRNazanin"/>
          <w:color w:val="111111"/>
          <w:sz w:val="28"/>
          <w:sz w:val="28"/>
          <w:szCs w:val="28"/>
          <w:rtl w:val="true"/>
          <w:lang w:bidi="fa-IR"/>
        </w:rPr>
        <w:t>درباره فرشتگان پاسخ به این پرسش اندکی آسان‌تر از پریان است؛ زیرا درباره عبادت پریان در این دورۀ تاریخی مستندات روشنی از قرآن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سجده فرشتگان بر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لِلْمَلائِكَةِ اسْجُدُوا لِآدم فَسَجَدُوا إِلَّا إِبْلیسَ لَمْ یَكُنْ مِنَ السَّاجِدینَ</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 أَجْمَعُونَ إِلَّا إِبْلیسَ</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می‌آید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پریان بنا بر این قول که ابلیس از جنس جن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سجده می‌کردند و به طور قطع مفهوم سجده و مسجد برای آنان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پیشینه مسجد به معنای لغوی آن به دوره قبل از آفرینش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آیات، پس از آفرینش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فرشتگان و ابلیس دستور داد بر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از واژه سجده برای نشان دادن شرافت وجودی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دلالت التزامی این آیات به دست می‌آید که فرشتگان با سجده، مسجد و مسجود آشنا بودند و به محض صدور دستور الهی بر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امتناع ابلیس نیز چنین بر می‌آید که وی نیز با مفهوم سجده آشنایی دقیق داشته و بر اساس خیال خود،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مسجود شایسته سجده نمی‌دانسته است و از این رو متمردانه بر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گفتن است که عموم مفسران شیعه و سنّی، سجده فرشتگان در داستان آفرینش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مبحثی مهم تلقی کرده و دیدگاه‌های متنوعی در تبیین آیات مرتبط به آن داشته و </w:t>
      </w:r>
      <w:bookmarkStart w:id="108" w:name="pg20205_257689"/>
    </w:p>
    <w:p>
      <w:pPr>
        <w:pStyle w:val="BookText"/>
        <w:rPr/>
      </w:pPr>
      <w:bookmarkEnd w:id="108"/>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این دیدگاه‌ها تحقق سجده فرشتگان بر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نشان می‌دهد آموزه سجده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متناسب با شأن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 از حیات مقوله‌ای شناخته شده برای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برابر برخی اقوال تفسیری منسوب به صحابه و تابعان، فرشتگان پیش از آفرینش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موقعیت کعبه بر روی زمین آشنا بودند و برای حج و طواف آن در زمین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مستقر شد، فرشتگان وی را به موقعیت و جایگاه این مکان مقدس رهنمون شدند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486063_2320776876"/>
      <w:bookmarkStart w:id="110" w:name="_Toc36"/>
      <w:bookmarkEnd w:id="109"/>
      <w:r>
        <w:rPr>
          <w:rtl w:val="true"/>
        </w:rPr>
        <w:t>مسجد جنیان</w:t>
      </w:r>
      <w:bookmarkEnd w:id="110"/>
    </w:p>
    <w:p>
      <w:pPr>
        <w:pStyle w:val="BookText"/>
        <w:rPr/>
      </w:pPr>
      <w:r>
        <w:rPr>
          <w:rFonts w:ascii="IRNazanin" w:hAnsi="IRNazanin" w:eastAsia="IRNazanin"/>
          <w:color w:val="111111"/>
          <w:sz w:val="28"/>
          <w:sz w:val="28"/>
          <w:szCs w:val="28"/>
          <w:rtl w:val="true"/>
          <w:lang w:bidi="fa-IR"/>
        </w:rPr>
        <w:t xml:space="preserve">اگر بپذیریم که حیات جن پیش از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ابلیس نیز از آنان بوده است، همان گونه که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إِلَّا إِبْلیسَ كانَ مِنَ الْجِنِّ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مجبوریم برای جنیان دوره پیش از آفرینش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سجده را به‌سان مسجد فرشتگان تحلیل کنیم؛ زیرا در قرآن آیه‌ای که این مسئله را برای ما بیان کرده باشد، یافت نشد و تنها از عطف ابلیس به فرشتگان در داستان سجده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عنوان قرینه‌ای برای اثبات آشنایی جنیان با اصل سجده و مسجد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ضرورتی برای بیان این امر نبوده و از این رو قرآن نیز بدان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دوره آفرینش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در آیات به عبادت جنیان شده است که می‌تواند دستاویزی برای طرح اصل این مسئله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آیات اثبات‌کننده عبادت به عنوان هدف مشترک آفرینش انسان و جن</w:t>
      </w:r>
      <w:r>
        <w:rPr>
          <w:rStyle w:val="FootnoteAnchor"/>
          <w:rtl w:val="true"/>
        </w:rPr>
        <w:footnoteReference w:id="145"/>
      </w:r>
      <w:r>
        <w:rPr>
          <w:rFonts w:ascii="IRNazanin" w:hAnsi="IRNazanin" w:eastAsia="IRNazanin"/>
          <w:color w:val="111111"/>
          <w:sz w:val="28"/>
          <w:sz w:val="28"/>
          <w:szCs w:val="28"/>
          <w:rtl w:val="true"/>
          <w:lang w:bidi="fa-IR"/>
        </w:rPr>
        <w:t>، آیات بیانگر گرایش‌های معنوی جنیان</w:t>
      </w:r>
      <w:r>
        <w:rPr>
          <w:rStyle w:val="FootnoteAnchor"/>
          <w:rtl w:val="true"/>
        </w:rPr>
        <w:footnoteReference w:id="146"/>
      </w:r>
      <w:r>
        <w:rPr>
          <w:rFonts w:ascii="IRNazanin" w:hAnsi="IRNazanin" w:eastAsia="IRNazanin"/>
          <w:color w:val="111111"/>
          <w:sz w:val="28"/>
          <w:sz w:val="28"/>
          <w:szCs w:val="28"/>
          <w:rtl w:val="true"/>
          <w:lang w:bidi="fa-IR"/>
        </w:rPr>
        <w:t xml:space="preserve">و شماری از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مرتبط به حضور جنیان در مراکز معنوی، در این بحث سودمند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منابع اخیر جنیان مؤمن با برخی از پیامبران الهی ارتباط داشتند،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ملاقات کرده و از ایشان قرآن را شنیده‌اند و به طور </w:t>
      </w:r>
    </w:p>
    <w:p>
      <w:pPr>
        <w:pStyle w:val="BookText"/>
        <w:rPr/>
      </w:pPr>
      <w:r>
        <w:rPr>
          <w:rFonts w:ascii="IRNazanin" w:hAnsi="IRNazanin" w:eastAsia="IRNazanin"/>
          <w:color w:val="111111"/>
          <w:sz w:val="28"/>
          <w:sz w:val="28"/>
          <w:szCs w:val="28"/>
          <w:rtl w:val="true"/>
          <w:lang w:bidi="fa-IR"/>
        </w:rPr>
        <w:t>قطع دارای تکالیف عبادی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برابر برخی گزارش‌ها این موجودات برای خود محلی برای عبادت دارند و حتی مسجدی را در مکه به نام مسجد جن نام‌گذاری کرده‌اند که می‌تواند نشانه‌هایی از این رویکرد به مسجد در جهان موجودات فراانسانی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برخی اقوال تاریخی این مسجد در بالاترین نقطه شهر مکه واقع شده است و مردمان مکه آن را مسجد حرس نیز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این مسجد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موقعیت، عناوین و حوادث برجسته این مسجد را چنین گزارش کرده است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بالاترین نقطه شهر مکه قرار دارد و نشانه‌هایي از کرامات نبوي در این مسجد گزارش شده است که در منابع تاریخي مربوط به مساجد مکه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آنچه گذشت می‌توان حدس زد که زمان‌شناسی مسجد پیوندی با نخستین آفریده در هستی دارد که برای خداوند کرنش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مسجد به درازنای تاریخ و پهنای هستی ریشه دارد؛ زیرا به رابطه‌ای خاص میان آفریده و آفریدگار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زمان و مکانی نیز برای تحقق این رابطه وجود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مسجد فرشتگان یا جنیان را همانند مسجد انسان‌های زمینی یا مسجد در دوره حیات زمینی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یکسان تصور کرد، بلکه حسب نظام عالم مجردات و ویژگی‌های وجودی آن، مسجد و سجده این موجودات را باید مطابق با شئون و خصوصیات خودشان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هیچ الزامی ندارد مکان سجده فرشتگان را مکانی مادی به سان مساجد عالم دنیا تصور شود و حتی می‌توان به بطلان این انگاره نیز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جنیان نیز می‌توان به تناسب آن با شرایط وجودی آنان حکم داد و گزاره‌های حضور آنان در برخی مکان‌های مقدس مختص انسانی را به تبرک جستن تأویل کرد، یا اینکه با استناد به ظاهر این گزارش‌ها به امتناع عقلی نداشتن این حضور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به اینکه آگاهی‌های ما از چند وچون این موجودات </w:t>
      </w:r>
      <w:bookmarkStart w:id="111" w:name="pg20205_257691"/>
    </w:p>
    <w:p>
      <w:pPr>
        <w:pStyle w:val="BookText"/>
        <w:rPr/>
      </w:pPr>
      <w:bookmarkEnd w:id="111"/>
      <w:r>
        <w:rPr>
          <w:rFonts w:ascii="IRNazanin" w:hAnsi="IRNazanin" w:eastAsia="IRNazanin"/>
          <w:color w:val="111111"/>
          <w:sz w:val="28"/>
          <w:sz w:val="28"/>
          <w:szCs w:val="28"/>
          <w:rtl w:val="true"/>
          <w:lang w:bidi="fa-IR"/>
        </w:rPr>
        <w:t>دقیق نیست، نظر قطعی دادن در این باره جز برای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 نص معتبر دینی شایسته نیست</w:t>
      </w:r>
      <w:r>
        <w:rPr>
          <w:rFonts w:eastAsia="IRNazanin" w:cs="IRNazanin"/>
          <w:color w:val="111111"/>
          <w:sz w:val="28"/>
          <w:szCs w:val="28"/>
          <w:rtl w:val="true"/>
          <w:lang w:bidi="fa-IR"/>
        </w:rPr>
        <w:t>.</w:t>
      </w:r>
    </w:p>
    <w:p>
      <w:pPr>
        <w:pStyle w:val="Heading3"/>
        <w:numPr>
          <w:ilvl w:val="2"/>
          <w:numId w:val="1"/>
        </w:numPr>
        <w:rPr/>
      </w:pPr>
      <w:bookmarkStart w:id="112" w:name="__RefHeading___Toc4486065_2320776876"/>
      <w:bookmarkStart w:id="113" w:name="_Toc37"/>
      <w:bookmarkEnd w:id="112"/>
      <w:r>
        <w:rPr/>
        <w:t>2</w:t>
      </w:r>
      <w:r>
        <w:rPr>
          <w:rtl w:val="true"/>
        </w:rPr>
        <w:t xml:space="preserve">. </w:t>
      </w:r>
      <w:r>
        <w:rPr>
          <w:rtl w:val="true"/>
        </w:rPr>
        <w:t>دوره هبوط آدم</w:t>
      </w:r>
      <w:r>
        <w:rPr>
          <w:rtl w:val="true"/>
        </w:rPr>
        <w:t xml:space="preserve"> </w:t>
      </w:r>
      <w:r>
        <w:rPr>
          <w:rtl w:val="true"/>
        </w:rPr>
        <w:t>در زمین</w:t>
      </w:r>
      <w:bookmarkEnd w:id="113"/>
    </w:p>
    <w:p>
      <w:pPr>
        <w:pStyle w:val="Heading4"/>
        <w:numPr>
          <w:ilvl w:val="3"/>
          <w:numId w:val="1"/>
        </w:numPr>
        <w:rPr/>
      </w:pPr>
      <w:bookmarkStart w:id="114" w:name="__RefHeading___Toc4486067_2320776876"/>
      <w:bookmarkStart w:id="115" w:name="_Toc3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برابر آیات قرآن، آغازه تاریخ حیات انسان از حضور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همسر وی بر روی زمین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انسانی است که شایسته وحی و ارتباط با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احتمال به ذهن می‌رسد که پیش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موجوداتی روی زمین بوده‌اند، ولی دست‌کم قرآن در این‌باره ساکت است و شاید نتوان از ظاهر آیات چنین برداشت‌هایی را تصحیح یا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تاریخی هبوط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زمین، مهم‌ترین دوره در تاریخ‌گذاری مسجد است؛ زیرا دوره ظهور مسجد در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زندگی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همسر رو به روی زمین آغاز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ما در تحلیل این دوره، تقسیم آن بر پایه تاریخ نبوت پیامبران اولو العزم است؛ از این رو، تلاش شده است موقعیت تاریخی مسجد در دوره‌های نبوت ایشان مستند به آیات قرآن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در محدوده اشارات قرآنی موقعیت مسجد در دوره‌های نبوت یا رسالت رسولان غیر اولو العزم نیز مورد توجه بوده است، تا در حد امکان تحلیلی جامع از آیات مرتبط به پیشینه تاریخی مسجد در ادیان پیشین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تحلیل به طور قطع نیازمند تکمیل با مراجعه به احادیث و کتاب‌های تاریخی معتبر و گزارش‌های عهد عتیق و عهد جدید است، از این نیازمند پژوهش تطبیقی است و از رسالت این کتاب که فقط در محدوده قرآن به بررسی مسجد پرداخته است،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تحلیل پیشنیه تاریخی مسجد در ادیان پیش از اسلام و ادوار پیامبران اولو العزم بپردازیم، ضروری است به دو نکته ذیل به عنوان قواعد بحث در این گفتار توجه داشته باشیم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4486069_2320776876"/>
      <w:bookmarkStart w:id="117" w:name="_Toc39"/>
      <w:bookmarkEnd w:id="116"/>
      <w:r>
        <w:rPr>
          <w:rtl w:val="true"/>
        </w:rPr>
        <w:t>یک، آگاهی حضرت آدم</w:t>
      </w:r>
      <w:r>
        <w:rPr>
          <w:rtl w:val="true"/>
        </w:rPr>
        <w:t xml:space="preserve"> </w:t>
      </w:r>
      <w:r>
        <w:rPr>
          <w:rtl w:val="true"/>
        </w:rPr>
        <w:t>علیه السلام از مسجد</w:t>
      </w:r>
      <w:bookmarkStart w:id="118" w:name="pg20205_257692"/>
      <w:bookmarkEnd w:id="117"/>
    </w:p>
    <w:p>
      <w:pPr>
        <w:pStyle w:val="BookText"/>
        <w:rPr/>
      </w:pPr>
      <w:bookmarkEnd w:id="118"/>
      <w:r>
        <w:rPr>
          <w:rFonts w:ascii="IRNazanin" w:hAnsi="IRNazanin" w:eastAsia="IRNazanin"/>
          <w:color w:val="111111"/>
          <w:sz w:val="28"/>
          <w:sz w:val="28"/>
          <w:szCs w:val="28"/>
          <w:rtl w:val="true"/>
          <w:lang w:bidi="fa-IR"/>
        </w:rPr>
        <w:t>قاعده نخست، اعتقاد به آگاهی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 کارکرد معنوی مسجد در سبک زندگی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این پژوهش مستفاد از ظاهر آیات چنین است که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انسان‌هایی هستند که نسل کنونی بشر از تبار آنان است و آن دو، نخستین موجوداتی بودند که برابر نظر قرآن، از موهبت ارتباط وحیانی با خدواند بهره‌مند شدند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قطع، هدف حکیمانه خداوند از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هدایت وی به مسیر کمال میسور نبود؛ از این رو، ما شاهد این مهم هستیم که خداوند هماره مراقب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هماره وی را به مسیر کمال هدایت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هدایت‌های الهی، مقوله معنویت و ذکر الهی، جایگاهی برجسته داشت و از همان آغاز به ایشان گوشزد شد؛ از این رو، بر یاد خداوند و مراقبت از نفوذ ابلیس، از آموزه‌های اساسی تأکید شده بر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داستان هبوط و استقرار آن دو بر زمین نمود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آیه تعلیم اسما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 ثُمَّ عَرَضَهُمْ عَلَى الْمَلائِكَةِ فَقالَ أَنْبِئُونی بِأَسْماءِ هؤُلاءِ إِنْ كُنْتُمْ صادِقینَ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می‌توان چنین استنباط کرد که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فطری یا وحیانی با مقوله معنویت و ذکر خداوند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آموزه سجده و لوازم زمانی و مکانی آن و هم‌چنین آداب و احکام آن نیز داخل در این اسما بوده یا از طریق هدایت وحیانی به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نمی‌توان نخستین پیامبر الهی را از معرفت به مهم‌ترین آموزه معنوی، یعنی سجده، بی اطلاع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معقول و منطقی است که بگوییم کمیِ افراد خانواده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نداشت که از همان ابتدا مکان بزرگی را برای امر عبادت یا سجده به نام مسجد تأسیس شود، بلکه به مقتضای شرایط انسانی صرف تعیین مکان و زمان خاص برای این امر کفایت می‌کرد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4486071_2320776876"/>
      <w:bookmarkStart w:id="120" w:name="_Toc40"/>
      <w:bookmarkEnd w:id="119"/>
      <w:r>
        <w:rPr>
          <w:rtl w:val="true"/>
        </w:rPr>
        <w:t xml:space="preserve">دو، پیوند تاریخی </w:t>
      </w:r>
      <w:r>
        <w:rPr>
          <w:rtl w:val="true"/>
        </w:rPr>
        <w:t xml:space="preserve">- </w:t>
      </w:r>
      <w:r>
        <w:rPr>
          <w:rtl w:val="true"/>
        </w:rPr>
        <w:t>تراثی پیامبران</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دوم در تحلیل جایگاه مسجد در ادیان پیش از اسلام، اصل پیوند تاریخی و توارث نسلی و معنوی میان سلسله پیامبران است که در تحلیل تاریخی ما از جایگاه مسجد در ادیان پیشین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تا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تأثیری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پیامبران، گسست نسلی و میراثی با یکدیگر داشته‌اند، مانعی جدی فراروی این بحث است که قرآن به خوبی آن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آیات قرآن، پیامبران در امتداد تاریخی، نژادی، میراثی و معنوی با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قرآن‌پژوهان معاصر امامیه در این باره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نسل انبیا را به یکدیگر پیوسته و متصل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نسل انبیا در میان دیگر نسل‌ها و نژادها ممتاز و مخصوص است، درست مانند نوع انسان در میان دیگر انواع حیوانات که هر چند ممکن است افرادی در میان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پیدا شوند که از چارپایان گمراه‌تر و از همه درندگان وحشی‌تر باشند، در عین حال، برجسته‌ترین شخصیت‌های که بر همه کائنات و موجودات جهان فضیلت یافته و مسجود ملائکه گشته و موجب کرامت هم‌نوعان خود شده‌اند باز از همین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انبیا نیز همین حکم را دارد که ممکن است افرادی از همین نسل از افرادی عادی دیگر نژادها پست‌تر و بدتر باشند ولی انبیا و اوصیا و امامان برحق هم از همین نسل و نژاد پدید می‌آیند و قرآن پس از یادکرد نام جمعی از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الَّذینَ أَنْعَمَ اللَّهُ عَلَیهِمْ مِنَ النَّبِیینَ مِنْ ذُرِّیةِ آدم وَ مِمَّنْ حَمَلْنا مَعَ نوح وَ مِنْ ذُرِّیةِ إِبْراهیمَ وَ إِسْرائیلَ وَ مِمَّنْ هَدَینا وَ اجْتَبَینا إِذا تُتْلى عَلَیهِمْ آیاتُ الرَّحْمنِ خَرُّوا سُجَّداً وَ بُكِیا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 وَ إِبْراهیمَ وَ جَعَلْنا في ذُرِّیتِهِمَا النُّبُوَّةَ وَ الْكِتابَ فَمِنْهُمْ مُهْتَدٍ وَ كَثیرٌ مِنْهُمْ فاسِقُون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اصل پیوند و توارث پیامبران با یکدیگر، انتقال میراث معنوی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پسین، یک سنّت معمول و قابل استناد به ظاهر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اثبات شود که مسجد در سیره هدایتی ومعنوی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امری رایج و بایسته بوده است، در پیامبران پس از او نیز این سنّت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افزون بر اصل توارث پیامبران، می‌توان به تشریعی بودن مسجد در هر شریعت از شرایع </w:t>
      </w:r>
      <w:bookmarkStart w:id="121" w:name="pg20205_257694"/>
    </w:p>
    <w:p>
      <w:pPr>
        <w:pStyle w:val="BookText"/>
        <w:rPr/>
      </w:pPr>
      <w:bookmarkEnd w:id="121"/>
      <w:r>
        <w:rPr>
          <w:rFonts w:ascii="IRNazanin" w:hAnsi="IRNazanin" w:eastAsia="IRNazanin"/>
          <w:color w:val="111111"/>
          <w:sz w:val="28"/>
          <w:sz w:val="28"/>
          <w:szCs w:val="28"/>
          <w:rtl w:val="true"/>
          <w:lang w:bidi="fa-IR"/>
        </w:rPr>
        <w:t>انبیای الهی نیز استناد کرد، زیرا اختصاص و انحصار آن به یک پیامبر، فاقد دلیل بوده و خلاف حکمت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قاعده پیش‌گفته،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اصل آموزه مسجد از زمان شکل‌گیری حیات اجتماعی انسان بر روی زمین با اهتمام وحی و سیره عملی پیامبران همراه بوده است؛ از این رو، مسجد امری متعارف در شرایع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دشواری اذعان کنیم که آیات قرآنی صریح در این معنا، بسیار نادر هستند و به لحاظ روش پژوهش باید از دیگر منابع، چون داده‌های روایی، تاریخی و عهدینی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تکمیل این بحث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برابر دلالت آیات قرآن کریم سیر تاریخی مسجد در ادیان پیشین را بررسی می‌کنیم و بر این نکته تصریح داریم که این مسئله فقط از منظر آیات قرآن کریم بررسی شده است</w:t>
      </w:r>
      <w:r>
        <w:rPr>
          <w:rFonts w:eastAsia="IRNazanin" w:cs="IRNazanin"/>
          <w:color w:val="111111"/>
          <w:sz w:val="28"/>
          <w:szCs w:val="28"/>
          <w:rtl w:val="true"/>
          <w:lang w:bidi="fa-IR"/>
        </w:rPr>
        <w:t>.</w:t>
      </w:r>
    </w:p>
    <w:p>
      <w:pPr>
        <w:pStyle w:val="Heading4"/>
        <w:numPr>
          <w:ilvl w:val="3"/>
          <w:numId w:val="1"/>
        </w:numPr>
        <w:rPr/>
      </w:pPr>
      <w:bookmarkStart w:id="122" w:name="__RefHeading___Toc4486073_2320776876"/>
      <w:bookmarkStart w:id="123" w:name="_Toc41"/>
      <w:bookmarkEnd w:id="122"/>
      <w:r>
        <w:rPr>
          <w:rtl w:val="true"/>
        </w:rPr>
        <w:t>مسجد در عهد آدم</w:t>
      </w:r>
      <w:r>
        <w:rPr>
          <w:rtl w:val="true"/>
        </w:rPr>
        <w:t xml:space="preserve"> </w:t>
      </w:r>
      <w:r>
        <w:rPr>
          <w:rtl w:val="true"/>
        </w:rPr>
        <w:t>علیه السلام</w:t>
      </w:r>
      <w:bookmarkEnd w:id="1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ساحت عالم مادی و دنیای زمینی، نخستین جلوه سجده و مسجد را باید در عهد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همراه همسرش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 کره خاکی مستقر شد، به طور قطع آموزه سجده و عبادت خداوند در مکان و زمانی خاص نیز برای وی تشریع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در گفتار مسجد فرشتگان گذشت،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جریان سجده فرشتگان محور اصلی بود و به طور قطع، با اصل این عمل و ضرورت آن در اظهار عبودیت و تسلیم برای خداوند آگاهی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نخستین پیامبر الهی روی زمین بود و به قطع، وی از طریق ارتباط وحیانی با فرهنگ سجده و مسجد آشنایی داشت و خاندان خود را به آن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مستندات چندان معتبری از این دوره در دست نداریم، اما بر پایه اصول اعتقادی عام نبوت، می‌توان حدس زد که ایشان با آموزه سجده و لوازم آن که مسجد باشد، آشنایی دقیق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قدمت کعبه نیز به عهد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برسد و او از موقعیت و کاردکرد کعبه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معاصر امامیه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مى‌شود كه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نیز نخستین بانى كعبه و نخستین زائر آن نبوده است، بلكه خداوند در زمان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به مقدار مساحت خانه كعبه نازل کرد و بر زمین معیّنى </w:t>
      </w:r>
    </w:p>
    <w:p>
      <w:pPr>
        <w:pStyle w:val="BookText"/>
        <w:rPr/>
      </w:pPr>
      <w:r>
        <w:rPr>
          <w:rFonts w:ascii="IRNazanin" w:hAnsi="IRNazanin" w:eastAsia="IRNazanin"/>
          <w:color w:val="111111"/>
          <w:sz w:val="28"/>
          <w:sz w:val="28"/>
          <w:szCs w:val="28"/>
          <w:rtl w:val="true"/>
          <w:lang w:bidi="fa-IR"/>
        </w:rPr>
        <w:t>سایه مربعى افكند، جبرئیل فرود آمد و به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سایه را از زمین خاک بردارى كن و براى خود و اولادت آنجا را خانه عبادت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سایه را بكَند، پایه‌اى از دُرّ سفید بیرون آمد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كعبه را بر روى آن بنا نهاد، و حجرالأسود را هم كه در آن زمان سفید و نورانى بود از بهشت فرستاد تا كعبه ساخته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بر پایه این تحلیل که مستند به روایات و ظاهر برخی از آیات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 لِلنَّاسِ لَلَّذی بِبَكَّةَ مُبارَكاً وَ هُدىً لِلْعالَمینَ</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نخستین مسجد روی زمین از زمان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وحیانی تأسیس شده و کارکرد آن عبادت برای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زمین از همان ابتدا خالی از مکان عبادت نبوده است و برابر علم ازلی الهی کعبه از همان آغازِ هبوط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زمین برای این منظور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اطلاعات دقیقی از این امور نداریم، ولی برابر آیه یاد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بِبَكَّةَ مُبارَكاً وَ هُدىً لِلْعالَمینَ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بکه ساخته شد، نخستین مکان مقدس برای عبادت و هدایت بوده است؛ حتی برابر برخی روایات نبوی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بقعة وضعت فی الأرض موضع البیت</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بقعه‌ای که در زمین قرار داده شد همین جایگاه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نشان می‌دهند که از همان آغاز پدیداری زمین جایگاه کعبه معلوم بوده و زمین از زیر آن گسترانیده شده است که به دحو الأرض شهرت دارد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برخی روایات منسوب به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ایشان مفهوم وضع را غیر از ساختن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گونه روایات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کعبه بیان می‌کنند، نه ساخته شدن آن برای نخستین بار؛ به بیان دیگر، کعبه اولین خانه‌ای است که خداوند در آن ویژگی‌های منحصر به فردی را در هدایت و برکت دنیوی و اخروی قرار داده است، نه اینکه مقصود آیه این باشد که کعبه نخستین خانه‌ای است که بر روی زمین ساخته شده </w:t>
      </w:r>
      <w:bookmarkStart w:id="124" w:name="pg20205_257696"/>
    </w:p>
    <w:p>
      <w:pPr>
        <w:pStyle w:val="BookText"/>
        <w:rPr/>
      </w:pPr>
      <w:bookmarkEnd w:id="124"/>
      <w:r>
        <w:rPr>
          <w:rFonts w:ascii="IRNazanin" w:hAnsi="IRNazanin" w:eastAsia="IRNazanin"/>
          <w:color w:val="111111"/>
          <w:sz w:val="28"/>
          <w:sz w:val="28"/>
          <w:szCs w:val="28"/>
          <w:rtl w:val="true"/>
          <w:lang w:bidi="fa-IR"/>
        </w:rPr>
        <w:t>است</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با آیه و اقوال مفسران چنین قابل جمع است که گفته شود در دوره‌ای از تاریخ اساساً کعبه به شکل خانه نبوده و بعدها در عهد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شکل خانه‌ای با چهار دیوار در آمده است و پیش از آن فقط جایگاه آن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فراوانی جمعیت انسانی و ضرورت مناسک حج، به شکل کعبه درآمد و حدود و ثغور آن توسعه یافتند و به شکل مسجد الحرام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ادعا کرد که از همان روز هبوط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 روی زمین مکان کعبه برای وی معلوم بوده است و او به امر الهی مأموریت یافت تا کعبه را بر روی سنگی خاص که از طریق وحی بر او تعیین شد،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معماری و چند وچون و شکل نخستین بنای آن در این دوره آگاهی‌های دقیقی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تعیین موقعیت کعبه بر روی زمین و بنای آغازین آن به دست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بوده و به طور قطع حکمت این اقدام نیز تکریم موقعیت این مکان مقدس برای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حدس زد که نخستین منطقه زیست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خانواده او نزدیک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کعبه به مسجد الحرام و توسعه مناسک معنوی آن فرایندی تدریجی داشته است و به نظر می‌آید در دوره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تثبیت یافته است و مکانی شناخته شده برای مردمان آن روزگار بوده است</w:t>
      </w:r>
      <w:r>
        <w:rPr>
          <w:rFonts w:eastAsia="IRNazanin" w:cs="IRNazanin"/>
          <w:color w:val="111111"/>
          <w:sz w:val="28"/>
          <w:szCs w:val="28"/>
          <w:rtl w:val="true"/>
          <w:lang w:bidi="fa-IR"/>
        </w:rPr>
        <w:t>.</w:t>
      </w:r>
    </w:p>
    <w:p>
      <w:pPr>
        <w:pStyle w:val="Heading4"/>
        <w:numPr>
          <w:ilvl w:val="3"/>
          <w:numId w:val="1"/>
        </w:numPr>
        <w:rPr/>
      </w:pPr>
      <w:bookmarkStart w:id="125" w:name="__RefHeading___Toc4486075_2320776876"/>
      <w:bookmarkStart w:id="126" w:name="_Toc42"/>
      <w:bookmarkEnd w:id="125"/>
      <w:r>
        <w:rPr>
          <w:rtl w:val="true"/>
        </w:rPr>
        <w:t>مسجد در عهد نوح</w:t>
      </w:r>
      <w:r>
        <w:rPr>
          <w:rtl w:val="true"/>
        </w:rPr>
        <w:t xml:space="preserve"> </w:t>
      </w:r>
      <w:r>
        <w:rPr>
          <w:rtl w:val="true"/>
        </w:rPr>
        <w:t>علیه السلام</w:t>
      </w:r>
      <w:bookmarkEnd w:id="1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آیات قرآنی، پس از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دوره نبوت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فرا می‌رسد؛ با استناد به اصل آگاهی پیامبران از میراث معنوی پیامبر پیشین و ارتباطات نسبی، تربیتی و معنوی آنان با یکدیگر</w:t>
      </w:r>
      <w:r>
        <w:rPr>
          <w:rStyle w:val="FootnoteAnchor"/>
          <w:rtl w:val="true"/>
        </w:rPr>
        <w:footnoteReference w:id="159"/>
      </w:r>
      <w:r>
        <w:rPr>
          <w:rFonts w:ascii="IRNazanin" w:hAnsi="IRNazanin" w:eastAsia="IRNazanin"/>
          <w:color w:val="111111"/>
          <w:sz w:val="28"/>
          <w:sz w:val="28"/>
          <w:szCs w:val="28"/>
          <w:rtl w:val="true"/>
          <w:lang w:bidi="fa-IR"/>
        </w:rPr>
        <w:t>به طور قطع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از عبادتگاه و مسجد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یا هر مکاندیگری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نکته که به دلیل موقعیت جغرافیایی آیا در منطقه عربستان بوده است یا نه، نمی‌توان درباره حضور و عبادت وی در کنار کعبه را داوری قطعی کرد، ولی این امر دور از ذهن نیست که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میراث نبوت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از جمله موقعیت کعبه آگاهی داشته </w:t>
      </w:r>
    </w:p>
    <w:p>
      <w:pPr>
        <w:pStyle w:val="BookText"/>
        <w:rPr/>
      </w:pPr>
      <w:r>
        <w:rPr>
          <w:rFonts w:ascii="IRNazanin" w:hAnsi="IRNazanin" w:eastAsia="IRNazanin"/>
          <w:color w:val="111111"/>
          <w:sz w:val="28"/>
          <w:sz w:val="28"/>
          <w:szCs w:val="28"/>
          <w:rtl w:val="true"/>
          <w:lang w:bidi="fa-IR"/>
        </w:rPr>
        <w:t>است و منطقی به نظر نمی‌آید که پیامبری اولوالعزم از میراث پیامبر پیشین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این مسئله را از زاویه دیگری نیز کاوید و اثبات کرد که یکی از رسالت‌های پیامبران الهی حفظ و حراست از نمادهای توحید و معنویت در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که کعبه قبل از نبوت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واجب است از حریم این مکان مقدس، به عنوان نماد توحید و خداپرستی و قبله‌گاه معنویت حراست کند و لازمه عمل به این رسالت، آگاهی وی از موقعیت آن و امکان نظارت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می‌تواند از طریق پیامبر پیشین یا مستقیم از طریق وحی در اختیار وی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باید بیفزاییم که برابر آیات قرآن کریم دوره نبوت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تکذیب پیامبران الهی در اوج بوده است و مردمانی چموش و خوش‌گذران میراث انبیا را به سخره می‌گرفتند و تا حدی گستاخی را به اوج رساندند که دست قهر الهی از آستین کبریائی بیرون آمد و آنها را در عذاب سهمگین و گسترده توفان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جامعه‌شناختی به مجموع آیاتی که به توصیف جامعه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وی، نشان می‌دهد که حراست از حریم نبوت و لوازم آن چون توحید و نمادهای آن بیش از پیش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امکان تعرض به بیت الله بوده است و ضرورت داشت پیامبر آن دوره با همه توان از این پایگاه توحیدی دفاع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کعبه که در عهد حضرت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به عنوان یکی از مساجد قابل ادعاست برخی مفسران با تکیه بر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لِوالِدَیَّ وَ لِمَنْ دَخَلَ بَیْتِیَ مُؤْمِناً</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دیگری را برای وی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مقصود از بیت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موقعیت فعلی مسجد کوفه دانسته شده است؛ این نکته منافاتی با مطلب پیش‌گفته ندارد و می‌تواند قرینه‌ای بر توسعه مساجد از دوره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تا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دلالت داشته باشد که انبیای الهی بر حسب موقعیت جغرافیایی خاص خود، مساجد جامع و مقدسی برای عبادت و هدایت مردمان روزگار خود بنا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مَسجِدَ الكوفَةِ بَیتُ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لَو دَخَلَهُ رَجُلٌ مئَةَ مَرَّةٍ لَكَتَبَ اللّهُ لَهُ مئَةَ مَغفِرَةٍ، لِأَنَّ فیهِ إجابَةَ دَعوَةِ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لِوالِدَیَّ وَ لِمَنْ دَخَلَ بَیْتِیَ مُؤْمِناً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 جایگاه معنوی و قداست این مکان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استظهاری که </w:t>
      </w:r>
    </w:p>
    <w:p>
      <w:pPr>
        <w:pStyle w:val="BookText"/>
        <w:rPr/>
      </w:pPr>
      <w:r>
        <w:rPr>
          <w:rFonts w:ascii="IRNazanin" w:hAnsi="IRNazanin" w:eastAsia="IRNazanin"/>
          <w:color w:val="111111"/>
          <w:sz w:val="28"/>
          <w:sz w:val="28"/>
          <w:szCs w:val="28"/>
          <w:rtl w:val="true"/>
          <w:lang w:bidi="fa-IR"/>
        </w:rPr>
        <w:t>روایت یادشده از معنای بیت در آیه یاد شده در اختیار ما قرار می‌دهد، مفسران از صحابه و تابعان نیز مقصود از آن را مسجد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دانسته اند که به طور قطع غیر از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رأی مشهور نزد برخی مفسران تابعی</w:t>
      </w:r>
      <w:r>
        <w:rPr>
          <w:rStyle w:val="FootnoteAnchor"/>
          <w:rtl w:val="true"/>
        </w:rPr>
        <w:footnoteReference w:id="162"/>
      </w:r>
      <w:r>
        <w:rPr>
          <w:rFonts w:ascii="IRNazanin" w:hAnsi="IRNazanin" w:eastAsia="IRNazanin"/>
          <w:color w:val="111111"/>
          <w:sz w:val="28"/>
          <w:sz w:val="28"/>
          <w:szCs w:val="28"/>
          <w:rtl w:val="true"/>
          <w:lang w:bidi="fa-IR"/>
        </w:rPr>
        <w:t>و دیدگاه منسوب به جمهور مفسران این است</w:t>
      </w:r>
      <w:r>
        <w:rPr>
          <w:rStyle w:val="FootnoteAnchor"/>
          <w:rtl w:val="true"/>
        </w:rPr>
        <w:footnoteReference w:id="163"/>
      </w:r>
      <w:r>
        <w:rPr>
          <w:rFonts w:ascii="IRNazanin" w:hAnsi="IRNazanin" w:eastAsia="IRNazanin"/>
          <w:color w:val="111111"/>
          <w:sz w:val="28"/>
          <w:sz w:val="28"/>
          <w:szCs w:val="28"/>
          <w:rtl w:val="true"/>
          <w:lang w:bidi="fa-IR"/>
        </w:rPr>
        <w:t>که مراد از بیت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این آیه، مسجد اوست؛ هر چند آرای دیگری چون خانه، کشتی و دین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به عنوان یک رأی مطرح شده است، ولی مقبول جمهور مفسران قرار نگرفته است که البته قابل جمع با رأی مشهور نیز هست، با این توجیه که این اقوال به مصداق‌های دیگر مسجد در عهد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اشاره داشته باشند؛ زیرا اجتماع آنان با یکدیگر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مفسران تابعی چون ضحاک و کلبی،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را از مفسران صحابی نقل کرده باشند و این نکته نشان می‌دهد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دیدگاهی شناخته شده در دوره صحابه و مقبولِ شماری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قدمت تاریخی این رأی، برخی مفسران از تناسب سیاقی آیه نیز در تأیید این قول استفاده کرده‌اند که خود می‌تواند به عنوان مؤیدی برای اصالت و صحت این دیدگاه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برخی مفسران یاد آور شده‌اند که برابر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وَ لِوالِدَیَّ وَ 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وارد شدن در بیت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دعای غفران وی در حق فرد وارد شونده نوعی نسبت منطقی همانند رابطه سبب و مسببی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همان سبب بودن ورود به مسجد برای دعای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این افراد است و این مفهوم در روایات نیز آمده است که تا زمانی فرد در مصلای خود مشغول نماز و عبادت باشد، فرشتگان در حق وی از خداوند طلب غفران و رحمتمی‌کنند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دیدگاه بر این نکته تأکید دارد که نفس ورود به مسجد، به عنوان سببی برای تحقق غفران الهی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هر چند رسولان الهی بسیاری بودند، ولی قرآن کریم از این دوره به تصریح و تفصیل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تنها این نکته به دست می‌آید که به‌رغم تبلیغ گسترده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جز عده‌ای معدود مردمان روزگار وی به او ایمان نیاوردند و در نتیجه مستحق عقاب دنیوی توفان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توفان نیز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نبوت خود را در میان مؤمنان ادامه داد</w:t>
      </w:r>
      <w:r>
        <w:rPr>
          <w:rFonts w:eastAsia="IRNazanin" w:cs="IRNazanin"/>
          <w:color w:val="111111"/>
          <w:sz w:val="28"/>
          <w:szCs w:val="28"/>
          <w:rtl w:val="true"/>
          <w:lang w:bidi="fa-IR"/>
        </w:rPr>
        <w:t xml:space="preserve">. </w:t>
      </w:r>
      <w:bookmarkStart w:id="127" w:name="pg20205_257699"/>
    </w:p>
    <w:p>
      <w:pPr>
        <w:pStyle w:val="BookText"/>
        <w:rPr/>
      </w:pPr>
      <w:bookmarkEnd w:id="127"/>
      <w:r>
        <w:rPr>
          <w:rFonts w:ascii="IRNazanin" w:hAnsi="IRNazanin" w:eastAsia="IRNazanin"/>
          <w:color w:val="111111"/>
          <w:sz w:val="28"/>
          <w:sz w:val="28"/>
          <w:szCs w:val="28"/>
          <w:rtl w:val="true"/>
          <w:lang w:bidi="fa-IR"/>
        </w:rPr>
        <w:t xml:space="preserve">ظاهراً از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صاحب شریعت جدیدی ظهور نیافته است و مؤمنان این دوره فترت به همان آیین و شریعت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فرضیه، میراث معنوی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نبوت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 برجا بوده است</w:t>
      </w:r>
      <w:r>
        <w:rPr>
          <w:rFonts w:eastAsia="IRNazanin" w:cs="IRNazanin"/>
          <w:color w:val="111111"/>
          <w:sz w:val="28"/>
          <w:szCs w:val="28"/>
          <w:rtl w:val="true"/>
          <w:lang w:bidi="fa-IR"/>
        </w:rPr>
        <w:t>.</w:t>
      </w:r>
    </w:p>
    <w:p>
      <w:pPr>
        <w:pStyle w:val="Heading4"/>
        <w:numPr>
          <w:ilvl w:val="3"/>
          <w:numId w:val="1"/>
        </w:numPr>
        <w:rPr/>
      </w:pPr>
      <w:bookmarkStart w:id="128" w:name="__RefHeading___Toc4486077_2320776876"/>
      <w:bookmarkStart w:id="129" w:name="_Toc43"/>
      <w:bookmarkEnd w:id="128"/>
      <w:r>
        <w:rPr>
          <w:rtl w:val="true"/>
        </w:rPr>
        <w:t xml:space="preserve">مسجد در عهد ابراهیم علیه السلام </w:t>
      </w:r>
      <w:r>
        <w:rPr>
          <w:rtl w:val="true"/>
        </w:rPr>
        <w:t></w:t>
      </w:r>
      <w:bookmarkEnd w:id="129"/>
    </w:p>
    <w:p>
      <w:pPr>
        <w:pStyle w:val="BookText"/>
        <w:rPr/>
      </w:pPr>
      <w:r>
        <w:rPr>
          <w:rFonts w:ascii="Amiri" w:hAnsi="Amiri" w:eastAsia="Amiri" w:cs="Amiri"/>
          <w:color w:val="111111"/>
          <w:sz w:val="28"/>
          <w:sz w:val="28"/>
          <w:szCs w:val="28"/>
          <w:rtl w:val="true"/>
          <w:lang w:bidi="ar-SA"/>
        </w:rPr>
        <w:t xml:space="preserve">برابر مدلول ظاهری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لَلَّذِي بِبَكَّةَ مُبَارَكاً وَ هُدًي لِّلْعَالَمِین فِیهِ آیَاتُ بَیِّنَاتٌ مَّقَامُ إِبْرَاهِیمَ وَ مَن دَخَلَهُ كاَنَ آمِنًا وَ لِلَّهِ عَلىَ النَّاسِ حِجُّ الْبَیْتِ مَنِ اسْتَطَاعَ إِلَیْهِ سَبِیلًا وَ مَن كَفَرَ فَإِنَّ اللَّهَ غَنٌّي عَنِ الْعَالَمِین</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کعبه به طور قطع در عهد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مکانی مشهور و عمومی برای عبادت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و لغویان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مسجد دانسته‌اند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آیات دیدگاه‌های تفسیری متعددی میان مفسران شیعه و سنّی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امامیه، چون علامه طباطبایی و علامه فضل الله، بر این باورند که در آیین‌های پیشین، چون آیین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مسجدی در کار نبوده است و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بوده است که به بنای مسجد اهتمام ورزید و کعبه را بر افراشت تا مکانی برای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سازنده کعبه دانسته و در تفسیر خود بحث مفصلی را درباره تاریخ کعبه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وی در تأسیس کعبه به دست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الكعبة موضوعة للعبادة قبل غیرها كبیت المُقْدِس فلقد بناها إبراهیم من غیر شك و وضعها للعبادة، و فیها آیات بینات تدلّ علي ذلك كمقام إبراهیم، و أما بیت المُقْدس فبانیه سلیمان و هو بعد ابراهیم بقرون؛ كعبه قبل از دیگر معابد همچون بیت المقدس براى عبادت ساخته شده؛ چون بی‌شک این خانه را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برای عبادت بنیان نهاد و در آن آیات روشنی همچون مقام ابراهیم وجود دارد که بر آن دلالت دارد، ولی بیت المقدس را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بنا نهاد </w:t>
      </w:r>
    </w:p>
    <w:p>
      <w:pPr>
        <w:pStyle w:val="BookText"/>
        <w:rPr/>
      </w:pPr>
      <w:r>
        <w:rPr>
          <w:rFonts w:ascii="IRNazanin" w:hAnsi="IRNazanin" w:eastAsia="IRNazanin"/>
          <w:color w:val="111111"/>
          <w:sz w:val="28"/>
          <w:sz w:val="28"/>
          <w:szCs w:val="28"/>
          <w:rtl w:val="true"/>
          <w:lang w:bidi="fa-IR"/>
        </w:rPr>
        <w:t xml:space="preserve">كه او قرن‌ها پس از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از این عبارت چنین استنباط کرد که علامه طباطبایی آغاز بنای کعبه را عهد ابراهیمی می‌داند و در ادوار پیشین چون دوره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 کعبه اساساً مد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طباطبایی بنای کعبه را در عهد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مقوله حج پیوند زده و از ظاهر برخی آیات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أُنْكِحَكَ إِحْدَي ابْنَتَیَّ هاتَیْنِ عَلي أَنْ تَأْجُرَنِي ثَمانِیَ حِجَجٍ فَإِنْ أَتْمَمْتَ عَشْراً فَمِنْ عِنْدِكَ</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کرده است که آیین حج از عهد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ساختن کعبه آغاز شد و در ادیان پسین بر آن توجه شد و حتی در دوره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این امر شناخته شده بوده و در تقویم زمانی از موعد حج برای قراردادها استفاده می‌شده است و این، آوازه حج و کعبه را می‌رساند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علامه که ظاهر آیات نیز آن را تأیید می‌کنند، قبله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پسین تا دوره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کعبه بوده است و ادعای یهود در قبله قرار دادن بیت المقدس برای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فضل الله نیز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 لِلنَّاسِ لَلَّذي بِبَكَّةَ مُبارَكاً وَ هُدىً لِلْعالَمینَ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اولین بودن خانه خدا، می‌نویسد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أنه أوّل ما بني علي وجه الأرض، كما قد یتوهمه البعض، بل المراد به أول بیت وضع للعبادة و الهدي و البركة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وردت به الروایة عن علي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في ما نقله ابن شهر آشوب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لَلَّذِي بِبَكَّةَ الآیة،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أوّل 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قبله بیوت، و لكنّه أوّل بیت وضع للناس مباركاً، فیه الهدي و الرحمة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بناه إبراهیم، ثمّ بناه قوم من العرب من جرهم، ثم هدّم فبنته العمالقة، ثم هدم فبناه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نستوحي من هذا الحدیث أن الأنبیاء السابقین مثل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لم یبنوا بیوتاً للعبادة، و لذا لم </w:t>
      </w:r>
    </w:p>
    <w:p>
      <w:pPr>
        <w:pStyle w:val="BookText"/>
        <w:rPr/>
      </w:pPr>
      <w:r>
        <w:rPr>
          <w:rFonts w:ascii="IRNazanin" w:hAnsi="IRNazanin" w:eastAsia="IRNazanin"/>
          <w:color w:val="111111"/>
          <w:sz w:val="28"/>
          <w:sz w:val="28"/>
          <w:szCs w:val="28"/>
          <w:rtl w:val="true"/>
          <w:lang w:bidi="fa-IR"/>
        </w:rPr>
        <w:t>یشر القرآن في آیاته إلي ذلك، و لم ینقل ذلك بطریقة مفصّلة في التاریخ</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اولین بیت بودن کعبه چیست؟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کعبه نخستین خانه‌ای است که بر روی زمین ساخته شده است، همان گونه که برخی خیال کرده‌اند، بلکه منظور این است که کعبه نخستین خانه است که برای عبادت، هدایت و برکت جویی بر روی زمین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روایتی 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بنا بر روایتی که ابن شهر آشوب آن را نقل کرده است، از آن حضرت گزارش شده است که مردی از ایشان درباره همین آیه مورد بحث سؤال کرد که آیا منظور این است که کعبه نخستین خانه روی</w:t>
      </w:r>
    </w:p>
    <w:p>
      <w:pPr>
        <w:pStyle w:val="BookText"/>
        <w:rPr/>
      </w:pPr>
      <w:r>
        <w:rPr>
          <w:rFonts w:ascii="IRNazanin" w:hAnsi="IRNazanin" w:eastAsia="IRNazanin"/>
          <w:color w:val="111111"/>
          <w:sz w:val="28"/>
          <w:sz w:val="28"/>
          <w:szCs w:val="28"/>
          <w:rtl w:val="true"/>
          <w:lang w:bidi="fa-IR"/>
        </w:rPr>
        <w:t>زمین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قبل از ساخت کعبه خانه‌هایی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کعبه نخستین خانه‌ای است که برای مردم مبارک قرار داده شده است و در آن هدایت،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کعبه را ساخت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گروهی از عرب‌های قبیله جرهم آن را تجدید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دوره بعدی خراب شد و عمالقه آن را مجدد بنا کردند و دوباره خراب شد که قریش آن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چنین به نظر می‌آید که پیامبران پیشین چون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را برای عبادت نساخته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در آیات خود بدان اشاره نکرده است و در تاریخ نیز به تفصیل گزارشی از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دیدگاه، خاستگاه زمانی ساختن کعبه به عهد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به طور قطع این مکان برای او به عنوان مکانی برای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بخش اول این دیدگاه که با روایات و برخی از آرای تفسیری در تاریخ گذاری ساخت کعبه در عهد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 ولی بخش دوم این دیدگاه پذیرفتنی است و با ظاهر آیات نیز سازگاری دارد؛ ولی در اینکه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اصلی و نخستین این مکان بوده است، از ظاهر آیات چنین نکته‌ای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دیگر که طرف داران چندانی ندارد، این است که بیت المَقْدس قبل از کعبه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فقیه مالکی این قول را با استناد به روایتی نه چندان معتبر و مشهور چنین گزارش کرد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النبىّ صلّي اللّه علیه و 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المسجدین وضع في الأرض أول؟ المسجد الحرام أو المسجد الأقصى؟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أنه كان بینهما أربعون عاماً و هذا ردّ علي من </w:t>
      </w:r>
      <w:bookmarkStart w:id="130" w:name="pg20205_257702"/>
    </w:p>
    <w:p>
      <w:pPr>
        <w:pStyle w:val="BookText"/>
        <w:rPr/>
      </w:pPr>
      <w:bookmarkEnd w:id="130"/>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الأرض بیت قبله تحجّه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مسجد اول در زمین نباشد؟ مسجد الحرام یا مسجد الاقصی؟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میان این دو چهل سال فاصله بوده است و این رد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قبل از بیت المقدس، خانه‌ای بوده است که فرشتگان آن را طواف می‌کردند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دیدگاه علامه طباطبایی گذشت که این رأی با تاریخ‌گذاری ساخت بیت المَقْدس در عهد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دارد و در عهد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الأقصی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دیدگاه در شمار اسرائیلیات و به دنبال تقویت جایگاه مسجد الأقصی در برابر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نشان می‌دهد که این آیه در بستری نازل شد که میان یهودیان و مسلمانان در تفضیل کعبه و مسجد الأقصی اختلاف پدید آمد و این آیه حق را به مسلمانان داد و جایگاه برتر کعبه را نزدخداوند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تلاش داشتند با فضیلت‌تراشی کاذب برای مسجد الأقصی، از حج کعبه و طواف بر آن خود را معاف دارند، ولی قرآن کریم حج کعبه را از سنّت‌های ابراهیمی بیان و تأکید کرد که از آغاز حج برای کعبه بوده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486079_2320776876"/>
      <w:bookmarkStart w:id="132" w:name="_Toc44"/>
      <w:bookmarkEnd w:id="131"/>
      <w:r>
        <w:rPr>
          <w:rtl w:val="true"/>
        </w:rPr>
        <w:t xml:space="preserve">مسجد از عهد اسماعیل علیه السلام </w:t>
      </w:r>
      <w:r>
        <w:rPr>
          <w:rtl w:val="true"/>
        </w:rPr>
        <w:t xml:space="preserve"> </w:t>
      </w:r>
      <w:r>
        <w:rPr>
          <w:rtl w:val="true"/>
        </w:rPr>
        <w:t xml:space="preserve">تا عیسی علیه السلام </w:t>
      </w:r>
      <w:r>
        <w:rPr>
          <w:rtl w:val="true"/>
        </w:rPr>
        <w:t></w:t>
      </w:r>
      <w:bookmarkEnd w:id="132"/>
    </w:p>
    <w:p>
      <w:pPr>
        <w:pStyle w:val="BookText"/>
        <w:rPr/>
      </w:pPr>
      <w:r>
        <w:rPr>
          <w:rFonts w:ascii="IRNazanin" w:hAnsi="IRNazanin" w:eastAsia="IRNazanin"/>
          <w:color w:val="111111"/>
          <w:sz w:val="28"/>
          <w:sz w:val="28"/>
          <w:szCs w:val="28"/>
          <w:rtl w:val="true"/>
          <w:lang w:bidi="fa-IR"/>
        </w:rPr>
        <w:t xml:space="preserve">دوره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دوره‌های خاص تاریخی در توسعه و تثیبت مسجد و مکان‌های مقدس برای عبادت فردی و اجتماعی به شمار می‌آید؛ زیرا در این دوره شاهد اهتمام خاصی به ترویج آیین حج و اعتکاف در کنار کعبه، تأسیس مکان‌های جدید عبادت چون مسجد الأقصی در بیت المقدس و دیگر مراکز معنوی از سوی پیامبران و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ادعا کرد که این دوره به دلیل ظهور پیامبران بزرگ از نسل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بنی اسرائیل، نقطه عطف تاریخی در توسعه مسجد بر روی زمین به شمار 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افزون بر پیامبرانی از فرزندان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مبعوث شد و اقدامات بزرگی را در ترویج مکان‌های معنوی و عبادی به عمل آورد که در رأس آنها توجه به </w:t>
      </w:r>
    </w:p>
    <w:p>
      <w:pPr>
        <w:pStyle w:val="BookText"/>
        <w:rPr/>
      </w:pPr>
      <w:r>
        <w:rPr>
          <w:rFonts w:ascii="IRNazanin" w:hAnsi="IRNazanin" w:eastAsia="IRNazanin"/>
          <w:color w:val="111111"/>
          <w:sz w:val="28"/>
          <w:sz w:val="28"/>
          <w:szCs w:val="28"/>
          <w:rtl w:val="true"/>
          <w:lang w:bidi="fa-IR"/>
        </w:rPr>
        <w:t>جایگاه و کارکرد کعبه به عنوان مقدس‌ترین مکان عبادی در ادیان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کعبه به عنوان مکان عبادت برای عموم مؤمنان در عهد ابراهیمی، پیامبران از نسل او نیز به همین سیره پا برجا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پدر در امر کعبه شد و به ترویج آیین حنیف در کنار این مکان مقدس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است که برگزاری نماز و حج در کعبه با تأکید وحی مواجه شد و کعبه نماد معنویت جمعی و حضور مؤمنان دوره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جَعَلْنَا الْبَیْتَ مَثابَةً لِلنَّاسِ وَ أَمْناً وَ اتَّخِذُوا مِنْ مَقامِ إِبْراهیمَ مُصَلًّي وَ عَهِدْنا إِلي إِبْراهیمَ وَ إِسْماعیلَ أَنْ طَهِّرا بَیْتِیَ لِلطَّائِفینَ وَ الْعاكِفینَ وَ الرُّكَّعِ السُّجُودِ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از وظایف این دو پیامبر الهی ترویج و تجهیز کعبه به عنوان مکانی مقدس برای عبادت جمعی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پیامبران الهی نیز موقعیت کعبه را پاس داشتند تا اینکه مسجد الأقصی در دوره سلیمان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کم‌کم به عنوان مکانی برای عبادت شناخته شد؛ اما از ظاهر آیات بر نمی‌آید که مسجد الأقصی جایگزین کعبه شده باشد، بلکه صرفاً مکانی برای عبادت بوده است؛ البته جایگاه انبیای بنی اسرائیل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قرآن آیه‌ای در خصوص تأسیس مسجد الأقصی به دست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این رأی مستند به آرای مفسران صحابه و تابعان است ولی نشانه‌هایی از وجود این مکان در دوران نبوت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آیات گزارشگر سیره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زکریای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شاهد کاربرد واژگانی هستیم که اشاره به وجود چنین مکان مقدسی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ادْخُلُوا هذِهِ الْقَرْیَةَ فَكُلُوا مِنْها حَیْثُ شِئْتُمْ رَغَداً وَ ادْخُلُوا الْبابَ سُجَّداً وَ قُولُوا حِطَّةٌ نَغْفِرْ لَكُمْ خَطایاكُمْ وَ سَنَزیدُ الْمُحْسِنینَ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بعد از خروج بنی اسرائیل از مصر و بهانه‌جویی‌های فراوان آنها، موسی به دستور الهی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شما این است که وارد مسجد الأقصی شده و هنگام ورود استغفار کنید تا خداوند گناهانتان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کهن مقصود از قریه را بیت المقدس گفته‌اند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مقاتل بن سلیمان، تفسیر مقاتل بن سلیمان،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طبری، جامع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تابعی</w:t>
      </w:r>
    </w:p>
    <w:p>
      <w:pPr>
        <w:pStyle w:val="BookText"/>
        <w:rPr/>
      </w:pPr>
      <w:r>
        <w:rPr>
          <w:rFonts w:ascii="IRNazanin" w:hAnsi="IRNazanin" w:eastAsia="IRNazanin"/>
          <w:color w:val="111111"/>
          <w:sz w:val="28"/>
          <w:sz w:val="28"/>
          <w:szCs w:val="28"/>
          <w:rtl w:val="true"/>
          <w:lang w:bidi="fa-IR"/>
        </w:rPr>
        <w:t>و متأخر نیز این رأی را پذیرفته‌اند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نشان می‌دهد که بیت المقدس قبل از دورۀ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دوره نبوت وی مکانی شناخته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نیز تصریح دارند که اگر مراد از این قریه همان بیت المقدس باشد، سلیمان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بود</w:t>
      </w:r>
      <w:r>
        <w:rPr>
          <w:rStyle w:val="FootnoteAnchor"/>
          <w:rtl w:val="true"/>
        </w:rPr>
        <w:footnoteReference w:id="178"/>
      </w:r>
      <w:r>
        <w:rPr>
          <w:rFonts w:ascii="IRNazanin" w:hAnsi="IRNazanin" w:eastAsia="IRNazanin"/>
          <w:color w:val="111111"/>
          <w:sz w:val="28"/>
          <w:sz w:val="28"/>
          <w:szCs w:val="28"/>
          <w:rtl w:val="true"/>
          <w:lang w:bidi="fa-IR"/>
        </w:rPr>
        <w:t xml:space="preserve">و این مستلزم آن است که نبوت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بلاغی این احتمال را که مقصود از این قریه خیمه‌ای باشد که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عبادت خود درست کرده بود، به دلیل تناسب نداشتن با سیاق داستان بعید دانسته است؛ زیرا از نظر وی روستایی با چنین مشخصات در دوره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قداست برای ورود و توبه باشد، شناخته شده نیست، از این رو قول به بیت المَقْدس را مناسب با شأن داستان دانستهاست که نزد بنی اسرائیل از دوره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بوده است و هر سال برای انجام امور معنوی و عبادت به آنجا می‌رفتند</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مفسران نیز با استناد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بیشتری مقصود از آن را بیت المَقْدس دانسته‌اند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آیات مورد بحث اثبات می‌کنند که در عهد نبوت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مکانی برای عبادت بنی‌اسرائیل بوده و مؤمنان آیین حنیف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همانند کعبه تکریم کرده و برای عبادت در آن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بنی اسرائیل را پس از نجات از دست فرعون و عبور از بیابان، به سوی همین بیت المَقْدس هدایت کرد و توبه آنان را منوط به ورود از دروازۀ بیت المَقْدس با حالت خضوع و استغفار دانست</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روایات تفسیری نام این روستا اریحا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شده است</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بحرانی، 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می‌آید با قول بیت المَقْدس تنافی نداشته و قول دوم به تعیین موقعیت جفرافیایی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اریحا را همان بیت المَقْدس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نشانه‌هایی از وجود این مکان مقدس در دوره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برخی آیات قرآن </w:t>
      </w:r>
    </w:p>
    <w:p>
      <w:pPr>
        <w:pStyle w:val="BookText"/>
        <w:rPr/>
      </w:pPr>
      <w:r>
        <w:rPr>
          <w:rFonts w:ascii="Amiri" w:hAnsi="Amiri" w:eastAsia="Amiri" w:cs="Amiri"/>
          <w:color w:val="111111"/>
          <w:sz w:val="28"/>
          <w:sz w:val="28"/>
          <w:szCs w:val="28"/>
          <w:rtl w:val="true"/>
          <w:lang w:bidi="ar-SA"/>
        </w:rPr>
        <w:t xml:space="preserve">قابل ردیابی است؛ برای نمونه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محراب استفاده شده است که به نظر می‌آید اشاره به مکان عبادت سلیمان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محراب در این آیه را به معنای مسجد دانسته و از آن جواز قضاوت در مسجد را استنباط کرده‌اند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داستان کفالت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از سوی 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نشانه‌هایی از وجود این مکان مقدس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 وَ أَنْبَتَها نَباتاً حَسَناً وَ كَفَّلَهازَكَرِیَّا كُلَّما دَخَلَ عَلَیْها زَكَرِیَّا الْمِحْرابَ وَجَدَ عِنْدَها رِزْقاً قالَ یا مَرْیَمُ أَنَّى لَكِ هذا قالَتْ هُوَ مِنْ عِنْدِ اللَّهِ إِنَّ اللَّهَ یَرْزُقُ مَنْ یَشاءُ بِغَیْرِ حِسابٍ</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یاد شده است که با توجه به سیاق آیات پیشین و مقارنت آن با حضور زکریای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به نظر می‌آید مقصود از این محراب، مکان عبادت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آرای برخی مفسران صحابی و تابعی گزارش شده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به دوره نبوت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که در امتداد آیین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بیشتر به هدف اصلاح انحراف‌های رخ داده در این آیین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به صابئین معروف هستند برای خود مکان‌هایی را برای عبادت اختصاص دادند که بنا به رأی برخی مفسران،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که در ادامه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 خاصی برای خود تأسیس کرده باشد، در قرآن به آیه‌ای دست نیافتیم، ولی بعد از او حواریون و پیروان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کلیساها مبادرت ورزیدند و قرآن در برخی از آیات به وجود چنین مکان‌هایی در میان پیروان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دوره، به جز تأسیس مسجد الأقصی مکان‌های دیگری نیز از سوی پیروان ادیان یهودی و مسیحی در شهرها، روستاها و راه‌ها و کوهستان‌ها تأسیس شدند که قرآن به صورت بسیار کلی و گذار بدانها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دَفْعُ اللَّهِ النَّاسَ بَعْضَهُمْ بِبَعْضٍ لَهُدِّمَتْ صَوامِعُ </w:t>
      </w:r>
      <w:bookmarkStart w:id="133" w:name="pg20205_257706"/>
    </w:p>
    <w:p>
      <w:pPr>
        <w:pStyle w:val="BookText"/>
        <w:rPr/>
      </w:pPr>
      <w:bookmarkEnd w:id="133"/>
      <w:r>
        <w:rPr>
          <w:rFonts w:ascii="Amiri" w:hAnsi="Amiri" w:eastAsia="Amiri" w:cs="Amiri"/>
          <w:color w:val="111111"/>
          <w:sz w:val="28"/>
          <w:sz w:val="28"/>
          <w:szCs w:val="28"/>
          <w:rtl w:val="true"/>
          <w:lang w:bidi="ar-SA"/>
        </w:rPr>
        <w:t>وَ بِیَعٌ وَ صَلَواتٌ وَ مَساجِدُ یُذْكَرُ فِیهَا اسْمُ اللَّهِ كَثِیراً وَ لَیَنْصُرَنَّ اللَّهُ مَنْ یَنْصُرُهُ إِنَّ اللَّهَ لَقَوِیٌّ عَزِیزٌ</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روشنی از قرآن برای تاریخ‌گذاری وجودمکان‌های معنوی و عبادی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مساجد که اشاره به مکان عبادت در دوره اسلامی دارد، عناوین سه گانه صَوامِع، بِیَع و صَلَوات به عبادتگاه صابئان، مسیحیان و یهودیان اشاره دارند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این معنا را از قول زجاج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صوامع فی أیام شریعة عیسى و بِیَع فی أیام شریعة موسى و مساجد فی أیام شریعة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عن الزجاج و المعنى و لو لا أن دفع الله بعض الناس ببعض لهدم فی كل شریعة بناء المكان الذی یصلی فیه</w:t>
      </w:r>
      <w:r>
        <w:rPr>
          <w:rStyle w:val="FootnoteAnchor"/>
          <w:rtl w:val="true"/>
        </w:rPr>
        <w:footnoteReference w:id="190"/>
      </w:r>
      <w:r>
        <w:rPr>
          <w:rFonts w:ascii="IRNazanin" w:hAnsi="IRNazanin" w:eastAsia="IRNazanin"/>
          <w:color w:val="111111"/>
          <w:sz w:val="28"/>
          <w:sz w:val="28"/>
          <w:szCs w:val="28"/>
          <w:rtl w:val="true"/>
          <w:lang w:bidi="fa-IR"/>
        </w:rPr>
        <w:t>از زجاج معنای آیه این گونه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صومعه‌ها که در دوره شریعت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کنیسه‌ها که در روزگار شریعت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بودند و مساجد که در دوران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 که اگر سنّت دفع ظالمان از سوی مردمان نبود، همانا در دوره هر شریعتی عبادتگاه‌ها تخریب می‌شدند</w:t>
      </w:r>
      <w:r>
        <w:rPr>
          <w:rFonts w:eastAsia="IRNazanin" w:cs="IRNazanin"/>
          <w:color w:val="111111"/>
          <w:sz w:val="28"/>
          <w:szCs w:val="28"/>
          <w:rtl w:val="true"/>
          <w:lang w:bidi="fa-IR"/>
        </w:rPr>
        <w:t>.</w:t>
      </w:r>
    </w:p>
    <w:p>
      <w:pPr>
        <w:pStyle w:val="Heading4"/>
        <w:numPr>
          <w:ilvl w:val="3"/>
          <w:numId w:val="1"/>
        </w:numPr>
        <w:rPr/>
      </w:pPr>
      <w:bookmarkStart w:id="134" w:name="__RefHeading___Toc4486081_2320776876"/>
      <w:bookmarkStart w:id="135" w:name="_Toc45"/>
      <w:bookmarkEnd w:id="134"/>
      <w:r>
        <w:rPr>
          <w:rtl w:val="true"/>
        </w:rPr>
        <w:t>مسجد در عهد محمد صلی الله علیه و اله</w:t>
      </w:r>
      <w:bookmarkEnd w:id="1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اسلام و بعثت نبوی ضمن تکریم میراث معنوی انبیای پیشین،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الهبه تأسیس مکان‌های معنوی به عنوان مسجد اهتمام جدی نشان داد و آیات قرآن نیز عملکرد وی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تأسی به سیره نبوی مساجد مختلفی را در دورترین مناطق جهان اسلام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به اهتمام مسلمان در تأسیس مسجد در دوره اسلامی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آیات فراوانی که به تکریم جایگاه مسجد الحرام در این دوره تأکید دارند، مساجد دیگر نیز مورد تأیید قرآن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توبه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تَقُمْ فیهِ أَبَداً لَمَسْجِدٌ أُسِّسَ </w:t>
      </w:r>
    </w:p>
    <w:p>
      <w:pPr>
        <w:pStyle w:val="BookText"/>
        <w:rPr/>
      </w:pPr>
      <w:r>
        <w:rPr>
          <w:rFonts w:ascii="Amiri" w:hAnsi="Amiri" w:eastAsia="Amiri" w:cs="Amiri"/>
          <w:color w:val="111111"/>
          <w:sz w:val="28"/>
          <w:sz w:val="28"/>
          <w:szCs w:val="28"/>
          <w:rtl w:val="true"/>
          <w:lang w:bidi="ar-SA"/>
        </w:rPr>
        <w:t>عَلَي التَّقْوي مِنْ أَوَّلِ یَوْمٍ أَحَقُّ أَنْ تَقُومَ فیهِ فیهِ رِجالٌ یُحِبُّونَ أَنْ یَتَطَهَّرُوا وَ اللَّهُ یُحِبُّ الْمُطَّهِّرینَ</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مسجد ضرار و مسجد قبا که در مدینه بنا شده‌اند،اشاره دارد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بیشتر از این آیه، آیه‌ای که به تأسیس مسجد در عهد نبوی اشاره کند یافت نشد و این نشان می‌دهد که با وجود مسجد الحرام نیازی به این امر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 از رحلت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مساجد از سوی مسلمانان توسعه یافت و در دورترین مناطق جهان اسلام مساجد جامع برای اقامه نماز جمعه و جماعت تاسیس شدند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کریم به گزارش تفصیلی مساجد عهد نبوی جزء در دو مورد نپرداخته است، توسعه این بحث بر پایه آیات قرآن میسور نیست، ولی در پژوهش‌های روایی و تاریخی این بحث قابل پیگیری است</w:t>
      </w:r>
      <w:r>
        <w:rPr>
          <w:rFonts w:eastAsia="IRNazanin" w:cs="IRNazanin"/>
          <w:color w:val="111111"/>
          <w:sz w:val="28"/>
          <w:szCs w:val="28"/>
          <w:rtl w:val="true"/>
          <w:lang w:bidi="fa-IR"/>
        </w:rPr>
        <w:t xml:space="preserve">. </w:t>
      </w:r>
      <w:bookmarkStart w:id="136" w:name="pg20205_257708"/>
    </w:p>
    <w:p>
      <w:pPr>
        <w:pStyle w:val="Heading2"/>
        <w:numPr>
          <w:ilvl w:val="1"/>
          <w:numId w:val="1"/>
        </w:numPr>
        <w:rPr/>
      </w:pPr>
      <w:bookmarkStart w:id="137" w:name="__RefHeading___Toc4486083_2320776876"/>
      <w:bookmarkStart w:id="138" w:name="_Toc46"/>
      <w:bookmarkEnd w:id="136"/>
      <w:bookmarkEnd w:id="137"/>
      <w:r>
        <w:rPr>
          <w:rtl w:val="true"/>
        </w:rPr>
        <w:t>فصل پنجم</w:t>
      </w:r>
      <w:r>
        <w:rPr>
          <w:rtl w:val="true"/>
        </w:rPr>
        <w:t xml:space="preserve">: </w:t>
      </w:r>
      <w:r>
        <w:rPr>
          <w:rtl w:val="true"/>
        </w:rPr>
        <w:t>گستره مسجد و مسجدیان</w:t>
      </w:r>
      <w:bookmarkEnd w:id="1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4486085_2320776876"/>
      <w:bookmarkStart w:id="140" w:name="_Toc47"/>
      <w:bookmarkEnd w:id="139"/>
      <w:r>
        <w:rPr>
          <w:rtl w:val="true"/>
        </w:rPr>
        <w:t>اشاره</w:t>
      </w:r>
      <w:bookmarkEnd w:id="14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205_257710"/>
      <w:bookmarkStart w:id="142" w:name="pg20205_257710"/>
      <w:bookmarkEnd w:id="142"/>
    </w:p>
    <w:p>
      <w:pPr>
        <w:pStyle w:val="Heading3"/>
        <w:numPr>
          <w:ilvl w:val="2"/>
          <w:numId w:val="1"/>
        </w:numPr>
        <w:rPr/>
      </w:pPr>
      <w:bookmarkStart w:id="143" w:name="pg20205_257710"/>
      <w:bookmarkStart w:id="144" w:name="__RefHeading___Toc4486087_2320776876"/>
      <w:bookmarkStart w:id="145" w:name="_Toc48"/>
      <w:bookmarkEnd w:id="143"/>
      <w:bookmarkEnd w:id="144"/>
      <w:r>
        <w:rPr>
          <w:rtl w:val="true"/>
        </w:rPr>
        <w:t>گفتار اول</w:t>
      </w:r>
      <w:r>
        <w:rPr>
          <w:rtl w:val="true"/>
        </w:rPr>
        <w:t xml:space="preserve">: </w:t>
      </w:r>
      <w:r>
        <w:rPr>
          <w:rtl w:val="true"/>
        </w:rPr>
        <w:t>گستره مسجد در قرآن</w:t>
      </w:r>
      <w:bookmarkEnd w:id="145"/>
    </w:p>
    <w:p>
      <w:pPr>
        <w:pStyle w:val="Heading4"/>
        <w:numPr>
          <w:ilvl w:val="3"/>
          <w:numId w:val="1"/>
        </w:numPr>
        <w:rPr/>
      </w:pPr>
      <w:bookmarkStart w:id="146" w:name="__RefHeading___Toc4486089_2320776876"/>
      <w:bookmarkStart w:id="147" w:name="_Toc4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دو نگاه در تعیین محدوده و گستره مسجد قابل طرح است؛ دیدگاه نخست، مسجد را همین مکان‌های ساخته شده به دست بشر برای عبادت می‌داند که این دیدگاه حداقلی میان عرف و عموم مؤمنان به ادیان الهی رایج است و مکان‌های مشهور به معبد و مسجد نزد آنان منزلت و قداستی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اهتمام معنوی و مراقبت رفتاری و بیانی در محدوده همین مساجد صورت می‌گیرد و بیرون از مسجد چنین جایگاهی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نگرش حداقلی به مسجد که همسوی با نگاه فقهی به مسجد نیز هست، چیزی فراتر از این حقیقت را از مسجد در اختیار ما قرار نمی‌دهد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دامنه‌ای بس گسترده برای مسجد به درازا و پهنای هستی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حس حضور خداوند باشد، همانجا مسجد است و این حس حضور محدود به بنا‌های نام‌گذاری شده به عنوان مسجد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مسجد دریافتن حسِ حضور خداوند، یا دریافتن حس حضور در محضر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 در همه زمان‌ها و مکان‌های هستی، حالت‌های متنوع موجودات و به تعبیر دقیق‌تر، حضورِ هستی در محضر خداوند، یکی از آموزه‌های اعتقادی قرآن است که بارها با بیان‌هایی متنوع در آیاتی بدان تأکید شده است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w:t>
      </w:r>
    </w:p>
    <w:p>
      <w:pPr>
        <w:pStyle w:val="BookText"/>
        <w:rPr/>
      </w:pPr>
      <w:r>
        <w:rPr>
          <w:rFonts w:ascii="Amiri" w:hAnsi="Amiri" w:eastAsia="Amiri" w:cs="Amiri"/>
          <w:color w:val="111111"/>
          <w:sz w:val="28"/>
          <w:sz w:val="28"/>
          <w:szCs w:val="28"/>
          <w:rtl w:val="true"/>
          <w:lang w:bidi="ar-SA"/>
        </w:rPr>
        <w:t>الْمَشْرِقُ وَ الْمَغْرِبُ فَأَیْنَما تُوَلُّوا فَثَمَّ وَجْهُ اللَّهِ إِنَّ اللَّهَ واسِعٌ عَلِیمٌ</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تَكُونُ فىِ شَأْنٍ وَ مَا تَتْلُواْ مِنْهُ مِن قُرْءَانٍ وَلَا تَعْمَلُونَ مِنْ عَمَلٍ إِلَّا كُنَّا عَلَیْكمْ شهُودًا إِذْ تُفِیضُونَ فِیهِ وَ مَا یَعْزُبُ عَن رَّبِّكَ مِن مِّثْقَالِ ذَرَّةٍ فىِ الْأَرْضِ وَ لَا فىِ السَّمَاءِ وَ لَا أَصْغَرَ مِن ذَالِكَ وَ لَا أَكْبرَ إِلَّا فىِ كِتَابٍ مُّبِینٍ</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به این اعتقاد، تأثیری جدی در مراقبت انسان از عملکرد خویش دارد و از سوی دیگر، حسِ قرب خدا به انسان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خدایی که هماره، همیشه و همه جا با انسان است به آدمی دلگرمی می‌دهد، حس ضعف و درماندگی را از او می‌ستاند، به او قوت قلب می‌بخشد و آرامش روحی او را دو چندان می‌سازد؛ چنین اعتقادی از سوی دیگر مراقبت در رفتار و منش را اقتضا می‌کند و خوف توأم با احترام را در جان آدمی پدید می‌آورد و در سلامت معنوی فردی و اجتماعی تأثیرات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همه هستی و همه مکان‌ها و زمان‌ها مخلوق خداوند بوده و ترجمان حضور وی هستند، ولی برخی زمان‌ها و مکان‌ها به دلائلی، قداست و شرافتی نسبت به غیر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مساجد، از میان مکان‌ها و سمتِ قبله، از میان جهت‌های جغرافیایی به دلیل ارتباط آن دو با نماز، چنین اهمیت و قداستی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مؤمنان نیز تکریم آن دو بوده و اعمال معنوی خود را در این مکان‌ها و به سوی قبله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تقدس به معنای نفی حضور خداوند در دیگر مکان‌ها یا جهت‌های جغرافیایی نیست، بلکه به دلیل مصالح اجتماعی، خدواند اختیار و اعتبار کرده است تا برخی مکان‌ها و جهت‌ها و نیز برخی زمان‌ها چنین شرافت و قداستی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ظاهرگرایان برداشتی خلاف این داشته باشند و به نوعی اختصاص در این موضوع باورمند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نظریه قرآنی در این مسئله چیست؟ از نگاه قرآن معیار قداست مکان و زمان و جهت کدام است؟ آیا قداست این امور حقیقی است یا اعتباری؟ و پرسش‌هایی از این نمونه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با یکی از آیات معیار قرآن در موضوع گستره حضور خدا در هستی آشنا می‌شویم و نکات مهم تفسیری آن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بحث، تبیین نظریه قرآنی درباره گستره </w:t>
      </w:r>
      <w:bookmarkStart w:id="148" w:name="pg20205_257712"/>
    </w:p>
    <w:p>
      <w:pPr>
        <w:pStyle w:val="BookText"/>
        <w:rPr/>
      </w:pPr>
      <w:bookmarkEnd w:id="148"/>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پایه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این نظریه خواهیم پرداخت</w:t>
      </w:r>
      <w:r>
        <w:rPr>
          <w:rFonts w:eastAsia="IRNazanin" w:cs="IRNazanin"/>
          <w:color w:val="111111"/>
          <w:sz w:val="28"/>
          <w:szCs w:val="28"/>
          <w:rtl w:val="true"/>
          <w:lang w:bidi="fa-IR"/>
        </w:rPr>
        <w:t>.</w:t>
      </w:r>
    </w:p>
    <w:p>
      <w:pPr>
        <w:pStyle w:val="Heading4"/>
        <w:numPr>
          <w:ilvl w:val="3"/>
          <w:numId w:val="1"/>
        </w:numPr>
        <w:rPr/>
      </w:pPr>
      <w:bookmarkStart w:id="149" w:name="__RefHeading___Toc4486091_2320776876"/>
      <w:bookmarkStart w:id="150" w:name="_Toc50"/>
      <w:bookmarkEnd w:id="149"/>
      <w:r>
        <w:rPr/>
        <w:t>1</w:t>
      </w:r>
      <w:r>
        <w:rPr>
          <w:rtl w:val="true"/>
        </w:rPr>
        <w:t xml:space="preserve">. </w:t>
      </w:r>
      <w:r>
        <w:rPr>
          <w:rtl w:val="true"/>
        </w:rPr>
        <w:t>آیه غرر و ابعاد آن</w:t>
      </w:r>
      <w:bookmarkEnd w:id="150"/>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غرر و معیار در این مبحث است که از آن با این تعبیر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کارکردهای متنوع تاریخی، اخلاقی، فقهی، کلامی، معارف توحیدی و عرفانی، این آیه را به یکی از آیات ممتاز و معیار قرآنی بدل ساخته است؛ از این رو، روایات مستفاد فقهی و کلامی از این آیه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مسائل متنوع فقهی و کلامی به این آیه استناد کرده و از آن به عنوان منبع یا دلیل حکمی یا اعتقادی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وجهی بودن مفاهیم، ویژگی اصلی این آیه به شمار می‌آید که هم‌زمان آن را در مطرح کردن آموزه‌های معرفتی و فقهی کارآمد ساخته است؛ از این رو، این آیه در کتاب‌های علوم مختلف، چون فقه، کلام، عرفان و تاریخ اسلام حضور جدی دارد و دانشیان از ابعاد علوم مختلف به تحلیل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معنایی ویژگی دیگر این آیه است که سبب شده از فرازهای آن مفاهیم متنوعی استنباط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سیاقی بودن، از خصائص دیگر آن است که سبب شده در بافت سوره دارای مفهومی خاص بوده و در خارج از بافت نیز مفهومی دیگر داشته باشد، به گونه‌ای که با مفهوم سیاقی خود قابل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علامه طباطبایی پس از گزارش روایات تفسیری متنوع آیه غرر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یاد آور شده و دو قاعده مهم تفسیری از آن استفاده کرده است</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مهم‌ترین ابعاد فقهی و کلامی آیه غرر را مرور می‌کنیم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غرر در تفسیرهای فقهی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آیات الاحکام، احکام القرآن، فقه 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است که فقیهان از آن به عنوان مستند در استنباط احکام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فقه استدلالی و فقه روایی نیز احکام و قواعد فقهی متنوعی از آن استنباط شده است</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توحیدی به مسائل فقهی مستنبط از آیه در تفسیر خود پرداخته 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احکام فقهی و اصولی استنباط شده از این آیه به موارد ذیل می‌توان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تشریع قبله در نماز؛ عموم مفسران و فقیهان در باب اصل لزوم قبله در عبادات به این آیه استشهاد کرده‌اند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حکم قبله در نماز خواندن روی کشتی</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سه، قاعده فقهی کفایت نماز فرد متحیر در تشخیص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اجزاء در اصول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چهار، قبلۀ داخل کعبه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پنج، سجده تلاوت قرآن به غیر قبله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شش، نسخ قبله مسلمانان از بیت المقدس به سوی کعبه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هفت، جواز خواندن نماز مستحبی در جهت‌های مختلف</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هشت، اصل تخییر قبله در نمازهای نافله در سفر و فرد سواره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نه، حجیت ظاهر آیه در اقامه نماز به هر جهتی و نفی شرطیت جهت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ده، جواز نماز میت از فاصله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 بر نجاشی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صحت خواندن نماز به غیر قبله از روی سهو یا اضطرار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دوازده، تخصیص آیه با سنّت نبوی به فرد غیر متمکن در تشخیص قبله</w:t>
      </w:r>
      <w:r>
        <w:rPr>
          <w:rStyle w:val="FootnoteAnchor"/>
          <w:rtl w:val="true"/>
        </w:rPr>
        <w:footnoteReference w:id="2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جایز نبودن اقامه نماز در غیر زمین، مگر در خوف شدید</w:t>
      </w:r>
      <w:r>
        <w:rPr>
          <w:rStyle w:val="FootnoteAnchor"/>
          <w:rtl w:val="true"/>
        </w:rPr>
        <w:footnoteReference w:id="212"/>
      </w:r>
      <w:bookmarkStart w:id="151" w:name="pg20205_257714"/>
    </w:p>
    <w:p>
      <w:pPr>
        <w:pStyle w:val="BookText"/>
        <w:rPr/>
      </w:pPr>
      <w:bookmarkEnd w:id="151"/>
      <w:r>
        <w:rPr>
          <w:rFonts w:ascii="IRNazanin" w:hAnsi="IRNazanin" w:eastAsia="IRNazanin"/>
          <w:color w:val="111111"/>
          <w:sz w:val="28"/>
          <w:sz w:val="28"/>
          <w:szCs w:val="28"/>
          <w:rtl w:val="true"/>
          <w:lang w:bidi="fa-IR"/>
        </w:rPr>
        <w:t>چهارده، قضا نداشتن نمازی که از روی خطا به طرف غیر قبله خوانده شده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پانزده، صحت نماز خواندن بر روی مرکب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نفی جسمانیت، جهت و مکان از خداوند نیز به آیه غرر در روایات و بیانات عالمان استشهاد شده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پاسخ به پرسش یهودی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تمثیل آتش افروخته مفهوم وجه را توضیح داده و با استناد به آیه غرر، وجه مادی داشتن را برای خداوند نفی کرده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فضل الله نیز آیه غرر را بیانگر حقیقت توحید و نفی نظریۀ جسمانیت از خداوند دانسته 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برخی ظاهرگرایان با استناد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غرر نوعی تجسیم برای خداوند را قائل شدند که با نقدهای جدی محققان روبه‌رو شدند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نفی تجسیم و اثبات تنزیه خداوند از تشبّه و تجسّم، به آیه غرر استناد کرده و به شکل مستوفی به تفسیر کلامی آیه و به نقد دیدگاه تجسیم درباره خداوند پرداخته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4486093_2320776876"/>
      <w:bookmarkStart w:id="153" w:name="_Toc51"/>
      <w:bookmarkEnd w:id="152"/>
      <w:r>
        <w:rPr/>
        <w:t>2</w:t>
      </w:r>
      <w:r>
        <w:rPr>
          <w:rtl w:val="true"/>
        </w:rPr>
        <w:t xml:space="preserve">. </w:t>
      </w:r>
      <w:r>
        <w:rPr>
          <w:rtl w:val="true"/>
        </w:rPr>
        <w:t>تاریخ و سبب نزول</w:t>
      </w:r>
      <w:bookmarkEnd w:id="153"/>
    </w:p>
    <w:p>
      <w:pPr>
        <w:pStyle w:val="Heading5"/>
        <w:numPr>
          <w:ilvl w:val="4"/>
          <w:numId w:val="1"/>
        </w:numPr>
        <w:rPr/>
      </w:pPr>
      <w:bookmarkStart w:id="154" w:name="__RefHeading___Toc4486095_2320776876"/>
      <w:bookmarkStart w:id="155" w:name="_Toc52"/>
      <w:bookmarkEnd w:id="154"/>
      <w:r>
        <w:rPr>
          <w:rtl w:val="true"/>
        </w:rPr>
        <w:t>اشاره</w:t>
      </w:r>
      <w:bookmarkEnd w:id="1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غرر در بخشی از سوره بقره از سوره‌های مدنی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استناد به ظاهر سیاق آیه غرر و آیات پیشین آن، که به جریان منع کفار مکه از زیارت خانه خدا پیش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مدینه اشاره دارند، نزول مجموعه این آیات را درآغازه‌های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مدینه دانسته است</w:t>
      </w:r>
      <w:r>
        <w:rPr>
          <w:rStyle w:val="FootnoteAnchor"/>
          <w:rtl w:val="true"/>
        </w:rPr>
        <w:footnoteReference w:id="220"/>
      </w:r>
      <w:r>
        <w:rPr>
          <w:rFonts w:ascii="IRNazanin" w:hAnsi="IRNazanin" w:eastAsia="IRNazanin"/>
          <w:color w:val="111111"/>
          <w:sz w:val="28"/>
          <w:sz w:val="28"/>
          <w:szCs w:val="28"/>
          <w:rtl w:val="true"/>
          <w:lang w:bidi="fa-IR"/>
        </w:rPr>
        <w:t>بر اساس این دیدگاه، آیه غرر نیز چون عطف به همین آیه مورد استناد علامه است، از جمله آیات نخستین مدنی به شمار خواهد آمد، آیه غرر در تکمیل آیه پیش از خود بوده و از این رو عطف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مفسران ضمن اشاراتی کوتاه </w:t>
      </w:r>
    </w:p>
    <w:p>
      <w:pPr>
        <w:pStyle w:val="BookText"/>
        <w:rPr/>
      </w:pPr>
      <w:r>
        <w:rPr>
          <w:rFonts w:ascii="IRNazanin" w:hAnsi="IRNazanin" w:eastAsia="IRNazanin"/>
          <w:color w:val="111111"/>
          <w:sz w:val="28"/>
          <w:sz w:val="28"/>
          <w:szCs w:val="28"/>
          <w:rtl w:val="true"/>
          <w:lang w:bidi="fa-IR"/>
        </w:rPr>
        <w:t xml:space="preserve">به بیان تناسب آن با آیه پیشین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مَّنَعَ مَسَاجِدَ اللَّهِ أَن یُذْكَرَ فِیهَا اسْمُهُ وَ سَعَى فىِ خَرَابِهَا أُوْلَئٰكَ مَا كاَنَ لَهُمْ أَن یَدْخُلُوهَا إِلَّا خَائفِینَ لَهُمْ فىِ الدُّنْیَا خِزْىٌ وَ لَهُمْ فىِ الآخِرَةِ عَذَابٌ عَظِیم</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به ابطال و بیان تنفر خود از عملکرد ظالمانه افرادی اشاره دارد که بندگان خدا را از عبادت در مساجد منع کرده و بدین وسیله به تخریب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 دارد که مؤمنان در اثر اقدام این افراد در تنگنا بوده و خداوند در آیه غرر، گشایش در امر آنان ایجاد کرد و جایگزینی را برای عبادت مؤمنان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مقصود از افراد و مسجد یاد شده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مَّنَعَ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میان مفسران اختلاف نظر است</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یهودیان و بیت المَقْدس</w:t>
      </w:r>
      <w:r>
        <w:rPr>
          <w:rStyle w:val="FootnoteAnchor"/>
          <w:rtl w:val="true"/>
        </w:rPr>
        <w:footnoteReference w:id="224"/>
      </w:r>
      <w:r>
        <w:rPr>
          <w:rFonts w:ascii="IRNazanin" w:hAnsi="IRNazanin" w:eastAsia="IRNazanin"/>
          <w:color w:val="111111"/>
          <w:sz w:val="28"/>
          <w:sz w:val="28"/>
          <w:szCs w:val="28"/>
          <w:rtl w:val="true"/>
          <w:lang w:bidi="fa-IR"/>
        </w:rPr>
        <w:t>، مسیحیان روم و بیت المَقْدس</w:t>
      </w:r>
      <w:r>
        <w:rPr>
          <w:rStyle w:val="FootnoteAnchor"/>
          <w:rtl w:val="true"/>
        </w:rPr>
        <w:footnoteReference w:id="225"/>
      </w:r>
      <w:r>
        <w:rPr>
          <w:rFonts w:ascii="IRNazanin" w:hAnsi="IRNazanin" w:eastAsia="IRNazanin"/>
          <w:color w:val="111111"/>
          <w:sz w:val="28"/>
          <w:sz w:val="28"/>
          <w:szCs w:val="28"/>
          <w:rtl w:val="true"/>
          <w:lang w:bidi="fa-IR"/>
        </w:rPr>
        <w:t>،برخی دیگر مشرکان قریش</w:t>
      </w:r>
      <w:r>
        <w:rPr>
          <w:rStyle w:val="FootnoteAnchor"/>
          <w:rtl w:val="true"/>
        </w:rPr>
        <w:footnoteReference w:id="226"/>
      </w:r>
      <w:r>
        <w:rPr>
          <w:rFonts w:ascii="IRNazanin" w:hAnsi="IRNazanin" w:eastAsia="IRNazanin"/>
          <w:color w:val="111111"/>
          <w:sz w:val="28"/>
          <w:sz w:val="28"/>
          <w:szCs w:val="28"/>
          <w:rtl w:val="true"/>
          <w:lang w:bidi="fa-IR"/>
        </w:rPr>
        <w:t>، کفار مکه و کعبه یا مسجد الحرام</w:t>
      </w:r>
      <w:r>
        <w:rPr>
          <w:rStyle w:val="FootnoteAnchor"/>
          <w:rtl w:val="true"/>
        </w:rPr>
        <w:footnoteReference w:id="227"/>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گذشته و معاصر نیز مقصود آیه را عام و شامل سه جریان، یهودیان، مسیحیانو مشرکان عصر بعثت نبوی می‌دانند که مانع عبادت مسلمانان در مکان‌های مقدس آن دوره می‌شدند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تخریب مساجد، اعم از خراب کردن بنای مسجد، تعطیل کردن مسجد و منع از اقامه نماز در آن</w:t>
      </w:r>
      <w:r>
        <w:rPr>
          <w:rStyle w:val="FootnoteAnchor"/>
          <w:rtl w:val="true"/>
        </w:rPr>
        <w:footnoteReference w:id="229"/>
      </w:r>
      <w:r>
        <w:rPr>
          <w:rFonts w:ascii="IRNazanin" w:hAnsi="IRNazanin" w:eastAsia="IRNazanin"/>
          <w:color w:val="111111"/>
          <w:sz w:val="28"/>
          <w:sz w:val="28"/>
          <w:szCs w:val="28"/>
          <w:rtl w:val="true"/>
          <w:lang w:bidi="fa-IR"/>
        </w:rPr>
        <w:t>یا انجام امور لهو و باطل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این بخش از آیه را اشاره به جنگ مسیحیان روم با یهودیان دانسته است که یهودیان را کشته یا به اسارت گرفتند و بیت المَقْدس را تخریب کرده و در آن مردار انداخته و خوک ذبح کردند و یهودیان تا زمان ظهور اسلام جرئت ورود و حضور در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این رأی، بیت المَقْدس به شکل خرابه بوده تا اینکه </w:t>
      </w:r>
    </w:p>
    <w:p>
      <w:pPr>
        <w:pStyle w:val="BookText"/>
        <w:rPr/>
      </w:pPr>
      <w:r>
        <w:rPr>
          <w:rFonts w:ascii="IRNazanin" w:hAnsi="IRNazanin" w:eastAsia="IRNazanin"/>
          <w:color w:val="111111"/>
          <w:sz w:val="28"/>
          <w:sz w:val="28"/>
          <w:szCs w:val="28"/>
          <w:rtl w:val="true"/>
          <w:lang w:bidi="fa-IR"/>
        </w:rPr>
        <w:t>مسلمانان در دوره خلیفه دوم به تجدید بنای آن اقدام کردند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روایات شیعی، آیه در شأن کفار قریش و در داستان منع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از زیارت کعبه و مسجد الحرام نازل شده 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به دنبال آن خداوند سراسر زمین را برای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مسجد قرار داد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دو قول نخست در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جدی نیافته و بیشتر در تفسیرهای اجتهادی اهل سنّت و برخی از امامیه 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تفسیرها مسئله تلاش یهودیان برای کم رونق کردن کعبه و مسجد الحرام و سرزنش مسلمانان در نماز خواندن به سوی آن و تغییر قبله از بیت المَقْدس به سوی کعبه، بیشترین انعکاس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مفسران اهل سنّت چون ابوحیان توحیدی نیز دیدگاه نزدیک به دیدگاه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را ترجیح داده اند</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السُّفَهاءُ مِنَ النَّاسِ ما وَلَّاهُمْ عَنْ قِبْلَتِهِمُ الَّتي كانُوا عَلَیْها قُلْ لِلَّهِ الْمَشْرِقُ وَ الْمَغْرِبُ یَهْدي مَنْ یَشاءُ إِلي صِراطٍ مُسْتَقیمٍ</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مشابه آیه غرر است، ولی موضوع این دو آیه با یکدیگر متفاوت است؛ ولی همین شباهت سبب اختلافاتی در سبب نزول آیه غرر شده و به نظر نوعی خطای ذهنی برای برخی مفسران در گزارش اسباب نزول این دو آیه رخ داده و برخی سبب نزول‌های آیه اخیر را برای آیه غرر ثبت کرده‌اند که در ادامه بحث به بررسی آنها خواهیم پرداخت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غرر از جمله نادر آیاتی است که در سبب نزول آن اختلاف نظری جدی میان مفسران دیده می‌شود؛ در سبب نزول آن از هفت</w:t>
      </w:r>
      <w:r>
        <w:rPr>
          <w:rStyle w:val="FootnoteAnchor"/>
          <w:rtl w:val="true"/>
        </w:rPr>
        <w:footnoteReference w:id="235"/>
      </w:r>
      <w:r>
        <w:rPr>
          <w:rFonts w:ascii="IRNazanin" w:hAnsi="IRNazanin" w:eastAsia="IRNazanin"/>
          <w:color w:val="111111"/>
          <w:sz w:val="28"/>
          <w:sz w:val="28"/>
          <w:szCs w:val="28"/>
          <w:rtl w:val="true"/>
          <w:lang w:bidi="fa-IR"/>
        </w:rPr>
        <w:t>تا ده قول</w:t>
      </w:r>
      <w:r>
        <w:rPr>
          <w:rStyle w:val="FootnoteAnchor"/>
          <w:rtl w:val="true"/>
        </w:rPr>
        <w:footnoteReference w:id="236"/>
      </w:r>
      <w:r>
        <w:rPr>
          <w:rFonts w:ascii="IRNazanin" w:hAnsi="IRNazanin" w:eastAsia="IRNazanin"/>
          <w:color w:val="111111"/>
          <w:sz w:val="28"/>
          <w:sz w:val="28"/>
          <w:szCs w:val="28"/>
          <w:rtl w:val="true"/>
          <w:lang w:bidi="fa-IR"/>
        </w:rPr>
        <w:t>، از مفسران صحابه و تابعان و دیگر مفسران گزارش شده است که برخی جنبه نقلی داشته و برخی اجتهادی‌اند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تا اندازه است که برخی ادعای تعارض میان آنها را داشته و برای رفع آن کوشیده‌اند</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ادعا شده عبارت‌اند </w:t>
      </w:r>
      <w:bookmarkStart w:id="156" w:name="pg20205_257717"/>
    </w:p>
    <w:p>
      <w:pPr>
        <w:pStyle w:val="BookText"/>
        <w:rPr/>
      </w:pPr>
      <w:bookmarkEnd w:id="156"/>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w:t>
      </w:r>
      <w:r>
        <w:rPr>
          <w:rStyle w:val="FootnoteAnchor"/>
          <w:rtl w:val="true"/>
        </w:rPr>
        <w:footnoteReference w:id="238"/>
      </w:r>
      <w:r>
        <w:rPr>
          <w:rFonts w:ascii="IRNazanin" w:hAnsi="IRNazanin" w:eastAsia="IRNazanin"/>
          <w:color w:val="111111"/>
          <w:sz w:val="28"/>
          <w:sz w:val="28"/>
          <w:szCs w:val="28"/>
          <w:rtl w:val="true"/>
          <w:lang w:bidi="fa-IR"/>
        </w:rPr>
        <w:t>، شرط نبودن قبله در نمازهای مستحبی و نماز روی مرکب و هنگام دعا کردن، نماز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نجاشی پس از مرگ وی، تخییر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وی در خواندن نماز به هر سمت و جهت، نماز در شبِ تاریک که یافتن قبله دشوار باشد، یگانگی در قبله مسلمانِ شرق و غرب عالم</w:t>
      </w:r>
      <w:r>
        <w:rPr>
          <w:rStyle w:val="FootnoteAnchor"/>
          <w:rtl w:val="true"/>
        </w:rPr>
        <w:footnoteReference w:id="239"/>
      </w:r>
      <w:r>
        <w:rPr>
          <w:rFonts w:ascii="IRNazanin" w:hAnsi="IRNazanin" w:eastAsia="IRNazanin"/>
          <w:color w:val="111111"/>
          <w:sz w:val="28"/>
          <w:sz w:val="28"/>
          <w:szCs w:val="28"/>
          <w:rtl w:val="true"/>
          <w:lang w:bidi="fa-IR"/>
        </w:rPr>
        <w:t>، ردانگاره یهود و نصارا در اختصاص بهشت به آنان و نه غیر ایشان</w:t>
      </w:r>
      <w:r>
        <w:rPr>
          <w:rStyle w:val="FootnoteAnchor"/>
          <w:rtl w:val="true"/>
        </w:rPr>
        <w:footnoteReference w:id="240"/>
      </w:r>
      <w:r>
        <w:rPr>
          <w:rFonts w:ascii="IRNazanin" w:hAnsi="IRNazanin" w:eastAsia="IRNazanin"/>
          <w:color w:val="111111"/>
          <w:sz w:val="28"/>
          <w:sz w:val="28"/>
          <w:szCs w:val="28"/>
          <w:rtl w:val="true"/>
          <w:lang w:bidi="fa-IR"/>
        </w:rPr>
        <w:t>، منع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از زیارت کعبه قبل از هجرت به مدینه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نقش تأثیرگذار سبب نزول در فهم مقصود آیات قرآن کریم، انتخاب هر یک از اقوال، مدلول آیه غرر را متفاوت از اقوال دیگر تبیین خواهد کرد و حتی می‌تواند کارآمدی‌های آیه را در عرصه تشریع و شناخت متنوع و متفاوت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به نقد و ارزیابی این اسباب نزول پرداخته و برخی دیگر تنها به گزارش آنها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دو رهیافت در این مسئله روبه‌رو هستیم</w:t>
      </w:r>
      <w:r>
        <w:rPr>
          <w:rFonts w:eastAsia="IRNazanin" w:cs="IRNazanin"/>
          <w:color w:val="111111"/>
          <w:sz w:val="28"/>
          <w:szCs w:val="28"/>
          <w:rtl w:val="true"/>
          <w:lang w:bidi="fa-IR"/>
        </w:rPr>
        <w:t>:</w:t>
      </w:r>
    </w:p>
    <w:p>
      <w:pPr>
        <w:pStyle w:val="Heading5"/>
        <w:numPr>
          <w:ilvl w:val="4"/>
          <w:numId w:val="1"/>
        </w:numPr>
        <w:rPr/>
      </w:pPr>
      <w:bookmarkStart w:id="157" w:name="__RefHeading___Toc4486097_2320776876"/>
      <w:bookmarkStart w:id="158" w:name="_Toc53"/>
      <w:bookmarkEnd w:id="157"/>
      <w:r>
        <w:rPr>
          <w:rtl w:val="true"/>
        </w:rPr>
        <w:t>تصحیح و توجیه</w:t>
      </w:r>
      <w:bookmarkEnd w:id="158"/>
    </w:p>
    <w:p>
      <w:pPr>
        <w:pStyle w:val="BookText"/>
        <w:rPr/>
      </w:pPr>
      <w:r>
        <w:rPr>
          <w:rFonts w:ascii="IRNazanin" w:hAnsi="IRNazanin" w:eastAsia="IRNazanin"/>
          <w:color w:val="111111"/>
          <w:sz w:val="28"/>
          <w:sz w:val="28"/>
          <w:szCs w:val="28"/>
          <w:rtl w:val="true"/>
          <w:lang w:bidi="fa-IR"/>
        </w:rPr>
        <w:t>در رهیافت تصحیح و توجیه، مفسران، ضمن اشاره به تکثّر و اختلاف روایات و اقوال در سبب نزول آیه غرر، همه آنها را گزارش کرده و گاه به تصریح</w:t>
      </w:r>
      <w:r>
        <w:rPr>
          <w:rStyle w:val="FootnoteAnchor"/>
          <w:rtl w:val="true"/>
        </w:rPr>
        <w:footnoteReference w:id="242"/>
      </w:r>
      <w:r>
        <w:rPr>
          <w:rFonts w:ascii="IRNazanin" w:hAnsi="IRNazanin" w:eastAsia="IRNazanin"/>
          <w:color w:val="111111"/>
          <w:sz w:val="28"/>
          <w:sz w:val="28"/>
          <w:szCs w:val="28"/>
          <w:rtl w:val="true"/>
          <w:lang w:bidi="fa-IR"/>
        </w:rPr>
        <w:t>و گاه به سکوت</w:t>
      </w:r>
      <w:r>
        <w:rPr>
          <w:rStyle w:val="FootnoteAnchor"/>
          <w:rtl w:val="true"/>
        </w:rPr>
        <w:footnoteReference w:id="24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عربی از مفسران اهل سنّت، ضمن گزارش هفت قول در سبب نزول آیه غرر، همه آنها را قابل جمع دانسته و بر این رأی تصریح کرده است که آیه ظرفیت پذیرش آنها را دارد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این مفسر </w:t>
      </w:r>
    </w:p>
    <w:p>
      <w:pPr>
        <w:pStyle w:val="BookText"/>
        <w:rPr/>
      </w:pPr>
      <w:r>
        <w:rPr>
          <w:rFonts w:ascii="IRNazanin" w:hAnsi="IRNazanin" w:eastAsia="IRNazanin"/>
          <w:color w:val="111111"/>
          <w:sz w:val="28"/>
          <w:sz w:val="28"/>
          <w:szCs w:val="28"/>
          <w:rtl w:val="true"/>
          <w:lang w:bidi="fa-IR"/>
        </w:rPr>
        <w:t>کوشیده تا هر قولی را با ظاهر آیه توجیه کند و وجهی برای اثبات آن بیان دارد</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معاصر امامیه نیز همین رأی را ممکن دانسته و افزوده است که مورد نزول، مخصص آیه نیست و مفهوم آیه بر عمومیت خود باقی است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نیز مجموع اقوال در تعیین مورد نزول آیه را به دو دسته کلی نماز، امری غیر از نماز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دلائلی قول اول را قوی‌تر دانسته و آن را به بیشتر مفسران نسبت داده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تقریرهای ذیل را از قول دوم ارائه کرده است که به نوعی موافقت وی را با این قول نیز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علم و احاطه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تناسب آیه غرر با آیه پیش از خود، خداوند به مانعان از عبادت مؤمنان در مساجد و خراب‌کنندگان آنها، خطاب می‌کند که هر کجا بروید زیر سلطه و قدرت من قرار دارید و مکان شما از علم و احاطه من خارج نیست و این، به سان آیات دیگر،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 أَنْ تَنْفُذُوا مِنْ أَقْطارِ السَّماواتِ وَ الْأَرْضِ فَانْفُذُوا لا تَنْفُذُونَ إِلَّا بِسُلْطانٍ</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أَیْنَ ما كُنْتُمْ</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برحذر داشتن این افراد از ارتکاب معاصی است؛ زیرا هماره در چنبره علم و سیطره قدرت الهی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نماز نجاشی بر غیر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نجاشی،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مؤمنان دستور داد بر وی نماز میت بخوانند که با اعتراض مسلمان نبودن نجاشی مواجه شد و گروهی خطاب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مردی که مسلمان نبود، نماز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رویداد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لَمَنْ یُؤْمِنُ بِاللَّهِ وَ ما أُنْزِلَ إِلَیْكُمْ وَ ما أُنْزِلَ إِلَیْهِمْ خاشِعِینَ لِلَّهِ لا یَشْتَرُونَ بِآیاتِ اللَّهِ ثَمَناً قَلِیلًا أُولئِكَ لَهُمْ أَجْرُهُمْ عِنْدَ رَبِّهِمْ إِنَّ اللَّهَ سَرِیعُ الْحِسابِ</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معترضان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غیر کعبه نماز می‌خواند؛ در این بار بود که آیه غرر نازل شد و بر نفی جهت خاصی از عبادت تأکید کرد</w:t>
      </w:r>
      <w:r>
        <w:rPr>
          <w:rFonts w:eastAsia="IRNazanin" w:cs="IRNazanin"/>
          <w:color w:val="111111"/>
          <w:sz w:val="28"/>
          <w:szCs w:val="28"/>
          <w:rtl w:val="true"/>
          <w:lang w:bidi="fa-IR"/>
        </w:rPr>
        <w:t xml:space="preserve">. </w:t>
      </w:r>
      <w:bookmarkStart w:id="159" w:name="pg20205_257719"/>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دعا، مکان و جهت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دعا همانند نماز، جهت قبله شرط است؟ پس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لَكُمْ</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مسلمانان این پرسش پیش آمد که در کجا به درگاه خداوند دعا کنیم؟ که در پاسخ آنان آیه غرر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این قول را به برخی مفسران تابعی چون حسن بصری، مجاهد و ضحاك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 در همه 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غرر، مسلمانان هستند و خداوند به آنان این آموزه را یاد آور می‌شود که تخریب مساجد نباید مانع ذکر و یاد خداوند شود؛ مسلمانان در هر کجا مشرق و مغرب زمین که هستند، خداوند را یاد کنند، چون همه جهات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علی بن عیسی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آیه غرر در شأن مجتهدان نازل شده است؛ چه اجتهاد آنان در نماز باشد و چه غیر آن؛ در این فرض مقصود از آیه این است که اگر مجتهد برابر شرایط اجتهاد فتوا دهد، مصیب خواهد بود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4486099_2320776876"/>
      <w:bookmarkStart w:id="161" w:name="_Toc54"/>
      <w:bookmarkEnd w:id="160"/>
      <w:r>
        <w:rPr>
          <w:rtl w:val="true"/>
        </w:rPr>
        <w:t>تضعیف و ترجیح</w:t>
      </w:r>
      <w:bookmarkEnd w:id="161"/>
    </w:p>
    <w:p>
      <w:pPr>
        <w:pStyle w:val="BookText"/>
        <w:rPr/>
      </w:pPr>
      <w:r>
        <w:rPr>
          <w:rFonts w:ascii="IRNazanin" w:hAnsi="IRNazanin" w:eastAsia="IRNazanin"/>
          <w:color w:val="111111"/>
          <w:sz w:val="28"/>
          <w:sz w:val="28"/>
          <w:szCs w:val="28"/>
          <w:rtl w:val="true"/>
          <w:lang w:bidi="fa-IR"/>
        </w:rPr>
        <w:t>برخی مفسران ضمن نقد برخی از اسباب نزول ادعا شده برای آیه غرر، تنها یکی از آنها را پذیرفته و بر غیر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ابوحیان توحیدی ضمن اشاره به تعارض موجود میان اسباب نزول آیه و نپذیرفتن آنها به صرف نقل در کتاب‌های پیشینیان، با استناد به سیاق و تناسب آیه با آیات پیشین</w:t>
      </w:r>
      <w:r>
        <w:rPr>
          <w:rStyle w:val="FootnoteAnchor"/>
          <w:rtl w:val="true"/>
        </w:rPr>
        <w:footnoteReference w:id="253"/>
      </w:r>
      <w:r>
        <w:rPr>
          <w:rFonts w:ascii="IRNazanin" w:hAnsi="IRNazanin" w:eastAsia="IRNazanin"/>
          <w:color w:val="111111"/>
          <w:sz w:val="28"/>
          <w:sz w:val="28"/>
          <w:szCs w:val="28"/>
          <w:rtl w:val="true"/>
          <w:lang w:bidi="fa-IR"/>
        </w:rPr>
        <w:t>، سبب نزول آن را رخداد منع شدن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از زیارت کعبه و عبادت در مسجدالحرام می‌داند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نیز نقدهای سندی بر شماری از این اسباب نزول وارد کرده‌اند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حصر آیه به مورد نزول را نپذیرفته و همچنان بر عمومیت آیه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نمونه،طبری سبب نزول آیه در بارۀ تغییر قبله از بیت المَقْدس به سوی کعبه را نقد کرده است</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بلاغی </w:t>
      </w:r>
      <w:bookmarkStart w:id="162" w:name="pg20205_257720"/>
    </w:p>
    <w:p>
      <w:pPr>
        <w:pStyle w:val="BookText"/>
        <w:rPr/>
      </w:pPr>
      <w:bookmarkEnd w:id="162"/>
      <w:r>
        <w:rPr>
          <w:rFonts w:ascii="IRNazanin" w:hAnsi="IRNazanin" w:eastAsia="IRNazanin"/>
          <w:color w:val="111111"/>
          <w:sz w:val="28"/>
          <w:sz w:val="28"/>
          <w:szCs w:val="28"/>
          <w:rtl w:val="true"/>
          <w:lang w:bidi="fa-IR"/>
        </w:rPr>
        <w:t>مفسر معاصر امامیه نیز سبب نزول آیه در مسئله دعا را نقد کرده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486101_2320776876"/>
      <w:bookmarkStart w:id="164" w:name="_Toc55"/>
      <w:bookmarkEnd w:id="163"/>
      <w:r>
        <w:rPr/>
        <w:t>3</w:t>
      </w:r>
      <w:r>
        <w:rPr>
          <w:rtl w:val="true"/>
        </w:rPr>
        <w:t xml:space="preserve">. </w:t>
      </w:r>
      <w:r>
        <w:rPr>
          <w:rtl w:val="true"/>
        </w:rPr>
        <w:t>انگاره نسخ و تخصیص</w:t>
      </w:r>
      <w:bookmarkEnd w:id="164"/>
    </w:p>
    <w:p>
      <w:pPr>
        <w:pStyle w:val="Heading5"/>
        <w:numPr>
          <w:ilvl w:val="4"/>
          <w:numId w:val="1"/>
        </w:numPr>
        <w:rPr/>
      </w:pPr>
      <w:bookmarkStart w:id="165" w:name="__RefHeading___Toc4486103_2320776876"/>
      <w:bookmarkStart w:id="166" w:name="_Toc56"/>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در اینکه آیه غرر منسوخ شده یا از محکمات قرآنی بوده و هیچ نسخی بر آن عارض نشده است، چند دیدگاه میان مفسران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رازی این نظریات را در چهار قول دسته بندی کرده که تنها یک قول از آن نسخ این آیه است</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هر کدام از این اقوال مستندات روایی از روایات و آرای صحابه و تابعان یادکرده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4486105_2320776876"/>
      <w:bookmarkStart w:id="168" w:name="_Toc57"/>
      <w:bookmarkEnd w:id="167"/>
      <w:r>
        <w:rPr>
          <w:rtl w:val="true"/>
        </w:rPr>
        <w:t>نگره نسخ</w:t>
      </w:r>
      <w:bookmarkEnd w:id="168"/>
    </w:p>
    <w:p>
      <w:pPr>
        <w:pStyle w:val="BookText"/>
        <w:rPr/>
      </w:pPr>
      <w:r>
        <w:rPr>
          <w:rFonts w:ascii="IRNazanin" w:hAnsi="IRNazanin" w:eastAsia="IRNazanin"/>
          <w:color w:val="111111"/>
          <w:sz w:val="28"/>
          <w:sz w:val="28"/>
          <w:szCs w:val="28"/>
          <w:rtl w:val="true"/>
          <w:lang w:bidi="fa-IR"/>
        </w:rPr>
        <w:t>برابر این دیدگاه، آیه غرر منسوخ شده و اعتبار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تقریر از نسخ این آیه میان مفسران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تخییر در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این تقریر، آیه غرر با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حَیْثُ خَرَجْتَ فَوَلِّ وَجْهَكَ شَطْرَ الْمَسْجِدِ الْحَرامِ وَ حَیْثُ ما كُنْتُمْ فَوَلُّوا وُجُوهَكُمْ شَطْرَهُ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این دیدگاه به ابن‌عباس نسبت داده شده و امثال واحدی آن را پذیرفته‌اند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نسخ چنین است که تا قبل از نزول آیه ناسخ،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استناد آیه غرر مخیر بوده نمازهای خود را به هر جهتی از مشرق و مغرب به جای آورد، ولی با نزول ناسخ، اقامه کردن نماز به جز سوی کعبه، لغو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تقریر تا پیش از نزول آیه غرر، قبله مسلمانان بیت المَقْدس بود، ولی با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خَرَجْتَ فَوَلِّ وَجْهَكَ شَطْرَ الْمَسْجِدِ الْحَرامِ وَ حَیْثُ ما كُنْتُمْ فَوَلُّوا وُجُوهَكُمْ شَطْرَهُ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آنان به سوی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آیه غرر را ناسخ دانسته‌اند، به این</w:t>
      </w:r>
      <w:bookmarkStart w:id="169" w:name="pg20205_257721"/>
    </w:p>
    <w:p>
      <w:pPr>
        <w:pStyle w:val="BookText"/>
        <w:rPr/>
      </w:pPr>
      <w:bookmarkEnd w:id="169"/>
      <w:r>
        <w:rPr>
          <w:rFonts w:ascii="IRNazanin" w:hAnsi="IRNazanin" w:eastAsia="IRNazanin"/>
          <w:color w:val="111111"/>
          <w:sz w:val="28"/>
          <w:sz w:val="28"/>
          <w:szCs w:val="28"/>
          <w:rtl w:val="true"/>
          <w:lang w:bidi="fa-IR"/>
        </w:rPr>
        <w:t>معنا که قبله بیت المَقْدس را نسخ کرد و آن را به سوی کعبه تغییر داد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486107_2320776876"/>
      <w:bookmarkStart w:id="171" w:name="_Toc58"/>
      <w:bookmarkEnd w:id="170"/>
      <w:r>
        <w:rPr>
          <w:rtl w:val="true"/>
        </w:rPr>
        <w:t>نقد نگره نسخ</w:t>
      </w:r>
      <w:bookmarkEnd w:id="171"/>
    </w:p>
    <w:p>
      <w:pPr>
        <w:pStyle w:val="BookText"/>
        <w:rPr/>
      </w:pPr>
      <w:r>
        <w:rPr>
          <w:rFonts w:ascii="IRNazanin" w:hAnsi="IRNazanin" w:eastAsia="IRNazanin"/>
          <w:color w:val="111111"/>
          <w:sz w:val="28"/>
          <w:sz w:val="28"/>
          <w:szCs w:val="28"/>
          <w:rtl w:val="true"/>
          <w:lang w:bidi="fa-IR"/>
        </w:rPr>
        <w:t>قول به منسوخ بودن آیه غرر با مخالفت مفسران بسیاری از شیعه و سنّی مواجه شده و نقدهایی بر آن وارد دانسته‌اند و بیشتر مفسران اجتهادی فریقین به این قول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آیه غرر از محکمات قرآنی بوده و با هیچ آیه یا روایتی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 بودن بودن آیه نیز دو تقریر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قبله بیت المَقْدس که پیشتر بیان آن گذشت و عام بودن مقصود آیه و تفاوت موضوعی آن با آیات قبله بودن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از عبارت پیشین ابن ابی حاتم رازی می‌توان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اضطرار و ضرورت، نماز مستحبی مسافر و قبله قرار دادن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بیشتر در تقابل با دیدگاه نسخ این آیه شکل گرفته است، ضمن نقد ادله قول به نسخ، ادله خود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نقدهای قول به نسخ از نگاه طرف‌داران قول به محکم بودن آیه غرر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نقدهای مطرح علیه قول اول این است که در نسخ، تقدم تاریخ نزول منسوخ بر ناسخ و توالی زمان میان آن دو شرط است، در حالی چنین شرطی در فرضیه منسوخ بودن آیه غرر منتفی است؛ زیرا این آیه پیش از داستان نسخ قبله بودن بیت المَقْدس نازل شده بود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نسخ وحدت موضوع میان ناسخ و منسوخ و تنافی حکمی میان آنهاست، در حالی میان آیه غرر و آیه ناسخ چنین شرطی وجود ندارد، زیرا موضوع این دو با یکدیگر متفاوت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یکی از مفسران معاصر امامیه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نشود كه این آیه به آیه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خَرَجْتَ فَوَلِّ وَجْهَكَ شَطْرَ الْمَسْجِدِ الْحَرامِ وَ حَیْثُ ما كُنْتُمْ فَوَلُّوا وُجُوهَكُمْ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شده باشد؛ چنانچه بعضى از مفسرین توهم كرده‌اند؛ زیرا آیه قبله در مقام شرطیت آن در خصوص نماز و ذبیحه و نحو اینهاست و منافى </w:t>
      </w:r>
      <w:bookmarkStart w:id="172" w:name="pg20205_257722"/>
    </w:p>
    <w:p>
      <w:pPr>
        <w:pStyle w:val="BookText"/>
        <w:rPr/>
      </w:pPr>
      <w:bookmarkEnd w:id="172"/>
      <w:r>
        <w:rPr>
          <w:rFonts w:ascii="IRNazanin" w:hAnsi="IRNazanin" w:eastAsia="IRNazanin"/>
          <w:color w:val="111111"/>
          <w:sz w:val="28"/>
          <w:sz w:val="28"/>
          <w:szCs w:val="28"/>
          <w:rtl w:val="true"/>
          <w:lang w:bidi="fa-IR"/>
        </w:rPr>
        <w:t>با عموم حكم این آیه در سایر موارد نیست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نیز رابطه میان آیه غرر با آیه قبله را فاقد شرایط نسخ دانسته و می‌گوید دلیل محکمی در این باره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نقدی بلند بر این پنداره نگاشته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رأی هستند که ناسخ و منسوخ باید گزاره انشائی باشند نه خبری و شارع در آن دو حکمی را اثبات و حکمی را نفی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غرر چنین شرطی موجود نیست؛ زیرا از نوع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نقد تمایل نشان داده‌اند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نیز احتمال خبری بودن آیه غرر را پذیرفته است، ولی آن را قابل حمل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4486109_2320776876"/>
      <w:bookmarkStart w:id="174" w:name="_Toc59"/>
      <w:bookmarkEnd w:id="173"/>
      <w:r>
        <w:rPr>
          <w:rtl w:val="true"/>
        </w:rPr>
        <w:t>نگره تخصیص</w:t>
      </w:r>
      <w:bookmarkEnd w:id="174"/>
    </w:p>
    <w:p>
      <w:pPr>
        <w:pStyle w:val="BookText"/>
        <w:rPr/>
      </w:pPr>
      <w:r>
        <w:rPr>
          <w:rFonts w:ascii="IRNazanin" w:hAnsi="IRNazanin" w:eastAsia="IRNazanin"/>
          <w:color w:val="111111"/>
          <w:sz w:val="28"/>
          <w:sz w:val="28"/>
          <w:szCs w:val="28"/>
          <w:rtl w:val="true"/>
          <w:lang w:bidi="fa-IR"/>
        </w:rPr>
        <w:t>برابر دیدگاه مفسرانی که منسوخ بودن آیه غرر را نپذیرفتند، این آیه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همچنان بر عمومیت خود استوار بوده و تخصیص نخورده است؟ برخی با استناد به ادله دیگری عمومیت آن را تخصیص زده و رابطه میان آیه غرر با آیه قبله را از نوع عام وخاص دانسته‌اند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دیدگاه موضوع آیه غرر به استناد احادیث و اجماع به یکی از سه فرض نماز متحیر در قبله، نماز مستحبی در حال راه رفتن و نماز سوار بر مرکب، تخصیص خورده است و شامل دیگر فرض‌های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قبله نیز به نماز در حالت غیر اضطراری و نافله در حالت استقرار تخصیص خورده است و در این حالت باید نماز حتماً به سمت قبله به جای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آیه در بحث قبله دو تخصیص خورده است؛ از این رو نمی‌توان از آن جواز تعمیم قبله به هر جهت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فقیهان اطلاق ظاهری آیه را در بحث قبله نپذیرفتند و آن را با ادله دیگری تقیید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عمومیت آیه را تنها در نمازهای مستحب معتبر می‌داند و دو خاص برای آن یادکرده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75" w:name="pg20205_257723"/>
    </w:p>
    <w:p>
      <w:pPr>
        <w:pStyle w:val="Heading4"/>
        <w:numPr>
          <w:ilvl w:val="3"/>
          <w:numId w:val="1"/>
        </w:numPr>
        <w:rPr/>
      </w:pPr>
      <w:bookmarkStart w:id="176" w:name="__RefHeading___Toc4486111_2320776876"/>
      <w:bookmarkStart w:id="177" w:name="_Toc60"/>
      <w:bookmarkEnd w:id="175"/>
      <w:bookmarkEnd w:id="176"/>
      <w:r>
        <w:rPr/>
        <w:t>4</w:t>
      </w:r>
      <w:r>
        <w:rPr>
          <w:rtl w:val="true"/>
        </w:rPr>
        <w:t xml:space="preserve">. </w:t>
      </w:r>
      <w:r>
        <w:rPr>
          <w:rtl w:val="true"/>
        </w:rPr>
        <w:t xml:space="preserve">نکات تفسیری </w:t>
      </w:r>
      <w:r>
        <w:rPr>
          <w:rtl w:val="true"/>
        </w:rPr>
        <w:t>«</w:t>
      </w:r>
      <w:r>
        <w:rPr>
          <w:rtl w:val="true"/>
        </w:rPr>
        <w:t>وَ لِلَّهِ الْمَشْرِقُ وَ الْمَغْرِبُ</w:t>
      </w:r>
      <w:r>
        <w:rPr>
          <w:rtl w:val="true"/>
        </w:rPr>
        <w:t>»</w:t>
      </w:r>
      <w:bookmarkEnd w:id="177"/>
    </w:p>
    <w:p>
      <w:pPr>
        <w:pStyle w:val="Heading5"/>
        <w:numPr>
          <w:ilvl w:val="4"/>
          <w:numId w:val="1"/>
        </w:numPr>
        <w:rPr/>
      </w:pPr>
      <w:bookmarkStart w:id="178" w:name="__RefHeading___Toc4486113_2320776876"/>
      <w:bookmarkStart w:id="179" w:name="_Toc61"/>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مفهوم‌شناسی مشرق و مغرب، دلیل یادکرد آن دو از میان جهات چهارگانه و مفهوم مالکیت خداوند بر آن دو، از جمله نکاتی هستند که مفسران بدان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تبیین نکات تفسیری آن‌ها می‌پردازیم</w:t>
      </w:r>
      <w:r>
        <w:rPr>
          <w:rFonts w:eastAsia="IRNazanin" w:cs="IRNazanin"/>
          <w:color w:val="111111"/>
          <w:sz w:val="28"/>
          <w:szCs w:val="28"/>
          <w:rtl w:val="true"/>
          <w:lang w:bidi="fa-IR"/>
        </w:rPr>
        <w:t>.</w:t>
      </w:r>
    </w:p>
    <w:p>
      <w:pPr>
        <w:pStyle w:val="Heading5"/>
        <w:numPr>
          <w:ilvl w:val="4"/>
          <w:numId w:val="1"/>
        </w:numPr>
        <w:rPr/>
      </w:pPr>
      <w:bookmarkStart w:id="180" w:name="__RefHeading___Toc4486115_2320776876"/>
      <w:bookmarkStart w:id="181" w:name="_Toc62"/>
      <w:bookmarkEnd w:id="180"/>
      <w:r>
        <w:rPr>
          <w:rtl w:val="true"/>
        </w:rPr>
        <w:t>مالکیت خداوند بر مشرق و مغرب</w:t>
      </w:r>
      <w:bookmarkEnd w:id="181"/>
    </w:p>
    <w:p>
      <w:pPr>
        <w:pStyle w:val="BookText"/>
        <w:rPr/>
      </w:pPr>
      <w:r>
        <w:rPr>
          <w:rFonts w:ascii="IRNazanin" w:hAnsi="IRNazanin" w:eastAsia="IRNazanin"/>
          <w:color w:val="111111"/>
          <w:sz w:val="28"/>
          <w:sz w:val="28"/>
          <w:szCs w:val="28"/>
          <w:rtl w:val="true"/>
          <w:lang w:bidi="fa-IR"/>
        </w:rPr>
        <w:t xml:space="preserve">نظر به پیوند و تناسب آیه غرر با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عطف بوده و آن را به جمله قبلی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لام ملكیت است؛ اصل حرف لام برای اضافه است که به معانی مختلفی چون ملك، فعل، علت، ولادت، اختصاص، استغاثه، غرض، تبلیغ، تعدیه، وقت، عاقبت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Style w:val="FootnoteAnchor"/>
          <w:rtl w:val="true"/>
        </w:rPr>
        <w:footnoteReference w:id="269"/>
      </w:r>
      <w:r>
        <w:rPr>
          <w:rFonts w:ascii="IRNazanin" w:hAnsi="IRNazanin" w:eastAsia="IRNazanin"/>
          <w:color w:val="111111"/>
          <w:sz w:val="28"/>
          <w:sz w:val="28"/>
          <w:szCs w:val="28"/>
          <w:rtl w:val="true"/>
          <w:lang w:bidi="fa-IR"/>
        </w:rPr>
        <w:t>و ملکیت از مشهورترین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اختصاص دانسته‌اند</w:t>
      </w:r>
      <w:r>
        <w:rPr>
          <w:rStyle w:val="FootnoteAnchor"/>
          <w:rtl w:val="true"/>
        </w:rPr>
        <w:footnoteReference w:id="270"/>
      </w:r>
      <w:r>
        <w:rPr>
          <w:rFonts w:ascii="IRNazanin" w:hAnsi="IRNazanin" w:eastAsia="IRNazanin"/>
          <w:color w:val="111111"/>
          <w:sz w:val="28"/>
          <w:sz w:val="28"/>
          <w:szCs w:val="28"/>
          <w:rtl w:val="true"/>
          <w:lang w:bidi="fa-IR"/>
        </w:rPr>
        <w:t xml:space="preserve">که به نظر لازم مالکیت است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شبه ملک</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ملکیت، مالکیت چیزی را برای فردی اثبات می‌کند و در آیه به این معناست که مشرق و ملک مخلوق و مِلک خداوند و تدبیر آن دو نیز در اختیار خداوند است</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اختصاص، اثبات صفت یا تخصیص حکم برای یک فرد و نفی آن ازغیر را می‌کند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درنگ در آیه غرر، مالکیت خداوند بر مشرق و مغرب را حقیقی و نه اعتباری، تبدل نشدنی و انتقال ناپذیر، شمول بر ذات و آثار آن دو، قوام آن دو به وجود خدا دانسته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486117_2320776876"/>
      <w:bookmarkStart w:id="183" w:name="_Toc63"/>
      <w:bookmarkEnd w:id="182"/>
      <w:r>
        <w:rPr>
          <w:rtl w:val="true"/>
        </w:rPr>
        <w:t>مفهوم مشرق و مغرب</w:t>
      </w:r>
      <w:bookmarkEnd w:id="1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مشرق و مغرب به خداوند همانند بیت الله از باب تشریف و تخصیص است</w:t>
      </w:r>
      <w:r>
        <w:rPr>
          <w:rStyle w:val="FootnoteAnchor"/>
          <w:rtl w:val="true"/>
        </w:rPr>
        <w:footnoteReference w:id="275"/>
      </w:r>
      <w:r>
        <w:rPr>
          <w:rFonts w:ascii="IRNazanin" w:hAnsi="IRNazanin" w:eastAsia="IRNazanin"/>
          <w:color w:val="111111"/>
          <w:sz w:val="28"/>
          <w:sz w:val="28"/>
          <w:szCs w:val="28"/>
          <w:rtl w:val="true"/>
          <w:lang w:bidi="fa-IR"/>
        </w:rPr>
        <w:t xml:space="preserve">و از یادکرد </w:t>
      </w:r>
    </w:p>
    <w:p>
      <w:pPr>
        <w:pStyle w:val="BookText"/>
        <w:rPr/>
      </w:pPr>
      <w:r>
        <w:rPr>
          <w:rFonts w:ascii="IRNazanin" w:hAnsi="IRNazanin" w:eastAsia="IRNazanin"/>
          <w:color w:val="111111"/>
          <w:sz w:val="28"/>
          <w:sz w:val="28"/>
          <w:szCs w:val="28"/>
          <w:rtl w:val="true"/>
          <w:lang w:bidi="fa-IR"/>
        </w:rPr>
        <w:t>آن دو، آفریدگان میان آن دو و در حقیقت همه زمین را قصد کرده است</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مشرق و مغرب از باب مثال و نمونه است</w:t>
      </w:r>
      <w:r>
        <w:rPr>
          <w:rStyle w:val="FootnoteAnchor"/>
          <w:rtl w:val="true"/>
        </w:rPr>
        <w:footnoteReference w:id="277"/>
      </w:r>
      <w:r>
        <w:rPr>
          <w:rFonts w:ascii="IRNazanin" w:hAnsi="IRNazanin" w:eastAsia="IRNazanin"/>
          <w:color w:val="111111"/>
          <w:sz w:val="28"/>
          <w:sz w:val="28"/>
          <w:szCs w:val="28"/>
          <w:rtl w:val="true"/>
          <w:lang w:bidi="fa-IR"/>
        </w:rPr>
        <w:t>و حضور خداوند اختصاص به این دو جهت ندارد که نافی جهات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مالک همه جهت‌های جغرافیایی بوده و هیچ یک از جهات خصوصیت ذاتی و طبیعی خاصی ندارد که توجه به خداوند در آن جهت اختصاص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بلاغی پنداره اختصاص بودن مالکیت خداوند به مشرق و مغرب و مکان‌مندی خداوند را نقد کرده و مردود دانسته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مشرق و مغرب اسم مکان هستند یا مصدر، دو قول در میان مفسران وجود دارد؛ برخی آن را اسم مکان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قول، مشرق و مغرب به عنوان دو اسم مکان معنا شده‌اند، یعنی مکان‌ها و سرزمین‌هایی که در شرق و غرب زمین وجود دارند و خداوند مالک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تقریرهای متنوعی از آن صورت گرفته است؛ همانند 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تشریفی، همانند بیت الله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نیز مشرق و مغرب در آیه غرر را اسم مصدر دانسته و در حقیقت آن دو را به معنای مصدری شروق و غروب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مشرق و غروب آن در مغرب زمین تحت تدبیر و مالکیت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مطالع و مغارب خورشید در هر منطقه‌ای از زمین با منطقه دیگر متفاوت است و مفهومی وسیع و نسبی را شامل می‌شود و از قول نخست، معنایی فراگیر را برای مشرق و مغرب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مفسران با استناد به ادامه آیه غرر، یعنی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بعید دانسته‌اند؛ زیرا در این جمله مشرق و مغرب به اعتبار ناحیه زندگی افراد معنایی محدود و مفرد پیدا کرده است و این نشان می‌دهد مقصود از مشرق و مغرب در صدر آیه، اسم مکان است، نه اسم مصدر مگر اینکه گفته شود مقصود، مصدری است که در ناحیه زندگی فرد معهود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84" w:name="pg20205_257725"/>
    </w:p>
    <w:p>
      <w:pPr>
        <w:pStyle w:val="BookText"/>
        <w:rPr/>
      </w:pPr>
      <w:bookmarkEnd w:id="184"/>
      <w:r>
        <w:rPr>
          <w:rFonts w:ascii="IRNazanin" w:hAnsi="IRNazanin" w:eastAsia="IRNazanin"/>
          <w:color w:val="111111"/>
          <w:sz w:val="28"/>
          <w:sz w:val="28"/>
          <w:szCs w:val="28"/>
          <w:rtl w:val="true"/>
          <w:lang w:bidi="fa-IR"/>
        </w:rPr>
        <w:t>البته ابوحیان توحیدی مقصود از مشرق و مغرب را تعمیم جهات کره زمین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تقسیم جهات بر اساس مسیر خورشید به دو قسم مسیر طلوع و مسیر غروب را اعتباری دانسته که نزد متقدمان مشهور بوده و از آنجا که مبتنی بر مشاهده بوده، برای عموم مردم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وی تقسیم اصلی جهات زمین، تقسیم به شمالی و جنوبی است زیرا مبتنی بر اختلاف آثار حرکت زمین است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گفتن است که تفسیرهای عرفانی با رویکرد باطنی، مشرق را به عالم نور و ظهور و مغرب به عالم ظلمت و افول تأویل برده‌اند و مشرق را بهشت مسیحیان و مغرب را بهشت یهودیان تأویل کرده‌اند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4486119_2320776876"/>
      <w:bookmarkStart w:id="186" w:name="_Toc64"/>
      <w:bookmarkEnd w:id="185"/>
      <w:r>
        <w:rPr>
          <w:rtl w:val="true"/>
        </w:rPr>
        <w:t>وجه یادکرد مشرق و مغرب</w:t>
      </w:r>
      <w:bookmarkEnd w:id="186"/>
    </w:p>
    <w:p>
      <w:pPr>
        <w:pStyle w:val="BookText"/>
        <w:rPr/>
      </w:pPr>
      <w:r>
        <w:rPr>
          <w:rFonts w:ascii="IRNazanin" w:hAnsi="IRNazanin" w:eastAsia="IRNazanin"/>
          <w:color w:val="111111"/>
          <w:sz w:val="28"/>
          <w:sz w:val="28"/>
          <w:szCs w:val="28"/>
          <w:rtl w:val="true"/>
          <w:lang w:bidi="fa-IR"/>
        </w:rPr>
        <w:t>نکته‌ای که برخی مفسران در وجه یادکردن مشرق و مغرب بدان اشاره داشته‌اند عدم موضوعیت این دو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یادکرد این دو نافی مالکیت خداوند بر دیگر جهت‌ها نبوده و ذکر شرق و مغرب در اینجا بر اساس حکمت و مستند به دلیلی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دلیل یادکرد این دو جهت چه بوده است؟ پاسخ‌های متنوعی به این پرسش داده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قبله؛ موضوع آیه غرر، قبله در عبادتست؛ از آنجا که مشرق و مغرب نقش اصلی در تعیین قبله و زمان انجام عبادات را دارند، از باب تناسب حکم و موضوع به یادکرد آن دو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دلیل یادکرد مشرق و مغرب را سبب نزول آیه دانسته‌اند به این قول اشاره دارند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اطاعت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اعلام مشرق و مغرب و محدوده میان آن دو به عنوان گستره مالکیت خود در حقیقت قصد داشته تا به انسانها یاد آور شود اقتضای مالکیت وی بر آنها این است که از دستورها و نهی‌های وی اطاعت کنند و فرائض را به‌جای آورند و به سمت و سویی که او به آنها امر کرده روی کنند و بر مملوک واجب است که از مالک خود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w:t>
      </w:r>
      <w:bookmarkStart w:id="187" w:name="pg20205_257726"/>
    </w:p>
    <w:p>
      <w:pPr>
        <w:pStyle w:val="BookText"/>
        <w:rPr/>
      </w:pPr>
      <w:bookmarkEnd w:id="187"/>
      <w:r>
        <w:rPr>
          <w:rFonts w:ascii="IRNazanin" w:hAnsi="IRNazanin" w:eastAsia="IRNazanin"/>
          <w:color w:val="111111"/>
          <w:sz w:val="28"/>
          <w:sz w:val="28"/>
          <w:szCs w:val="28"/>
          <w:rtl w:val="true"/>
          <w:lang w:bidi="fa-IR"/>
        </w:rPr>
        <w:t>برگزیده طبری است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486121_2320776876"/>
      <w:bookmarkStart w:id="189" w:name="_Toc65"/>
      <w:bookmarkEnd w:id="188"/>
      <w:r>
        <w:rPr/>
        <w:t>5</w:t>
      </w:r>
      <w:r>
        <w:rPr>
          <w:rtl w:val="true"/>
        </w:rPr>
        <w:t xml:space="preserve">. </w:t>
      </w:r>
      <w:r>
        <w:rPr>
          <w:rtl w:val="true"/>
        </w:rPr>
        <w:t xml:space="preserve">نکات تفسیری </w:t>
      </w:r>
      <w:r>
        <w:rPr>
          <w:rtl w:val="true"/>
        </w:rPr>
        <w:t>«</w:t>
      </w:r>
      <w:r>
        <w:rPr>
          <w:rtl w:val="true"/>
        </w:rPr>
        <w:t>فَأَیْنَما تُوَلُّوا فَثَمَّ وَجْهُ اللَّهِ</w:t>
      </w:r>
      <w:r>
        <w:rPr>
          <w:rtl w:val="true"/>
        </w:rPr>
        <w:t>»</w:t>
      </w:r>
      <w:bookmarkEnd w:id="189"/>
    </w:p>
    <w:p>
      <w:pPr>
        <w:pStyle w:val="BookText"/>
        <w:rPr/>
      </w:pPr>
      <w:r>
        <w:rPr>
          <w:rFonts w:ascii="IRNazanin" w:hAnsi="IRNazanin" w:eastAsia="IRNazanin"/>
          <w:color w:val="111111"/>
          <w:sz w:val="28"/>
          <w:sz w:val="28"/>
          <w:szCs w:val="28"/>
          <w:rtl w:val="true"/>
          <w:lang w:bidi="fa-IR"/>
        </w:rPr>
        <w:t xml:space="preserve">اسلوب بیانی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غرر به شکل شرط و 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عملکرد حرف جزم بر سر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نون پایانی فعل حذف شده،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زائده دانسته شده است</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مورد توجّه دلالت دارد؛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یئین 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و آن دلالت بر قرب و تعب مى‌كند، قهراً در این كلمه نیز مفهومقرب و تعب فهمیده خواهد 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که دلالت مکان دارد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 کردن به جهتی و سمتی را گویند و این رأی مشهور و اجماعی میان مفسران دانسته شد است و معنای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شاذ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قول شاذ این است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اضداد بوده و در دو معنای روی کردن و پشت کردن به‌کار رفته است، هر چند که بنا بر رأی مشهور در اینجا به معنای اقبال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تحلیل لازمه پشت کردن به سمتی، روی کردن به سمت مقابل آن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گفتن است که برخی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حرف تاء،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Style w:val="FootnoteAnchor"/>
          <w:rtl w:val="true"/>
        </w:rPr>
        <w:footnoteReference w:id="29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تبیین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آرای متنوعی ارائه شده است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ابن عاشور، التحریر و التنویر،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تنوع رأی، تنوع معنایی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و کاربردهای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مهم‌ترین آنها را بیان می‌کنیم</w:t>
      </w:r>
      <w:r>
        <w:rPr>
          <w:rFonts w:eastAsia="IRNazanin" w:cs="IRNazanin"/>
          <w:color w:val="111111"/>
          <w:sz w:val="28"/>
          <w:szCs w:val="28"/>
          <w:rtl w:val="true"/>
          <w:lang w:bidi="fa-IR"/>
        </w:rPr>
        <w:t>:</w:t>
      </w:r>
      <w:bookmarkStart w:id="190" w:name="pg20205_257727"/>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روی می‌کنید قبله الهی است و برای آن شما بدان سمت روی کنید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این احتمال را آورده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جهت و مسیر تقرب به خداوند آورده‌اند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كه در توجه به خدا قصد، نیّت و خلوص لازم است نه سمت و جهت؛ مگر در مواردى كه جهت و توجه به طرفی مخصوص شرط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مقصود از وجه را در این آیه، خود خدواند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تقریرهای متنوعی از آن مطرح شده است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صادقی تهرانی، الفرقان فی تفسیر القرآن بالقرآن،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مقصود از وجه را رضایت خداوندی از امتثال و ثواب وی به عمل مؤمن دانسته‌اند</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 الجنان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یكى وجه از وجوه آیت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 اي فثمّ اللّه، خداى آنجاست نه به معناى حضور به مكان، و لكن به علم و تدبیر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486123_2320776876"/>
      <w:bookmarkStart w:id="192" w:name="_Toc66"/>
      <w:bookmarkEnd w:id="191"/>
      <w:r>
        <w:rPr/>
        <w:t>6</w:t>
      </w:r>
      <w:r>
        <w:rPr>
          <w:rtl w:val="true"/>
        </w:rPr>
        <w:t xml:space="preserve">. </w:t>
      </w:r>
      <w:r>
        <w:rPr>
          <w:rtl w:val="true"/>
        </w:rPr>
        <w:t xml:space="preserve">نکات تفسیری </w:t>
      </w:r>
      <w:r>
        <w:rPr>
          <w:rtl w:val="true"/>
        </w:rPr>
        <w:t>«</w:t>
      </w:r>
      <w:r>
        <w:rPr>
          <w:rtl w:val="true"/>
        </w:rPr>
        <w:t>إِنَّ اللَّهَ واسِعٌ عَلِیمٌ</w:t>
      </w:r>
      <w:r>
        <w:rPr>
          <w:rtl w:val="true"/>
        </w:rPr>
        <w:t>»</w:t>
      </w:r>
      <w:bookmarkEnd w:id="192"/>
    </w:p>
    <w:p>
      <w:pPr>
        <w:pStyle w:val="Heading5"/>
        <w:numPr>
          <w:ilvl w:val="4"/>
          <w:numId w:val="1"/>
        </w:numPr>
        <w:rPr/>
      </w:pPr>
      <w:bookmarkStart w:id="193" w:name="__RefHeading___Toc4486125_2320776876"/>
      <w:bookmarkStart w:id="194" w:name="_Toc67"/>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غرر، چندین نکته توجه مفسران را به خود جلب کرده است که در ادامه به تحلیل آنها می‌پردازیم</w:t>
      </w:r>
      <w:r>
        <w:rPr>
          <w:rFonts w:eastAsia="IRNazanin" w:cs="IRNazanin"/>
          <w:color w:val="111111"/>
          <w:sz w:val="28"/>
          <w:szCs w:val="28"/>
          <w:rtl w:val="true"/>
          <w:lang w:bidi="fa-IR"/>
        </w:rPr>
        <w:t>:</w:t>
      </w:r>
    </w:p>
    <w:p>
      <w:pPr>
        <w:pStyle w:val="Heading5"/>
        <w:numPr>
          <w:ilvl w:val="4"/>
          <w:numId w:val="1"/>
        </w:numPr>
        <w:rPr/>
      </w:pPr>
      <w:bookmarkStart w:id="195" w:name="__RefHeading___Toc4486127_2320776876"/>
      <w:bookmarkStart w:id="196" w:name="_Toc68"/>
      <w:bookmarkEnd w:id="195"/>
      <w:r>
        <w:rPr>
          <w:rtl w:val="true"/>
        </w:rPr>
        <w:t>جمله مستقل و تأکیدی</w:t>
      </w:r>
      <w:bookmarkEnd w:id="19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این بخش را جمله‌ای مستقل و ترکیب دو صفت با یکدیگر را برای تأکید دانسته و دلیل استقلال آن را چنین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ساختار آن اسمیه بوده که برای تاکید است؛ دوم، از اسم به جای ضمیر استفاده شده است؛ سوم، بدون در نظر گرفتن جمله‌های پیشین، آغاز </w:t>
      </w:r>
      <w:bookmarkStart w:id="197" w:name="pg20205_257728"/>
    </w:p>
    <w:p>
      <w:pPr>
        <w:pStyle w:val="BookText"/>
        <w:rPr/>
      </w:pPr>
      <w:bookmarkEnd w:id="197"/>
      <w:r>
        <w:rPr>
          <w:rFonts w:ascii="IRNazanin" w:hAnsi="IRNazanin" w:eastAsia="IRNazanin"/>
          <w:color w:val="111111"/>
          <w:sz w:val="28"/>
          <w:sz w:val="28"/>
          <w:szCs w:val="28"/>
          <w:rtl w:val="true"/>
          <w:lang w:bidi="fa-IR"/>
        </w:rPr>
        <w:t>کردن به آن صحیح است و معنای تامی را به خواننده انتقال می‌دهد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4486129_2320776876"/>
      <w:bookmarkStart w:id="199" w:name="_Toc69"/>
      <w:bookmarkEnd w:id="198"/>
      <w:r>
        <w:rPr>
          <w:rtl w:val="true"/>
        </w:rPr>
        <w:t>تناسب با صدر آیه</w:t>
      </w:r>
      <w:bookmarkEnd w:id="199"/>
    </w:p>
    <w:p>
      <w:pPr>
        <w:pStyle w:val="BookText"/>
        <w:rPr/>
      </w:pPr>
      <w:r>
        <w:rPr>
          <w:rFonts w:ascii="IRNazanin" w:hAnsi="IRNazanin" w:eastAsia="IRNazanin"/>
          <w:color w:val="111111"/>
          <w:sz w:val="28"/>
          <w:sz w:val="28"/>
          <w:szCs w:val="28"/>
          <w:rtl w:val="true"/>
          <w:lang w:bidi="fa-IR"/>
        </w:rPr>
        <w:t>معناشناسی دو صفت واسع و علیم از درنگ‌های برخی مفسران در بخش پایانی آیه غرر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دو صفت را با توجه به قاعده تناسب این صفات با موضوع و حکم آیهغرر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مقاتل بن سلیمان با توجه به تناسب موضوع آیه با مسئله قبله، چنین معنا کرده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صرفاً به مفهوم آن دو به عنوان صفات الهی بسنده کرده‌اند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علیم، احاطه علمى ذات حق به همه جزئیات و اسرار و ضمائر و بواطن و ظواهر و جمیع جهات است و مقصود از واسع، کفایت خداوند در تأمین نیازهای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از این معانی در آرای مفسران صحابی، تابعان و دوره‌های بعدی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توحیدی به خوبی به این نکته توجه داده است که این تبیین معنایی متأثر از اختلاف در سبب نزول آیه نبوده و صرفاً به ظاهر بسنده شده است</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دو صفت را با توجه به سیاق یا سبب نزول آیه معنا نکرده‌اند و معانی ارائه شده با هر سبب نزولی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گفتنی است با توجه به اینکه سبب نزول آیه غرر را بحث قبله در نماز بدانیم، یا چیزی غیر از نماز، معنای دو صفت پایانی اندکی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مطرح شده برای صفات واسِع و عَلِیم در بخش دوم، گفتار پیشین متأثر از سبب نزول آیه در مسئله قبله و نماز بوده است، ولی برخی افراد که سبب نزول آیه را عام دانسته یا مربوط به داستان تخریب مساجد و منع از یاد خداوند در آنها گفته‌اند، معنایی متفاوت از این دو صفت اراده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قفال از جمله مفسرانی است که چنین اعتقادی داشته و این دو صفت را متفاوت معنا کرده است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در تفسیر آیه غرر بیان شد این آموزه قابل ارائه استکه در نگرش قرآنی گستره مسجد در عالم مادی از وسعت برخوردار بوده و اختصاصی به مکان خاص ندارد؛ میتوان هر جهتی از جهات جغرافیایی زمین و هر نقطه ای از آن را مسجد اختیار نمود </w:t>
      </w:r>
      <w:bookmarkStart w:id="200" w:name="pg20205_257729"/>
    </w:p>
    <w:p>
      <w:pPr>
        <w:pStyle w:val="Heading3"/>
        <w:numPr>
          <w:ilvl w:val="2"/>
          <w:numId w:val="1"/>
        </w:numPr>
        <w:rPr/>
      </w:pPr>
      <w:bookmarkStart w:id="201" w:name="__RefHeading___Toc4486131_2320776876"/>
      <w:bookmarkStart w:id="202" w:name="_Toc70"/>
      <w:bookmarkEnd w:id="200"/>
      <w:bookmarkEnd w:id="201"/>
      <w:r>
        <w:rPr>
          <w:rtl w:val="true"/>
        </w:rPr>
        <w:t>گفتار دوم</w:t>
      </w:r>
      <w:r>
        <w:rPr>
          <w:rtl w:val="true"/>
        </w:rPr>
        <w:t xml:space="preserve">: </w:t>
      </w:r>
      <w:r>
        <w:rPr>
          <w:rtl w:val="true"/>
        </w:rPr>
        <w:t>گستره مسجدیان در قرآن</w:t>
      </w:r>
      <w:bookmarkEnd w:id="202"/>
    </w:p>
    <w:p>
      <w:pPr>
        <w:pStyle w:val="Heading4"/>
        <w:numPr>
          <w:ilvl w:val="3"/>
          <w:numId w:val="1"/>
        </w:numPr>
        <w:rPr/>
      </w:pPr>
      <w:bookmarkStart w:id="203" w:name="__RefHeading___Toc4486133_2320776876"/>
      <w:bookmarkStart w:id="204" w:name="_Toc71"/>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سجده، این کرنش آگاهانه و توأمان با شوق در برابر خداوند، اختصاص به انسان ندارد، آفریدگان دیگر نیز به نوعی خاص، ستایشگر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قرآنی، ستایش خداوند اختصاص به انسان ندارد و سراسر هستی، پیوسته به زبانی و حالی در حال ستودن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مطابقِ با واقعیت، بدین معناست که مساجد تنها مکان‌های ساخته شده به دست انسان نیستند، بلکه هر یک از این سجده‌گزاران برای خود مسجدی دارند کهباید متناسب با شأن وجودی او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مهم‌ترین آیاتی را که به تبیین سجده‌گزاران در نظام آفرینش اشاره دارند، بررسی می‌کنیم</w:t>
      </w:r>
      <w:r>
        <w:rPr>
          <w:rFonts w:eastAsia="IRNazanin" w:cs="IRNazanin"/>
          <w:color w:val="111111"/>
          <w:sz w:val="28"/>
          <w:szCs w:val="28"/>
          <w:rtl w:val="true"/>
          <w:lang w:bidi="fa-IR"/>
        </w:rPr>
        <w:t>.</w:t>
      </w:r>
    </w:p>
    <w:p>
      <w:pPr>
        <w:pStyle w:val="Heading4"/>
        <w:numPr>
          <w:ilvl w:val="3"/>
          <w:numId w:val="1"/>
        </w:numPr>
        <w:rPr/>
      </w:pPr>
      <w:bookmarkStart w:id="205" w:name="__RefHeading___Toc4486135_2320776876"/>
      <w:bookmarkStart w:id="206" w:name="_Toc72"/>
      <w:bookmarkEnd w:id="205"/>
      <w:r>
        <w:rPr>
          <w:rtl w:val="true"/>
        </w:rPr>
        <w:t>سجدۀ کلّ هستی</w:t>
      </w:r>
      <w:bookmarkEnd w:id="206"/>
    </w:p>
    <w:p>
      <w:pPr>
        <w:pStyle w:val="BookText"/>
        <w:rPr/>
      </w:pPr>
      <w:r>
        <w:rPr>
          <w:rFonts w:ascii="Amiri" w:hAnsi="Amiri" w:eastAsia="Amiri" w:cs="Amiri"/>
          <w:color w:val="111111"/>
          <w:sz w:val="28"/>
          <w:sz w:val="28"/>
          <w:szCs w:val="28"/>
          <w:rtl w:val="true"/>
          <w:lang w:bidi="ar-SA"/>
        </w:rPr>
        <w:t xml:space="preserve">به استناد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ٱللهَ يَسْجُدُ لَهُ مَن فِي ٱلسَّمَاوَاتِ وَ مَن فِي ٱلْأَرْضِ وَ ٱلشَّمْسُ وَ ٱلْقَمَرُ وَ ٱلنُّجُومُ وَ ٱلْجِبَالُ وَ ٱلشَّجَرُ وَ ٱلدَّوَآبُّ وَ كَثِيرٌ مِّنَ ٱلنَّاسِ وَ كَثِيرٌ حَقَّ عَلَيْهِ ٱلْعَذَابُ وَ مَن يُهِنِ ٱللهُ فَمَا لَهُ مِن مُّكْرِمٍ إِنَّ ٱللهَ يَفْعَلُ مَا يَشَاءُ</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نظام هستی به استثنای برخی انسان‌های متمرد، پیوسته سجده‌گزار خداوند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نیكوترین وجه معناشناسی سجود در این آیه، مطیع بودن موجودات در برابر خداوند بیان شده است و مفسران مضمون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ٱسْتَوَىٰ إِلَى ٱلسَّمَاءِ وَ هِىَ دُخَانٌ فَقَالَ لَهَا وَ لِلْأَرْضِ ٱئْتِيَا طَوْعًا أَوْ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كَرْهًا قَالَتَا أَتَيْنَا طَائِعِينَ</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ٱلسَّمَاوَاتِ وَ ٱلْأَرْضِ وَ إِذَا قَضَىٰ أَمْرًا فَإِنَّمَا يَقُولُ لَهُ كُن فَيَكُونُ</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فَهِىَ كَالْحِجَارَةِ أَوْ أَشَدُّ قَسْوَةً وَ إِنَّ مِنَ ٱلْحِجَارَةِ لَمَا يَتَفَجَّرُ مِنْهُ ٱلْأَنْهَارُ وَ إِنَّ مِنْهَا لَمَا يَشَّقَّقُ فَيَخْرُجُ مِنْهُ ٱلْمَاءُ وَ إِنَّ مِنْهَا لَمَا يَهْبِطُ مِنْ خَشْيَةِ ٱللهَ وَ مَا ٱللَّهُ بِغَافِلٍ عَمَّا تَعْمَلُونَ</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ٱلسَّمَاوَاتُ ٱلسَّبْعُ وَ ٱلْأَرْضُ وَ مَن فِيهِنَّ وَ إِن مِّن شَىْ‌ءٍ إِلَّا يُسَبِّحُ بِحَمْدِهِ وَ لَكِن لَّا تَفْقَهُونَ تَسْبِيحَهُمْ إِنَّهُ كَانَ حَلِيمًا غَفُورًا</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سُلَيْمَنَ وَ كُلاًّ ءَاتَيْنَا حُكْمًا وَ عِلْمًا وَ سَخَّرْنَا مَعَ دَاوُدَ ٱلْجِبَالَ يُسَبِّحْنَ وَ ٱلطَّيْرَ وَ كُنَّا فَعِلِينَ</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مشابه آن دانسته‌اند</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تحلیل شیخ طوسی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 ٱلسَّمَاوَاتِ وَ مَن فِي ٱلْأَرْضِ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نخست، به عقلا و مؤمنان اشاره داشته و بخش دوم آیه به دیگر موجودات آسمانی و زمینی كه از جنس انسان نیستند،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تحلیل خود از دو تعبیر سجود عقلا و سجده جمادات بهره جسته و نوع اول را خضوع اختیاری در برابر خداوند و اطاعت وی گفته و نوع دوم، به معنای خضوع ذاتی آنها در برابر خداوند است كه مالك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هر چند عام است، اما مقصود از آن خاص است، اگر سجده در آیه را به معنای عبادت و خضوع بگیریم، چون در عالم خارج برای ما روشن است که شمار بسیاری از مردمان كافر به خداوند هستند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برخی مفسران در پاسخ به این اشكال كه عمومیت بخش نخست آیه، 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مِّنَ ٱلنَّاسِ وَ كَثِيرٌ حَقَّ عَلَيْهِ ٱلْعَذَابُ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قابل جمع است، سه توجیه آورده‌اند كه از جمله آنها می‌توان به این توجیه اشاره كرد كه هر چند آیه در حق همه انسان‌ها عمومیت دارد، اما بعضی از آنان در ظاهر سجده را ترك می‌كنند؛ یعنی در ظاهر سجده را ترك كرده است، ولی در باطن خداوند را سجده می‌كند لكن ظاهر </w:t>
      </w:r>
      <w:bookmarkStart w:id="207" w:name="pg20205_257731"/>
    </w:p>
    <w:p>
      <w:pPr>
        <w:pStyle w:val="BookText"/>
        <w:rPr/>
      </w:pPr>
      <w:bookmarkEnd w:id="207"/>
      <w:r>
        <w:rPr>
          <w:rFonts w:ascii="IRNazanin" w:hAnsi="IRNazanin" w:eastAsia="IRNazanin"/>
          <w:color w:val="111111"/>
          <w:sz w:val="28"/>
          <w:sz w:val="28"/>
          <w:szCs w:val="28"/>
          <w:rtl w:val="true"/>
          <w:lang w:bidi="fa-IR"/>
        </w:rPr>
        <w:t>و باطن مؤمن در سجده یكی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آیه نخست،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يَسْجُدُ مَن فِي ٱلسَّمَاوَاتِ وَ ٱلْأَرْضِ طَوْعًا وَ كَرْهًا وَ ظِلَالُهُم بِالْغُدُوِّ وَ ٱلْأَصَالِ</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گونه‌ای تكرار شده است، ولی مفسران مراد از سجده‌گزارانِ یاد شده در این آیه را انسان‌ها دانسته‌اند؛ مقصود از طَوع وكَره نیز تقسیم احوال سجده‌گزاران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طَوع، تمایل نفس برای نزدیكی به خدا به قصد تعظیم و داشتن محبت الهی است و مراد از كره، اضطرار هنگام شدت و نیازمندی است، از این رو، به معنای تحت فشار و الزام و اجبار نیست؛ زیرا بعید از هدف آیه به نظر می‌رسد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سجدۀ از روی اكراه، همان سجده بدون واسطه و بدون رغبت است و این افراد در حقیقت خداوند را با مظاهر او سجده می‌كنند كه همان ستاره، 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اینها مظاهر الهی به شمار می‌آیند و سجده به آنها، سجده با واسطه برای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سجده به آسمان‌ها و زمین با لحاظ ظرف بودن آنها برای موجودات ساكن در آن دو بوده است؛ از این رو، حكم سجده به ظرف هم تسرّی داده شده است، به‌ویژه در زمانی كه مظروف اشرف از ظرف باشد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4486137_2320776876"/>
      <w:bookmarkStart w:id="209" w:name="_Toc73"/>
      <w:bookmarkEnd w:id="208"/>
      <w:r>
        <w:rPr>
          <w:rtl w:val="true"/>
        </w:rPr>
        <w:t>سجدۀ سایه‌ها</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سجدۀ سایه‌ها، به عنوان یكی از نشانه‌های عظمت و قدرت خداوند در چند آیه از قرآن گزارش شده و مفسران اسلامی مباحث متنوعی در تبیین این پدیده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سایه از انعكاس اشعه خورشید بر زمین شکل می‌گیرد، به این بیان كه انتهای شعاع نور خورشید با قسمت سخت زمین برخورد کرده و سایه به حالت سجده بر روی زمین شكل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برایند نظامی بدیع و دقیق است كه خداوند میان خورشید و زمین قرار داده است و اگر خداوند دو خورشید را متقابل هم قرار می‌داد سایه‌ها از میان می‌رفتند یا اگر رویه زمین را شفاف و روشن همانند آب قرار می‌داد اساساً بر روی آن سایه ای روشن شكل نمی‌گرفت، و این از رمزهای صنع الهی است كه با دقت ابداع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زمینی این ویژگی را دارند و به نوعی نیازمند آن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نوعی شهادت رمزگونه‌ای بر وحدانیت خداوند و شایستگی خداوند برای سجده كردن است و نشانه‌ای است برای كسانی كه از سجده برای خدا خودداری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استدلال رمزگونه، آگاهی دادن بر صنع الهی است كه چگونه مطابق نظامی هماهنگ و منسجم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دیگر از سجدۀ سایه‌ها این است كه همه اشیا، خداوند را سجده می‌كنند؛ زیرا سایه آنها در هر مكانی كه باشند بر روی زمین قرار می‌گیرد و بت‌ها نیز از این قاعده استثنا نیستند؛ چون آنها هم مكانی معیّن دارند و حتی اگر داخل خانه ای هم باشند سایه آنها در خانه محو می‌شود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کریم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يَسْجُدُ مَن فِي ٱلسَّمَاوَاتِ وَ ٱلْأَرْضِ طَوْعًا وَ كَرْهًا وَ ظِلَالُهُم بِالْغُدُوِّ وَ ٱلْأَصَالِ</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سجدۀ سایه‌ها در بامدادان و شامگاهان خبر داده 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معنای آیه با لحاظ این حذف و تقدیر چنین است كه سایه‌های اهل آسمان‌ها و زمین خداوند را سجده می‌كنند؛ یعنی به تبع صاحبان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جایز است سجده در اینجا به معنای مجازی بوده و مراد انقیاد آنها از اراده الهی باشد؛ چه مطابق میلشان باشد و چه بدان اكراه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انقیاد آنان نیز كوتاه و بلند شدن سایه آنها و انتقال از یك جهت به جهت دیگر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ظرفیت بوده و در ظاهر به این معناست که سایه‌ها در این دو وقت سجده می‌كنند، اما در حقیقت مقصود از آن دوام و استمرار است؛ زیرا سجده چه به معنای حقیقی و چه به معنای انقیاد تكوینی، به این زمان‌ها اختصاص ندارد، بلكه سایه در طول همه اوقات تسلیم محض قدرت الهی است و تنها در این دو زمان زیادت و حجم بزرگی پیدا می‌كند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 و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میان مفسران اقوال متنوعی مطرح شده است که مهم‌ترین آنها عبارت‌اند از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ظل و به معنای صورت انعكاس یافته جسمی است كه نور بر آن بتابد؛ مرجع ضمیر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آغاز آیه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نیز اجسامی هستند كه </w:t>
      </w:r>
    </w:p>
    <w:p>
      <w:pPr>
        <w:pStyle w:val="BookText"/>
        <w:rPr/>
      </w:pPr>
      <w:r>
        <w:rPr>
          <w:rFonts w:ascii="IRNazanin" w:hAnsi="IRNazanin" w:eastAsia="IRNazanin"/>
          <w:color w:val="111111"/>
          <w:sz w:val="28"/>
          <w:sz w:val="28"/>
          <w:szCs w:val="28"/>
          <w:rtl w:val="true"/>
          <w:lang w:bidi="fa-IR"/>
        </w:rPr>
        <w:t>شایستگی سایه‌دار شدن را داشته باشند و دلیل این قید، عقل و عادت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یا شیء صاحب سایه است و مقصود از ظلال، اجسامی هستند كه از آنها سایه در زمین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این قول را نقل كرده و به اشعاری از شاعران جاهلی مستند ساخته است</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سه، محتمل است مراد آیه این باشد كه خداوند متعال برای سایه‌ها، عقل و قوه فهمی خلق كرده كه بدان خداوند را سجده می‌كنند؛ چنان‌که برای كوه‌ها قوه فهمی قرار داده تا به تسبیح الهی اشتغال داشته باشند و اثر تجلّی خدا در آنها نمایان می‌گردد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جَاءَ مُوسَىٰ لِمِيقَاتِنَا وَكَلَّمَهُ رَبُّهُ قَالَ رَبِّ أَرِنِي أَنظُرْ إِلَيْكَ قَالَ لَن تَرَانِي وَلَٰكِنِ ٱنظُرْ إِلَي ٱلْجَبَلِ فَإِنِ ٱسْتَقَرَّ مَكَانَهُ فَسَوْفَ تَرَانِي فَلَمَّا تَجَلَّىٰ رَبُّهُ لِلْجَبَلِ جَعَلَهُ دَكًّا وَ خَرَّ مُوسَي صَعِقًا فَلَمَّا أَفَاقَ قَالَ سُبْحَانَكَ تُبْتُ إِلَيْكَ وَأَنَا أَوَّلُ ٱلْمُؤْمِنِينَ</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دارد</w:t>
      </w:r>
      <w:r>
        <w:rPr>
          <w:rStyle w:val="FootnoteAnchor"/>
          <w:rtl w:val="true"/>
        </w:rPr>
        <w:footnoteReference w:id="325"/>
      </w:r>
      <w:r>
        <w:rPr>
          <w:rFonts w:ascii="IRNazanin" w:hAnsi="IRNazanin" w:eastAsia="IRNazanin"/>
          <w:color w:val="111111"/>
          <w:sz w:val="28"/>
          <w:sz w:val="28"/>
          <w:szCs w:val="28"/>
          <w:rtl w:val="true"/>
          <w:lang w:bidi="fa-IR"/>
        </w:rPr>
        <w:t xml:space="preserve">چهار،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هیاكل و اجساد حقایق روحانی</w:t>
      </w:r>
      <w:r>
        <w:rPr>
          <w:rStyle w:val="FootnoteAnchor"/>
          <w:rtl w:val="true"/>
        </w:rPr>
        <w:footnoteReference w:id="326"/>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 و 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است</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از اهل جبروت است و همان ملكوت و ارواح مجرد و مقدس منظور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اجساد از جنبندگان، انسان‌ها و درختان و همه نفوس و قوای زمینی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طوع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انقیاد قلبی و نقیض آن كراهت است كه به معنای رفتن به سوی كاری با ابای نفس است؛ اصل كراهت به معنای ضد اراده بوده و در آیه نقیض طوع قرار داده شده است</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مراد از سجده‌گزاران از روی اكراه را كافران، منافقان </w:t>
      </w:r>
    </w:p>
    <w:p>
      <w:pPr>
        <w:pStyle w:val="BookText"/>
        <w:rPr/>
      </w:pPr>
      <w:r>
        <w:rPr>
          <w:rFonts w:ascii="IRNazanin" w:hAnsi="IRNazanin" w:eastAsia="IRNazanin"/>
          <w:color w:val="111111"/>
          <w:sz w:val="28"/>
          <w:sz w:val="28"/>
          <w:szCs w:val="28"/>
          <w:rtl w:val="true"/>
          <w:lang w:bidi="fa-IR"/>
        </w:rPr>
        <w:t xml:space="preserve">و شیطان‌ها و شخصی كه از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باشد، دانسته‌اند</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كافرانی را گفته‌اند كه به اجبار شمشیر سجده می‌كنند، یا كافر در حكم سجده كننده است؛ زیرا در عین كفر نیازمند خداوند است و در برابر خدا ذلیل است و ذلتش او را به خضوع در برابر خداوند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سجده از روی کراهت را به تغییر حالات از عافیت به بیماری و از بی‌نیازی به فقر و از حیات به موت دانسته‌اند، به سان خاك تپه‌ها كه در زیر سم اسبان هیچ اختیاری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از جمله موافقان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به حوادثی چون حیات و غنا تفسیر كرده است كه طبع ممكنات بدان تمایل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موت و فقر، عمی و حزن و دیگر مكروهاتی را شامل می‌شود که طبع ممكنات از آن نفرت دارد و هر یک از اینها نیز به قضا و قدر الهی و تكوین و ایجاد وی در ممكن حاصل می‌شود و فرد یارای مقابله با اراده وی را ندارد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إِلَىٰ مَا خَلَقَ ٱللهُ مِن شَىْ‌ءٍ يَتَفَيَّؤُا ظِلَالُهُ عَنِ ٱلْيَمِينِ وَ ٱلشَّمَائِلِ سُجَّدًا لِله وَ هُمْ دَاخِرُونَ</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هم‌مضمون با آیه سوره رعد بوده</w:t>
      </w:r>
      <w:r>
        <w:rPr>
          <w:rStyle w:val="FootnoteAnchor"/>
          <w:rtl w:val="true"/>
        </w:rPr>
        <w:footnoteReference w:id="332"/>
      </w:r>
      <w:r>
        <w:rPr>
          <w:rFonts w:ascii="IRNazanin" w:hAnsi="IRNazanin" w:eastAsia="IRNazanin"/>
          <w:color w:val="111111"/>
          <w:sz w:val="28"/>
          <w:sz w:val="28"/>
          <w:szCs w:val="28"/>
          <w:rtl w:val="true"/>
          <w:lang w:bidi="fa-IR"/>
        </w:rPr>
        <w:t>، ولی چگونگی سجده سایه‌ها را به گونه‌ای روشن‌تر تصویر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جاندار و غیرجاندار اعماز گیاهان، كوه‌ها، ساختمان‌ها و اجسام ایستاده می‌شود که هر یك برای خود سایه‌ای دارند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اشكال كه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جمع ظلال به ضمیر مفرد هاء اضافه شده،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سایه‌ها است كه جمع و مرجع آن در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ضمیر به آن بر می‌گردد واحدی است كه از نظر معنا دلالت بر كثرت دارد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هر چیزی سجده آن است</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برخی هم بر این باورند كه سجدۀ اشیا غیر از سایه آنهاست و سجده انسان، حركت و انتقال سایه از راست و چپ در حال سجده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كلبی مفهوم دَوران سایه‌ها</w:t>
      </w:r>
      <w:r>
        <w:rPr>
          <w:rStyle w:val="FootnoteAnchor"/>
          <w:rtl w:val="true"/>
        </w:rPr>
        <w:footnoteReference w:id="337"/>
      </w:r>
      <w:r>
        <w:rPr>
          <w:rFonts w:ascii="IRNazanin" w:hAnsi="IRNazanin" w:eastAsia="IRNazanin"/>
          <w:color w:val="111111"/>
          <w:sz w:val="28"/>
          <w:sz w:val="28"/>
          <w:szCs w:val="28"/>
          <w:rtl w:val="true"/>
          <w:lang w:bidi="fa-IR"/>
        </w:rPr>
        <w:t>در این آیه را این گونه ترسیم كرده است كه به هنگام طلوع خورشید اگر فردی رو به قبله باشد سایه‌اش جلو اوست و در هنگام ارتفاع گرفتن خورشید سایه در سمت راست قرار می‌گیرد و بعد از آن تا مدتی پشت سر فرد می‌آید تا اینكه در لحظه غروب به سمت چپ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نحل به كیفیت سجده سایه در سوره رعد اشاره دارد كه همان حركت سایه‌ها از راست به چپ در اثر طلوع و غروب خورشید در صبح و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از نوع تكوینی بوده و انقیاد و اطاعت پذیری سایه‌ها از قدرت الهی و مسخر بودن آنها را می‌رساند</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سجدۀ سایه مستلزم تغیّر است و آن به صانعی دارای قدرت و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اینكه مصنوع كسی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كوتاه و بلند شدن طول سایه در اثر ارتفاع خورشید داشته‌اند و آن را از آیات الهی شمرده‌اند که بر خداوند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یک نظریه، سجده در اینجا قرار گرفتن صورت یا پیشانی بر زمین به قصد خضوع برای طرف مقابل است</w:t>
      </w:r>
      <w:r>
        <w:rPr>
          <w:rStyle w:val="FootnoteAnchor"/>
          <w:rtl w:val="true"/>
        </w:rPr>
        <w:footnoteReference w:id="339"/>
      </w:r>
      <w:r>
        <w:rPr>
          <w:rFonts w:ascii="IRNazanin" w:hAnsi="IRNazanin" w:eastAsia="IRNazanin"/>
          <w:color w:val="111111"/>
          <w:sz w:val="28"/>
          <w:sz w:val="28"/>
          <w:szCs w:val="28"/>
          <w:rtl w:val="true"/>
          <w:lang w:bidi="fa-IR"/>
        </w:rPr>
        <w:t>، در این صورت در ساختار بیانی آیه دو وجه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لفظ آیه هر چند عام است، اما مقصود از آن خاص بوده و تنها شامل مؤمنان می‌شود، برخی مؤمنان، خداوند را با نشاط و به سهولت سجده می‌كنند و برخی سجده برایشان با صعوبت همراه است، یعنی نفس را وادار به تحمل آن می‌كند حال چه بخواهد و چه خودداری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اینكه لفظ، عام و مراد آیه هم عام باشد؛ در این صورت این اشكال پیش می‌آید همه كسانی كه در آسمان‌ها و زمین هستند خدا را سجده نمی‌كنند؛ از جمله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پاسخ به این اشکال دو وجه بیان کرده است؛ نخست آنکه معنای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بودن سجده در برابر خداوند بر آنهاست و از وجوب سجده با وقوع و حصول آن تعبیر شده است و دیگر اینكه مراد از سجده در اینجا تعظیم و اعتراف به عبودیت در پیشگاه خداوند است و هر آنچه در آسمن‌ها و زمین است، به عبودیت الهی متعرف هستند،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ٱلسَّمَاوَاتِ وَٱلْأَرْضَ وَ سَخَّرَ ٱلشَّمْسَ وَ ٱلْقَمَرَ لَيَقُولُنَّ ٱللهُ فَأَنَّي يُؤْفَكُونَ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10" w:name="pg20205_257736"/>
    </w:p>
    <w:p>
      <w:pPr>
        <w:pStyle w:val="BookText"/>
        <w:rPr/>
      </w:pPr>
      <w:bookmarkEnd w:id="210"/>
      <w:r>
        <w:rPr>
          <w:rFonts w:ascii="IRNazanin" w:hAnsi="IRNazanin" w:eastAsia="IRNazanin"/>
          <w:color w:val="111111"/>
          <w:sz w:val="28"/>
          <w:sz w:val="28"/>
          <w:szCs w:val="28"/>
          <w:rtl w:val="true"/>
          <w:lang w:bidi="fa-IR"/>
        </w:rPr>
        <w:t>در نظریه تفسیری دیگر، سجده در این آیه، به معنای انقیاد و خضوع و امتناع نکردن در مقابل قدرت و مشیت الهی است؛ مطابق این دیدگاه، هر آنچه در آسمان‌ها و زمین است خداوند را سجده می‌كند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این رای سجده سایه‌ها و كفار به حركات و تغییر حالت‌های آنها در موقعیت‌های مختلف حمل می‌شود و همه آنها دلالت دارند بر اینكه آنها خالقی دارند كه تدبیر كننده معیشت ایشان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نظریه دوم را چنین تقریر كرده است كه غیر خداوند، ممكن ذاتی است و نسبت ماهیت آن با عدم و وجود یكسان است و رجحان هر كدام بر دیگری امتناع دارد، مگر اینکه موجد و مؤثری بر آن تأثیر گذارد، پس غیر خداوند ایجاد و اعدامش به عنایت و تأثیر اوست و تأثیر وی در همه ممكنات نافذ است و این همان سجده ممكنات برای خداوند است كه تواضع، خضوع و انقیاد آنان را به خداوند می‌رساند و مفهوم این آیه مشابه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اتَّخَذَ اللهُ وَلَداً سُبْحانَهُ بَلْ لَهُ ما فِي السَّماواتِ وَ الْأَرْضِ كُلٌّ لَهُ قانِتُونَ</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 لَهُ أَسْلَمَ مَنْ فِي السَّماواتِ وَ الْأَرْضِ طَوْعاً وَ كَرْهاً وَ إِلَیْهِ یُرْجَعُونَ</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4486139_2320776876"/>
      <w:bookmarkStart w:id="212" w:name="_Toc74"/>
      <w:bookmarkEnd w:id="211"/>
      <w:r>
        <w:rPr>
          <w:rtl w:val="true"/>
        </w:rPr>
        <w:t>سجدۀ گیاهان و درختان</w:t>
      </w:r>
      <w:bookmarkEnd w:id="2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سجده به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كه در بیان مراد از آن دو، میان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بر این باور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گیاه رستنی از زمین است كه ساقه نداشته باشد و این رأی ابن‌عباس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مجاهد آن را ستاره آسمان گفته‌اند، ولی قول اول، قوی‌تر ،است به دلیل همنشینی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معنای درختی دارای ساقه برگ و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 دو </w:t>
      </w:r>
      <w:bookmarkStart w:id="213" w:name="pg20205_257737"/>
    </w:p>
    <w:p>
      <w:pPr>
        <w:pStyle w:val="BookText"/>
        <w:rPr/>
      </w:pPr>
      <w:bookmarkEnd w:id="213"/>
      <w:r>
        <w:rPr>
          <w:rFonts w:ascii="IRNazanin" w:hAnsi="IRNazanin" w:eastAsia="IRNazanin"/>
          <w:color w:val="111111"/>
          <w:sz w:val="28"/>
          <w:sz w:val="28"/>
          <w:szCs w:val="28"/>
          <w:rtl w:val="true"/>
          <w:lang w:bidi="fa-IR"/>
        </w:rPr>
        <w:t>هم بدین معناست كه دلالت بر حدوث خودشان دارند كه آفریدگاری انواع خوردنی‌ها را در ساقه و میوه‌هایشان برای انسان‌ها و حیوانات قرار داده است و چیزی گویاتر از این در فراخواندن برای خضوع و عبادت برای كسی كه این همه نعمت را ارزانی داشته،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از تابعان نیز سجده نجم و شجر را سجده سایه‌هایشان به هنگام طلوع و غروب خورشید گفته‌اند كه دلالت بر حدوث آن دو دارد و مستلزم خضوع در برابر قدرتی است كه سایه را برای آنها پدید آورده 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4486141_2320776876"/>
      <w:bookmarkStart w:id="215" w:name="_Toc75"/>
      <w:bookmarkEnd w:id="214"/>
      <w:r>
        <w:rPr>
          <w:rtl w:val="true"/>
        </w:rPr>
        <w:t>سجدۀ فرشتگان</w:t>
      </w:r>
      <w:bookmarkEnd w:id="215"/>
    </w:p>
    <w:p>
      <w:pPr>
        <w:pStyle w:val="BookText"/>
        <w:rPr/>
      </w:pP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فِي السَّماواتِ وَ الْأَرْضِ طَوْعاً وَ كَرْهاً وَ ظِلالُهُمْ بِالْغُدُوِّ وَ الْآصالِ</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موجودات آسمانی، فرشتگان هستند كه خداوند را از روی شوق سجده می‌كنند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عموم عرفی است كه از آن کثرت اراده می‌شود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 به اینجا بیان شده سجده غیر انسان برای خداوند بود که بخش قابل توجهی از آیات قرآن به آن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تذکر به این موارد قصد تنبّه انسان را دارد که وی به یاد داشته باشد موجودات هستی در هر رتبه و شأنی به یک زبان و حالتی ستایشگر خداوند هستند و بهتر است انسان از روی شوق و آگاهی، به سان دیگر موجودات هستی برای تعالی خود هم که شده است به ستایش الهی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به سجده انسان اشاره دارند که در ادامه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216" w:name="__RefHeading___Toc4486143_2320776876"/>
      <w:bookmarkStart w:id="217" w:name="_Toc76"/>
      <w:bookmarkEnd w:id="216"/>
      <w:r>
        <w:rPr>
          <w:rtl w:val="true"/>
        </w:rPr>
        <w:t>سجدۀ انسان</w:t>
      </w:r>
      <w:bookmarkEnd w:id="2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انسان برای خداوند در هر موقعیتی امری پسندیده و مستحب و در مواردی همانند نماز واجب است؛ سجده در نماز از جمله عبادت‌هایی است كه قصد در آن شرط است و اگر به غیر انگیزه تعظیم همانند سخریه و استهزا انجام شود، سجده حقیقی نیست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هر چند از آیات قرآن جهت خاصی از جهات جغرافیایی هنگام سجده کردن بیان نشده است، ولی اگر سجده در </w:t>
      </w:r>
    </w:p>
    <w:p>
      <w:pPr>
        <w:pStyle w:val="BookText"/>
        <w:rPr/>
      </w:pPr>
      <w:r>
        <w:rPr>
          <w:rFonts w:ascii="Amiri" w:hAnsi="Amiri" w:eastAsia="Amiri" w:cs="Amiri"/>
          <w:color w:val="111111"/>
          <w:sz w:val="28"/>
          <w:sz w:val="28"/>
          <w:szCs w:val="28"/>
          <w:rtl w:val="true"/>
          <w:lang w:bidi="ar-SA"/>
        </w:rPr>
        <w:t>حال نماز باشد باید شرط قبله رعایت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معنا 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نَرَي تَقَلُّبَ وَجْهِكَ فِي السَّمَاء فَلَنُوَلِّیَنَّكَ قِبْلَةً تَرْضَاهَا فَوَلِّ وَجْهَكَ شَطْرَ الْمَسْجِدِ الْحَرَامِ وَحَیْثُ مَا كُنتُمْ فَوَلُّواْ وُجُوِهَكُمْ شَطْرَهُ</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حَیْثُ خَرَجْتَ فَوَلِّ وَجْهَكَ شَطْرَ الْمَسْجِدِ الْحَرَامِ وَإِنَّهُ لَلْحَقُّ مِن رَّبِّكَ وَمَا اللّهُ بِغَافِلٍ عَمَّا تَعْمَلُونَ</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حَیْثُ خَرَجْتَ فَوَلِّ وَجْهَكَ شَطْرَ الْمَسْجِدِ الْحَرَامِ وَحَیْثُ مَا كُنتُمْ فَوَلُّواْ وُجُوهَكُمْشَطْرَهُ</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نوعی اظهار خضوع و تعظیم خداوند باشد، ظاهراً برای آن شرطی از نظر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ملاک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برای این حکم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مطابق دلالت ظاهری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مُصَلًّي وَعَهِدْنَا إِلَي إِبْرَاهِیمَ وَإِسْمَاعِیلَ أَن طَهِّرَا بَیْتِیَ لِلطَّائِفِینَ وَالْعَاكِفِینَ وَالرُّكَّعِ السُّجُودِ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باید طهارت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ذکر سجده نیز گفته شده است وقتی آیه اول سوره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سجده‌های خود قرار دهید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تواضع در سجده بیشتر از ركوع است؛ از این رو ضروری است ذكر آن مبالغه بیشتری داشته باشد؛ همانند اعلی؛ ولی ذكر ركوع لفظ عظیم است و مبالغه ندارد</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از طریق اهل سنت نقل شده است كه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ترتیب در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نازل 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ذكر ركوع و دومی را ذكر سجده‌ها قرار دهید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نیز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ذكر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یكبار گفتنش واجب و سه بار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و سنّی دلالت دارند كه این اذکار خاص ركوع و سجده‌اند؛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حذف شده است، ولی روایات مقبول دیگری دلالت بر وجود این تعبیر در اذكار ركوع و سجده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مطلق تسبیح یا ذكر نیز بعید نیست كفایت كننده باشد، ولی احتیاط اقتضا دارد سه بار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به اعضای هفتگانه بدن انسانی كه در حالت سجده با زمین اتصال دارند اطلاق می‌شود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بینی، كف دستان، زانوان، و پاها</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لِلَّهِ فَلا تَدْعُوا مَعَ اللَّهِ أَحَداً</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معناشناسانی چون فرّاء و زجّاج مقصود از مساجد را شش عضو از اعضای بدن آدمی هنگام سجده گفته‌اند بدون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گفته است كه در روایات امامیه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تفصیلی بر آن افزوده شده است كه سجده بر هفت عضو، بزرگ‌ترین فریضه است و تفصیل این‌گونه است كه به جای دو پا، زانوان و دو سر انگشتان پاها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آیه هم این است كه با این اعضا غیر خداوند را نباید سجده كرد یا نماز جز برای خدا واجب نیست؛ زیرا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این اعضای هفتگانه واجب است و قرار دادن بینی بر روی زمین مستحب است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از این معنا را به طور كنایی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بینی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برخی گفته‌اند بینی و پیشانی بر روی یك استخوان قرار دارند و نمازی كه در آن بینی به آنچه كه پیشانی بر آن قرار می‌گیرد مالیده نشود، درست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این رأی را به معنای شدّت تأكید در بیان استحباب گرفته است</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دیگر نیز در معناشناسی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 معنای آیه این است كه كسی را برای خداوند در مكان‌هایی كه برای عبادت و نماز بنا شده شریك قرار ندهید</w:t>
      </w:r>
      <w:r>
        <w:rPr>
          <w:rStyle w:val="FootnoteAnchor"/>
          <w:rtl w:val="true"/>
        </w:rPr>
        <w:footnoteReference w:id="363"/>
      </w:r>
      <w:r>
        <w:rPr>
          <w:rFonts w:ascii="IRNazanin" w:hAnsi="IRNazanin" w:eastAsia="IRNazanin"/>
          <w:color w:val="111111"/>
          <w:sz w:val="28"/>
          <w:sz w:val="28"/>
          <w:szCs w:val="28"/>
          <w:rtl w:val="true"/>
          <w:lang w:bidi="fa-IR"/>
        </w:rPr>
        <w:t>همانند مسیحیان در كلیساها و مشركان در كعبه، از این رو مسجد را بیت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مساجد و نمازخانه، مكان‌هایی كه پیروان ادیان دیگر نیز برای عبادت بنا كرده‌اند نیز داخل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مانع از این نیست كه نام‌های این مكان‌ها و مساجد به غیر خدا، همانند سازننده </w:t>
      </w:r>
    </w:p>
    <w:p>
      <w:pPr>
        <w:pStyle w:val="BookText"/>
        <w:rPr/>
      </w:pPr>
      <w:r>
        <w:rPr>
          <w:rFonts w:ascii="IRNazanin" w:hAnsi="IRNazanin" w:eastAsia="IRNazanin"/>
          <w:color w:val="111111"/>
          <w:sz w:val="28"/>
          <w:sz w:val="28"/>
          <w:szCs w:val="28"/>
          <w:rtl w:val="true"/>
          <w:lang w:bidi="fa-IR"/>
        </w:rPr>
        <w:t>آن، مكان خاص و امور اعتباری دیگر اضافه گردد یا نسبت داده شود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شرك در عبادت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دیگر این‌گونه‌اند كه مقصود از مساجد، مواضع هفتگانه سجده از بدن آدمی است كه خداوند هنگام خلقت، آنها را به خود اختصاص داده است و شایسته نیست با آنها جز برای خدا سجده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روایتی در پاسخ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معتصم از آن حضرت نیز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آن است كه مراد بقاع متبركه باشد و دلیل آن این است كه همه زمین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مسجد قرار داده شده است؛ از این رو، شأن نزول آیه این قول را پرسش یك جن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می‌داند كه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دلیل دوری راه امكان حضور در مسجد شما و نماز با شما وجود ندارد؛ اینجا بود كه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دیگر، مراد از مساجد، نمازها هستند كه تنها برای خداوند اختصاص دارند</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محقق اردبیلی كه مراد از مساجد، اعضای هفتگانه هنگام سجده است و مؤید آن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ان اسجد علی سبعة 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در این قول چنین است كه این اعضا برای خداوند خلق شده‌اند؛ از این رو، در هنگام سجده با آنها كسی را شریك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آیه همین مساجد معروف است كه برخی هم گفته‌اند و معنا چنین است كه مساجد اختصاص به خداوند دارند و در آنها غیر خدا را نباید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همه بقاع زمین است و قول به اینكه مراد از آن مساجد، مسجد الحرام باشد، بر این اساس که مسجد الحرام، قبلۀ دیگر مساجد باشد، قولی بعید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تحت تأثیر نگرش عرفانی خود مقصود از مساجد در آیه یاد شده را، مقام كمال هر قوه ای دانسته است كه همان هیئت اذعان و اعترافش برای قلب است كه به منزله سجده است</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منسوب به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مساجد بر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تطبیق داده شده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ظاهر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در نماز پس از ركوع است و ركوع بر سجده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مفهوم این آیه را اِخبار از كثرت خواندن نماز و مداومت بر آن دانسته است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0205_257742"/>
      <w:bookmarkStart w:id="219" w:name="pg20205_257742"/>
      <w:bookmarkEnd w:id="219"/>
    </w:p>
    <w:p>
      <w:pPr>
        <w:pStyle w:val="Heading2"/>
        <w:numPr>
          <w:ilvl w:val="1"/>
          <w:numId w:val="1"/>
        </w:numPr>
        <w:rPr/>
      </w:pPr>
      <w:bookmarkStart w:id="220" w:name="pg20205_257742"/>
      <w:bookmarkStart w:id="221" w:name="__RefHeading___Toc4486145_2320776876"/>
      <w:bookmarkStart w:id="222" w:name="_Toc77"/>
      <w:bookmarkEnd w:id="220"/>
      <w:bookmarkEnd w:id="221"/>
      <w:r>
        <w:rPr>
          <w:rtl w:val="true"/>
        </w:rPr>
        <w:t>فصل ششم</w:t>
      </w:r>
      <w:r>
        <w:rPr>
          <w:rtl w:val="true"/>
        </w:rPr>
        <w:t xml:space="preserve">: </w:t>
      </w:r>
      <w:r>
        <w:rPr>
          <w:rtl w:val="true"/>
        </w:rPr>
        <w:t>جنسیت و مسجد</w:t>
      </w:r>
      <w:bookmarkEnd w:id="2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4486147_2320776876"/>
      <w:bookmarkStart w:id="224" w:name="_Toc78"/>
      <w:bookmarkEnd w:id="223"/>
      <w:r>
        <w:rPr>
          <w:rtl w:val="true"/>
        </w:rPr>
        <w:t>اشاره</w:t>
      </w:r>
      <w:bookmarkEnd w:id="2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عنوان جنسیت و مسجد در این فصل، جایگاه جنیست در آموزه‌های قرآنی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نگرش قرآن به رابطه جنسیت با مسجد، یکی از مسائل مهم مسجدپژوهی است که در این فصل بدان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غالب این است که مسجد مکانی مردانه است و از این رو، اصل بر حضور مردان در مسجد است و حضور زنان به عنوان فرع یا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از ظاهر برخی گزاره‌های دینی چنین به ذهن آید که بهتر است زن عبادت‌های خود را در منزل به‌جای آورد و حضور در مسجد، اختصاصی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جریان‌های نا آشنا با آموزه‌های اصیل قرآنی درباره مسجد این پنداره را به عنوان فرهنگ دینی تلقی کرده و سبک زندگی زنان مسلمان را بر آن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 نادقیق سبب محرومیت زنان از حضور در مسجد و بهره‌مندی از مواهب معنوی و معرفتی آن شده است که به قطع در سطح رشد ایمانی و شناختی زنان جامعه اسلامی تأثیرات منفی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مبحث این گفتار صرفاً نظری نیست، بلکه بازتاب‌های اجتماعی و فرهنگی دارد و امروزه نیز یکی از مسائل سبک زندگی دینی به شمار می‌آید</w:t>
      </w:r>
      <w:r>
        <w:rPr>
          <w:rFonts w:eastAsia="IRNazanin" w:cs="IRNazanin"/>
          <w:color w:val="111111"/>
          <w:sz w:val="28"/>
          <w:szCs w:val="28"/>
          <w:rtl w:val="true"/>
          <w:lang w:bidi="fa-IR"/>
        </w:rPr>
        <w:t xml:space="preserve">. </w:t>
      </w:r>
      <w:bookmarkStart w:id="225" w:name="pg20205_257745"/>
    </w:p>
    <w:p>
      <w:pPr>
        <w:pStyle w:val="Heading3"/>
        <w:numPr>
          <w:ilvl w:val="2"/>
          <w:numId w:val="1"/>
        </w:numPr>
        <w:rPr/>
      </w:pPr>
      <w:bookmarkStart w:id="226" w:name="__RefHeading___Toc4486149_2320776876"/>
      <w:bookmarkStart w:id="227" w:name="_Toc79"/>
      <w:bookmarkEnd w:id="225"/>
      <w:bookmarkEnd w:id="226"/>
      <w:r>
        <w:rPr/>
        <w:t>1</w:t>
      </w:r>
      <w:r>
        <w:rPr>
          <w:rtl w:val="true"/>
        </w:rPr>
        <w:t xml:space="preserve">. </w:t>
      </w:r>
      <w:r>
        <w:rPr>
          <w:rtl w:val="true"/>
        </w:rPr>
        <w:t>جلوه‌های حضور زن در مسجد</w:t>
      </w:r>
      <w:bookmarkEnd w:id="227"/>
    </w:p>
    <w:p>
      <w:pPr>
        <w:pStyle w:val="Heading4"/>
        <w:numPr>
          <w:ilvl w:val="3"/>
          <w:numId w:val="1"/>
        </w:numPr>
        <w:rPr/>
      </w:pPr>
      <w:bookmarkStart w:id="228" w:name="__RefHeading___Toc4486151_2320776876"/>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واقعیت این است که پس از بررسی فراوان در آیات قرآن، گزاره‌ای صریح در معنای جواز یا حضور نیافتن زن در مسجد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نگارنده به آیه‌ای که مسئله یا موضوع اصلی آن بیان حکم حضور زن در مسجد باشد،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داوری بدان معنا نیست که در قرآن به این مسئله پرداخته نشده است، بلکه از برایند مجموعی آیات می‌توان به این برداشت رسید که قرآن ورود به این مسئله داشته، ولی روش تشریع و تبیین قرآن مستقیم و به تصریح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ادعا کرد که اصل مسئله حضور زن در مسجد از دید قرآن امری مسلّم بوده و برای همین وارد آن نشده است، بلکه به شرایط عمومی حضور زن اشاراتی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چنین گفت که در قرآن آیه‌ای صریح در منع حضور زنان در مساجد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مفاد و مفاهیم آیات مرتبط به مسجد و آیات النساء چنین منعی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قرآن به دلالت منطوقی و مفهومی درباره حضور نیافتن زن در مسجد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شرط یا قید خاصی نیز وجود ندارد، بلکه شرایط عمومی حضور زن در خارج از منزل در این مسئله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نبودن منع قرآن از دلالت منطوقی و مفهومی، از آیات متعددی چنین به ذهن می‌آید که قرآن نه تنها موافق با حضور زن در مسجد است، بلکه آن را از اوصاف زنان پارسا دانسته است و با زبانی مدح آمیز به توصیف سیره برخی از این بانوان پرداخته است</w:t>
      </w:r>
      <w:r>
        <w:rPr>
          <w:rFonts w:eastAsia="IRNazanin" w:cs="IRNazanin"/>
          <w:color w:val="111111"/>
          <w:sz w:val="28"/>
          <w:szCs w:val="28"/>
          <w:rtl w:val="true"/>
          <w:lang w:bidi="fa-IR"/>
        </w:rPr>
        <w:t>.</w:t>
      </w:r>
    </w:p>
    <w:p>
      <w:pPr>
        <w:pStyle w:val="Heading4"/>
        <w:numPr>
          <w:ilvl w:val="3"/>
          <w:numId w:val="1"/>
        </w:numPr>
        <w:rPr/>
      </w:pPr>
      <w:bookmarkStart w:id="230" w:name="__RefHeading___Toc4486153_2320776876"/>
      <w:bookmarkStart w:id="231" w:name="_Toc81"/>
      <w:bookmarkEnd w:id="230"/>
      <w:r>
        <w:rPr/>
        <w:t>1</w:t>
      </w:r>
      <w:r>
        <w:rPr>
          <w:rtl w:val="true"/>
        </w:rPr>
        <w:t xml:space="preserve"> - </w:t>
      </w:r>
      <w:r>
        <w:rPr/>
        <w:t>1</w:t>
      </w:r>
      <w:r>
        <w:rPr>
          <w:rtl w:val="true"/>
        </w:rPr>
        <w:t xml:space="preserve">. </w:t>
      </w:r>
      <w:r>
        <w:rPr>
          <w:rtl w:val="true"/>
        </w:rPr>
        <w:t>هاجر، مجاور کعبه</w:t>
      </w:r>
      <w:bookmarkEnd w:id="2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روشن است قرآن با حضور زن در اماکن معنوی همچون همجواری با خانه خدا، بیت المَقْدس نه تنها مخالفتی نداشته است بلکه به تلویح موافقت خود را نیز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داستان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 بیت المَقْدس بوده است، قرآن از مجاورت 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کنار کعبه 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نخستین رد پای حضور و مجاورت زنان در اماکن مقدس را در سکونت هاجر و فرزندش اسماعیل در کنار کعبه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إِنِّي أَسْكَنْتُ مِنْ ذُرِّیَّتي بِوادٍ غَیْرِ ذي زَرْعٍ عِنْدَ بَیْتِكَ الْمُحَرَّمِ رَبَّنا لِیُقیمُوا الصَّلاةَ فَاجْعَلْ أَفْئِدَةً مِنَ النَّاسِ تَهْوي إِلَیْهِمْ </w:t>
      </w:r>
      <w:bookmarkStart w:id="232" w:name="pg20205_257746"/>
    </w:p>
    <w:p>
      <w:pPr>
        <w:pStyle w:val="BookText"/>
        <w:rPr/>
      </w:pPr>
      <w:bookmarkEnd w:id="232"/>
      <w:r>
        <w:rPr>
          <w:rFonts w:ascii="Amiri" w:hAnsi="Amiri" w:eastAsia="Amiri" w:cs="Amiri"/>
          <w:color w:val="111111"/>
          <w:sz w:val="28"/>
          <w:sz w:val="28"/>
          <w:szCs w:val="28"/>
          <w:rtl w:val="true"/>
          <w:lang w:bidi="ar-SA"/>
        </w:rPr>
        <w:t>وَ ارْزُقْهُمْ مِنَ الثَّمَراتِ لَعَلَّهُمْ یَشْكُرُونَ</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تاریخی چنین اشاره دارد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این بانو را همراه اسماعیل، پسر بزرگش، در مکه مکرمه مستقر ساخت تا نماز را در آن برپا دارند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مقاتل بن سلیمان، تفسیر مقاتل بن سلیمان،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طبری، جامع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طبرسی، مجمع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بحرانی، 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بنا به قولی در این دوره هنوز مکه خالی از سکنه بوده است، ولی در اثر تلاش‌های این بانو و اسماعیل و باز سازی خانهخدا از سوی ابراهیم همراه آن همسر و فرزندش، به مکانی برای عبادت و معنویت تبدیل شد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4486155_2320776876"/>
      <w:bookmarkStart w:id="234" w:name="_Toc82"/>
      <w:bookmarkEnd w:id="233"/>
      <w:r>
        <w:rPr/>
        <w:t>2-1</w:t>
      </w:r>
      <w:r>
        <w:rPr>
          <w:rtl w:val="true"/>
        </w:rPr>
        <w:t xml:space="preserve">. </w:t>
      </w:r>
      <w:r>
        <w:rPr>
          <w:rtl w:val="true"/>
        </w:rPr>
        <w:t>مریم</w:t>
      </w:r>
      <w:r>
        <w:rPr>
          <w:rtl w:val="true"/>
        </w:rPr>
        <w:t xml:space="preserve"> </w:t>
      </w:r>
      <w:r>
        <w:rPr>
          <w:rtl w:val="true"/>
        </w:rPr>
        <w:t>علیها السلام در بیت المَقْدس</w:t>
      </w:r>
      <w:bookmarkEnd w:id="234"/>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اقْنُتي لِرَبِّكِ وَ اسْجُدي وَ ارْكَعي مَعَ الرَّاكِعینَ</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منزلت برجسته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نزد خداوند اشاره دارد که وی را شایسته خطاب وحیانی ساخته و بر زنان روزگار خویش فضلیت بخشیده است</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دیدگاه مفسران پیشین مقصود از امر به سجد و رکوع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نماز گزاردن او همراه دیگران در بیت المَقْدس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مع المصلین في بیت المَقْدس</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ابوحیان اندلسی همین مضمن را با بیانی دیگر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لتكن صلاتك مع المصلین أي في الجماعة، أي و انظمي نفسك في جملة المصلین، و كوني معهم و في عدادهم، و لا تكوني في عداد غیرهم</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ابو حیان اندلسی، البحر المحیط في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امامیه نیز همین معنا را پذیرفته‌اند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دلالت ظاهری این آیه و نظریه مفسران فریقین،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حضور در نماز جماعت در مکانی عمومی به نام بیت المَقْدس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نه تنها بر جواز، بلکه بر مطلوبیت این</w:t>
      </w:r>
      <w:bookmarkStart w:id="235" w:name="pg20205_257747"/>
    </w:p>
    <w:p>
      <w:pPr>
        <w:pStyle w:val="BookText"/>
        <w:rPr/>
      </w:pPr>
      <w:bookmarkEnd w:id="235"/>
      <w:r>
        <w:rPr>
          <w:rFonts w:ascii="IRNazanin" w:hAnsi="IRNazanin" w:eastAsia="IRNazanin"/>
          <w:color w:val="111111"/>
          <w:sz w:val="28"/>
          <w:sz w:val="28"/>
          <w:szCs w:val="28"/>
          <w:rtl w:val="true"/>
          <w:lang w:bidi="fa-IR"/>
        </w:rPr>
        <w:t>حضور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بیت المَقْدس مردان و زنان نمازگزاری غیر از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نیز حضور داشتند و به دلالت تلویحی جواز حضور دیگر زنان مؤمن در مسجد یا مکان‌های معروف به عبادت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آیه، اخبار از جواز قبلی این حضور بوده و فقط تأکیدی است بر اینکه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نیز در شمار نمازگزاران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می‌توان مطلوبیت عبادت‌های جمعی چون نماز جماعت را استنباط کرد؛ از این رو، برخی مفسران از این آیه مشروعیت نماز جماعت را استنباط کرده‌اند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اشکال شود که نماز جماعت مستحب است و امر، در این آیه ارشادی است، نه مولوی؛ از این رو، نمی‌توان از آن جواز حضور زن در مسجد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اولاً ممکن است در شریعت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اقامه نماز فقط در مسجد روا بوده است، چنان‌که از برخی ادله دیگر نیزچنین بر می‌آید که اقامه نماز در غیر از مسجد از اختصاص‌های آیین اسلام بوده و در شرایع پیشین اقامه نماز در غیر از مکان‌های مقدس جایز نبوده است</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فرض مستحب بودن، به طرق اولویت بر جواز و مطلوبیت حضور زن برای انجام نمازهای واجب در مسجد نیز دلالت دارد؛ به این بیان که وقتی خداوند انجام مستحبی را در مسجد دوست می‌دارد، به طریق اولی انجام واجبات در مسجد را بیشتر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می‌آید مشارکت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 نمازِ واجب بوده است، نه مستحبی؛ زیرا عبادت‌های مستحبی امر اختیاری بوده و اقامه آن به جماعت روا نیستند</w:t>
      </w:r>
      <w:r>
        <w:rPr>
          <w:rFonts w:eastAsia="IRNazanin" w:cs="IRNazanin"/>
          <w:color w:val="111111"/>
          <w:sz w:val="28"/>
          <w:szCs w:val="28"/>
          <w:rtl w:val="true"/>
          <w:lang w:bidi="fa-IR"/>
        </w:rPr>
        <w:t>.</w:t>
      </w:r>
    </w:p>
    <w:p>
      <w:pPr>
        <w:pStyle w:val="Heading4"/>
        <w:numPr>
          <w:ilvl w:val="3"/>
          <w:numId w:val="1"/>
        </w:numPr>
        <w:rPr/>
      </w:pPr>
      <w:bookmarkStart w:id="236" w:name="__RefHeading___Toc4486157_2320776876"/>
      <w:bookmarkStart w:id="237" w:name="_Toc83"/>
      <w:bookmarkEnd w:id="236"/>
      <w:r>
        <w:rPr/>
        <w:t>1</w:t>
      </w:r>
      <w:r>
        <w:rPr>
          <w:rtl w:val="true"/>
        </w:rPr>
        <w:t xml:space="preserve"> - </w:t>
      </w:r>
      <w:r>
        <w:rPr/>
        <w:t>3</w:t>
      </w:r>
      <w:r>
        <w:rPr>
          <w:rtl w:val="true"/>
        </w:rPr>
        <w:t xml:space="preserve">. </w:t>
      </w:r>
      <w:r>
        <w:rPr>
          <w:rtl w:val="true"/>
        </w:rPr>
        <w:t>زنان در حج و اعتکاف</w:t>
      </w:r>
      <w:bookmarkEnd w:id="2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زنان برای انجام حج واجب از دیگر جلوه‌های این جواز در گزاره‌های قرآنی است که ریشه در ادیان پیش از اسلام داشته و اسلام نیز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تشریع‌کننده حج واجب که از آنها لزوم حضور مردان و زنان دارای شرایط در مراسم حج استنباط می‌شود، از دیگر مستندات قرآنی برای اکتشاف دیدگاه قرآن در مسئله جواز حضور زن در مکان‌های معنوی و مراسم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آیاتٌ بَیِّناتٌ مَقامُ إِبْراهیمَ وَ مَنْ دَخَلَهُ كانَ آمِناً وَ لِلهِ عَلَي النَّاسِ حِجُّ الْبَیْتِ </w:t>
      </w:r>
    </w:p>
    <w:p>
      <w:pPr>
        <w:pStyle w:val="BookText"/>
        <w:rPr/>
      </w:pPr>
      <w:r>
        <w:rPr>
          <w:rFonts w:ascii="Amiri" w:hAnsi="Amiri" w:eastAsia="Amiri" w:cs="Amiri"/>
          <w:color w:val="111111"/>
          <w:sz w:val="28"/>
          <w:sz w:val="28"/>
          <w:szCs w:val="28"/>
          <w:rtl w:val="true"/>
          <w:lang w:bidi="ar-SA"/>
        </w:rPr>
        <w:t>مَنِ اسْتَطاعَ إِلَیْهِ سَبیلاً وَ مَنْ كَفَرَ فَإِنَّ اللهَ غَنِیٌّ عَنِ الْعالَمینَ</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این مدعاست و شماری از مفسران و فقیهان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عام در زن و مرد مکلف دانسته‌اند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در صورت خوف از ضرر، حج زن را مشروط به متأهل یا حضور به همراه محرم یا زنان معتمد دانسته‌اند</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یَأْتُوكَ رِجالًا وَ عَلي كُلِّ ضامِرٍ یَأْتِینَ مِنْ كُلِّ فَجٍّ عَمِیقٍ</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فىِ الحَجَّ</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آیه پیشین در این حکم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اخیر که به طور خاص بر منع رابطه جنسی با همسر در دوره مراسم حج تصریح دارد، این نکته به دست می‌آید که اصل حضور زنان با مردانِ خود در مراسم حج مفروض و مقبول خداوند بوده است و فقط بر حرمت این رابطه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سان در آیات تشریع اعتکاف،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تُبَاشِرُوهُنَّ وَ أَنْتُمْ عاكِفُونَ فِي الْمَساجِد</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ممنوعیت رابطه با همسر تأکید شده است که به دلالت تلویحی جواز حضور زن در مسجد برای انجام عبادت مستحبی چون اعتکاف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اطلاق آیات اعتکاف نیز بر جواز و مطلوبیت حضور زنان در مساجد دلالت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ادله نشان می‌دهد که از نگاه قرآن جنسیت، شرط حضور در مسجد نیست و زن یا مرد بودن، مانعی برای حضور در این مکان مقدس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شرط است ایمان به خداوند و رعایت شئون این مکان مقدس است؛ از این رو، زنان و مردان فاقد طهارت شرعی حق تردد در این مکان‌ها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زنان و مردان مشرک به دلیل خباثت باطنی حق ورود به این مکان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زن بودن مانع حضور در مسجد نیست، ولی زنان جوان و متأهل باید عموم شرایط و احکام تردد در خارج از منزل، همانند اصل پوشش و عفاف در رفتار و گفتار را رعایت </w:t>
      </w:r>
      <w:bookmarkStart w:id="238" w:name="pg20205_257749"/>
    </w:p>
    <w:p>
      <w:pPr>
        <w:pStyle w:val="BookText"/>
        <w:rPr/>
      </w:pPr>
      <w:bookmarkEnd w:id="238"/>
      <w:r>
        <w:rPr>
          <w:rFonts w:ascii="IRNazanin" w:hAnsi="IRNazanin" w:eastAsia="IRNazanin"/>
          <w:color w:val="111111"/>
          <w:sz w:val="28"/>
          <w:sz w:val="28"/>
          <w:szCs w:val="28"/>
          <w:rtl w:val="true"/>
          <w:lang w:bidi="fa-IR"/>
        </w:rPr>
        <w:t>کنند و این اختصاصی به مسجد ندارند، بلکه هماره یک زن مؤمن در خارج از منزل باید عفاف را در منش‌ها و کنش‌های خود به عنوان قاعده زرّین اخلاق اجتماعی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قصد حضور در مسجد دارد به سان زنان عادی و بی التفات به احکام روابط زن و مرد نیست، بلکه زنی شیفته معنویت و تعالی معرفتی است؛ از این رو، نباید به بهانه ارتباط با نا محرم، مانع حضور زنان در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سیره نبوی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نیز در مسئله حضور زنان باید به عنوان معیاری استوار، ملاک عمل و داوری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 مسجد و ایراد خطبه فدکی، و وجود دری به نام باب النساء در مسجد نبوی برای ورود زنان، نشان می‌دهد زنان در نمازها و خطبه‌های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مسجد حضور داشتنند و میان آنها و مردان پرده‌ای حائل بوده است</w:t>
      </w:r>
      <w:r>
        <w:rPr>
          <w:rFonts w:eastAsia="IRNazanin" w:cs="IRNazanin"/>
          <w:color w:val="111111"/>
          <w:sz w:val="28"/>
          <w:szCs w:val="28"/>
          <w:rtl w:val="true"/>
          <w:lang w:bidi="fa-IR"/>
        </w:rPr>
        <w:t>.</w:t>
      </w:r>
    </w:p>
    <w:p>
      <w:pPr>
        <w:pStyle w:val="Heading3"/>
        <w:numPr>
          <w:ilvl w:val="2"/>
          <w:numId w:val="1"/>
        </w:numPr>
        <w:rPr/>
      </w:pPr>
      <w:bookmarkStart w:id="239" w:name="__RefHeading___Toc4486159_2320776876"/>
      <w:bookmarkStart w:id="240" w:name="_Toc84"/>
      <w:bookmarkEnd w:id="239"/>
      <w:r>
        <w:rPr/>
        <w:t>2</w:t>
      </w:r>
      <w:r>
        <w:rPr>
          <w:rtl w:val="true"/>
        </w:rPr>
        <w:t xml:space="preserve">. </w:t>
      </w:r>
      <w:r>
        <w:rPr>
          <w:rtl w:val="true"/>
        </w:rPr>
        <w:t xml:space="preserve">تعارض </w:t>
      </w:r>
      <w:r>
        <w:rPr>
          <w:rtl w:val="true"/>
        </w:rPr>
        <w:t>«</w:t>
      </w:r>
      <w:r>
        <w:rPr>
          <w:rtl w:val="true"/>
        </w:rPr>
        <w:t>وَ قَرْنَ فی بُیُوتِكُنَّ</w:t>
      </w:r>
      <w:r>
        <w:rPr>
          <w:rtl w:val="true"/>
        </w:rPr>
        <w:t xml:space="preserve">» </w:t>
      </w:r>
      <w:r>
        <w:rPr>
          <w:rtl w:val="true"/>
        </w:rPr>
        <w:t>با حضور زن در مسجد</w:t>
      </w:r>
      <w:bookmarkEnd w:id="240"/>
    </w:p>
    <w:p>
      <w:pPr>
        <w:pStyle w:val="BookText"/>
        <w:rPr/>
      </w:pPr>
      <w:r>
        <w:rPr>
          <w:rFonts w:ascii="Amiri" w:hAnsi="Amiri" w:eastAsia="Amiri" w:cs="Amiri"/>
          <w:color w:val="111111"/>
          <w:sz w:val="28"/>
          <w:sz w:val="28"/>
          <w:szCs w:val="28"/>
          <w:rtl w:val="true"/>
          <w:lang w:bidi="ar-SA"/>
        </w:rPr>
        <w:t xml:space="preserve">ممکن است در ذهن برخی بخش نخست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بُیُوتِكُنَّ وَ لا تَبَرَّجْنَ تَبَرُّجَ الْجاهِلِیَّةِ الْأُولي وَ أَقِمْنَ الصَّلاةَ وَ آتینَ الزَّكاةَ وَ أَطِعْنَ اللَّهَ وَ رَسُولَهُ</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تداعی کند که اصل بر حضور نداشتن زن در خارج از منزل است و اگر حضور در مسجد اولویت یا مطلوبیتی داشت، خداوند متعال در این آیه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به حضور در منزل تأکید نمی‌کرد؟ در پاسخباید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خود به دلیل این منع اشاره دارد و آن خود آرایی زنان برای حضور در بیرون از خانه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عصر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به عموم زنان و به طور خاص، به زنان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هشدار می‌دهد که هر چند منعی برای اصل حضور شما در خارج از خانه نیست، ولی حضور یافتن به سبک زنان متبرّج جاهلی ممنوع است؛ چه برای مسجد باشد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دلیل منع، چگونگی خروج و حضور زن در خارج از خانه است، نه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خانه اساساً اگر اصل خروج زنان ممنوع بود، دستور به داشتن حجاب از مردان نا محرم چندان معنا نداشت؛ زیرا به طور غالب زنان بیرون از </w:t>
      </w:r>
      <w:bookmarkStart w:id="241" w:name="pg20205_257750"/>
    </w:p>
    <w:p>
      <w:pPr>
        <w:pStyle w:val="BookText"/>
        <w:rPr/>
      </w:pPr>
      <w:bookmarkEnd w:id="241"/>
      <w:r>
        <w:rPr>
          <w:rFonts w:ascii="IRNazanin" w:hAnsi="IRNazanin" w:eastAsia="IRNazanin"/>
          <w:color w:val="111111"/>
          <w:sz w:val="28"/>
          <w:sz w:val="28"/>
          <w:szCs w:val="28"/>
          <w:rtl w:val="true"/>
          <w:lang w:bidi="fa-IR"/>
        </w:rPr>
        <w:t>خانه در معرض دید نا محرمان هستند، نه درون خانه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486161_2320776876"/>
      <w:bookmarkStart w:id="243" w:name="_Toc85"/>
      <w:bookmarkEnd w:id="242"/>
      <w:r>
        <w:rPr/>
        <w:t>3</w:t>
      </w:r>
      <w:r>
        <w:rPr>
          <w:rtl w:val="true"/>
        </w:rPr>
        <w:t xml:space="preserve">. </w:t>
      </w:r>
      <w:r>
        <w:rPr>
          <w:rtl w:val="true"/>
        </w:rPr>
        <w:t>ادب حضور زنان در مسجد</w:t>
      </w:r>
      <w:bookmarkEnd w:id="243"/>
    </w:p>
    <w:p>
      <w:pPr>
        <w:pStyle w:val="Heading4"/>
        <w:numPr>
          <w:ilvl w:val="3"/>
          <w:numId w:val="1"/>
        </w:numPr>
        <w:rPr/>
      </w:pPr>
      <w:bookmarkStart w:id="244" w:name="__RefHeading___Toc4486163_2320776876"/>
      <w:bookmarkStart w:id="245" w:name="_Toc8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با توجه به ویژگی های جنسیتی زنان، قرآن شرایط خاصی را برای حضور آنان در مسجد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شرایط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حضور زنان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واجب‌اند و برخی دیگر مستجب، که در فقه به تفصیل از آنها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مجال می‌آید فقط مستندات قرآنی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نکته تأکید داریم که شرایطی همچون عفاف در رفتار و پوشش، ارتباط نداشتن با نا محرم، آرایش نکردن و استفاده نکردن از عطر و تحریک‌کننده‌های جنسی، گرفتن اذن و رضایت شوهر یا سر پرست، همه از بایسته‌های حضور زن در خارج از خانه‌اند، حال این محیط مسجد باشد یا غیر مسجد، همانند بازار، دانشگاه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اینها ضرورت‌های عمومی بوده و اختصاص به محیط خاصی چون مسجد ندارند، ولی آنچه مقصود ما از ادب حضور زنان در مسجد است، بایسته‌های اختصاصی آن است که در قرآن نیز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درنگ در آیات مرتبط به حضور بانوان در مسجد بایسته‌های ذیل از مفاد ظاهری و مقاصد آیات به دست می‌آید</w:t>
      </w:r>
      <w:r>
        <w:rPr>
          <w:rFonts w:eastAsia="IRNazanin" w:cs="IRNazanin"/>
          <w:color w:val="111111"/>
          <w:sz w:val="28"/>
          <w:szCs w:val="28"/>
          <w:rtl w:val="true"/>
          <w:lang w:bidi="fa-IR"/>
        </w:rPr>
        <w:t>:</w:t>
      </w:r>
    </w:p>
    <w:p>
      <w:pPr>
        <w:pStyle w:val="Heading4"/>
        <w:numPr>
          <w:ilvl w:val="3"/>
          <w:numId w:val="1"/>
        </w:numPr>
        <w:rPr/>
      </w:pPr>
      <w:bookmarkStart w:id="246" w:name="__RefHeading___Toc4486165_2320776876"/>
      <w:bookmarkStart w:id="247" w:name="_Toc87"/>
      <w:bookmarkEnd w:id="246"/>
      <w:r>
        <w:rPr/>
        <w:t>3-1</w:t>
      </w:r>
      <w:r>
        <w:rPr>
          <w:rtl w:val="true"/>
        </w:rPr>
        <w:t xml:space="preserve">. </w:t>
      </w:r>
      <w:r>
        <w:rPr>
          <w:rtl w:val="true"/>
        </w:rPr>
        <w:t>طهارت شرعی</w:t>
      </w:r>
      <w:bookmarkEnd w:id="2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دلیل شرایط جسمی خود در روز‌هایی خاص، به دلیل رعایت شأن مسجد، از حضور در آن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 نیز در این حکم به سان زنان هستند؛ اما دلیل منعحضور، نبودن طهارت شرعیه، از جمله حیض و نفاس در زنان و جنابت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دوره عادت ماهانه قرار دارند، مجاز به حضور و تردد در مسجد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قرآن آیه‌ای به صراحت در منع حضور این‌گونه زنان در مسجد یافت نشد، ولی از مفاد آیات ممنوعیت تردد شخص جنب در </w:t>
      </w:r>
      <w:bookmarkStart w:id="248" w:name="pg20205_257751"/>
    </w:p>
    <w:p>
      <w:pPr>
        <w:pStyle w:val="BookText"/>
        <w:rPr/>
      </w:pPr>
      <w:bookmarkEnd w:id="248"/>
      <w:r>
        <w:rPr>
          <w:rFonts w:ascii="IRNazanin" w:hAnsi="IRNazanin" w:eastAsia="IRNazanin"/>
          <w:color w:val="111111"/>
          <w:sz w:val="28"/>
          <w:sz w:val="28"/>
          <w:szCs w:val="28"/>
          <w:rtl w:val="true"/>
          <w:lang w:bidi="fa-IR"/>
        </w:rPr>
        <w:t xml:space="preserve">مسجد،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 أَنْتُمْ سُكاري حَتَّي تَعْلَمُوا ما تَقُولُونَ وَ لا جُنُباً إِلّا عابِري سَبیلٍ حَتَّي تَغْتَسِلُوا</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دلیل این منع نداشتن طهارت یا غسل است و حائض نیز چون پاک نیست، در این حکم با جنب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حضور چنین بانوانی با آیات تطهیر مسجد در تنافی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إِلي إِبْراهیمَ وَ إِسْماعیلَ أَنْ طَهِّرا بَیْتِیَ لِلطَّائِفینَ وَ الْعاكِفینَ وَ الرُّكَّعِ السُّجُودِ</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لِإِبْراهیمَ مَكانَ الْبَیْتِ أَنْ لا تُشْرِكْ بي شَیْئاً وَ طَهِّرْ بَیْتِیَ لِلطَّائِفینَ وَ الْقائِمینَ وَ الرُّكَّعِ السُّجُودِ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حضور با آن شرایط خاص به گونه‌ای نقض کردن تطهیری است که در آیات به آن امر شده است؛ زیرا این‌گونه بانوان با حضور در مسجد، به نوعی خون و نجاست آن را درون مسجد برده‌اند</w:t>
      </w:r>
      <w:r>
        <w:rPr>
          <w:rFonts w:eastAsia="IRNazanin" w:cs="IRNazanin"/>
          <w:color w:val="111111"/>
          <w:sz w:val="28"/>
          <w:szCs w:val="28"/>
          <w:rtl w:val="true"/>
          <w:lang w:bidi="fa-IR"/>
        </w:rPr>
        <w:t>.</w:t>
      </w:r>
    </w:p>
    <w:p>
      <w:pPr>
        <w:pStyle w:val="Heading4"/>
        <w:numPr>
          <w:ilvl w:val="3"/>
          <w:numId w:val="1"/>
        </w:numPr>
        <w:rPr/>
      </w:pPr>
      <w:bookmarkStart w:id="249" w:name="__RefHeading___Toc4486167_2320776876"/>
      <w:bookmarkStart w:id="250" w:name="_Toc88"/>
      <w:bookmarkEnd w:id="249"/>
      <w:r>
        <w:rPr/>
        <w:t>3-2</w:t>
      </w:r>
      <w:r>
        <w:rPr>
          <w:rtl w:val="true"/>
        </w:rPr>
        <w:t xml:space="preserve">. </w:t>
      </w:r>
      <w:r>
        <w:rPr>
          <w:rtl w:val="true"/>
        </w:rPr>
        <w:t>پوشش کامل</w:t>
      </w:r>
      <w:bookmarkEnd w:id="250"/>
    </w:p>
    <w:p>
      <w:pPr>
        <w:pStyle w:val="BookText"/>
        <w:rPr/>
      </w:pPr>
      <w:r>
        <w:rPr>
          <w:rFonts w:ascii="IRNazanin" w:hAnsi="IRNazanin" w:eastAsia="IRNazanin"/>
          <w:color w:val="111111"/>
          <w:sz w:val="28"/>
          <w:sz w:val="28"/>
          <w:szCs w:val="28"/>
          <w:rtl w:val="true"/>
          <w:lang w:bidi="fa-IR"/>
        </w:rPr>
        <w:t>مسجد هر چند خانه خداست و هر چند ممکن است جایگاه بانوان از آقایان جدا باشد و نا محرمی در آن حضور نداشته باشد، اما به‌سان خانه خود انسان یا محرم او نیست که زن بدون هیچ مانعی بخواهد پوشش خود را وانهد و گویی در حضور محارم خود بدون پوشش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صریحی در این معنا یافت نشده است ولی از روح آیات مرتبط به مسجد و نیز سیرۀ بانوان توصیف شده در قرآن که در مساجد و مکان‌های مقدس حضور یافته‌اند چنین به دست می‌آید که رعایت حرمت مسجد اقتضا می‌کند بانوان در زمان حضور در مسجد پوشش کامل شرعی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 جاهلی در چگونگی حضور زنان در مسجد الحرام که به شکلی عریان حضور می‌یافتند، باطل و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حکمت‌تراشی خیال و اینکه لباس‌های ما آلوده به گناه است نیز توجیه سستی است که نمی‌تواند مجوز این اقدام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توان بر لزوم این حکم چنین استدلال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مکان مسجد مشترک میان زنان و مردان است و تفکیک جایگاه بانوان و آقایان، صرفاً برای راحتی تردد و دوری از اختلاط آنان بوده است؛ از این رو، کل مسجد حکم مکان مشترک در </w:t>
      </w:r>
      <w:bookmarkStart w:id="251" w:name="pg20205_257752"/>
    </w:p>
    <w:p>
      <w:pPr>
        <w:pStyle w:val="BookText"/>
        <w:rPr/>
      </w:pPr>
      <w:bookmarkEnd w:id="251"/>
      <w:r>
        <w:rPr>
          <w:rFonts w:ascii="IRNazanin" w:hAnsi="IRNazanin" w:eastAsia="IRNazanin"/>
          <w:color w:val="111111"/>
          <w:sz w:val="28"/>
          <w:sz w:val="28"/>
          <w:szCs w:val="28"/>
          <w:rtl w:val="true"/>
          <w:lang w:bidi="fa-IR"/>
        </w:rPr>
        <w:t>خارج از خانه را دارد و لازم است زنان پوشش لازم شرعی را در زمان‌های حضور در مسجد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ورود بر مسجد، به منزله ورود بر عبادت الهی است؛ در مکان و زمان عبادت، رعایت شرایط پوشش و عفاف که نشانه تکریم و ادب‌گزاری معبود است،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یکی از حکمت‌های پوشش در عبادت و مکان‌های مقدس همین رعایت شأن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در عرف و سیره عقلا نیز دیده می‌شود؛ عقلا رعایت ادب پوشش فرزند در برابر مادر و پدر را حُسن دانسته و خلاف آن را قبیح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بانویی بخواهد در خانه خدا و در لحظه‌های مناجات با او، اخلاق و ادب حضور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بدیهی بودن لزوم این ادب بوده است که در قرآن بدان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و کتاب‌های فقهی به تفصیل در این باره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سیره اصل شرع از ادیان پیشین تا کنون بر همین ادب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فطری بودن این ادب نیز خود می‌تواند پشتوانه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مؤمن به لحاظ فطری و ایمانی، گرایشی به خودنمایی و اظهار زیبایی‌های جسمانی خود در معرض دیگران و حتی زنان بیگانه را ندارند و آن را خلاف فطرت و تعهد ایمانی و شرعی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نیز بر این امر واقف‌اند که دلیل این منع افزون بر الزام فطری و شرعی، تجارب اجتماعی زنانی است که با خودنمایی و خود آرایی در مجالس لغزیده و طعمه شهوت خود و دیگران شده‌اند</w:t>
      </w:r>
      <w:r>
        <w:rPr>
          <w:rFonts w:eastAsia="IRNazanin" w:cs="IRNazanin"/>
          <w:color w:val="111111"/>
          <w:sz w:val="28"/>
          <w:szCs w:val="28"/>
          <w:rtl w:val="true"/>
          <w:lang w:bidi="fa-IR"/>
        </w:rPr>
        <w:t>.</w:t>
      </w:r>
    </w:p>
    <w:p>
      <w:pPr>
        <w:pStyle w:val="Heading4"/>
        <w:numPr>
          <w:ilvl w:val="3"/>
          <w:numId w:val="1"/>
        </w:numPr>
        <w:rPr/>
      </w:pPr>
      <w:bookmarkStart w:id="252" w:name="__RefHeading___Toc4486169_2320776876"/>
      <w:bookmarkStart w:id="253" w:name="_Toc89"/>
      <w:bookmarkEnd w:id="252"/>
      <w:r>
        <w:rPr/>
        <w:t>3</w:t>
      </w:r>
      <w:r>
        <w:rPr>
          <w:rtl w:val="true"/>
        </w:rPr>
        <w:t xml:space="preserve"> -</w:t>
      </w:r>
      <w:r>
        <w:rPr/>
        <w:t>3</w:t>
      </w:r>
      <w:r>
        <w:rPr>
          <w:rtl w:val="true"/>
        </w:rPr>
        <w:t xml:space="preserve">. </w:t>
      </w:r>
      <w:r>
        <w:rPr>
          <w:rtl w:val="true"/>
        </w:rPr>
        <w:t>تمکین نکردن از شوهر</w:t>
      </w:r>
      <w:bookmarkEnd w:id="2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ادله قرآنی و روایی، تمکین نکردن زن از شوهر در امور جنسی در همه زمان‌ها و حالت‌ها جز در موارد منع شرعی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موانع برای لذت‌های جنسی از همسر، چون طهارت از حیض و نفاس، مانع دیگری نیز در میان است و آن اینکه مکان این التذاذ به هر نوعی که بخواهد انجام پذیرد، نباید در حریم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هر گونه رابطه جنسی و بهره‌وری از همسر در مسجد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می‌آید که زن و شوهری با یکدیگر در مسجدی اعتکاف می‌کنند، یا برای نماز جماعت حاضر می‌شوند و مسجد خلوت شود، یا بنا به شرایط اضطراری جنگ،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در مسجدیاقامت کنند، یا فرضیه‌های دیگری که ممکن به ذهن آید، حال آیا زن و مرد می‌توانند در مسجد از همدیگر التذاذ جنسی ببرند؟ </w:t>
      </w:r>
    </w:p>
    <w:p>
      <w:pPr>
        <w:pStyle w:val="BookText"/>
        <w:rPr/>
      </w:pPr>
      <w:r>
        <w:rPr>
          <w:rFonts w:ascii="IRNazanin" w:hAnsi="IRNazanin" w:eastAsia="IRNazanin"/>
          <w:color w:val="111111"/>
          <w:sz w:val="28"/>
          <w:sz w:val="28"/>
          <w:szCs w:val="28"/>
          <w:rtl w:val="true"/>
          <w:lang w:bidi="fa-IR"/>
        </w:rPr>
        <w:t>پاسخ منفی است و دلیل آن رعایت حرمت مسجد است و این امر اختصاص به مسجد الحرام نداشته و در دیگر مساجد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بانوان مؤمن لازم است که ادب حضور را در مسجد رعایت کرده و خود را برای بهره‌وری جنسی به همسر خود عرضه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اختصاصی به زنان ندارد، ولی چون تحقق این رابطه منوط به رضایت زن یا تحریک مرد از سوی زن است، از آن بحث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 قرآنی این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لَیْلَةَ الصِّیامِ الرَّفَثُ إِلي نِسائِكُمْ هُنَّ لِباسٌ لَكُمْ وَ أَنْتُمْ لِباسٌ لَهُنَّ عَلِمَ اللهُ أَنَّكُمْ كُنْتُمْ تَخْتانُونَ أَنْفُسَكُمْ فَتابَ عَلَیْكُمْ وَ عَفا عَنْكُمْ فَالْآنَ بَاشِرُوهُنَّ وَ ابْتَغُوا ما كَتَبَ اللهُ لَكُمْ وَ كُلُوا وَ اشْرَبُوا حَتَّي یَتَبَیَّنَ لَكُمُ الْخَیْطُ الْأَبْیَضُ مِنَ الْخَیْطِ الْأَسْوَدِ مِنَ الْفَجْرِ ثُمَّ أَتِمُّوا الصِّیامَ إِلَي اللَّیْلِ وَ لا تُبَاشِرُوهُنَّ وَ أَنْتُمْ عاكِفُونَ فِي الْمَساجِدِ تِلْكَ حُدُودُ اللهُ فَلا تَقْرَبُوها كَذلِكَ یُبَیِّنُ اللهُ آیاتِهِ لِلنَّاسِ لَعَلَّهُمْ یَتَّقُونَ</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بیان حرمت زناشویی با همسر در ایام اعتکاف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مفروض آیه بحث شد که خداوند در این آیه بهره‌وری از همسر هنگام اعتکاف را منع کرده است و این نشان می‌دهد که زنان در کنار آنان بوده‌اند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اشکال شود که دلیل این منع، روزه‌دار بودن معتکف است، نه حضور وی در مسجد؛ پس مانعی بر رابطه جنسی با همسر در غیر روز‌های اعتکاف در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اعتکاف با روزه‌داری در ماه رمضان آن است که در شب و روز اعتکاف رابطه جنسی با همسر به طور کلی بر معتکف حرام است، ولی روزه‌دار، شب هنگام مجاز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پنداره جواز این رابطه را در قیاس با روزه‌داری ماه رمضان را مردود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تصریح بر می‌آید که دلیل این منع، اعتکاف روزه دار در مسجد است و معلوم است که شب‌ها معتکفان تا سحر مجاز به خوردن و آشامیدن هستند، ولی به دلیل حضور در مسجد از رابطه زناشویی با همسر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آیه در مقام بیان مفطرات اعتکاف بوده و یکی از این مفطرات خروج از نیّت اعتکاف است، پس هر کاری که معتکف را از نیّت حضوردر مسجد خارج سازد، مفطر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اقدام به رابطه جنسی با همسر در شب‌های دورۀ اعتکاف، چون نقض حرمت مسجد را در پی دارد، حرام شده است؛ اما در اینکه مقصود از مباشرت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دیدگاه میان مفسران رایج است؛ برخی آن را عمل خاص جنسی تفسیر کرده اند</w:t>
      </w:r>
      <w:r>
        <w:rPr>
          <w:rStyle w:val="FootnoteAnchor"/>
          <w:rtl w:val="true"/>
        </w:rPr>
        <w:footnoteReference w:id="392"/>
      </w:r>
      <w:r>
        <w:rPr>
          <w:rFonts w:ascii="IRNazanin" w:hAnsi="IRNazanin" w:eastAsia="IRNazanin"/>
          <w:color w:val="111111"/>
          <w:sz w:val="28"/>
          <w:sz w:val="28"/>
          <w:szCs w:val="28"/>
          <w:rtl w:val="true"/>
          <w:lang w:bidi="fa-IR"/>
        </w:rPr>
        <w:t>و برخی دیگر آن را مطلق رابطه با همسر، حتی تماس بدنی دانسته‌اند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بلاغی از مفسران معاصر امامیه، در تفسیر آیه یاد شده نظریه امامیه را 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تمسّ بشرتكم بشرتهنّ باللمس و التقبیل بشهوة و بالجماع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الإمامیة و علیه إجماعهم لإطلاق المباشرة و دلالة المقام علي ان المراد منها ما یرجع إلي التمتع و التلذذ</w:t>
      </w:r>
      <w:r>
        <w:rPr>
          <w:rStyle w:val="FootnoteAnchor"/>
          <w:rtl w:val="true"/>
        </w:rPr>
        <w:footnoteReference w:id="394"/>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پوست شما مردان پوست زنانتان را با لمس کردن، مس نکند و آنان را از روی شهوت نبوسید و به هیچ روی با آنان در 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امامیه است و بر آن اجماع دارند به دلیل اینکه کلمه مباشرت اطلاق دارد و سیاق آیه نیز بر این مطلب دارد که مراد از مباشرت، مطلق هر چیزی است که به بهره وری و لذت‌جویی از همسر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مقام بیان احکام مستفاد از آیه حرمت، رابطه جنسی با همسر را یکی آنها دانسته و چنین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حرمة المباشرة للنساء على المعتكف</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دیدگاه دیگر، دلیل این حرمت التذاذ جنسی معتکف در مسجد است و الّا این عمل بدون اعتکاف نیز در مسجد حرام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مفسران معاصر امامیه نیز این حکم را مختص به اعتکاف در مسجد و استثنای از حکم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زناشویی با همسر در شب‌های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تصریح دارد که بر شخص روزه دار متعکف روا نیست چه در شب و چه در روز‌های دورۀ اعتکاف با همسرش رابطه جنسی داشته باشد</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کیاهراسی از مفسران و فقیهان شافعی نیز ظاهر آیه را مقتضی حرام بودن هر گونه مباشرت با </w:t>
      </w:r>
    </w:p>
    <w:p>
      <w:pPr>
        <w:pStyle w:val="BookText"/>
        <w:rPr/>
      </w:pPr>
      <w:r>
        <w:rPr>
          <w:rFonts w:ascii="IRNazanin" w:hAnsi="IRNazanin" w:eastAsia="IRNazanin"/>
          <w:color w:val="111111"/>
          <w:sz w:val="28"/>
          <w:sz w:val="28"/>
          <w:szCs w:val="28"/>
          <w:rtl w:val="true"/>
          <w:lang w:bidi="fa-IR"/>
        </w:rPr>
        <w:t>همسر، چه از روی شهوت و چه غیر آن، دانسته است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سبب نزول آیه را مردان معتکفی گفته‌اند که در شب‌های اعتکاف، پس از قضای حاجت با همسران خود در خانه‌هایشان نزدیکی می‌کردند و بعد از غسل جنابت، دوباره برای اعتکاف به مسجد بر می‌گشتند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برخی مفسران دیگر چون مجاهد، آیه را بر نهی از همبستری با همسر در مسجد تفسیر کرده و آن را به مردانی از انصار نسبت داده‌اند که در مسجد با همسران خود جماع می‌کردند و این آیه آنان را از این عمل باز داشته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فقیهان اهل سنّت، چون کیاهراسی یادکرد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مقتضی این رأی دانسته است که حرمت رابطه زناشویی با همسر در شب‌های اعتکاف اختصاص به انجام این عمل در مسجد داشته باشد و اگر آن عمل را هنگام خروج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دورۀ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اعتکاف مرد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کیاهراسی به سرعت با طرح این احتمال که تا زمانی که عرف شخص را در حال اعتکاف بداند، این عمل بر او ممنوع است، حتی اگر برای قضای حاجت نیز از مسجد خارج شده باشد، او همچنان در حالت اعتکاف بوده و اطلاق عاکف بر او صحیح خواهد بود</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نیز تصریح دارد که ارتکاب این عمل چه در داخل مسجد و چه بیرون از آن، حرام است؛ زیرا در اعتکاف اصل بر ممنوعیت همه امور مباح است، جز مواردی که ضرورت داشته باشد فرد برای انجام آن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موارد مورد نظر وی انجام غسل واجب یا دفع غائط باشد که ناگزیر باید بیرون از محیط مسجد باشد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دلیل این حرمت سه دیدگاه رایج است؛ دیدگاه نخست، علت حرمت را رعایت شأن مسجد می‌داند و دیدگاه دوم، حرمت را بر اعتکاف در مسجد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دیدگاه نخست، قداست مسجد در همه حالت‌ها اقتضا می‌کند چنین اعمالی در آن انجام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دلیل حرمت را بر اعتکاف مشروط ساخته است؛ از این رو، معتکف درساعت‌های شب نیز نمی‌تواند خارج از مسجد با همسرش مباشرت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سوم، دلیل حرمت را معلق در مسجد </w:t>
      </w:r>
    </w:p>
    <w:p>
      <w:pPr>
        <w:pStyle w:val="BookText"/>
        <w:rPr/>
      </w:pPr>
      <w:r>
        <w:rPr>
          <w:rFonts w:ascii="IRNazanin" w:hAnsi="IRNazanin" w:eastAsia="IRNazanin"/>
          <w:color w:val="111111"/>
          <w:sz w:val="28"/>
          <w:sz w:val="28"/>
          <w:szCs w:val="28"/>
          <w:rtl w:val="true"/>
          <w:lang w:bidi="fa-IR"/>
        </w:rPr>
        <w:t>و اعتکاف کرده است بدون اینکه به تعیین یکی از آن دو پرداخته باشد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این بخش از آیه را چنین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تباشروهنّ و قد نویتم الاعتكاف فی المسجد و لیس المراد النهی عن مباشرتهنّ فی المسجد لأنّ ذلك ممنوع منه فی غیر الاعتكاف</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زمانی که نیت اعتکاف در مسجد کردید، با زنان مباشرت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نیست که از مباشرت با زنان در مسجد نهی کرده باشد؛ زیرا این عمل در غیر اعتکاف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جریان‌های عرفانی نیز دلیل این ممنوعیت را چنین گفته‌اند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أخبر اللّه أن محلّ القربة مقدّس عن اجتلاب الحظوظ،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در ایام اعتکاف در مسجد در 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آگاهی داده است که مکانی که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از هر گونه بهره‌جویی از لذت‌های دنیوی پیراسته باشد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20205_257758"/>
      <w:bookmarkStart w:id="255" w:name="pg20205_257758"/>
      <w:bookmarkEnd w:id="255"/>
    </w:p>
    <w:p>
      <w:pPr>
        <w:pStyle w:val="Heading2"/>
        <w:numPr>
          <w:ilvl w:val="1"/>
          <w:numId w:val="1"/>
        </w:numPr>
        <w:rPr/>
      </w:pPr>
      <w:bookmarkStart w:id="256" w:name="pg20205_257758"/>
      <w:bookmarkStart w:id="257" w:name="__RefHeading___Toc4486171_2320776876"/>
      <w:bookmarkStart w:id="258" w:name="_Toc90"/>
      <w:bookmarkEnd w:id="256"/>
      <w:bookmarkEnd w:id="257"/>
      <w:r>
        <w:rPr>
          <w:rtl w:val="true"/>
        </w:rPr>
        <w:t>فصل هفتم</w:t>
      </w:r>
      <w:r>
        <w:rPr>
          <w:rtl w:val="true"/>
        </w:rPr>
        <w:t xml:space="preserve">: </w:t>
      </w:r>
      <w:r>
        <w:rPr>
          <w:rtl w:val="true"/>
        </w:rPr>
        <w:t>اخلاق مسجد</w:t>
      </w:r>
      <w:bookmarkEnd w:id="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4486173_2320776876"/>
      <w:bookmarkStart w:id="260" w:name="_Toc91"/>
      <w:bookmarkEnd w:id="259"/>
      <w:r>
        <w:rPr>
          <w:rtl w:val="true"/>
        </w:rPr>
        <w:t>اشاره</w:t>
      </w:r>
      <w:bookmarkEnd w:id="26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برایند مفاد آیات المسجد چنین استفاده می‌شود که مسجد مکانی مقدس نزد خداست و مکانتی والا نزد عرشیان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بر روی زمین است و هر خانه‌ای متناسب با شأن صاحب‌خانه و کارکردهای آن، دارای منزلتی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تعامل با مسجد بایسته‌هایی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بایسته‌ها، برخی اخلاقی از که به منش مؤمنان بر می‌گردند و شماری به رفتارهای آنان مربوط می‌شوند که در ادامه به تبیین و تحلیل هر یک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بایسته‌های اخلاقی به نوع نگرش و منش ما در مواجهه با مسجد برگشت دارد، اینکه مسجد در ذهن و اندیشه ما باید دارای چه جایگاهی باشد و ما چگونه به مسجد بنگریم؟ تا نگرش و دیدگاه ما تصحیح نشوند، منش نیکو و کُنش صحیح نیز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بایسته‌های رفتاری، افزون بر داشتن منش و نگرش خوب و مناسب به مسجد، ظهور و بروز یک سلسله کُنش‌های عملی در مواجهه ما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و مکانت مسجد در منطق قرآنی، شماری از الزامات رفتاری را بر ما ایجاب می‌کنند که باید آنها را در مواجهه با مسجد رعایت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گفتن است که عمده این بایسته‌ها مشترک میان زنان و مردان بوده و فقط برخی از آنها به بانوان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پیشین به اقتضای بحث از حضور زنان در مسجد به شماری از این بایسته‌ها پرداختیم، از این رو، آنها را در این فصل تکرار نمی‌کنیم</w:t>
      </w:r>
      <w:r>
        <w:rPr>
          <w:rFonts w:eastAsia="IRNazanin" w:cs="IRNazanin"/>
          <w:color w:val="111111"/>
          <w:sz w:val="28"/>
          <w:szCs w:val="28"/>
          <w:rtl w:val="true"/>
          <w:lang w:bidi="fa-IR"/>
        </w:rPr>
        <w:t xml:space="preserve">. </w:t>
      </w:r>
      <w:bookmarkStart w:id="261" w:name="pg20205_257761"/>
    </w:p>
    <w:p>
      <w:pPr>
        <w:pStyle w:val="BookText"/>
        <w:rPr/>
      </w:pPr>
      <w:bookmarkEnd w:id="261"/>
      <w:r>
        <w:rPr>
          <w:rFonts w:ascii="IRNazanin" w:hAnsi="IRNazanin" w:eastAsia="IRNazanin"/>
          <w:color w:val="111111"/>
          <w:sz w:val="28"/>
          <w:sz w:val="28"/>
          <w:szCs w:val="28"/>
          <w:rtl w:val="true"/>
          <w:lang w:bidi="fa-IR"/>
        </w:rPr>
        <w:t>مجموعه این بایسته‌ها، آموزه‌های اخلاقی و ادبی تعامل با مسجد از نظر قرآن را بیان می‌کنند که در مسجدپژوهی قرآنی لازم است بدانها توجه جدی شود</w:t>
      </w:r>
      <w:r>
        <w:rPr>
          <w:rFonts w:eastAsia="IRNazanin" w:cs="IRNazanin"/>
          <w:color w:val="111111"/>
          <w:sz w:val="28"/>
          <w:szCs w:val="28"/>
          <w:rtl w:val="true"/>
          <w:lang w:bidi="fa-IR"/>
        </w:rPr>
        <w:t>.</w:t>
      </w:r>
    </w:p>
    <w:p>
      <w:pPr>
        <w:pStyle w:val="Heading3"/>
        <w:numPr>
          <w:ilvl w:val="2"/>
          <w:numId w:val="1"/>
        </w:numPr>
        <w:rPr/>
      </w:pPr>
      <w:bookmarkStart w:id="262" w:name="__RefHeading___Toc4486175_2320776876"/>
      <w:bookmarkStart w:id="263" w:name="_Toc92"/>
      <w:bookmarkEnd w:id="262"/>
      <w:r>
        <w:rPr/>
        <w:t>1</w:t>
      </w:r>
      <w:r>
        <w:rPr>
          <w:rtl w:val="true"/>
        </w:rPr>
        <w:t xml:space="preserve">. </w:t>
      </w:r>
      <w:r>
        <w:rPr>
          <w:rtl w:val="true"/>
        </w:rPr>
        <w:t>تکریم مسجد</w:t>
      </w:r>
      <w:bookmarkEnd w:id="263"/>
    </w:p>
    <w:p>
      <w:pPr>
        <w:pStyle w:val="Heading4"/>
        <w:numPr>
          <w:ilvl w:val="3"/>
          <w:numId w:val="1"/>
        </w:numPr>
        <w:rPr/>
      </w:pPr>
      <w:bookmarkStart w:id="264" w:name="__RefHeading___Toc4486177_2320776876"/>
      <w:bookmarkStart w:id="265" w:name="_Toc9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از مفهوم و مقاصد آیات المسجد بر می‌آید که خداوند مساجد را با نگاهی توأم با تعظیم و تکریم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تعظیم در نگرش و گفتار وحی به طور کامل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کلی هر چیزی که به طور خاص به خداوند اختصاص یابد، اعم از اینکه زمان باشد یا مکان، باید تکریم شده و از هر گونه تعرّض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تکریم و احترام شب‌های قدر و ماه رمضان که روزها و شب‌هایی مختص به خداوند هستند احکام و آداب ویژه‌ای در نصوص دینی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همین گونه و به سان شب قدر، منزلتی خاص نزد خداوند دارد و باید شُکوه و جایگاه آن پاس داشته شود که از آن به اختصار به تکریم مسجد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برابر آیات و آرای مفسران به دو گونه رفتاری و گفتاری قابل تقسیم است که به تحلیل مفهوم و مستندات قرآنی و تفسیری هر یک می‌پردازیم</w:t>
      </w:r>
      <w:r>
        <w:rPr>
          <w:rFonts w:eastAsia="IRNazanin" w:cs="IRNazanin"/>
          <w:color w:val="111111"/>
          <w:sz w:val="28"/>
          <w:szCs w:val="28"/>
          <w:rtl w:val="true"/>
          <w:lang w:bidi="fa-IR"/>
        </w:rPr>
        <w:t>.</w:t>
      </w:r>
    </w:p>
    <w:p>
      <w:pPr>
        <w:pStyle w:val="Heading4"/>
        <w:numPr>
          <w:ilvl w:val="3"/>
          <w:numId w:val="1"/>
        </w:numPr>
        <w:rPr/>
      </w:pPr>
      <w:bookmarkStart w:id="266" w:name="__RefHeading___Toc4486179_2320776876"/>
      <w:bookmarkStart w:id="267" w:name="_Toc94"/>
      <w:bookmarkEnd w:id="266"/>
      <w:r>
        <w:rPr/>
        <w:t>1-1</w:t>
      </w:r>
      <w:r>
        <w:rPr>
          <w:rtl w:val="true"/>
        </w:rPr>
        <w:t>تکریم رفتاری</w:t>
      </w:r>
      <w:bookmarkEnd w:id="267"/>
    </w:p>
    <w:p>
      <w:pPr>
        <w:pStyle w:val="BookText"/>
        <w:rPr/>
      </w:pPr>
      <w:r>
        <w:rPr>
          <w:rFonts w:ascii="IRNazanin" w:hAnsi="IRNazanin" w:eastAsia="IRNazanin"/>
          <w:color w:val="111111"/>
          <w:sz w:val="28"/>
          <w:sz w:val="28"/>
          <w:szCs w:val="28"/>
          <w:rtl w:val="true"/>
          <w:lang w:bidi="fa-IR"/>
        </w:rPr>
        <w:t>مقصود از تکریم رفتاری، ظهور کرامت و عظمت مسجد در نوع عمل و رفتار ما در مواجهه با مسجد و هنگام حضور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ملک اختصاصی خداوند هستند؛ این اختصاص از حرف لام که به الله اضافه شده است، به دست می‌آید و این اضافه برای تشریف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بیت به خداوند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مسجد که از اضافه آن به خداوند به دست می‌آید، لوازمی دارد که از جمله آنها این است که جزء خداوند در آن کسی یاد و عبادت نشود؛ زیرا مساجد برای همین ساخته شده‌اند</w:t>
      </w:r>
      <w:r>
        <w:rPr>
          <w:rStyle w:val="FootnoteAnchor"/>
          <w:rtl w:val="true"/>
        </w:rPr>
        <w:footnoteReference w:id="406"/>
      </w:r>
      <w:r>
        <w:rPr>
          <w:rFonts w:ascii="IRNazanin" w:hAnsi="IRNazanin" w:eastAsia="IRNazanin"/>
          <w:color w:val="111111"/>
          <w:sz w:val="28"/>
          <w:sz w:val="28"/>
          <w:szCs w:val="28"/>
          <w:rtl w:val="true"/>
          <w:lang w:bidi="fa-IR"/>
        </w:rPr>
        <w:t>نفوذ شرک در مساجد، انحرافی بود که در میان مسیحیان و یهودیان پدید آمد</w:t>
      </w:r>
      <w:r>
        <w:rPr>
          <w:rStyle w:val="FootnoteAnchor"/>
          <w:rtl w:val="true"/>
        </w:rPr>
        <w:footnoteReference w:id="40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ضمن نقد این انحراف، هشداری برای مسلمانان است که مراقبت لازم از منزلت توحیدمحور </w:t>
      </w:r>
    </w:p>
    <w:p>
      <w:pPr>
        <w:pStyle w:val="BookText"/>
        <w:rPr/>
      </w:pPr>
      <w:r>
        <w:rPr>
          <w:rFonts w:ascii="IRNazanin" w:hAnsi="IRNazanin" w:eastAsia="IRNazanin"/>
          <w:color w:val="111111"/>
          <w:sz w:val="28"/>
          <w:sz w:val="28"/>
          <w:szCs w:val="28"/>
          <w:rtl w:val="true"/>
          <w:lang w:bidi="fa-IR"/>
        </w:rPr>
        <w:t>مسجد را داشته باشند</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رعایت نکردن تکریم مسجد در روایات به شدّت نهی شده و مرتکب آن ملعون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لَم یُوَقِّرِ المَسجِدَ</w:t>
      </w:r>
      <w:r>
        <w:rPr>
          <w:rStyle w:val="FootnoteAnchor"/>
          <w:rtl w:val="true"/>
        </w:rPr>
        <w:footnoteReference w:id="409"/>
      </w:r>
      <w:r>
        <w:rPr>
          <w:rFonts w:ascii="IRNazanin" w:hAnsi="IRNazanin" w:eastAsia="IRNazanin"/>
          <w:color w:val="111111"/>
          <w:sz w:val="28"/>
          <w:sz w:val="28"/>
          <w:szCs w:val="28"/>
          <w:rtl w:val="true"/>
          <w:lang w:bidi="fa-IR"/>
        </w:rPr>
        <w:t>، ملعون است، ملعون کسی که مسجد را گرامی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پیش‌گفته، برابر رأی مشهور مقصود از مساجد همان کنیسه‌ها، دیرها و مساجد است که محل عبادت الهی در ادیان آسمانی است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دیدگاه‌های دیگری نیز در تفسیر شدن واژۀ مساجد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نماز، اعضای هفتگانه سجده در نماز، وجود دارد</w:t>
      </w:r>
      <w:r>
        <w:rPr>
          <w:rStyle w:val="FootnoteAnchor"/>
          <w:rtl w:val="true"/>
        </w:rPr>
        <w:footnoteReference w:id="411"/>
      </w:r>
      <w:r>
        <w:rPr>
          <w:rFonts w:ascii="IRNazanin" w:hAnsi="IRNazanin" w:eastAsia="IRNazanin"/>
          <w:color w:val="111111"/>
          <w:sz w:val="28"/>
          <w:sz w:val="28"/>
          <w:szCs w:val="28"/>
          <w:rtl w:val="true"/>
          <w:lang w:bidi="fa-IR"/>
        </w:rPr>
        <w:t>که قابل جمع با دیدگاه نخست است و می‌تواند از باب چند معنایی یا لایه‌های باطنی معنای آیه همه این اقوال مقصود در آیه نیز باشد</w:t>
      </w:r>
      <w:r>
        <w:rPr>
          <w:rStyle w:val="FootnoteAnchor"/>
          <w:rtl w:val="true"/>
        </w:rPr>
        <w:footnoteReference w:id="412"/>
      </w:r>
      <w:r>
        <w:rPr>
          <w:rFonts w:ascii="IRNazanin" w:hAnsi="IRNazanin" w:eastAsia="IRNazanin"/>
          <w:color w:val="111111"/>
          <w:sz w:val="28"/>
          <w:sz w:val="28"/>
          <w:szCs w:val="28"/>
          <w:rtl w:val="true"/>
          <w:lang w:bidi="fa-IR"/>
        </w:rPr>
        <w:t>، از این رو، احتمال حصر آن در یک معنا یا انصراف دادن آن از معنای ظاهری مسجد</w:t>
      </w:r>
      <w:r>
        <w:rPr>
          <w:rStyle w:val="FootnoteAnchor"/>
          <w:rtl w:val="true"/>
        </w:rPr>
        <w:footnoteReference w:id="413"/>
      </w:r>
      <w:r>
        <w:rPr>
          <w:rFonts w:ascii="IRNazanin" w:hAnsi="IRNazanin" w:eastAsia="IRNazanin"/>
          <w:color w:val="111111"/>
          <w:sz w:val="28"/>
          <w:sz w:val="28"/>
          <w:szCs w:val="28"/>
          <w:rtl w:val="true"/>
          <w:lang w:bidi="fa-IR"/>
        </w:rPr>
        <w:t>، چندان استوار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آرای مفسران در تفسیر مساجد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عبادت خداوند، سراسر زمین، مسجد الحرام، سجود و سجده کردن برای خداوند و اعضای هفتگانه سجده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به جز قول اول و آخر، دیگر اقوال را از موضوع آیه بسیار دور و از سیاق آن بیگانه شمرده و پرداختن به آنها را شایسته ندانسته‌اند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اختصاص مساجد به خداوند</w:t>
      </w:r>
      <w:r>
        <w:rPr>
          <w:rStyle w:val="FootnoteAnchor"/>
          <w:rtl w:val="true"/>
        </w:rPr>
        <w:footnoteReference w:id="415"/>
      </w:r>
      <w:r>
        <w:rPr>
          <w:rFonts w:ascii="IRNazanin" w:hAnsi="IRNazanin" w:eastAsia="IRNazanin"/>
          <w:color w:val="111111"/>
          <w:sz w:val="28"/>
          <w:sz w:val="28"/>
          <w:szCs w:val="28"/>
          <w:rtl w:val="true"/>
          <w:lang w:bidi="fa-IR"/>
        </w:rPr>
        <w:t>به دست می‌آید که تکریم آن واجب است و نشاید که در آنها غیر خدا یاد شود، یا اگر به معنای اعضای سجده نیز باشد، برای غیر خدا برای سجده به کار گرفته شودند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اضافه مساجد به الله در این آیه مانعی برای نام‌گذاری مساجد به اسامی افراد دیگر یا عناوین خاص نیست؛ زیرا این اضافه در فرض اخیر فقط برای مشخص ساختن مسجد از موارد مشابه بوده و اعتبار محض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68" w:name="pg20205_257763"/>
    </w:p>
    <w:p>
      <w:pPr>
        <w:pStyle w:val="BookText"/>
        <w:rPr/>
      </w:pPr>
      <w:bookmarkEnd w:id="268"/>
      <w:r>
        <w:rPr>
          <w:rFonts w:ascii="IRNazanin" w:hAnsi="IRNazanin" w:eastAsia="IRNazanin"/>
          <w:color w:val="111111"/>
          <w:sz w:val="28"/>
          <w:sz w:val="28"/>
          <w:szCs w:val="28"/>
          <w:rtl w:val="true"/>
          <w:lang w:bidi="fa-IR"/>
        </w:rPr>
        <w:t>مفسرانی از شیعه و سنّی آیه مذکور را دارای قابلیت استنباط احکام شرعی ایجابی و سلبی دانسته‌اند</w:t>
      </w:r>
      <w:r>
        <w:rPr>
          <w:rStyle w:val="FootnoteAnchor"/>
          <w:rtl w:val="true"/>
        </w:rPr>
        <w:footnoteReference w:id="418"/>
      </w:r>
      <w:r>
        <w:rPr>
          <w:rFonts w:ascii="IRNazanin" w:hAnsi="IRNazanin" w:eastAsia="IRNazanin"/>
          <w:color w:val="111111"/>
          <w:sz w:val="28"/>
          <w:sz w:val="28"/>
          <w:szCs w:val="28"/>
          <w:rtl w:val="true"/>
          <w:lang w:bidi="fa-IR"/>
        </w:rPr>
        <w:t>که به مهم‌ترین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مساجد اختصاص به خداوند دارند و نباید در آنها به ذکر غیر خداوند پرداخت، ولی تقسیم بیت المال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آن مکانی را برای دریافت صدقات برای مساکین و هزینه‌های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حبس کردن بدهکار مالی، بستن اسیر، اسکان دادن مریض، خوابیدن در آن و سرودن شعر خالی از هر باطلی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جواز نیز منافات نداشتن این امور با یاد خداوند است و شاید بتوان گفت که از مصداق‌های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مسجد را محفلی برای شوخی کردن، خرید و فروش، رفت و آمد و اموری که جنبه توحیدی ندارند، قرار داد</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قرطبی، الجامع لأحكام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صادقی تهرانی، 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مراقبت کرد که منزلت الهی و شأن ربوبی خداوند در مسجد رعایت شود و تنزل نیابد؛ از این رو، از هر گونه تکریم غیر خدا در سطح منزلت الهی باید خودداری کرد و جلالت و کبریایی مقام الهی باید در مسجد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روایاتی که مساجد در آیه را به معنای اعضای سجده تفسیر کرده‌اند، قطع این اعضا در مجازات سرقت و همانند آن نباید صورت گیرد و دلیل آن رعایت حق خداوند در این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تهرانی چند حکم دیگر را نیز از آیه استنباط کرده و در پایان درباره ظرفیت معناپذیری این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انّ الآیة تتحمل هذه المعانی كلّها، و الأحادیث المشار إلیها أرشدتنا إلیها و كما نفسر القرآن على ضوء هذه الإرشادات و الدلالات اللطیفة الأنیقة العمیقة من اهل بیت الرسالة المحمدیة صلوات اللّه علیهم أجمعین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حقیقت این است که آیه همه این معانی را در خود داراست و احادیث تفسیری آن نیز ما را به این حقیقت راهنمایی می‌کنند و این گونه است که ما قرآن را در پرتو این راهنمایی‌ها و دلالت‌های ظریق و دقیق زبانی آیه به استناد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تفسیر می‌کنیم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4486181_2320776876"/>
      <w:bookmarkStart w:id="270" w:name="_Toc95"/>
      <w:bookmarkEnd w:id="269"/>
      <w:r>
        <w:rPr/>
        <w:t>2-1</w:t>
      </w:r>
      <w:r>
        <w:rPr>
          <w:rtl w:val="true"/>
        </w:rPr>
        <w:t>.</w:t>
      </w:r>
      <w:r>
        <w:rPr>
          <w:rtl w:val="true"/>
        </w:rPr>
        <w:t>تکریم گفتاری</w:t>
      </w:r>
      <w:bookmarkEnd w:id="270"/>
    </w:p>
    <w:p>
      <w:pPr>
        <w:pStyle w:val="BookText"/>
        <w:rPr/>
      </w:pPr>
      <w:r>
        <w:rPr>
          <w:rFonts w:ascii="IRNazanin" w:hAnsi="IRNazanin" w:eastAsia="IRNazanin"/>
          <w:color w:val="111111"/>
          <w:sz w:val="28"/>
          <w:sz w:val="28"/>
          <w:szCs w:val="28"/>
          <w:rtl w:val="true"/>
          <w:lang w:bidi="fa-IR"/>
        </w:rPr>
        <w:t>افزون بر تکریم رفتاری مسجد، در نگرش قرآن کریم، مسجد، خانه خداوند و دارای حرمت و منزلتی والا است که می‌توان آن را روی دیگر سکه تعظیم مسجد در قرآن نامید که از آن به تکریم گفتاری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تکریم گفتاری، رعایت ادب در نامیدن مسجد به هنگام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برداشت،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الأقصی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حرمت را می‌توان از ابعاد مختلف تحلیل کرد که پیشتر گذشت؛ یعنی از این روی مسجد الحرام است که هر گونه حضور و یاد غیر خدا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تکریم مسجد، بر این نکته تاکید شده است که یکی از اسباب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یهودیان چون به دیرها یا کنیسه‌های خود وارد می‌شدند در آنها به خداوند شرک ورزیدند؛ از این رو، خداوند متعال 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که در مساجد فقط عبادت خداوند را به جای آورند و از یاد غیر ایشان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این روایتی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بازتاب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أتَدری یا یونُسُ، لِمَ عَظَّمَ اللّهُ تَعالى حَقَّ المَساجِدِ، و أنزَلَ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الیَهودُ وَ النَّصارى إذا دَخَلوا كَنائِسَهُم أشرَكوا بِاللّهِ تَعالى، فَأَمَرَ اللّهُ سُبحانَهُ نَبِیَّهُ أن یُوَحِّدَ اللّهَ فیها و یَعبُدَهُ</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آیا می‌دانی چرا خداوند حق مساجد را بزرگ شمرده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فرستاده است؟ چون یهودیان و مسیحیان وقتی وارد عبادتگاه‌های خود می‌شدند به خداوند شرک می‌ورزیدند، از این رو، خداوند سبحان پیامبرش را فرمان داد تا خدا را در مساجد به یگانگی بخوانند و او را عبادت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الأقصی را نیز با وصف المقدسة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و پیشتر در فصل دوم بیان شد که در این کاربرد جانشینی، بر مؤلفه تقدس مسجد تأکید شده است و دلیل قداست سرزمین فلسطین به دلیل وجود بیت المَقْدس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شیعه و سنّی دلیل این تقدس را طهارت آن از شرک و محل سکونت انبیا ومؤمنان دانسته‌اند</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p>
    <w:p>
      <w:pPr>
        <w:pStyle w:val="BookText"/>
        <w:rPr/>
      </w:pPr>
      <w:r>
        <w:rPr>
          <w:rFonts w:ascii="IRNazanin" w:hAnsi="IRNazanin" w:eastAsia="IRNazanin"/>
          <w:color w:val="111111"/>
          <w:sz w:val="28"/>
          <w:sz w:val="28"/>
          <w:szCs w:val="28"/>
          <w:rtl w:val="true"/>
          <w:lang w:bidi="fa-IR"/>
        </w:rPr>
        <w:t>قرآن بر می‌آید هر جا که تجلی خاص خداوند است، شایسته تکریم است؛ همان‌گونه که وقتی خداوند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وادی طوی صدا زد آن وادی به شرافت وقوع این گفتگو شایسته وصف مقدس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ناداهُ رَبُّهُ بِالْوادِ الْمُقَدَّسِ طُوىً</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جایگاه را یافت،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تا به نشانه احترام کفش‌های خود را از پا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رَبُّكَ فَاخْلَعْ نَعْلَیْكَ إِنَّكَ بِالْوادِ الْمُقَدَّسِ طُوىً</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گفتاری افزون بر مواردی که در منطق وحی قرآنی آمده است، در نصوص روایی نیز بدان تصریح و توصیه بسیار شده تا مراقبت گفتاری نسبت به جایگاه مسجد صورت پذیرد و منزلت آن در بیان و گفتار نیز گرامی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روایات اسلامی از تصغیر مسجد که کنایه‌ای از تحقیر لفظی نام و عنوان آن است</w:t>
      </w:r>
      <w:r>
        <w:rPr>
          <w:rStyle w:val="FootnoteAnchor"/>
          <w:rtl w:val="true"/>
        </w:rPr>
        <w:footnoteReference w:id="426"/>
      </w:r>
      <w:r>
        <w:rPr>
          <w:rFonts w:ascii="Amiri" w:hAnsi="Amiri" w:eastAsia="Amiri" w:cs="Amiri"/>
          <w:color w:val="111111"/>
          <w:sz w:val="28"/>
          <w:sz w:val="28"/>
          <w:szCs w:val="28"/>
          <w:rtl w:val="true"/>
          <w:lang w:bidi="ar-SA"/>
        </w:rPr>
        <w:t>، نهی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یَقولَنَّ أحَدُكُم لِلمَسجِدِ، مُسَیجِدٌ، فَإِنَّهُ بَیتٌ یُذكَرُ اللّهُ فیهِ</w:t>
      </w:r>
      <w:r>
        <w:rPr>
          <w:rStyle w:val="FootnoteAnchor"/>
          <w:rtl w:val="true"/>
        </w:rPr>
        <w:footnoteReference w:id="427"/>
      </w:r>
      <w:r>
        <w:rPr>
          <w:rFonts w:ascii="IRNazanin" w:hAnsi="IRNazanin" w:eastAsia="IRNazanin"/>
          <w:color w:val="111111"/>
          <w:sz w:val="28"/>
          <w:sz w:val="28"/>
          <w:szCs w:val="28"/>
          <w:rtl w:val="true"/>
          <w:lang w:bidi="fa-IR"/>
        </w:rPr>
        <w:t xml:space="preserve">، نشاید که فردی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زیرا آن خانه‌ای است که ذکر خدا در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نهی، ذکر خداوند در مساجد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حتی بازی با عنوان مسجد را بر نتابیده است و منزلت آن از بس بزرگ شمرده است که مخاطبان نباید از ساختار تصغیر برای اشاره به مسجد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نشان می‌دهد جایگاه مسجد چنان والاست که نباید به آن را به سان دیگر مکان‌های عادی و مادی نگریست و بر حسب نگرش یا عادت‌های خود آن را کوچک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از اطلاق این روایت نیز استفاده کرد که شامل همه مساجد، اعم از مساجد جامع و مساجد محلی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مساحت این مساجد با یکدیگر یکسان نیستند با این حال نباید این تفاوت سبب شود که مسجدی را به دلیل مساحت اندک آن، کوچک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روایت دیگری 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چنین بیان شده است</w:t>
      </w:r>
      <w:r>
        <w:rPr>
          <w:rFonts w:eastAsia="IRNazanin" w:cs="IRNazanin"/>
          <w:color w:val="111111"/>
          <w:sz w:val="28"/>
          <w:szCs w:val="28"/>
          <w:rtl w:val="true"/>
          <w:lang w:bidi="fa-IR"/>
        </w:rPr>
        <w:t xml:space="preserve">: </w:t>
      </w:r>
      <w:bookmarkStart w:id="271" w:name="pg20205_257766"/>
    </w:p>
    <w:p>
      <w:pPr>
        <w:pStyle w:val="BookText"/>
        <w:rPr/>
      </w:pPr>
      <w:bookmarkEnd w:id="271"/>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رمضان، إلي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یسمّي المسلم رجیّل، ولا یسمّي المصحف مصیحف، ولا یسمّي المسجد، مسیجد</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مسلمانی را مردک صدا نزنید، مصحف قرآن را مصحف کوچک ننامید، و به مسجد، مسجدک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در منابع اهل سنّت با افزوده‌ای در پایان آن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 أحدكم مصیحف ولا مسیجد، ما كان لله تعالى فهو عظیم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هیچ‌یک از شما مصحف قرآن را مصحفِ کوچک ننامد، و به مسجد، مسجدک نگوید، زیرا هر چه از آنِ خداوند است، عظیم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آموزه و شاخص به دست آمد که نظر به اختصاص مسجد به خداوند، به نوعی تکریم آن تا حد وجوب شرعی و اخلاقی بر مسلمانان و پیروان ادیان آسمانی الزام آور است؛ از این رو، همه باید، هم در رفتار و هم در گفتار منزلت مسجد را رعایت کنند و چون موسی کفش‌های خود را به نشانه احترام هنگام ورود به این مکان مقدس در آورند و قلب خود را از یاد غیر خدا پیراسته سازند</w:t>
      </w:r>
      <w:r>
        <w:rPr>
          <w:rFonts w:eastAsia="IRNazanin" w:cs="IRNazanin"/>
          <w:color w:val="111111"/>
          <w:sz w:val="28"/>
          <w:szCs w:val="28"/>
          <w:rtl w:val="true"/>
          <w:lang w:bidi="fa-IR"/>
        </w:rPr>
        <w:t>.</w:t>
      </w:r>
    </w:p>
    <w:p>
      <w:pPr>
        <w:pStyle w:val="Heading3"/>
        <w:numPr>
          <w:ilvl w:val="2"/>
          <w:numId w:val="1"/>
        </w:numPr>
        <w:rPr/>
      </w:pPr>
      <w:bookmarkStart w:id="272" w:name="__RefHeading___Toc4486183_2320776876"/>
      <w:bookmarkStart w:id="273" w:name="_Toc96"/>
      <w:bookmarkEnd w:id="272"/>
      <w:r>
        <w:rPr/>
        <w:t>2</w:t>
      </w:r>
      <w:r>
        <w:rPr>
          <w:rtl w:val="true"/>
        </w:rPr>
        <w:t xml:space="preserve">. </w:t>
      </w:r>
      <w:r>
        <w:rPr>
          <w:rtl w:val="true"/>
        </w:rPr>
        <w:t>تأسیس و تعمیر مسجد</w:t>
      </w:r>
      <w:bookmarkEnd w:id="273"/>
    </w:p>
    <w:p>
      <w:pPr>
        <w:pStyle w:val="BookText"/>
        <w:rPr/>
      </w:pPr>
      <w:r>
        <w:rPr>
          <w:rFonts w:ascii="IRNazanin" w:hAnsi="IRNazanin" w:eastAsia="IRNazanin"/>
          <w:color w:val="111111"/>
          <w:sz w:val="28"/>
          <w:sz w:val="28"/>
          <w:szCs w:val="28"/>
          <w:rtl w:val="true"/>
          <w:lang w:bidi="fa-IR"/>
        </w:rPr>
        <w:t>ادبِ تأسیس و تعمیر مسجد یکی از بایسته‌های مواجهه مسلمانان با خانه خداست، برابر این آموزه اخلاقی، مؤمنانِ توانا باید دغدغه تأسیس مساجد و عمران معنوی آنها را داشته باشند و اهتمام به این امر، افزون بر نیاز جامعه، از نشانه‌های کمال ایمان ناب به خداوند و روز قیامت و بلوغ معنوی در یک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تأسیس و تعمیر مسجد واجب فقهی نیست، ولی به لحاظ اخلاقی، لازمه رشد و تعالی ایمان فردی و تقوای اجتماعی، اهتمام به این دو امر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سنّت تأسیس مسجد را در 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أَسَّسَ بُنْيَٰنَهُ عَلَىٰ تَقْوَىٰ مِنَ ٱللَّهِ وَ رِضْوَانٍ خَيْرٌ أَم مَّنْ أَسَّسَ بُنْيَٰنَهُ عَلَىٰ شَفَا جُرُفٍ هَارٍ فَانْهَارَ بِهِ فِي نَارِ جَهَنَّمَ وَ ٱللهُ لَا يَهْدِي ٱلْقَوْمَ ٱلظَّالِمِينَ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p>
    <w:p>
      <w:pPr>
        <w:pStyle w:val="BookText"/>
        <w:rPr/>
      </w:pPr>
      <w:r>
        <w:rPr>
          <w:rFonts w:ascii="Amiri" w:hAnsi="Amiri" w:eastAsia="Amiri" w:cs="Amiri"/>
          <w:color w:val="111111"/>
          <w:sz w:val="28"/>
          <w:sz w:val="28"/>
          <w:szCs w:val="28"/>
          <w:rtl w:val="true"/>
          <w:lang w:bidi="ar-SA"/>
        </w:rPr>
        <w:t>بُنْيَٰنُهُمُ ٱلَّذِي بَنَوْا رِيبَةً فِي قُلُوبِهِمْ إِلَّا أَن تَقَطَّعَ قُلُوبُهُمْ وَ ٱللهُ عَلِيمٌ حَكِيمٌ</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را به قرار دادن اساس یک شیء معنا کرده‌اند که همان اصل و اول هر بنائی است و استواری هر بنا بدان باشد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مسجد بنا شده در آیه پیشین بر تقوا، مسجد قباء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پایه تقوا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دوم که نهایت به تخریب منجر شد، مسجد ضرار بود که به دلیل پایگاه قرار دادن آن برای تفرقه میان مسلمانان و ترویج کفر و شرک از سوی منافقان، به دستور الهی تخریب شد</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تعمیر نیز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آتَي الزَّكاةَ وَ لَمْ یَخْشَ إِلَّا اللهَ فَعَسي أُولئِكَ أَنْ یَكُونُوا مِنَ الْمُهْتَدِینَ</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بیان تلویحی تلاش برای عمران و آبادانی مساجد را از وظایف مؤمنان راستین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پرسش این است که مقصود از این دو سنّت تأسیس و تعمیر مسجد چیست و چه تفاوت‌هایی میان آن دو وجود دارد؟ به نظر می‌رسد میان تأسیس و تعمیر این تفاوت ظریف وجود دارد که اولی به ساختن عمارت و بنای مسجد دلالت دارد و دومی به آبادنی و حیات معنوی مسجد اشارت می‌کند؛ هر چند مفسران حوزه معنایی و مصادیق،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را دارای گستره وسیعی در ساحت عمارت ظاهری و عمرانی باطنی دانسته‌اند، ولی به نظر می‌آید واژه‌گزینی قرآن در این موضوع دقیق بوده و بهتر است به همان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درست است که عمران معنوی مستلزم وجود مسجد و لازم آن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أَعْثَرْنا عَلَیْهِمْ لِیَعْلَمُوا أَنَّ وَعْدَ اللهِ حَقٌّ وَ أَنَّ السَّاعَةَ لا رَیْبَ فِیها إِذْ یَتَنازَعُونَ بَیْنَهُمْ أَمْرَهُمْ فَقالُوا ابْنُوا عَلَیْهِمْ بُنْیاناً رَبُّهُمْ أَعْلَمُ بِهِمْ قالَ الَّذِینَ غَلَبُوا عَلي أَمْرِهِمْ لَنَتَّخِذَنَّ عَلَیْهِمْ مَسْجِداً</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برای مطلوبیت امر تأسیس مسجد از منظر قرآن استفاده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مفاد ظاهری این آیه، خداوند از عمل مؤمنانی که در مقابل غار اصحاب کهف مسجدی بنا کردند، رضایت داشته و آن را درقرآن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خداوند راضی به عمل آنان نبود، آن را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دلیل تأسیس این مسجد را چنین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الملك المؤمن و أعوانه الذین غلبوا على أمر الناس و حكموهم أمروا ببناء مسجد یصلّی فیه المسلمون و یكون ذكرى و عبرة لمنكری البعث و الحشر</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مؤمن و یاران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مردم حاکم بودند دستور دادند ساختمان مسجدی را بسازند تا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بخوانند و یادمانی و عبرتی برای منکران برانگیخته شدن و حشر و نشر در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حکمت تأسیس این مسجد را تبرک جستن به وجود اصحاب کهف در داخل غار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علیهم مسجداً لیصلي فیه المؤمنون تبركاً بهم</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برخی از آنان گفتند که برای اصحاب کهف مسجدی بسازید تا مؤمنان در آن نماز بخوانند در حالی که این مسجد به وجود آنان متبرک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بنا بر قول مشهور در بخش درِ ورودی غار اصحاب کهف ساخته شد</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بنای مسجد بر روی قبور آنان هر چند به عنوان یک فرضیه تفسیری مطرح است، اما طرف‌داران چندانی در تاریخ تفسیر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بررسی این دیدگاه خواهیم پرداخت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در تبیین مصداق مورد نزاع و اختلاف، در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یَتَنازَعُونَ بَیْنَهُمْ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متولیان یا مردمان در نوع ساخت بنا برای اصحاب کهف را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 دیدگاه، میان پیروان ادیان آن روزگار و نیز مشرکان با موحدان در تعیین نوع این بنا اختلاف پدید آمد، البته اقوال دیگری نیز در تعیین مصداق این اختلاف و طرفین اختلاف مطرح شده </w:t>
      </w:r>
    </w:p>
    <w:p>
      <w:pPr>
        <w:pStyle w:val="BookText"/>
        <w:rPr/>
      </w:pPr>
      <w:r>
        <w:rPr>
          <w:rFonts w:ascii="IRNazanin" w:hAnsi="IRNazanin" w:eastAsia="IRNazanin"/>
          <w:color w:val="111111"/>
          <w:sz w:val="28"/>
          <w:sz w:val="28"/>
          <w:szCs w:val="28"/>
          <w:rtl w:val="true"/>
          <w:lang w:bidi="fa-IR"/>
        </w:rPr>
        <w:t>است، همچون تعداد اصحاب کهف، خواب بودن یا مردن آنان، چگونگی مراسم تکریم و</w:t>
      </w:r>
      <w:r>
        <w:rPr>
          <w:rFonts w:eastAsia="IRNazanin" w:cs="IRNazanin"/>
          <w:color w:val="111111"/>
          <w:sz w:val="28"/>
          <w:szCs w:val="28"/>
          <w:rtl w:val="true"/>
          <w:lang w:bidi="fa-IR"/>
        </w:rPr>
        <w:t>... .</w:t>
      </w:r>
      <w:r>
        <w:rPr>
          <w:rStyle w:val="FootnoteAnchor"/>
          <w:rtl w:val="true"/>
        </w:rPr>
        <w:footnoteReference w:id="438"/>
      </w:r>
      <w:r>
        <w:rPr>
          <w:rFonts w:ascii="IRNazanin" w:hAnsi="IRNazanin" w:eastAsia="IRNazanin"/>
          <w:color w:val="111111"/>
          <w:sz w:val="28"/>
          <w:sz w:val="28"/>
          <w:szCs w:val="28"/>
          <w:rtl w:val="true"/>
          <w:lang w:bidi="fa-IR"/>
        </w:rPr>
        <w:t>ابوالفتوح رازی در بیان این اختلاف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 ایشان، یعنى اصحاب الكهف، و خلاف و منازعه میان ایشان در آن بود كه مردم دو گروه شدند،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اینان بنیانى و صومعه‌اى بكنیم كه اینان از نسب 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مسجدى بكنیم كه اینان از اهل دین ما‌اند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عَلي أَمْرِهِمْ، گفت، آن كس كه بر كار ایشان غالب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تندوسیس الملك و اصحابش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اینان مسجدى بنا كنیم كه در آن جا نماز كنند، و همچنان كردند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به ابن عباس نیز نسبت داده شده است که وی مورد نزاع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تنازعوا في البنیان و المسجد،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علیهم مسجداً، لأنهم علي دیننا، و 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علیهم بنیاناً لأنهم من أهل سنّتنا</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به نظر می‌آید طرف‌داران ساختن بنائی غیر مسجد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اندیشه توحیدی نداشتند و کوشیدند که به مرور این قضیه واقعی و آیت روشن برای حقانیت معاد را از دید جهانیان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پیشنهاد جدی بر ساختن بنا و یادمانی غیر از مسجد، بر ورودی غار اصحاب کهف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چنین گزارش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الطائفة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لَنَتَّخِذَنَّ عَلَیْهِمْ مَسْجِداً فاتخذوه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التی دعت إلى البنیان كانت كافرة أرادت بناء بیعة أو مصنع لكفرهم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این اختلاف نظر غالب شدند گفتند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مسجدی خواهیم ساخت و این گونه نیز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کسی که اصرار بر ساختن بنیان بر غار داشت، زنی کافر بود که قصد داشت بر آن </w:t>
      </w:r>
    </w:p>
    <w:p>
      <w:pPr>
        <w:pStyle w:val="BookText"/>
        <w:rPr/>
      </w:pPr>
      <w:r>
        <w:rPr>
          <w:rFonts w:ascii="IRNazanin" w:hAnsi="IRNazanin" w:eastAsia="IRNazanin"/>
          <w:color w:val="111111"/>
          <w:sz w:val="28"/>
          <w:sz w:val="28"/>
          <w:szCs w:val="28"/>
          <w:rtl w:val="true"/>
          <w:lang w:bidi="fa-IR"/>
        </w:rPr>
        <w:t>دیری یا مکانی برای ترویج کفرشان بسازد</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با درنگ در کاربرد کلمه مسجد در آیه، به این مهم متفطن شده و آن را چنین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غَلَبُوا عَلي أَمْرِهِمْ لَنَتَّخِذَنَّ عَلَیْهِمْ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القائلون هم الموحدون و من الشاهد علیه التعبیر عما اتخذوه بالمسجد دون المعبد فإن المسجد في عرف القرآن هو المحل المتخذ لذكر الله و 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مَساجِدُ یُذْكَرُ فِیهَا اسْمُ اللهِ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عَلي أَمْرِهِمْ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سخنان یکتاپرستان بودند و شاهد بر این مدعا استفاده از تعبیر آوردن به مسجد برای آن بناست و نه معبد؛ مسجد در عرف قرآن به محلی گفته می‌شود که برای یاد خداوند و سجده در نظر گرفته می‌شود همان‌گونه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یُذْكَرُ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گوینده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ابْنُوا عَلَیْهِمْ بُنْیاناً 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را مشرکان دانسته است چون به دنبال آن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عَلي أَمْرِهِمْ، گفتند آنهایى كه بر امر ایشان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بناء، بنیان نهادن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نیز گفته‌اند منظور این است كه دیوارى كشیده شود تا اصحاب كهف پشت آن قرار گرفته از نظر مردم پنهان شوند، و كسى بر حال آنان واقف نشود، چنان‌كه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علیه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را پشت دیوار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این دیدگاه را با سیاق آیه متناسب نمی‌داند، و ظاهر سیاق آیه معنای اول را تأیید می‌کند؛ چون میان قول موحدان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تقابل وجود دارد و موحدان با طرح این قول، مدعای مشرکان را رد کردند و این قرینه‌ای است که اختلاف در نوع این ساختمان بوده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نشان می‌دهد که جریان کفر یا منکران قیامت به دنبال مصادره این مکان مقدس به نفع خود بودند؛ زیرا زنده شدن اصحاب کهف، خانه عنکبوتی باور آنان را بر هم ریخت و </w:t>
      </w:r>
    </w:p>
    <w:p>
      <w:pPr>
        <w:pStyle w:val="BookText"/>
        <w:rPr/>
      </w:pPr>
      <w:r>
        <w:rPr>
          <w:rFonts w:ascii="IRNazanin" w:hAnsi="IRNazanin" w:eastAsia="IRNazanin"/>
          <w:color w:val="111111"/>
          <w:sz w:val="28"/>
          <w:sz w:val="28"/>
          <w:szCs w:val="28"/>
          <w:rtl w:val="true"/>
          <w:lang w:bidi="fa-IR"/>
        </w:rPr>
        <w:t>وجاهت آنان را گرفت و طبیعی بود که در این امر مداخله کنند تا بتوانند در قالب مکانی غیر از مکان‌های عبادت یکتاپرستان و قیامت‌باوران آن را به نفع خود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مقصود از مسجد در این آیه همان عبادتگاه مقدس پیروان انبیای اولوالعزم باشد و الزاماً به معنای مسجد عصر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آیهبه دست می‌آید که مقصود از بنیان، ساختمان، دیوار یا هر سازه‌ای بوده است که به قصد منفی به دنبال تأسیس آن بودند، ولی مؤمنان آن روزگار بر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فشردند و بر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آمدند و متولیان امر را بر انجام گرفتن این مهم راضی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پیام را در اختیار قرار می‌دهد که مکان‌هایی که جلوه و مظهر فیض الهی و نُمود حقایق غیبی هستند قداست و شرافت دارند و بر مؤمنان راستین لازم است مراقبت بر این مکان‌ها داشته باشند و بهترین اقدام برای حراست از این مکان‌ها تأسیس مسجد و زنده نگه داشتن واقعه معنوی مرتبط با آنهاست؛ چنان‌که مؤمنان اصحاب کهف بر حراست از این مکان پای فشردند و اصرار ورزیدند که بنای ساخته شده باید مسجد باشد و نه جز آن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دیدگاه دیگری وجود دارد که بنیان و مسجد را در امتداد هم تفسیر کرده و اساساً به اختلاف نظر مشرکان و یکتاپرستان در تعیین نوع بناء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زمحشری چنین بر می‌آید که وی بنیان و مسجد را در امتداد هم و با دو کارکرد متفاوت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وی، پس از اینکه اصحاب کهف از دنیا رفتند قرار بر این شد تا دیواری را برابر ورودی غار اصحاب کهف بسازند تا با آن مانع ورود مردمان به داخل غار و صدمه بر قبر یا تربت آنان شوند و نوعی محافظت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در ورودی غار ساختند تا یکتا پرستان در آن نماز گزارند و به مکان اصحاب کهف تبرک جویند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قائل هستند که مکان این مسجد بالای غار بوده است؛ از این رو، این اقدام از شمول روایات نهی از ساختن مساجد بر بالای قبور که از رسوم مسیحیان است، خارج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حکمت‌های مختلفی را برای تأسیس این مسجد مطرح کرده‌اند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نکردن حادثه اصحاب کهف با وجود مسجدی در نزدیکی آنان و آمد و </w:t>
      </w:r>
      <w:bookmarkStart w:id="274" w:name="pg20205_257772"/>
    </w:p>
    <w:p>
      <w:pPr>
        <w:pStyle w:val="BookText"/>
        <w:rPr/>
      </w:pPr>
      <w:bookmarkEnd w:id="274"/>
      <w:r>
        <w:rPr>
          <w:rFonts w:ascii="IRNazanin" w:hAnsi="IRNazanin" w:eastAsia="IRNazanin"/>
          <w:color w:val="111111"/>
          <w:sz w:val="28"/>
          <w:sz w:val="28"/>
          <w:szCs w:val="28"/>
          <w:rtl w:val="true"/>
          <w:lang w:bidi="fa-IR"/>
        </w:rPr>
        <w:t>شد مؤمنان برای دعا و نماز درآنجا، با تبرک جستن به اصحاب کهف و گرامیداشت آنان</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تا عبرتی برای حقانیت معاد بعد از مرگ باشد و دلیل زنده‌ای بر این حقیقت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4486185_2320776876"/>
      <w:bookmarkStart w:id="276" w:name="_Toc97"/>
      <w:bookmarkEnd w:id="275"/>
      <w:r>
        <w:rPr/>
        <w:t>1-2</w:t>
      </w:r>
      <w:r>
        <w:rPr>
          <w:rtl w:val="true"/>
        </w:rPr>
        <w:t>.</w:t>
      </w:r>
      <w:r>
        <w:rPr>
          <w:rtl w:val="true"/>
        </w:rPr>
        <w:t>شرایط تأسیس مسجد</w:t>
      </w:r>
      <w:bookmarkEnd w:id="276"/>
    </w:p>
    <w:p>
      <w:pPr>
        <w:pStyle w:val="BookText"/>
        <w:rPr/>
      </w:pPr>
      <w:r>
        <w:rPr>
          <w:rFonts w:ascii="IRNazanin" w:hAnsi="IRNazanin" w:eastAsia="IRNazanin"/>
          <w:color w:val="111111"/>
          <w:sz w:val="28"/>
          <w:sz w:val="28"/>
          <w:szCs w:val="28"/>
          <w:rtl w:val="true"/>
          <w:lang w:bidi="fa-IR"/>
        </w:rPr>
        <w:t>از آیات یاد شده درباره مسجد قباء، مسجد ضرار و مسجد اصحاب کهف، آموزه‌های ذیل در تأسیس مسجد به دست می‌آید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نیّت پیراسته در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مسجد وابسته به پیراستگی نیّت و کارکرد مثبت آن است وگرنه خود زمین مسجد، در و دیوار و نه وسایل آن به خودی خود قداست و شرافتی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سازنده و کاربران مسجد است که مکانی را از زمین یا ساختمان معمولی و عادی به مسجد تبدیل می‌کند، از این رو، برخی مفسران، نیّت صحیح در تأسیس مسجد را شرط دانسته‌اند</w:t>
      </w:r>
      <w:r>
        <w:rPr>
          <w:rStyle w:val="FootnoteAnchor"/>
          <w:rtl w:val="true"/>
        </w:rPr>
        <w:footnoteReference w:id="449"/>
      </w:r>
      <w:r>
        <w:rPr>
          <w:rFonts w:ascii="IRNazanin" w:hAnsi="IRNazanin" w:eastAsia="IRNazanin"/>
          <w:color w:val="111111"/>
          <w:sz w:val="28"/>
          <w:sz w:val="28"/>
          <w:szCs w:val="28"/>
          <w:rtl w:val="true"/>
          <w:lang w:bidi="fa-IR"/>
        </w:rPr>
        <w:t>که بدون آن اساساً مسجدی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مسجد ضرار به دلیل نیّت پلید بانیان آن، که به دنبال تفرقه افکنی بودند، آن بنا از همان آغاز مسجد به معنای واقعی کلمه نبود، بلکه فقط در پنداره آنان و پیروان ایشان مسجد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فقط به جهت اشاره به آن از این کلمه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مسجد با همکاری دوازده منافق سر شناس و با مشاورت ابوعامر، راهب معروف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او را فاسق خواند،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اهل کتاب شخصیت برجسته‌ای داشت و هماره به دنبال ضربه زدن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جنگ‌ها شکست خورد و به روم گریخت و از پادشاه آنجا برای کمک به وی علیه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به منافقان مدینه نامه نوشت که مسجدی برای وی بسازند تا هنگامی که به مدینه برگشت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کرده بود در آن مسجد اسلحه و تجهیزات نظامی نیز برای او آماده سازند تا بتواند در فرصت مناسب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اصحاب ایشان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مسجد می‌شد،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دلیل حضور در جنگ تبوک، در مدینه نبود و به محض ورود به مدینه، از طریق وحی از نیّت پلید بانیان آن خبردار شد و دستور تخریب آن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بانیان </w:t>
      </w:r>
    </w:p>
    <w:p>
      <w:pPr>
        <w:pStyle w:val="BookText"/>
        <w:rPr/>
      </w:pPr>
      <w:r>
        <w:rPr>
          <w:rFonts w:ascii="IRNazanin" w:hAnsi="IRNazanin" w:eastAsia="IRNazanin"/>
          <w:color w:val="111111"/>
          <w:sz w:val="28"/>
          <w:sz w:val="28"/>
          <w:szCs w:val="28"/>
          <w:rtl w:val="true"/>
          <w:lang w:bidi="fa-IR"/>
        </w:rPr>
        <w:t>منافق این مسجد برای پوشاندن نیّت پلید خود برای ساختن مسجد، با بودن مسجد قباء در مدینه، چنین گفتند کهما این مسجد را برای روزها و شب‌های مبادا و دشوار که امکان حضور در مسجد قباء نباشد ساخته‌ایم، ممکن است روزی سیلابی بیاید و راه را بر ما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گستاخانه 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جنگ تبوک بود، نماینده فرستادند و از ایشان دعوت کردند تا در ورود به مدینه، ایشان در آنجا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این ترفندها قصد داشتند عوام‌فریبی کردن و در مقابل مسجد نبوی، پایگاهی را برای خود ایجاد کنند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برخی مفسران، هر مسجدی که به نیّت مباهات، ریاء، کانون فتنه‌گری و به هر غرضی جز کسب رضایت الهی بنا شده، یا از مال غیر حلال ساخته شده باشد، ملحق به مسجد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مشابه مسجد ضرار باشد، هیچ حرمتی ندارد و وقف کردن بر آن صحیح نیست</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نباید در آن نماز خواند</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حاکمان مسلمان به استناد همین حکم در مواجهه با جریان‌های انحرافی مشبّهه و مجسّمه و باطنیان افراطی مساجد آنان را تخریب می‌کردند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رعایت حریم مسجد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به دنبال بهانه‌های واهی و بدون ضرورت واقعی در مجاورت مسجد قباء ساخته شد تا شکوه و حرمت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این مسجد را که استوار بر تقوا بود،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از داستان مسجد ضرار این حکم را استنباط کرده‌اند که در ساختن مسجد باید اول، افزون بر نیّت صادقانه و کسب رضایت الهی به نیاز واقعی محله یا شهر توجه داشت و با اهداف غیر واقعی و برخاسته از رقابت‌های قومی و غیر دینی، نباید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صورتی که در مجاورت یا نزدیکی شما مسجدی وجود دارد که مردم بدان اقبال دارند نباید مسجد جدیدی بنا کرد و حریم آن مسجد باید رعایت شود؛ زیرا اصل وحدت و تألیف در اسلام حاکم بر دیگر آموزه‌های دینی بوده و جدا سازی مؤمنان از یکدیگر جزء در موارد جبری و ضروری، شایسته نیست</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ترغیب به ساخت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لَّمَسْجِدٌ أُسِّسَ عَلىَ التَّقْوَي مِنْ أَوَّلِ یَوْمٍ أَحَقُّ أَن تَقُومَ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تأسیس مسجد قباء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ساخت آن کرد، رضایت خداوند از اقدام به تأسیس این مسجد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هم که مورد رضایت خداوند باشد و در سیره پیامبران نیز برای انجام آن اقدام عملی شده باشد به طور قطع امری بایسته عمل و شایسته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است که تأسیس مساجد را به هدف جلب رضایت الهی و تداوم سیره پیامبران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تعمیر مسجد نیز به تعبیر محقق اردبیلی این تشویق و ترغیب به تعمیر مسجد را با شدت بیان کرده است که نشان می‌دهد این امر نزد خداوند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حثّ عظیم و ترغیب جزیل علي تعمیر المساجد، و أنّ له شأناً كبیراً عند اللّه، در آیه انگیزشی بس بزرگ و تشویقی سترگ بر آبادانی مساجد وجود دارد و نشان می‌دهد این امر نزد خداوند منزلتی والا دارد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تقوامحوری در ساخت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مهم نیز به دست می‌آید که بنیان و زمینه اصلی برای تأسیس مسجد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تقوا، سنگ زیرین بنای هر مسجدی است که اساس مسجد بر آن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تقوا و مسجد پیوندی دو سویه وجود دارد، از یک سو تقوامداری مؤمنان آنان را به تأسیس مساجد سوق می‌دهد و از دیگر سو، خود مساجد در اشاعه و تثبیت فرهنگ تقوا در افراد و جامعه نقش‌آفرین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به نیّت توسعه تقوای اجتماعی در جامعه اسلامی بنا نهاده شود، از این رو، تقوای الهی، یعنی پرهیز از محرمات و التزام به واجبات، مهم‌ترین کارکرد مسجد در جامعه اسلامی است که باید به اشاعه فرهنگ تقوای جمعی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تقوامداری شاخصی است که در ارزیابی عملکرد مساجد به عنوان معیار رضایت مندی خداوند عمل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مکان تأسیس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انتخاب شده برای تأسیس مسجد بهتر است برابر قاعده منطقی و عرفی در موقعیتی از شهر یا منطقه باشد که دسترسی به آن آسان باشد؛ ولی در موارد خاص، چون یادمان اصحاب کهف و موارد مشابه آن، تأسیس مسجد در کوهستان‌ها یا منطقه‌های دور دست نیز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در حاشیه شهر قم ومسجد مشهد اردهال کاشان در مجاورت امامزاده علی بن </w:t>
      </w:r>
    </w:p>
    <w:p>
      <w:pPr>
        <w:pStyle w:val="BookText"/>
        <w:rPr/>
      </w:pP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گونه مساجد به شمار می‌آیند که هم جنبه یادمانی داشته و هم محل تبرک و دریافت فیض الهی به حرمت این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مساجد در مجاورت اولیای الهی نه تنها مانعی ندارد، بلکه بر پایه داستان اصحاب کهف، مطلوبیت آن از نظر شارع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ساختن مسجد بر روی مزار آنان، جای مناقشه بوده و برخی مفسران با استناد به روایات نبوی از این عمل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ساختن مسجد بر روی مزار انبیا و اولیای الهی از آداب مسیحیان بوده است که در اسلام با این رسم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منع، مبارزه با بت‌پرستی و جلوه‌های متنوع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ملک اختصاصی خداوند است و در آن نباید غیر از خداوند، حضور مادی یا معنوی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ادب تعمیر مسجد نیز باید این نکات را بیفزاییم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مسجد امری فراتر از بنای ظاهری ساختمان مسجد است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می‌آید مراد از این ادب، بیشتر مشارکت معنوی و حضور ایمانی گسترده و پیوسته در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آموزه مساجد هماره باید سرشار از حضور مؤمنان بوده و زمزمه‌های مناجات و گفتگوهای حکمت‌بنیان در آن طنین‌انداز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مفسران امامیه در این 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يدخل في عمارة المساجد عمارتها بالصلاة فيها، و الذكر للَّه و العبادة له، لأن تجديد احوال الطاعة للَّه من أوكد الأسباب التي تكون بها عامرة، كما انّ إهمالها من أوكد الأسباب في اخرابها</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 کردن مسجد، نماز خواندن، یاد خدا بودن و عبادت خدا کردن نیز داخل است، زیرا تجدید کردن حالات بندگی خداوند از استوار‌ترین اسبابی است که مسجد‌ها با آنها آباد می‌شوند و اهمال در آنها از موثرترین سبب‌های خراب کردن مسجد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کاشانی نیز پرداختن به کمالات علمی و عملی را در رتبه‌های نخستین مصداق عمارت مسجد آورده و پرداختن به امور ساختمان، اعم از بنای آن و نظافت را درردیف‌های بعدی یاد آور شده است</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نیز با تقسیم تعمیر به مادی و روحانی، اقسام و شرایط پنجگانه </w:t>
      </w:r>
    </w:p>
    <w:p>
      <w:pPr>
        <w:pStyle w:val="BookText"/>
        <w:rPr/>
      </w:pPr>
      <w:r>
        <w:rPr>
          <w:rFonts w:ascii="IRNazanin" w:hAnsi="IRNazanin" w:eastAsia="IRNazanin"/>
          <w:color w:val="111111"/>
          <w:sz w:val="28"/>
          <w:sz w:val="28"/>
          <w:szCs w:val="28"/>
          <w:rtl w:val="true"/>
          <w:lang w:bidi="fa-IR"/>
        </w:rPr>
        <w:t>آنها را از آیه یاد آور شده‌اند</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خالی ماندن مسجد از حضور مؤمنان، برنامه‌های هدایتی و عبادات فردی و جمعی با عمران آن در تنافی است و یکی از جلوه‌های مهجور ماندن مساجد به شمار می‌آید که برابر روایات در قیامت از آن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به امور نظافت مسجد و روشن کردن چراغ‌های آن به ویژه در شب‌های جمعه و آماده ساختن آن برای مراسم مذهبی و اقامه نماز و منبر، داخل در مفهوم تعمیر هستند، ولی می‌توان گفت تعمیر دو سطح مادی و روحانی در دو تراز حداقلی و حداکثری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آیه تعمیر، غیر تطهیر و نظافت مسجد است که در آیات دیگر بدان اشاره شده است و بیشتر به زمینه‌سازی برای حضور حداکثری مؤمنان در مسجد و احیای شعائر دینی در مسجد اطلاق می‌شود تا تمیز کردن مسجد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نهادینه ساختن ادب تعمیر مسجد، باید متولیان امور مساجد در شهرها و منطقه‌ها، جایگاه و ارزش مسجد نزد خداوند و سیره پیامبران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در حوزه مسجدشناسی خود از جلوه‌های عمران معنوی مساجد به شمار می‌آید و در ارتقای سطح شناخت مؤمنان از منزلت مسجد در آموزه‌های دینی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سال یا هر ماه به مناسبت‌های مختلف آیات المسجد در مساجد به شکل تابلوهای نفیس با خوشنویسی‌های برجسته و فاخر نصب شوند؛ عالمان دینی این آیات را به اقتضای حال و درک مخاطبان تفسیر کنند و دانسته‌های مسجد‌شناسی مخاطبان خود را تعالی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یکی از علل مهجور، ماندن مساجد در برخی کشورهای مسلمان به همین نداشتن شناخت جامع و دقیق از منزلت و کارکرد در اندیشه دینی برگشت دارد که باید در عرصه تربیت دینی بدان توجه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لازم است در متون آموزش معارف اسلامی دوره بلوغ دختران و پسران، یک یا دو درس به تبیین نظریه اسلامی درباره مسجد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گسترده ویژه‌نامه مسجد شناسی در دبیرستان‌ها و ایام اعتکاف در مساجد، راهکار دیگری است که خود از مصداق‌های توسعه ادب عمران مساجد است؛ استفاده از ظرفیت‌های رسانه در شناساندن مساجد و نقش آنها در تربیت دینی و رشدفرهنگ اجتماعی راهکار دیگری است که متولیان رسانه دینی و ملی باید بدان اهتمام جدی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به نظر می‌آید در جامعه اسلامی باید متولی خاصی برای مسجد وجود داشته باشد تا ضمن حفظ منزلت مساجد به توسعه ادب و اخلاق </w:t>
      </w:r>
    </w:p>
    <w:p>
      <w:pPr>
        <w:pStyle w:val="BookText"/>
        <w:rPr/>
      </w:pPr>
      <w:r>
        <w:rPr>
          <w:rFonts w:ascii="IRNazanin" w:hAnsi="IRNazanin" w:eastAsia="IRNazanin"/>
          <w:color w:val="111111"/>
          <w:sz w:val="28"/>
          <w:sz w:val="28"/>
          <w:szCs w:val="28"/>
          <w:rtl w:val="true"/>
          <w:lang w:bidi="fa-IR"/>
        </w:rPr>
        <w:t>مسجد در جامعه دینی نیز برنامه ریزی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متولیان عمران مسجد باید از مؤمنان راستین و عامل به واجبات دینی و معتقد به روز قیامت باشند و برابر مفاد آیه تعمیر مسجد این کار را نباید به مشرکان واگذار کرد، این مهم از ساختار معنایی حصر آیه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يَعْمُرُ مَسَاجِدَ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نیز قابل استنباط است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مؤمنان از ادیان آسمانی می‌توانند این امر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بذلك يختص حق العمارة و جوازها بأهل الدين السماوي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يقنع بذلك أيضاً بل ألحق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ٱلصَّلَةَ وَءَاتَي ٱلزَّكَوٰةَ وَلَمْ يَخْشَ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المقام مقام بيان من ينتفع بعمله فيحق له بذلك أن يقترفه، و من كان تاركاً للفروع المشروعة في الدّين و خاصة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فهو كافر بآيات الله لا ينفعه مجرد الإيمان بالله و اليوم الآخر و إن كان مسلماً، إذا لم ينكرها بلسانه، و لو أنكرها بلسانه أيضاً كان كافراً غير مسلم؛ لذا حق عمران مساجد و جواز آن را منحصر كرد به مؤمنانی كه دين آسمانى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نكرد، بلكه مسئله نماز خواندن و زكات دادن و نترسيدن جز از خدا را هم اضافه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ٱلصَّلَوٰةَ وَءَاتَى ٱلزَّكَوٰةَ وَلَمْ يَخْشَ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مقام آيه، مقام بيان و معرفى كسانى است كه بر خلاف كفار از عملشان منتفع مى‌شوند، و معلوم است كسى كه تارك فروع دين آن هم نماز و زكات كه دو ركن از اركان دين هستند، بوده باشد، او نيز به آيات خدا كافر است، و صرف ايمان به خدا و به روز جزا، فايده‌اى به حالش ندارد، هر چند در صورتى كه به زبان منكر آنها نباشد در زمره مسلمانان محسوب مى‌شود، و وقتى كافر است كه به زبان انكار كند</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نشان می‌دهد کسانی که امور عمران مادی و معنوی مسجد را بر عهده دارند باید از مؤمنان عامل و راستین و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دیگر نیز این عبارت از آیه قابل درنگ است و آن اینکه کسی که این اوصاف را ندارد به عمران مسجد اقدام نمی‌کند؛ اما به هر روی باید مراقبت و نظارت مستمر و لازم از سوی متولیان </w:t>
      </w:r>
      <w:bookmarkStart w:id="277" w:name="pg20205_257778"/>
    </w:p>
    <w:p>
      <w:pPr>
        <w:pStyle w:val="BookText"/>
        <w:rPr/>
      </w:pPr>
      <w:bookmarkEnd w:id="277"/>
      <w:r>
        <w:rPr>
          <w:rFonts w:ascii="IRNazanin" w:hAnsi="IRNazanin" w:eastAsia="IRNazanin"/>
          <w:color w:val="111111"/>
          <w:sz w:val="28"/>
          <w:sz w:val="28"/>
          <w:szCs w:val="28"/>
          <w:rtl w:val="true"/>
          <w:lang w:bidi="fa-IR"/>
        </w:rPr>
        <w:t xml:space="preserve">امور مساجد در رسیدگی به مسائل فرهنگی مسجد صورت بگیرد و افرادی شایسته در هیئت امنای آن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افرادی خود زمینه ساز جذب جوانان به مسجد بوده و در توسعه فرهنگ مسجد نقش‌آفرین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افراد فاقد شرایط یادشده در آیه، اقدام به عمران مسجد اقدام کنند نزد خداوند اجری نخواهند داشت و ممکن است فقط نزد مردم اعتباری برای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دلیل این نداشتن اجر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بدّ من اتّصاف فاعله بهذه الأوصاف الجليلة، و إلّا ففعله كعدمه فينبغي أن يكون التعمير ممّن يقيم الصّلاة و يؤتي الزكاة، و لم يخش إلّا اللّه و إلّا فتعميره ليس تعميراً مرضيّاً </w:t>
      </w:r>
      <w:r>
        <w:rPr>
          <w:rStyle w:val="FootnoteAnchor"/>
          <w:rtl w:val="true"/>
        </w:rPr>
        <w:footnoteReference w:id="462"/>
      </w:r>
      <w:r>
        <w:rPr>
          <w:rFonts w:ascii="IRNazanin" w:hAnsi="IRNazanin" w:eastAsia="IRNazanin"/>
          <w:color w:val="111111"/>
          <w:sz w:val="28"/>
          <w:sz w:val="28"/>
          <w:szCs w:val="28"/>
          <w:rtl w:val="true"/>
          <w:lang w:bidi="fa-IR"/>
        </w:rPr>
        <w:t>، همان آباد‌کننده مسجد ناگزیر باید دارنده اوصاف ارزشمند یاد شده در آیه عمران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اقدام وی به آن، همانند عمران نکردن است؛ در نتیجه ضروری است که عمران مسجد از سوی فردی انجام پذیرد که اهل اقامه نماز و پرداخت زکات باشد و از کسی جز خدا هراسی نداشته باشد و در صورتی که این شرایط را نداشته باشد، تعمیر وی مورد رضایت خداوند نخواهد بود</w:t>
      </w:r>
      <w:r>
        <w:rPr>
          <w:rFonts w:eastAsia="IRNazanin" w:cs="IRNazanin"/>
          <w:color w:val="111111"/>
          <w:sz w:val="28"/>
          <w:szCs w:val="28"/>
          <w:rtl w:val="true"/>
          <w:lang w:bidi="fa-IR"/>
        </w:rPr>
        <w:t>.</w:t>
      </w:r>
    </w:p>
    <w:p>
      <w:pPr>
        <w:pStyle w:val="Heading3"/>
        <w:numPr>
          <w:ilvl w:val="2"/>
          <w:numId w:val="1"/>
        </w:numPr>
        <w:rPr/>
      </w:pPr>
      <w:bookmarkStart w:id="278" w:name="__RefHeading___Toc4486187_2320776876"/>
      <w:bookmarkStart w:id="279" w:name="_Toc98"/>
      <w:bookmarkEnd w:id="278"/>
      <w:r>
        <w:rPr/>
        <w:t>3</w:t>
      </w:r>
      <w:r>
        <w:rPr>
          <w:rtl w:val="true"/>
        </w:rPr>
        <w:t xml:space="preserve">. </w:t>
      </w:r>
      <w:r>
        <w:rPr>
          <w:rtl w:val="true"/>
        </w:rPr>
        <w:t>تطهیر مسجد</w:t>
      </w:r>
      <w:bookmarkEnd w:id="279"/>
    </w:p>
    <w:p>
      <w:pPr>
        <w:pStyle w:val="BookText"/>
        <w:rPr/>
      </w:pPr>
      <w:r>
        <w:rPr>
          <w:rFonts w:ascii="IRNazanin" w:hAnsi="IRNazanin" w:eastAsia="IRNazanin"/>
          <w:color w:val="111111"/>
          <w:sz w:val="28"/>
          <w:sz w:val="28"/>
          <w:szCs w:val="28"/>
          <w:rtl w:val="true"/>
          <w:lang w:bidi="fa-IR"/>
        </w:rPr>
        <w:t>برابر آیاتی از قرآن کریم، یکی از وظایف مؤمنان درباره مسجد، پاکیزه نگه داشته آن از هر گونه آلودگی ظاهری و باطنی است که از آن به بیان قرآنی به ادب تطهیر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خود به دو گونه مادی و معنوی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استناد به آیات مرتبط، هر کدام از این دو گونه ادب تعامل با مسجد را در پرتو آرای مفسران شیعه و سنّی بررسی می‌کنیم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بخشی از ادب تطهیر در گفتار عمران و آبادانی مسجد اشاره شد که برخی مفسران تعمیر مادی مسجد را شامل امور نظافت و آراسته‌سازی آن نیز می‌دانند، از این رو در نگاهاین مفسران، تعمیر و تطهیر رابطه‌ای کل و جزء دارند به گونه‌ای که تطهیر بخشی از تعمیر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گذشت بهتر است به همان ادبیات قرآنی در این اصطلاحات پای‌بند باشیم و مرزهای معنایی این اصطلاحات را از یکدیگر تفکیک شده بدانیم؛ به ویژه اینکه نظر به اعجاز بیانی قرآن تکرار و ترادف را در واژگان قرآن نپذیریم</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آموزه تطهیر است که در دو آیه قرآن کریم تأکید شده است که هر دو به سیره ابراهیم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تطهیر بیت الله الحرام اشاره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مفاد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بَيْتِىَ لِلطَّائِفِينَ وَ ٱلْعَاكِفِينَ وَ ٱلرُّكَّعِ ٱلسُّجُودِ</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صراحت قابل استنباط است که این دو پیامبر ارجمند از سوی خداوند مأموریت یافتند که کعبه را برای طواف‌کنندگان و معتكفان و ركوع و سجودكنندگان پاكيزه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لاِءِبْرَاهِيمَ مَكَانَ ٱلْبَيْتِ أَن لَّا تُشْرِكْ بِي شَئْا وَطَهِّرْ بَيْتِىَ لِلطَّائِفِينَ وَ ٱلْقَائِمِينَ وَ ٱلرُّكَّعِ ٱلسُّجُودِ</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خطاب به شخص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که هیچ منافاتی با آیه پیشین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اخیر به دوره‌ای اشاره دارد که هنوز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یا شرایط کمک به پدر را در این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آیه نخست قصد دارد این وظیفه را برای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تشریع کند و این مهم را تذکر دهد که سنّت تطهیر خانه خدا باید از پدر به پسر و از پیامبر پیشین به پیامبر پسین انتقال یابد و همارۀ تاریخ این مهم از خاندان پیامبران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متأسفانه امروزه خلاف آن را شاهد هستیم و کسانی ادعای خادم بودن این خانه را دارند که از هدف و حکمت وجود این خانه در روی زمین آگاه نیستند و دستان آنان به خون هزاران تن از مسلمانان یمن و دیگر مناطق دنیا آغشته است و با استکبار جهانی هم 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قصور جهان اسلام را در این رسالت انبیا نشان می‌دهد که علمای بزرگ اسلامی باید برای آن اندیشه کنند و این خانه توحید را از چنبره نا اهلان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آیات به دست می‌آید که مدیریت امور مساجد باید به کسانی سپرده شود که از لحاظ ایمان ممتاز باشند و منزلت آن را پاس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مفسران در بیان مراد از تطهیر، به بیان مصداق پرداخته‌اند و خودِ تطهیر و گستره آن را چندان تبیین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این مفسران مقصود از تطهیر پیراستن مسجد از شرک</w:t>
      </w:r>
      <w:r>
        <w:rPr>
          <w:rStyle w:val="FootnoteAnchor"/>
          <w:rtl w:val="true"/>
        </w:rPr>
        <w:footnoteReference w:id="465"/>
      </w:r>
      <w:r>
        <w:rPr>
          <w:rFonts w:ascii="IRNazanin" w:hAnsi="IRNazanin" w:eastAsia="IRNazanin"/>
          <w:color w:val="111111"/>
          <w:sz w:val="28"/>
          <w:sz w:val="28"/>
          <w:szCs w:val="28"/>
          <w:rtl w:val="true"/>
          <w:lang w:bidi="fa-IR"/>
        </w:rPr>
        <w:t xml:space="preserve">، بت‌ها </w:t>
      </w:r>
      <w:r>
        <w:rPr>
          <w:rStyle w:val="FootnoteAnchor"/>
          <w:rtl w:val="true"/>
        </w:rPr>
        <w:footnoteReference w:id="466"/>
      </w:r>
      <w:r>
        <w:rPr>
          <w:rFonts w:ascii="IRNazanin" w:hAnsi="IRNazanin" w:eastAsia="IRNazanin"/>
          <w:color w:val="111111"/>
          <w:sz w:val="28"/>
          <w:sz w:val="28"/>
          <w:szCs w:val="28"/>
          <w:rtl w:val="true"/>
          <w:lang w:bidi="fa-IR"/>
        </w:rPr>
        <w:t>،عبادت بت‌ها</w:t>
      </w:r>
      <w:r>
        <w:rPr>
          <w:rStyle w:val="FootnoteAnchor"/>
          <w:rtl w:val="true"/>
        </w:rPr>
        <w:footnoteReference w:id="467"/>
      </w:r>
      <w:r>
        <w:rPr>
          <w:rFonts w:ascii="IRNazanin" w:hAnsi="IRNazanin" w:eastAsia="IRNazanin"/>
          <w:color w:val="111111"/>
          <w:sz w:val="28"/>
          <w:sz w:val="28"/>
          <w:szCs w:val="28"/>
          <w:rtl w:val="true"/>
          <w:lang w:bidi="fa-IR"/>
        </w:rPr>
        <w:t>،نجاست</w:t>
      </w:r>
      <w:r>
        <w:rPr>
          <w:rStyle w:val="FootnoteAnchor"/>
          <w:rtl w:val="true"/>
        </w:rPr>
        <w:footnoteReference w:id="468"/>
      </w:r>
      <w:r>
        <w:rPr>
          <w:rFonts w:ascii="IRNazanin" w:hAnsi="IRNazanin" w:eastAsia="IRNazanin"/>
          <w:color w:val="111111"/>
          <w:sz w:val="28"/>
          <w:sz w:val="28"/>
          <w:szCs w:val="28"/>
          <w:rtl w:val="true"/>
          <w:lang w:bidi="fa-IR"/>
        </w:rPr>
        <w:t>،آفات</w:t>
      </w:r>
      <w:r>
        <w:rPr>
          <w:rStyle w:val="FootnoteAnchor"/>
          <w:rtl w:val="true"/>
        </w:rPr>
        <w:footnoteReference w:id="469"/>
      </w:r>
      <w:r>
        <w:rPr>
          <w:rFonts w:ascii="IRNazanin" w:hAnsi="IRNazanin" w:eastAsia="IRNazanin"/>
          <w:color w:val="111111"/>
          <w:sz w:val="28"/>
          <w:sz w:val="28"/>
          <w:szCs w:val="28"/>
          <w:rtl w:val="true"/>
          <w:lang w:bidi="fa-IR"/>
        </w:rPr>
        <w:t>و همانند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برخی کوشیده‌اند تا تبیین تقریباً کاملی از آن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عربی 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تقربه بمعصية و لا نجاسة و لا قذارة، و كان علي ذلك حتي شاء اللّه فعبد فيه غيره، و أشرك فيه به، و لطخ بالدماء النّجسة، و ملئ من الأقذار المنتنة</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مرا پاکیزه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با آلودگی به گناه، نجاست و کثافت به آن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بر همین روال بود تا زمانی که برابر مشیت خداوند در آن غیر خدا عبادت شد و داخل آن به خداوند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خون‌های نجس آن را آلوده کردند و از نجاسات و کثافات بد بو پیرامون آن را پر کردند</w:t>
      </w:r>
    </w:p>
    <w:p>
      <w:pPr>
        <w:pStyle w:val="BookText"/>
        <w:rPr/>
      </w:pPr>
      <w:r>
        <w:rPr>
          <w:rFonts w:ascii="IRNazanin" w:hAnsi="IRNazanin" w:eastAsia="IRNazanin"/>
          <w:color w:val="111111"/>
          <w:sz w:val="28"/>
          <w:sz w:val="28"/>
          <w:szCs w:val="28"/>
          <w:rtl w:val="true"/>
          <w:lang w:bidi="fa-IR"/>
        </w:rPr>
        <w:t>هم‌چنین ابن‌عاشور تطهیر در آیه را چنین تفسیر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كل خبيث معنىً كالشرك و الفواحش و ظلم الناس و بثّ الخصال الذميمة، و حسّاً من الأقذار و نحوها، أي أعدده طاهراً للطائفين و القائمين فيه</w:t>
      </w:r>
      <w:r>
        <w:rPr>
          <w:rStyle w:val="FootnoteAnchor"/>
          <w:rtl w:val="true"/>
        </w:rPr>
        <w:footnoteReference w:id="471"/>
      </w:r>
      <w:r>
        <w:rPr>
          <w:rFonts w:ascii="IRNazanin" w:hAnsi="IRNazanin" w:eastAsia="IRNazanin"/>
          <w:color w:val="111111"/>
          <w:sz w:val="28"/>
          <w:sz w:val="28"/>
          <w:szCs w:val="28"/>
          <w:rtl w:val="true"/>
          <w:lang w:bidi="fa-IR"/>
        </w:rPr>
        <w:t xml:space="preserve">تطهیر، یعنی پاکیزه نگه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خباثت معنوی چون شرک، گناهان، ظلم به مردم و اخلاق پلید؛ و خباثت محسوس چون آلودگی کثافت‌ها و همانند آنها؛ و مقصود این است که آن را برای طواف کنندگان و نمازگزاران در آن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مفسران معاصر امامیه نیز در تبیین مفهوم تطهیر در آیه مورد بحث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التطهير إزالة الأقذار و الأدناس عن الشي‌ء ليعود إلي ما يقتضيه طبعه الأولي، و قد أضاف البيت إلي نفسه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بيتاً يختص بعبادتي، و تطهير المعبد بما أنه معبد تنزيهه من الأعمال الدنسة و الأرجاس التي تفسد العبادة و ليست إلّا الشرك و مظاهره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فتطهير بيته إما تنزيهه من الأرجاس المعنوية خاصة بأن يشرع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للناس و يعلمهم طريقاً من العبادة لا يداخلها قذارة شرك و لا يدنسها دنسه كما أمر لنفسه بذلك، و إما إزالة </w:t>
      </w:r>
    </w:p>
    <w:p>
      <w:pPr>
        <w:pStyle w:val="BookText"/>
        <w:rPr/>
      </w:pPr>
      <w:r>
        <w:rPr>
          <w:rFonts w:ascii="Amiri" w:hAnsi="Amiri" w:eastAsia="Amiri" w:cs="Amiri"/>
          <w:color w:val="111111"/>
          <w:sz w:val="28"/>
          <w:sz w:val="28"/>
          <w:szCs w:val="28"/>
          <w:rtl w:val="true"/>
          <w:lang w:bidi="ar-SA"/>
        </w:rPr>
        <w:t>مطلق النجاسات عن البيت أعم من الصورية و المعنوية لكن الذي يمس سياق الآية منها هو الرجس المعنوي فمحصّل تطهير المعبد عن الأرجاس المعنوية و تنزيهه عنها للعباد الذين يقصدونه بالعبادة وضع عبادة فيه خالصة لوجه الله لا يشوبها شائب شرك يعبدون الله سبحانه بها و لا يشركون به شيئاً</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تطهير هر چيز به معناى اين است كه آن را چنان از كثیفی‌ها و پليدي‌ها پاك كنند و به حالتى برگردانند كه طبع اولى اقتضاى آن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به خود نسبت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بفهماند اين خانه مخصوص عبادت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معبد، به همان جهت كه معبد است، اين است كه آن را از کارهای زشت و پليدی‌ها كه مايه فساد عبادت است پاك كنند، و چنين پليدى همان شرك و مظاهر شرك، يعنى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تطهير خانه خدا، يا منزه داشتن آن از خصوص پليدي‌هاى معنوى است،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كه طريقه عبادت را به نحوى كه خالى از آلودگی‌های شرك باشد به مردم تعليم دهد، همان‌گونه كه خودش مأمور به چنين عبادتى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تطهير آن از مطلق نجاسات و پليدی‌ها، چه مادى و چه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اين دو احتمال، آن احتمال كه با سياق آيه نزديكى بيشترى دارد، همان احتمال اول است، و حاصل تطهير معبد، از ارجاس و پليدي‌هاى معنوى، براى پرستندگان كه از دور و نزديك قصد آن مى‌كنند، اين است كه عبادتى براى آنان وضع كند كه خالص براى خدا باشد، و مشوب به شائبه شرك نباشد در آنجا تنها خدا را بپرستند و چيزى را شريك او نكنند، پس بنا بر آنچه سياق افاده مى‌كند،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زمانى را كه به ابراهيم وحى كرديم كه در خانه من، مرا پرستش كن به اينكه آن را مرجع عبادت من كنى و چيزى را در عبادتمن شريك نسازى و براى كسانى كه قصد خانه من مى‌كنند عبادتى تشريع كنى كه خالى از شائبه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 تهرانی نیز همین دیدگاه را به گونه‌ای دیگر بیان کرده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الطهارة المأمور بها ظاهرية عن كافة الأنجاس و الأقذار، و بأحري باطنية عن الإشراك باللّه في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و القيام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كالقمة المعنية من توحيد اللّه في عبادته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ان هؤلاء عليهم تطهير بيوت قلوبهم و افكارهم و مظاهر أبدانهم و ملابسهم و اعمالهم حتّي يصلحوا لحج هذا البيت،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بَيْتِىَ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تطهير ذلك البيت ان تكون عمارته بصدق النيّة و طهارة الطوية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بُنْيَٰنَهُ عَلَىٰ تَقْوَىٰ مِنَ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منه تنحية المشركين عنه</w:t>
      </w:r>
      <w:r>
        <w:rPr>
          <w:rStyle w:val="FootnoteAnchor"/>
          <w:rtl w:val="true"/>
        </w:rPr>
        <w:footnoteReference w:id="473"/>
      </w:r>
      <w:r>
        <w:rPr>
          <w:rFonts w:ascii="IRNazanin" w:hAnsi="IRNazanin" w:eastAsia="IRNazanin"/>
          <w:color w:val="111111"/>
          <w:sz w:val="28"/>
          <w:sz w:val="28"/>
          <w:szCs w:val="28"/>
          <w:rtl w:val="true"/>
          <w:lang w:bidi="fa-IR"/>
        </w:rPr>
        <w:t>سپس طهارتِ امر شده در آیه درباره خانه خدا، طهارت ظاهری است از همه نجاست‌ها و کثافت‌ها و شایسته‌تر از آن، طهارت باطنی است از شرک ورزیدن به خداوند در چهارگانۀ طواف، نماز، رکوع و سجود که به‌سان شاخص بیانگر توحید عبادی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مؤمنان واجب است که خانه قلب، اندیشه‌ها، اعمال، بدن و لباس‌های ظاهری خود را تطهیر کنند تا شایسته حج گزاردن این خانه شوند، به همین سان، خانه مرا برای طواف کنندگان پاکیزه نگه دار و از لوازم طهارت آن این است که نیت پاک در بناء و تعمیر آن داشته باشی و مشرکان را از آن دور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آرای مفسران گروه دوم دیده می‌شود، تطهیر مسجد دو بُعد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 مسجد باید از هر گونه پلیدی، نجاست، زباله و هر چه موجب زشتی ظاهری و بدبویی آن می‌شود، پاکیزه نگاه داشته شود، به این اقدام، تطهیر ظاهری یا مادی مسجد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عرفی باید مقدمات این امور در مساجد فراهم آید و بخشی از آن به لوازم تطهیر اختصاص داده شود تا هنگام نیاز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مؤمن و شایسته‌ای با کمال افتخار این امر را عهده‌دار شوند و از واگذاری آن به افراد متدین غیر متعهد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پیامبرانی چون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تمییز کردن و نظافت مسجد اقدام کرده‌اند، دیگر هیچ عذر و بهانه‌ای برای افراد دیگر باقی نمی‌ماند؛ چرا که این امر خدمت به خانه خدا و مورد رضایت و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ممکن است جارو کردن، شستن و اقدامات نظافت را در شأن خود ندانند و نظر به وجاهت اجتماعی خودچنین اموری را به افرادی واگذارند که چندان جایگاه اجتماعی ندارند، آیه مورد بحث این پنداره را نادرست می‌داند و تطهیر مسجد را امری فراتر از همه اعتباریات دنیایی بیان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 طهارت مادی یا ظاهری مسجد مربوط به افراد وارد شونده در مسجد است، طهارت این افراد نیز خود جزئی از تطهیر مسجد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روایات تفسیری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خود </w:t>
      </w:r>
      <w:bookmarkStart w:id="280" w:name="pg20205_257783"/>
    </w:p>
    <w:p>
      <w:pPr>
        <w:pStyle w:val="BookText"/>
        <w:rPr/>
      </w:pPr>
      <w:bookmarkEnd w:id="280"/>
      <w:r>
        <w:rPr>
          <w:rFonts w:ascii="IRNazanin" w:hAnsi="IRNazanin" w:eastAsia="IRNazanin"/>
          <w:color w:val="111111"/>
          <w:sz w:val="28"/>
          <w:sz w:val="28"/>
          <w:szCs w:val="28"/>
          <w:rtl w:val="true"/>
          <w:lang w:bidi="fa-IR"/>
        </w:rPr>
        <w:t>فرد داخل شونده در مسجد نیز باید طهارت ظاهری و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 تطهیر در آیه مورد بحث را به طهارت شرعی، همانند غسل و داشتن طهارت و نظافت کامل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روایتی از ایشان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بَيْتِىَ لِلطَّائِفِينَ وَ ٱلْعَاكِفِينَ وَ ٱلرُّكَّعِ ٱلسُّجُودِ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للعبد أن لا يدخل مكّة الّا و هو طاهر، و قد غسل عرقه و الأذى و تطهر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قاعده دارد که وارد شدن در مسجد بدون طهارت شرعی حرام است و به این قاعده در آیات متعددی تأکید شده است</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که مردان و زنانی که طهارت شرعی ندارند در حالت جنابت یا حیض هستند، حق ورود به مسجد را ندارند تا اینکه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می‌آید روایت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نکته ظریف دیگری نیز اشاره دارد و آن این است که فرد بلافاصله پس از غسل وارد مسجد نشود، بلکه مقداری درنگ کند تا عرق غسلش خشک شود و خود را با لباسی تمییز آراسته سازد، سپس وارد مسجد شود</w:t>
      </w:r>
      <w:r>
        <w:rPr>
          <w:rFonts w:eastAsia="IRNazanin" w:cs="IRNazanin"/>
          <w:color w:val="111111"/>
          <w:sz w:val="28"/>
          <w:szCs w:val="28"/>
          <w:rtl w:val="true"/>
          <w:lang w:bidi="fa-IR"/>
        </w:rPr>
        <w:t>.</w:t>
      </w:r>
    </w:p>
    <w:p>
      <w:pPr>
        <w:pStyle w:val="Heading3"/>
        <w:numPr>
          <w:ilvl w:val="2"/>
          <w:numId w:val="1"/>
        </w:numPr>
        <w:rPr/>
      </w:pPr>
      <w:bookmarkStart w:id="281" w:name="__RefHeading___Toc4486189_2320776876"/>
      <w:bookmarkStart w:id="282" w:name="_Toc99"/>
      <w:bookmarkEnd w:id="281"/>
      <w:r>
        <w:rPr/>
        <w:t>4</w:t>
      </w:r>
      <w:r>
        <w:rPr>
          <w:rtl w:val="true"/>
        </w:rPr>
        <w:t xml:space="preserve">. </w:t>
      </w:r>
      <w:r>
        <w:rPr>
          <w:rtl w:val="true"/>
        </w:rPr>
        <w:t>تزیین مسجد</w:t>
      </w:r>
      <w:bookmarkEnd w:id="2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آموزه‌های قرآنی در تعامل با مسجد، آراستن آن به زینت‌های معنوی و مادی است که از آن به بیان قرآنی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تزیین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خود بر دو گونه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استناد به آیات مرتبط، هر کدام از این گونه‌های ادب تعامل با مسجد را در پرتو آرای مفسران شیعه و سنّی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بر این نکته تأکید داریم که مسئله تزیین مساجد با مقولۀ هنر و معماری داخلی و بیرونی مسجد ارتباطی 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دیدگاهی بر منع تزیین مساجد در جامعه اسلامی رواج داشته باشد، مساجد مکان‌ها‌یی ساده و بی‌پیرایه خواهند بود که هیچ جنبه هنری و آرایه‌های معماری در آنها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دیدگاه جواز و حتی حسن تزیین را بپذیریم، مساجد باید از لحاظ معماری داخلی و بیرونی بهترین معماری‌ها و زیبا نمایی‌ها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فرض اخیر </w:t>
      </w:r>
    </w:p>
    <w:p>
      <w:pPr>
        <w:pStyle w:val="BookText"/>
        <w:rPr/>
      </w:pPr>
      <w:r>
        <w:rPr>
          <w:rFonts w:ascii="IRNazanin" w:hAnsi="IRNazanin" w:eastAsia="IRNazanin"/>
          <w:color w:val="111111"/>
          <w:sz w:val="28"/>
          <w:sz w:val="28"/>
          <w:szCs w:val="28"/>
          <w:rtl w:val="true"/>
          <w:lang w:bidi="fa-IR"/>
        </w:rPr>
        <w:t>باید روح توحید الهی در این تزیین هماره حضوری پر رنگ و معنادار داشته باشد و اصالت، با تقوا و توحید باشد، نه تزیین و معماری؛ به سخن دیگر، معماری در خدمت توحید و فلسفه تأسیس مساجد باشد، نه مسجد در خدمت آنها؛ به نظر می‌رسد دیدگاه اخیر از قرآن قابل استنباط است و منعی برای به کارگیری هنر و تزیین معنوی مسجد متناسب با منزلت آن از قرآن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نمای بیرونی مساجد را با آیات قرآن و دیگر نمادهای توحیدی چون نام‌ها و صفات الهی تزیین کرد تا ضمن ایجاد جاذبه، به نوعی ترویج شعائر دینی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نمای درونی مسجد نیز ضمن برخورداری از زیبایی هنری و معماری در ساخت، می‌تواند با انواع برجسته نگاری آیات و روایات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حد و حدود این کار نیازمند نظر فقیه بوده و نیازمند فتوای مراجع تقلید است، اما آنچه مسلّم است قرآن بیانی در اصل منع تزیین نداشته و بلکه جواز و حسن آن نیز از برخی آیات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 این است که مساجد از هرگونه نمادهای دنیوی و مظاهر غیر توحیدی پیراسته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ایجاد تمرکز در انجام دادن عبادت‌ها و اشتغال پیدا نکردن مخاطبان، باید از هر نقش و نگاری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 بر منع و نصب نکردن این نمادها و نقش‌ها در مسجد است مقصود از تزیین مسجد چیست و حکم آن کدام است؟</w:t>
      </w:r>
    </w:p>
    <w:p>
      <w:pPr>
        <w:pStyle w:val="BookText"/>
        <w:rPr/>
      </w:pPr>
      <w:r>
        <w:rPr>
          <w:rFonts w:ascii="IRNazanin" w:hAnsi="IRNazanin" w:eastAsia="IRNazanin"/>
          <w:color w:val="111111"/>
          <w:sz w:val="28"/>
          <w:sz w:val="28"/>
          <w:szCs w:val="28"/>
          <w:rtl w:val="true"/>
          <w:lang w:bidi="fa-IR"/>
        </w:rPr>
        <w:t>پیش از اینکه وارد تحلیل مستندات قرآنی تزیین مساجد شویم، توجه به این مقدمه لازم است که از نظر قرآن اصل تزیین امری ممنوع یا حرام نیست، بلکه می‌تواند نشانه کمال و هنر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به تزیین آسمان و زمین اشاره کرده است</w:t>
      </w:r>
      <w:r>
        <w:rPr>
          <w:rStyle w:val="FootnoteAnchor"/>
          <w:rtl w:val="true"/>
        </w:rPr>
        <w:footnoteReference w:id="47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می‌دهد که اصل تزیین امری مطلوب است که از آن به تزیین مطلوب می‌توان یاد کرد، زیرا خداوند اقدام به امر قبیح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گونه‌ای دیگر از تزیین نیز در قرآن وجود دارد که تزیین مذموم است و آن عبارت است از این که تفکر شیطانی، سبب خوشایند انسان از عمل زشت شود که در آیات متعددی به این آسیب تذکر داده شده است، که از نمونه‌های آن به تزیین فرعونی و تزیین قارونی اشاره شده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افزون بر این، قرآن انگاره بهره نبردن از زینت‌های دنیوی را باطل دانسته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اعلان بطلان این پنداره، بهره‌وری از آنها را برای مؤمنان، شایسته و روا دانسته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بلاغی در تفسیر خود نیاز به تزیین مطلوب را مطابق حکمت و نیاز انسان به آن تحلیل کرده است و این نشان می‌دهد گرایش به تزیین و زینت، امری فطری و لازمه حیات سالم انسانی است؛ ولی در اثر زیاده‌روی و خروج از اعتدال، جنبه شیطانی به خود گرفته و از موانع تعالی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التزيين الّا للحكمة التي خلق اللّه بها للإنسان شهوة و قوي يتنعم بها في الحياة الدنيا بما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تزیین در اسلام استوار بر حکمتی است که خداوند بر اساس آن شهوت و قوت را در وجود انسان آفریده است تا با آن در زندگی دنیایی از نعمت‌های حلال بهره مند گردد</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مفسران تصریح دارند از آیات قرآن بر می‌آید که هرگونه استفاده از زینت، مباح و جایز است، به جز مواردی که نص بر حرمت آن صادر شده است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می‌آید ادب تزیین مسجد را می‌توان 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يَبَنِى‌ءَادَمَ خُذُوا زِينَتَكُمْ عِندَ كُلِّ مَسْجِدٍ وَكُلُوا وَٱشْرَبُوا وَلَا تُسْرِفُوا إِنَّهُ لَا يُحِبُّ ٱلْمُسْرِفِينَ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تَمَثِيلَ وَ جِفَانٍ كَالْجَوَابِ وَ قُدُورٍ رَّاسِيَتٍ ٱعْمَلُوا ءَالَ دَاوُدَ شُكْرًا وَ قَلِيلٌ مِنْ عِبَادِىَ ٱلشَّكُورُ</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سبب نزول آیه نخست را مربوط به طواف کعبه به حالت عریان و بی‌هیچ پوششی دوره جاهلی از سوی مشرکان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قبیله بنو عامر بدون لباس طواف کعبه کرده و در ایام حج به اندک غذائی بسنده می‌کرند و گوشت و روغن نمی‌خوردند و با این کار به پندار خودشان جایگاه و منزلت حج را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آنان برخی مسلمانان گفتند که ما در عمل به آن از بنوعامر شایسته‌تر هستیم که در نقد عملکرد آنان این آیه نازل شد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دلیل این طواف عریان در نگاه آنان این بود که لباس‌های آنها آلوده به گناهان شده است و با در آوردن آنها هنگام طواف گویی از گناهان دور می‌شدند، یا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عریان در نگاه آنان به منزله عریان شدن از گناهان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طواف عریان را روز و زنان شب هنگام به‌جا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زینت در آیه را نیز برخی تحت تأثیر سبب نزول مراد از زینت در این آیه فقط پوشش عورت دانسته‌اند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مطلق پوشش</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ابن عطیه، المحرر الوجيز في تفسير الكتاب العزيز،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پوشش عورت در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به طور خاص هنگام سجده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فقیهان نیز آیه را مستند وجوب ستر عورت در نماز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الآية تدل علي فرض ستر العورة في الصلاة؛ این آیه بر واجب بودن پوشاندن عورت در نماز دلالت می‌کند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سبب نزول آیه مربوط به طواف بود، ولی مفسران و فقیهانی مورد نزول را مخصص آیه ندانسته و آن را به نماز نیز تعمیم داده‌اند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تفسیر مسجد در عبارت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که ریشه تاریخی کهن نیز دارد بر این باور است که مقصود از مسجد، همان مکان‌های ساخته شده برای عبادت، چون دیرها، کنیسه، صومعه و مساجد در ادیان آسمانی است</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دیدگاه انسان باید هنگام حضور در مساجد و معابد زینت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p>
    <w:p>
      <w:pPr>
        <w:pStyle w:val="BookText"/>
        <w:rPr/>
      </w:pPr>
      <w:r>
        <w:rPr>
          <w:rFonts w:ascii="IRNazanin" w:hAnsi="IRNazanin" w:eastAsia="IRNazanin"/>
          <w:color w:val="111111"/>
          <w:sz w:val="28"/>
          <w:sz w:val="28"/>
          <w:szCs w:val="28"/>
          <w:rtl w:val="true"/>
          <w:lang w:bidi="fa-IR"/>
        </w:rPr>
        <w:t>در تفسیر بخش اول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الزينة عند كل مسجد هو التزيّن الجميل عند الحضور في المسجد، و هو إنما يكون بالطبع للصلاة و الطواف و سائر ذكر الله فيرجع المعني إلي الأمر بالتزيّن الجميل للصلاة و نحوها، و يشمل بإطلاقه صلوات الأعياد و الجماعات اليومية و سائر وجوه العبادة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الزَّين، يقابل الشَّين و هو ما يعاب به الإنسان؛ فالزينة ما يرتفع به العيب و يذهب بنفرة النفوس، و الإخراج كناية عن الإظهار و استعارة تخييلية كأن الله سبحانه بإلهامه و هدايته الإنسان من طريق الفطرة إلي إيجاد أنواع الزينة التي يستحسنها مجتمعة و يستدعي انجذاب نفوسهم إليه و ارتفاع نفرتهم و اشمئزازهم عنه يخرج لهم الزينة و قد كانت مخبية خفية فأظهرها لحواسهم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برداشتن زينت هنگام رفتن به سوى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ظاهرى نيست، بلكه آرايشى معنوى است كه مناسب با نماز و طواف و دیگر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به امر به زينت كردن نيكو براى نماز و غير آن بر مى‌گردد و اطلاق آن شامل نماز اعياد و جماعات و نمازهاى يوميه و دیگر گونه‌های عبادت و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كارها و چيزهايى است كه عيب و نقص را از میان ببرد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مايه رسوايى و نقص انسان و نفرت اشخاص از او بوده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استعاره‌اى است تخييلى و كنايه است از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خداى سبحان است كه به الهام و هدايت خود انسان را از راه فطرت ملهم كرده تا انواع و اقسام زينت‌هايى را كه مورد پسند جامعه او و باعث مجذوب شدن دل‌ها به سوى اوست، ايجاد کرده و بدین وسيله نفرت و تنفر مردم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به ظاهر پدید آوردن زينت‌ها و دیگر نیازهای زندگى كار خود انسان است، ولی از آنجا كه به الهام خداوند بوده، در حقيقت او ايجادش كرده و آن را از پنهانى به عرصه بروز و ظهور در آورده، چون مى‌دانسته كه اين نوع موجود نیازمند به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تفسیر کرده است</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کاربرد زینت هنگام نماز خواندن توصیه شده و مصداق‌هایی چون شانه کردن مو، مسواک زدن، انگشتر به دست کردن،</w:t>
      </w:r>
    </w:p>
    <w:p>
      <w:pPr>
        <w:pStyle w:val="BookText"/>
        <w:rPr/>
      </w:pPr>
      <w:r>
        <w:rPr>
          <w:rFonts w:ascii="IRNazanin" w:hAnsi="IRNazanin" w:eastAsia="IRNazanin"/>
          <w:color w:val="111111"/>
          <w:sz w:val="28"/>
          <w:sz w:val="28"/>
          <w:szCs w:val="28"/>
          <w:rtl w:val="true"/>
          <w:lang w:bidi="fa-IR"/>
        </w:rPr>
        <w:t>داشتن سجاده، استفاده از عطر یا بوی خوش و همانند آن برای این تزیین بیان شده‌اند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دو دیدگاه قابل جمع با هم باشد و تنافی و تضادی میان آن دو نیست، زیرا در طول هم بوده و هر دو اثبات موضوع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دیدگاه دوم نیز داخل تزیین مکان نماز است؛ بدین معنا که به طور قطع باید مکانی که برای نماز انتخاب می‌شود، افزون بر غصبی نبودن، پیراسته و آراسته هم باشد و این خود تزیین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مسجد به معنای لغوی آن، یعنی مکان نماز خواندن در دیدگاه دوم باید آراسته باشد و معنا ندارد فرد نمازگزار به تزیین ظاهر خود اهتمام بورزد، اما زمین یا سجاده ای که بر روی آن نماز می‌گزارد، آراسته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 وَ تَمَثِيلَ</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محاریب را به مساجد تفسیر کرده</w:t>
      </w:r>
      <w:r>
        <w:rPr>
          <w:rStyle w:val="FootnoteAnchor"/>
          <w:rtl w:val="true"/>
        </w:rPr>
        <w:footnoteReference w:id="493"/>
      </w:r>
      <w:r>
        <w:rPr>
          <w:rFonts w:ascii="IRNazanin" w:hAnsi="IRNazanin" w:eastAsia="IRNazanin"/>
          <w:color w:val="111111"/>
          <w:sz w:val="28"/>
          <w:sz w:val="28"/>
          <w:szCs w:val="28"/>
          <w:rtl w:val="true"/>
          <w:lang w:bidi="fa-IR"/>
        </w:rPr>
        <w:t>و مقصود از تماثیل را تزیین مسجد با نمادهای معنوی چون چهره فرشتگان یا پیامبران برای ترغیب بیشتر مردم برای حضور در مساجد برای عبادت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فرّاء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صور الملائكة و الأنبياء، كانت تصوّر فى المساجد ليراها الناس فيزدادوا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در روایات امامیه گذشت که تأکید شده اینها نقش و نگارهای درخت و همانند آن بوده و به هیچ روی تندیس مردان یا زنان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جواز نقش و نگار در مساجد عهد اسلامی فقیهان باید فتوا دهند، ولی به نظر می‌آید نقش نگار دیوارهای مساجد با مضمون‌های اسلامی مخالفتی با محتوای توحیدی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تندیس‌ها و مجسمه‌های انسان و حیوان یا موجودات دارای روح هستند که به نظر می‌آید دلیل حرمت آنها جلوگیری از بت‌پرستی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معاصر امامیه در این باره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نقش و عكس آمده، و هم مجسمه، در اينكه اين مجسمه‌ها يا نقش‌ها، صورت‌هاى چه موجوداتى بودند و به چه منظور سليمان دستور تهيه آنها را </w:t>
      </w:r>
      <w:bookmarkStart w:id="283" w:name="pg20205_257789"/>
    </w:p>
    <w:p>
      <w:pPr>
        <w:pStyle w:val="BookText"/>
        <w:rPr/>
      </w:pPr>
      <w:bookmarkEnd w:id="283"/>
      <w:r>
        <w:rPr>
          <w:rFonts w:ascii="IRNazanin" w:hAnsi="IRNazanin" w:eastAsia="IRNazanin"/>
          <w:color w:val="111111"/>
          <w:sz w:val="28"/>
          <w:sz w:val="28"/>
          <w:szCs w:val="28"/>
          <w:rtl w:val="true"/>
          <w:lang w:bidi="fa-IR"/>
        </w:rPr>
        <w:t>مى‌داد، تفسيرهاى مختلفى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اينها جنبه تزيينى داشته‌اند، همان‌گونه كه در بناهاى مهم قديم، بلكه جديد ما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افزودن ابهّت تشكيلات حکومتی او بوده است، چرا كه نقش پاره‌اى از حيوانات چون شير در افكار بسيارى از مردم ابهّت‌آفرين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مجسمه سازى موجودات ذى روح در شريعت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مجاز بوده، هر چند در اسلام ممنوع است؟ يا اينكه مجسمه‌هايى كه براى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مى‌ساختند از جنس غير ذى روح بوده‌اند؛ مانند تمثال‌هاى درختان و كوه‌ها و خورشيد و ماه و ستارگان؟ يا فقط براى او نقش و نگار بر ديوارها مى‌زدند كه در ظريف‌كاري‌هاى آثار باستانى بسيار ديده مى‌شود و مى‌دانيم نقش و نگار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محتمل است؛ چونممكن است تحريم مجسمه‌سازى در اسلام به منظور مبارزه شديد با مسئله بت‌پرستى و ريشه‌كنی آن بوده و اين ضرورت در زمان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تا اين اندازه وجود نداشته و اين حكم در شريعت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روايتى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تفسير اين آيه نقل شده،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هى تماثيل الرجال و النساء و لكنّها الشجر و شبهه، به خدا سوگند تمثال‌هاى مورد در خواست سليمان، مجسمه مردان و زنان نبودند، بلكه تمثال درخت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مجسمه‌سازى ذي روح در شريعت وى نيز حرام بوده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بیان است که بنا بر حرمت تصویر سازی در مساجد که در همه ادیان وحیانی یکسان و مشترک بوده است، اینکه در برخی کلیساهای مسیحیان دیده می‌شود تصویر منسوب به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را در محراب آنها نقش کرده‌اند، مخالف با این حکم بوده و در شأن مکان مقدسی چون مسجد نیست؛ زیرا شائبه شرک و نمادپرستی در آن وجود دارد و با روح تعالیم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بر توحید و یکتا گرایی استوار بوده،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سنّت بعدها در میان مسیحیان به شکل تحریف شده رواج یافته و ممکن است در آغاز بیشتر جنبه یادمان و تکریم این دو بزرگوار را داشته و به مرور وارد کلیساها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4486191_2320776876"/>
      <w:bookmarkStart w:id="285" w:name="_Toc100"/>
      <w:bookmarkEnd w:id="284"/>
      <w:r>
        <w:rPr/>
        <w:t>5</w:t>
      </w:r>
      <w:r>
        <w:rPr>
          <w:rtl w:val="true"/>
        </w:rPr>
        <w:t xml:space="preserve">. </w:t>
      </w:r>
      <w:r>
        <w:rPr>
          <w:rtl w:val="true"/>
        </w:rPr>
        <w:t>دفاع از مسجد</w:t>
      </w:r>
      <w:bookmarkEnd w:id="285"/>
    </w:p>
    <w:p>
      <w:pPr>
        <w:pStyle w:val="BookText"/>
        <w:rPr/>
      </w:pPr>
      <w:r>
        <w:rPr>
          <w:rFonts w:ascii="IRNazanin" w:hAnsi="IRNazanin" w:eastAsia="IRNazanin"/>
          <w:color w:val="111111"/>
          <w:sz w:val="28"/>
          <w:sz w:val="28"/>
          <w:szCs w:val="28"/>
          <w:rtl w:val="true"/>
          <w:lang w:bidi="fa-IR"/>
        </w:rPr>
        <w:t>مساجد بعد از اینکه ساخته شدند، حریم مقدس آنها باید از سوی مؤمنان حراست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حراست و دفاع از مسجد، با توجه به هجمه‌هایی که علیه آن می‌شود، متنوع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حراست از امنیت و کیان ظاهری مساجد اولویت دارد؛ زیرا آینه تمام‌نمای دین و تجلی‌گاه خدا گرایی همین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نماد دین و سنگر توحید است، هماره تاریخ چون خاری در گلو و تیری در چشمان جبهۀ کفر و شرک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برخی کشورهای غربی شاهد هستیم که جریان کفر و استکبار هر وقت دچار ذلت می‌شود به مساجد حمله کرده و آنها را آتش زده یا منهدم می‌کند یا قرآن پاره کرده یامی‌سوزاند یا به مقدسات توهین می‌کند که نشانه عجز از هماوردی معرفتی و معنوی با مسجد و مسلمانان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گاه تصمیم به مقابله فرهنگی با مسجد می‌گیرند و اقداماتی علیه شأن مسجد انجام می‌دهند و گاه که در عرصه فرهنگی شکست می‌خورند به تخریب مساجد روی می‌آورند که نشانه کینه‌های پنهانی آنان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هماره نقطه عطفی در انقلاب‌های دینی و مذهبی بوده و هستند؛ از این رو شکستن منزلت مسجد تا تنزل دادن جایگاه آن، هماره از سیاست دشمنان اسلام و دیگر ادیان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و عملکرد هم اکنون مخالفان اسلام نشان می‌دهد آنان هماره در تلاش‌اند تا مانع حضور جدی جوانان در مساجد شوند و به هر وسیله‌ای چنگ می‌زنند تا جوانان را از مساجد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این اقدام خود شأن مساجد را چنان تحقیر می‌کنند که با شأن جوانی سازگار نباشد و آرام آرام حضور جوانان در مساجد را به شدّت کاسته و مشغول امور لهو و لعب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مواجهه با همه تهدیدها و خطرهایی که ممکن است از سوی جریان‌های شرک و ضد دین متوجه مسجد باشد، باید ادب دفاع از مسجد به عنوان یک تکلیف برای مسلمان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دفاع از مسجد عبارت است از پاسداری از حریم مقدس مسجد در برابر تهاجم‌های فرهنگی و حراست از امنیت آن در برابر تجاوزهای نظامی دشمنان؛ مستند قرآنی این ادب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ٱلَّذِينَ أُخْرِجُوا مِن دِيَرِهِم بِغَيْرِ حَقٍّ إِلَّا أَن يَقُولُوا رَبُّنَا ٱللهُ وَ لَوْلَا دَفْعُ ٱللهِ ٱلنَّاسَ بَعْضَهُم بِبَعْضٍ لَّهُدِّمَتْ صَوَامِعُ وَ بِيَعٌ وَ صَلَوَاتٌ وَ مَسَاجِدُ يُذْكَرُ فِيهَا ٱسْمُ ٱللهَ كَثِيرًا وَ لَيَنصُرَنَّ ٱللهُ مَن يَنصُرُهُ إِنَّ ٱللهَ لَقَوِىٌّ عَزِيزٌ</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قرآنی دیگر این ادب، از اقدام </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 ضد جالوت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ٱللهِ وَقَتَلَ دَاوُدُ جَالُوتَ وَءَاتَاهُ ٱللهُ ٱلْمُلْكَ وَٱلْحِكْمَةَ وَعَلَّمَهُ مِمَّا يَشَاءُ وَلَوْلَا دَفْعُ ٱللهِ ٱلنَّاسَ بَعْضَهُم بِبَعْضٍ لَّفَسَدَتِ ٱلْأَرْضُ وَلَكِنَّ ٱللهَ ذُو فَضْلٍ عَلَي ٱلْعَالَمِينَ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برداشت است که با مضمون آیۀ دفاع از مسجد همسانی و 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سليمان این پیوند محتوایی میان آیات مورد بحث را چنین تقریر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ٱللهِ ٱلنَّاسَ بَعْضَهُم بِبَعْضٍ 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دفع اللّه المشركين بالمسلمين لغلب المشركون على الأرض، فقتلوا المسلمين و خربوا المساجد و البيع و الكنائس و الصوامع، 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لَّفَسَدَتِ ٱلْأَرْضُ يقول لهلكت الأرض نظيرها إِنَّ ٱلْمُلُوكَ إِذَا دَخَلُوا قَرْيَةً أَفْسَدُوهَا، يعنى أهلكوه</w:t>
      </w:r>
      <w:r>
        <w:rPr>
          <w:rStyle w:val="FootnoteAnchor"/>
          <w:rtl w:val="true"/>
        </w:rPr>
        <w:footnoteReference w:id="497"/>
      </w: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دَفْعُ ٱللهِ ٱلنَّاسَ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می‌گوید که اگر دفع کردن مشرکان به دست مسلمانان، نبود، آنان بر زمین غلبه می‌یافتند و به دنبال آن مسلمانان را می‌کشتند و مساجد، دیرها، کنیسه‌ها و صومعه‌ها را ویران می‌کردند و به این دلیل است که فرمود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زمین هلاک می‌شد و به همین سان است کاربرد فساد به معنادی هلاکت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الْمُلُوكَ إِذا دَخَلُوا قَرْيَةً أَفْسَدُوها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می‌کردند، آمده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اذن دفاع از حریم مساجد در برابر متجاوزان را به مومنان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مسجد هر چند موضوعیت دارد ولی دفاع مسلحانه اختصاص به آن ندارد و شامل حراست از همه آموزه‌ها، شعائر و نمادهای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مساجد و دیگر مکان‌های عبادت ادیان را قرآن در این آیه برجسته کرده است، به این حقیقت بر می‌گردد که به طور معمول مساجد در همه ادیان نماد دیانت و معنویت اجتماعی است و تخریب آن از سوی دشمنان نوعی توهین به دین و باورهای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آینه اندیشه توحید و نماد معنویت است و هر نوع تعرضی به آن تعرض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هدم مساجد جلوه‌های مختلفی می‌تواند داشته باشد که مشهورترین آنها تخریب ساختمان مسجد است که آیه از آن به هدم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نمودهای دیگر آن می‌تواند غیر از نابود کردن و تخریب باشد همانند تغییر کاربری مسجد به مکانی برای </w:t>
      </w:r>
    </w:p>
    <w:p>
      <w:pPr>
        <w:pStyle w:val="BookText"/>
        <w:rPr/>
      </w:pPr>
      <w:r>
        <w:rPr>
          <w:rFonts w:ascii="IRNazanin" w:hAnsi="IRNazanin" w:eastAsia="IRNazanin"/>
          <w:color w:val="111111"/>
          <w:sz w:val="28"/>
          <w:sz w:val="28"/>
          <w:szCs w:val="28"/>
          <w:rtl w:val="true"/>
          <w:lang w:bidi="fa-IR"/>
        </w:rPr>
        <w:t>ارتکاب گناه یا تبدیل آن به امور غیر متناسب با شأن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مفسرن معاصر امامیه، هدم در آیه را مفهومی وسیع دانسته که شامل از میان بردن همه آثار و نشانه حق و اهل آن و ذکر و یاد آنان است؛ از این رو، وی دفع یاد شده در آیه را نیز دارای گستره معنایی اعم از جهاد و مقاله نظامی دانسته و امر به معروف و نهی از منکر را نیز داخل در آن دانسته است</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دفاع از مسجد اشاره دارد که سنّت دفاع از حریم دین و مکانت مساجد هماره در ادیان آسمانی رایج بوده است</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دینی مؤمنان راستین هستند که مدافع حریم این مکان‌ها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دفع مشرکان از سوی مؤمنان نبود، مکان‌های عبادت در شرایع انبیای پیشین و دین اسلام از میان می‌رفتند</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هدم این مکان‌ها دیدگاهی را نقل کرده است که ظاهر آیه را به تأویل برده و گفته است که منظور نابود کردن خود این مکان‌ها نیست بلکه مقصود ترک نماز خواندن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این قول را چندان نپسندیده و دیدگاه منتخب را همان تخریب مکان‌های عبادت در ادیان دانسته است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مسجد گاه می‌تواند به دلیل عصبیت قومی و نژادی و جمودگرایی برخی پیروان ادیان الهی نیز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یک دین علیه مقدسات و مکان‌های عبادت دین دیگر بشورند و به آن متعرض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میان مذاهب و گروه‌های اسلامی یا درون دینی نیز چنین پنداره عنکبوت‌بنیانی شکل گیرد و مسلمانان را در دام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فرض نزاع داخلی و خارجی، دفاع کردن از منزلت مسجد و مکان‌های عبادت بر مؤمنان راستین امری واجب است و آیات قرآن بدان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مغنیه در تفسیر آیه هدم مساجد بر این باور است که مقصود آیه اشاره به نزاع اخیر میان پیروان ادیان است که در اثر شدّت تعصّب متعرض مکان‌های عبادت دیگر ادیان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يتلخص بأنّه لو لا القوة الرادعة لسادت الفوضى و عمّ الفساد في الأرض بالسلب و النهب و </w:t>
      </w:r>
    </w:p>
    <w:p>
      <w:pPr>
        <w:pStyle w:val="BookText"/>
        <w:rPr/>
      </w:pPr>
      <w:r>
        <w:rPr>
          <w:rFonts w:ascii="Amiri" w:hAnsi="Amiri" w:eastAsia="Amiri" w:cs="Amiri"/>
          <w:color w:val="111111"/>
          <w:sz w:val="28"/>
          <w:sz w:val="28"/>
          <w:szCs w:val="28"/>
          <w:rtl w:val="true"/>
          <w:lang w:bidi="ar-SA"/>
        </w:rPr>
        <w:t>اراقة الدماء، و بالخصوص بين الطوائف و أهل الأديان و عبّر سبحانه عن الفتن بين الطوائف بهدم معابدها لأنّها المظهر الديني لكل طائفة، و لها علامات فارقة تميز أهل الأديان بعضهم عن بعض</w:t>
      </w:r>
      <w:r>
        <w:rPr>
          <w:rStyle w:val="FootnoteAnchor"/>
          <w:rtl w:val="true"/>
        </w:rPr>
        <w:footnoteReference w:id="502"/>
      </w:r>
      <w:r>
        <w:rPr>
          <w:rFonts w:ascii="IRNazanin" w:hAnsi="IRNazanin" w:eastAsia="IRNazanin"/>
          <w:color w:val="111111"/>
          <w:sz w:val="28"/>
          <w:sz w:val="28"/>
          <w:szCs w:val="28"/>
          <w:rtl w:val="true"/>
          <w:lang w:bidi="fa-IR"/>
        </w:rPr>
        <w:t>، و خلاصه دلیل اذن به مقابله نظامی با مشرکان چنین قابل بیان است که اگر قدرتمانع‌شونده‌ای در برابر جریان شرک نباشد، آشوب حاکم خواهد شد و فساد در زمین به شکل قتل و غارت فراگیر می‌شود و در میان قبائل و پیروان ادیان این امر شدت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این فتنه میان طوائف به نابود کردن معابد آنها یاد کرده است؛ زیرا این معابد نماد دینی برای هر یک از طوایف هستند و برای این مکان‌ها نشانه‌هایی است که اهل ادیان را از همدیگر متمایز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مغنیه که چه بسا آیه اشاره به نزاع‌های میان ادیان داشته باشد، همان‌گونه که زمانی میان مسیحیان و یهودیان درگیری‌های شدید داشتند و به اماکن مقدس هر یک توهین‌هایی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تاریخی تخریب بیت المَقدس از سوی مسیحیان افراطی روم است که بارها بر آن هجوم بردند و آن را تخریب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با استفاده از مقاصد آیه دفاع از مساجد چنین استنباط کرده ند که ویران کردن معابد دیگر ادیان الهی و حتی آتشکده‌های زرتشتیان تا زمانی که در ذمه اسلام هستند روا نیست؛ زیرا حکم اموال و خانه‌های آنها را دارد که صیانت از آنها بر حکومت اسلامی واجب است؛ اما این حکم شامل مکان‌های عبادات آنها در بلاد حرب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ذمه حق ندارند معابد خود را در سرزمین اسلامی توسعه دهند یا بر ارتفاع آنها بیفزایند که در صورت انجام این کار می‌توان بخش جدید التأسیس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تخریب مسجد به هدف بازسازی و توسعه از شمول حکم آیه مورد بحث خارج است</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0205_257794"/>
    </w:p>
    <w:p>
      <w:pPr>
        <w:pStyle w:val="Heading2"/>
        <w:numPr>
          <w:ilvl w:val="1"/>
          <w:numId w:val="1"/>
        </w:numPr>
        <w:rPr/>
      </w:pPr>
      <w:bookmarkStart w:id="287" w:name="__RefHeading___Toc4486193_2320776876"/>
      <w:bookmarkStart w:id="288" w:name="_Toc101"/>
      <w:bookmarkEnd w:id="286"/>
      <w:bookmarkEnd w:id="287"/>
      <w:r>
        <w:rPr>
          <w:rtl w:val="true"/>
        </w:rPr>
        <w:t>فصل هشتم</w:t>
      </w:r>
      <w:r>
        <w:rPr>
          <w:rtl w:val="true"/>
        </w:rPr>
        <w:t xml:space="preserve">: </w:t>
      </w:r>
      <w:r>
        <w:rPr>
          <w:rtl w:val="true"/>
        </w:rPr>
        <w:t>معنویت در مسجد</w:t>
      </w:r>
      <w:bookmarkEnd w:id="28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4486195_2320776876"/>
      <w:bookmarkStart w:id="290" w:name="_Toc102"/>
      <w:bookmarkEnd w:id="289"/>
      <w:r>
        <w:rPr>
          <w:rtl w:val="true"/>
        </w:rPr>
        <w:t>اشاره</w:t>
      </w:r>
      <w:bookmarkEnd w:id="2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20205_257796"/>
      <w:bookmarkStart w:id="292" w:name="pg20205_257796"/>
      <w:bookmarkEnd w:id="292"/>
    </w:p>
    <w:p>
      <w:pPr>
        <w:pStyle w:val="BookText"/>
        <w:rPr/>
      </w:pPr>
      <w:bookmarkStart w:id="293" w:name="pg20205_257796"/>
      <w:bookmarkEnd w:id="293"/>
      <w:r>
        <w:rPr>
          <w:rFonts w:ascii="IRNazanin" w:hAnsi="IRNazanin" w:eastAsia="IRNazanin"/>
          <w:color w:val="111111"/>
          <w:sz w:val="28"/>
          <w:sz w:val="28"/>
          <w:szCs w:val="28"/>
          <w:rtl w:val="true"/>
          <w:lang w:bidi="fa-IR"/>
        </w:rPr>
        <w:t>یکی از مهم‌ترین آموزه‌هایی که قرآن کریم درباره مسجد بدان پای می‌فشرد، مقوله معنویت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آیات متعددی از قرآن یکی از مهم‌ترین نقش‌های مسجد، عبادت در آن است که جلوه‌های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نام‌گذاری مسجد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همین ویژگی ماهوی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خداوند در گونه‌های مختلف آن، شاخص متفاوت مسجد از هر مکان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تحلیل مهم‌ترین جلوه‌های عبادت در مسجد خواهیم پرداخت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نماز گزاردن و به اعتکاف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دعا و قرائت نیز از عبادات‌هایی هستند که اسلام بسیار بر آنها تأکید دارد ولی به آیه‌ای که انجام دادن آن را در مسجد تأکید کرده باشد، دست نیافتیم از این رو، به تحلیل همین سه مورد یاد شده در این فصل اکتفا می‌کنیم</w:t>
      </w:r>
      <w:r>
        <w:rPr>
          <w:rFonts w:eastAsia="IRNazanin" w:cs="IRNazanin"/>
          <w:color w:val="111111"/>
          <w:sz w:val="28"/>
          <w:szCs w:val="28"/>
          <w:rtl w:val="true"/>
          <w:lang w:bidi="fa-IR"/>
        </w:rPr>
        <w:t>.</w:t>
      </w:r>
    </w:p>
    <w:p>
      <w:pPr>
        <w:pStyle w:val="Heading3"/>
        <w:numPr>
          <w:ilvl w:val="2"/>
          <w:numId w:val="1"/>
        </w:numPr>
        <w:rPr/>
      </w:pPr>
      <w:bookmarkStart w:id="294" w:name="__RefHeading___Toc4486197_2320776876"/>
      <w:bookmarkStart w:id="295" w:name="_Toc103"/>
      <w:bookmarkEnd w:id="294"/>
      <w:r>
        <w:rPr/>
        <w:t>1</w:t>
      </w:r>
      <w:r>
        <w:rPr>
          <w:rtl w:val="true"/>
        </w:rPr>
        <w:t xml:space="preserve">. </w:t>
      </w:r>
      <w:r>
        <w:rPr>
          <w:rtl w:val="true"/>
        </w:rPr>
        <w:t>نماز و سجده</w:t>
      </w:r>
      <w:bookmarkEnd w:id="295"/>
    </w:p>
    <w:p>
      <w:pPr>
        <w:pStyle w:val="Heading4"/>
        <w:numPr>
          <w:ilvl w:val="3"/>
          <w:numId w:val="1"/>
        </w:numPr>
        <w:rPr/>
      </w:pPr>
      <w:bookmarkStart w:id="296" w:name="__RefHeading___Toc4486199_2320776876"/>
      <w:bookmarkStart w:id="297" w:name="_Toc104"/>
      <w:bookmarkEnd w:id="296"/>
      <w:r>
        <w:rPr>
          <w:rtl w:val="true"/>
        </w:rPr>
        <w:t>اشاره</w:t>
      </w:r>
      <w:bookmarkEnd w:id="29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قرآنی، ستایش خداوند به گونه‌های نماز و سجده، نشانۀ رشد و بلوغ ایمانی انسان است؛ ستایش خدا به‌سان آب حیاتی است که به زندگی انسان معنا و شادابی می‌بخشد؛ چتری است که او را از هر گزندی مصون می‌دارد، سپری است که ایمان را از دستبرد ابلیس پاس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خداوند </w:t>
      </w:r>
    </w:p>
    <w:p>
      <w:pPr>
        <w:pStyle w:val="BookText"/>
        <w:rPr/>
      </w:pPr>
      <w:r>
        <w:rPr>
          <w:rFonts w:ascii="IRNazanin" w:hAnsi="IRNazanin" w:eastAsia="IRNazanin"/>
          <w:color w:val="111111"/>
          <w:sz w:val="28"/>
          <w:sz w:val="28"/>
          <w:szCs w:val="28"/>
          <w:rtl w:val="true"/>
          <w:lang w:bidi="fa-IR"/>
        </w:rPr>
        <w:t>افزون بر اینکه نشان بلوغ ایمانی است، پاسخ به یک نیاز فطری نیز هست؛ انسان به لحاظ فطری هماره این احساس را دارد که خود را وابسته و دل بسته به قدرت برتر هستی نشان دهد، همان قدرتی که انسان و نظام هستی را پدید آورده و اصل وجود و بقای آن وابسته به لطف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آموزه‌های اسلامی، سجده بهترین نُمود و بروز ستایش خداوند و نشانه کرنش راستین در پیشگاه ربوبی است و خود نمادی از تحقق ایمان به الله، به عنوان پروردگار هستی در جان و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يَخِرُّونَ لِلْأَذْقَانِ يَبْكُونَ وَ يَزِيدُهُمْ خُشُوعًا</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اشاره به چنین مؤمنانی دارد که خداوند گريستن آنان در حال سجده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کرنش آگاهانه و توأم با شوق در برابر خداوند، اختصاصی به انسان ندارد، دیگر آفریده‌ها نیز به نوعی خاص و با زبان خود، ستایشگران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لحاظ تاریخی، از بنیادهای دین مبین اسلام و از نمادهای اسلامي است؛ اهميت سجده در اسلام تا اندازه‌ای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مقابل خواسته مشركان ثقيف كه یکی از شرايط سه گانه بيتعشان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اين بود كه در نماز سجده، نکنند، ضمن رد اين شرط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دينی كه ركوع و سجده نداشته باشد خيری در آن نيست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در اصطلاح فقهی نهادن پيشانی بر زمين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به قصد تعظيم و عبادت خداوند</w:t>
      </w:r>
      <w:r>
        <w:rPr>
          <w:rStyle w:val="FootnoteAnchor"/>
          <w:rtl w:val="true"/>
        </w:rPr>
        <w:footnoteReference w:id="507"/>
      </w:r>
      <w:r>
        <w:rPr>
          <w:rFonts w:ascii="IRNazanin" w:hAnsi="IRNazanin" w:eastAsia="IRNazanin"/>
          <w:color w:val="111111"/>
          <w:sz w:val="28"/>
          <w:sz w:val="28"/>
          <w:szCs w:val="28"/>
          <w:rtl w:val="true"/>
          <w:lang w:bidi="fa-IR"/>
        </w:rPr>
        <w:t>، با شرايطی خاص</w:t>
      </w:r>
      <w:r>
        <w:rPr>
          <w:rStyle w:val="FootnoteAnchor"/>
          <w:rtl w:val="true"/>
        </w:rPr>
        <w:footnoteReference w:id="5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جهتی معين در حالت نماز و جز آن است و انواع متعددي همانند سجدۀ نماز، سجدۀ قضاء، سجدۀ سهو، سجدۀ تلاوت، سجدۀ شكر و سجدۀ برای غير خدا دارد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با تبیین مؤلفه‌های سجده راستین از منظر قرآنی، ابعادی از نسبت تسمیه مسجد از ریشه سجده را روشن خواهیم ساخت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و عبادتگاه‌ها مکان‌های ترسیم و نمایش خلوص بندگی مؤمنان هستند؛ حال برای سنجش مساجد باید به این شاخص توجه داشت که افزون بر کمیّت حضور مؤمنان در این مکان‌ها، کیفیت حضور در نماز‌های جماعت و سجده‌گزاری در حد مطلوب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آیات قرآن، مؤمنان راستین در مساجد و معابد حضور دارند و این لازمه وحدت جامعه ایمانی </w:t>
      </w:r>
    </w:p>
    <w:p>
      <w:pPr>
        <w:pStyle w:val="BookText"/>
        <w:rPr/>
      </w:pPr>
      <w:r>
        <w:rPr>
          <w:rFonts w:ascii="IRNazanin" w:hAnsi="IRNazanin" w:eastAsia="IRNazanin"/>
          <w:color w:val="111111"/>
          <w:sz w:val="28"/>
          <w:sz w:val="28"/>
          <w:szCs w:val="28"/>
          <w:rtl w:val="true"/>
          <w:lang w:bidi="fa-IR"/>
        </w:rPr>
        <w:t>است، ولی مهم‌تر از آن چگونگی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وارد حالت سجده می‌شود چه در مسجد باشد و چه در عبادتگاه فردی خویش، به شرطی زمان ومکان عبادت او شایسته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مؤلفه‌های سجده اصیل و مقبول را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مسجد فقط مکان نیست، بلکه مسجد افزون بر مکان به مؤلفه و شرایط دیگری نیازمند است که از حقیقت سجده، آنها را اقتباس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تبیین این مؤلفه‌ها می‌پردازیم تا معیاری باشد بر مشتاقان مسجد که چگونگی حضور خود در این مکان‌های مقدس را با عیار قرآنی بسنجند و تعالی بخشند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باید جلوه‌های خضوع و خشوع در برابر خداوند باشند، از مساجد باید عطر بندگی به مشام جان برسد و صدای گوش‌نواز مناجات با دوست طنین انداز باشد و در یک کلمه، مسجد باید جلوه‌گاه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محقق نخواهند شد، مگر اینکه ما با این مهم آشنا شویم که چرا مسجد را مسجد نامیده‌اند و برای مثال،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ننامیده‌اند؟ فلسفه نامیدن مکانی به نام مسجد چیست؟ واقعیت این است که نقش سجده در این نام‌گذاری برجسته و روشن است و نشان می‌دهد سجده در این نام‌گذاری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سجده و نماز در آیات متعددی از قرآن کریم بیان شده‌اند که به نظر می‌آید روح کلی و حاکم بر این آیات اقامه نماز و سجود در مساجد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بیش از ده آیه قرآن کریم آمده است که به اقامه نماز در مساجد اشاره دارد و به نظر می‌آید غیر از نماز خواندن فرادا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إِقامَالصَّلاةِ</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به عنوان یکی از خصائص مومنان راستین </w:t>
      </w:r>
      <w:bookmarkStart w:id="298" w:name="pg20205_257799"/>
    </w:p>
    <w:p>
      <w:pPr>
        <w:pStyle w:val="BookText"/>
        <w:rPr/>
      </w:pPr>
      <w:bookmarkEnd w:id="298"/>
      <w:r>
        <w:rPr>
          <w:rFonts w:ascii="IRNazanin" w:hAnsi="IRNazanin" w:eastAsia="IRNazanin"/>
          <w:color w:val="111111"/>
          <w:sz w:val="28"/>
          <w:sz w:val="28"/>
          <w:szCs w:val="28"/>
          <w:rtl w:val="true"/>
          <w:lang w:bidi="fa-IR"/>
        </w:rPr>
        <w:t>بیان شده که اشاره به همین بر پایی نماز در مساجد به شکل جماعت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پایی نماز جمعه در مساجد جامع شهر نیز از دیگر جلوه‌های این عبادت در مسجد است که در سوره جمعه به تفصیل بدان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گفتن است که رکن مهم نماز، همان سجده است؛ از این رو آن‌گونه که در فصل اول گذشت گاه میان این دو واژه جانشینی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جانشینی نشان می‌دهد سجده نقش مهمی در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ادبیات قرآنی، گونه‌های مختلفی دارد که مقصود ما در این بخش، گونه نخست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 عبارت‌اند از</w:t>
      </w:r>
      <w:r>
        <w:rPr>
          <w:rFonts w:eastAsia="IRNazanin" w:cs="IRNazanin"/>
          <w:color w:val="111111"/>
          <w:sz w:val="28"/>
          <w:szCs w:val="28"/>
          <w:rtl w:val="true"/>
          <w:lang w:bidi="fa-IR"/>
        </w:rPr>
        <w:t>:</w:t>
      </w:r>
    </w:p>
    <w:p>
      <w:pPr>
        <w:pStyle w:val="Heading4"/>
        <w:numPr>
          <w:ilvl w:val="3"/>
          <w:numId w:val="1"/>
        </w:numPr>
        <w:rPr/>
      </w:pPr>
      <w:bookmarkStart w:id="299" w:name="__RefHeading___Toc4486201_2320776876"/>
      <w:bookmarkStart w:id="300" w:name="_Toc105"/>
      <w:bookmarkEnd w:id="299"/>
      <w:r>
        <w:rPr>
          <w:rtl w:val="true"/>
        </w:rPr>
        <w:t>یک، سجده به قصد عبادت و پرستش مسجود</w:t>
      </w:r>
      <w:bookmarkEnd w:id="300"/>
    </w:p>
    <w:p>
      <w:pPr>
        <w:pStyle w:val="BookText"/>
        <w:rPr/>
      </w:pPr>
      <w:r>
        <w:rPr>
          <w:rFonts w:ascii="IRNazanin" w:hAnsi="IRNazanin" w:eastAsia="IRNazanin"/>
          <w:color w:val="111111"/>
          <w:sz w:val="28"/>
          <w:sz w:val="28"/>
          <w:szCs w:val="28"/>
          <w:rtl w:val="true"/>
          <w:lang w:bidi="fa-IR"/>
        </w:rPr>
        <w:t>این سجده اختصاص به خداوند دارد و ظهور بيرونی آن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با قرار دادن پيشاني بر زمين در نماز، یا هنگام تلاوت قرآن، یا سجده شكر و سهو</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اظهار خضوع در برابر اراده الهی، چنان‌كه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ٱلنَّجْمُ وَ ٱلشَّجَرُ يَسْجُدَانِ</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فِي ٱلسَّمَاوَاتِ وَ ٱلْأَرْضِ طَوْعًا وَ كَرْهًا وَ ظِلَالُهُم بِالْغُدُوِّ وَ ٱلْأَصَالِ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است و این دو نوع سجده مطلقاً برای غير خدا روا نيست</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سجده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ٱللهَ يَسْجُدُ لَهُ مَن فِي ٱلسَّمَاوَاتِ وَ مَن فِي ٱلْأَرْضِ وَ ٱلشَّمْسُ وَ ٱلْقَمَرُ وَ ٱلنُّجُومُ وَ ٱلْجِبَالُ وَ ٱلشَّجَرُ وَ ٱلدَّوَآبُّ وَ كَثِيرٌ مِّنَ ٱلنَّاسِ وَ كَثِيرٌ حَقَّ عَلَيْهِ ٱلْعَذَابُ وَ مَن يُهِنِ ٱللهُ فَمَا لَهُ مِن مُّكْرِمٍ إِنَّ ٱللهَ يَفْعَلُ مَا يَشَاءُ</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خضوع و تواضع گفته شده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486203_2320776876"/>
      <w:bookmarkStart w:id="302" w:name="_Toc106"/>
      <w:bookmarkEnd w:id="301"/>
      <w:r>
        <w:rPr>
          <w:rtl w:val="true"/>
        </w:rPr>
        <w:t>دو، سجده تحيت و تكريم</w:t>
      </w:r>
      <w:bookmarkEnd w:id="3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نوع از سجده در داستان فرشتگان بر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سجده حضرت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فرزندانش 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أَبَوَيْهِ عَلَي ٱلْعَرْشِ وَ خَرُّوا لَهُ سُجَّدًا وَ قَالَ </w:t>
      </w:r>
    </w:p>
    <w:p>
      <w:pPr>
        <w:pStyle w:val="BookText"/>
        <w:rPr/>
      </w:pPr>
      <w:r>
        <w:rPr>
          <w:rFonts w:ascii="Amiri" w:hAnsi="Amiri" w:eastAsia="Amiri" w:cs="Amiri"/>
          <w:color w:val="111111"/>
          <w:sz w:val="28"/>
          <w:sz w:val="28"/>
          <w:szCs w:val="28"/>
          <w:rtl w:val="true"/>
          <w:lang w:bidi="ar-SA"/>
        </w:rPr>
        <w:t>يَا أَبَتِ هَذَا تَأْوِيلُ رُءْيَىَ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سجده در رأی بیشتر عالمان مسلمان تا عهد بعثت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مباح بود</w:t>
      </w:r>
      <w:r>
        <w:rPr>
          <w:rStyle w:val="FootnoteAnchor"/>
          <w:rtl w:val="true"/>
        </w:rPr>
        <w:footnoteReference w:id="519"/>
      </w:r>
      <w:r>
        <w:rPr>
          <w:rFonts w:ascii="IRNazanin" w:hAnsi="IRNazanin" w:eastAsia="IRNazanin"/>
          <w:color w:val="111111"/>
          <w:sz w:val="28"/>
          <w:sz w:val="28"/>
          <w:szCs w:val="28"/>
          <w:rtl w:val="true"/>
          <w:lang w:bidi="fa-IR"/>
        </w:rPr>
        <w:t>و اصحاب ايشان با مشاهدۀه سجده درخت و شتر برای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گفتند كه ما برای سجده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سزاوارتریم و پيامبر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جز برای خداوند سجده شود و به دنبال آن از سجده برای بشر نهی كرد و مصافحه را جایگزین آن ساخت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به معنای تحيت در برخی از آيات دیگر نیز به كار رفته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قرآنی، سجده کامل‌ترین نُمود و ظهور بندگی خداوند و صادق‌ترین نشانۀ کرنش راستین در پیشگاه ربوبی است؛ سجده نمادی از تحقق ایمان به الله، به عنوان پروردگار هستی در جان و دل مؤمنان است، و این زمانی است که فرد یا گروهی از سر صدق و مهر، جبین بندگی بر آستان الهی بسایند؛ برابر آیات یاد شده سجده راستین چندین مؤلفه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پیشانی بر زمین، گفتن ذکر؛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درونی؛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حالت شوق و گریه عاشقانه یا جذبه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سه مؤلفه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مؤمنانی دارد که خداوند، سر بر زمین نهادن، خشوع درونی و گريه کردن آنان در حال سجده را ستوده است</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مقاتل بن سليمان، تفسير مقاتل بن سليمان،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از اهل کتاب در مواجهه با حقایق الهی صورت بر زمین می‌نهادند و اشک شوق و بندگی از چشمان آنان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شریفه بهتوصیف آنان پرداخته است، ولی مخاطب اصلی آیه مسلمانان هستند که بدانند هر جا جلوه ظهور نشانه حق است، باید سر بر آستان ربوبی سایند و زبان به بندگی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تفسیری ذیل همین آیه بر این مهم تأکید شده است که روا نیست مؤمن در صورت وجود مانع یا بیماری در ناحیه پیشانی،</w:t>
      </w:r>
      <w:bookmarkStart w:id="303" w:name="pg20205_257801"/>
    </w:p>
    <w:p>
      <w:pPr>
        <w:pStyle w:val="BookText"/>
        <w:rPr/>
      </w:pPr>
      <w:bookmarkEnd w:id="303"/>
      <w:r>
        <w:rPr>
          <w:rFonts w:ascii="IRNazanin" w:hAnsi="IRNazanin" w:eastAsia="IRNazanin"/>
          <w:color w:val="111111"/>
          <w:sz w:val="28"/>
          <w:sz w:val="28"/>
          <w:szCs w:val="28"/>
          <w:rtl w:val="true"/>
          <w:lang w:bidi="fa-IR"/>
        </w:rPr>
        <w:t>سجده را ترک کند هر چند با نهادن گونه ها، ابروها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باشد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آیه پیش‌گفته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ٱللهِ وَ ٱلَّذِينَ مَعَهُ أَشِدَاءُ عَلَي ٱلْكُفَّارِ رُحَمَاءُ بَيْنَهُمْ تَرَاهُمْ رُكَّعًا سُجَّدًا يَبْتَغُونَ فَضْلاً مِنَ ٱللهِ وَرِضْوَانًا سِيمَاهُمْ فِي وُجُوهِهِم مِنْ أَثَرِ ٱلسُّجُودِ ذَلِكَ مَثَلُهُمْ فِي ٱلتَّوْرَاةِ وَ مَثَلُهُمْ فِي ٱلاْءِنجِيلِ كَزَرْعٍ أَخْرَجَ شَطْٔهُ فَٔازَرَهُ فَاسْتَغْلَظَ فَاسْتَوَي عَلَىٰ سُوقِهِ يُعْجِبُ ٱلزُّرَّاعَ لِيَغِيظَ بِهِمُ ٱلْكُفَّارَ وَعَدَ ٱللهُ ٱلَّذِينَ ءَامَنُوا وَ عَمِلُوا ٱلصَّالِحَاتِ مِنْهُم مَّغْفِرَةً وَ أَجْرًا عَظِيمَاً</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بازتاب داده شده است و نشانگر امتداد سیره مؤمنان راستین از ادیان پیشین تا دوره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سوم به عنوان شاخصی برای سنجش میزان قبولی سجده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عاشقانه که ظهور مهر باطنی و جلوه خشوع درونی سجده‌گزار است، چنان تأثیر شگرفی در رفع موانع رشد و تعالی دارد که در روایات، ارزش و ارج‌گذاری آن بس سنگین و دشوار معرفی شده است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يَخِرُّونَ لِلْأَذْقَانِ يَبْكُونَ وَ يَزِيدُهُمْ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خداوند سجده این مؤمنان را که دارنده مؤلفه‌های سه‌گانه‌اند، پذیرفته است و از آن به عنوان الگویی معیار برای نشان دادن به مخاطبان قرآن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سجده در اسلام تاپایه‌ای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 مشركان ثقيف كه یکی از شرايط سه گانه بيتعشان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نماز سجده نکنند، ضمن رد اين شرط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دينی كه ركوع و سجده نداشته باشد خيری در آن نيست</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486205_2320776876"/>
      <w:bookmarkStart w:id="305" w:name="_Toc107"/>
      <w:bookmarkEnd w:id="304"/>
      <w:r>
        <w:rPr>
          <w:rtl w:val="true"/>
        </w:rPr>
        <w:t>نشانگان سجده</w:t>
      </w:r>
      <w:bookmarkEnd w:id="3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سنت‌های الهی، تأثیر سجده در پدیداری برخی نشانه‌های خاص در سجده‌گزاران </w:t>
      </w:r>
      <w:bookmarkStart w:id="306" w:name="pg20205_257802"/>
    </w:p>
    <w:p>
      <w:pPr>
        <w:pStyle w:val="BookText"/>
        <w:rPr/>
      </w:pPr>
      <w:bookmarkEnd w:id="306"/>
      <w:r>
        <w:rPr>
          <w:rFonts w:ascii="IRNazanin" w:hAnsi="IRNazanin" w:eastAsia="IRNazanin"/>
          <w:color w:val="111111"/>
          <w:sz w:val="28"/>
          <w:sz w:val="28"/>
          <w:szCs w:val="28"/>
          <w:rtl w:val="true"/>
          <w:lang w:bidi="fa-IR"/>
        </w:rPr>
        <w:t>است؛ به این معنا که در اثر ستایش خداوند، آثاری محسوس در ظاهر مؤمنان نمایان می‌شود که ترجمان ایمان درونی آنان است و گویی جلوه‌ها و نمودهای ایمان در چهره آنان جلوه می‌کنند و می‌تواند به عنوان نشانه‌هایی برای اهل مسجد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ٱللهِ وَ ٱلَّذِينَ مَعَهُ أَشِدَاءُ عَلَي ٱلْكُفَّارِ رُحَمَاءُ بَيْنَهُمْ تَرَاهُمْ رُكَّعًا سُجَّدًا يَبْتَغُونَ فَضْلاً مِنَ ٱللهِ وَرِضْوَانًا سِيمَاهُمْ فِي وُجُوهِهِم مِنْ أَثَرِ ٱلسُّجُودِ ذَلِكَ مَثَلُهُمْ فِي ٱلتَّوْرَاةِ وَ مَثَلُهُمْ فِي ٱلاْءِنجِيلِ</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اينكه مقصود از اين اثر و نشانه سجده چيست، چند احتمال میان مفسران مطرح است</w:t>
      </w:r>
      <w:r>
        <w:rPr>
          <w:rFonts w:eastAsia="IRNazanin" w:cs="IRNazanin"/>
          <w:color w:val="111111"/>
          <w:sz w:val="28"/>
          <w:szCs w:val="28"/>
          <w:rtl w:val="true"/>
          <w:lang w:bidi="fa-IR"/>
        </w:rPr>
        <w:t>:</w:t>
      </w:r>
    </w:p>
    <w:p>
      <w:pPr>
        <w:pStyle w:val="Heading4"/>
        <w:numPr>
          <w:ilvl w:val="3"/>
          <w:numId w:val="1"/>
        </w:numPr>
        <w:rPr/>
      </w:pPr>
      <w:bookmarkStart w:id="307" w:name="__RefHeading___Toc4486207_2320776876"/>
      <w:bookmarkStart w:id="308" w:name="_Toc108"/>
      <w:bookmarkEnd w:id="307"/>
      <w:r>
        <w:rPr>
          <w:rtl w:val="true"/>
        </w:rPr>
        <w:t>تمایز مؤمنانه در قیامت</w:t>
      </w:r>
      <w:bookmarkEnd w:id="308"/>
    </w:p>
    <w:p>
      <w:pPr>
        <w:pStyle w:val="BookText"/>
        <w:rPr/>
      </w:pPr>
      <w:r>
        <w:rPr>
          <w:rFonts w:ascii="IRNazanin" w:hAnsi="IRNazanin" w:eastAsia="IRNazanin"/>
          <w:color w:val="111111"/>
          <w:sz w:val="28"/>
          <w:sz w:val="28"/>
          <w:szCs w:val="28"/>
          <w:rtl w:val="true"/>
          <w:lang w:bidi="fa-IR"/>
        </w:rPr>
        <w:t>برابر این دیدگاه تفسیری، مقصود علامتی است كه خداوند روز قيامت در چهره مؤمنان قرار می‌دهد تا بدان شناخته شوند كه در دنيا خداوند را سجده كرده‌اند؛ با توجه به همین احتمال، برخی مفسران گفته‌اند صورت سجده‌گزاران روز قيامت به شدت سفيد می‌شود و برخی نیز آن را به معنای همراهی نوری در قيامت دانسته اند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4486209_2320776876"/>
      <w:bookmarkStart w:id="310" w:name="_Toc109"/>
      <w:bookmarkEnd w:id="309"/>
      <w:r>
        <w:rPr>
          <w:rtl w:val="true"/>
        </w:rPr>
        <w:t>نشانگان اسلام</w:t>
      </w:r>
      <w:bookmarkEnd w:id="310"/>
    </w:p>
    <w:p>
      <w:pPr>
        <w:pStyle w:val="BookText"/>
        <w:rPr/>
      </w:pPr>
      <w:r>
        <w:rPr>
          <w:rFonts w:ascii="IRNazanin" w:hAnsi="IRNazanin" w:eastAsia="IRNazanin"/>
          <w:color w:val="111111"/>
          <w:sz w:val="28"/>
          <w:sz w:val="28"/>
          <w:szCs w:val="28"/>
          <w:rtl w:val="true"/>
          <w:lang w:bidi="fa-IR"/>
        </w:rPr>
        <w:t>برابر این دیدگاه تفسیری، مراد سيمای اسلام ونشانه‌های آن است كه در دنيا آثار آن را می‌بيند؛ هر چند خودشان با چشم قابل ديدن نيستند؛ همانند حسن معاشرت، خضوع و خشوع و تواضع</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 دو قول نخست این است که گفته شود از آنجا كه خداوند در توصيف اثر سجده در سيمای آنان به زمانی خاص اختصاص نداده است پس شامل همه اوقات دنيوی و اخروی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اثر اسلام در آنها ديده می‌شود كه همان خشوع و زهد و خلق نيكو و آثار ادای واجبات و مستحبات است و در آخرت هم سفيدی مواضع وضوء و سجده آنان است كه می‌درخشد و سفيد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11" w:name="pg20205_257803"/>
    </w:p>
    <w:p>
      <w:pPr>
        <w:pStyle w:val="Heading4"/>
        <w:numPr>
          <w:ilvl w:val="3"/>
          <w:numId w:val="1"/>
        </w:numPr>
        <w:rPr/>
      </w:pPr>
      <w:bookmarkStart w:id="312" w:name="__RefHeading___Toc4486211_2320776876"/>
      <w:bookmarkStart w:id="313" w:name="_Toc110"/>
      <w:bookmarkEnd w:id="311"/>
      <w:bookmarkEnd w:id="312"/>
      <w:r>
        <w:rPr>
          <w:rtl w:val="true"/>
        </w:rPr>
        <w:t>گَردِ عبادت</w:t>
      </w:r>
      <w:bookmarkEnd w:id="313"/>
    </w:p>
    <w:p>
      <w:pPr>
        <w:pStyle w:val="BookText"/>
        <w:rPr/>
      </w:pPr>
      <w:r>
        <w:rPr>
          <w:rFonts w:ascii="IRNazanin" w:hAnsi="IRNazanin" w:eastAsia="IRNazanin"/>
          <w:color w:val="111111"/>
          <w:sz w:val="28"/>
          <w:sz w:val="28"/>
          <w:szCs w:val="28"/>
          <w:rtl w:val="true"/>
          <w:lang w:bidi="fa-IR"/>
        </w:rPr>
        <w:t>برابر این دیدگاه تفسیری، مقصود آثار سجده بر خاك و زمين است كه در چهره آنها در دنيا نمايان است</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آنان بر خاك سجده می‌كنند، نه بر روی پارچه و لباس</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اثری است كه در صورت نمازگزاران در دنيا ديده می‌شود همانند زردى چهره و لاغرى و رنجورى در اثر شب زنده‌داری</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با ظاهر آیه تناسب دارد و احتمال آن نیز ضعیف نیست، ولی به نظر می‌آید اختصاص به این اثر ندارد</w:t>
      </w:r>
      <w:r>
        <w:rPr>
          <w:rFonts w:eastAsia="IRNazanin" w:cs="IRNazanin"/>
          <w:color w:val="111111"/>
          <w:sz w:val="28"/>
          <w:szCs w:val="28"/>
          <w:rtl w:val="true"/>
          <w:lang w:bidi="fa-IR"/>
        </w:rPr>
        <w:t>.</w:t>
      </w:r>
    </w:p>
    <w:p>
      <w:pPr>
        <w:pStyle w:val="Heading3"/>
        <w:numPr>
          <w:ilvl w:val="2"/>
          <w:numId w:val="1"/>
        </w:numPr>
        <w:rPr/>
      </w:pPr>
      <w:bookmarkStart w:id="314" w:name="__RefHeading___Toc4486213_2320776876"/>
      <w:bookmarkStart w:id="315" w:name="_Toc111"/>
      <w:bookmarkEnd w:id="314"/>
      <w:r>
        <w:rPr/>
        <w:t>2</w:t>
      </w:r>
      <w:r>
        <w:rPr>
          <w:rtl w:val="true"/>
        </w:rPr>
        <w:t xml:space="preserve">. </w:t>
      </w:r>
      <w:r>
        <w:rPr>
          <w:rtl w:val="true"/>
        </w:rPr>
        <w:t>اعتکاف</w:t>
      </w:r>
      <w:bookmarkEnd w:id="315"/>
    </w:p>
    <w:p>
      <w:pPr>
        <w:pStyle w:val="BookText"/>
        <w:rPr/>
      </w:pPr>
      <w:r>
        <w:rPr>
          <w:rFonts w:ascii="IRNazanin" w:hAnsi="IRNazanin" w:eastAsia="IRNazanin"/>
          <w:color w:val="111111"/>
          <w:sz w:val="28"/>
          <w:sz w:val="28"/>
          <w:szCs w:val="28"/>
          <w:rtl w:val="true"/>
          <w:lang w:bidi="fa-IR"/>
        </w:rPr>
        <w:t>یکی از اعمالی که قرآن بر اقامه آن در مسجد تأکید دارد، عمل عبادی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اعتکاف، اقامت در مسجد با شرایطی خاص است که در کتاب‌های روایی و فقهی به تفصیل بدانها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قرآنی اعتکاف دست‌کم در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ٱلْبَيْتَ مَثَابَةً لِّلنَّاسِ وَ أَمْنًا وَ ٱتَّخِذُوا مِن مَّقَامِ إِبْرَاهِيمَ مُصَلًّي وَ عَهِدْنَا إِلَىٰ إِبْرَاهِيمَ وَ إِسْمَاعِيلَ أَنطَهِّرَا بَيْتِىَ لِلطَّائِفِينَ وَ ٱلْعَاكِفِينَ وَ ٱلرُّكَّعِ ٱلسُّجُودِ</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وَأَنتُمْ عَاكِفُونَ فِى ٱلْمَسَاجِدِ تِلْكَ حُدُودُ ٱللهَ فَلَا تَقْرَبُوهَا كَذَلِكَ يُبَيِّنُ ٱللهُ ءَايَاتِهِ لِلنَّاسِ لَعَلَّهُمْ يَتَّقُونَ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نخست بر می‌آید که این عمل معنوی از دوره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شناخته بوده است و مؤمنانی برای اعتکاف در مسجد الحرام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آهنگ آیه نیز چنین استنباط کرد که پیش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دوره پیامبران قبلی نیز بر این عبادت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نیز به جایگاه این عبادت در عهد اسلامی اشاره دارد و یکی از احکام آن، یعنی ممنوعیت آمیزش با همسران در شب‌های اعتکاف را بیان کرده است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w:t>
      </w:r>
      <w:r>
        <w:rPr>
          <w:rFonts w:eastAsia="IRNazanin" w:cs="IRNazanin"/>
          <w:color w:val="111111"/>
          <w:sz w:val="28"/>
          <w:szCs w:val="28"/>
          <w:rtl w:val="true"/>
          <w:lang w:bidi="fa-IR"/>
        </w:rPr>
        <w:t xml:space="preserve">. </w:t>
      </w:r>
      <w:bookmarkStart w:id="316" w:name="pg20205_257804"/>
    </w:p>
    <w:p>
      <w:pPr>
        <w:pStyle w:val="Heading2"/>
        <w:numPr>
          <w:ilvl w:val="1"/>
          <w:numId w:val="1"/>
        </w:numPr>
        <w:rPr/>
      </w:pPr>
      <w:bookmarkStart w:id="317" w:name="__RefHeading___Toc4486215_2320776876"/>
      <w:bookmarkStart w:id="318" w:name="_Toc112"/>
      <w:bookmarkEnd w:id="316"/>
      <w:bookmarkEnd w:id="317"/>
      <w:r>
        <w:rPr>
          <w:rtl w:val="true"/>
        </w:rPr>
        <w:t>فصل نهم</w:t>
      </w:r>
      <w:r>
        <w:rPr>
          <w:rtl w:val="true"/>
        </w:rPr>
        <w:t xml:space="preserve">: </w:t>
      </w:r>
      <w:r>
        <w:rPr>
          <w:rtl w:val="true"/>
        </w:rPr>
        <w:t>مساجد ادیان پیشین</w:t>
      </w:r>
      <w:bookmarkEnd w:id="3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486217_2320776876"/>
      <w:bookmarkStart w:id="320" w:name="_Toc113"/>
      <w:bookmarkEnd w:id="319"/>
      <w:r>
        <w:rPr>
          <w:rtl w:val="true"/>
        </w:rPr>
        <w:t>اشاره</w:t>
      </w:r>
      <w:bookmarkEnd w:id="32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چنان‌که در فصل‌های سوم و چهارم گذشت، قرآن کریم از عبادتگاه‌های ادیان پیشین، چون بیت المقَدْس، صومعه‌ها، کنیسه‌ها، دیرها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تکریم یاد کرده است؛ زیرا میعاد گاه پیامبران و مؤمنان بودند و ذکر خداوند در آنها طنین‌انداز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از تعبیر مساجد برای مکان‌های مقدس ادیان پیشین چون مسیحیت، یهودیت و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توجه به چند نکته مقدماتی ضروری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منزلت مکان نماز در فقه شیعه و سنّی، از مهم‌ترین مباحث بوده و در روایات اسلامی نیز به آن توجه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احکام متعددی دارد که به تفصیل در کتاب‌های فقه استدلالی به آنها پرداخته شده است و ورود به آنها از مجال این پژوهش خارج است و نیازی هم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فریقین در این حکم اتفاق نظر دارند که مکان نمازگزار باید پاک و عاری از نجاست بوده و وقف خاص نباشد؛ حال اگر مکانی مشتبه به نجاست باشد و دلیل نجاست هم به اجمال برای نمازگزار یا دیگران معلوم باشد در اقامه نماز در چنین مکانی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بدانیم مکانی وقف برای افرادی خاص شده است و ما از شمول این افراد خارج هستیم، اقامه نماز در آنجا نیز بدون اذن واقف صحیح نخواهد بود</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آنچه درباره اماکن مقدس اهل کتاب محل بحث است، بیشتر همین دو مسئله نجاست و وقف آنها برای اهل </w:t>
      </w:r>
      <w:bookmarkStart w:id="321" w:name="pg20205_257807"/>
    </w:p>
    <w:p>
      <w:pPr>
        <w:pStyle w:val="BookText"/>
        <w:rPr/>
      </w:pPr>
      <w:bookmarkEnd w:id="321"/>
      <w:r>
        <w:rPr>
          <w:rFonts w:ascii="IRNazanin" w:hAnsi="IRNazanin" w:eastAsia="IRNazanin"/>
          <w:color w:val="111111"/>
          <w:sz w:val="28"/>
          <w:sz w:val="28"/>
          <w:szCs w:val="28"/>
          <w:rtl w:val="true"/>
          <w:lang w:bidi="fa-IR"/>
        </w:rPr>
        <w:t>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مقصود ما از اماکن مقدسه در این گفتار، غیر از بیت المَقدْس و مکان‌هایی است که قرآن از آنها به عنوان مسجد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مسجد الحرام و مسجد الاقصی از دوره انبیای اولواللعزم پیش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ساخته شده‌اند، ولی از موضوع این بحثخارج‌اند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این دو مسجد چنان ثواب و ارزشی دارد که با نماز خواندن در جای دیگری قابل جایگزینی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ذیل این بحث شایسته بررسی است دیرها، کنیسه‌ها، کلیساها و صومعه‌ها هستند که پیشتر در فصل سوم همین کتاب در مفهوم‌شناسی آنها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مجوسیان نیز قابل الحاق به این بحث هستند، ولی قول مشهور در میان فقهای امامیه کراهت نماز در معابد آنهاست</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ولی در اصل و قاعده تابع معابد یهودیان و مسیحیان‌اند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در این باره چگونگی تعامل مسلمانان با این اماکن است؟ دیدگاه قرآن در این باره چیست؟ آیا از یاد کرد این مکان‌های مقدس در قرآن کریم چنین بر می‌آید که پس از بعثت نبوی و ظهور اسلام، این امکان هم‌چنان اعتبار پیشین را دارند و در حکم مسجدند؟ یا با ظهور اسلام این مکان‌ها باید تبدیل به مسجد شوند و قداست و منزلت پیشین را ندارند؟ این پرسش‌ها مسائل مهمی هستند و در چگونگی تعامل پیروان ادیان آسمانی با عبادتگاه‌های یکدیگر تأثیر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دیدگاه عرفی در این باره، اکتشاف و تبیین نظریه قرآنی است که می‌تواند به عنوان عیار رفتار و سنجش نگره‌های عرفی و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تلاش می‌شود با استفاده از مقاصد آیات قرآنیِ مرتبط با منزلت مساجد ادیان پیشین، به این پرسش‌ها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دو محور تکریم مساجد ادیان پیشین و عبادت در آنها ادامه خواهیم داد</w:t>
      </w:r>
      <w:r>
        <w:rPr>
          <w:rFonts w:eastAsia="IRNazanin" w:cs="IRNazanin"/>
          <w:color w:val="111111"/>
          <w:sz w:val="28"/>
          <w:szCs w:val="28"/>
          <w:rtl w:val="true"/>
          <w:lang w:bidi="fa-IR"/>
        </w:rPr>
        <w:t>.</w:t>
      </w:r>
    </w:p>
    <w:p>
      <w:pPr>
        <w:pStyle w:val="Heading3"/>
        <w:numPr>
          <w:ilvl w:val="2"/>
          <w:numId w:val="1"/>
        </w:numPr>
        <w:rPr/>
      </w:pPr>
      <w:bookmarkStart w:id="322" w:name="__RefHeading___Toc4486219_2320776876"/>
      <w:bookmarkStart w:id="323" w:name="_Toc114"/>
      <w:bookmarkEnd w:id="322"/>
      <w:r>
        <w:rPr>
          <w:rtl w:val="true"/>
        </w:rPr>
        <w:t>اول</w:t>
      </w:r>
      <w:r>
        <w:rPr>
          <w:rtl w:val="true"/>
        </w:rPr>
        <w:t xml:space="preserve">. </w:t>
      </w:r>
      <w:r>
        <w:rPr>
          <w:rtl w:val="true"/>
        </w:rPr>
        <w:t>تکریم و اعتبار مساجد ادیان پیشین</w:t>
      </w:r>
      <w:bookmarkEnd w:id="3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اولیه تکریم و اعتبار مساجد، همه ادیان وحیانی است و ضروری است پیروان ادیان پسین، منزلت و حرمت این مکان‌های مقدس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مکان‌ها هم چنان اعتبار مسجد بودن را دارند و نماز و عبادت در آنها حکم عبادت در مساجد اسلامی را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محرز شود پیامبری در این مکان نماز گزارده یا عبادت کرده است، تکریم آن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ضرورت و لزوم احترام گذاشتن و تکریم مساجد ادیان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دیگر این است که آیا این تکریم از مساجد به معابد نیز قابل تعمیم است یا نه؟ پیش از پاسخ دادن به این پرسش لازم است به تفاوت مفهوم این دو اصطلاح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الزاماً در حکم مسجد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جایی اطلاقمی‌شود که محل اختصاصی برای ذکر خداوند باشد و ورود و حضور در آن در ادیان شرایط خاص خود را دارد؛ اما معابد، مکان‌هایی هستند که فرد یا گروهی آن را برای ترویج باورها و نیز عبادت خود اختصاص می‌دهند، اما قصد مسجد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تفاوت این دو را در داستان مسجد اصحاب کهف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استدلال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أَعْثَرْنَا عَلَيْهِمْ لِيَعْلَمُوا أَنَّ وَعْدَ ٱللهِ حَقٌّ وَ أَنَّ ٱلسَّاعَةَ لَا رَيْبَ فِيهَا إِذْ يَتَنَازَعُونَ بَيْنَهُمْ أَمْرَهُمْ فَقَالُوا ٱبْنُوا عَلَيْهِم بُنْيَٰنًا رَّبُّهُمْ أَعْلَمُ بِهِمْ قَالَ ٱلَّذِينَ غَلَبُوا عَلَىٰ أَمْرِهِمْ لَنَتَّخِذَنَّ عَلَيْهِم مَّسْجِدًا</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 حتی در میان مشرکان و بت‌پرستان رواج داشته و دارند ولی مساجد فقط ویژه ادیان توحیدی و خداپرستان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مبنای تاریخی و معناشناسی در تکریم اماکن مقدس ادیان پیشین به نظر می‌رسد باید میان مساجد و معابد در ادیان پیشین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مساجد به یقین واجب است ولی معابد این گونه نیستند و باید به تفصیل قائل شد و حکم کلی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معبدی شرایط و احکام مسجد را داشته باشد در حکم مسجد است و ملاک این ارزشیابی، وضعیت فعلی آن مکان خواهد بود؛ ولی اگر فاقد شرایط اطلاق مسجد تشخیص داده شد یا در نظر عرف مردمان منطقه مسجد شناخته نشده باشد، ضرورت تکریم را ندارند و صرفاً تابع اعتبار عرفی و قوانین انتظامات عمومی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نفی لزوم تکریم به معنای تحقیر یا توهین به این مکان‌ها نیست بلکه فقط به دلیل نداشتن احراز شرایط مسجد، نمی‌توان احکام مساجد را بر آنها جاری کرد</w:t>
      </w:r>
      <w:r>
        <w:rPr>
          <w:rFonts w:eastAsia="IRNazanin" w:cs="IRNazanin"/>
          <w:color w:val="111111"/>
          <w:sz w:val="28"/>
          <w:szCs w:val="28"/>
          <w:rtl w:val="true"/>
          <w:lang w:bidi="fa-IR"/>
        </w:rPr>
        <w:t xml:space="preserve">. </w:t>
      </w:r>
      <w:bookmarkStart w:id="324" w:name="pg20205_257809"/>
    </w:p>
    <w:p>
      <w:pPr>
        <w:pStyle w:val="Heading3"/>
        <w:numPr>
          <w:ilvl w:val="2"/>
          <w:numId w:val="1"/>
        </w:numPr>
        <w:rPr/>
      </w:pPr>
      <w:bookmarkStart w:id="325" w:name="__RefHeading___Toc4486221_2320776876"/>
      <w:bookmarkStart w:id="326" w:name="_Toc115"/>
      <w:bookmarkEnd w:id="324"/>
      <w:bookmarkEnd w:id="325"/>
      <w:r>
        <w:rPr>
          <w:rtl w:val="true"/>
        </w:rPr>
        <w:t>دوم، عبادت در مساجد ادیان پیشین</w:t>
      </w:r>
      <w:bookmarkEnd w:id="326"/>
    </w:p>
    <w:p>
      <w:pPr>
        <w:pStyle w:val="BookText"/>
        <w:rPr/>
      </w:pPr>
      <w:r>
        <w:rPr>
          <w:rFonts w:ascii="IRNazanin" w:hAnsi="IRNazanin" w:eastAsia="IRNazanin"/>
          <w:color w:val="111111"/>
          <w:sz w:val="28"/>
          <w:sz w:val="28"/>
          <w:szCs w:val="28"/>
          <w:rtl w:val="true"/>
          <w:lang w:bidi="fa-IR"/>
        </w:rPr>
        <w:t>مسئله مهم‌تری که در تعامل با اماکن مقدس ادیان پیشین مطرح است، حکم عبادت مسلمان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مسلمانان رواست که در کلیسا‌ها، دیرها و کنیسه‌ها نماز گزارند و اعتکاف کنند یا دعا بخوانند؟ بی‌تردید حکم این مسئله پیوند با مبنای پیشین در مسئله اعتبار شرعی این مکان‌ها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میراث تفسیری و روایات تفسیری شیعه و سنّی به دست آمد این بود که دو دیدگاه جواز و منعِ عبادت در بیان حکم این مسئله رایج است که در ادامه به تقریر و ارزیابی هر یک از این دو دیدگاه می‌پردازیم</w:t>
      </w:r>
      <w:r>
        <w:rPr>
          <w:rFonts w:eastAsia="IRNazanin" w:cs="IRNazanin"/>
          <w:color w:val="111111"/>
          <w:sz w:val="28"/>
          <w:szCs w:val="28"/>
          <w:rtl w:val="true"/>
          <w:lang w:bidi="fa-IR"/>
        </w:rPr>
        <w:t>.</w:t>
      </w:r>
    </w:p>
    <w:p>
      <w:pPr>
        <w:pStyle w:val="Heading3"/>
        <w:numPr>
          <w:ilvl w:val="2"/>
          <w:numId w:val="1"/>
        </w:numPr>
        <w:rPr/>
      </w:pPr>
      <w:bookmarkStart w:id="327" w:name="__RefHeading___Toc4486223_2320776876"/>
      <w:bookmarkStart w:id="328" w:name="_Toc116"/>
      <w:bookmarkEnd w:id="327"/>
      <w:r>
        <w:rPr>
          <w:rtl w:val="true"/>
        </w:rPr>
        <w:t>جواز عبادت</w:t>
      </w:r>
      <w:bookmarkEnd w:id="328"/>
    </w:p>
    <w:p>
      <w:pPr>
        <w:pStyle w:val="BookText"/>
        <w:rPr/>
      </w:pPr>
      <w:r>
        <w:rPr>
          <w:rFonts w:ascii="IRNazanin" w:hAnsi="IRNazanin" w:eastAsia="IRNazanin"/>
          <w:color w:val="111111"/>
          <w:sz w:val="28"/>
          <w:sz w:val="28"/>
          <w:szCs w:val="28"/>
          <w:rtl w:val="true"/>
          <w:lang w:bidi="fa-IR"/>
        </w:rPr>
        <w:t>برابر این دیدگاه، نماز خواندن در اماکن مقدس شرایع پیشین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شماری از روایات تفسیری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بیان شده است و برخی فقیهان امامیه نیز به آن فتوا داده‌اند</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مستند این دیدگاه افزون بر مبانی کلامی و قرآنیِ پیش‌گفته، در گفتار تکریم و اعتبار اماکن مقدس شرایع پیشین،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كُلٌّ يَعْمَلُ عَلَىٰ شَاكِلَتِهِ‌فَرَبُّكُمْ أَعْلَمُ بِمَنْ هُوَ أَهْدَىٰ سَبِيلاً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است که در روایات از آن به عنوان استشهاد قرآنی برای اثبات این جواز استفاده شده است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شاکله در این آیه به نیّت تفسیر شده است</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 روایت که شیخ صدوق و شیخ طوسی آنها را در معتبرترین اثر روایی خود گزارش کرده‌اند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پاسخ به پرسش از حکم خواندن نماز در اماکن مقدس ادیان پیشین، به این آیه استناد جسته و آن را </w:t>
      </w:r>
    </w:p>
    <w:p>
      <w:pPr>
        <w:pStyle w:val="BookText"/>
        <w:rPr/>
      </w:pPr>
      <w:r>
        <w:rPr>
          <w:rFonts w:ascii="IRNazanin" w:hAnsi="IRNazanin" w:eastAsia="IRNazanin"/>
          <w:color w:val="111111"/>
          <w:sz w:val="28"/>
          <w:sz w:val="28"/>
          <w:szCs w:val="28"/>
          <w:rtl w:val="true"/>
          <w:lang w:bidi="fa-IR"/>
        </w:rPr>
        <w:t>بی‌اشکال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استدلال متن کامل هر دو روایت را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صالح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فيها و إن كانوا يصلّون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 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القبلة و دعهم </w:t>
      </w:r>
      <w:r>
        <w:rPr>
          <w:rStyle w:val="FootnoteAnchor"/>
          <w:rtl w:val="true"/>
        </w:rPr>
        <w:footnoteReference w:id="546"/>
      </w:r>
      <w:r>
        <w:rPr>
          <w:rFonts w:ascii="IRNazanin" w:hAnsi="IRNazanin" w:eastAsia="IRNazanin"/>
          <w:color w:val="111111"/>
          <w:sz w:val="28"/>
          <w:sz w:val="28"/>
          <w:szCs w:val="28"/>
          <w:rtl w:val="true"/>
          <w:lang w:bidi="fa-IR"/>
        </w:rPr>
        <w:t>صالح بن حكم می‌گوید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خواندن نماز در دیرها و کنیسه‌ها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بخوانم درحالی که آنها نیز در آن نماز می‌خوانند؟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قرآن نخوانده‌ای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حسب ساختار خود عمل مى‌كند، و پروردگار شما به هر كه راه يافته‌تر باشد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قبله نماز بخوان و آنها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ذهنیت پرسش‌کننده و روای بر می‌آید که آن دو انتظار چنین پاسخی را از امام نداشتند و تصورشان این بود که نباید در این مکان‌ها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دلیل این رأی آنان، حکم فقیهان عامه در این دوره بوده است یا ذهنیت عرفی مسلمانان بر این حکم بوده است، از یادکرد قبله در روایت بر می‌آید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معنای شرعی آن، یعنی همان نماز است، نه دعا کردن که معنای لغوی آن باشد؛ زیرا در دعا کردن بر خلاف نماز، قبله شرط الزامی نیست و می‌توان به هر سمتی و در هر مکان و زمانی خداوند را صدا زد و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 و سئل عن الصّلاة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فيها و إن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 قُلْ كُلٌّ يَعْمَلُ عَلي شاكِلَتِهِ فَرَبُّكُمْ أَعْلَمُ بِمَنْ هُوَ أَهْدي سَبِيلاً صلّ علي القبلة و غرّبهم</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طوسی، تهذيب الأحكام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پاسخ از حکم خواندن نماز در دیرها و کنیسه‌ها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بخوان، من دیده‌ام آنها بسیار تمیز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بخوانم در حالی که آن‌ها نیز در آنجا نماز می‌خوانند؟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آیا این آیه از قرآن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حسب ساختار خود عمل مى‌كند، و پروردگار شما به هر كه راه‌يافته‌تر باشد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قبله نماز بخوان و از آن‌ها دوری کن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مقصود نماز خواندن در معابد یهودیان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پایانی </w:t>
      </w:r>
      <w:bookmarkStart w:id="329" w:name="pg20205_257811"/>
    </w:p>
    <w:p>
      <w:pPr>
        <w:pStyle w:val="BookText"/>
        <w:rPr/>
      </w:pPr>
      <w:bookmarkEnd w:id="329"/>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نماز خواندن آنان به سمت مغرب، یعنی بیت المقدس است که آن را برای خود قبله قرار داده‌اند و بر خلاف مسلمانان عبادتهای خود را به سوی کعبه به 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روایت شخص مسلمان می‌تواند عبارت‌های خود را درون این معابد، به سمت کعبه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مشابه همین روایات 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في البيعة والكنيسة الفريضة والتطوع و المسجد أفضل</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نماز خواندن در دیر و کنیسه اشکالی ندارد، چه نماز واجب باشد و چه مستحب؛ لکن خواندن نماز در مسجد افضل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هر چند نماز در مساجد را افضل دانسته، اما نماز خواندن در معابد یهودیان و مسیحیان را نیز باطل نداسته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برابر ظهور روایات و احراز نشدن منع از قرآن، می‌توان چنین ادعا کرد که اصل بر جواز نماز خواندن در معابد و اماکن ادیان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دیگر شرایط اقامه نماز چون پاک بودن مکان نماز از هر گونه نجاست و نیز شرایط دیگر باید در این معابد برای نمازگزار محرز باشد</w:t>
      </w:r>
      <w:r>
        <w:rPr>
          <w:rFonts w:eastAsia="IRNazanin" w:cs="IRNazanin"/>
          <w:color w:val="111111"/>
          <w:sz w:val="28"/>
          <w:szCs w:val="28"/>
          <w:rtl w:val="true"/>
          <w:lang w:bidi="fa-IR"/>
        </w:rPr>
        <w:t>.</w:t>
      </w:r>
    </w:p>
    <w:p>
      <w:pPr>
        <w:pStyle w:val="Heading3"/>
        <w:numPr>
          <w:ilvl w:val="2"/>
          <w:numId w:val="1"/>
        </w:numPr>
        <w:rPr/>
      </w:pPr>
      <w:bookmarkStart w:id="330" w:name="__RefHeading___Toc4486225_2320776876"/>
      <w:bookmarkStart w:id="331" w:name="_Toc117"/>
      <w:bookmarkEnd w:id="330"/>
      <w:r>
        <w:rPr>
          <w:rtl w:val="true"/>
        </w:rPr>
        <w:t>منع عبادت</w:t>
      </w:r>
      <w:bookmarkEnd w:id="331"/>
    </w:p>
    <w:p>
      <w:pPr>
        <w:pStyle w:val="BookText"/>
        <w:rPr/>
      </w:pPr>
      <w:r>
        <w:rPr>
          <w:rFonts w:ascii="IRNazanin" w:hAnsi="IRNazanin" w:eastAsia="IRNazanin"/>
          <w:color w:val="111111"/>
          <w:sz w:val="28"/>
          <w:sz w:val="28"/>
          <w:szCs w:val="28"/>
          <w:rtl w:val="true"/>
          <w:lang w:bidi="fa-IR"/>
        </w:rPr>
        <w:t>برابر این دیدگاه اصل بر منع یا عدم جواز اقامه نماز در مکان‌های مقدس شرایع پیشین است و تا جایی که ممکن است باید از حضور و اقامه نماز در این مکان‌ها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تقریرهای متنوعی از این دیدگاه در میراث شیعه و سنّی قابل ارائه‌اند که در ادامه به تقریر و ارزیابی آنها می‌پردازیم</w:t>
      </w:r>
      <w:r>
        <w:rPr>
          <w:rFonts w:eastAsia="IRNazanin" w:cs="IRNazanin"/>
          <w:color w:val="111111"/>
          <w:sz w:val="28"/>
          <w:szCs w:val="28"/>
          <w:rtl w:val="true"/>
          <w:lang w:bidi="fa-IR"/>
        </w:rPr>
        <w:t>.</w:t>
      </w:r>
    </w:p>
    <w:p>
      <w:pPr>
        <w:pStyle w:val="Heading3"/>
        <w:numPr>
          <w:ilvl w:val="2"/>
          <w:numId w:val="1"/>
        </w:numPr>
        <w:rPr/>
      </w:pPr>
      <w:bookmarkStart w:id="332" w:name="__RefHeading___Toc4486227_2320776876"/>
      <w:bookmarkStart w:id="333" w:name="_Toc118"/>
      <w:bookmarkEnd w:id="332"/>
      <w:r>
        <w:rPr>
          <w:rtl w:val="true"/>
        </w:rPr>
        <w:t>طاهر نبودن اهل کتاب</w:t>
      </w:r>
      <w:bookmarkEnd w:id="3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فقیهانی که قائل به عدم طهارت اهل کتاب هستند، این حکم را درباره اموال متعلق به آنان نیز به نوعی تعمیم داده و در استفاده از آنها از سوی مسلمانان قائل به احتیاط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w:t>
      </w:r>
      <w:bookmarkStart w:id="334" w:name="pg20205_257812"/>
    </w:p>
    <w:p>
      <w:pPr>
        <w:pStyle w:val="BookText"/>
        <w:rPr/>
      </w:pPr>
      <w:bookmarkEnd w:id="334"/>
      <w:r>
        <w:rPr>
          <w:rFonts w:ascii="IRNazanin" w:hAnsi="IRNazanin" w:eastAsia="IRNazanin"/>
          <w:color w:val="111111"/>
          <w:sz w:val="28"/>
          <w:sz w:val="28"/>
          <w:szCs w:val="28"/>
          <w:rtl w:val="true"/>
          <w:lang w:bidi="fa-IR"/>
        </w:rPr>
        <w:t>رویکرد، در استفاده از اموال و مکان‌های متعلق به اهل کتاب، آنان به دلیل عدم رعایت طهارت اسلامی باید احتیاط کرد و تا یقین به طهارت مکان مورد استفاده آنان احراز نشود، نماز خواندن در آنجا با اشکال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به این اشکال و مانع توجه شده و دو راهکار بر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همه اماکن مقدس اهل کتاب به لحاظ طهارت در یک حد نیستد و برخی از آنها نظیف و پیراسته‌اند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اقامه نماز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احراز در این طهارت نیز وضعیت ظاهری مکان و داوری عرف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تردید در طهارت یا نجاست مکان نیز تا زمانی که یقین به نجاست حاصل نشده اصل بر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صورتتردید در نجاست مکان اهل کتاب، مقداری آب بر آن پاشیده و گرد و خاک آن را به کنار نهاده و سپس نماز بخوانیم</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فقیهان پاشیدن آب را مستحب دانسته‌اند، نه واجب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دیدگاه نیز به مفهوم منع مطلق و کلی اقامه نماز در اماکن مقدسه اهل کتاب نیست و در فرض احراز نجاست حکم منع به آنها اختصاص ندارد و شامل هر مکان دیگری نیز می‌شود که در آن نجاست دیده شود</w:t>
      </w:r>
      <w:r>
        <w:rPr>
          <w:rFonts w:eastAsia="IRNazanin" w:cs="IRNazanin"/>
          <w:color w:val="111111"/>
          <w:sz w:val="28"/>
          <w:szCs w:val="28"/>
          <w:rtl w:val="true"/>
          <w:lang w:bidi="fa-IR"/>
        </w:rPr>
        <w:t>.</w:t>
      </w:r>
    </w:p>
    <w:p>
      <w:pPr>
        <w:pStyle w:val="Heading3"/>
        <w:numPr>
          <w:ilvl w:val="2"/>
          <w:numId w:val="1"/>
        </w:numPr>
        <w:rPr/>
      </w:pPr>
      <w:bookmarkStart w:id="335" w:name="__RefHeading___Toc4486229_2320776876"/>
      <w:bookmarkStart w:id="336" w:name="_Toc119"/>
      <w:bookmarkEnd w:id="335"/>
      <w:r>
        <w:rPr>
          <w:rtl w:val="true"/>
        </w:rPr>
        <w:t>تصاویر و تماثیل</w:t>
      </w:r>
      <w:bookmarkEnd w:id="3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تقریر، دلیل منع عبادت در اماکن مقدس اهل کتاب، به نصب تصاویر و تماثیل در آنها باز می‌گردد که استفاده از آنها در مسجد بنا بر نظریه اسلامی حرام است و مکان عبادت باید از هر گونه نقش و نگار انسانی یا موجود دارای روح خالی باشد</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علت جایز نبودن نماز گزاردن در این مکان در نظر برخی صحابه را به وجود تصویر در آنها تحلیل کرده‌اند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ممکن است چنین بگوییم که اگر مانع نماز، وجود تماثیل یا صورت‌های انسانی یا موجودات دارای روح در این مکان‌ها باشد، می‌توان آنها را از این مکان‌ها تراشید یا اگر امکان نقل داشته باشند به بیرون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مانع بردن تمثال یا عکس چه به شکل کراهت یا حرمت </w:t>
      </w:r>
      <w:bookmarkStart w:id="337" w:name="pg20205_257813"/>
    </w:p>
    <w:p>
      <w:pPr>
        <w:pStyle w:val="BookText"/>
        <w:rPr/>
      </w:pPr>
      <w:bookmarkEnd w:id="337"/>
      <w:r>
        <w:rPr>
          <w:rFonts w:ascii="IRNazanin" w:hAnsi="IRNazanin" w:eastAsia="IRNazanin"/>
          <w:color w:val="111111"/>
          <w:sz w:val="28"/>
          <w:sz w:val="28"/>
          <w:szCs w:val="28"/>
          <w:rtl w:val="true"/>
          <w:lang w:bidi="fa-IR"/>
        </w:rPr>
        <w:t>برای اقامه نماز، به کنیسه یا کلیسا اختصاص ندارد و در هر مکانی که باشد، حکم آن جاری است و این دلیل بر ناشایستگی مکان برای اقامه نماز نیست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486231_2320776876"/>
      <w:bookmarkStart w:id="339" w:name="_Toc120"/>
      <w:bookmarkEnd w:id="338"/>
      <w:r>
        <w:rPr>
          <w:rtl w:val="true"/>
        </w:rPr>
        <w:t>ترویج شریعت منسوخ</w:t>
      </w:r>
      <w:bookmarkEnd w:id="339"/>
    </w:p>
    <w:p>
      <w:pPr>
        <w:pStyle w:val="BookText"/>
        <w:rPr/>
      </w:pPr>
      <w:r>
        <w:rPr>
          <w:rFonts w:ascii="IRNazanin" w:hAnsi="IRNazanin" w:eastAsia="IRNazanin"/>
          <w:color w:val="111111"/>
          <w:sz w:val="28"/>
          <w:sz w:val="28"/>
          <w:szCs w:val="28"/>
          <w:rtl w:val="true"/>
          <w:lang w:bidi="fa-IR"/>
        </w:rPr>
        <w:t>شاید بتوان برای مدعای منع عبادت در مکان‌های مقدس اهل کتاب به نسخ آنها استناد کرده و از این قاعده استفاده کنیم که جواز اقامه نماز در این مکان‌ها به نوعی ترویج شریعتمنسوخ است و هر نوع اقدامی برای احیای نمادها و ترویج مکان‌های شرایع پیشین در دوره اسلامی ممنوع است</w:t>
      </w:r>
      <w:r>
        <w:rPr>
          <w:rFonts w:eastAsia="IRNazanin" w:cs="IRNazanin"/>
          <w:color w:val="111111"/>
          <w:sz w:val="28"/>
          <w:szCs w:val="28"/>
          <w:rtl w:val="true"/>
          <w:lang w:bidi="fa-IR"/>
        </w:rPr>
        <w:t>.</w:t>
      </w:r>
    </w:p>
    <w:p>
      <w:pPr>
        <w:pStyle w:val="Heading3"/>
        <w:numPr>
          <w:ilvl w:val="2"/>
          <w:numId w:val="1"/>
        </w:numPr>
        <w:rPr/>
      </w:pPr>
      <w:bookmarkStart w:id="340" w:name="__RefHeading___Toc4486233_2320776876"/>
      <w:bookmarkStart w:id="341" w:name="_Toc121"/>
      <w:bookmarkEnd w:id="340"/>
      <w:r>
        <w:rPr>
          <w:rtl w:val="true"/>
        </w:rPr>
        <w:t>سلب اعتبار و نسخ عنوان</w:t>
      </w:r>
      <w:bookmarkEnd w:id="341"/>
    </w:p>
    <w:p>
      <w:pPr>
        <w:pStyle w:val="BookText"/>
        <w:rPr/>
      </w:pPr>
      <w:r>
        <w:rPr>
          <w:rFonts w:ascii="IRNazanin" w:hAnsi="IRNazanin" w:eastAsia="IRNazanin"/>
          <w:color w:val="111111"/>
          <w:sz w:val="28"/>
          <w:sz w:val="28"/>
          <w:szCs w:val="28"/>
          <w:rtl w:val="true"/>
          <w:lang w:bidi="fa-IR"/>
        </w:rPr>
        <w:t>برخی مفسران فضیلت مکان‌های مقدس اهل کتاب را تا ظهور اسلام دانسته و پس از آن دیگر فضیلتی را بر آنها به دلیل نسخ این شرایع،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مفسران اهل سنّت در این باره،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ٱللهِ ٱلنَّاسَ بَعْضَهُم بِبَعْضٍ لَّهُدِّمَتْ صَوَامِعُ وَ بِيَعٌ وَ صَلَوَاتٌ وَ مَسَاجِدُ يُذْكَرُ فِيهَا ٱسْمُ ٱللَّهِ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فِيهَا اسْمُ اللَّهِ كَثِيراً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كثيراً، أو وقتاً كثيراً، صفة مادحة للمساجد، خصت بها دلالة علي فضلها و فضل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يرجع للأربع، و فيه نظر فإنّ ذكر اللّه تعالي في الصوامع و البيع و الكنائس قد انقطع بظهور الإسلام</w:t>
      </w:r>
      <w:r>
        <w:rPr>
          <w:rStyle w:val="FootnoteAnchor"/>
          <w:rtl w:val="true"/>
        </w:rPr>
        <w:footnoteReference w:id="554"/>
      </w:r>
      <w:r>
        <w:rPr>
          <w:rFonts w:ascii="IRNazanin" w:hAnsi="IRNazanin" w:eastAsia="IRNazanin"/>
          <w:color w:val="111111"/>
          <w:sz w:val="28"/>
          <w:sz w:val="28"/>
          <w:szCs w:val="28"/>
          <w:rtl w:val="true"/>
          <w:lang w:bidi="fa-IR"/>
        </w:rPr>
        <w:t>در آن ذکر خداوند فراوان گفته می‌شود، یعنی اینکه ذکر زیاد در آنها گفته می‌شود، یا زمان بسیاری به ذکر گفتن در آنها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صفتی است که مساجد را مدح می‌کند و اختصاص آن به مساجد، بر فضیلت این مکان‌ها و اهل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قولی گفته شده است که این صفت به هر چهار مکان پیش‌گفته در آیه بلز می‌گردد؛ ولی در این قول اشکال وجود دارد و آن این است که یاد خداوند در صومعه‌ها، دیر‌ها و کنیسه‌ها با ظهور اسلام پایان یافته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ظاهر عبارت بر می‌آید، در این استدلال به نسخ شرایع پیشین با ظهور اسلام </w:t>
      </w:r>
      <w:bookmarkStart w:id="342" w:name="pg20205_257814"/>
    </w:p>
    <w:p>
      <w:pPr>
        <w:pStyle w:val="BookText"/>
        <w:rPr/>
      </w:pPr>
      <w:bookmarkEnd w:id="342"/>
      <w:r>
        <w:rPr>
          <w:rFonts w:ascii="IRNazanin" w:hAnsi="IRNazanin" w:eastAsia="IRNazanin"/>
          <w:color w:val="111111"/>
          <w:sz w:val="28"/>
          <w:sz w:val="28"/>
          <w:szCs w:val="28"/>
          <w:rtl w:val="true"/>
          <w:lang w:bidi="fa-IR"/>
        </w:rPr>
        <w:t>استناد شده است، ولی به نظر می‌رسد که نسخ شرایع مستلزم نفی اعتبار مکان‌های مقدس پیشین برای انجام عبادت‌های شرعی مسلمانان نیست و مسلمانان می‌توانند در این مکان‌ها نماز به پا دارند 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قاعده نسخ شرایع شامل عنوان مکان‌های مقدسه ادیان پیشین نمی‌شود و آنها را از حالت وقف بر مسجد یا عبادتگاه خارج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را بپذیریم باید اعتبار مسجد الأقصی را هم پایان‌یافته بدانیم؛ زیرا هیچ فرقی در این بحث میان این مسجد و دیگر مکان‌های اختصاصی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را می‌پذیریم که با ظهور اسلام آموزه‌های عبادی شرایع پیشین نسخ شدند و وجه کامل‌تر آنها در آیین اسلام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فرض تردید در شمول داشتن نسخاحکام بر اماکن مقدس شرایع پیشین، اصل اولی نداشتن شمول و نداشتن تعمیم حکم بر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ابقای همان عنوان سابق نیز برای اعتبار این مکان‌ها جهت عبادت کفایت می‌کند و جز در مواردی خاص که ترویج ادیان سابق است، لازم به تغییر ساختمان نیست، مگر اینکه در نیت واقف شرط خاصی برای آن مطرح شده باشد؛ برای مثال، شرط کرده باشد که فقط یهودیان در این کنیسه عبادت کنند که در این صورت اعتبار مسجد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طور کلی نیت کرده باشد که این مکان را وقف می‌کنم برای عبادت خداوند و شرطی هم برای عبادت‌کننده نگذاشته باشد، در این صورت در دوره اسلام نیز همان نیّت و عنوان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می‌توان این مکان‌ها را تخریب و به جای آنها مساجدی بنا کرد، هر چند مستنداتی وجود دارند، ولی به نظر می‌آید این روایات ناظر به مکان‌هایی باشند که متروکه شده یا امکان انتفاع از آنها برای اقامه نماز و دیگر عبادت‌های اسلامی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کنیسه یا دیری شرایط اقامه نماز را داشته باشد و نیازمند تغییر یا تبدیلی در آن نباشد و نیز امکان به تخریب یا تبدیل به مسجد را ندارد و فقط تغییر عنوان آن به مسجد کفایت می‌کند</w:t>
      </w:r>
      <w:r>
        <w:rPr>
          <w:rFonts w:eastAsia="IRNazanin" w:cs="IRNazanin"/>
          <w:color w:val="111111"/>
          <w:sz w:val="28"/>
          <w:szCs w:val="28"/>
          <w:rtl w:val="true"/>
          <w:lang w:bidi="fa-IR"/>
        </w:rPr>
        <w:t>.</w:t>
      </w:r>
    </w:p>
    <w:p>
      <w:pPr>
        <w:pStyle w:val="Heading3"/>
        <w:numPr>
          <w:ilvl w:val="2"/>
          <w:numId w:val="1"/>
        </w:numPr>
        <w:rPr/>
      </w:pPr>
      <w:bookmarkStart w:id="343" w:name="__RefHeading___Toc4486235_2320776876"/>
      <w:bookmarkStart w:id="344" w:name="_Toc122"/>
      <w:bookmarkEnd w:id="343"/>
      <w:r>
        <w:rPr>
          <w:rtl w:val="true"/>
        </w:rPr>
        <w:t>حمل بر مورد ضرورت</w:t>
      </w:r>
      <w:bookmarkEnd w:id="3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مقصود از جواز در این روایات جواز مطلق نیست، بلکه ناظر به شرایط خاص یا اضطراری است؛ شرایطی که فرد چاره‌ای جز خواندن نماز در این معابد را نداشته باشد؛ برای نمونه، به دلیل تنگی وقت یا زندانی شدن در آنها، اقامت اجباری در این معابد و همانند </w:t>
      </w:r>
      <w:bookmarkStart w:id="345" w:name="pg20205_257815"/>
    </w:p>
    <w:p>
      <w:pPr>
        <w:pStyle w:val="BookText"/>
        <w:rPr/>
      </w:pPr>
      <w:bookmarkEnd w:id="345"/>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تقویت این اشکال بتوان این نکته را نیز افزود که حکم جوازِ مطلق ممکن است اولویت اقامه نماز در مسجد را دچار خدشه کند و حکم به تساوی را در ذهن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این تردید، روایات مسجد حاکم بر این روایات بوده و هم‌چنان خواندن نماز در مسجد به خواندن در هر جای دیگر حتی مکان‌های مقدس ادیان آسمانی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اهتمام به این معابد از سوی مسلمانان و حضور گسترده در آنها برای اقامه نماز ترویج شریعت منسوخ در ذهن عوام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حکم به جواز اقامه نماز در این مکان‌ها به دلیل کنیسه یا دیر بودن آنها نیست، بلکه برابر روایات نبوی همه زمین برای امت مسلمان مسجد است و استثنائی نیز از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حضور در این اماکن موجب ترویج مسیحیت یا یهودیتشود، این حضور ممکن است منهیٌ‌عنه باشد و گر نه اقامه نماز در آن باطل نخواهد بود و در نهایت حمل بر کراهت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این کتاب تحلیل فقهی این مسئله نیست بیش از این بدین مسئله ورود نمی‌کنیم و خوانندگان فرهیخته به کتاب‌های فقه تحلیلی شیعه و سنّی ارجاع می‌دهیم</w:t>
      </w:r>
      <w:r>
        <w:rPr>
          <w:rFonts w:eastAsia="IRNazanin" w:cs="IRNazanin"/>
          <w:color w:val="111111"/>
          <w:sz w:val="28"/>
          <w:szCs w:val="28"/>
          <w:rtl w:val="true"/>
          <w:lang w:bidi="fa-IR"/>
        </w:rPr>
        <w:t>.</w:t>
      </w:r>
    </w:p>
    <w:p>
      <w:pPr>
        <w:pStyle w:val="Heading3"/>
        <w:numPr>
          <w:ilvl w:val="2"/>
          <w:numId w:val="1"/>
        </w:numPr>
        <w:rPr/>
      </w:pPr>
      <w:bookmarkStart w:id="346" w:name="__RefHeading___Toc4486237_2320776876"/>
      <w:bookmarkStart w:id="347" w:name="_Toc123"/>
      <w:bookmarkEnd w:id="346"/>
      <w:r>
        <w:rPr>
          <w:rtl w:val="true"/>
        </w:rPr>
        <w:t>سوم</w:t>
      </w:r>
      <w:r>
        <w:rPr>
          <w:rtl w:val="true"/>
        </w:rPr>
        <w:t xml:space="preserve">: </w:t>
      </w:r>
      <w:r>
        <w:rPr>
          <w:rtl w:val="true"/>
        </w:rPr>
        <w:t>سجده در ادیان پیش از اسلام</w:t>
      </w:r>
      <w:bookmarkEnd w:id="347"/>
    </w:p>
    <w:p>
      <w:pPr>
        <w:pStyle w:val="BookText"/>
        <w:rPr/>
      </w:pPr>
      <w:r>
        <w:rPr>
          <w:rFonts w:ascii="IRNazanin" w:hAnsi="IRNazanin" w:eastAsia="IRNazanin"/>
          <w:color w:val="111111"/>
          <w:sz w:val="28"/>
          <w:sz w:val="28"/>
          <w:szCs w:val="28"/>
          <w:rtl w:val="true"/>
          <w:lang w:bidi="fa-IR"/>
        </w:rPr>
        <w:t>در اینکه سجده در ادیان پیش از اسلام آیا همان نهادن پیشانی بر زمین بوده است یا به گونه‌ای دیگر، آیه صریحی از قرآن یافت نشد؛ اما نظر به تفکیک رکوع از سجده در آیاتی که مؤمنان ادیان پیشین را توصیف می‌کنند، این نکته مهم به دست می‌آید که سجده آنان در برابر خداوند به سبک سجده مسلمانان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مسئله در برخی، آیات مرتبط به ادیان پیشین، سجده برای غیر خداوند در این دوره‌ها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در اسلام سجده اختصاص به خداوند دارد، ولی از ظاهر برخی آیات ممکن است این شائبه پدید آید که در شرایع پیشین این امر برای غیر خدا نیز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مسئله و ارتباط آن با آموزه مسجد در ادیان پیشین، در این بخش به تحلیل آیات مرتبط به سجده برای غیر خداوند می‌پردازیم</w:t>
      </w:r>
      <w:r>
        <w:rPr>
          <w:rFonts w:eastAsia="IRNazanin" w:cs="IRNazanin"/>
          <w:color w:val="111111"/>
          <w:sz w:val="28"/>
          <w:szCs w:val="28"/>
          <w:rtl w:val="true"/>
          <w:lang w:bidi="fa-IR"/>
        </w:rPr>
        <w:t xml:space="preserve">. </w:t>
      </w:r>
      <w:bookmarkStart w:id="348" w:name="pg20205_257816"/>
    </w:p>
    <w:p>
      <w:pPr>
        <w:pStyle w:val="Heading3"/>
        <w:numPr>
          <w:ilvl w:val="2"/>
          <w:numId w:val="1"/>
        </w:numPr>
        <w:rPr/>
      </w:pPr>
      <w:bookmarkStart w:id="349" w:name="__RefHeading___Toc4486239_2320776876"/>
      <w:bookmarkStart w:id="350" w:name="_Toc124"/>
      <w:bookmarkEnd w:id="348"/>
      <w:bookmarkEnd w:id="349"/>
      <w:r>
        <w:rPr>
          <w:rtl w:val="true"/>
        </w:rPr>
        <w:t>سجده بر غير خدا؛ نمونه‌ها و حکم</w:t>
      </w:r>
      <w:bookmarkEnd w:id="350"/>
    </w:p>
    <w:p>
      <w:pPr>
        <w:pStyle w:val="BookText"/>
        <w:rPr/>
      </w:pPr>
      <w:r>
        <w:rPr>
          <w:rFonts w:ascii="IRNazanin" w:hAnsi="IRNazanin" w:eastAsia="IRNazanin"/>
          <w:color w:val="111111"/>
          <w:sz w:val="28"/>
          <w:sz w:val="28"/>
          <w:szCs w:val="28"/>
          <w:rtl w:val="true"/>
          <w:lang w:bidi="fa-IR"/>
        </w:rPr>
        <w:t>یکی از مسائل مهم که در موضوع مسجدپژوهی مطرح است، مسجود قرار دادن غیر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انسان و موجودات فرا انسانی، مثل برخی ستارگان و قوای خیالی و وهمی می‌شود که متأسفانه در تاریخ آثار آنها دیده می‌شود؛ حتی امروزه نیز در برخی کشورهای آسیایی و شبه قارۀ هند، به روشنی حیات این انگاره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از دو حیث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حکم این عمل از منظر قرآنی، و دوم، تأثیر آن در پدیداری عبادتگاه‌های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سجده به غیر خداوند، ممکن است به مرور به پدیداری عبادتگاه‌های دروغین شده و معابد و عبادتگاه‌هایی را پدید آورد که از نظر ادیان الهی اعتباری ندارند؛ زیرا مسجد در اندیشه وحیانی فقط مختص خداوند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حقیقی است؛ بسیاری از این معابد بشری در هند، چین و دیگر کشورهایی که اندیشه توحید در آنها نهادینه نشدهاست، ریشه در پنداره سجده بر غیر خداوند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افراد و اشیای مسجود خود، نمادها و مکان‌های به ظاهر مقدس بنا کرده و افراد ساده‌اندیش را به حضور در آنجا و انجام مراسمی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بشر سجده برای غیر خدا، امري شناخته شده تلقی شده و مداركی از دوره كلدانيان وجود دارند كه حمورابی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كلدانی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خورشيد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مصر نيز تصویرهایی پيدا شده از كه اسيران جنگی در مقابل فرعون به سجده افتادند و شكل سجده در دوره‌ها، اديان و ملل مختلف متنوع بوده است</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ابن عاشور، التحرير و التنوير،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پدیده از این روی برای ما مهم است که بدانیم هر مکانی که نام و نشان معبد را بر خود داشته باشد اعتبار مسجد را نداشته و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مکان‌ها زاییده نادانی و انحراف بشر در تشخیص مسیر حق از باطل بوده‌اند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اهمیت این مسئله، قرآن کریم در آیاتی به این انحراف و چالش رخ داده در فرهنگ مسجد توجه نشان داده است؛ آگاهی از تفسیر این آیات در فهم بخشی از نظریه قرآن در باره مسجدِ تراز و معیار وحیانی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تحلیل آیاتی می‌پردازیم که موضوع محوری آنها تبیین کردن سجده بر غیر خدا و حکم آن از منظر این کتاب الهی است</w:t>
      </w:r>
      <w:r>
        <w:rPr>
          <w:rFonts w:eastAsia="IRNazanin" w:cs="IRNazanin"/>
          <w:color w:val="111111"/>
          <w:sz w:val="28"/>
          <w:szCs w:val="28"/>
          <w:rtl w:val="true"/>
          <w:lang w:bidi="fa-IR"/>
        </w:rPr>
        <w:t xml:space="preserve">. </w:t>
      </w:r>
      <w:bookmarkStart w:id="351" w:name="pg20205_257817"/>
    </w:p>
    <w:p>
      <w:pPr>
        <w:pStyle w:val="Heading3"/>
        <w:numPr>
          <w:ilvl w:val="2"/>
          <w:numId w:val="1"/>
        </w:numPr>
        <w:rPr/>
      </w:pPr>
      <w:bookmarkStart w:id="352" w:name="__RefHeading___Toc4486241_2320776876"/>
      <w:bookmarkStart w:id="353" w:name="_Toc125"/>
      <w:bookmarkEnd w:id="351"/>
      <w:bookmarkEnd w:id="352"/>
      <w:r>
        <w:rPr>
          <w:rtl w:val="true"/>
        </w:rPr>
        <w:t>گفتار اول</w:t>
      </w:r>
      <w:r>
        <w:rPr>
          <w:rtl w:val="true"/>
        </w:rPr>
        <w:t xml:space="preserve">: </w:t>
      </w:r>
      <w:r>
        <w:rPr>
          <w:rtl w:val="true"/>
        </w:rPr>
        <w:t>نمونه‌های قرآنی سجده بر غیر خدا</w:t>
      </w:r>
      <w:bookmarkEnd w:id="353"/>
    </w:p>
    <w:p>
      <w:pPr>
        <w:pStyle w:val="Heading4"/>
        <w:numPr>
          <w:ilvl w:val="3"/>
          <w:numId w:val="1"/>
        </w:numPr>
        <w:rPr/>
      </w:pPr>
      <w:bookmarkStart w:id="354" w:name="__RefHeading___Toc4486243_2320776876"/>
      <w:bookmarkStart w:id="355" w:name="_Toc126"/>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قرآن به تناسب موضوع سوره‌ها و نیاز مخاطبان دوره نزول خود، به نمونه‌هایی از سجده بر غیر خدا اشاره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به غير خدا به طور خاص در قالب نهي صريح از سجده بر خورشيد و ماه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ٱلَّيْلُ وَ ٱلنَّهَارُ وَ ٱلشَّمْسُ وَٱلْقَمَرُ لَا تَسْجُدُوا لِلشَّمْسِ وَ لَا لِلْقَمَرِ وَ ٱسْجُدُوا لِله ٱلَّذِي خَلَقَهُنَّ إِن كُنتُمْ إِيَّاهُ تَعْبُدُونَ</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 فراگير و عام در مفهومِ مخالف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ٱلْمَسَاجِدَ لِلهِ فَلَا تَدْعُوا مَعَ ٱللهِ أَحَدًا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است؛ مفهوم این دو آیه نشان می‌دهند که پنداره سجده بر غیر خدا در دوره نزول رواج داشته است و قرآن خط بطلان بر آن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ممکن است از برخی آیات داستان سجده فرشتگان بر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سجده خاندان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چنین به ذهن خطور کند که در این داستان‌ها قرآن کریم از سجده برای غیر خدا نیز سخن گفته و در ظاهر با آن مخالفتی نداشته است؛ به دیگر سخن، مدلول این آیات چگونه با نهی از سجده برای غیر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ٱلْمَسَاجِدَ لِلهِ فَلَا تَدْعُوا مَعَ ٱللهِ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ٱسْجُدُوا لِله ٱلَّذِي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و سنّی در تحليل اين آيات و اعتبار حكمی آنها در اسلام بحث‌های متنوعی دارند كه در به آنها پرداخته خواهد شد</w:t>
      </w:r>
      <w:r>
        <w:rPr>
          <w:rFonts w:eastAsia="IRNazanin" w:cs="IRNazanin"/>
          <w:color w:val="111111"/>
          <w:sz w:val="28"/>
          <w:szCs w:val="28"/>
          <w:rtl w:val="true"/>
          <w:lang w:bidi="fa-IR"/>
        </w:rPr>
        <w:t>.</w:t>
      </w:r>
    </w:p>
    <w:p>
      <w:pPr>
        <w:pStyle w:val="Heading4"/>
        <w:numPr>
          <w:ilvl w:val="3"/>
          <w:numId w:val="1"/>
        </w:numPr>
        <w:rPr/>
      </w:pPr>
      <w:bookmarkStart w:id="356" w:name="__RefHeading___Toc4486245_2320776876"/>
      <w:bookmarkStart w:id="357" w:name="_Toc127"/>
      <w:bookmarkEnd w:id="356"/>
      <w:r>
        <w:rPr>
          <w:rtl w:val="true"/>
        </w:rPr>
        <w:t>سجده بر آدم</w:t>
      </w:r>
      <w:r>
        <w:rPr>
          <w:rtl w:val="true"/>
        </w:rPr>
        <w:t xml:space="preserve"> </w:t>
      </w:r>
      <w:r>
        <w:rPr>
          <w:rtl w:val="true"/>
        </w:rPr>
        <w:t>علیه السلام</w:t>
      </w:r>
      <w:bookmarkEnd w:id="3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فرشتگان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آيات متعددی بیان شده است؛ از جمله، مطابق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خَلَقْنَاكُمْ ثُمَّ صَوَّرْنَاكُمْ ثُمَّ قُلْنَا لِلْمَلَائِكَةِ ٱسْجُدُوا لِأَدَمَ فَسَجَدُوا إِلَّآٰ إِبْلِيسَ لَمْ يَكُن مِنَ ٱلسَّجِدِينَ</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سجده پس از مراحل خلق، تصوير و دميدن روح الهی در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بیان شده است</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مفسرانی چون ملاصدرا با استناد به دلالت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 نَفَخْتُ فِيهِ مِن رُّوحِي فَقَعُوا لَهُ سَاجِدِينَ</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 سجده بر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تكميل آفرينش و نفخ روح خدایی در وی </w:t>
      </w:r>
    </w:p>
    <w:p>
      <w:pPr>
        <w:pStyle w:val="BookText"/>
        <w:rPr/>
      </w:pPr>
      <w:r>
        <w:rPr>
          <w:rFonts w:ascii="IRNazanin" w:hAnsi="IRNazanin" w:eastAsia="IRNazanin"/>
          <w:color w:val="111111"/>
          <w:sz w:val="28"/>
          <w:sz w:val="28"/>
          <w:szCs w:val="28"/>
          <w:rtl w:val="true"/>
          <w:lang w:bidi="fa-IR"/>
        </w:rPr>
        <w:t>دانسته‌اند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جمع اين استدلال ملاصدرا با مدلول ظاهری آيه نخست چنين است كه گفته شود آيه نخست، به زمان امتثال سجده اشاره دارد و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صدور امر به سجده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آيات سجده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چنین نقل شده است كه خداوند پيش از آفريدن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خاك آفريدم بر او سجده كنيد، اما ملائكه گفتند چنين كاری را نمی‌كنيم، لذا آتش آنها را فرا گرفت و سوزاند؛ اين گفتگو، سه بار تكرار شد و در هر بار فرشتگان همان پاسخ را به خداوند دادند تا در بار چهارم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كهاين روايت به دلیل نفی عصمت فرشتگان و تمرد شان از امر الهی، از اسرائيليات است، از این رو، برخی اثبات صدور اين روايت از ابن عباس را بعيد و دشوار دانسته‌اند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اينكه امر به سجده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فرشتگان بوده است يا گروه خاصی از آنان، در ميان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خَلَقْنَاكُمْ ثُمَّ صَوَّرْنَاكُمْ ثُمَّ قُلْنَا لِلْمَلَائِكَةِ ٱسْجُدُوا لِأَدَمَ فَسَجَدُوا إِلَّآٰ إِبْلِيسَ لَمْ يَكُن مِنَ ٱلسَّجِدِينَ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دليل كاربرد الفاظ عامی چون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سجده، بر این نکته دلالت دارند كه دستور بر سجده برای همه فرشتگان بوده است؛ اما قول ديگر اين است كه دستور سجده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گروهی از ملائكه كه ابليس نیز همراه آنان بوده، اختصاص داشته است، نه همه آنها؛ در نظر شيخ طوسی در اين ميان قول اول، قوی‌تر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نیز متأثر از روايات، مقصود از ملائكه در اين واقعه را فرشتگان زمين دانسته‌اند، هر چند قول عام بودن را هم محتمل خوانده‌اند</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افاده سرعت و درنگ نکردن فرشتگان در امتثال امر الهی را دارد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كيفيت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قول میان مفسران وجود دارد؛ برخی با استناد به ظهور عرفی و شرعی معنای سجده، سجده فرشتگان را به قرار دادن پيشانی بر زمين گفته‌اند، چنان‌كه در سجده نماز پیشانی بر زمین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ديگر، سجده فرشتگان را به معنای لغوی </w:t>
      </w:r>
    </w:p>
    <w:p>
      <w:pPr>
        <w:pStyle w:val="BookText"/>
        <w:rPr/>
      </w:pPr>
      <w:r>
        <w:rPr>
          <w:rFonts w:ascii="IRNazanin" w:hAnsi="IRNazanin" w:eastAsia="IRNazanin"/>
          <w:color w:val="111111"/>
          <w:sz w:val="28"/>
          <w:sz w:val="28"/>
          <w:szCs w:val="28"/>
          <w:rtl w:val="true"/>
          <w:lang w:bidi="fa-IR"/>
        </w:rPr>
        <w:t xml:space="preserve">دانسته‌اند نه معنای معهود شرعی آن در نماز؛ بر اساس قول دوم،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خضوع و اقرار به فضل وی بوده است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می‌آید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كيفيت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شیعه و اهل سنّت،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افتادن و هم معنا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تعبير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که به نظر می‌آید مقصود وی، افتادن بر حالتسجده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وی آیه اخیر بيانگر حالت سجده فرشتگان است كه به قصد تعظيم آن را انجام دادند، از این رو تمثيلی برای بيان تعظيم است كه البته باید متناسب با حال و شكل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مشابه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بروسوی، از مفسران اهل سنّت دليل سجده فرشتگان را خلقت آنان از نور دانسته است و شأن نور را انقياد و اطاعت پذيري گفته است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فرشتگان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ٱلْمَلَائِكَةُ كُلُّهُمْ أَجْمَعُونَ إِلَّا إِبْلِيسَ</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مبرّد،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دلالت دارد كه همه فرشتگان با هم و در حالتی يكسان و يكباره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نه پراكنده و در زمان‌های گسسته از هم</w:t>
      </w:r>
      <w:r>
        <w:rPr>
          <w:rStyle w:val="FootnoteAnchor"/>
          <w:rtl w:val="true"/>
        </w:rPr>
        <w:footnoteReference w:id="572"/>
      </w:r>
      <w:r>
        <w:rPr>
          <w:rFonts w:ascii="IRNazanin" w:hAnsi="IRNazanin" w:eastAsia="IRNazanin"/>
          <w:color w:val="111111"/>
          <w:sz w:val="28"/>
          <w:sz w:val="28"/>
          <w:szCs w:val="28"/>
          <w:rtl w:val="true"/>
          <w:lang w:bidi="fa-IR"/>
        </w:rPr>
        <w:t xml:space="preserve">ولی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چون زجاج به دليل معرفه بودن نپذيرفته و قول سيبويه را كه همان تأكيد مضاعف است، ترجيح داده اند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اين نكته که كدام يك از فرشتگان سبقت در سجده گرفتند، میان مفسران دو قول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اولين آنها بود و به همين دليل برای انزال وح به انبيا و به‌ويژه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كرامت داده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اولين آنها بود که بر سجده رفت و چون سر را از سجده برداشت، همه قرآن بر </w:t>
      </w:r>
      <w:bookmarkStart w:id="358" w:name="pg20205_257820"/>
    </w:p>
    <w:p>
      <w:pPr>
        <w:pStyle w:val="BookText"/>
        <w:rPr/>
      </w:pPr>
      <w:bookmarkEnd w:id="358"/>
      <w:r>
        <w:rPr>
          <w:rFonts w:ascii="IRNazanin" w:hAnsi="IRNazanin" w:eastAsia="IRNazanin"/>
          <w:color w:val="111111"/>
          <w:sz w:val="28"/>
          <w:sz w:val="28"/>
          <w:szCs w:val="28"/>
          <w:rtl w:val="true"/>
          <w:lang w:bidi="fa-IR"/>
        </w:rPr>
        <w:t>پيشانی وی نوشته شد</w:t>
      </w:r>
      <w:r>
        <w:rPr>
          <w:rStyle w:val="FootnoteAnchor"/>
          <w:rtl w:val="true"/>
        </w:rPr>
        <w:footnoteReference w:id="574"/>
      </w:r>
      <w:r>
        <w:rPr>
          <w:rFonts w:ascii="IRNazanin" w:hAnsi="IRNazanin" w:eastAsia="IRNazanin"/>
          <w:color w:val="111111"/>
          <w:sz w:val="28"/>
          <w:sz w:val="28"/>
          <w:szCs w:val="28"/>
          <w:rtl w:val="true"/>
          <w:lang w:bidi="fa-IR"/>
        </w:rPr>
        <w:t>اين كرامتی بود كه به دليل سبقتش در امتثال امر خدا به وی عطا شد</w:t>
      </w:r>
      <w:r>
        <w:rPr>
          <w:rFonts w:eastAsia="IRNazanin" w:cs="IRNazanin"/>
          <w:color w:val="111111"/>
          <w:sz w:val="28"/>
          <w:szCs w:val="28"/>
          <w:rtl w:val="true"/>
          <w:lang w:bidi="fa-IR"/>
        </w:rPr>
        <w:t>.</w:t>
      </w:r>
    </w:p>
    <w:p>
      <w:pPr>
        <w:pStyle w:val="Heading4"/>
        <w:numPr>
          <w:ilvl w:val="3"/>
          <w:numId w:val="1"/>
        </w:numPr>
        <w:rPr/>
      </w:pPr>
      <w:bookmarkStart w:id="359" w:name="__RefHeading___Toc4486247_2320776876"/>
      <w:bookmarkStart w:id="360" w:name="_Toc128"/>
      <w:bookmarkEnd w:id="359"/>
      <w:r>
        <w:rPr>
          <w:rtl w:val="true"/>
        </w:rPr>
        <w:t>مسجود فرشتگان</w:t>
      </w:r>
      <w:bookmarkEnd w:id="360"/>
    </w:p>
    <w:p>
      <w:pPr>
        <w:pStyle w:val="BookText"/>
        <w:rPr/>
      </w:pPr>
      <w:r>
        <w:rPr>
          <w:rFonts w:ascii="IRNazanin" w:hAnsi="IRNazanin" w:eastAsia="IRNazanin"/>
          <w:color w:val="111111"/>
          <w:sz w:val="28"/>
          <w:sz w:val="28"/>
          <w:szCs w:val="28"/>
          <w:rtl w:val="true"/>
          <w:lang w:bidi="fa-IR"/>
        </w:rPr>
        <w:t xml:space="preserve">در اينكه مقام يا شخص مورد سجده در داستان سجده فرشتگان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است، ديدگاه‌های متعددی میان مفسران فريقين وجود دارد كه مهم ترين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تقریر از این دیدگاه و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اين ديدگاه مقام انسانی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رفعت و علوّ منزلت آن، مسجود ملائكه دانسته شده و مراد از سجده، تذلل در مقابل اوامر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 شدن در برابر اراده وی گفته شده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اين قول را چنين تقرير كرده‌اند که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دلیل‌شان خلافت الهی تعظيم كنيد و به دلیل فضيلت خاصی كه دارد گرامی‌اش بداريد و اين بدان روی است كه خدای متعال در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يافته است و هر كه وی را سجده كند خدا را سجده كرده است؛ چنان‌كه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ٱلَّذِينَ يُبَايِعُونَكَ إِنَّمَا يُبَايِعُونَ ٱللهَ يَدُ ٱللهِ فَوْقَ أَيْدِيهِمْ فَمَن نَّكَثَ فَإِنَّمَا يَنكُثُ عَلَىٰ نَفْسِهِ وَ مَنْ أَوْفَىٰ بِمَا عَاهَدَ عَلَيْهُ ٱللهَ فَسَيُؤْتِيهِ أَجْرًا عَظِيمًا</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بیعت با خدا دانسته شده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برای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وی او را سجده كنيد؛ بدين معنا كه سجده فرشتگان به دلیل جلب ثواب الهی يا ترقی درجات آنان نبوده، بلكه هدف از آن، فوایدی است كه به خود انسان بر می‌گردند؛ فايده نخست اين است كه با اين عمل انسان ياد می‌گيرد كه در اطاعت از اوامر و نواهی الهی و عمل به آداب، به فرشتگان اقتدا كند و از خودبزرگ‌بينی و تمرد در مقابل دستورهای خداوند دوری ورزد تا مستحق لعن و طردِ خداوند نشود، چنان‌كه ابليس دچار آن این تمرد و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دوم، نشانگر كمال فصل و رحمت خدا نسبت به انسان است كه همت فرشتگان را در اطاعت و تسبيح و حمد همراه با درخواست استغفار برای انسان قرار داده است، همان‌گونه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تَكَادُ ٱلسَّمَاوَاتُ يَتَفَطَّرْنَ مِن فَوْقِهِنَّ وَٱلْمَلَائِكَةُ يُسَبِّحُونَ بِحَمْدِ رَبِّهِمْ وَ يَسْتَغْفِرُونَ لِمَن فِي ٱلْأَرْضِ </w:t>
      </w:r>
    </w:p>
    <w:p>
      <w:pPr>
        <w:pStyle w:val="BookText"/>
        <w:rPr/>
      </w:pPr>
      <w:r>
        <w:rPr>
          <w:rFonts w:ascii="Amiri" w:hAnsi="Amiri" w:eastAsia="Amiri" w:cs="Amiri"/>
          <w:color w:val="111111"/>
          <w:sz w:val="28"/>
          <w:sz w:val="28"/>
          <w:szCs w:val="28"/>
          <w:rtl w:val="true"/>
          <w:lang w:bidi="ar-SA"/>
        </w:rPr>
        <w:t xml:space="preserve">أَلَا إِنَّ ٱللهَ هُوَ ٱلْغَفُورُ ٱلرَّحِيمُ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بروسوی، امر خداوند به فرشتگان برای سجده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لطف الهی در شأن انسان‌ها دانسته و ما را از سجده به غير خدا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 وَ ٱسْجُدُوا لِلهِ ٱلَّذِي خَلَقَهُنَّ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ديدگاه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 نُمادی از دیگر انسان‌هاست كه در حكم فرزندان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برخی افزوده‌اند آنكه، شما فرشتگان، خداوند را مطابق طبيعت ملكوتی و روحانی همواره سجده می‌كنيد، حال بر خلاف طبيعت خود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انقياد امر و امتثال حكم سجده كنيد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قبله‌گاه فرشتگان برای سجده به خداوند دانسته شده و امر الهی برای سجده، چنين تبيين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كه چهره آدم را قبله قرار می‌دهيد برای من سجده كنيد</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دیدگاه برخی مسجود حقيقی را خداوند دانسته و آدم را قبله‌ای برای سجده فرشتگان گفته‌اند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ديدگاه از سوی برخی مفسران نقد شده و اشكال‌هایی بر آن وارد شده است که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اگر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برای سجده بود، ابليس از آن سجده امتناع نمی‌كرد و فرشتگان نيز آن را عظيم نمی‌شمردند؛ ولی از آنجا كه وجه تعظيم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ابليس روشن نبود، از آن امتناع كرد و در مقابلش 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ناآگاهی ابليس از وجه تعظيم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أَرَءَيْتَكَ هَذَا ٱلَّذِي كَرَّمْتَ عَلَىَّ لَئِنْ أَخَّرْتَنِ إِلَي يَوْمِ ٱلْقِيَامَةِ لَأَحْتَنِكَنَّ ذُرِّيَّتَهُ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مطابق آن ابليس با استناد به ويژگی خلقت ظاهری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بر او را از خود نفی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قبله‌گاه برای سجده بود، اين نفی و انكار ابليس معنا نداشت و اساساً موجبیبرای تكبر وی پيش نمی‌آمد و از نگاه ابليس مستلزم امر به تعظيمِ مفضول از سوی فاضل نمی‌شد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در صورتی كه مقصود قبله بودن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سجده بود، امر به سجده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ٱسْجُدُوا لِأَدَمَ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با غير حرف لام، همانند الی متعدی می‌شد؛ هر چند برخی مفسران کاربرد آن با حرف لام را نيز در اين مورد جایز شمرده‌اند، ولی در نگاه ملاصدرا دلالت حرف لام در اين موارد به معنای الی يا في، نادر است و ظاهراً در آيه به اين معانی به‌كار نرفته است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دليل متعددی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اسْجُدُوا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لام را نشانگر اين نكته دانسته است كه خداوند فرشتگان را مكلف كرد كه براي شخص آدم سجده كنند و اين اصل معنای لام تعليل است در زمانی كه به ماده سجده تعليق شود؛ همانند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فَاسْجُدُوا لِلَّهِ وَ ٱعْبُدُوا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وَٱلْقَمَرُ لَا تَسْجُدُوا لِلشَّمْسِ وَ لَا لِلْقَمَرِ وَ ٱسْجُدُوا لِله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نيز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علت و سبب دانسته و آیه را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سجده كنيد كه به واسطه او به فرشتگان علم آموخت و به سبب آنچه خداوند در خلقت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در حقيقت سجده فرشتگان برای معلّم شان بوده است همانند سجده مردم بر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سجده فرشتگان نيز در اين عالم دنيا ظهور می‌یابد، نه در خود سجده آنان ؛ این ثمره همان تواضع، خضوع، اقرار به سبقت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تواضع دانش آموز در مقابل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تقدم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هم در علمی بود كه به دستور خداوند به آنان آموخت و در حقيقت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آنان بود و در عالم دنيا اين حقيقت در شخصی جز 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نيافته است و آن حضرت در بيان اين ويژگی خويش می‌فرماید به او جوامع الكلم داده شده استكه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ءَادَمَ ٱلْأَسْمَاءَ كُلَّهَا ثُمَّ عَرَضَهُمْ عَلَي ٱلْمَلَائِكَةِ فَقَالَ أَنبِٔونِى بِأَسْمَاءِ هَؤُلَاءِ إِن كُنتُمْ صَادِقِينَ</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جوامع بوده و الكلم همان اسمای جوامع است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قول ابليس در تكريم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أَرَءَيْتَكَ هَٰذَا ٱلَّذِي كَرَّمْتَ عَلَىَّ لَئِنْ أَخَّرْتَنِ إِلَىٰ يَوْمِ ٱلْقِيَامَةِ لَأَحْتَنِكَنَّ ذُرِّيَّتَهُ إِلَّا قَلِيلاً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ديگر سخنان وی كه بيانگر استكبار و خودداری او </w:t>
      </w:r>
      <w:bookmarkStart w:id="361" w:name="pg20205_257823"/>
    </w:p>
    <w:p>
      <w:pPr>
        <w:pStyle w:val="BookText"/>
        <w:rPr/>
      </w:pPr>
      <w:bookmarkEnd w:id="361"/>
      <w:r>
        <w:rPr>
          <w:rFonts w:ascii="IRNazanin" w:hAnsi="IRNazanin" w:eastAsia="IRNazanin"/>
          <w:color w:val="111111"/>
          <w:sz w:val="28"/>
          <w:sz w:val="28"/>
          <w:szCs w:val="28"/>
          <w:rtl w:val="true"/>
          <w:lang w:bidi="fa-IR"/>
        </w:rPr>
        <w:t xml:space="preserve">از سجده‌اند و نیز سوگند بر اغوا کردن آدم و فرزندان او، همگی بر اين نكته دلالت دارند كه شأن وی بزرگ‌تر از آن بوده كه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كند و اگر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قبله براي سجده بود، اين گونه استدلال معنا نداشت و سجده بر يك شيء به عنوان قبله دلالت بر افضليت آن از سجده‌كننده ندارد؛ همانند سجده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بر كعبه كه ملازمه‌ای ندارد با افضل‌بودن كعبه از ايشان ندارد</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اشكال چنين جواب داده‌اند كه ابليس از تكريم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 و اين تكريم برای ما قطعی نيست كه تنها به دليل مسجود بودن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حاصل شده باشد، بلكه شايد به انضمام امور ديگری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ملاصدرا معنايی كه از ظاهر آيات مورد بحث به وضوح به دست می‌آيد اين است كه منشاء و دليل تمرد ابليس همان مسجود واقع شدن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ظاهر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 إِبْلِيسَ قَالَ ءَأَسْجُدُ لِمَنْ خَلَقْتَ طِينًا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أَكُن لأِّسْجُدَ لِبَشَرٍ خَلَقْتَهُ مِن صَلْصَٰلٍ مِّنْ حَمَإٍ مَّسْنُونٍ</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بر آن دلالت دارند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نظريه كه به روايات اماميه نسبت داده شده است، راز سجده فرشتگان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صلب وی گفته شده است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4486249_2320776876"/>
      <w:bookmarkStart w:id="363" w:name="_Toc129"/>
      <w:bookmarkEnd w:id="362"/>
      <w:r>
        <w:rPr>
          <w:rtl w:val="true"/>
        </w:rPr>
        <w:t xml:space="preserve">حکمت سجده فرشتگان بر آدم علیه السلام </w:t>
      </w:r>
      <w:r>
        <w:rPr>
          <w:rtl w:val="true"/>
        </w:rPr>
        <w:t></w:t>
      </w:r>
      <w:bookmarkEnd w:id="363"/>
    </w:p>
    <w:p>
      <w:pPr>
        <w:pStyle w:val="BookText"/>
        <w:rPr/>
      </w:pPr>
      <w:r>
        <w:rPr>
          <w:rFonts w:ascii="IRNazanin" w:hAnsi="IRNazanin" w:eastAsia="IRNazanin"/>
          <w:color w:val="111111"/>
          <w:sz w:val="28"/>
          <w:sz w:val="28"/>
          <w:szCs w:val="28"/>
          <w:rtl w:val="true"/>
          <w:lang w:bidi="fa-IR"/>
        </w:rPr>
        <w:t xml:space="preserve">هر چند در علت شناسی سجده فرشتگان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آيات قرآن تصريحی وجود ندارد، ولی مفسران اقوالی را در تبيين حكمت آن محتمل دانسته‌اند؛ برخی مفسران نماياندن فضل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از جهت تجميع تمام مظاهر اسمای الهی در او، علت امر به سجده دانسته‌اند</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قول دیگر هدف خداوند از این دستور، آزمون فرشتگان در اطاعت پذيری از امر الهی بوده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دیدگاه سوم، هدف، تعظیم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عبادتِ وی</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امر به سجده برای تعظيم جايز است، اما برای عبادتِ غير خدا جايز نيست؛ زيرا عبادت خضوع </w:t>
      </w:r>
      <w:bookmarkStart w:id="364" w:name="pg20205_257824"/>
    </w:p>
    <w:p>
      <w:pPr>
        <w:pStyle w:val="BookText"/>
        <w:rPr/>
      </w:pPr>
      <w:bookmarkEnd w:id="364"/>
      <w:r>
        <w:rPr>
          <w:rFonts w:ascii="IRNazanin" w:hAnsi="IRNazanin" w:eastAsia="IRNazanin"/>
          <w:color w:val="111111"/>
          <w:sz w:val="28"/>
          <w:sz w:val="28"/>
          <w:szCs w:val="28"/>
          <w:rtl w:val="true"/>
          <w:lang w:bidi="fa-IR"/>
        </w:rPr>
        <w:t>قلبی است كه بالاتر از آن خضوعی نيست</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تنبيه فرشتگان را به عنوان علت سجده آنان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است که شيخ طوسی آن را قول برگزیده بیشتر مفسران دانسته است</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4486251_2320776876"/>
      <w:bookmarkStart w:id="366" w:name="_Toc130"/>
      <w:bookmarkEnd w:id="365"/>
      <w:r>
        <w:rPr>
          <w:rtl w:val="true"/>
        </w:rPr>
        <w:t>سجده بر يوسف</w:t>
      </w:r>
      <w:r>
        <w:rPr>
          <w:rtl w:val="true"/>
        </w:rPr>
        <w:t xml:space="preserve"> </w:t>
      </w:r>
      <w:r>
        <w:rPr>
          <w:rtl w:val="true"/>
        </w:rPr>
        <w:t>علیه السلام</w:t>
      </w:r>
      <w:bookmarkEnd w:id="366"/>
    </w:p>
    <w:p>
      <w:pPr>
        <w:pStyle w:val="BookText"/>
        <w:rPr/>
      </w:pPr>
      <w:r>
        <w:rPr>
          <w:rFonts w:ascii="IRNazanin" w:hAnsi="IRNazanin" w:eastAsia="IRNazanin"/>
          <w:color w:val="111111"/>
          <w:sz w:val="28"/>
          <w:sz w:val="28"/>
          <w:szCs w:val="28"/>
          <w:rtl w:val="true"/>
          <w:lang w:bidi="fa-IR"/>
        </w:rPr>
        <w:t>سجده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سوی پدر و مادر و برادرانش، در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يُوسُفُ لِأَبِيهِ يَا أَبَتِ إِنِّي رَأَيْتُ أَحَدَ عَشَرَ كَوْكَبًا وَٱلشَّمْسَ وَ ٱلْقَمَرَ رَأَيْتُهُمْ لِي سَاجِدِينَ</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ٱلْعَرْشِ وَ خَرُّوا لَهُ سُجَّدًا وَ قَالَ يَا أَبَتِ هَذَا تَأْوِيلُ رُءْيَىَ مِن قَبْلُ</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كه به سجده يازده ستاره به همراه خورشيد و ماه برای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اشاره دارد، در خواب بوده است كه مطابق ديدگاه ابن عباس،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در شب جمعه‌ای كه مصادف با شب قدر هم بود، در خواب ديد كه يازده ستاره بر زمين فرود آمده، بر او سجده كردند و به دنبال آنها خورشيد و ماه نیز فرودآمده، بر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وهب اين است كه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در خواب می‌بيند كه يازده عصای دراز به شكل دايره واری در روی زمين هستند كه ناگهان عصای كوچكی داخل دايره می‌افتد و عصاهای ديگر را قلع و قمع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دوازده سالگی خواب می‌بيند كه يازده ستاره به همراه خورشيد و ماه برای او سجده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نیز تأويل و تحقق مفاد خواب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آيه قبلی است كه وی به مقام وزارت مصر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يازده ستاره، همان 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و تأويل خورشيد را برخی مادر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برخی پدر او گفته‌اند و عكس همين ديدگاه‌ها در تأويل ماه نیز گفته شده است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چگونگی سجده آنان نيز اقوالی مطرح است؛ طبرسی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گفته است كه تحيّت مردم در آن دوره سجده، خم شدن و دست دادن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قائل </w:t>
      </w:r>
    </w:p>
    <w:p>
      <w:pPr>
        <w:pStyle w:val="BookText"/>
        <w:rPr/>
      </w:pPr>
      <w:r>
        <w:rPr>
          <w:rFonts w:ascii="IRNazanin" w:hAnsi="IRNazanin" w:eastAsia="IRNazanin"/>
          <w:color w:val="111111"/>
          <w:sz w:val="28"/>
          <w:sz w:val="28"/>
          <w:szCs w:val="28"/>
          <w:rtl w:val="true"/>
          <w:lang w:bidi="fa-IR"/>
        </w:rPr>
        <w:t>است كه در شريعت آنان سجده كردن در مقابل ديگران منهی‌عنه نبوده است و خداوند به امت اسلام به جای آن، سلام کردن را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كلبی نيز سجده آنان را به شكل ركوع گفته است؛ چنان‌كه عجم‌ها انجام می‌دهند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بر اين باورند كه اساساً سجده به معنای معهود شرعی در اسلام نبوده است، بلكه عرف آنان اشاره به سر با مقداری تكان دادن در مقابل فرد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سجده را به همان معنای معهود اسلامی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معنای انحنای از كمر، همانند حالت ركوع گفته‌اند بدون اينكه بر زمين بيفتند، يعنی تعبير به‌كار رفته در آيه بدل از انحنای به شكل ركوع است و اين در اسلام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آنها به هر وجهی كه بوده مفسران اجماع دارند سجده آنها سجده تحيت و احترام بوده است نه عبادت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مرجع شناسی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ديدگاه میان مفسران وجود دارد؛ برابر دیدگاه نخست، مرجع ضمير به الله باز می‌گردد و سجده آنان به عنوان شكر خدا بوده و تنها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قبله خود در اين سجده قرار دادند تا رؤيای وی محقق شود</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ابن عباس نيز نسبت داده شده و در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نیز بر آنتأكيد شده است و آن را طاعتی برای خدای متعال و تحيتی برای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همانند سجده فرشتگان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از سو اطاعت فرشتگان از امر الهی و از سوی ديگر تحيتی برای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فرزندانش و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همراه آنان به شكرانه اجتماع دوباره خانواده‌شان خداوند را سجده كردند و نشانه اين مهم آن است كه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تشكر از خداوند می‌گويد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ءَاتَيْتَنِي مِنَ ٱلْمُلْكِ وَ عَلَّمْتَنِي مِن تَأْوِيلِ ٱلْأَحَادِيثِ فَاطِرَ ٱلسَّمَاوَاتِ وَ ٱلْأَرْضِ أَنتَ وَلِىِّ فِي ٱلدُّنْيَا وَ ٱلْأَخِرَةِ تَوَفَّنِي مُسْلِمًا وَ أَلْحِقْنِي بِالصَّالِحِينَ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دیدگاه دوم مرجع ضمير شخص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طرف‌داران این دیدگاه قول اول را خطا دانسته‌اند؛ زيرا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يُوسُفُ لِأَبِيهِ يَا أَبَتِ إِنِّي رَأَيْتُ أَحَدَ عَشَرَ كَوْكَبًا وَٱلشَّمْسَ وَ ٱلْقَمَرَ رَأَيْتُهُمْ لِي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همين سوره، تناسب ندارد؛ زيرا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برای خود </w:t>
      </w:r>
      <w:bookmarkStart w:id="367" w:name="pg20205_257826"/>
    </w:p>
    <w:p>
      <w:pPr>
        <w:pStyle w:val="BookText"/>
        <w:rPr/>
      </w:pPr>
      <w:bookmarkEnd w:id="367"/>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دیدگاه دوم اين است كه تحيّت رايج در آن دوره سجده افراد كوچك در برابر افراد بزرگ و فرو دستان در برابر افراد شريف بوده است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4486253_2320776876"/>
      <w:bookmarkStart w:id="369" w:name="_Toc131"/>
      <w:bookmarkEnd w:id="368"/>
      <w:r>
        <w:rPr>
          <w:rtl w:val="true"/>
        </w:rPr>
        <w:t>سجده بر خورشید و ماه</w:t>
      </w:r>
      <w:bookmarkEnd w:id="369"/>
    </w:p>
    <w:p>
      <w:pPr>
        <w:pStyle w:val="BookText"/>
        <w:rPr/>
      </w:pPr>
      <w:r>
        <w:rPr>
          <w:rFonts w:ascii="IRNazanin" w:hAnsi="IRNazanin" w:eastAsia="IRNazanin"/>
          <w:color w:val="111111"/>
          <w:sz w:val="28"/>
          <w:sz w:val="28"/>
          <w:szCs w:val="28"/>
          <w:rtl w:val="true"/>
          <w:lang w:bidi="fa-IR"/>
        </w:rPr>
        <w:t xml:space="preserve">نمونه دیگر سجده برای غیر خدا در قرآن، سجده قوم سبأ است؛ قرآن کریم در بخشی از سوره نمل،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وَجَدتُّ ٱمْرَأَةً تَمْلِكُهُمْ وَ أُوتِيَتْ مِن كُلِّ شَىْ‌ءٍ وَ لَهَا عَرْشٌ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وَ قَوْمَهَا يَسْجُدُونَ لِلشَّمْسِ مِن دُونِ ٱللهِ وَ زَيَّنَ لَهُمُ ٱلشَّيْطَنُ أَعْمَلَهُمْ فَصَدَّهُمْ عَنِ ٱلسَّبِيلِ فَهُمْ لَا يَهْتَدُونَ</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سجده قوم بلقيس بر خورشيد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معنای عبادت كردن خورشيد دانسته است</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ٱلَّيْلُ وَ ٱلنَّهَارُ وَ ٱلشَّمْسُ وَٱلْقَمَرُ لَاتَسْجُدُوا لِلشَّمْسِ وَ لَا لِلْقَمَرِ وَ ٱسْجُدُوا لِله ٱلَّذِى خَلَقَهُنَّ إِن كُنتُمْ إِيَّاهُ تَعْبُدُونَ</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خورشيدپرستی را نفی كرده است، زيرا خورشيد و ماه هر دو عبد و مخلوق خدا هستند؛ از اين رو، شايسته سجده كردن نيستند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آیه اخیر نشان می‌دهد اقوامی در تاريخ بشری بوده‌اند كه پديده‌های آسمانی چون خورشید و ماه را سجده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بیان شد می‌توان چنین نتیجه گرفت که از دیدگاه برخی مفسران برابر مفاد ظاهری بعضی آیات، سجده برای غیر خداوند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نمونه سجده بر خورشید و ماه در خود قرآن نفی شده و حکم بطلان آن روشن است اما در دو مورد نخست، میان مفسران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حکم این مسئله را بررسی می‌کنیم</w:t>
      </w:r>
      <w:r>
        <w:rPr>
          <w:rFonts w:eastAsia="IRNazanin" w:cs="IRNazanin"/>
          <w:color w:val="111111"/>
          <w:sz w:val="28"/>
          <w:szCs w:val="28"/>
          <w:rtl w:val="true"/>
          <w:lang w:bidi="fa-IR"/>
        </w:rPr>
        <w:t>.</w:t>
      </w:r>
    </w:p>
    <w:p>
      <w:pPr>
        <w:pStyle w:val="Heading3"/>
        <w:numPr>
          <w:ilvl w:val="2"/>
          <w:numId w:val="1"/>
        </w:numPr>
        <w:rPr/>
      </w:pPr>
      <w:bookmarkStart w:id="370" w:name="__RefHeading___Toc4486255_2320776876"/>
      <w:bookmarkStart w:id="371" w:name="_Toc132"/>
      <w:bookmarkEnd w:id="370"/>
      <w:r>
        <w:rPr>
          <w:rtl w:val="true"/>
        </w:rPr>
        <w:t>گفتار دوم</w:t>
      </w:r>
      <w:r>
        <w:rPr>
          <w:rtl w:val="true"/>
        </w:rPr>
        <w:t xml:space="preserve">: </w:t>
      </w:r>
      <w:r>
        <w:rPr>
          <w:rtl w:val="true"/>
        </w:rPr>
        <w:t>حکم شرعی سجده بر غیر خدا</w:t>
      </w:r>
      <w:bookmarkEnd w:id="3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4486257_2320776876"/>
      <w:bookmarkStart w:id="373" w:name="_Toc133"/>
      <w:bookmarkEnd w:id="372"/>
      <w:r>
        <w:rPr>
          <w:rtl w:val="true"/>
        </w:rPr>
        <w:t>اشاره</w:t>
      </w:r>
      <w:bookmarkStart w:id="374" w:name="pg20205_257827"/>
      <w:bookmarkEnd w:id="373"/>
    </w:p>
    <w:p>
      <w:pPr>
        <w:pStyle w:val="BookText"/>
        <w:rPr/>
      </w:pPr>
      <w:bookmarkEnd w:id="374"/>
      <w:r>
        <w:rPr>
          <w:rFonts w:ascii="IRNazanin" w:hAnsi="IRNazanin" w:eastAsia="IRNazanin"/>
          <w:color w:val="111111"/>
          <w:sz w:val="28"/>
          <w:sz w:val="28"/>
          <w:szCs w:val="28"/>
          <w:rtl w:val="true"/>
          <w:lang w:bidi="fa-IR"/>
        </w:rPr>
        <w:t>در موضوع سجده به غير خداوند مهم‌ترين مسئله مطرح نزد مفسران،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اين مسئله را از مسائل اختلافی ميان عالمان اسلامی دانسته و در اختصاصی بودن آن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جوازش در عهد يعقوب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اباحه آن تا 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بحث بر انگيز دانسته‌اند و روايت نهی از سجده به غير خدا 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خطاب به معاذ بن جبل گزارش كرده‌اند كه معاذ هنگام برگشت از شام با ديدن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مقابل وی سجده كرد و آن را به آداب اهل شام مستند كرد كه هنگام ملاقات بزرگانشان سجده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معاذ این بود که به رسم شامیان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قرطبی، چنین رسمی را عوامِ متصوفه به عنوان عادتی در مراسم سماع و هنگام داخل شدن به حضور مشايخ خود و به عنوان نماد عذرخواهی از آنان انجام می‌دهند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نظريه‌های ذيل مهم‌ترين ديدگاه‌های رايج میان عالمان اسلامی در حکم موضوع سجده بر غیر خدا هستند</w:t>
      </w:r>
      <w:r>
        <w:rPr>
          <w:rFonts w:eastAsia="IRNazanin" w:cs="IRNazanin"/>
          <w:color w:val="111111"/>
          <w:sz w:val="28"/>
          <w:szCs w:val="28"/>
          <w:rtl w:val="true"/>
          <w:lang w:bidi="fa-IR"/>
        </w:rPr>
        <w:t>:</w:t>
      </w:r>
    </w:p>
    <w:p>
      <w:pPr>
        <w:pStyle w:val="Heading4"/>
        <w:numPr>
          <w:ilvl w:val="3"/>
          <w:numId w:val="1"/>
        </w:numPr>
        <w:rPr/>
      </w:pPr>
      <w:bookmarkStart w:id="375" w:name="__RefHeading___Toc4486259_2320776876"/>
      <w:bookmarkStart w:id="376" w:name="_Toc134"/>
      <w:bookmarkEnd w:id="375"/>
      <w:r>
        <w:rPr>
          <w:rtl w:val="true"/>
        </w:rPr>
        <w:t>يک، نسخ و حرمت</w:t>
      </w:r>
      <w:bookmarkEnd w:id="376"/>
    </w:p>
    <w:p>
      <w:pPr>
        <w:pStyle w:val="BookText"/>
        <w:rPr/>
      </w:pPr>
      <w:r>
        <w:rPr>
          <w:rFonts w:ascii="IRNazanin" w:hAnsi="IRNazanin" w:eastAsia="IRNazanin"/>
          <w:color w:val="111111"/>
          <w:sz w:val="28"/>
          <w:sz w:val="28"/>
          <w:szCs w:val="28"/>
          <w:rtl w:val="true"/>
          <w:lang w:bidi="fa-IR"/>
        </w:rPr>
        <w:t xml:space="preserve">سجده برای غير خدا در اسلام حرام است؛ زيرا شرع جديدی است كه احكام شرايع پيشين در اين باب را نسخ كرده است و در قول به جواز آن نيز به داستان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استناد جست، زيرا سجده فرشتگان از اعمال عالم بالاست و داخل در تكاليف اهل زمين نيست كه به توان به آن در اين بارۀ استشهاد كرد؛ از اين رو، برخی بحث از اينكه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فرشتگان بوده يا قبله آنان، را خالی از فائده دانسته‌اند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برخی معتقدند امر به فرشتگان برای سجده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تحريم سجده برای غير خدا در اسلام ندارد؛ چون اول آنکه، حرمت سجده برای غير خدا در اسلام از باب ممنوعيت آن به عنوان دستاويزی برای شرك است و فرشتگان از توصيف به شرك معصوم هستند؛ دوم، شريعت اسلام با آوردن حداكثر معيارهای حقيقت و صلاح از ديگر شرايع ممتاز شده است؛ زيرا رسيدن به اوج كمال برای اتباع آن قصد شده است؛ از اين رو، در اسلام آموزه هايی آمده‌اند كه در شرايع پيشين نبوده‌اند؛ از جمله آنها این است که سجده در شريعت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برای غير خدا حرام نبوده است؛ </w:t>
      </w:r>
      <w:bookmarkStart w:id="377" w:name="pg20205_257828"/>
    </w:p>
    <w:p>
      <w:pPr>
        <w:pStyle w:val="BookText"/>
        <w:rPr/>
      </w:pPr>
      <w:bookmarkEnd w:id="377"/>
      <w:r>
        <w:rPr>
          <w:rFonts w:ascii="IRNazanin" w:hAnsi="IRNazanin" w:eastAsia="IRNazanin"/>
          <w:color w:val="111111"/>
          <w:sz w:val="28"/>
          <w:sz w:val="28"/>
          <w:szCs w:val="28"/>
          <w:rtl w:val="true"/>
          <w:lang w:bidi="fa-IR"/>
        </w:rPr>
        <w:t xml:space="preserve">از این رو، وی همراه پسرانش برای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كردند و همگی اهل ايمان بودند؛ سوم آيه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حالت‌های عالم ملكوت است و نبايد با تكاليف عالم دنيا مقايسه شود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نيز همانند بروسوی بر اين باورند كه سجده تحيت در شرايع پيشين جايز بوده است، ولی در اسلام با روايت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لمخلوق أَنْ يَسْجُدَ أَحَد وَ لَوْ أمَرْتُ أحداً أَنْ يَسْجُدَ لَأَمَرْتُ الْمَرْأَةَ أَنْ تَسْجُدَ لِزَوْجِهَا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سلمان و در روايت سجده معاذ بن جبل برای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رسم شامیان</w:t>
      </w:r>
      <w:r>
        <w:rPr>
          <w:rStyle w:val="FootnoteAnchor"/>
          <w:rtl w:val="true"/>
        </w:rPr>
        <w:footnoteReference w:id="620"/>
      </w:r>
      <w:r>
        <w:rPr>
          <w:rFonts w:ascii="IRNazanin" w:hAnsi="IRNazanin" w:eastAsia="IRNazanin"/>
          <w:color w:val="111111"/>
          <w:sz w:val="28"/>
          <w:sz w:val="28"/>
          <w:szCs w:val="28"/>
          <w:rtl w:val="true"/>
          <w:lang w:bidi="fa-IR"/>
        </w:rPr>
        <w:t>،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امت اسلامی، سلام دادن است و خم شدن به حالت انحنا كراهت دارد؛ چون تشابه به عمل يهود دارد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نيز تحريم سجده انسان به انسان را در اسلام، از باب سجده شیء بر نفس خويش دانسته و قائل بر عدم امكان خضوع شی برای خود شده است؛ چرا كه مسجود از همه جهات، همانند سجده‌كننده است و از اين رو، در روايات نبوی از آن نهی شده و مصافحه بدل آن معرفی شده است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4486261_2320776876"/>
      <w:bookmarkStart w:id="379" w:name="_Toc135"/>
      <w:bookmarkEnd w:id="378"/>
      <w:r>
        <w:rPr>
          <w:rtl w:val="true"/>
        </w:rPr>
        <w:t>دو، كفر و حرمت</w:t>
      </w:r>
      <w:bookmarkEnd w:id="3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سرخسی برای اين رأی است كه سجده برای غير خدا به قصد تعظيم، مستلزم كفر است و آنچه عوام در مقابل عالمان انجام مي‌دهند، همانند به زمين افتادن، حرام است؛ برخی رأی او را نقد كرده و گفته‌اند اين مستوجب كفر ساجد نيست؛ زيرا مقصود از آن تحيّت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بروسوی خود قائل است كه لازم است افراد اين عمل را انجام ندهند؛ چون اين عمل در شريعت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جايز بوده و در اسلام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مردم آن را به منزله تحيت انجام مي‌دادند همانند بلند شدن در برابر فرد، مصاحفه و بوسيدن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عادات مردم در تعظيم و توقير ناشی شده بود؛ اما خم شدن در مقابل سلطان كراهت دارد؛ زيرا مشابهت به فعل يهود دارد چنان كه بوسيدن دست خود بعد از مصافحه با ديگری از اعمال مجوسيان است</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برخی ادعای اجماع مسلمانان را دارند كه سجده به غير خدا به معنای عبادت كفر است و كفر مأمورٌبه </w:t>
      </w:r>
      <w:bookmarkStart w:id="380" w:name="pg20205_257829"/>
    </w:p>
    <w:p>
      <w:pPr>
        <w:pStyle w:val="BookText"/>
        <w:rPr/>
      </w:pPr>
      <w:bookmarkEnd w:id="380"/>
      <w:r>
        <w:rPr>
          <w:rFonts w:ascii="IRNazanin" w:hAnsi="IRNazanin" w:eastAsia="IRNazanin"/>
          <w:color w:val="111111"/>
          <w:sz w:val="28"/>
          <w:sz w:val="28"/>
          <w:szCs w:val="28"/>
          <w:rtl w:val="true"/>
          <w:lang w:bidi="fa-IR"/>
        </w:rPr>
        <w:t>قرار نمی گيرد</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دیدگاه، سجده، عبادت است و عبادتِ غير خدا جايز نيست؛ البته ملاصدار نمی‌پذيرد كه سجده عبادت باشد و مانعی نیست که افتادن بر زمين حسب عادات و نهادن پيشانی بر زمين نوعی تواضع باشد و مستلزم عبادت نيست؛ از اين رو، سجده ملائكه، پرستش و عبادت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تنها برای اظهار رفعت منزلت وی بوده است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4486263_2320776876"/>
      <w:bookmarkStart w:id="382" w:name="_Toc136"/>
      <w:bookmarkEnd w:id="381"/>
      <w:r>
        <w:rPr>
          <w:rtl w:val="true"/>
        </w:rPr>
        <w:t>سه، تفصيل حرمت و كفر</w:t>
      </w:r>
      <w:bookmarkEnd w:id="3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دیدگاه سجده برای غير خدا، اعم از انسان، فرشته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در حرمت آن اشكالی نيست؛ البته اگر مقارن با قصد اُلوهيت، شرك يا شبيه به عقايد مشركان باشد، مستوجب كفرِ فاعل يا شركِ سجده‌كننده است؛ اما اگر مقارن با عنوان‌های یاد شده نباشد و صرفاً برای تعظيم مخلوق باشد، با آگاهی از مخلوق و مربوب بودن وی، ظاهراً حكم اين قسم نيز حرمت است؛ هر چند مستلزم كفرِ فاعل نيست؛ زيرا دليل تام بر اختصاص سجده به خداوند وجود دارد و اين ضروريات دين و مسلمات مقبول نزد مسلمانان است و مواردی چون سجده فرشتگان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مصداق‌های خاص آن است؛ زيرا به امر الهی بوده واعتقادی به الوهيت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نيز از گونه‌های حرامِ سجده نيست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83" w:name="pg20205_257830"/>
    </w:p>
    <w:p>
      <w:pPr>
        <w:pStyle w:val="Heading2"/>
        <w:numPr>
          <w:ilvl w:val="1"/>
          <w:numId w:val="1"/>
        </w:numPr>
        <w:rPr/>
      </w:pPr>
      <w:bookmarkStart w:id="384" w:name="__RefHeading___Toc4486265_2320776876"/>
      <w:bookmarkStart w:id="385" w:name="_Toc137"/>
      <w:bookmarkEnd w:id="383"/>
      <w:bookmarkEnd w:id="384"/>
      <w:r>
        <w:rPr>
          <w:rtl w:val="true"/>
        </w:rPr>
        <w:t>فصل دهم</w:t>
      </w:r>
      <w:r>
        <w:rPr>
          <w:rtl w:val="true"/>
        </w:rPr>
        <w:t xml:space="preserve">: </w:t>
      </w:r>
      <w:r>
        <w:rPr>
          <w:rtl w:val="true"/>
        </w:rPr>
        <w:t>کارکرد‌های مسجد</w:t>
      </w:r>
      <w:bookmarkEnd w:id="3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4486267_2320776876"/>
      <w:bookmarkStart w:id="387" w:name="_Toc138"/>
      <w:bookmarkEnd w:id="386"/>
      <w:r>
        <w:rPr>
          <w:rtl w:val="true"/>
        </w:rPr>
        <w:t>اشاره</w:t>
      </w:r>
      <w:bookmarkEnd w:id="3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کارکرد به معنای اثر یا پیامدی است که یک پدیده از خود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شناسایی و کشف گونه‌های مختلف کارکرد است؛ کارکرد با کارایی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قابلیت‌های بالقوه است،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قابلیت‌های بالفعل؛ کارایی استعداد محقق نشده شیء است، ولی کارکرد استعداد تحقق یافته؛ کارایی فایده مترتب بر شیء است که بروز پیدا نکرده، ولی کارکرد نتیجه و حاصل کاری است که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نظریات عمده در علوم اجتماعی است که به ویژه از اواخر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در علم جامعه‌شناسی سیطره بلا منازعی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ترین مفهوم در نظریه کارکردگرایی، واژه کارکرد است که در جامعه شناسی به معنای نتیجه و اثری است که انطباق یا سازگاری یک ساختار معین یا اجزای آن را با شرایط لازم محیط فراهم می‌آورد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براین، معنای کارکرد در منطق کارکرد گرایی، اثر یا پیامدی است که یک پدیده در ثبات، بقا و انسجام نظام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کارکردگرایی، هر پدیده یا نهاد اجتماعی را از نظر روابط آن با همه هیئت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پدیده یا نهاد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شناخت قرار می‌دهد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محوری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شناسایی و استخراج گونه‌های کارکرد است، در صورتی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 و نمونه‌ها نقش برجسته تری دارند</w:t>
      </w:r>
      <w:r>
        <w:rPr>
          <w:rFonts w:eastAsia="IRNazanin" w:cs="IRNazanin"/>
          <w:color w:val="111111"/>
          <w:sz w:val="28"/>
          <w:szCs w:val="28"/>
          <w:rtl w:val="true"/>
          <w:lang w:bidi="fa-IR"/>
        </w:rPr>
        <w:t xml:space="preserve">. </w:t>
      </w:r>
      <w:bookmarkStart w:id="388" w:name="pg20205_257833"/>
    </w:p>
    <w:p>
      <w:pPr>
        <w:pStyle w:val="BookText"/>
        <w:rPr/>
      </w:pPr>
      <w:bookmarkEnd w:id="388"/>
      <w:r>
        <w:rPr>
          <w:rFonts w:ascii="IRNazanin" w:hAnsi="IRNazanin" w:eastAsia="IRNazanin"/>
          <w:color w:val="111111"/>
          <w:sz w:val="28"/>
          <w:sz w:val="28"/>
          <w:szCs w:val="28"/>
          <w:rtl w:val="true"/>
          <w:lang w:bidi="fa-IR"/>
        </w:rPr>
        <w:t>مسجد به عنوان یک هدایتگر کارکردهای متنوعی در هدایت فرد و جامعه دینی بر عهده دارد که از مجموع آنها به کارکردهای هدایتی مسجد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ایمان اجتماعی،تبلور عبادت جمعی مؤمنان، تعالیِ سطح معنوی افراد و جامعه، تعالیِ سطح معرفتی، تعالیِ سطح سیاسی از مهم‌ترین این کارکرد‌ها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شماری از آیات خود به این کارکردها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آموزه‌هایی از هدایت مسجد را در اختیار ما قرار می‌دهند که باید به عنوان معیاری در شناخت و سنجش مسجد پویا و کارآمد ملاک عمل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پویا و قرآنی مسجدی است که این کارکرد‌ها در آن فعّال و عینی شده باشد و منشأ هدایت جامعه مخاطبان خود باشد و مشعلی فرا روی گمراهان که بدان راه را از چاه در تاریکی گمراهی بشناسند و آرامه‌ای بر جان‌های عطشان به دنبال سیراب شدن از سرچشمه نور و معرفت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به برخی از مهم‌ترین کارکرد‌های مسجد مبتنی بر آنچه در فصل‌های پیشین کتاب بیان شد، می‌پردازیم</w:t>
      </w:r>
      <w:r>
        <w:rPr>
          <w:rFonts w:eastAsia="IRNazanin" w:cs="IRNazanin"/>
          <w:color w:val="111111"/>
          <w:sz w:val="28"/>
          <w:szCs w:val="28"/>
          <w:rtl w:val="true"/>
          <w:lang w:bidi="fa-IR"/>
        </w:rPr>
        <w:t>.</w:t>
      </w:r>
    </w:p>
    <w:p>
      <w:pPr>
        <w:pStyle w:val="Heading3"/>
        <w:numPr>
          <w:ilvl w:val="2"/>
          <w:numId w:val="1"/>
        </w:numPr>
        <w:rPr/>
      </w:pPr>
      <w:bookmarkStart w:id="389" w:name="__RefHeading___Toc4486269_2320776876"/>
      <w:bookmarkStart w:id="390" w:name="_Toc139"/>
      <w:bookmarkEnd w:id="389"/>
      <w:r>
        <w:rPr/>
        <w:t>1</w:t>
      </w:r>
      <w:r>
        <w:rPr>
          <w:rtl w:val="true"/>
        </w:rPr>
        <w:t xml:space="preserve">. </w:t>
      </w:r>
      <w:r>
        <w:rPr>
          <w:rtl w:val="true"/>
        </w:rPr>
        <w:t>کارکردهای هدایتی</w:t>
      </w:r>
      <w:bookmarkEnd w:id="390"/>
    </w:p>
    <w:p>
      <w:pPr>
        <w:pStyle w:val="BookText"/>
        <w:rPr/>
      </w:pPr>
      <w:r>
        <w:rPr>
          <w:rFonts w:ascii="IRNazanin" w:hAnsi="IRNazanin" w:eastAsia="IRNazanin"/>
          <w:color w:val="111111"/>
          <w:sz w:val="28"/>
          <w:sz w:val="28"/>
          <w:szCs w:val="28"/>
          <w:rtl w:val="true"/>
          <w:lang w:bidi="fa-IR"/>
        </w:rPr>
        <w:t>مسجد فقط مکان عبادت نیست، بلکه معرفت‌افزایی نیز از نقش‌های مهم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پیامبران الهی نشان می‌دهد ارشادهای ایمانی و نصیحت‌های اخلاقی و پاسخ گفتن به مسائل دینی و شبهات، همه در سنگر مسجد بوده‌اند؛ در این میان، اولویت اقامه نماز جمعه در مسجد و خطبه‌های سیاسی اجتماعی آن، رخساره محور بودن مسجد در اندیشه سیاسی و اجتماعی را برای ما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قاعده از قرآن درباره مسجد قابل استخراج است که میان پیامبری و نقش‌های متنوع آن و مسجد، پیوندی وثیق و مستمر وجود دارد؛ نبوت رسالتی فراگیر و شامل عرصه‌های مختلف چون هدایت معنوی، هدایت سیاسی، هدایت اخلاقی، و در یک کلمه هدایت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رسالت نیازمند جبهه و سنگری است که مسجد است؛ از این رو، قرآن پیامبران را هماره در مساجد و مکان‌های مقدس توصیف می‌کند که مورد توجه مردمان و محل مراجعه آنان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4486271_2320776876"/>
      <w:bookmarkStart w:id="392" w:name="_Toc140"/>
      <w:bookmarkEnd w:id="391"/>
      <w:r>
        <w:rPr/>
        <w:t>2</w:t>
      </w:r>
      <w:r>
        <w:rPr>
          <w:rtl w:val="true"/>
        </w:rPr>
        <w:t xml:space="preserve">. </w:t>
      </w:r>
      <w:r>
        <w:rPr>
          <w:rtl w:val="true"/>
        </w:rPr>
        <w:t>کارکردهای معنوی</w:t>
      </w:r>
      <w:bookmarkStart w:id="393" w:name="pg20205_257834"/>
      <w:bookmarkEnd w:id="392"/>
    </w:p>
    <w:p>
      <w:pPr>
        <w:pStyle w:val="BookText"/>
        <w:rPr/>
      </w:pPr>
      <w:bookmarkEnd w:id="393"/>
      <w:r>
        <w:rPr>
          <w:rFonts w:ascii="IRNazanin" w:hAnsi="IRNazanin" w:eastAsia="IRNazanin"/>
          <w:color w:val="111111"/>
          <w:sz w:val="28"/>
          <w:sz w:val="28"/>
          <w:szCs w:val="28"/>
          <w:rtl w:val="true"/>
          <w:lang w:bidi="fa-IR"/>
        </w:rPr>
        <w:t>از مفاد آیات قرآن بر می‌آید که حضور در مسجد خود دارای کارکرد معنویت‌زایی است؛ این حضور انسان را از اشتغال به غیر خدا بازداشته و متوجه عالم ملکوت و تزکیه نفس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چون حضور در مسجد از اعمال پسندیده و مورد رضایت خداست، زمینه توفیقات معنوی بیشتر را برای فرد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مکانی که خداوند بدان نظر لطف و عنایت سرشار از رضایت دارد، ضمن ایجاد آرامش معنوی در فرد، وی را در انجام دادن عبادت‌ها توان و انگیزه‌ای دو چندانی می‌دهد تا بیش از پیش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معنوی حاصل از حضور در مسجد، به عنوان پشتوانه ایمانی و تقوا در مناسبات زندگی اجتماعی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اعتکاف، احیای شب قدر، نماز شب در مسجد، همه از جلوه‌های کارکرد معنوی مسجد به شمار می‌آیند</w:t>
      </w:r>
      <w:r>
        <w:rPr>
          <w:rFonts w:eastAsia="IRNazanin" w:cs="IRNazanin"/>
          <w:color w:val="111111"/>
          <w:sz w:val="28"/>
          <w:szCs w:val="28"/>
          <w:rtl w:val="true"/>
          <w:lang w:bidi="fa-IR"/>
        </w:rPr>
        <w:t>.</w:t>
      </w:r>
    </w:p>
    <w:p>
      <w:pPr>
        <w:pStyle w:val="Heading3"/>
        <w:numPr>
          <w:ilvl w:val="2"/>
          <w:numId w:val="1"/>
        </w:numPr>
        <w:rPr/>
      </w:pPr>
      <w:bookmarkStart w:id="394" w:name="__RefHeading___Toc4486273_2320776876"/>
      <w:bookmarkStart w:id="395" w:name="_Toc141"/>
      <w:bookmarkEnd w:id="394"/>
      <w:r>
        <w:rPr/>
        <w:t>3</w:t>
      </w:r>
      <w:r>
        <w:rPr>
          <w:rtl w:val="true"/>
        </w:rPr>
        <w:t xml:space="preserve">. </w:t>
      </w:r>
      <w:r>
        <w:rPr>
          <w:rtl w:val="true"/>
        </w:rPr>
        <w:t>کارکرد جامعه‌شناختی</w:t>
      </w:r>
      <w:bookmarkEnd w:id="395"/>
    </w:p>
    <w:p>
      <w:pPr>
        <w:pStyle w:val="BookText"/>
        <w:rPr/>
      </w:pPr>
      <w:r>
        <w:rPr>
          <w:rFonts w:ascii="IRNazanin" w:hAnsi="IRNazanin" w:eastAsia="IRNazanin"/>
          <w:color w:val="111111"/>
          <w:sz w:val="28"/>
          <w:sz w:val="28"/>
          <w:szCs w:val="28"/>
          <w:rtl w:val="true"/>
          <w:lang w:bidi="fa-IR"/>
        </w:rPr>
        <w:t>وجود مسجد در یک منطقه، کارکرد جامعه 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مذهب و دینداری مردمان آن منطقه را به دیگران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مساجد خود منبعی مطالعاتی برای کشف روحیات و گرایش‌های رفتاری مردم به شمار می‌آیند و می‌توانند آگاهی‌های جامعه‌شناختی مناسبی در اختیار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مطالعات توجه به شاخص‌های ذیل می‌تواند این کارکرد را کامل‌تر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مساحت مسجد تأثیرپذیر از عوامل دیگری چون فراوانی جمعیت است، ولی عامل اصلی در محدود ساختن یا توسعه مسجد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بزرگ مساجد نشانه نوعی اهتمام و باور مخاطبان به اهمیت اجتماعی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چنین مساجدی افزون بر مکانی برای عبادت و مناجات، می‌توانند محلی مناسب برای انجام دیگر مراسم محلی و دینی نیز باشند و پیوند مسجد با زندگی عادی مردم را استوارتر ساخته و توسعه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مساجد کوچک گاه در انجام وظیفه‌ای چون اقامه نماز جماعت یا نماز عید فطر و قربان دچار مشکل می‌شوند و همین، یکی از علل روانی حضور نیافتن مخاطبان در مراسم دینی است که باید واقفان، متولیان و مدیران ساخت و ساز مساجد به عنوان یکی از آسیب‌ها بدان توجه جدی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مسجدی در کدام منطقه از شهر یا روستا قرار گرفته، خود </w:t>
      </w:r>
    </w:p>
    <w:p>
      <w:pPr>
        <w:pStyle w:val="BookText"/>
        <w:rPr/>
      </w:pPr>
      <w:r>
        <w:rPr>
          <w:rFonts w:ascii="IRNazanin" w:hAnsi="IRNazanin" w:eastAsia="IRNazanin"/>
          <w:color w:val="111111"/>
          <w:sz w:val="28"/>
          <w:sz w:val="28"/>
          <w:szCs w:val="28"/>
          <w:rtl w:val="true"/>
          <w:lang w:bidi="fa-IR"/>
        </w:rPr>
        <w:t>شاخصی برای میزان توجه مردمان آن منطقه به منزلت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دسترسی به مسجد و مرکزیت آن در منطقه از شاخص‌های سنجش توجه مخاطبان بهجایگاه مسجد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مهم‌ترین و پر رفت و آمدترین منطقه شهر یا روستا یا محله، نشانه‌ای از باور عمیق متولیان مسجد به نقش این مکان در هدایتگری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مساجد اصلی و غیر محله‌ای باید در موقعیت عالی شهر یا روستا قرار گیرند تا بهره‌وری مخاطبان از کارکردهای مسجد را تسهیل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مسجد باید پیراسته از هر گونه نقش و نگار غیر ضروری باشد، ولی نمای داخلی و بیرونی آن و نوع معماری به کار رفته در آن نیز دارای نوع کارکرد جامعه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معماری مسجد و نوع مصالح به کار رفته در آن چه میزان مرغوبیت داشته باشند، نشانگر اهتمام مردمان و متولیان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روایات تاریخی نقل شده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بیت المَقدس که نزد خداوند جایگاهی بس بزرگ و منزلتی والا دارد از شریف‌ترین بناهایی بود که از سوی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طلا، نقره، دُرّ، یاقوت و زمرّد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ساخت آن پریان را به تسخیر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آورد و آنها مصالح ساخت این مسجد را از معادن مختلف استخراج کرده 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دنبال عصیان و طغیان بنی‌اسرائیل و کشتار پیامبران الهی از سوی آنان، این مکان از دست ایشان خارج و پادشاهی مجوسی بر آنجا مسلط شد، افزون بر کشتن مردان و به اسارت گرفتن زنان و خردسالان، از اموال و جواهرات بیت المَقدس هزاران کیسه بزرگ پر کردند و به بابل بردند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گزارش در ساخت بیت المَقدس از سنگ‌های بسیار ارزشمند استفاده شده بود که ضمن تنوع قیمت بسیار بالایی داشتند و هماره در همه دوران‌های تاریخ مورد توجه مردم و از کالاهای نفیس و ارزشمند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درستی صدور این روایت به انضمام آیات مرتبط به ساخت بیت المَقدس از سوی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استخدام پریان برای این امر این مهم، به دست می‌آید که مساجد جامع ادیان وحیانی باید عظمت و ارجمندی بالایی داشته باشند و بهترین مصالح در ساخت آنها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افزون بر افزایش طول عمر و استحکام بنا، نشانگر اهمیت این مکان در ادیان وحیانی است</w:t>
      </w:r>
      <w:r>
        <w:rPr>
          <w:rFonts w:eastAsia="IRNazanin" w:cs="IRNazanin"/>
          <w:color w:val="111111"/>
          <w:sz w:val="28"/>
          <w:szCs w:val="28"/>
          <w:rtl w:val="true"/>
          <w:lang w:bidi="fa-IR"/>
        </w:rPr>
        <w:t xml:space="preserve">. </w:t>
      </w:r>
      <w:bookmarkStart w:id="396" w:name="pg20205_257836"/>
    </w:p>
    <w:p>
      <w:pPr>
        <w:pStyle w:val="Heading2"/>
        <w:numPr>
          <w:ilvl w:val="1"/>
          <w:numId w:val="1"/>
        </w:numPr>
        <w:rPr/>
      </w:pPr>
      <w:bookmarkStart w:id="397" w:name="__RefHeading___Toc4486275_2320776876"/>
      <w:bookmarkStart w:id="398" w:name="_Toc142"/>
      <w:bookmarkEnd w:id="396"/>
      <w:bookmarkEnd w:id="397"/>
      <w:r>
        <w:rPr>
          <w:rtl w:val="true"/>
        </w:rPr>
        <w:t>فصل یازدهم</w:t>
      </w:r>
      <w:r>
        <w:rPr>
          <w:rtl w:val="true"/>
        </w:rPr>
        <w:t xml:space="preserve">: </w:t>
      </w:r>
      <w:r>
        <w:rPr>
          <w:rtl w:val="true"/>
        </w:rPr>
        <w:t>مسجدِ معیار قرآنی</w:t>
      </w:r>
      <w:bookmarkEnd w:id="3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4486277_2320776876"/>
      <w:bookmarkStart w:id="400" w:name="_Toc143"/>
      <w:bookmarkEnd w:id="399"/>
      <w:r>
        <w:rPr>
          <w:rtl w:val="true"/>
        </w:rPr>
        <w:t>اشاره</w:t>
      </w:r>
      <w:bookmarkEnd w:id="4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20205_257838"/>
      <w:bookmarkStart w:id="402" w:name="pg20205_257838"/>
      <w:bookmarkEnd w:id="402"/>
    </w:p>
    <w:p>
      <w:pPr>
        <w:pStyle w:val="BookText"/>
        <w:rPr/>
      </w:pPr>
      <w:bookmarkStart w:id="403" w:name="pg20205_257838"/>
      <w:bookmarkEnd w:id="403"/>
      <w:r>
        <w:rPr>
          <w:rFonts w:ascii="IRNazanin" w:hAnsi="IRNazanin" w:eastAsia="IRNazanin"/>
          <w:color w:val="111111"/>
          <w:sz w:val="28"/>
          <w:sz w:val="28"/>
          <w:szCs w:val="28"/>
          <w:rtl w:val="true"/>
          <w:lang w:bidi="fa-IR"/>
        </w:rPr>
        <w:t>همه آنچه در پژوهش حاضر تاکنون بیان شد، حکم مقدمه‌ای را داشت تا به ما نشان دهد که در منطق وحی قرآنی مسجد شایسته کدام است؟ مسجد باید دارای چه خصوصیاتی باشد تا به تراز قرآنی برسد و همه برکات آن عاید مسجدیان و جامعه مسجد محور شود؟ این عیار چیست و آن تراز کدام است تا مساجد دیرین و امروزین جهان اسلام را با آن بسنجیم و بدانیم و ببیینم کدام مسجدها به این تراز رسیده‌اند؟ مقصود ما از این تراز همان سطح ممتاز و مورد انتظار خداوند از مسجد در منطق قرآنی است وگرنه همه مساجد سطح حداقلی از این تراز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برابر مطالبی که در فصل‌های پیشین بیان شد، تلاش داریم شاخص و معیارهایی را از آیات المسجد برای ترسیم مسجد ممتاز و در تراز قرآنی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گفتن است که امکان دارد معیارهایی باشند که در روایات اسلامی به آنها اشاره شده است؛ از این رو، لازم است خوانندگان محترم به جلد دوم این پژوهش، یعنی مسجد در احادیث نیز مراجعه کنند</w:t>
      </w:r>
      <w:r>
        <w:rPr>
          <w:rFonts w:eastAsia="IRNazanin" w:cs="IRNazanin"/>
          <w:color w:val="111111"/>
          <w:sz w:val="28"/>
          <w:szCs w:val="28"/>
          <w:rtl w:val="true"/>
          <w:lang w:bidi="fa-IR"/>
        </w:rPr>
        <w:t>.</w:t>
      </w:r>
    </w:p>
    <w:p>
      <w:pPr>
        <w:pStyle w:val="Heading3"/>
        <w:numPr>
          <w:ilvl w:val="2"/>
          <w:numId w:val="1"/>
        </w:numPr>
        <w:rPr/>
      </w:pPr>
      <w:bookmarkStart w:id="404" w:name="__RefHeading___Toc4486279_2320776876"/>
      <w:bookmarkStart w:id="405" w:name="_Toc144"/>
      <w:bookmarkEnd w:id="404"/>
      <w:r>
        <w:rPr/>
        <w:t>1</w:t>
      </w:r>
      <w:r>
        <w:rPr>
          <w:rtl w:val="true"/>
        </w:rPr>
        <w:t xml:space="preserve">. </w:t>
      </w:r>
      <w:r>
        <w:rPr>
          <w:rtl w:val="true"/>
        </w:rPr>
        <w:t>مظهر توحید</w:t>
      </w:r>
      <w:bookmarkEnd w:id="4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پیشین گذشت که مسجد و سجده در رویکرد قرآنی، ویژه خداوند است؛ نه می‌توان به غیر خدا سجده کرد و نه نمی توان در مسجد، غیر خدا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ٱلْمَسَاجِدَ لِله فَلَا تَدْعُوا مَعَ ٱللهِ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مسجد، نُمود توحید و یکتا پرستی است</w:t>
      </w:r>
      <w:r>
        <w:rPr>
          <w:rFonts w:eastAsia="IRNazanin" w:cs="IRNazanin"/>
          <w:color w:val="111111"/>
          <w:sz w:val="28"/>
          <w:szCs w:val="28"/>
          <w:rtl w:val="true"/>
          <w:lang w:bidi="fa-IR"/>
        </w:rPr>
        <w:t xml:space="preserve">. </w:t>
      </w:r>
      <w:bookmarkStart w:id="406" w:name="pg20205_257839"/>
    </w:p>
    <w:p>
      <w:pPr>
        <w:pStyle w:val="BookText"/>
        <w:rPr/>
      </w:pPr>
      <w:bookmarkEnd w:id="406"/>
      <w:r>
        <w:rPr>
          <w:rFonts w:ascii="IRNazanin" w:hAnsi="IRNazanin" w:eastAsia="IRNazanin"/>
          <w:color w:val="111111"/>
          <w:sz w:val="28"/>
          <w:sz w:val="28"/>
          <w:szCs w:val="28"/>
          <w:rtl w:val="true"/>
          <w:lang w:bidi="fa-IR"/>
        </w:rPr>
        <w:t>این آموزه این شاخص را به دست می‌دهد که مسجد معیار و در تراز قرآنی باید، مظهر توحید در همه ابعاد و جنبه‌های آن باشد، اعم از توحید عبادی، ربوبی، افعالی 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نباید در مسجد هیچ رد پایی از جلوه‌های شرک و ریا به چشم آید بلکه مسجد بایدسرشار از حضور پر رنگ و برجسته توحید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توحید هم باید در معماری ظاهری و هم در برنامه‌های ترویجی و هم در مؤمنانی که در این مسجد حاضر می‌شوند، در اوج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این شاخص وظیفه متولیان و تکلیف مخاطبان مسجد است</w:t>
      </w:r>
      <w:r>
        <w:rPr>
          <w:rFonts w:eastAsia="IRNazanin" w:cs="IRNazanin"/>
          <w:color w:val="111111"/>
          <w:sz w:val="28"/>
          <w:szCs w:val="28"/>
          <w:rtl w:val="true"/>
          <w:lang w:bidi="fa-IR"/>
        </w:rPr>
        <w:t>.</w:t>
      </w:r>
    </w:p>
    <w:p>
      <w:pPr>
        <w:pStyle w:val="Heading3"/>
        <w:numPr>
          <w:ilvl w:val="2"/>
          <w:numId w:val="1"/>
        </w:numPr>
        <w:rPr/>
      </w:pPr>
      <w:bookmarkStart w:id="407" w:name="__RefHeading___Toc4486281_2320776876"/>
      <w:bookmarkStart w:id="408" w:name="_Toc145"/>
      <w:bookmarkEnd w:id="407"/>
      <w:r>
        <w:rPr/>
        <w:t>2</w:t>
      </w:r>
      <w:r>
        <w:rPr>
          <w:rtl w:val="true"/>
        </w:rPr>
        <w:t xml:space="preserve">. </w:t>
      </w:r>
      <w:r>
        <w:rPr>
          <w:rtl w:val="true"/>
        </w:rPr>
        <w:t>پایگاه بعثت</w:t>
      </w:r>
      <w:bookmarkEnd w:id="408"/>
    </w:p>
    <w:p>
      <w:pPr>
        <w:pStyle w:val="BookText"/>
        <w:rPr/>
      </w:pPr>
      <w:r>
        <w:rPr>
          <w:rFonts w:ascii="IRNazanin" w:hAnsi="IRNazanin" w:eastAsia="IRNazanin"/>
          <w:color w:val="111111"/>
          <w:sz w:val="28"/>
          <w:sz w:val="28"/>
          <w:szCs w:val="28"/>
          <w:rtl w:val="true"/>
          <w:lang w:bidi="fa-IR"/>
        </w:rPr>
        <w:t>برابر مفاد شماری از آیات المسجد که تحلیل آنها در فصل‌های پیشین گذشت، مسجد پایگاه بعثت پیامبران و محل عبادت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بر می‌آید که پیامبران بیشترین حضور را در مساجد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شروع نبوت و بعثت خود تا آخرین لحظه حیات در مساجد به ارشاد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الأقصی دو نمونه بارز این حضور است که پیشتر درباره آن دو بحث شد که از دوره نبوت پیامبرانی چون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این حضور شروع شده است و در نبوت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محتوایی آیات مکی نشان می‌دهد که از همان سال اول نزول قرآن بر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نخستین سوره نازل شده، بر آموزه مسجد محوری در رسالت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نشانگر جایگاه والای مسجد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این‌که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أَرَءَيْتَ ٱلَّذِي يَنْهَىٰ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صَلَّىٰ</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نمازگزاری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مسجدالحرام یاد می‌کند که از سوی فردی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است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 می‌دهند از همان آغاز بعثت نبوی مسجد مکانی برای حضور اجتماعی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بوده است، ولی در سال‌های آغارین بعثت این حضور بیشتر جنبه فردی داشت و پس از تثبت نبوت و افزایش شمار مؤمنان این حضور به بیشترین حد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منطقی است که اختصاص مکانی خاص برای عبادت جمعی در فرهنگ مؤمنان به دلیل شرایط اختناق فرهنگی و اجتماعی آن دوره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با واقع‌نگری تاریخی در سال‌های آغازین دعوت نبوی و نزول قرآنی بر مقوله مسجد تأکید ندارد، ولی به زمینه‌سازی عبادت و به </w:t>
      </w:r>
    </w:p>
    <w:p>
      <w:pPr>
        <w:pStyle w:val="BookText"/>
        <w:rPr/>
      </w:pPr>
      <w:r>
        <w:rPr>
          <w:rFonts w:ascii="IRNazanin" w:hAnsi="IRNazanin" w:eastAsia="IRNazanin"/>
          <w:color w:val="111111"/>
          <w:sz w:val="28"/>
          <w:sz w:val="28"/>
          <w:szCs w:val="28"/>
          <w:rtl w:val="true"/>
          <w:lang w:bidi="fa-IR"/>
        </w:rPr>
        <w:t xml:space="preserve">طور ویژه سجده تأکید داشته و از همین رو در نخستین سوره نازل شده حکمت سجده را تقرب بهخداوند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ٱسْجُدْ وَٱقْتَرِب</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عمل سجده و مسجد باید در انسان تقرب به خداوند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بر می‌آید که صرف حالت صوری و شکلی سجده یا آمد و شد به مسجد کافی نیست هر چند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درباره مکان نماز و سجده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در این سوره، قرآن ساکت است، ولی به نظر می آید آن حضرت این عمل را آشکارا و در پیشدید مشرکان مکه، در مسجد الحرام یا کنار خانه خدا به جا می‌آورده است؛ زیرا از قرائن آیات بر می‌آید که ابوجهل از محل عبادت ایشان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از پس زمینه آیات درست باشد، نشان می‌دهد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از همان آغاز، نماز خود را در مسجد یا کنار خانه خدا به جای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تحلیلی دقیق و مستند ارائه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نزلت بعد مدة من شأن أبي جهل بن هشام، و ذلك أنه طغي لغناه و لكثرة من يغشي ناديه من الناس، فناصب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العداوة و نهاه عن الصلاة في المسجد، و يروي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رأيت محمداً يسجد عند الكعبة لأطأن علي عنقه، فيروي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ردّ عليه القول و انتهره و توعده،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يتوعدني، و ما والي بالوادي أعظم ندياً مني، و يروي أيضاً أنّه جاء 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يصلي فهمّ بأن يصل إليه و يمنعه من الصلاة، ثم كع عنه و انصرف،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اعترض بيني و بينه خندق من نار، و هول و أجنحة، و يروي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دنا مني لأخذته الملائكة عياناً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السورة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آخرها نزلت في أبي جهل</w:t>
      </w:r>
      <w:r>
        <w:rPr>
          <w:rStyle w:val="FootnoteAnchor"/>
          <w:rtl w:val="true"/>
        </w:rPr>
        <w:footnoteReference w:id="633"/>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الْإِنْسانَ لَيَطْغي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زمانی در باره ابوجهل بن هشام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وی به دلیل فراوانی اموال و فراوانی حضور مردم نزد او، دچار طغیان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دشمنی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دشنام گفت و ایشان را از نماز خواندن در مسجد الحرام بازداشت؛ حتی گزارش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ببینم که در کنار کعبه سجده می‌رود، بر گردن وی سوار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پاسخ کوبنده‌ای </w:t>
      </w:r>
    </w:p>
    <w:p>
      <w:pPr>
        <w:pStyle w:val="BookText"/>
        <w:rPr/>
      </w:pPr>
      <w:r>
        <w:rPr>
          <w:rFonts w:ascii="IRNazanin" w:hAnsi="IRNazanin" w:eastAsia="IRNazanin"/>
          <w:color w:val="111111"/>
          <w:sz w:val="28"/>
          <w:sz w:val="28"/>
          <w:szCs w:val="28"/>
          <w:rtl w:val="true"/>
          <w:lang w:bidi="fa-IR"/>
        </w:rPr>
        <w:t xml:space="preserve">به وی داد و او را از خود راند و تهدیدش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پاسخ خطاب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تهدید می‌کنی ؟ در حالی که در این دیار، بزرگ‌ترین محفل و مجلس از آن من است وبیشترین افراد در آن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شده است که ابوجهل در حالی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نماز می‌خواند، پیش آمد و تلاش کرد که خود را به آن حضرت نزدیک کرده و مانع نماز گزاردن ایشان شود، ولی راهش را کج کرد و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گودالی از آتش و زبانه‌ای و بال‌هایی مانع شدند و نیز گزارش شده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به من نزدیک می‌شد، فرشتگان او را در برابر چشم همگان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سوره از ابتدای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درباره ابوجهل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چند نکته راهبردی قابل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نترسیدن از اظهار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تهدید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با استناد به آیات این سوره استدلال کرده است که نماز در مکه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وجوب نماز ابوجهل قسم یاد کرد که اگر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را در حال نماز ببیند گردن او را با شمشیر بزند، ولی با مشاهده حضرت در حال نماز دچار ترس شد و نتوانست اقدامی کند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نیز تأکید دارد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قبل از نزول قرآن نماز می‌خوانده و بعثت وی نیز قبل از نزول قرآن شروع شده بود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اولویت و رحجان اقامه نماز در مکان‌های مقدس هر چند که فرادا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بعثت نبوی از مکانی مقدس به نام کعبه شروع شده است که قبله‌گاه همه مساجد است و این نشان می‌دهد که آغازه دعوت نبوی از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پیامبران بزرگ دیگری نیز چون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اهتمام جدی به مسجد در تبلیغ رسالت خود داشته‌اند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شاخص اختصاص به مساجد خاصی دارد، ولی مساجد دیگر نیز می‌توانند با الگو گرفتن از مسجد الحرام و مسجد الأقصی خود را به تراز آنها نزدیک سازند </w:t>
      </w:r>
      <w:r>
        <w:rPr>
          <w:rFonts w:eastAsia="IRNazanin" w:cs="IRNazanin"/>
          <w:color w:val="111111"/>
          <w:sz w:val="28"/>
          <w:szCs w:val="28"/>
          <w:rtl w:val="true"/>
          <w:lang w:bidi="fa-IR"/>
        </w:rPr>
        <w:t xml:space="preserve">. </w:t>
      </w:r>
      <w:bookmarkStart w:id="409" w:name="pg20205_257842"/>
    </w:p>
    <w:p>
      <w:pPr>
        <w:pStyle w:val="BookText"/>
        <w:rPr/>
      </w:pPr>
      <w:bookmarkEnd w:id="409"/>
      <w:r>
        <w:rPr>
          <w:rFonts w:ascii="IRNazanin" w:hAnsi="IRNazanin" w:eastAsia="IRNazanin"/>
          <w:color w:val="111111"/>
          <w:sz w:val="28"/>
          <w:sz w:val="28"/>
          <w:szCs w:val="28"/>
          <w:rtl w:val="true"/>
          <w:lang w:bidi="fa-IR"/>
        </w:rPr>
        <w:t>برابر این شاخص، مسجدِ معیار، مسجدی است که در راستای بعثت پیامبران و ترویج دین خاتم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این شاخص را می‌توان در ترویج سیره نبوی و آموزه‌های اعتقادی پیامبران در مساجد رصد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ممتاز و شاخص باید در ادامهمسیر پیامبران و تعالیم آنها بوده و پایگاهی برای ترویج آموزه‌های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آموزه‌ها در دین اسلام به کمال رسیده است و مقصود این است که مسجد سرشار از ترویج عقاید و تعالیم انبیای الهی باشد که قرآن کریم سیره آنان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 مشاهده می‌شود که برخی مساجد فقط به اقامه نماز و بیان احکام اکتفا می‌کنند و از تحلیل سیره پیامبران الهی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مستند و دقیق سیره پیامبران در مساجد و برجسته ساختن مساجد با بعثت انبیا در ترغیب مؤمنان برای حضور در مسجد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با اخلاق و ارزش‌های معنوی پیامبران آشنا می‌شوند و این به رشد و تعالی ایمانی و معنوی آنان کمک جدی می‌کند</w:t>
      </w:r>
      <w:r>
        <w:rPr>
          <w:rFonts w:eastAsia="IRNazanin" w:cs="IRNazanin"/>
          <w:color w:val="111111"/>
          <w:sz w:val="28"/>
          <w:szCs w:val="28"/>
          <w:rtl w:val="true"/>
          <w:lang w:bidi="fa-IR"/>
        </w:rPr>
        <w:t>.</w:t>
      </w:r>
    </w:p>
    <w:p>
      <w:pPr>
        <w:pStyle w:val="Heading3"/>
        <w:numPr>
          <w:ilvl w:val="2"/>
          <w:numId w:val="1"/>
        </w:numPr>
        <w:rPr/>
      </w:pPr>
      <w:bookmarkStart w:id="410" w:name="__RefHeading___Toc4486283_2320776876"/>
      <w:bookmarkStart w:id="411" w:name="_Toc146"/>
      <w:bookmarkEnd w:id="410"/>
      <w:r>
        <w:rPr/>
        <w:t>3</w:t>
      </w:r>
      <w:r>
        <w:rPr>
          <w:rtl w:val="true"/>
        </w:rPr>
        <w:t xml:space="preserve">. </w:t>
      </w:r>
      <w:r>
        <w:rPr>
          <w:rtl w:val="true"/>
        </w:rPr>
        <w:t>میعادگاه عشق</w:t>
      </w:r>
      <w:bookmarkEnd w:id="411"/>
    </w:p>
    <w:p>
      <w:pPr>
        <w:pStyle w:val="BookText"/>
        <w:rPr/>
      </w:pPr>
      <w:r>
        <w:rPr>
          <w:rFonts w:ascii="IRNazanin" w:hAnsi="IRNazanin" w:eastAsia="IRNazanin"/>
          <w:color w:val="111111"/>
          <w:sz w:val="28"/>
          <w:sz w:val="28"/>
          <w:szCs w:val="28"/>
          <w:rtl w:val="true"/>
          <w:lang w:bidi="fa-IR"/>
        </w:rPr>
        <w:t>مسجد، میعادگاه انس و مناجات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بر ذکر فراوان خداوند و انجام عبادت‌هایی چون نماز و اعتکاف در مساجد تأکید دارند که در فصل‌های پیشین به این آیات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پیشرو، مسجدی است که زمینه‌های بیشترین حضور مؤمنان را برای انجام عبادت‌ها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امام جماعت دائمی و بر پایی نماز جماعت به ویژه نماز صبح از شاخص‌های مسجدِ ممتاز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متولیان مساجد به برگزاری مراسم دعا و اعتکاف از اقدامات دیگری است که می‌تواند سطح مساجد را در ترویج آیین اسلام و رساندن جایگاه آنها به سطح مطلوب و ممتاز، ارتقا بخشد</w:t>
      </w:r>
      <w:r>
        <w:rPr>
          <w:rFonts w:eastAsia="IRNazanin" w:cs="IRNazanin"/>
          <w:color w:val="111111"/>
          <w:sz w:val="28"/>
          <w:szCs w:val="28"/>
          <w:rtl w:val="true"/>
          <w:lang w:bidi="fa-IR"/>
        </w:rPr>
        <w:t>.</w:t>
      </w:r>
    </w:p>
    <w:p>
      <w:pPr>
        <w:pStyle w:val="Heading3"/>
        <w:numPr>
          <w:ilvl w:val="2"/>
          <w:numId w:val="1"/>
        </w:numPr>
        <w:rPr/>
      </w:pPr>
      <w:bookmarkStart w:id="412" w:name="__RefHeading___Toc4486285_2320776876"/>
      <w:bookmarkStart w:id="413" w:name="_Toc147"/>
      <w:bookmarkEnd w:id="412"/>
      <w:r>
        <w:rPr/>
        <w:t>4</w:t>
      </w:r>
      <w:r>
        <w:rPr>
          <w:rtl w:val="true"/>
        </w:rPr>
        <w:t xml:space="preserve">. </w:t>
      </w:r>
      <w:r>
        <w:rPr>
          <w:rtl w:val="true"/>
        </w:rPr>
        <w:t>مدرسه معرفت و سیاست</w:t>
      </w:r>
      <w:bookmarkEnd w:id="4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فقط مکان نیایش نیست، بلکه مدرسه شناخت و بصیرت نیز هست؛ اساساً حکمت برگزاری نماز جمعه در مساجد جامع شهر همین است که مؤمنان با حضور در این نماز، آگاهی‌های سیاسی و اجتماعی خود را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این نقش را به روز جمعه و مساجد جامع منحصر </w:t>
      </w:r>
      <w:bookmarkStart w:id="414" w:name="pg20205_257843"/>
    </w:p>
    <w:p>
      <w:pPr>
        <w:pStyle w:val="BookText"/>
        <w:rPr/>
      </w:pPr>
      <w:bookmarkEnd w:id="41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دیگر و روز‌های غیر جمعه نیز فرصت‌های مغتنمی هستند که دوره‌های آموزشی متنوع تربیتی، سیاسی، علمی و آموزشی در آنها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ممتاز مسجدی است که افزون بر معنویتِ مخاطبان، برنامه‌هایی نیز برای تعالی معرفت و بصیرت آنان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باید متولیان امور مسجد با هدایت روحانی آن عهده دار شوند</w:t>
      </w:r>
      <w:r>
        <w:rPr>
          <w:rFonts w:eastAsia="IRNazanin" w:cs="IRNazanin"/>
          <w:color w:val="111111"/>
          <w:sz w:val="28"/>
          <w:szCs w:val="28"/>
          <w:rtl w:val="true"/>
          <w:lang w:bidi="fa-IR"/>
        </w:rPr>
        <w:t>.</w:t>
      </w:r>
    </w:p>
    <w:p>
      <w:pPr>
        <w:pStyle w:val="Heading3"/>
        <w:numPr>
          <w:ilvl w:val="2"/>
          <w:numId w:val="1"/>
        </w:numPr>
        <w:rPr/>
      </w:pPr>
      <w:bookmarkStart w:id="415" w:name="__RefHeading___Toc4486287_2320776876"/>
      <w:bookmarkStart w:id="416" w:name="_Toc148"/>
      <w:bookmarkEnd w:id="415"/>
      <w:r>
        <w:rPr/>
        <w:t>5</w:t>
      </w:r>
      <w:r>
        <w:rPr>
          <w:rtl w:val="true"/>
        </w:rPr>
        <w:t xml:space="preserve">. </w:t>
      </w:r>
      <w:r>
        <w:rPr>
          <w:rtl w:val="true"/>
        </w:rPr>
        <w:t>پیراسته از پلیدی‌ها و پلشتی‌ها</w:t>
      </w:r>
      <w:bookmarkEnd w:id="416"/>
    </w:p>
    <w:p>
      <w:pPr>
        <w:pStyle w:val="BookText"/>
        <w:rPr/>
      </w:pPr>
      <w:r>
        <w:rPr>
          <w:rFonts w:ascii="IRNazanin" w:hAnsi="IRNazanin" w:eastAsia="IRNazanin"/>
          <w:color w:val="111111"/>
          <w:sz w:val="28"/>
          <w:sz w:val="28"/>
          <w:szCs w:val="28"/>
          <w:rtl w:val="true"/>
          <w:lang w:bidi="fa-IR"/>
        </w:rPr>
        <w:t>ظاهر و باطن مسجد باید از هر گونه ناپاکی ظاهری و باطنی پیراسته و پاکیزه باشد، هر چه مسجدی دارای میزان بالاتری از این پیراستگی باشد به همان اندازه به ترازِ قرآنی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پلیدهای ظاهری، شامل هر گونه رعایت نکردن نظافت ظاهری مسجد می‌شود که ممکن در نمای بیرونی یا درونی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پلشتی مربوط به امور نا محسوس و باطنی اطلاق می‌شود که در رفتار حاضران در مسجد ممکن است نُمود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ممتاز هر گونه عمل مکروه ممنوع است؛ مسجدِ معیار، مکان گفتگو از دنیا، غیبت دیگران، انجام امور شخصی، قصه‌گویی، پرداختن به امور لهو و لعب، آمد و شد برای غیر عبادت و امور مشابه این موارد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نیازمند فرهنگ سازی در میان مؤمنان است تا در یک رقابت معنوی سالم مسجد خود را به سطح مطلوب قرآنی نزدیک سازند</w:t>
      </w:r>
      <w:r>
        <w:rPr>
          <w:rFonts w:eastAsia="IRNazanin" w:cs="IRNazanin"/>
          <w:color w:val="111111"/>
          <w:sz w:val="28"/>
          <w:szCs w:val="28"/>
          <w:rtl w:val="true"/>
          <w:lang w:bidi="fa-IR"/>
        </w:rPr>
        <w:t>.</w:t>
      </w:r>
    </w:p>
    <w:p>
      <w:pPr>
        <w:pStyle w:val="Heading3"/>
        <w:numPr>
          <w:ilvl w:val="2"/>
          <w:numId w:val="1"/>
        </w:numPr>
        <w:rPr/>
      </w:pPr>
      <w:bookmarkStart w:id="417" w:name="__RefHeading___Toc4486289_2320776876"/>
      <w:bookmarkStart w:id="418" w:name="_Toc149"/>
      <w:bookmarkEnd w:id="417"/>
      <w:r>
        <w:rPr/>
        <w:t>6</w:t>
      </w:r>
      <w:r>
        <w:rPr>
          <w:rtl w:val="true"/>
        </w:rPr>
        <w:t xml:space="preserve">. </w:t>
      </w:r>
      <w:r>
        <w:rPr>
          <w:rtl w:val="true"/>
        </w:rPr>
        <w:t>پناهگاه گمشدگان و گمراهان</w:t>
      </w:r>
      <w:bookmarkEnd w:id="4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معیار باید هماره بر روی گمشدگان و گمراهان باز باشد و با آغوش گرم و دست نوازش آنان را میزبانی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بهترین مکان برای توبه و انابه و بازگشت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افراد در اثر جهل یا فریب ابلیس از صراط مستقیمِ هدایت به مسیر گمراهی انحراف می‌یابند و خود را آلوده به گناه می‌سازند و به مرور دچار گمشدگی معنوی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 با مشاهده مسجد و شنیدن طنین گوش نواز مناجات مؤمنان و آوای بصیرت از آن، به این مکان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متولیان امر مسجد باید به سان هدایتگری صبور این فرد گمراه و به مسجد روی آورده را با ادب و احترام هدایت کنند و او را در خودیابی معنوی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مساجد در این امر کوشا و پویا باشند و مقدمات لازم آن را ایجاد کنند، به همان میزان به سطح </w:t>
      </w:r>
      <w:bookmarkStart w:id="419" w:name="pg20205_257844"/>
    </w:p>
    <w:p>
      <w:pPr>
        <w:pStyle w:val="BookText"/>
        <w:rPr/>
      </w:pPr>
      <w:bookmarkEnd w:id="419"/>
      <w:r>
        <w:rPr>
          <w:rFonts w:ascii="IRNazanin" w:hAnsi="IRNazanin" w:eastAsia="IRNazanin"/>
          <w:color w:val="111111"/>
          <w:sz w:val="28"/>
          <w:sz w:val="28"/>
          <w:szCs w:val="28"/>
          <w:rtl w:val="true"/>
          <w:lang w:bidi="fa-IR"/>
        </w:rPr>
        <w:t>مطلوب نزدیک‌تر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 گمشده نیز به مساجد مراجعه می‌کنند و احساس می‌کنند در این مکان امنیت خواهند داشت و در آنجا امکان دستیابی به خانواده‌شان آسان‌تر خواهد بود؛ مساجدِ شاخص ضمن اینکه مکانی را به این امر اختصاص می‌دهند در اطلاع رسانی برای یافتن خانواده گمشده نیز باید بیشترین تلاش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خوش این وصال عاطفی هیچ وقت از ذهن گمشده و خانواده او پاک نخواهد شد</w:t>
      </w:r>
      <w:r>
        <w:rPr>
          <w:rFonts w:eastAsia="IRNazanin" w:cs="IRNazanin"/>
          <w:color w:val="111111"/>
          <w:sz w:val="28"/>
          <w:szCs w:val="28"/>
          <w:rtl w:val="true"/>
          <w:lang w:bidi="fa-IR"/>
        </w:rPr>
        <w:t>.</w:t>
      </w:r>
    </w:p>
    <w:p>
      <w:pPr>
        <w:pStyle w:val="Heading3"/>
        <w:numPr>
          <w:ilvl w:val="2"/>
          <w:numId w:val="1"/>
        </w:numPr>
        <w:rPr/>
      </w:pPr>
      <w:bookmarkStart w:id="420" w:name="__RefHeading___Toc4486291_2320776876"/>
      <w:bookmarkStart w:id="421" w:name="_Toc150"/>
      <w:bookmarkEnd w:id="420"/>
      <w:r>
        <w:rPr/>
        <w:t>7</w:t>
      </w:r>
      <w:r>
        <w:rPr>
          <w:rtl w:val="true"/>
        </w:rPr>
        <w:t xml:space="preserve">. </w:t>
      </w:r>
      <w:r>
        <w:rPr>
          <w:rtl w:val="true"/>
        </w:rPr>
        <w:t>سنگر مرجعیت و روحانیت</w:t>
      </w:r>
      <w:bookmarkEnd w:id="4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المسجد بر می‌آید که در رأس مدیریت مسجد باید یک عالم روحانی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شاخص دوم همین فصل بیان شد، پیامبران هماره در مسجد حضور داشتند و رسالت هدایتی خود را در آن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پس از پیامبران بر دوش عالمان دینی است که در کسوت انبیا ادامه دهنده مسیر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معیار، مسجدی است که حضور روحانی در آن برجسته باشد و روحانیت مساجد نیز با ارتباط با مرجعیت دینی، هدایت مؤمنان جهان اسلام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مشاهده می‌شود که مساجدی خالی از روحانی‌اند، و افراد به شکل پراکنده و فرادا نماز می‌خوانند و مباحث دینی نیز به دلیل حضور نداشتن روحانی در مسجد رونقی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مساجد هر شهر و منطقه باید این کاستی را بر طرف سازند و اساساً مسجد بدون روحانی، کارکرد اجتماعی نخواهد داشت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20205_257846"/>
      <w:bookmarkStart w:id="423" w:name="pg20205_257846"/>
      <w:bookmarkEnd w:id="4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4" w:name="pg20205_257846"/>
      <w:bookmarkStart w:id="425" w:name="__RefHeading___Toc4486293_2320776876"/>
      <w:bookmarkStart w:id="426" w:name="_Toc151"/>
      <w:bookmarkEnd w:id="424"/>
      <w:bookmarkEnd w:id="425"/>
      <w:r>
        <w:rPr>
          <w:rtl w:val="true"/>
        </w:rPr>
        <w:t>نتیجه‌گیری</w:t>
      </w:r>
      <w:bookmarkEnd w:id="4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توجه به مسجد در قرآن از دوره آیات و سوره‌های مکی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 مجموع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سال اول تا سال سیزدهم به مسجد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نزول مدنی قرآن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یازده سوره به آموزه مسجد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در همه ده ساله نزول مدنی، جز در سال پنجم این آیات توزیع شده‌اند و این نشان می‌دهد قرآن کریم هر سال بر این آموزه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مضمون‌های مشترکی میان آیات المسجد مکی با مدنی وجود دارند، ولی توجه به ابعاد اجتماعی و جایگاه مسجد الحرام در آیات مدنی بیشتر مورد اهتمام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مکی نیز بیشتر به اصل سجده در برابر خداوند به عنوان یکی از نشانگان ایمانی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طبیعی است که در دوره مکی، نظر به شرایط دشوار دین ورزی و غلبه فرهنگ شرک و جاهلی، امکان طرح تأسیس مسجد و تبیین کارکردهای اجتماعی آن به عنوان یک پایگاه دینی فراهم نبوده است و در عمل نیز برای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مؤمنان میسور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مدینه 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مسلمانان دولت دینی تشکیل دادند، زمینه برای طرح آموزه مسجد فراهم آمد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لغوی مسجد از 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معنای انحنا و میل به پایین است و گستره خاصی در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قرآنی اصل سجده به معنای فروتنی و اظهار تذلل در مقابل يک شیء دانسته شده كه در فرهنگ قرآنی برای تذلل و عبادت خداوند اختصاص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واژه مسجد در زبان عربی معانی متنوع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تنوع به ساختار صرفی این کلمه و معنای اسمی یا مصدر 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بودن حرف جیم، نشانهاسم بودن است؛ زیرا برابر قاعده مصدر به مفعَل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هر دو وجه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جمع مسجد به هر دو وزن مسجِد و مسجَد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کاربرد‌های شرعی آن در آیات و روایات به پیشانی و اعضای سجود نیز مسجد و مساجد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مسجد در قرآن جانشین مفهومی و معنایی دارد که برخی از آنها چون صومعه، بیع، صلوات، بیت، ارض مقدس و مصلّی جانشین معنای کلی مسجد شدند و برخی دیگر چون محراب و باب، اشتراک در یک مؤلفه مفهومی با مسجد دارند از این رو، جانشین جزئی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گونه جانشینی از کاربرد واژگان جانشین ذهن مخاطب به مسجد انتقال می‌یابد و نوعی باهم آییِ مفهومی میان آنها با مسجد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تحلیل جانشین‌های مفهومی مسجد در قرآن به دست می‌آید که قرآن در گزارش مکان‌های مقدس ادیان پیشین به دقت و ظرافت در معادل‌گذاری آن در زبان عربی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برابرنهادِ آن را در زبان عربی، در وحی قرآنی گنجانده است بدون اینکه بخواهد از اصل جایگزینی زبانی استفاده کند که صرف مشابهت را کافی بداند؛ بلکه ضمن رعایت واقع‌نگری سعی شده است آنچه معادل مسجد در ادیان پیشین بوده است را گزارش کند؛ از این رو، به عمد به جای بیت، محراب، صومعه، باب و مشابه آنها، از واژۀ مسجد استفاده نکرده است، در حالی که اصل جایگزینی این امر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دقت قرآن را باید در بلاغت و اعجاز آن در گزینش واژگان و رعایت واقع‌نگری در گزارش حقایق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عین آنچه را در گذشته بوده است، بدون تصرف در مضمون و فقط با جایگزینی زبانی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گفتمان‌شناسی مسجد در قرآن باید به زبان قرآن، در پرداختن به مقوله مسجد در ادیان پیشین به عنوان یک معیار توجه داشت و راز تنوع اصطلاحات قرآنی مرتبط با مسجد را باید در همین پای‌بندی قرآن به واقعیت و حقیقت جستجو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ریشه در نظام احسن آفرینش دارد و لازمه تعالی معنوی موجودات اعم از انسان، فرشتگان و پریان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فرا انسانی آموزه سجده و مسجد، امر معلوم بوده و حسب شرایط عالم زیستی خود به سجده و عبادت خداوند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غیر از فرشتگان، </w:t>
      </w:r>
    </w:p>
    <w:p>
      <w:pPr>
        <w:pStyle w:val="BookText"/>
        <w:rPr/>
      </w:pPr>
      <w:r>
        <w:rPr>
          <w:rFonts w:ascii="IRNazanin" w:hAnsi="IRNazanin" w:eastAsia="IRNazanin"/>
          <w:color w:val="111111"/>
          <w:sz w:val="28"/>
          <w:sz w:val="28"/>
          <w:szCs w:val="28"/>
          <w:rtl w:val="true"/>
          <w:lang w:bidi="fa-IR"/>
        </w:rPr>
        <w:t xml:space="preserve">پریان تابع قوانین زیست حیات محسوس و مادی هستند؛ زیرا برابر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يَمَعْشَرَٱلْجِنِّ وَ ٱلاْءِنسِ إِنِ ٱسْتَطَعْتُمْ أَن تَنفُذُوا مِنْ أَقْطَارِ ٱلسَّمَاوَاتِ وَ ٱلْأَرْضِ فَانفُذُوا لَا تَنفُذُونَ إِلَّا بِسُلْطَنٍ</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همانند انسان، درون همین عالم ماده محصورند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به آیه صریحی در توصیف شرایط زیست جهانی آنان دست نیافتیم، ولی اگر امکان ارتباط و حضور آنان با جهان ماده و زمینان فراهم باشد، نشان می‌دهد آنان نیز امکان حیات در این جهان انسانی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 به معنای تشابه زیست انسانی آنها نیست بلکه می‌توانند زیست متناسب با ساختار وجودی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برخی از آیات و گزاره‌های روایی، فرشتگان مسجد داشته و برای طواف کعبه روی زمین می‌آمدند و پس از هبوط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جایگاه کعبه خاطر 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شناخته شده به عنوان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و روایات تاریخی اهل عبادت بوده و مسجدی نیز به نام آنان در مکه نام‌گذاری شده است که نشانه‌ای از وجود فرهنگ عبادت در این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آیات توصیف‌کنندۀ پریان مؤمن در سوره جن و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بر وجود فرهنگ عبادت در میان این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تاریخ‌گذاری مسجد از ظواهر آیات بر می‌آید این است که مسجد پیشینه فرا تاریخ زمینی دارد و قبل از اینکه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شود، سنّت سجده و مسجد در میان موجودات پیش از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 ولی از چند وچون آن آگاهی دقیقی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تاریخی مسجد از دوره حضور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 التزام به دو قاعده آگاهی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 کارکرد مسجد در حیات دینی و پیوند و توارث معنوی پیامبران با یکدیگر،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اصل آموزه مسجد از زمان شکل‌گیری حیات اجتماعی انسان در روی زمین مورد اهتمام وحی و سیره عملی پیامبران بوده است، از این رو، مسجد، امری متعارف در شرایع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دشواری اذعان کنیم که آیات قرآنی صریح در این معنا بسیار نادر هستند و به لحاظ روش پژوهش باید از دیگرمنابع، همچون داده‌های روایی، تاریخی و عهدینی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تکمیل این بحث بهره جست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یا تعلیم اسما، یا از داستان سجده فرشتگان با آموزه سجده و مسجد </w:t>
      </w:r>
    </w:p>
    <w:p>
      <w:pPr>
        <w:pStyle w:val="BookText"/>
        <w:rPr/>
      </w:pPr>
      <w:r>
        <w:rPr>
          <w:rFonts w:ascii="IRNazanin" w:hAnsi="IRNazanin" w:eastAsia="IRNazanin"/>
          <w:color w:val="111111"/>
          <w:sz w:val="28"/>
          <w:sz w:val="28"/>
          <w:szCs w:val="28"/>
          <w:rtl w:val="true"/>
          <w:lang w:bidi="fa-IR"/>
        </w:rPr>
        <w:t>آگاهی یافت و بعد از هبوط آن را برای اظهار خضوع دربرابر خداوند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آرای تفسیری مفسران و برخی روایات تفسیری،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انسانی است که در کعبه عبادت کرد و به طور قطع فرزندان خود را به جایگاه این مکان مقدس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دیگری در آیات سراغی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در دوره‌های رسالت انبیای غیر اولو العزم نیز پیامبران و پیروان مؤمن آنان به فرهنگ مسجد به عنوان نماد اجتماعی دین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مستند به پیوند تراثی و معنوی پیامبران با یکدیگر است و رسولان الهی هماره بر آیین و شریعت پیامبران اولو العزم اهتمام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ایمانی مؤمنان نیز در امتداد مؤمنان پیشین بوده است و اگر اثبات شد که از عهد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 مورد عنایت بوده است، هماره در ادیان بعدی نیز بر مسجد عنایت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نیاز به مسجد یک امر فطری و مورد تأیید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شکل فطری دوست دارند خضوع خود در برابر خداوند را به نمایش در آورند، دوست دارند در جامعه، منطقه زندگی، روستا و شهر آنان نمادهای بندگی خداوند برجسته باشند تا شاخص و معیاری برای دیگران درتعامل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نیاز به مسجد چند بُعدی بوده و هست؛ نیازی فطری و اجتماعی که اجابت آن لازمه ایمان و شرط حیات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دوره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در عهد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توسعه یافت و افزون بر کعبه که به نظر می‌آید مورد توجه آن پیامبر بوده است، وی به تأسیس مسجد جدیدی اقدام کرد که آیات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میان مفسران در تعیین موقعیت جفرافیایی این بیت اختلاف نظر وجود دارد، ولی رأی مشهور مفسران صحابی و تابعان بر این نکته تأکید دارد که مقصود از بیت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ٱغْفِرْ لِي وَ لِوَالِدَىَّ وَ لِمَن دَخَلَ بَيْتِىَ مُؤْمِنًا</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ایشان بوده است که روایات شیعی موقعیت آن را مسجد کوفه فعلی معرفی کرده‌اند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به طور قطع شناخته شده و مکانی مشهور و عمومی برای عبادت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امامیه چون علامه طباطبایی و علامه فضل الله بر این باورند که در آیین‌های پیشین چون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کار نبوده است و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به بنای مسجد اهتمام ورزید و کعبه را بر افراشت </w:t>
      </w:r>
    </w:p>
    <w:p>
      <w:pPr>
        <w:pStyle w:val="BookText"/>
        <w:rPr/>
      </w:pPr>
      <w:r>
        <w:rPr>
          <w:rFonts w:ascii="IRNazanin" w:hAnsi="IRNazanin" w:eastAsia="IRNazanin"/>
          <w:color w:val="111111"/>
          <w:sz w:val="28"/>
          <w:sz w:val="28"/>
          <w:szCs w:val="28"/>
          <w:rtl w:val="true"/>
          <w:lang w:bidi="fa-IR"/>
        </w:rPr>
        <w:t>تا مکانی برای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نقدهایی مستند به آرای تفسیری و مستندات روایی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آیات این دیدگاه را تأیید می‌کند که قبله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پسین تا دوره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کعبه بوده است و ادعای یهود در قبله قرار دادن بیت المَقدس برای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نبوت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دوره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ممتاز توسعه مساجد و مراکز عبادت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کعبه و مسجد الأقصی به عنوان مهم‌ترین مراکز عبادی مؤمنان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بنی‌اسرائیلی این دوره به بیت المَقدس توجه زیادی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به عنوان دو پیامبر اولو العزم جایگاه بیت المَقدس را تکریم کردند و خود مکان جدیدی را برای عبادت بر نگزیدند و از این رو عبادت‌های اجتماعی پیروان آنها در کعبه و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پیروان انبیای این دوره مکان‌هایی را به عنوان محل عبادت برگزیدند که از گزراش قرآنی بر می‌آید این امر برای آنان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همچنان کعبه و بیت المَقدس به عنوان مساجد نامدار در میان مؤمنان و پیروان ادیان ابراهیمی شهرت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پس از ظهور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مسیحیان کلسیا تأسیس شد و از آیات قرآن گزاره‌ای صریح در دستور به تأسیس این مکان از سوی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این دوره است که میان یهودیان و مسیحیان در مکان‌های عبادت نوعی تفاوت پدید آمد و یهودیان مکه و بیت المَقدس را پاس می‌داشتند و مسیحیان پس از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به‌غم تکریم کعبه و بیت المَقدس، کلیساهای اختصاصی به خود را بنا نهادند که بیشتر منتسب به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ایشان بودند؛ البته بعدها در مناطق مسیحی‌نشین کلیساهای متعددی ساخته شدند و گسترش یافتند و به مکانی برای عبادت و معنویت تبدیل شدند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بعثت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دوره تکریم مساجد پیامبران پیشین و توسعه کمّی مساجد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مراکز عبادی پیروان ادیان پیشین بی‌هیچ تعرض وتخریبی حفظ شدند و فقط یهودیان و مسیحیان و صابئان و دیگران به آیین اسلام فرا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کارشکنی یهود تلاش شد مسجدالأقصی به عنوان رقیب مسجد الحرام تلقی شود؛ از این رو یهودیان از روی تعصب و تکبر برساختۀ خود، به خرده‌گیری از قبله قرار دادن مسجد الأقصی پرداختند که به تغییر قبله در این دوره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در این دوره اهمیت بیشتری </w:t>
      </w:r>
    </w:p>
    <w:p>
      <w:pPr>
        <w:pStyle w:val="BookText"/>
        <w:rPr/>
      </w:pPr>
      <w:r>
        <w:rPr>
          <w:rFonts w:ascii="IRNazanin" w:hAnsi="IRNazanin" w:eastAsia="IRNazanin"/>
          <w:color w:val="111111"/>
          <w:sz w:val="28"/>
          <w:sz w:val="28"/>
          <w:szCs w:val="28"/>
          <w:rtl w:val="true"/>
          <w:lang w:bidi="fa-IR"/>
        </w:rPr>
        <w:t>یافت و مدار هدایت نبوی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تأسیس مساجد جدید همت گماشت و سیره ایشان از سوی صحابه و مؤمنان تدوام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همه ابعاد تاریخی مسجد از رسالت این پژوهش خارج بوده و لازم است پژوهشی دیگر با رویکرد تطبیقی و مقایسه‌ای تاریخ مسجد در ادیان وحیانی به شکل تحلیلی و مستند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نگاه قرآن در توصیف جوامع ایمانی با نمادهایی چون مسجد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از یهودیان یاد می‌کند، مؤمنان آنان را در مسجد الأقصی توصیف کرده و از مسیحیان در صومعه‌ها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توصیف‌ها نشان می‌دهند این مکان‌های مقدس برای عبادت از نگاه وحی قرآن دارای اهمیت بوده و نشانه حیات ایمانی جوامع مؤمنان به ادیان آسمانی‌اند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گرایش به مسجد از نشانه‌های ایمان است، از این رو مؤمنان راستین را در محراب عبادت، نماز جماعت، اعتکاف در مسجد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می‌کند که این مؤمنان جلوه‌گاه‌های نور و محل تابش بارقه ایمان را شایستۀ بنای مسجد می‌دانستند همانند اصحاب کهف که بر دهانه غار آنان مسجدی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نگاه قرآنی مسجد نماد تجلی و تبلور ایمان است و وجود یک مسجد در منطقه‌ای شعاری روشن بر گرایش مؤمنان آنجا به معنویت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نمایش خلوص بندگی مؤمنان هستند؛ افزون بر کمّیت حضور مؤمنان در این مکان‌ها، کیفیت حضور و سجده‌گزاری در حد مطلوب، انتظار قرآن از شیفتگان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وارد حالت سجده می‌شود، چه در مسجد باشد و چه در عبادتگاه فردی خود، به شرطی زمان و مکان عبادت او شایسته اطلاق مسجد حقیقی است که وی مؤلفه‌های سجده اصیل و مقبول را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مسجد، جلوه‌گاه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محقق نخواهند شد مگر اینکه ما با این نکته مهم آشنا شویم که چرا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برای مثال،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فلسفه نامیدن مکانی به نام مسجد چیست؟ واقعیت این است که نقش سجده در این نام‌گذاری برجسته و روشن استو نشان می‌دهد سجده در این نام‌گذاری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راستین سه مؤلفه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پیشانی بر زمین، گفتن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دادن حالت شوق و گریه عاشقانه یا جذبه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مؤلفه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يَخِرُّونَ لِلْأَذْقَانِ يَبْكُونَ وَ يَزِيدُهُمْ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سجده در ادبیات قرآنی، به دو گونه کلی سجده به قصد عبادت و پرستش مسجود و نیز سجدۀ تحيّت و تكريم، بدون اعتقاد به الوهيت مسجود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کرنش آگاهانه و تواَم با شوق نسبت به خداوند، اختصاص به انسان ندارد، آفریدگان دیگر نیز به نوعی خاص، ستایشگران خداوند هستند که خداوند در آیاتی به گزراش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تذکر به این موارد قصد تنبیه انسان را دارد که به یاد داشته باشد موجودات هستی در هر رتبه و شأنی به یک زبان و حالتی ستایشگر خداوند هستند و بهتر است انسان از روی شوق و آگاهی به‌سان دیگر موجودات هستی برای تعالی خود هم که شده به ستایش الهی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بیانگر سجدۀ موجودات چنین بر می‌آید که محل سکون و حرکت هر موجودی، مسجد اوست و هر موجودی به تناسب و خصوصیات وجودی خود در این مسجد به اظهار خضوع و خشوع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الهی، تأثیر سجده در پدیداری برخی نشانه‌های خاص در سجده‌گزاران است؛ به این معنا که در اثر ستایش خداوند آثاری محسوس در ظاهر مؤمنان نمایان می‌شود که ترجمان ایمان درونی آنان است و گویی جلوه‌ها و نُمودهای ایمان در چهره آنان نُمودار می‌شود که از آنها به نشانگان سجده و نمادهای اهل مسجد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نشانه‌ها و نمادها می‌توان به نشانگان اسلام، گَرد عبادت و تمایز مؤمنانه در قیامت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نشانگان، اهل مسجد را از غیر آنها متمایز می‌سازد و هم در دنیا و هم در آخرت به روشنی قابل تشخیص از غیر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نگاه در تعیین محدوده و گستره مسجد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مسجد را همین مکان‌های ساخته شده به دست بشر برای عبادت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حداقلی میان عرف و عموم مؤمنان به ادیان الهی رایج است و مکان‌های مشهور به معبد و مسجد نزد آنان منزلت و قداستی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دامنه‌ای بس گسترده برای مسجد به درازا و پهنای هستی قائل است؛ هر جایی که حس حضور خداوند باشد، همانجا مسجد است و اینحس حضور محدود به بنا‌های نام‌گذاری شده به عنوان مسجد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مسجد، دریافتن حس حضور خداوند یا دریافتن حس حضور در محضر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 در تمامی زمان‌ها و مکان‌های هستی، حالت‌های متنوع موجودات، و به تعبیر دقیق‌تر، حضور هستی در محضر خداوند، یکی از آموزه‌های اعتقادی قرآن است که بارها و با بیان‌های متنوع در آیات متعدد بدان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ٱلْمَشْرِقُ وَ ٱلْمَغْرِبُ فَأَيْنَمَا تُوَلُّوا فَثَمَّ وَجْهُ ٱللهِ إِنَّ ٱللهَ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معیار در این مبحث است که از آن به آیه غرر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کارکردهای متنوع تاریخی، اخلاقی، فقهی، کلامی، معارف توحیدی و عرفانی، این آیه را به یکی از آیات ممتاز و معیار قرآنی مبدل ساخته است؛ از این رو، روایات مستفاد فقهی و کلامی از این آیه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غرر در بخشی از سوره بقره از سوره‌های مدنی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استناد به ظاهر سیاق آیه غرر و آیات پیش از آن، که به جریان منع کفار مکه از زیارت خانه خدا پیش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اشاره دارند، نزول مجموعه این آیات را در آغازه‌های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غرر از جمله نادر آیاتی است که در سبب نزول آن اختلاف نظری جدی میان مفسران دیده می‌شود؛ از هفت تا ده قول در سبب نزول آن، از مفسران صحابه و تابعان و دیگر مفسران گزارش شده است که برخی جنبه نقلی داشته و برخی اجتهادی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تا حدی است که برخی ادعای تعارض میان آنها را داشته و برای رفع آنها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ادعا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 شرط نبودن قبله در نمازهای مستحبی و نماز گزاردن بر روی مرکب، رو به قبله بودن هنگام دعا، نماز گزاردن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نجاشی بعد از مرگ وی، تخییر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وی در خواندن نماز به هر جهت، نماز در شب تاریک که یافتن قبله دشوار باشد، توحید در قبله مسلمان در شرق و غرب عالم، رد انگاره یهود و نصارا در اختصاص بهشت به آنان و نه غیر ایشان، منع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کعبه، قبل از هجرت ایشان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نقش تأثیرگذار سبب نزول در فهم مقصود آیات قرآن کریم، انتخاب هر یک از اقوال، مدلول آیه غرر را متفاوت از اقوال دیگر تبیین خواهد کرد و حتی می‌تواند کارآمدی‌های آیه را در عرصه تشریع و شناخت متنوع و متفاوت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به نقد وارزیابی این اسباب نزول پرداخته و برخی دیگر صرفاً به گزارش آنها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دو رهیافت در این مسئله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توجیه و تضعیف و ترجیح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آیه غرر منسوخ شده یا از محکمات قرآنی بوده که هیچ نسخی بر آن عارض نشده است، چند دیدگاه میان مفسران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آیه غرر منسوخ شده و اعتبار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تقریر از نسخ این آیه میان مفسران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قبله و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p>
    <w:p>
      <w:pPr>
        <w:pStyle w:val="BookText"/>
        <w:rPr/>
      </w:pPr>
      <w:r>
        <w:rPr>
          <w:rFonts w:ascii="IRNazanin" w:hAnsi="IRNazanin" w:eastAsia="IRNazanin"/>
          <w:color w:val="111111"/>
          <w:sz w:val="28"/>
          <w:sz w:val="28"/>
          <w:szCs w:val="28"/>
          <w:rtl w:val="true"/>
          <w:lang w:bidi="fa-IR"/>
        </w:rPr>
        <w:t>منسوخ بودن آیه غرر با مخالفت مفسران بسیاری از شیعه و سنّی قرار گرفته و نقدهایی بر آن وارد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مفسران اجتهادی فریقین به این قول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آیه غرر از محکمات قرآنی بوده و با هیچ آیه یا روایتی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 بودن بودن آیه نیز دو تقریر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قبله بیت المَقدس که پیشتر بیان آن گذشت و عام بودن مقصود آیه و تفاوت موضوعی آن با آیات قبله بودن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مشرق و مغرب، دلیل یادکرد آن دو از میان جهات چهارگانه، و مفهوم مالکیت خداوند بر آن دو، از جمله نکاتی هستند که مفسران بدان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درنگ در آیه غرر، مالکیت خداوند بر مشرق و مغرب را حقیقی و نه اعتباری، تبدل و انتقال ناپذیر، شمول بر ذات و آثار آن دو و نیز قوام آن دو را به وجود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مشرق و مغرب به خداوند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تشریف و تخصیص است و از یادکرد آن دو، آفریدگان میان آنها و در حقیقت همه زمین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مشرق و مغرب از باب مثال و نمونه است و حضور خداوند در عالم هستی اختصاص به این دو جهت ندارد که نفی‌کننده جهات دیگر باشد، از این رو، خداوند مالک همه جهات جغرافیایی بوده و هیچ یک از جهات خصوصیت ذاتی و طبیعی خاصی ندارد که توجه به خداوند در آن جهت اختصاص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برخی مفسران در وجه ذکر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داشته‌اند، موضوعیت نداشتن این دو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یادکرد این دو نفی‌کننده مالکیت خداوند بر جهات دیگر نبوده و ذکر آن دو جهت در اینجا بر اساس حکمت و مستند به دلیلی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بیانی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غرر، به شکل شرط و 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عملکردحرف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نون پایانی آن حذف شده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زائده دانسته‌اند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متنوعی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تنوع رأی، تنوع معنایی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و کاربردهای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ٱللهَ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غرر، چندین نکته مورد توجه مفسران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بخش را جمله ای مستقل و ترکیب دو صفت با یکدیگر را برای تأکید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دو صفت واسع و علیم از درنگ‌های برخی مفسران در بخش پایانی آیه غرر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دو صفت را با توجه به </w:t>
      </w:r>
    </w:p>
    <w:p>
      <w:pPr>
        <w:pStyle w:val="BookText"/>
        <w:rPr/>
      </w:pPr>
      <w:r>
        <w:rPr>
          <w:rFonts w:ascii="IRNazanin" w:hAnsi="IRNazanin" w:eastAsia="IRNazanin"/>
          <w:color w:val="111111"/>
          <w:sz w:val="28"/>
          <w:sz w:val="28"/>
          <w:szCs w:val="28"/>
          <w:rtl w:val="true"/>
          <w:lang w:bidi="fa-IR"/>
        </w:rPr>
        <w:t>قاعده تناسب این صفات با موضوع و حکم آیه غرر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نگرش قرآن به رابطه جنسیت با مسجد یکی از مسائل مهم مسجد پژوهی است که در این فصل بدان خواهیم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غالب این است که مسجد مکانی مردانه بوده و از این رو، اصل بر حضور مردان در مسجد است و حضور زنان به عنوان فرع یا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از ظاهر برخی گزاره‌های دینی چنین به ذهن آید که بهتر است زن عبادت خود را در منزل به جای آورد و حضور در مسجد اختصاصی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جریان‌های نا آشنا با آموزه‌های اصیل قرآنی درباره مسجد این پنداره را به عنوان فرهنگ دینی تلقی کرده و سبک زندگی زنان مسلمان را بر آن استوار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 نا دقیق سبب محرومیت زنان از حضور در مسجد و بهره‌مندی از مواهب معنوی و معرفتی آن شده است که به طور قطع در سطح رشد ایمانی و شناختی زنان جامعه اسلامی تأثیرهای منفی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صرفاً نظری نیست، بلکه بازتاب‌های اجتماعی و فرهنگی دارد و امروزه نیز یکی از مسائل سبک زندگی دینی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ویژگی های جنسیتی زنان، قرآن شرایط خاصی را برای حضور آنان در مسجد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شرایط می‌توان به ادب حضور زنان در مسجد یاد کرد که برخی از اینها واجب‌اند و برخی دیگر مستجب که در فقه به تفصیل از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گفتار می‌آید فقط مستندات قرآنی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نکته تأکید می‌شود که شرایطی چون عفاف در رفتار و پوشش، ارتباط نداشتن با نا محرم، آرایش نکردن و استفاده نکردن از عطر و تحریک‌کننده‌های جنسی، اذن و رضایت شوهر یا سر پرست از بایسته‌های حضور زن در خارج از خانه است، حال این محیط مسجد باشد یا غیر آن، همانند بازار، دانشگاه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اینها بایسته‌های عمومی هستند و اختصاص به محیط خاصی چون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مقصود ما از ادب حضور زنان در مسجد است، بایسته‌های اختصاصی آن است که در قرآن انعکاس یافته‌اند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خانه خدا بر روی زمین است و هر خانه‌ای متناسب با شأن صاحبخانه و کارکردهای آن، منزلتی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تعامل با مسجد، بایسته‌هایی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بایسته‌ها، شماری اخلاقی هستند که به منش مؤمنان بر می‌گرددند و شماری به رفتارهای آنان مربوط می‌شوند که در ادامه به تبیین و تحلیل هر یک از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بایسته‌های اخلاقی به نوع نگرش و منش ما در مواجهه با مسجد برگشت دارند، این‌که مسجد در ذهن و اندیشه ما چه </w:t>
      </w:r>
    </w:p>
    <w:p>
      <w:pPr>
        <w:pStyle w:val="BookText"/>
        <w:rPr/>
      </w:pPr>
      <w:r>
        <w:rPr>
          <w:rFonts w:ascii="IRNazanin" w:hAnsi="IRNazanin" w:eastAsia="IRNazanin"/>
          <w:color w:val="111111"/>
          <w:sz w:val="28"/>
          <w:sz w:val="28"/>
          <w:szCs w:val="28"/>
          <w:rtl w:val="true"/>
          <w:lang w:bidi="fa-IR"/>
        </w:rPr>
        <w:t>جایگاهی باید داشته باشد و ما به مسجد چگونه بنگریم؟ تا نگرش تصحیح نشود، منش نیکو و کُنش صحیح نیز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بایسته‌های رفتاری، افزون بر داشتن منش و نگرش مثبت به مسجد، ظهور و بروز یک سلسله کُنش‌های عملی در مواجهه ما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و مکانت مسجد در منطق قرآنی، شماری از الزامات رفتاری را بر ما ایجاب می‌کنند که باید آنها را در مواجهه با مسجد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گفتن است که عمده این بایسته‌ها مشترک میان زنان و مردان بوده و فقط برخی به بانوان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بایسته‌ها، آموزه‌های اخلاقی و ادبی تعامل با مسجد از نظر قرآن را بیان می‌کنند که در مسجد پژوهی قرآنی لازم است بدانها توجه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مسجد، تأسیس و تعمیر مسجد، تطهیر مسجد، تزیین مسجد، دفاع از مسجد از جمله این بایسته‌های اخلاقی‌اند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آیات متعددی از قرآن اساساً یکی از مهم‌ترین نقش‌های مسجد، عبادت در آن است که جلوه‌های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جلوه‌های عبادت در مسجد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نماز خواندن،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نام‌گذاری مسجد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همین ویژگی ماهوی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خداوند در گونه‌های مختلف آن شاخص مسجد از هر مکان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 تکریم و اعتبار مساجد همه ادیان وحیانی است و ضروری است که پیروان ادیان پسین، منزلت و حرمت این مکان‌های مقدس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مکان‌ها همواره اعتبار مسجد بودن را دارند و نماز و عبادت در آنها حکم عبادت در مساجد اسلامیرا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محرز شود که در این مکان پیامبری نماز گزارده یا عبادت کرده، تکریم آن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ضرورت و لزوم تکریم مساجد ادیان پیشین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بررسی میراث تفسیری و روایات تفسیری شیعه و سنّی به دست آمده این است که دو دیدگاه جواز و منع عبادت در بیان حکم این مسئله رایج‌اند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سجده در ادیان پیش از اسلام آیا همان نهادن پیشانی بر زمین بوده است یا به گونه دیگر، آیه صریحی از قرآن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تفکیک رکوع از سجده در آیات توصیف کننده مؤمنان ادیان پیشین، این مهم به دست می‌آید که سجده آنان در برابر خداوند نیز به همین سبک سجده مسلمانان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مسئله‌ای که در برخی آیات مرتبط به ادیان پیشین دیده می‌شود، سجده برای غیر خداوند در این دوره‌ها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چنان‌که گذشت سجده اختصاص به خداوند دارد، ولی از ظاهر برخی آیات ممکن است این شائبه پدید آید که در شرایع پیشین این امر برای غیر خدا نیز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مسئله و ارتباط آن با آموزه مسجد در ادیان پیشین، در کتاب به تحلیل آیات مرتبط به سجده برای غیر خداوند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به عنوان یک هدایتگر دارای کارکردهای متنوعی در هدایت فرد و جامعه دینی بر عهده دارد که از مجموع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هدایتی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ایمان اجتماعی، تبلور عبادت جمعی مؤمنان، تعالیِ سطح معنوی افراد و جامعه، تعالیِ سطح معرفتی، تعالیِ سطح سیاسی از مهم‌ترین این کارکرد‌ها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شماری از آیات خود به این کارکردها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آموزه‌هایی از هدایت مسجد را در اختیار ما قرار می‌دهد که باید به عنوان معیار در شناخت و سنجش مسجد پویا و کارآمد ملاک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پویا و قرآنی مسجدی است که این کارکرد‌ها در آن فعال و عینی شده و منشأ هدایت جامعه مخاطبان خود و مشعلی فرا روی گمراهان باشد که بدان در تاریکی گمراهی راه را از چاه بشناسند و آرامه‌ای باشد بر جان‌های عطشانی که به دنبال سیراب شدن از سرچشمه نور و معرفت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معیار باید واجد چه خصوصیاتی باشد تا به تراز قرآنی برسد و همه برکات آن عاید مسجدیان و جامعه مسجد‌محور شود؟ این عیار چیست و آن تراز کدام است تا مساجد دیرین و امروزین جهان اسلام را با آن بسنجیم و بدانیم و ببیینم کدامین به این تراز رسیده‌اند؟ مقصود ما از این تراز همان سطح ممتاز و مورد انتظار خداوند از مسجد در منطق قرآنی است و گرنه عموم مساجد کمترین سطح این تراز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توحید، پایگاه بعثت، میعادگاه عشق، مدرسه معرفت و سیاست، پیراسته از پلیدی‌ها و پلشتی‌ها، مأمن گمشدگان و گمراهان، سنگر مرجعیت و روحانیت از جمله شاخص‌های مسجد ممتاز در تراز قرآن به شمار می‌آیند</w:t>
      </w:r>
      <w:r>
        <w:rPr>
          <w:rFonts w:eastAsia="IRNazanin" w:cs="IRNazanin"/>
          <w:color w:val="111111"/>
          <w:sz w:val="28"/>
          <w:szCs w:val="28"/>
          <w:rtl w:val="true"/>
          <w:lang w:bidi="fa-IR"/>
        </w:rPr>
        <w:t xml:space="preserve">. </w:t>
      </w:r>
      <w:bookmarkStart w:id="427" w:name="pg20205_257860"/>
    </w:p>
    <w:p>
      <w:pPr>
        <w:pStyle w:val="Heading2"/>
        <w:numPr>
          <w:ilvl w:val="1"/>
          <w:numId w:val="1"/>
        </w:numPr>
        <w:rPr/>
      </w:pPr>
      <w:bookmarkStart w:id="428" w:name="__RefHeading___Toc4486295_2320776876"/>
      <w:bookmarkStart w:id="429" w:name="_Toc152"/>
      <w:bookmarkEnd w:id="427"/>
      <w:bookmarkEnd w:id="428"/>
      <w:r>
        <w:rPr>
          <w:rtl w:val="true"/>
        </w:rPr>
        <w:t>منابع و مآخذ</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 عبدالرحمن، تفسير القرآن العظيم، چاپ سوم،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نزار مصطفى الباز،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مجد الدين،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الأنباری،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 في معاني كلمات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 محمد بن عبدالله، أحكام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عبدالرحمن بن علی، زاد المسير في علم التفسير،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علی بن احمد، 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 جمهرة اللغة،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إيران،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قاسم،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سیده، 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و 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محيى الدين محمد، تفسير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 اندلسی، عبدالحق بن غالب، المحرر 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 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اسماعيل بن عمر،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ابوالفتوح حسين، روض الجنان و روح الجنان في تفسيرالقرآن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أحمدی، علی، السجود على الأرض، قم موسسه الامام الحسین علیه السلام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الأزرقی، محمد بن عبد الله، أخبار مكة و ما جاء فيها من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نصرت، مخزن العرفان در تفسیر قرآن،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نهضت زنان مسلمان،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جفری، واژه هاي دخيل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محمود، 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سيد حيدر، تفسير المحيط الأعظم والبحر الخظم في تأويل كتاب الله العزيز المحكم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سيد هاشم، البرهان في تفسير القرآن،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المحاسن،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الرجائی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الاهل البیت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حسين بن مسعود، معالم التنزيل في تفسير القرآن،چاپ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 مقاتل بن سليمان، تفسير مقاتل بن سليمان،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 عایشه، اعجاز بیانی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بيومى مهران، محمد، دراسات تاريخية من القرآن الكريم،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العربيه،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عبدالرحمن بن محمد، جواهر الحسان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عبد الرحمان، جواهر الحسان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 تهرانى، محمد، تفسير روان جاويد،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برهان،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 ابوحمزه، تفسير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 حسين بن حسن، جلاء الأذهان و جلاء الأحزان،چاپ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 تقی، تفسير و نقد وتحليل مثنوى جلال الدين محمد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إسماعيل بن 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 تهرانی، مير سيد علی، مقتنيات الدرر و ملتقطات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صموئیل، دائرة المعارف الكتابية،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ابراهیم، آیات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 محمود بن محمد، دقائق التأويل و حقائق التنزيل، نشر ميراث مكتوب،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حوری یاسین، المسجد و رسالته فی 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سيد محمد، تقريب القرآن إلى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شاه عبدالعظيمى، حسين بن احمد، تفسير اثنا عشری،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میقات،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حميری قمی، عبدالله،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القرآني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الوجيز في تفسير الكتاب العزيز،</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دينوری، ابن قتيبة، 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زحیلی، وهبة بن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المنير في العقيدة و الشريعة و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p>
    <w:p>
      <w:pPr>
        <w:pStyle w:val="BookText"/>
        <w:rPr/>
      </w:pPr>
      <w:r>
        <w:rPr>
          <w:rFonts w:ascii="IRNazanin" w:hAnsi="IRNazanin" w:eastAsia="IRNazanin"/>
          <w:color w:val="111111"/>
          <w:sz w:val="28"/>
          <w:sz w:val="28"/>
          <w:szCs w:val="28"/>
          <w:rtl w:val="true"/>
          <w:lang w:bidi="fa-IR"/>
        </w:rPr>
        <w:t xml:space="preserve">المعاصر،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 محمد بن عبد الله، إعلام الساجد بأحکام المساجد،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الاوقاف،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 محمود، الكشاف عن حقائق غوامض التنزیل،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دار و مطابع الشعب،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 بن حبيب، الجديد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سبزوارى نجفى،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إلى تفسير القرآن،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ملاهادی، شرح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أبو حبيب، القاموس الفقهی،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 نصربن محمد، بحرالعلوم، بی نا، بی 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آبادى، عتيق بن محمد، تفسير سور آبادى،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نشر نو،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صحبی صالح ،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جلال الدين، الدر المنثور في تفسير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سيد عبد الله، تفسير القرآن الكريم،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محمد بن علی، 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شوكانى، محمد بن على، فتح القدیر، چاپ اول،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الكلم الطیب،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تهرانی، محمد، الفرقان فی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محمود بن عبد الرحيم، الجدول في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الرشيد،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نجفی آبادی، نعمت الله، جمال انسانیت،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محمد،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تحقيق حبيب الرحمن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فضل بن حسن، تفسير جوامع الجامع،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و حوزه علمیه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طبرسي، فضل بن حسن، 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ابوجعفر محمد بن جریر، جامع البیان فی تفسیرالقرآن،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دارالمعرفه،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طريحی، فخر الدين،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طنطاوی،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الوسيط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المكتبة المرتضوية لإحياء آثار الجعفرية،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سید عبد الحسین، أطيب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على بن حسين، الوجيز في تفسير القرآن العزيز،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الكريم،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ياسين عيسى، الاصطلاحات الفقية في الرسائل العملية،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 حویزى، عبد على، نور الثقلین،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عسكری، أبوهلال، 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 ابوهلال، الفروق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عياشی،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الرسولي المحلاتي، طهران، </w:t>
      </w:r>
    </w:p>
    <w:p>
      <w:pPr>
        <w:pStyle w:val="BookText"/>
        <w:rPr/>
      </w:pP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محمد بن عمر،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يحيى بن زياد، معاني القرآن، چاپ اول،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دارالمصريه،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سيد محمد حسين، تفسير من وحي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الملاك للطباعة و النشر،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دکنی، ابولفضل، سواطع الإلهام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دارالمنار،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 ملا محسن، تفسير الصافي،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الصدر،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 ملا محسن، الأصفى في تفسيرالقرآن،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تبليغات اسلامى،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قاسمى، محمد جمال الدين، محاسن التأويل،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 سيد على اكبر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أحسن الحديث، بنياد بعثت،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محمد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أشعار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 بن احمد، 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على بن ابراهیم، تفسیر القمى،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الكتاب،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 محمد، تفسير كنز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والارشاد الاسلامی،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 ملا فتح الله، تفسير منهج الصادقين في إلزام المخالفين،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محمد حسن علمى،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كلينی، محمد بن یعقوب،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گنابادى، سلطان محمد، تفسير بيان السعادة في مقامات العبادة،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 ابن شهر آشوب، متشابه القرآن و مختلفه،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البيدار للنشر،</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شریعتی، خلافت و ولایت از نظر قرآن و سنّت، دوم، حسینیه ارشاد، تهران، </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مدرسى، سيد محمد تقى، من هدى القرآن، دار محبى الحسين،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مشكينى اردبيلى، على، تفسير روان،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محمد، تفسير كنز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 حسن، تفسير روشن،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آموزش علوم قرآن، سازمان تبليغات اسلامى، بى‌جا،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محمد هادی، التفسير و المفسرون،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الرضويه للعلوم الاسلاميه،</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فی ظلال نهج البلاغه،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مغنيه، محمد جواد، تفسير الكاشف،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الأمثل في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بن ابى طالب علیه السلام </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 دیگران، تفسیر نمونه،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الكتب الإسلامیة،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محمد بن ابراهیم تفسیر القرآن الکریم تحصیح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الکتب الاسلامیة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احمد، كشف الأسرار و 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مستنصر، ادبیات قرآن، چاپ اول، ترجمه محمد حسن مظفری،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 خمينى، محمد جواد، تفسير آسان،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نحاس، احمد بن محمد، إعراب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محمدعلى بيضون، دار الكتب العلمية، بی تا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نخجوانی، نعمت الله بن محمود، الفواتح الإلهية و المفاتح الغيبية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ركابى للنشر، </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نکونام، جعفر، درآمدی بر تاریخ‌گذاری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هستی نما،</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محمد بن عمر، مراح لبيد لكشف معنى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 تا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وانلی، خیرالدین، المسجد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نظام بنائه و احکامه و آدابه و بدعه،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تحصیل العلوم،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المسجد و رسالته فی الاسلام، وانلی، المسجد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نظام بنائه و احکامه و آدابه و بدعه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أَوَّلَ بَیْتٍ وُضِعَ لِلنَّاسِ لَلَّذی بِبَكَّةَ مُبارَكاً وَ هُدىً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نخستین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مبارك، و براى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عَهِدْنا إِلى إِبْراهیمَ وَ إِسْماعیلَ أَنْ طَهِّرا بَیْتِیَ لِلطَّائِفینَ وَ الْعاكِفینَ وَ الرُّكَّعِ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امنى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ابراهیم، نمازگاهى براى خود اختیار كنید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ابراهیم و اسماعیل فرمان دادیم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پاكیزه كنید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بَوَّأْنا لِإِبْراهیمَ مَكانَ الْبَیْتِ أَنْ لا تُشْرِكْ بی شَیْئاً وَ طَهِّرْ بَیْتِیَ لِلطَّائِفینَ وَ الْقائِمینَ وَ الرُّكَّعِ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براى ابراهیم جاى خانه را معین كردیم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چیزى را با من شریك مگردان و خانه‌ام را براى طواف‌كنندگان و قیام‌كنندگان و ركوع‌كنندگان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كنندگان پاكیزه دار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قیلَ لَهُمُ اسْكُنُوا هذِهِ الْقَرْیَةَ وَ كُلُوا مِنْها حَیْثُ شِئْتُمْ وَ قُولُوا حِطَّةٌ وَ ادْخُلُوا الْبابَ سُجَّداً نَغْفِرْ لَكُمْ خَطیئاتِكُمْ سَنَزیدُ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بدیشان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شهر سكونت گزینید، و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كه خواستید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فرو 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سجده‌كنان از دروازه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درآیید، تا گناهان شما را بر شما ببخشاییم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نیكوكاران بیفزاییم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لَا دَفْعُ اللَّهِ النَّاسَ بَعْضَهُم بِبَعْضٍ لهَّدِّمَتْ صَوَامِعُ وَ بِیَعٌ وَ صَلَوَاتٌ وَ مَسَاجِدُ یُذْكَرُ فِیهَا اسْمُ اللَّهِ كَثِیرًا وَ لَیَنصُرَنَّ اللَّهُ مَن یَنصُرُهُ إِنَّ اللَّهَ لَقَوِىٌّ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ادْخُلُوا هذِهِ الْقَرْیَةَ فَكُلُوا مِنْها حَیْثُ شِئْتُمْ رَغَداً وَ ادْخُلُوا الْبابَ سُجَّداً وَ قُولُوا حِطَّةٌ نَغْفِرْ لَكُمْ خَطایاكُمْ وَ سَنَزیدُ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 شهر درآیید، و از هر كجاى آن خواستید، فراوان بخورید، و سجده‌كنان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خطاهاى شما را ببخشاییم،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نیكوكاران را خواهیم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نکونام، درآمدی بر تاریخ گذاری قرآن،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فی غریب القرآن،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ترتیب اصلاح المنطق،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مصطلحات الفقه،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كلمات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فی غریب القرآن،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جفری، واژه‌های دخیل در قرآن،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دائرة المعارف الكتابیة،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این بیت از اشعار 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شعر من بخوانی دوست و دشمن تو را سجده كند خندان و گریان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در آسمانها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و ناخواه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سایه‌هایشان، بامدادان و شامگاهان، براى خدا سجده مى‌كنند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چیزهایى كه خدا آفریده است، ننگریسته‌اند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سایه‌هایشان از راست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 مى‌گردد، و براى خدا در حال فروتنى سر بر خاک مى‌سایند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آسمان‌ها و آنچه در زمین از جنبندگان و فرشتگان است، براى خدا سجده مى‌كنند و تكبّر نمى‌ورزند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آسمانها و آنچه در زمین از جنبندگان و فرشتگان است، براى خدا سجده مى‌كنند و تكبّر نمى‌ورزند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حركت تو را در میان سجده 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مى‌نگرد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را سجده كنید و بپرستید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نشانه‌هاى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شب و روز و خورشید و ماه است نه براى خورشید سجده كنید و نه براى ماه، و آن خدایى را سجده كنید كه آنها را خلق كرده است اگر تنها او را مى‌پرستید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فی ظلال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ترجمه و تفسیر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السجود على الأرض،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هدایة الأمّة إلي أحكام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الفوائد الطوسیة،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أحمدی، السجود علي الأرض،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هندی، کشف اللثام،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كاظمی، مسالك الأفهام إلي آیات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هدایة الأمّة إلي أحكام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محقق حلی،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الاصطلاحات الفقهیة فی الرسائل العملیة،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الوجیز فی تفسیر الكتاب العزیز،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القاموس الفقهی،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بناحق از خانه‌هایشان بیرون رانده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گناهى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اینكه 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بعضى از مردم را با بعض دیگر دفع نمى‌كرد، صومعه‌ها و كلیساها و كنیسه‌ها و مساجدى كه نام خدا در آنها بسیار برده مى‌شود، سخت ویران مى‌شد، 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یارى مى‌كند، یارى مى‌دهد، چرا كه خدا سخت نیرومند شكست‌ناپذیر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عجیبه، البحر المدید فی تفسیر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فخر رازی،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عجیبه، البحر المدید فی تفسیر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امنى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ابراهیم، نمازگاهى براى خود اختیار كنید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ابراهیم و اسماعیل فرمان دادیم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پاكیزه كنید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براى ابراهیم جاى خانه را معین كردیم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چیزى را با من شریك مگردان و خانه‌ام را براى طواف‌كنندگان و قیام‌كنندگان و ركوع‌كنندگان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كنندگان پاكیزه دار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من و پدر و مادرم و هر مؤمنى كه در سرایم درآید، و بر مردان و زنان باایمان ببخشاى، و جز بر هلاكت ستمگران میفزاى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سیوطی،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بُیوتَ اللّهِ فِی الأَرضِ المَساجِدُ، و إنَّ حَقّا عَلَي اللّهِ أن یُكرِمَ مَن زارَهُ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10324</w:t>
      </w:r>
      <w:r>
        <w:rPr>
          <w:rFonts w:ascii="IRNazanin" w:hAnsi="IRNazanin" w:eastAsia="IRNazanin"/>
          <w:b w:val="false"/>
          <w:b w:val="false"/>
          <w:bCs w:val="false"/>
          <w:i w:val="false"/>
          <w:i w:val="false"/>
          <w:iCs w:val="false"/>
          <w:color w:val="333333"/>
          <w:sz w:val="20"/>
          <w:sz w:val="20"/>
          <w:szCs w:val="20"/>
          <w:rtl w:val="true"/>
        </w:rPr>
        <w:t xml:space="preserve">؛ هندی،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بُیوتی فِی الأَرضِ المَساجِدُ، تُضی‌ءُ لِأَهلِ السَّماءِ كَما تُضی‌ءُ النُّجومُ لِاهلِ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همان،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من، به سرزمین مقدّسى كه خداوند براى شما مقرر داشته است درآیید، و به عقب بازنگردید كه زیانكار خواهید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فراء، إعراب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عجیبه، البحر المدید فی تفسیر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مراغى، تفسیر المراغی،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طبرسی، تفسیر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بنده‌اش را شبانگاهي از مسجد الحرام به سوى مسجد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پیرامون آن را بركت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داد، تا از نشانه‌هاى خود به او بنمایانیم، كه او همان شنواى بیناست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گروهى كه پیوسته تضعیف مى‌شدند،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و خاورى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بركت قرار داده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میراث عطا كردیم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پاس آنكه صبر كردند، وعده نیكوى پروردگارت به فرزندان اسرائیل تحقق یافت، و آنچه را كه فرعون و قومش ساخته و افراشته بودند ویران كردیم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را در شبى فرخنده نازل كردیم،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هشداردهنده بودیم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نخستین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مبارك، و براى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ابراهیم، نمازگاهى براى خود اختیار كنید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ابن عطیه، المحرر الوجیز في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وضع عبد من عباد الله قدمه علي صخرة فأمرنا الله تعالي ان نتخذه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طاف بالبیت طواف الفریضة، في حج كان أو عمرة، و جهل أن یصلي ركعتین عند مقام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یصلیها و لو بعد أیام، لأن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مَقامِ إِبْراهِیمَ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في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في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بناحق از خانه‌هایشان بیرون رانده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گناهى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اینكه 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بعضى از مردم را با بعض دیگر دفع نمى‌كرد، صومعه‌ها و كلیساها و كنیسه‌ها و مساجدى كه نام خدا در آنها بسیار برده مى‌شود، سخت ویران مى‌شد، 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یارى مى‌كند، یارى مى‌دهد، چرا كه خدا سخت نیرومند شكست‌ناپذیر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طباطبایی، المیزان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خَبرِ دادخواهان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نمازخانه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رسید؟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متخصّصان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هر چه مى‌خواست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نمازخانه‌ها و مجسّمه‌ها و ظروف بزرگ مانند حوضچه‌ها و دیگ‌هاى چسبیده به زمین مى‌ساختند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خاندان داوود، شكرگزار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بندگان من اندكى سپاسگزارند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محراب بر قوم خویش درآمد و ایشان را آگاه گردانید كه روز و شب به نیایش بپردازید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پروردگارش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حُسنِ قبول پذیرا شد و او را نیكو بار آورد، و زكریا را سرپرست وى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زكریا هر بار كه در محراب بر او وارد مى‌شد،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مى‌یافت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مریم، این از كجا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او در پاسخ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جانب خداست، كه خدا به هر كس بخواهد، بى‌شمار روزى مى‌دهد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همان، ص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معانی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إرشاد الأذهان إلى تفسیر القرآن،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مشهدی،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بدیشان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شهر سكونت گزینید، و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كه خواستید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فرو 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سجده‌كنان از دروازه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درآیید، تا گناهان شما را بر شما ببخشاییم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نیكوكاران بیفزاییم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 شهر درآیید، و از هر كجاى آن خواستید، فراوان بخورید، و سجده‌كنان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خطاهاى شما را ببخشاییم،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نیكوكاران را خواهیم افزود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شما را خلق كردیم، سپس به صورتگرى شما پرداختیم آن گاه به فرشتگان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آدم علیه السلام سجده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كردند، جز ابلیس كه از سجده كنندگان نبود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فرشتگان همگى یكسره سجده كردند، جز ابلیس كه خوددارى كرد از اینكه با سجده كنندگان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ابلیس، تو را چه شده است كه با سجده كنندگان نیستى؟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أهبط آدم قالت له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 حول هذا البیت فلقد طفنا قبلك بألفي عام، و كان في موضعه قبل آدم بیت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 فرفع في الطوفان إلي السماء الرابعة یطوف به ملائكة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ابلیس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كردند، كه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 و جنّ و انس را نیافریدم جز براى آنكه مرا بپرستند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أُوحِیَ إِلَیَّ أَنَّهُ اسْتَمَعَ نَفَرٌ مِنَ الْجِنِّ فَقالُوا إِنَّا سَمِعْنا قُرْآناً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به من وحى شده است كه تنى چند از جنّیان گوش فرا داشتند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ما قرآنى شگفت‌آور شنیدیم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ومسجد بأعلي مكة أیضاً یقال له مسجد الجنّ و هو الذي یسمیه أهل مكة مسجد الحرس وإنما سمّي مسجد الحرس لأنّ صاحب الحرس كان یطوف بمكة حتي انتهي إلیه وقف عنده ولم یجزه حتي یتوافي عنده عرفاؤه وحرسه یأتونه من شعب بني عارم ومن ثنیة المدنیین فإذا توافوا عنده رجع منحدراً إلي مكة وهو فیما یقال له موضع الخط الذي خط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مسعود لیلة استمع علیه الجن وهو یسمي مسجد البیعة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 بایعوا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الموضع و مسجد یقال له مسجد الشجرة بأعلي مكة في دبر منارة بحذاء هذا المسجد مسجد الجن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شجرة كانت في موضعه وهو في مسجد الجن فسألها عن شیء فأقبلت تخط بأصلها وعروقها الأرض حتي وقفت بین یدیه فسألها عما یرید ثم أمرها فرجعت حتي انتهت إلي موضعها ومسجد بأعلي مكة عند سوق الغنم عند قرن مستقلة ویزعمون أن عنده بایع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بمكة یوم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أخبار مكة وما جاء فیها من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ضیاء العربی، تاریخ مكة،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یا آدَمُ إِنَّ هذا عَدُوٌّ لَكَ وَ لِزَوْجِكَ فَلا یُخْرِجَنَّكُما مِنَ الْجَنَّةِ فَتَشْقى؛ پس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آدم، در حقیقت،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 و همسرت دشمنى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زنهار تا شما را از بهشت به در نكند تا تیره بخت گردى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را به آدم آموخت سپس آنها را بر فرشتگان عرضه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مى‌گویید، از اسامى اینها به من خبر دهید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كسانى از پیامبران بودند كه خداوند بر ایشان نعمت ارزانى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آدم بودند و از كسانى كه همراه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كردیم؛ و از فرزندان ابراهیم و اسرائیل و از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نمودیم و برگزیدیم؛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بر ایشان خوانده مى‌شد، سجده‌كنان و گریان به خاك مى‌افتادند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نوح و ابراهیم را فرستادیم و در میان فرزندان آن دو، نبوّت و كتاب را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بسیارى از آنان بدكار بودند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محمد تقی، خلافت و ولایت از نظر قرآن و سنّت،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مشكینى اردبیلى، تفسیر روان،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نخستین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مبارک، و براى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سید هاشم،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إعلام الساجد بأحکام المساجد،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الَّذینَ أَنْعَمَ اللَّهُ عَلَیْهِمْ مِنَ النَّبِیِّینَ مِنْ ذُرِّیَّةِ آدَمَ وَ مِمَّنْ حَمَلْنا مَعَ نُوحٍ وَ مِنْ ذُرِّیَّةِ إِبْراهیمَ وَ إِسْرائیلَ وَ مِمَّنْ هَدَیْنا وَ اجْتَبَیْنا إِذا تُتْلي عَلَیْهِمْ آیاتُ الرَّحْمنِ خَرُّوا سُجَّداً وَ بُكِیًّا؛ آنان كسانى از پیامبران بودند كه خداوند بر ایشان نعمت ارزانى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آدم بودند و از كسانى كه همراه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كردیم و از فرزندان ابراهیم و اسرائیل و از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نمودیم و برگزیدیم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بر ایشان خوانده مى‌شد، سجده‌كنان و گریان به خاک مى‌افتادند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من و پدر و مادرم و هر مؤمنى كه در سرایم درآید، و بر مردان و زنان باایمان ببخشاى، و جز بر هلاكت ستمگران میفزاى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نخستین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مبارک، و براى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نشانه‌هایى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ابراهیم است و هر كه در آن درآید در امان است و براى خدا، حج آن خانه، بر عهده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بتواند به سوى آن راه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كفر ورزد، یقیناً خداوند از جهانیان بى‌نیاز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مى‌خواهم یكى از این دو دختر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مشاهده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نكاح تو در آورم،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هشت سال براى من كار كنى، و اگر ده سال را تمام گردانى اختیار با تو است، و نمى‌خواهم بر تو سخت گیرم، و مرا ان شاء اللَّه از درستكاران خواهى یافت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نخستین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مبارک، و براى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تفسیر من وحي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امنى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ابراهیم، نمازگاهى براى خود اختیار كنید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ابراهیم و اسماعیل فرمان دادیم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پاكیزه كنید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 شهر درآیید، و از هر كجاى آن خواستید، فراوان بخورید، و سجده‌كنان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خطاهاى شما را ببخشاییم،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نیكوكاران را خواهیم افزود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ثعالبی، جواهر الحسان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قوم من، به سرزمین مقدّسى كه خداوند براى شما مقرر داشته است درآیید، و به عقب بازنگردید كه زیانكار خواهید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نجفی، محمد بن حبیب الله، إرشاد الأذهان إلى تفسیر القرآن،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 خَبرِ دادخواهان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نمازخانه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رسید؟</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پروردگارش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حُسنِ قبول پذیرا شد و او را نیكو بار آورد، و زكریا را سرپرست وى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زكریا هر بار كه در محراب بر او وارد مى‌شد،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مى‌یافت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مریم، این از كجا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او در پاسخ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جانب خداست، كه خدا به هر كس بخواهد، بى‌شمار روزى مى‌دهد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نبود دفع و بازداشت خدا برخى از مردم را به‌برخى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نبود هلاک و تباه ساختن خدا بدكاران را به وجود نیكوكاران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صومعه‌ها و عبادتگاه‌ها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راهب‌ها و پارسایان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كلیساهاى نصارا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حضرت عیسى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معابد و نمازخانه‌هاى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حضرت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مسجدهاى مسلمانان كه 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آن مسجدها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خدا بسیار یاد می‌شود، ویران می‌شد، و خدا یارى می‌كند كسى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یارى می‌نماید، البتّه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یارى کردن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و چیره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ابن عجیبه، البحر المدید فی تفسیر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طبرسی،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همان‌جا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در آنجا مایست، چرا كه مسجدى كه از روز نخستین بر پایه تقوا بنا شده، سزاوارتر 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مردانى‌اند كه دوست دارند خود را پاك سازند، و خدا كسانى را كه خواهان پاكى‌اند دوست مى‌دارد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ابوحیان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قمی مشهدی،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و مغرب از آنِ خداست پس به هر سو رو كنید، آنجا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گشایشگر داناست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ندانسته كه خدا مى‌بیند؟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هیچ كارى نباشى و از سوى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نخوانى و هیچ كارى نكنید، مگر اینكه ما بر شما گواه باشیم آنگاه كه بدان مبادرت مى‌ورزید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هم‌وزن ذره‌اى، نه در زمین و نه در آسمان از پروردگار تو پنهان نیست، و نه كوچک‌تر و نه بزرگ‌تر از آن چیزى نیست، مگر اینكه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و مغرب از آنِ خداست پس به هر سو رو كنید، آنجا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گشایشگر داناست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قبله در کتاب‌های فقهی و حدیثی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حکم این مسئله از این آیه استنباط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لا یضرك كیف دارت السفینة، لقول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ابن بابویه القمی،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احمد بن علی،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بحرانی، الحدائق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كیا هراسی،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همو، النهایة فی مجرد الفقه والفتاوى،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حر عاملی، هدایة الأمة إلى أحكام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إبن إدریس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علامة حلی،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مکارم شیرازی،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محقق الحلي،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العربی،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حدیث الجاثلیق الذي سأل أمیر المؤمنین علیه السلام عن مسائل فأجابه عنها أن فیما سأله ان قال أخبرني عن وجه الربّ تبارك و تعالي فدعا علیّ علیه السلام بنار و حطب فأضرمه فلما اشتعلت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هذه النار قال النصراني هي وجه من جمیع حدودها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النار مدبّرة مصنوعة لا یعرف وجهها و خالقها لا یشبهها وَ لِلَّهِ الْمَشْرِقُ وَ الْمَغْرِبُ فَأَیْنَما تُوَلُّوا فَثَمَّ وَجْهُ اللَّهِ لا تخفي علي ربّنا خافیة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أساس التقدیس فی علم الكلام،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الكثیری، السلفیة بین أهل السنة والإمامیة،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كیست بیدادگرتر از آن كس كه نگذارد در مساجد خدا، نام وى برده شود، و در ویرانى آنها بكوشد؟ آنان حق ندارند جز ترسان و لرزان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دنیا ایشان را خوارى، و در آخرت عذابى بزرگ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طبری، همان‌جا؛ شیبانى، نهج البیان عن كشف معانی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شیبانى، همان‌جا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شیبانى، نهج البیان عن كشف معانی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مکارم شیرازی و دیگران،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قریش حین منعوا رسول الله دخول مكة و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على علیه السلام، انه أراد جمیع الأرض لقول النبی صلى الله علیه و آله جعلت لی الأرض مسجداً و 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مردم كم خرد خواهند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چیز آنان را از قبله‌اى كه بر آن بودند رویگردان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و مغرب از آن خداست هر كه را خواهد به راه راست هدایت مى‌كند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می‌آید نوعی خطا در گزارش این سبب نزول رخ داده است؛ زیرا آیه مشابهی در این زمینه هست که تصریح بر این مورد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كانُوا عَلَیْها قُلْ لِلَّهِ الْمَشْرِقُ وَ الْمَغْرِبُ یَهْدی مَنْ یَشاءُ إِلى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این رأی را چنین تقریر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علیهم بهذه الآیة لأن الیهود إنما استقبلوا بیت المَقْدس لأنهم اعتقدوا أن اللّه تعالي صعد السماء من الصخرة و النصاري استقبلوا المشرق لأن عیسي علیه السلام إنما ولد هناك علي ما حكي اللّه ذلك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فِي الْكِتابِ مَرْیَمَ إِذِ انْتَبَذَتْ مِنْ أَهْلِها مَكاناً شَرْقِیًّا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واحد من هذین الفریقین وصف معبوده بالحلول في الأماكن و من كان هكذا فهو مخلوق لا خالق، فكیف تخلص لهم الجنة و هم لا یفرقون بین المخلوق و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فخر رازی، همان‌جا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مکارم شیرازی، ناصر،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جنّیان و انسیان، اگر مى‌توانید از كرانه‌هاى آسمان‌ها و زمین به بیرون رخنه كنید، پس رخنه كنید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تسلّطى رخنه نمى‌كنید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هر كجا باشید او با شماست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از میان اهل كتاب كسانى هستند كه به خدا و بدانچه به سوى شما نازل شده و به آنچه به سوى خودشان فرود آمده ایمان دارند، در حالى كه در برابر خدا خاشع‌اند، و آیات خدا را به بهاى ناچیزى نمى‌فروشند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اینان‌اند كه نزد پروردگارشان پاداش خود را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زود شمار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بخوانید تا شما را اجابت كنم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تفسیر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تفسیر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احمد الهاشمی، القواعد الاساسیه،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الهاشمی، القواعد الاساسیه،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برای لام 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علم، و له 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طیب،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همان‌جا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تفسیر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تفسیر روشن،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می‌آید در این فرض دیگر مجزوم نخواهد بود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عاشور، همان جا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همان‌جا؛ 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ندانستى كه خداست كه هر كس در آسمان‌ها و هر كس در زمین است، و خورشید و ماه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و كوه‌ها و درختان و جنبندگان و بسیارى از مردم براى او سجده مى‌كنند؟ و بسیارى‌اند كه عذاب بر آنان واجب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را خدا خوار كند، او را گرامى‌دارنده‌اى نیست، چرا كه خدا هر چه بخواهد انجام مى‌دهد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آهنگِ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کرد، و آن بخارى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و به زمین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 یا ناخواه بیایید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فرمان‌پذیر آمدیم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آورندۀ آسمان‌ها و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کارى اراده فرماید، فقط مى‌گوید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دل‌هاى شما بعد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گردید، همانند سنگ، یا سخت‌تر از آن، چرا که از برخى سنگ‌ها، جوی‌هایى بیرون مى‌زند، و پاره‌اى از آنها مى‌شکافد و آب از آن خارج مى‌شود، و برخى از آنها از بیم خدا فرو مى‌ریزد، و خدا از آنچه مى‌کنید غافل نیست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آسمان‌هاى هفتگانه و زمین و هر کس که در آنهاست او را تسبیح مى‌گویند، و هیچ چیز نیست مگر اینکه در حال ستایش، تسبیح او مى‌گوید، ولى شما تسبیح آنها را درنمى‌یابید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که او همواره بردبار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سلیمان فهماندیم، و به هر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دانش عطا کردیم، و کوه‌ها را با داوود و پرندگان به نیایش واداشتیم، و ما کنندۀ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در آسمان‌ها و زمین است خواه و ناخواه با سایه‌هایشان، بامدادان و شامگاهان، براى خدا سجده مى‌كنند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تفسیر بیان السعادة فى مقامات العبادة،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در آسمان‌ها و زمین است خواه و ناخواه با سایه‌هایشان، بامدادان و شامگاهان، براى خدا سجده مى‌كنند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موسى به میعاد ما آمد و پروردگارش با او سخن گفت، 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خود را به من بنماى تا بر تو بنگرم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مرا نخواهى دید، لیكن به كوه بنگر پس اگر بر جاى خود قرار گرفت به زودى مرا خواهى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پروردگارش به كوه جلوه نمود، آن را ریز ریز ساخت، و موسى بیهوش بر زمین افتاد، و چون به خود آمد،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منزهى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درگاهت توبه كردم و من نخستین مؤمنانم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تفسیر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چیزهایى كه خدا آفریده است، ننگریسته‌اند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سایه‌هایشان از راست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 مى‌گردد، و براى خدا در حال فروتنى سر بر خاك مى‌سایند؟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ایشان بپرسى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كسى آسمان‌ها و زمین را آفریده و خورشید و ماه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خواهند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بازگردانیده مى‌شوند؟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فرزندى براى خود اختیار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هر چه در آسمان‌ها و زمین است، از آنِ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فرمانپذیر اویند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دین خدا را مى‌جویند؟ با آنكه هر كه در آسمان‌ها و زمین است خواه و ناخواه سر به فرمان او نهاده است، و به سوى او بازگردانیده مى‌شوند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بوته و درخت چهره‌سایانند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در آسمان‌ها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و ناخواه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سایه‌هایشان، بامدادان و شامگاهان، براى خدا سجده مى‌كنند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اکبر، مصطلحات الفقه،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گردانیدنِ رویت در آسمان را نیک مى‌بینیم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قبله‌اى که بدان خشنود شوى برگردانیم؛ پس روى خود را به سوى مسجدالحرام کن؛ و هر جا بودید، روى خود را به سوى آن بگردانید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اهل کتاب نیک مى‌دانند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و خدا از آنچه مى‌کنند غافل نیست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هر کجا بیرون آمدى، روى خود را به سوى مسجدالحرام بگردان، و البته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 و از جانب پروردگار تو است و خداوند از آنچه مى‌کنید غافل نیست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هر کجا بیرون آمدى،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خود را به سمت مسجدالحرام بگردان؛ و هر کجا بودید روی‌هاى خود را به سوى آن بگردانید، تا براى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ستمگرانشان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حجتى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آنان نترسید، و از من بترسید، تا نعمت خود را بر شما کامل گردانم، و باشد که هدایت شوید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و مغرب از آنِ خداست؛ پس به هر سو رو کنید، آنجا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گشایشگر داناست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امنى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ابراهیم، نمازگاهى براى خود اختیار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ابراهیم و اسماعیل فرمان دادیم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خانۀ مرا براى طواف‌کنندگان و معتکفان و رکوع و سجودکنندگان پاکیزه کنید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زبدة البیان فی 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القاموس الفقهی،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ویژه خداست، پس هیچ كس را با خدا مخوانید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حقی برسوی، روح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همان‌جا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زبدة البیان فی 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تفسیر بیان السعادة فى مقامات العبادة،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فرزندانم را در درّه‌اى بى‌كشت، نزد خانه محترم تو، سكونت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تا نماز را به پا دارند، پس دل‌هاى برخى از مردم را به سوى آنان گرایش ده و آنان را از محصولات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نیازشان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ده، باشد كه سپاسگزارى كنند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مریم، فرمانبرِ پروردگار خود باش و سجده كن و با ركوع‌كنندگان ركوع نما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مستندات روایی شیعه و سنّی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حویزی،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نشانه‌هایى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ابراهیم است و هر كه در آن درآید در امان است و براى خدا، حج آن خانه، بر عهده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بتواند به سوى آن راه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كفر ورزد، یقیناً خداوند از جهانیان بى‌نیاز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کیاهراسی،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خدا حجّ و عمره را به پایان رسانید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در ماه‌هاى معینّى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كس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اثناى حجّ، همبسترى و گناه و جدال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حالى كه در مساجد معتكف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درنیامیزید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خانه‌هایتان قرار گیرید و مانند روزگار جاهلیّتِ قدیم زینت‌هاى خود را آشكار مكنید و نماز برپا دارید و زكات بدهید و خدا و فرستاده‌اش را فرمان برید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فضل الله، محمد حسین،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ایمان آورده‌اید، در حال مستى به نماز نزدیك نشوید تا زمانى كه بدانید چه مى‌گویید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جنابت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نماز نشوید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اینكه راهگذر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غسل كنید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شب‌هاى روزه، همخوابگى با زنانتان بر شما حلال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براى شما لباسى هستند و شما براى آنان لباسى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مى‌دانست كه شما با خودتان ناراستى مى‌كردید، پس توبه شما را پذیرفت و از شما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شب‌هاى ماه رمضان مى‌توانید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همخوابگى كنید، و آنچه را خدا براى شما مقرر داشته طلب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بخورید و بیاشامید تا رشته سپید بامداد از رشته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نمودار شود سپس روزه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رسیدن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به اتمام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حالى كه در مساجد معتكف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درنیامیزید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حدود احكام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 به قصد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نزدیك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خداوند آیات خود را براى مردم بیان مى‌كند، باشد كه پروا پیشه كنند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کیاهراسی، عماد الدین،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محمد جواد، آلاء الرحمن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کیاهراسی، عماد الدین،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کیاهراسی، عماد الدین،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الوقاع للمعتكف حتي في اللیل حرام، امّا لأجل الاعتكاف نفسه و امّا لأجل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كرمى حویزى، التفسیر لكتاب الله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عكبرى، التبیان فی إعراب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ویژه خداست، پس هیچ كس را با خدا مخوانید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وهبة بن مصطفی، التفسیر المنیر في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قمی مشهدی،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الکلام فی تفسیر آیات الأحکام،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معانی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فخر رازی، 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صادقی تهرانی، 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التفسیر المنیر فی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برسوی حقی،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همان‌جا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من، به سرزمین مقدّسى كه خداوند براى شما مقرر داشته است درآیید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عجیبه، البحر المدید فی تفسیر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مراغى، تفسیر المراغی،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طبرسی، تفسیر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پروردگارش او را در وادى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در داد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منم پروردگار تو، پاى‌پوش خویش بیرون آور كه تو در وادى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كتاب سیبویه،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قبانجی، مسند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الإتقان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كسى كه بنیاد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پایه تقوا و خشنودى خدا نهاده بهتر است یا كسى كه بناى خود را بر لب پرتگاهى مشرف به سقوط پى‌ریزى كرده و با آن در آتش دوزخ فرو مى‌افتد؟ و خدا گروه بیدادگران را هدایت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آن ساختمانى كه بنا كرده‌اند، در دل‌هایشان مایه 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آنكه دل‌هایشان پاره پاره شود، و خدا داناى سنجیده‌كار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خدا را تنها كسانى آباد مى‌كنند كه به خدا و روز بازپسین ایمان آورده و نماز برپا داشته و زكات داده و جز از خدا نترسیده‌اند، پس امید است كه اینان از راه‌یافتگان باشند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آن دیار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حالشان آگاه ساختیم تا بدانند كه وعده خدا راست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فرا رسیدن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هیچ شكى نیست، هنگامى كه میان خود در كارشان با یكدیگر نزاع مى‌كردند،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روى آنها ساختمانى بنا كنید، پروردگارشان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بر كارشان غلبه یافتند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حتماً بر ایشان معبدى بنا خواهیم كرد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نجفی، إرشاد الأذهان إلى تفسیر القرآن،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لَنَتَّخِذَنَّ عَلَیْهِمْ مَسْجِداً فبنوا مسجدا علي باب الكهف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بن سلیمان،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ابن عجیبه، البحر المدید في تفسیر القرآن المجید،ج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زمخشری،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ثعلبى نیشابورى، الكشف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مغنیه، تفسیر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فضل الله،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ثعلبي نیشابورى، الكشف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في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آلوسى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كثیر،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آلوسى، همان،ج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همان‌جا؛ زمخشری، الكشّاف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فیض کاشانی،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مکارم شیرازی، الأمثل فی تفسیر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مکارم شیرازی، همان‌جا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ابن عطیه، المحرر الوجیز فی تفسیر الكتاب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قاسمی، 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ابن عطیه، 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التفسیر المنیر فی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التفسیر المنیر في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زبدة البیان فی احکام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تفسير من وحي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تفسير روشن،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روض الجنان و روح الجنان في تفسيرالقرآن،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کاظمی، مسالك الأفهام إلى آيات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طیب، أطيب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زبدة البيان في احکام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ابراهيم و اسماعيل فرمان داديم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پاكيزه كنيد</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براى ابراهيم جاى خانه را معيّن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چيزى را با من شريك مگردان و خانه‌ام را براى طواف‌كنندگان و قيام‌كنندگان و ركوع‌كنندگان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كنندگان پاكيزه دار</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طبری، جامع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طبری، همان‌جا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همان‌جا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في تفسير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 أَنْتُمْ سُكاري حَتَّي تَعْلَمُوا ما تَقُولُونَ وَ لا جُنُباً إِلاَّ عابِري سَبيلٍ حَتَّي تَغْتَسِلُوا وَ إِنْ كُنْتُمْ مَرْضي أَوْ عَلي سَفَرٍ أَوْ جاءَ أَحَدٌ مِنْكُمْ مِنَ الْغائِطِ أَوْ لامَسْتُمُ النِّساءَ فَلَمْ تَجِدُوا ماءً فَتَيَمَّمُوا صَعيداً طَيِّباً فَامْسَحُوا بِوُجُوهِكُمْ وَ أَيْديكُمْ إِنَّ اللَّهَ كانَ عَفُوًّا غَفُوراً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جَعَلْنا فِي السَّماءِ بُرُوجاً وَ زَيَّنَّاها لِلنَّاظِرينَ؛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فَلَمْ يَنْظُرُوا إِلَي السَّماءِ فَوْقَهُمْ كَيْفَ بَنَيْناها وَ زَيَّنَّاها وَ ما لَها مِنْ فُرُوجٍ؛ 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زَيَّنَّا السَّماءَ الدُّنْيا بِزينَةٍ الْكَواكِبِ؛ 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فَقَضاهُنَّ سَبْعَ سَماواتٍ في يَوْمَيْنِ وَ أَوْحي في كُلِّ سَماءٍ أَمْرَها وَ زَيَّنَّا السَّماءَ الدُّنْيا بِمَصابيحَ وَ حِفْظاً ذلِكَ تَقْديرُ الْعَزيزِ الْعَليمِ؛ ملك،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زَيَّنَّا السَّماءَ الدُّنْيا بِمَصابيحَ وَ جَعَلْناها رُجُوماً لِلشَّياطينِ وَ أَعْتَدْنا لَهُمْ عَذابَ السَّعيرِ؛ 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 ما عَلَي الْأَرْضِ زينَةً لَها لِنَبْلُوَهُمْ أَيُّهُمْ أَحْسَنُ عَمَلاً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مَنْ كانَ مَيْتاً فَأَحْيَيْناهُ وَ جَعَلْنا لَهُ نُوراً يَمْشي بِهِ فِي النَّاسِ كَمَنْ مَثَلُهُ فِي الظُّلُماتِ لَيْسَ بِخارِجٍ مِنْها كَذلِكَ زُيِّنَ لِلْكافِرينَ ما كانُوا يَعْمَلُونَ؛ غافر،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السَّماواتِ فَأَطَّلِعَ إِلي إِلهِ مُوسي وَ إِنِّي لَأَظُنُّهُ كاذِباً وَ كَذلِكَ زُيِّنَ لِفِرْعَوْنَ سُوءُ عَمَلِهِ وَ صُدَّ عَنِ السَّبيلِ وَ ما كَيْدُ فِرْعَوْنَ إِلاَّ في تَبابٍ ؛ 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عَلي قَوْمِهِ في زينَتِهِ قالَ الَّذينَ يُريدُونَ الْحَياةَ الدُّنْيا يا لَيْتَ لَنا مِثْلَ ما أُوتِيَ قارُونُ إِنَّهُ لَذُو حَظٍّ عَظيمٍ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زيورهايى را كه خدا براى بندگانش پديد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روزي‌هاى پاكيزه را چه كسى حرام گردانيده؟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زندگى دنيا براى كسانى است كه ايمان آورده‌اند و روز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آنان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گروهى كه مى‌دانند به روشنى بيان مى‌كنيم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اى فرزندان آدم، جامه خود را در هر نمازى برگيريد، و بخوريد و بياشاميد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زياده‌روى مكنيد كه او اسرافكاران را دوست نمى‌دارد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متخصّصان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هر چه مى‌خواست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نمازخانه‌ها و مجسّمه‌ها و ظروف بزرگ مانند حوضچه‌ها و ديگهاى چسبيده به زمين مى‌ساختند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خاندان داوود، شكرگزار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بندگان من اندكى سپاسگزارند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معالم التنزيل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معالم التنزيل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استرآبادي، آيات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جصاص، 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الأسترآبادي، همان‌جا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لابن قتيبة،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معاني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دیگران،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بناحق از خانه‌هايشان بيرون رانده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گناهى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اينكه 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بعضى از مردم را با بعض ديگر دفع نمى‌كرد، صومعه‌ها و كليساها و كنيسه‌ها و مساجدى كه نام خدا در آنها بسيار برده مى‌شود، سخت ويران مى‌شد، 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مى‌كند، يارى مى‌دهد، چرا كه خدا سخت نيرومند شكست‌ناپذير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تهرانی، الفرقان في تفسير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المحيط في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مغنیه، تفسير 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زحیلی، التفسير المنير في العقيدة و الشريعة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همان‌جا؛ تفسیر بحرالعلوم،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تفسير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سعدی، القاموس الفقهي،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برسوی، روح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ملاصدرا،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مصطلحات الفقه،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 عَمِلُوا الصَّالِحاتِ وَ أَقامُوا الصَّلاةَ وَ آتَوُا الزَّكاةَ لَهُمْ أَجْرُهُمْ عِنْدَ رَبِّهِمْ وَ لا خَوْفٌ عَلَيْهِمْ وَ لا هُمْ يَحْزَنُونَ ؛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أَقامُوا التَّوْراةَ وَ الْإِنْجيلَ وَ ما أُنْزِلَ إِلَيْهِمْ مِنْ رَبِّهِمْ لَأَكَلُوا مِنْ فَوْقِهِمْ وَ مِنْ تَحْتِ أَرْجُلِهِمْ مِنْهُمْ أُمَّةٌ مُقْتَصِدَةٌ وَ كَثيرٌ مِنْهُمْ ساءَ ما يَعْمَلُونَ؛ اعراف،</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يُمَسِّكُونَ بِالْكِتابِ وَ أَقامُوا الصَّلاةَ إِنَّا لا نُضيعُ أَجْرَ الْمُصْلِحينَ؛ 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توبه،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تابُوا وَ أَقامُوا الصَّلاةَ وَ آتَوُا الزَّكاةَ فَإِخْوانُكُمْ فِي الدِّينِ وَ نُفَصِّلُ الْآياتِ لِقَوْمٍ يَعْلَمُونَ؛ 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صَبَرُوا ابْتِغاءَ وَجْهِ رَبِّهِمْ وَ أَقامُوا الصَّلاةَ وَ أَنْفَقُوا مِمَّا رَزَقْناهُمْ سِرًّا وَ عَلانِيَةً وَ يَدْرَؤُنَ بِالْحَسَنَةِ السَّيِّئَةَ أُولئِكَ لَهُمْ عُقْبَي الدَّارِ؛ 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إِنْ مَكَّنَّاهُمْ فِي الْأَرْضِ أَقامُوا الصَّلاةَ وَ آتَوُا الزَّكاةَ وَ أَمَرُوا بِالْمَعْرُوفِ وَ نَهَوْا عَنِ الْمُنْكَرِ وَ لِلَّهِ عاقِبَةُ الْأُمُورِ؛ 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أُخْري وَ إِنْ تَدْعُ مُثْقَلَةٌ إِلي حِمْلِها لا يُحْمَلْ مِنْهُ شَيْ‌ءٌ وَ لَوْ كانَ ذا قُرْبي إِنَّما تُنْذِرُ الَّذينَ يَخْشَوْنَ رَبَّهُمْ بِالْغَيْبِ وَ أَقامُوا الصَّلاةَ وَ مَنْ تَزَكَّي فَإِنَّما يَتَزَكَّي لِنَفْسِهِ وَ إِلَي اللَّهِ الْمَصيرُ؛ 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يَتْلُونَ كِتابَ اللَّهِ وَ أَقامُوا الصَّلاةَ وَ أَنْفَقُوا مِمَّا رَزَقْناهُمْ سِرًّا وَ عَلانِيَةً يَرْجُونَ تِجارَةً لَنْ تَبُورَ؛ شورى،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اسْتَجابُوا لِرَبِّهِمْ وَ أَقامُوا الصَّلاةَ وَ أَمْرُهُمْ شُوري بَيْنَهُمْ وَ مِمَّا رَزَقْناهُمْ يُنْفِقُونَ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يَهْدُونَ بِأَمْرِنا وَ أَوْحَيْنا إِلَيْهِمْ فِعْلَ الْخَيْراتِ وَ إِقامَ الصَّلاةِ وَ إيتاءَ الزَّكاةِ وَ كانُوا لَنا عابِدينَ؛ 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لا تُلْهيهِمْ تِجارَةٌ وَ لا بَيْعٌ عَنْ ذِكْرِ اللَّهِ وَ إِقامِ الصَّلاةِ وَ إيتاءِ الزَّكاةِ يَخافُونَ يَوْماً تَتَقَلَّبُ فيهِ الْقُلُوبُ وَ الْأَبْصارُ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بوته و درخت چهره‌سايانند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كه در آسمانها و زمين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و ناخواه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سايه‌هايشان، بامدادان و شامگاهان، براى خدا سجده مى‌كنند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التفسیر المنیر فی العقیدة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ندانستى كه خداست كه هر كس در آسمان‌ها و هر كس در زمين است، و خورشيد و ماه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و كوه‌ها و درختان و جنبندگان و بسيارى از مردم براى او سجده مى‌كنند؟ و بسيارى‌اند كه عذاب بر آنان واجب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را خدا خوار كند او را گرامى‌دارنده‌اى نيست، چرا كه خدا هر چه بخواهد انجام مى‌دهد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پدر و مادرش را به تخت برنشانيد،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او به سجده درافتادند،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 اين است تعبير خواب پيشين من، به يقين، پروردگارم آن را راست گردانيد</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التفسير المنير في العقيدة و الشريعة و المنهج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قرطبی، همان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روى زمين مى‌افتند و مى‌گريند و بر فروتنى آنها مى‌افزايد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بن عمار،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رجل بين عينية قرحة لا يستطيع أن يسجد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 ما بين طرف شعره، فإن لم يقدر سجد علي حاجبه الأيمن، فإن لم يقدر فعلي حاجبه الأيسر، فإن لم يقدر فعلي ذقنه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ذقنه؟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أما تقرأ كتاب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يَخِرُّونَ لِلْأَذْقانِ 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بحرانی،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خداست و كسانى كه با اويند، بر كافران، سختگير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همديگر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ركوع و سجود مى‌بينى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خشنودى خدا را خواستارند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اثر سجود در چهره‌هايشان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صفت ايشان است در تورات، و مَثَلِ آنها در انجيل چون كِشته‌اى است كه جوانه خود برآورد و آن را مايه دهد تا ستبر شود و بر ساقه‌هاى خود بايستد و دهقانان را به شگفت آورد، تا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را به خشم دراندازد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كسانى از آنان كه ايمان آورده و كارهاى شايسته كرده‌اند، آمرزش و پاداش بزرگى وعده داده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عليه جبريل و عنده رجل يبكى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نزن أعمال بنى آدم كلّها الّا البكاء فان الله يطفئ بالدمعة نهورا من نيران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الدر المنثور في تفسير المأثور،ج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خداست و كسانى كه با اويند، بر كافران، سختگير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همديگر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ركوع و سجود مى‌بينى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خشنودى خدا را خواستارند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اثر سجود در چهره‌هايشان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صفت ايشان است در تورات، و مَثَلِ آنها در انجيل چون كشته‌اى است كه جوانه خود برآورد و آن را مايه دهد تا ستبر شود و بر ساقه‌هاى خود بايستد و دهقانان را به شگفت آورد، تا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را به خشم دراندازد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كسانى از آنان كه ايمان آورده و كارهاى شايسته كرده‌اند، آمرزش و پاداش بزرگى وعده داده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طبری،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همان‌جا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امنى قرار داديم،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ابراهيم، نمازگاهى براى خود اختيار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ابراهيم و اسماعيل فرمان داديم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پاكيزه كنيد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حالى كه در مساجد معتكف هستيد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درنياميزيد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حدود احكام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 به قصد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نزديك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خداوند آيات خود را براى مردم بيان مى‌كند، باشد كه پروا پيشه كنند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آقا رضا، حاشية كتاب المكاسب،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الحلی،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محقق بحرانی، الحدائق الناضرة،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بدين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آن ديار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حالشان آگاه ساختيم تا بدانند كه وعده خدا راست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فرا رسيدن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هيچ شكى نيست، هنگامى كه ميان خود در كارشان با يكديگر نزاع مى‌كردند،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روى آنها ساختمانى بنا كنيد، پروردگارشان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بر كارشان غلبه يافتند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حتماً بر ايشان معبدى بنا خواهيم كرد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علامة الحلي،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عاملی،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شيخ بهائي عاملي، 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محقق بحرانی،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عاملي، سيد محمد جواد، مفتاح الكرامة،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محقق نراقی، مستند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الجواهری، 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بر حسب ساختار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 و بدنى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عمل مى‌كند، و پروردگار شما به هر كه راه‌يافته‌تر باشد داناتر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حيدری، سد کمال، الظن،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مشهدی،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الناظرة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الناظرة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جواهری، جواهر الكلام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سيد محمد جواد، مفتاح الكرامة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همدانی، آقا رضا، مصباح الفقیه،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إعلام الساجد بأحکام المساجد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مصباح الفقیه،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عجیبه، البحر المديد في تفسير القرآن المجيد،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نشانه‌هاى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شب و روز و خورشيد و ماه است نه براى خورشيد سجده كنيد و نه براى ماه، و آن خدايى را سجده كنيد كه آنها را خلق كرده است اگر تنها او را مى‌پرستيد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ويژه خداست، پس هيچ كس را با خدا مخوانيد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حقيقت، شما را خلق كرديم، سپس به صورتگرى شما پرداختيم آن گاه به فرشتگان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آدم سجده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كردند، جز ابليس كه از سجده كنندگان نبود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ملاصدار،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تفسير بيان السعادة في مقامات العبادة،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فرشتگان همگى يكسره سجده كردند، جز ابليس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تفسير بيان السعادة في مقامات العبادة،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كسانى كه با تو بيعت مى‌كنند، جز اين نيست كه با خدا بيعت مى‌كنند دست خدا بالاى دست‌هاى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كه پيمان‌شكنى كند، تنها به زيان خود پيمان مى‌شكند، و هر كه بر آنچه با خدا عهد بسته وفادار بماند، به زودى خدا پاداشى بزرگ به او مى‌بخشد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برسوی،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نمانده كه آسمان‌ها از فرازشان بشكافند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به سپاس پروردگارشان تسبيح مى‌گويند و براى كسانى كه در زمين هستند آمرزش مى‌طلبند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در حقيقت خداست كه آمرزنده مهربان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كسى را كه بر من برترى 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تا روز قيامت مهلتم دهى قطعاً فرزندانش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اندكى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ريشه‌كن خواهم كرد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صدار،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خدا را سجده كنيد و بپرستيد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را به آدم آموخت سپس آنها را بر فرشتگان عرضه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مى‌گوييد، از اسامى اينها به من خبر دهيد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رحمة من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كسى را كه بر من برترى 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تا روز قيامت مهلتم دهى قطعاً فرزندانش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اندكى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ريشه‌كن خواهم كرد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صدار،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صدار،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تفسير بيان السعادة فى مقامات العبادة،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صدار،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البيان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را كه يوسف به پدرش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پدر،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ستاره را با خورشيد و ماه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سجده مى‌كنند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 و مادرش را به تخت برنشانيد،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او به سجده درافتادند،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پدر، اين است تعبير خواب پيشين من، </w:t>
      </w:r>
      <w:r>
        <w:rPr>
          <w:rFonts w:eastAsia="IRNazanin" w:cs="IRNazanin"/>
          <w:b w:val="false"/>
          <w:bCs w:val="false"/>
          <w:i w:val="false"/>
          <w:iCs w:val="false"/>
          <w:color w:val="333333"/>
          <w:sz w:val="20"/>
          <w:szCs w:val="20"/>
          <w:rtl w:val="true"/>
        </w:rPr>
        <w:t>... »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تو به من دولت دادى و از تعبير خواب‌ها به من آموختى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پديدآورنده آسمان‌ها و زمين، تنها تو در دنيا و آخرت مولاى منى مرا مسلمان بميران و مرا به شايستگان ملحق فرما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را يافتم كه بر آنها سلطنت مى‌كرد و از هر چيزى به او داده شده بود و تختى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قومش را چنين يافتم كه به جاى خدا براى خورشيد سجده مى‌كنند، و شيطان اعمالشان را برايشان آراسته و آنان را 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بازداشته بود، در نتيجه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نيافته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شيطان چنين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براى خدايى كه نهان را در آسمان‌ها و زمين بيرون مى‌آورد و آنچه را پنهان مى‌داريد و آنچه را آشكار مى‌نماييد مى‌داند، سجده نكنند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مفاتيح الغيب،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التحرير و التنوير،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صحيح،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رحمة من الرحمن،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برسوی، روح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صدار،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مصطلحات الفقه،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گولد و کولب، فرهنگ علوم اجتماعی،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 مقدمات جامعه‌شناسی،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ديدى آن كس را كه باز مى‌داشت، بنده‌اى را آن گاه كه نماز مى‌گزارد؟</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كن،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گردان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المحرر الوجيز في تفسير الكتاب العزيز،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تفسير مقاتل بن سليمان،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جنّيان و انسيان، اگر مى‌توانيد از كرانه‌هاى آسمان‌ها و زمين به بيرون رخنه كنيد، پس رخنه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تسلّطى رخنه نمى‌كنيد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من و پدر و مادرم و هر مؤمنى كه در سرايم درآيد، و بر مردان و زنان باايمان ببخشاى، و جز بر هلاكت ستمگران ميفزاى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image" Target="media/image10.jpeg"/><Relationship Id="rId47" Type="http://schemas.openxmlformats.org/officeDocument/2006/relationships/image" Target="media/image10.jpeg"/><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49.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64796</Words>
  <Characters>252409</Characters>
  <CharactersWithSpaces>315763</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2026-08-26T10:15:40Z</dcterms:created>
  <dc:creator>ghaemiyeh.com</dc:creator>
  <dc:description/>
  <dc:language>en-US</dc:language>
  <cp:lastModifiedBy/>
  <dcterms:modified xsi:type="dcterms:W3CDTF">2026-08-26T13:45:49Z</dcterms:modified>
  <cp:revision>1</cp:revision>
  <dc:subject/>
  <dc:title>مسجد در آینه ثقلین و حدیث جلد 1</dc:title>
</cp:coreProperties>
</file>

<file path=docProps/custom.xml><?xml version="1.0" encoding="utf-8"?>
<Properties xmlns="http://schemas.openxmlformats.org/officeDocument/2006/custom-properties" xmlns:vt="http://schemas.openxmlformats.org/officeDocument/2006/docPropsVTypes"/>
</file>