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2.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اصول فقه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4646_2314609296">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204648_231460929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204650_2314609296">
            <w:r>
              <w:rPr>
                <w:webHidden/>
                <w:rStyle w:val="IndexLink"/>
                <w:rtl w:val="true"/>
              </w:rPr>
              <w:t>سخنى با خوانندگان</w:t>
            </w:r>
            <w:r>
              <w:rPr>
                <w:rStyle w:val="IndexLink"/>
                <w:rtl w:val="true"/>
              </w:rPr>
              <w:tab/>
            </w:r>
            <w:r>
              <w:rPr>
                <w:rStyle w:val="IndexLink"/>
              </w:rPr>
              <w:t>8</w:t>
            </w:r>
          </w:hyperlink>
        </w:p>
        <w:p>
          <w:pPr>
            <w:pStyle w:val="Contents2"/>
            <w:tabs>
              <w:tab w:val="clear" w:pos="8743"/>
              <w:tab w:val="right" w:pos="9026" w:leader="dot"/>
            </w:tabs>
            <w:rPr/>
          </w:pPr>
          <w:hyperlink w:anchor="__RefHeading___Toc3204652_2314609296">
            <w:r>
              <w:rPr>
                <w:webHidden/>
                <w:rStyle w:val="IndexLink"/>
                <w:rtl w:val="true"/>
              </w:rPr>
              <w:t>المقصد الثالث مباحث الحجة</w:t>
            </w:r>
            <w:r>
              <w:rPr>
                <w:rStyle w:val="IndexLink"/>
                <w:rtl w:val="true"/>
              </w:rPr>
              <w:tab/>
            </w:r>
            <w:r>
              <w:rPr>
                <w:rStyle w:val="IndexLink"/>
              </w:rPr>
              <w:t>10</w:t>
            </w:r>
          </w:hyperlink>
        </w:p>
        <w:p>
          <w:pPr>
            <w:pStyle w:val="Contents3"/>
            <w:tabs>
              <w:tab w:val="clear" w:pos="8459"/>
              <w:tab w:val="right" w:pos="9026" w:leader="dot"/>
            </w:tabs>
            <w:rPr/>
          </w:pPr>
          <w:hyperlink w:anchor="__RefHeading___Toc3204654_231460929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204656_2314609296">
            <w:r>
              <w:rPr>
                <w:webHidden/>
                <w:rStyle w:val="IndexLink"/>
                <w:rtl w:val="true"/>
              </w:rPr>
              <w:t>پيش درآمد</w:t>
            </w:r>
            <w:r>
              <w:rPr>
                <w:rStyle w:val="IndexLink"/>
                <w:rtl w:val="true"/>
              </w:rPr>
              <w:tab/>
            </w:r>
            <w:r>
              <w:rPr>
                <w:rStyle w:val="IndexLink"/>
              </w:rPr>
              <w:t>12</w:t>
            </w:r>
          </w:hyperlink>
        </w:p>
        <w:p>
          <w:pPr>
            <w:pStyle w:val="Contents3"/>
            <w:tabs>
              <w:tab w:val="clear" w:pos="8459"/>
              <w:tab w:val="right" w:pos="9026" w:leader="dot"/>
            </w:tabs>
            <w:rPr/>
          </w:pPr>
          <w:hyperlink w:anchor="__RefHeading___Toc3204658_2314609296">
            <w:r>
              <w:rPr>
                <w:webHidden/>
                <w:rStyle w:val="IndexLink"/>
                <w:rtl w:val="true"/>
              </w:rPr>
              <w:t>مقدمه</w:t>
            </w:r>
            <w:r>
              <w:rPr>
                <w:rStyle w:val="IndexLink"/>
                <w:rtl w:val="true"/>
              </w:rPr>
              <w:tab/>
            </w:r>
            <w:r>
              <w:rPr>
                <w:rStyle w:val="IndexLink"/>
              </w:rPr>
              <w:t>16</w:t>
            </w:r>
          </w:hyperlink>
        </w:p>
        <w:p>
          <w:pPr>
            <w:pStyle w:val="Contents4"/>
            <w:tabs>
              <w:tab w:val="clear" w:pos="8176"/>
              <w:tab w:val="right" w:pos="9026" w:leader="dot"/>
            </w:tabs>
            <w:rPr/>
          </w:pPr>
          <w:hyperlink w:anchor="__RefHeading___Toc3204660_2314609296">
            <w:r>
              <w:rPr>
                <w:webHidden/>
                <w:rStyle w:val="IndexLink"/>
              </w:rPr>
              <w:t>1</w:t>
            </w:r>
            <w:r>
              <w:rPr>
                <w:rStyle w:val="IndexLink"/>
                <w:rtl w:val="true"/>
              </w:rPr>
              <w:t xml:space="preserve">- </w:t>
            </w:r>
            <w:r>
              <w:rPr>
                <w:rStyle w:val="IndexLink"/>
                <w:rtl w:val="true"/>
              </w:rPr>
              <w:t>موضوع مقصد سوم</w:t>
            </w:r>
            <w:r>
              <w:rPr>
                <w:rStyle w:val="IndexLink"/>
                <w:rtl w:val="true"/>
              </w:rPr>
              <w:tab/>
            </w:r>
            <w:r>
              <w:rPr>
                <w:rStyle w:val="IndexLink"/>
              </w:rPr>
              <w:t>16</w:t>
            </w:r>
          </w:hyperlink>
        </w:p>
        <w:p>
          <w:pPr>
            <w:pStyle w:val="Contents4"/>
            <w:tabs>
              <w:tab w:val="clear" w:pos="8176"/>
              <w:tab w:val="right" w:pos="9026" w:leader="dot"/>
            </w:tabs>
            <w:rPr/>
          </w:pPr>
          <w:hyperlink w:anchor="__RefHeading___Toc3204662_2314609296">
            <w:r>
              <w:rPr>
                <w:webHidden/>
                <w:rStyle w:val="IndexLink"/>
              </w:rPr>
              <w:t>2</w:t>
            </w:r>
            <w:r>
              <w:rPr>
                <w:rStyle w:val="IndexLink"/>
                <w:rtl w:val="true"/>
              </w:rPr>
              <w:t xml:space="preserve">- </w:t>
            </w:r>
            <w:r>
              <w:rPr>
                <w:rStyle w:val="IndexLink"/>
                <w:rtl w:val="true"/>
              </w:rPr>
              <w:t>معناى حجت</w:t>
            </w:r>
            <w:r>
              <w:rPr>
                <w:rStyle w:val="IndexLink"/>
                <w:rtl w:val="true"/>
              </w:rPr>
              <w:tab/>
            </w:r>
            <w:r>
              <w:rPr>
                <w:rStyle w:val="IndexLink"/>
              </w:rPr>
              <w:t>22</w:t>
            </w:r>
          </w:hyperlink>
        </w:p>
        <w:p>
          <w:pPr>
            <w:pStyle w:val="Contents4"/>
            <w:tabs>
              <w:tab w:val="clear" w:pos="8176"/>
              <w:tab w:val="right" w:pos="9026" w:leader="dot"/>
            </w:tabs>
            <w:rPr/>
          </w:pPr>
          <w:hyperlink w:anchor="__RefHeading___Toc3204664_2314609296">
            <w:r>
              <w:rPr>
                <w:webHidden/>
                <w:rStyle w:val="IndexLink"/>
              </w:rPr>
              <w:t>3</w:t>
            </w:r>
            <w:r>
              <w:rPr>
                <w:rStyle w:val="IndexLink"/>
                <w:rtl w:val="true"/>
              </w:rPr>
              <w:t xml:space="preserve">- </w:t>
            </w:r>
            <w:r>
              <w:rPr>
                <w:rStyle w:val="IndexLink"/>
                <w:rtl w:val="true"/>
              </w:rPr>
              <w:t>مدلول واژه اماره و ظن معتبر</w:t>
            </w:r>
            <w:r>
              <w:rPr>
                <w:rStyle w:val="IndexLink"/>
                <w:rtl w:val="true"/>
              </w:rPr>
              <w:tab/>
            </w:r>
            <w:r>
              <w:rPr>
                <w:rStyle w:val="IndexLink"/>
              </w:rPr>
              <w:t>26</w:t>
            </w:r>
          </w:hyperlink>
        </w:p>
        <w:p>
          <w:pPr>
            <w:pStyle w:val="Contents4"/>
            <w:tabs>
              <w:tab w:val="clear" w:pos="8176"/>
              <w:tab w:val="right" w:pos="9026" w:leader="dot"/>
            </w:tabs>
            <w:rPr/>
          </w:pPr>
          <w:hyperlink w:anchor="__RefHeading___Toc3204666_2314609296">
            <w:r>
              <w:rPr>
                <w:webHidden/>
                <w:rStyle w:val="IndexLink"/>
              </w:rPr>
              <w:t>4</w:t>
            </w:r>
            <w:r>
              <w:rPr>
                <w:rStyle w:val="IndexLink"/>
                <w:rtl w:val="true"/>
              </w:rPr>
              <w:t xml:space="preserve">- </w:t>
            </w:r>
            <w:r>
              <w:rPr>
                <w:rStyle w:val="IndexLink"/>
                <w:rtl w:val="true"/>
              </w:rPr>
              <w:t>ظنّ نوعى</w:t>
            </w:r>
            <w:r>
              <w:rPr>
                <w:rStyle w:val="IndexLink"/>
                <w:rtl w:val="true"/>
              </w:rPr>
              <w:tab/>
            </w:r>
            <w:r>
              <w:rPr>
                <w:rStyle w:val="IndexLink"/>
              </w:rPr>
              <w:t>28</w:t>
            </w:r>
          </w:hyperlink>
        </w:p>
        <w:p>
          <w:pPr>
            <w:pStyle w:val="Contents4"/>
            <w:tabs>
              <w:tab w:val="clear" w:pos="8176"/>
              <w:tab w:val="right" w:pos="9026" w:leader="dot"/>
            </w:tabs>
            <w:rPr/>
          </w:pPr>
          <w:hyperlink w:anchor="__RefHeading___Toc3204668_2314609296">
            <w:r>
              <w:rPr>
                <w:webHidden/>
                <w:rStyle w:val="IndexLink"/>
              </w:rPr>
              <w:t>5</w:t>
            </w:r>
            <w:r>
              <w:rPr>
                <w:rStyle w:val="IndexLink"/>
                <w:rtl w:val="true"/>
              </w:rPr>
              <w:t xml:space="preserve">- </w:t>
            </w:r>
            <w:r>
              <w:rPr>
                <w:rStyle w:val="IndexLink"/>
                <w:rtl w:val="true"/>
              </w:rPr>
              <w:t>اماره يا اصل عملى</w:t>
            </w:r>
            <w:r>
              <w:rPr>
                <w:rStyle w:val="IndexLink"/>
                <w:rtl w:val="true"/>
              </w:rPr>
              <w:tab/>
            </w:r>
            <w:r>
              <w:rPr>
                <w:rStyle w:val="IndexLink"/>
              </w:rPr>
              <w:t>28</w:t>
            </w:r>
          </w:hyperlink>
        </w:p>
        <w:p>
          <w:pPr>
            <w:pStyle w:val="Contents4"/>
            <w:tabs>
              <w:tab w:val="clear" w:pos="8176"/>
              <w:tab w:val="right" w:pos="9026" w:leader="dot"/>
            </w:tabs>
            <w:rPr/>
          </w:pPr>
          <w:hyperlink w:anchor="__RefHeading___Toc3204670_2314609296">
            <w:r>
              <w:rPr>
                <w:webHidden/>
                <w:rStyle w:val="IndexLink"/>
              </w:rPr>
              <w:t>6</w:t>
            </w:r>
            <w:r>
              <w:rPr>
                <w:rStyle w:val="IndexLink"/>
                <w:rtl w:val="true"/>
              </w:rPr>
              <w:t xml:space="preserve">- </w:t>
            </w:r>
            <w:r>
              <w:rPr>
                <w:rStyle w:val="IndexLink"/>
                <w:rtl w:val="true"/>
              </w:rPr>
              <w:t>مناط در اثبات حجيت اماره</w:t>
            </w:r>
            <w:r>
              <w:rPr>
                <w:rStyle w:val="IndexLink"/>
                <w:rtl w:val="true"/>
              </w:rPr>
              <w:tab/>
            </w:r>
            <w:r>
              <w:rPr>
                <w:rStyle w:val="IndexLink"/>
              </w:rPr>
              <w:t>30</w:t>
            </w:r>
          </w:hyperlink>
        </w:p>
        <w:p>
          <w:pPr>
            <w:pStyle w:val="Contents4"/>
            <w:tabs>
              <w:tab w:val="clear" w:pos="8176"/>
              <w:tab w:val="right" w:pos="9026" w:leader="dot"/>
            </w:tabs>
            <w:rPr/>
          </w:pPr>
          <w:hyperlink w:anchor="__RefHeading___Toc3204672_2314609296">
            <w:r>
              <w:rPr>
                <w:webHidden/>
                <w:rStyle w:val="IndexLink"/>
              </w:rPr>
              <w:t>7</w:t>
            </w:r>
            <w:r>
              <w:rPr>
                <w:rStyle w:val="IndexLink"/>
                <w:rtl w:val="true"/>
              </w:rPr>
              <w:t xml:space="preserve">- </w:t>
            </w:r>
            <w:r>
              <w:rPr>
                <w:rStyle w:val="IndexLink"/>
                <w:rtl w:val="true"/>
              </w:rPr>
              <w:t>حجيت علم ذاتى است</w:t>
            </w:r>
            <w:r>
              <w:rPr>
                <w:rStyle w:val="IndexLink"/>
                <w:rtl w:val="true"/>
              </w:rPr>
              <w:tab/>
            </w:r>
            <w:r>
              <w:rPr>
                <w:rStyle w:val="IndexLink"/>
              </w:rPr>
              <w:t>38</w:t>
            </w:r>
          </w:hyperlink>
        </w:p>
        <w:p>
          <w:pPr>
            <w:pStyle w:val="Contents4"/>
            <w:tabs>
              <w:tab w:val="clear" w:pos="8176"/>
              <w:tab w:val="right" w:pos="9026" w:leader="dot"/>
            </w:tabs>
            <w:rPr/>
          </w:pPr>
          <w:hyperlink w:anchor="__RefHeading___Toc3204674_2314609296">
            <w:r>
              <w:rPr>
                <w:webHidden/>
                <w:rStyle w:val="IndexLink"/>
              </w:rPr>
              <w:t>8</w:t>
            </w:r>
            <w:r>
              <w:rPr>
                <w:rStyle w:val="IndexLink"/>
                <w:rtl w:val="true"/>
              </w:rPr>
              <w:t xml:space="preserve">- </w:t>
            </w:r>
            <w:r>
              <w:rPr>
                <w:rStyle w:val="IndexLink"/>
                <w:rtl w:val="true"/>
              </w:rPr>
              <w:t>جايگاه حجيت امارات</w:t>
            </w:r>
            <w:r>
              <w:rPr>
                <w:rStyle w:val="IndexLink"/>
                <w:rtl w:val="true"/>
              </w:rPr>
              <w:tab/>
            </w:r>
            <w:r>
              <w:rPr>
                <w:rStyle w:val="IndexLink"/>
              </w:rPr>
              <w:t>50</w:t>
            </w:r>
          </w:hyperlink>
        </w:p>
        <w:p>
          <w:pPr>
            <w:pStyle w:val="Contents4"/>
            <w:tabs>
              <w:tab w:val="clear" w:pos="8176"/>
              <w:tab w:val="right" w:pos="9026" w:leader="dot"/>
            </w:tabs>
            <w:rPr/>
          </w:pPr>
          <w:hyperlink w:anchor="__RefHeading___Toc3204676_2314609296">
            <w:r>
              <w:rPr>
                <w:webHidden/>
                <w:rStyle w:val="IndexLink"/>
              </w:rPr>
              <w:t>9</w:t>
            </w:r>
            <w:r>
              <w:rPr>
                <w:rStyle w:val="IndexLink"/>
                <w:rtl w:val="true"/>
              </w:rPr>
              <w:t xml:space="preserve">- </w:t>
            </w:r>
            <w:r>
              <w:rPr>
                <w:rStyle w:val="IndexLink"/>
                <w:rtl w:val="true"/>
              </w:rPr>
              <w:t>ظن خاص و ظن مطلق</w:t>
            </w:r>
            <w:r>
              <w:rPr>
                <w:rStyle w:val="IndexLink"/>
                <w:rtl w:val="true"/>
              </w:rPr>
              <w:tab/>
            </w:r>
            <w:r>
              <w:rPr>
                <w:rStyle w:val="IndexLink"/>
              </w:rPr>
              <w:t>54</w:t>
            </w:r>
          </w:hyperlink>
        </w:p>
        <w:p>
          <w:pPr>
            <w:pStyle w:val="Contents4"/>
            <w:tabs>
              <w:tab w:val="clear" w:pos="8176"/>
              <w:tab w:val="right" w:pos="9026" w:leader="dot"/>
            </w:tabs>
            <w:rPr/>
          </w:pPr>
          <w:hyperlink w:anchor="__RefHeading___Toc3204678_2314609296">
            <w:r>
              <w:rPr>
                <w:webHidden/>
                <w:rStyle w:val="IndexLink"/>
              </w:rPr>
              <w:t>10</w:t>
            </w:r>
            <w:r>
              <w:rPr>
                <w:rStyle w:val="IndexLink"/>
                <w:rtl w:val="true"/>
              </w:rPr>
              <w:t xml:space="preserve">- </w:t>
            </w:r>
            <w:r>
              <w:rPr>
                <w:rStyle w:val="IndexLink"/>
                <w:rtl w:val="true"/>
              </w:rPr>
              <w:t>مقدمات دليل انسداد</w:t>
            </w:r>
            <w:r>
              <w:rPr>
                <w:rStyle w:val="IndexLink"/>
                <w:rtl w:val="true"/>
              </w:rPr>
              <w:tab/>
            </w:r>
            <w:r>
              <w:rPr>
                <w:rStyle w:val="IndexLink"/>
              </w:rPr>
              <w:t>56</w:t>
            </w:r>
          </w:hyperlink>
        </w:p>
        <w:p>
          <w:pPr>
            <w:pStyle w:val="Contents4"/>
            <w:tabs>
              <w:tab w:val="clear" w:pos="8176"/>
              <w:tab w:val="right" w:pos="9026" w:leader="dot"/>
            </w:tabs>
            <w:rPr/>
          </w:pPr>
          <w:hyperlink w:anchor="__RefHeading___Toc3204680_2314609296">
            <w:r>
              <w:rPr>
                <w:webHidden/>
                <w:rStyle w:val="IndexLink"/>
              </w:rPr>
              <w:t>11</w:t>
            </w:r>
            <w:r>
              <w:rPr>
                <w:rStyle w:val="IndexLink"/>
                <w:rtl w:val="true"/>
              </w:rPr>
              <w:t xml:space="preserve">- </w:t>
            </w:r>
            <w:r>
              <w:rPr>
                <w:rStyle w:val="IndexLink"/>
                <w:rtl w:val="true"/>
              </w:rPr>
              <w:t>اشتراك احكام ميان عالم و جاهل</w:t>
            </w:r>
            <w:r>
              <w:rPr>
                <w:rStyle w:val="IndexLink"/>
                <w:rtl w:val="true"/>
              </w:rPr>
              <w:tab/>
            </w:r>
            <w:r>
              <w:rPr>
                <w:rStyle w:val="IndexLink"/>
              </w:rPr>
              <w:t>60</w:t>
            </w:r>
          </w:hyperlink>
        </w:p>
        <w:p>
          <w:pPr>
            <w:pStyle w:val="Contents4"/>
            <w:tabs>
              <w:tab w:val="clear" w:pos="8176"/>
              <w:tab w:val="right" w:pos="9026" w:leader="dot"/>
            </w:tabs>
            <w:rPr/>
          </w:pPr>
          <w:hyperlink w:anchor="__RefHeading___Toc3204682_2314609296">
            <w:r>
              <w:rPr>
                <w:webHidden/>
                <w:rStyle w:val="IndexLink"/>
              </w:rPr>
              <w:t>12</w:t>
            </w:r>
            <w:r>
              <w:rPr>
                <w:rStyle w:val="IndexLink"/>
                <w:rtl w:val="true"/>
              </w:rPr>
              <w:t xml:space="preserve">- </w:t>
            </w:r>
            <w:r>
              <w:rPr>
                <w:rStyle w:val="IndexLink"/>
                <w:rtl w:val="true"/>
              </w:rPr>
              <w:t>تصحيح جعل اماره</w:t>
            </w:r>
            <w:r>
              <w:rPr>
                <w:rStyle w:val="IndexLink"/>
                <w:rtl w:val="true"/>
              </w:rPr>
              <w:tab/>
            </w:r>
            <w:r>
              <w:rPr>
                <w:rStyle w:val="IndexLink"/>
              </w:rPr>
              <w:t>70</w:t>
            </w:r>
          </w:hyperlink>
        </w:p>
        <w:p>
          <w:pPr>
            <w:pStyle w:val="Contents4"/>
            <w:tabs>
              <w:tab w:val="clear" w:pos="8176"/>
              <w:tab w:val="right" w:pos="9026" w:leader="dot"/>
            </w:tabs>
            <w:rPr/>
          </w:pPr>
          <w:hyperlink w:anchor="__RefHeading___Toc3204684_2314609296">
            <w:r>
              <w:rPr>
                <w:webHidden/>
                <w:rStyle w:val="IndexLink"/>
              </w:rPr>
              <w:t>13</w:t>
            </w:r>
            <w:r>
              <w:rPr>
                <w:rStyle w:val="IndexLink"/>
                <w:rtl w:val="true"/>
              </w:rPr>
              <w:t xml:space="preserve">- </w:t>
            </w:r>
            <w:r>
              <w:rPr>
                <w:rStyle w:val="IndexLink"/>
                <w:rtl w:val="true"/>
              </w:rPr>
              <w:t>اماره طريق است يا سبب</w:t>
            </w:r>
            <w:r>
              <w:rPr>
                <w:rStyle w:val="IndexLink"/>
                <w:rtl w:val="true"/>
              </w:rPr>
              <w:tab/>
            </w:r>
            <w:r>
              <w:rPr>
                <w:rStyle w:val="IndexLink"/>
              </w:rPr>
              <w:t>74</w:t>
            </w:r>
          </w:hyperlink>
        </w:p>
        <w:p>
          <w:pPr>
            <w:pStyle w:val="Contents4"/>
            <w:tabs>
              <w:tab w:val="clear" w:pos="8176"/>
              <w:tab w:val="right" w:pos="9026" w:leader="dot"/>
            </w:tabs>
            <w:rPr/>
          </w:pPr>
          <w:hyperlink w:anchor="__RefHeading___Toc3204686_2314609296">
            <w:r>
              <w:rPr>
                <w:webHidden/>
                <w:rStyle w:val="IndexLink"/>
              </w:rPr>
              <w:t>14</w:t>
            </w:r>
            <w:r>
              <w:rPr>
                <w:rStyle w:val="IndexLink"/>
                <w:rtl w:val="true"/>
              </w:rPr>
              <w:t xml:space="preserve">- </w:t>
            </w:r>
            <w:r>
              <w:rPr>
                <w:rStyle w:val="IndexLink"/>
                <w:rtl w:val="true"/>
              </w:rPr>
              <w:t>مصلحت سلوكى</w:t>
            </w:r>
            <w:r>
              <w:rPr>
                <w:rStyle w:val="IndexLink"/>
                <w:rtl w:val="true"/>
              </w:rPr>
              <w:tab/>
            </w:r>
            <w:r>
              <w:rPr>
                <w:rStyle w:val="IndexLink"/>
              </w:rPr>
              <w:t>78</w:t>
            </w:r>
          </w:hyperlink>
        </w:p>
        <w:p>
          <w:pPr>
            <w:pStyle w:val="Contents4"/>
            <w:tabs>
              <w:tab w:val="clear" w:pos="8176"/>
              <w:tab w:val="right" w:pos="9026" w:leader="dot"/>
            </w:tabs>
            <w:rPr/>
          </w:pPr>
          <w:hyperlink w:anchor="__RefHeading___Toc3204688_2314609296">
            <w:r>
              <w:rPr>
                <w:webHidden/>
                <w:rStyle w:val="IndexLink"/>
              </w:rPr>
              <w:t>15</w:t>
            </w:r>
            <w:r>
              <w:rPr>
                <w:rStyle w:val="IndexLink"/>
                <w:rtl w:val="true"/>
              </w:rPr>
              <w:t xml:space="preserve">- </w:t>
            </w:r>
            <w:r>
              <w:rPr>
                <w:rStyle w:val="IndexLink"/>
                <w:rtl w:val="true"/>
              </w:rPr>
              <w:t>حجيت امرى اعتبارى است يا انتزاعى؟</w:t>
            </w:r>
            <w:r>
              <w:rPr>
                <w:rStyle w:val="IndexLink"/>
                <w:rtl w:val="true"/>
              </w:rPr>
              <w:tab/>
            </w:r>
            <w:r>
              <w:rPr>
                <w:rStyle w:val="IndexLink"/>
              </w:rPr>
              <w:t>86</w:t>
            </w:r>
          </w:hyperlink>
        </w:p>
        <w:p>
          <w:pPr>
            <w:pStyle w:val="Contents3"/>
            <w:tabs>
              <w:tab w:val="clear" w:pos="8459"/>
              <w:tab w:val="right" w:pos="9026" w:leader="dot"/>
            </w:tabs>
            <w:rPr/>
          </w:pPr>
          <w:hyperlink w:anchor="__RefHeading___Toc3204690_2314609296">
            <w:r>
              <w:rPr>
                <w:webHidden/>
                <w:rStyle w:val="IndexLink"/>
                <w:rtl w:val="true"/>
              </w:rPr>
              <w:t>باب اول كتاب عزيز</w:t>
            </w:r>
            <w:r>
              <w:rPr>
                <w:rStyle w:val="IndexLink"/>
                <w:rtl w:val="true"/>
              </w:rPr>
              <w:tab/>
            </w:r>
            <w:r>
              <w:rPr>
                <w:rStyle w:val="IndexLink"/>
              </w:rPr>
              <w:t>94</w:t>
            </w:r>
          </w:hyperlink>
        </w:p>
        <w:p>
          <w:pPr>
            <w:pStyle w:val="Contents4"/>
            <w:tabs>
              <w:tab w:val="clear" w:pos="8176"/>
              <w:tab w:val="right" w:pos="9026" w:leader="dot"/>
            </w:tabs>
            <w:rPr/>
          </w:pPr>
          <w:hyperlink w:anchor="__RefHeading___Toc3204692_2314609296">
            <w:r>
              <w:rPr>
                <w:webHidden/>
                <w:rStyle w:val="IndexLink"/>
                <w:rtl w:val="true"/>
              </w:rPr>
              <w:t>درآمد</w:t>
            </w:r>
            <w:r>
              <w:rPr>
                <w:rStyle w:val="IndexLink"/>
                <w:rtl w:val="true"/>
              </w:rPr>
              <w:tab/>
            </w:r>
            <w:r>
              <w:rPr>
                <w:rStyle w:val="IndexLink"/>
              </w:rPr>
              <w:t>94</w:t>
            </w:r>
          </w:hyperlink>
        </w:p>
        <w:p>
          <w:pPr>
            <w:pStyle w:val="Contents4"/>
            <w:tabs>
              <w:tab w:val="clear" w:pos="8176"/>
              <w:tab w:val="right" w:pos="9026" w:leader="dot"/>
            </w:tabs>
            <w:rPr/>
          </w:pPr>
          <w:hyperlink w:anchor="__RefHeading___Toc3204694_2314609296">
            <w:r>
              <w:rPr>
                <w:webHidden/>
                <w:rStyle w:val="IndexLink"/>
                <w:rtl w:val="true"/>
              </w:rPr>
              <w:t>نسخ كتاب عزيز</w:t>
            </w:r>
            <w:r>
              <w:rPr>
                <w:rStyle w:val="IndexLink"/>
                <w:rtl w:val="true"/>
              </w:rPr>
              <w:tab/>
            </w:r>
            <w:r>
              <w:rPr>
                <w:rStyle w:val="IndexLink"/>
              </w:rPr>
              <w:t>96</w:t>
            </w:r>
          </w:hyperlink>
        </w:p>
        <w:p>
          <w:pPr>
            <w:pStyle w:val="Contents5"/>
            <w:tabs>
              <w:tab w:val="clear" w:pos="7892"/>
              <w:tab w:val="right" w:pos="9026" w:leader="dot"/>
            </w:tabs>
            <w:rPr/>
          </w:pPr>
          <w:hyperlink w:anchor="__RefHeading___Toc3204696_2314609296">
            <w:r>
              <w:rPr>
                <w:webHidden/>
                <w:rStyle w:val="IndexLink"/>
                <w:rtl w:val="true"/>
              </w:rPr>
              <w:t>حقيقت نسخ</w:t>
            </w:r>
            <w:r>
              <w:rPr>
                <w:rStyle w:val="IndexLink"/>
                <w:rtl w:val="true"/>
              </w:rPr>
              <w:tab/>
            </w:r>
            <w:r>
              <w:rPr>
                <w:rStyle w:val="IndexLink"/>
              </w:rPr>
              <w:t>96</w:t>
            </w:r>
          </w:hyperlink>
        </w:p>
        <w:p>
          <w:pPr>
            <w:pStyle w:val="Contents4"/>
            <w:tabs>
              <w:tab w:val="clear" w:pos="8176"/>
              <w:tab w:val="right" w:pos="9026" w:leader="dot"/>
            </w:tabs>
            <w:rPr/>
          </w:pPr>
          <w:hyperlink w:anchor="__RefHeading___Toc3204698_2314609296">
            <w:r>
              <w:rPr>
                <w:webHidden/>
                <w:rStyle w:val="IndexLink"/>
                <w:rtl w:val="true"/>
              </w:rPr>
              <w:t>امكان نسخ قرآن</w:t>
            </w:r>
            <w:r>
              <w:rPr>
                <w:rStyle w:val="IndexLink"/>
                <w:rtl w:val="true"/>
              </w:rPr>
              <w:tab/>
            </w:r>
            <w:r>
              <w:rPr>
                <w:rStyle w:val="IndexLink"/>
              </w:rPr>
              <w:t>98</w:t>
            </w:r>
          </w:hyperlink>
        </w:p>
        <w:p>
          <w:pPr>
            <w:pStyle w:val="Contents4"/>
            <w:tabs>
              <w:tab w:val="clear" w:pos="8176"/>
              <w:tab w:val="right" w:pos="9026" w:leader="dot"/>
            </w:tabs>
            <w:rPr/>
          </w:pPr>
          <w:hyperlink w:anchor="__RefHeading___Toc3204700_2314609296">
            <w:r>
              <w:rPr>
                <w:webHidden/>
                <w:rStyle w:val="IndexLink"/>
                <w:rtl w:val="true"/>
              </w:rPr>
              <w:t>وقوع نسخ در قرآن و اصالت عدم نسخ</w:t>
            </w:r>
            <w:r>
              <w:rPr>
                <w:rStyle w:val="IndexLink"/>
                <w:rtl w:val="true"/>
              </w:rPr>
              <w:tab/>
            </w:r>
            <w:r>
              <w:rPr>
                <w:rStyle w:val="IndexLink"/>
              </w:rPr>
              <w:t>106</w:t>
            </w:r>
          </w:hyperlink>
        </w:p>
        <w:p>
          <w:pPr>
            <w:pStyle w:val="Contents3"/>
            <w:tabs>
              <w:tab w:val="clear" w:pos="8459"/>
              <w:tab w:val="right" w:pos="9026" w:leader="dot"/>
            </w:tabs>
            <w:rPr/>
          </w:pPr>
          <w:hyperlink w:anchor="__RefHeading___Toc3204702_2314609296">
            <w:r>
              <w:rPr>
                <w:webHidden/>
                <w:rStyle w:val="IndexLink"/>
                <w:rtl w:val="true"/>
              </w:rPr>
              <w:t>باب دوم سنت</w:t>
            </w:r>
            <w:r>
              <w:rPr>
                <w:rStyle w:val="IndexLink"/>
                <w:rtl w:val="true"/>
              </w:rPr>
              <w:tab/>
            </w:r>
            <w:r>
              <w:rPr>
                <w:rStyle w:val="IndexLink"/>
              </w:rPr>
              <w:t>108</w:t>
            </w:r>
          </w:hyperlink>
        </w:p>
        <w:p>
          <w:pPr>
            <w:pStyle w:val="Contents4"/>
            <w:tabs>
              <w:tab w:val="clear" w:pos="8176"/>
              <w:tab w:val="right" w:pos="9026" w:leader="dot"/>
            </w:tabs>
            <w:rPr/>
          </w:pPr>
          <w:hyperlink w:anchor="__RefHeading___Toc3204704_2314609296">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204706_2314609296">
            <w:r>
              <w:rPr>
                <w:webHidden/>
                <w:rStyle w:val="IndexLink"/>
              </w:rPr>
              <w:t>1</w:t>
            </w:r>
            <w:r>
              <w:rPr>
                <w:rStyle w:val="IndexLink"/>
                <w:rtl w:val="true"/>
              </w:rPr>
              <w:t xml:space="preserve">- </w:t>
            </w:r>
            <w:r>
              <w:rPr>
                <w:rStyle w:val="IndexLink"/>
                <w:rtl w:val="true"/>
              </w:rPr>
              <w:t>دلالت فعل معصوم</w:t>
            </w:r>
            <w:r>
              <w:rPr>
                <w:rStyle w:val="IndexLink"/>
                <w:rtl w:val="true"/>
              </w:rPr>
              <w:tab/>
            </w:r>
            <w:r>
              <w:rPr>
                <w:rStyle w:val="IndexLink"/>
              </w:rPr>
              <w:t>112</w:t>
            </w:r>
          </w:hyperlink>
        </w:p>
        <w:p>
          <w:pPr>
            <w:pStyle w:val="Contents4"/>
            <w:tabs>
              <w:tab w:val="clear" w:pos="8176"/>
              <w:tab w:val="right" w:pos="9026" w:leader="dot"/>
            </w:tabs>
            <w:rPr/>
          </w:pPr>
          <w:hyperlink w:anchor="__RefHeading___Toc3204708_2314609296">
            <w:r>
              <w:rPr>
                <w:webHidden/>
                <w:rStyle w:val="IndexLink"/>
              </w:rPr>
              <w:t>2</w:t>
            </w:r>
            <w:r>
              <w:rPr>
                <w:rStyle w:val="IndexLink"/>
                <w:rtl w:val="true"/>
              </w:rPr>
              <w:t xml:space="preserve">- </w:t>
            </w:r>
            <w:r>
              <w:rPr>
                <w:rStyle w:val="IndexLink"/>
                <w:rtl w:val="true"/>
              </w:rPr>
              <w:t>دلالت تقرير معصوم</w:t>
            </w:r>
            <w:r>
              <w:rPr>
                <w:rStyle w:val="IndexLink"/>
                <w:rtl w:val="true"/>
              </w:rPr>
              <w:tab/>
            </w:r>
            <w:r>
              <w:rPr>
                <w:rStyle w:val="IndexLink"/>
              </w:rPr>
              <w:t>118</w:t>
            </w:r>
          </w:hyperlink>
        </w:p>
        <w:p>
          <w:pPr>
            <w:pStyle w:val="Contents4"/>
            <w:tabs>
              <w:tab w:val="clear" w:pos="8176"/>
              <w:tab w:val="right" w:pos="9026" w:leader="dot"/>
            </w:tabs>
            <w:rPr/>
          </w:pPr>
          <w:hyperlink w:anchor="__RefHeading___Toc3204710_2314609296">
            <w:r>
              <w:rPr>
                <w:webHidden/>
                <w:rStyle w:val="IndexLink"/>
              </w:rPr>
              <w:t>3</w:t>
            </w:r>
            <w:r>
              <w:rPr>
                <w:rStyle w:val="IndexLink"/>
                <w:rtl w:val="true"/>
              </w:rPr>
              <w:t xml:space="preserve">- </w:t>
            </w:r>
            <w:r>
              <w:rPr>
                <w:rStyle w:val="IndexLink"/>
                <w:rtl w:val="true"/>
              </w:rPr>
              <w:t>خبر متواتر</w:t>
            </w:r>
            <w:r>
              <w:rPr>
                <w:rStyle w:val="IndexLink"/>
                <w:rtl w:val="true"/>
              </w:rPr>
              <w:tab/>
            </w:r>
            <w:r>
              <w:rPr>
                <w:rStyle w:val="IndexLink"/>
              </w:rPr>
              <w:t>120</w:t>
            </w:r>
          </w:hyperlink>
        </w:p>
        <w:p>
          <w:pPr>
            <w:pStyle w:val="Contents4"/>
            <w:tabs>
              <w:tab w:val="clear" w:pos="8176"/>
              <w:tab w:val="right" w:pos="9026" w:leader="dot"/>
            </w:tabs>
            <w:rPr/>
          </w:pPr>
          <w:hyperlink w:anchor="__RefHeading___Toc3204712_2314609296">
            <w:r>
              <w:rPr>
                <w:webHidden/>
                <w:rStyle w:val="IndexLink"/>
              </w:rPr>
              <w:t>4</w:t>
            </w:r>
            <w:r>
              <w:rPr>
                <w:rStyle w:val="IndexLink"/>
                <w:rtl w:val="true"/>
              </w:rPr>
              <w:t xml:space="preserve">- </w:t>
            </w:r>
            <w:r>
              <w:rPr>
                <w:rStyle w:val="IndexLink"/>
                <w:rtl w:val="true"/>
              </w:rPr>
              <w:t>خبر واحد</w:t>
            </w:r>
            <w:r>
              <w:rPr>
                <w:rStyle w:val="IndexLink"/>
                <w:rtl w:val="true"/>
              </w:rPr>
              <w:tab/>
            </w:r>
            <w:r>
              <w:rPr>
                <w:rStyle w:val="IndexLink"/>
              </w:rPr>
              <w:t>124</w:t>
            </w:r>
          </w:hyperlink>
        </w:p>
        <w:p>
          <w:pPr>
            <w:pStyle w:val="Contents5"/>
            <w:tabs>
              <w:tab w:val="clear" w:pos="7892"/>
              <w:tab w:val="right" w:pos="9026" w:leader="dot"/>
            </w:tabs>
            <w:rPr/>
          </w:pPr>
          <w:hyperlink w:anchor="__RefHeading___Toc3204714_2314609296">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3204716_2314609296">
            <w:r>
              <w:rPr>
                <w:webHidden/>
                <w:rStyle w:val="IndexLink"/>
                <w:rtl w:val="true"/>
              </w:rPr>
              <w:t>الف</w:t>
            </w:r>
            <w:r>
              <w:rPr>
                <w:rStyle w:val="IndexLink"/>
                <w:rtl w:val="true"/>
              </w:rPr>
              <w:t xml:space="preserve">- </w:t>
            </w:r>
            <w:r>
              <w:rPr>
                <w:rStyle w:val="IndexLink"/>
                <w:rtl w:val="true"/>
              </w:rPr>
              <w:t>ادله حجيت خبر واحد از قرآن</w:t>
            </w:r>
            <w:r>
              <w:rPr>
                <w:rStyle w:val="IndexLink"/>
                <w:rtl w:val="true"/>
              </w:rPr>
              <w:tab/>
            </w:r>
            <w:r>
              <w:rPr>
                <w:rStyle w:val="IndexLink"/>
              </w:rPr>
              <w:t>128</w:t>
            </w:r>
          </w:hyperlink>
        </w:p>
        <w:p>
          <w:pPr>
            <w:pStyle w:val="Contents6"/>
            <w:tabs>
              <w:tab w:val="clear" w:pos="7609"/>
              <w:tab w:val="right" w:pos="9026" w:leader="dot"/>
            </w:tabs>
            <w:rPr/>
          </w:pPr>
          <w:hyperlink w:anchor="__RefHeading___Toc3204718_2314609296">
            <w:r>
              <w:rPr>
                <w:webHidden/>
                <w:rStyle w:val="IndexLink"/>
                <w:rtl w:val="true"/>
              </w:rPr>
              <w:t>مقدمه</w:t>
            </w:r>
            <w:r>
              <w:rPr>
                <w:rStyle w:val="IndexLink"/>
                <w:rtl w:val="true"/>
              </w:rPr>
              <w:tab/>
            </w:r>
            <w:r>
              <w:rPr>
                <w:rStyle w:val="IndexLink"/>
              </w:rPr>
              <w:t>128</w:t>
            </w:r>
          </w:hyperlink>
        </w:p>
        <w:p>
          <w:pPr>
            <w:pStyle w:val="Contents6"/>
            <w:tabs>
              <w:tab w:val="clear" w:pos="7609"/>
              <w:tab w:val="right" w:pos="9026" w:leader="dot"/>
            </w:tabs>
            <w:rPr/>
          </w:pPr>
          <w:hyperlink w:anchor="__RefHeading___Toc3204720_2314609296">
            <w:r>
              <w:rPr>
                <w:webHidden/>
                <w:rStyle w:val="IndexLink"/>
                <w:rtl w:val="true"/>
              </w:rPr>
              <w:t>آيه نخست</w:t>
            </w:r>
            <w:r>
              <w:rPr>
                <w:rStyle w:val="IndexLink"/>
                <w:rtl w:val="true"/>
              </w:rPr>
              <w:t xml:space="preserve">: </w:t>
            </w:r>
            <w:r>
              <w:rPr>
                <w:rStyle w:val="IndexLink"/>
                <w:rtl w:val="true"/>
              </w:rPr>
              <w:t>آيه نبأ</w:t>
            </w:r>
            <w:r>
              <w:rPr>
                <w:rStyle w:val="IndexLink"/>
                <w:rtl w:val="true"/>
              </w:rPr>
              <w:tab/>
            </w:r>
            <w:r>
              <w:rPr>
                <w:rStyle w:val="IndexLink"/>
              </w:rPr>
              <w:t>130</w:t>
            </w:r>
          </w:hyperlink>
        </w:p>
        <w:p>
          <w:pPr>
            <w:pStyle w:val="Contents6"/>
            <w:tabs>
              <w:tab w:val="clear" w:pos="7609"/>
              <w:tab w:val="right" w:pos="9026" w:leader="dot"/>
            </w:tabs>
            <w:rPr/>
          </w:pPr>
          <w:hyperlink w:anchor="__RefHeading___Toc3204722_2314609296">
            <w:r>
              <w:rPr>
                <w:webHidden/>
                <w:rStyle w:val="IndexLink"/>
                <w:rtl w:val="true"/>
              </w:rPr>
              <w:t>آيه دوم</w:t>
            </w:r>
            <w:r>
              <w:rPr>
                <w:rStyle w:val="IndexLink"/>
                <w:rtl w:val="true"/>
              </w:rPr>
              <w:t xml:space="preserve">: </w:t>
            </w:r>
            <w:r>
              <w:rPr>
                <w:rStyle w:val="IndexLink"/>
                <w:rtl w:val="true"/>
              </w:rPr>
              <w:t>آيه نفر</w:t>
            </w:r>
            <w:r>
              <w:rPr>
                <w:rStyle w:val="IndexLink"/>
                <w:rtl w:val="true"/>
              </w:rPr>
              <w:tab/>
            </w:r>
            <w:r>
              <w:rPr>
                <w:rStyle w:val="IndexLink"/>
              </w:rPr>
              <w:t>136</w:t>
            </w:r>
          </w:hyperlink>
        </w:p>
        <w:p>
          <w:pPr>
            <w:pStyle w:val="Contents6"/>
            <w:tabs>
              <w:tab w:val="clear" w:pos="7609"/>
              <w:tab w:val="right" w:pos="9026" w:leader="dot"/>
            </w:tabs>
            <w:rPr/>
          </w:pPr>
          <w:hyperlink w:anchor="__RefHeading___Toc3204724_2314609296">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3204726_2314609296">
            <w:r>
              <w:rPr>
                <w:webHidden/>
                <w:rStyle w:val="IndexLink"/>
                <w:rtl w:val="true"/>
              </w:rPr>
              <w:t>تنبيه</w:t>
            </w:r>
            <w:r>
              <w:rPr>
                <w:rStyle w:val="IndexLink"/>
                <w:rtl w:val="true"/>
              </w:rPr>
              <w:tab/>
            </w:r>
            <w:r>
              <w:rPr>
                <w:rStyle w:val="IndexLink"/>
              </w:rPr>
              <w:t>144</w:t>
            </w:r>
          </w:hyperlink>
        </w:p>
        <w:p>
          <w:pPr>
            <w:pStyle w:val="Contents6"/>
            <w:tabs>
              <w:tab w:val="clear" w:pos="7609"/>
              <w:tab w:val="right" w:pos="9026" w:leader="dot"/>
            </w:tabs>
            <w:rPr/>
          </w:pPr>
          <w:hyperlink w:anchor="__RefHeading___Toc3204728_2314609296">
            <w:r>
              <w:rPr>
                <w:webHidden/>
                <w:rStyle w:val="IndexLink"/>
                <w:rtl w:val="true"/>
              </w:rPr>
              <w:t>آيه سوم</w:t>
            </w:r>
            <w:r>
              <w:rPr>
                <w:rStyle w:val="IndexLink"/>
                <w:rtl w:val="true"/>
              </w:rPr>
              <w:t xml:space="preserve">: </w:t>
            </w:r>
            <w:r>
              <w:rPr>
                <w:rStyle w:val="IndexLink"/>
                <w:rtl w:val="true"/>
              </w:rPr>
              <w:t>آيه حرمت كتمان</w:t>
            </w:r>
            <w:r>
              <w:rPr>
                <w:rStyle w:val="IndexLink"/>
                <w:rtl w:val="true"/>
              </w:rPr>
              <w:tab/>
            </w:r>
            <w:r>
              <w:rPr>
                <w:rStyle w:val="IndexLink"/>
              </w:rPr>
              <w:t>146</w:t>
            </w:r>
          </w:hyperlink>
        </w:p>
        <w:p>
          <w:pPr>
            <w:pStyle w:val="Contents5"/>
            <w:tabs>
              <w:tab w:val="clear" w:pos="7892"/>
              <w:tab w:val="right" w:pos="9026" w:leader="dot"/>
            </w:tabs>
            <w:rPr/>
          </w:pPr>
          <w:hyperlink w:anchor="__RefHeading___Toc3204730_2314609296">
            <w:r>
              <w:rPr>
                <w:webHidden/>
                <w:rStyle w:val="IndexLink"/>
                <w:rtl w:val="true"/>
              </w:rPr>
              <w:t>ب</w:t>
            </w:r>
            <w:r>
              <w:rPr>
                <w:rStyle w:val="IndexLink"/>
                <w:rtl w:val="true"/>
              </w:rPr>
              <w:t xml:space="preserve">- </w:t>
            </w:r>
            <w:r>
              <w:rPr>
                <w:rStyle w:val="IndexLink"/>
                <w:rtl w:val="true"/>
              </w:rPr>
              <w:t>دليل حجيت خبر واحد از سنّت</w:t>
            </w:r>
            <w:r>
              <w:rPr>
                <w:rStyle w:val="IndexLink"/>
                <w:rtl w:val="true"/>
              </w:rPr>
              <w:tab/>
            </w:r>
            <w:r>
              <w:rPr>
                <w:rStyle w:val="IndexLink"/>
              </w:rPr>
              <w:t>148</w:t>
            </w:r>
          </w:hyperlink>
        </w:p>
        <w:p>
          <w:pPr>
            <w:pStyle w:val="Contents5"/>
            <w:tabs>
              <w:tab w:val="clear" w:pos="7892"/>
              <w:tab w:val="right" w:pos="9026" w:leader="dot"/>
            </w:tabs>
            <w:rPr/>
          </w:pPr>
          <w:hyperlink w:anchor="__RefHeading___Toc3204732_2314609296">
            <w:r>
              <w:rPr>
                <w:webHidden/>
                <w:rStyle w:val="IndexLink"/>
                <w:rtl w:val="true"/>
              </w:rPr>
              <w:t>ج</w:t>
            </w:r>
            <w:r>
              <w:rPr>
                <w:rStyle w:val="IndexLink"/>
                <w:rtl w:val="true"/>
              </w:rPr>
              <w:t xml:space="preserve">- </w:t>
            </w:r>
            <w:r>
              <w:rPr>
                <w:rStyle w:val="IndexLink"/>
                <w:rtl w:val="true"/>
              </w:rPr>
              <w:t>دليل حجيت خبر واحد از اجماع</w:t>
            </w:r>
            <w:r>
              <w:rPr>
                <w:rStyle w:val="IndexLink"/>
                <w:rtl w:val="true"/>
              </w:rPr>
              <w:tab/>
            </w:r>
            <w:r>
              <w:rPr>
                <w:rStyle w:val="IndexLink"/>
              </w:rPr>
              <w:t>154</w:t>
            </w:r>
          </w:hyperlink>
        </w:p>
        <w:p>
          <w:pPr>
            <w:pStyle w:val="Contents5"/>
            <w:tabs>
              <w:tab w:val="clear" w:pos="7892"/>
              <w:tab w:val="right" w:pos="9026" w:leader="dot"/>
            </w:tabs>
            <w:rPr/>
          </w:pPr>
          <w:hyperlink w:anchor="__RefHeading___Toc3204734_2314609296">
            <w:r>
              <w:rPr>
                <w:webHidden/>
                <w:rStyle w:val="IndexLink"/>
                <w:rtl w:val="true"/>
              </w:rPr>
              <w:t>د</w:t>
            </w:r>
            <w:r>
              <w:rPr>
                <w:rStyle w:val="IndexLink"/>
                <w:rtl w:val="true"/>
              </w:rPr>
              <w:t xml:space="preserve">- </w:t>
            </w:r>
            <w:r>
              <w:rPr>
                <w:rStyle w:val="IndexLink"/>
                <w:rtl w:val="true"/>
              </w:rPr>
              <w:t>دليل حجيت خبر واحد از بناى عقلا</w:t>
            </w:r>
            <w:r>
              <w:rPr>
                <w:rStyle w:val="IndexLink"/>
                <w:rtl w:val="true"/>
              </w:rPr>
              <w:tab/>
            </w:r>
            <w:r>
              <w:rPr>
                <w:rStyle w:val="IndexLink"/>
              </w:rPr>
              <w:t>166</w:t>
            </w:r>
          </w:hyperlink>
        </w:p>
        <w:p>
          <w:pPr>
            <w:pStyle w:val="Contents3"/>
            <w:tabs>
              <w:tab w:val="clear" w:pos="8459"/>
              <w:tab w:val="right" w:pos="9026" w:leader="dot"/>
            </w:tabs>
            <w:rPr/>
          </w:pPr>
          <w:hyperlink w:anchor="__RefHeading___Toc3204736_2314609296">
            <w:r>
              <w:rPr>
                <w:webHidden/>
                <w:rStyle w:val="IndexLink"/>
                <w:rtl w:val="true"/>
              </w:rPr>
              <w:t>باب سوم اجماع</w:t>
            </w:r>
            <w:r>
              <w:rPr>
                <w:rStyle w:val="IndexLink"/>
                <w:rtl w:val="true"/>
              </w:rPr>
              <w:tab/>
            </w:r>
            <w:r>
              <w:rPr>
                <w:rStyle w:val="IndexLink"/>
              </w:rPr>
              <w:t>174</w:t>
            </w:r>
          </w:hyperlink>
        </w:p>
        <w:p>
          <w:pPr>
            <w:pStyle w:val="Contents4"/>
            <w:tabs>
              <w:tab w:val="clear" w:pos="8176"/>
              <w:tab w:val="right" w:pos="9026" w:leader="dot"/>
            </w:tabs>
            <w:rPr/>
          </w:pPr>
          <w:hyperlink w:anchor="__RefHeading___Toc3204738_2314609296">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3204740_2314609296">
            <w:r>
              <w:rPr>
                <w:webHidden/>
                <w:rStyle w:val="IndexLink"/>
                <w:rtl w:val="true"/>
              </w:rPr>
              <w:t>پرسش نخست</w:t>
            </w:r>
            <w:r>
              <w:rPr>
                <w:rStyle w:val="IndexLink"/>
                <w:rtl w:val="true"/>
              </w:rPr>
              <w:tab/>
            </w:r>
            <w:r>
              <w:rPr>
                <w:rStyle w:val="IndexLink"/>
              </w:rPr>
              <w:t>176</w:t>
            </w:r>
          </w:hyperlink>
        </w:p>
        <w:p>
          <w:pPr>
            <w:pStyle w:val="Contents4"/>
            <w:tabs>
              <w:tab w:val="clear" w:pos="8176"/>
              <w:tab w:val="right" w:pos="9026" w:leader="dot"/>
            </w:tabs>
            <w:rPr/>
          </w:pPr>
          <w:hyperlink w:anchor="__RefHeading___Toc3204742_2314609296">
            <w:r>
              <w:rPr>
                <w:webHidden/>
                <w:rStyle w:val="IndexLink"/>
                <w:rtl w:val="true"/>
              </w:rPr>
              <w:t>پرسش دوم</w:t>
            </w:r>
            <w:r>
              <w:rPr>
                <w:rStyle w:val="IndexLink"/>
                <w:rtl w:val="true"/>
              </w:rPr>
              <w:tab/>
            </w:r>
            <w:r>
              <w:rPr>
                <w:rStyle w:val="IndexLink"/>
              </w:rPr>
              <w:t>186</w:t>
            </w:r>
          </w:hyperlink>
        </w:p>
        <w:p>
          <w:pPr>
            <w:pStyle w:val="Contents4"/>
            <w:tabs>
              <w:tab w:val="clear" w:pos="8176"/>
              <w:tab w:val="right" w:pos="9026" w:leader="dot"/>
            </w:tabs>
            <w:rPr/>
          </w:pPr>
          <w:hyperlink w:anchor="__RefHeading___Toc3204744_2314609296">
            <w:r>
              <w:rPr>
                <w:webHidden/>
                <w:rStyle w:val="IndexLink"/>
                <w:rtl w:val="true"/>
              </w:rPr>
              <w:t>اجماع نزد اماميه</w:t>
            </w:r>
            <w:r>
              <w:rPr>
                <w:rStyle w:val="IndexLink"/>
                <w:rtl w:val="true"/>
              </w:rPr>
              <w:tab/>
            </w:r>
            <w:r>
              <w:rPr>
                <w:rStyle w:val="IndexLink"/>
              </w:rPr>
              <w:t>190</w:t>
            </w:r>
          </w:hyperlink>
        </w:p>
        <w:p>
          <w:pPr>
            <w:pStyle w:val="Contents4"/>
            <w:tabs>
              <w:tab w:val="clear" w:pos="8176"/>
              <w:tab w:val="right" w:pos="9026" w:leader="dot"/>
            </w:tabs>
            <w:rPr/>
          </w:pPr>
          <w:hyperlink w:anchor="__RefHeading___Toc3204746_2314609296">
            <w:r>
              <w:rPr>
                <w:webHidden/>
                <w:rStyle w:val="IndexLink"/>
                <w:rtl w:val="true"/>
              </w:rPr>
              <w:t>اجماع منقول</w:t>
            </w:r>
            <w:r>
              <w:rPr>
                <w:rStyle w:val="IndexLink"/>
                <w:rtl w:val="true"/>
              </w:rPr>
              <w:tab/>
            </w:r>
            <w:r>
              <w:rPr>
                <w:rStyle w:val="IndexLink"/>
              </w:rPr>
              <w:t>206</w:t>
            </w:r>
          </w:hyperlink>
        </w:p>
        <w:p>
          <w:pPr>
            <w:pStyle w:val="Contents3"/>
            <w:tabs>
              <w:tab w:val="clear" w:pos="8459"/>
              <w:tab w:val="right" w:pos="9026" w:leader="dot"/>
            </w:tabs>
            <w:rPr/>
          </w:pPr>
          <w:hyperlink w:anchor="__RefHeading___Toc3204748_2314609296">
            <w:r>
              <w:rPr>
                <w:webHidden/>
                <w:rStyle w:val="IndexLink"/>
                <w:rtl w:val="true"/>
              </w:rPr>
              <w:t>باب چهارم دليل عقلى</w:t>
            </w:r>
            <w:r>
              <w:rPr>
                <w:rStyle w:val="IndexLink"/>
                <w:rtl w:val="true"/>
              </w:rPr>
              <w:tab/>
            </w:r>
            <w:r>
              <w:rPr>
                <w:rStyle w:val="IndexLink"/>
              </w:rPr>
              <w:t>218</w:t>
            </w:r>
          </w:hyperlink>
        </w:p>
        <w:p>
          <w:pPr>
            <w:pStyle w:val="Contents4"/>
            <w:tabs>
              <w:tab w:val="clear" w:pos="8176"/>
              <w:tab w:val="right" w:pos="9026" w:leader="dot"/>
            </w:tabs>
            <w:rPr/>
          </w:pPr>
          <w:hyperlink w:anchor="__RefHeading___Toc3204750_2314609296">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3204752_2314609296">
            <w:r>
              <w:rPr>
                <w:webHidden/>
                <w:rStyle w:val="IndexLink"/>
                <w:rtl w:val="true"/>
              </w:rPr>
              <w:t>وجه حجيت عقل</w:t>
            </w:r>
            <w:r>
              <w:rPr>
                <w:rStyle w:val="IndexLink"/>
                <w:rtl w:val="true"/>
              </w:rPr>
              <w:tab/>
            </w:r>
            <w:r>
              <w:rPr>
                <w:rStyle w:val="IndexLink"/>
              </w:rPr>
              <w:t>234</w:t>
            </w:r>
          </w:hyperlink>
        </w:p>
        <w:p>
          <w:pPr>
            <w:pStyle w:val="Contents3"/>
            <w:tabs>
              <w:tab w:val="clear" w:pos="8459"/>
              <w:tab w:val="right" w:pos="9026" w:leader="dot"/>
            </w:tabs>
            <w:rPr/>
          </w:pPr>
          <w:hyperlink w:anchor="__RefHeading___Toc3204754_2314609296">
            <w:r>
              <w:rPr>
                <w:webHidden/>
                <w:rStyle w:val="IndexLink"/>
                <w:rtl w:val="true"/>
              </w:rPr>
              <w:t>باب پنجم حجيّت ظواهر</w:t>
            </w:r>
            <w:r>
              <w:rPr>
                <w:rStyle w:val="IndexLink"/>
                <w:rtl w:val="true"/>
              </w:rPr>
              <w:tab/>
            </w:r>
            <w:r>
              <w:rPr>
                <w:rStyle w:val="IndexLink"/>
              </w:rPr>
              <w:t>246</w:t>
            </w:r>
          </w:hyperlink>
        </w:p>
        <w:p>
          <w:pPr>
            <w:pStyle w:val="Contents4"/>
            <w:tabs>
              <w:tab w:val="clear" w:pos="8176"/>
              <w:tab w:val="right" w:pos="9026" w:leader="dot"/>
            </w:tabs>
            <w:rPr/>
          </w:pPr>
          <w:hyperlink w:anchor="__RefHeading___Toc3204756_2314609296">
            <w:r>
              <w:rPr>
                <w:webHidden/>
                <w:rStyle w:val="IndexLink"/>
                <w:rtl w:val="true"/>
              </w:rPr>
              <w:t>چند نكته مقدماتى</w:t>
            </w:r>
            <w:r>
              <w:rPr>
                <w:rStyle w:val="IndexLink"/>
                <w:rtl w:val="true"/>
              </w:rPr>
              <w:tab/>
            </w:r>
            <w:r>
              <w:rPr>
                <w:rStyle w:val="IndexLink"/>
              </w:rPr>
              <w:t>246</w:t>
            </w:r>
          </w:hyperlink>
        </w:p>
        <w:p>
          <w:pPr>
            <w:pStyle w:val="Contents4"/>
            <w:tabs>
              <w:tab w:val="clear" w:pos="8176"/>
              <w:tab w:val="right" w:pos="9026" w:leader="dot"/>
            </w:tabs>
            <w:rPr/>
          </w:pPr>
          <w:hyperlink w:anchor="__RefHeading___Toc3204758_2314609296">
            <w:r>
              <w:rPr>
                <w:webHidden/>
                <w:rStyle w:val="IndexLink"/>
                <w:rtl w:val="true"/>
              </w:rPr>
              <w:t>راههاى اثبات ظواهر</w:t>
            </w:r>
            <w:r>
              <w:rPr>
                <w:rStyle w:val="IndexLink"/>
                <w:rtl w:val="true"/>
              </w:rPr>
              <w:tab/>
            </w:r>
            <w:r>
              <w:rPr>
                <w:rStyle w:val="IndexLink"/>
              </w:rPr>
              <w:t>250</w:t>
            </w:r>
          </w:hyperlink>
        </w:p>
        <w:p>
          <w:pPr>
            <w:pStyle w:val="Contents4"/>
            <w:tabs>
              <w:tab w:val="clear" w:pos="8176"/>
              <w:tab w:val="right" w:pos="9026" w:leader="dot"/>
            </w:tabs>
            <w:rPr/>
          </w:pPr>
          <w:hyperlink w:anchor="__RefHeading___Toc3204760_2314609296">
            <w:r>
              <w:rPr>
                <w:webHidden/>
                <w:rStyle w:val="IndexLink"/>
                <w:rtl w:val="true"/>
              </w:rPr>
              <w:t>حجيت قول لغوى</w:t>
            </w:r>
            <w:r>
              <w:rPr>
                <w:rStyle w:val="IndexLink"/>
                <w:rtl w:val="true"/>
              </w:rPr>
              <w:tab/>
            </w:r>
            <w:r>
              <w:rPr>
                <w:rStyle w:val="IndexLink"/>
              </w:rPr>
              <w:t>252</w:t>
            </w:r>
          </w:hyperlink>
        </w:p>
        <w:p>
          <w:pPr>
            <w:pStyle w:val="Contents4"/>
            <w:tabs>
              <w:tab w:val="clear" w:pos="8176"/>
              <w:tab w:val="right" w:pos="9026" w:leader="dot"/>
            </w:tabs>
            <w:rPr/>
          </w:pPr>
          <w:hyperlink w:anchor="__RefHeading___Toc3204762_2314609296">
            <w:r>
              <w:rPr>
                <w:webHidden/>
                <w:rStyle w:val="IndexLink"/>
                <w:rtl w:val="true"/>
              </w:rPr>
              <w:t>ظهور تصوّرى و تصديقى</w:t>
            </w:r>
            <w:r>
              <w:rPr>
                <w:rStyle w:val="IndexLink"/>
                <w:rtl w:val="true"/>
              </w:rPr>
              <w:tab/>
            </w:r>
            <w:r>
              <w:rPr>
                <w:rStyle w:val="IndexLink"/>
              </w:rPr>
              <w:t>258</w:t>
            </w:r>
          </w:hyperlink>
        </w:p>
        <w:p>
          <w:pPr>
            <w:pStyle w:val="Contents4"/>
            <w:tabs>
              <w:tab w:val="clear" w:pos="8176"/>
              <w:tab w:val="right" w:pos="9026" w:leader="dot"/>
            </w:tabs>
            <w:rPr/>
          </w:pPr>
          <w:hyperlink w:anchor="__RefHeading___Toc3204764_2314609296">
            <w:r>
              <w:rPr>
                <w:webHidden/>
                <w:rStyle w:val="IndexLink"/>
                <w:rtl w:val="true"/>
              </w:rPr>
              <w:t>وجه حجيت ظهور</w:t>
            </w:r>
            <w:r>
              <w:rPr>
                <w:rStyle w:val="IndexLink"/>
                <w:rtl w:val="true"/>
              </w:rPr>
              <w:tab/>
            </w:r>
            <w:r>
              <w:rPr>
                <w:rStyle w:val="IndexLink"/>
              </w:rPr>
              <w:t>260</w:t>
            </w:r>
          </w:hyperlink>
        </w:p>
        <w:p>
          <w:pPr>
            <w:pStyle w:val="Contents5"/>
            <w:tabs>
              <w:tab w:val="clear" w:pos="7892"/>
              <w:tab w:val="right" w:pos="9026" w:leader="dot"/>
            </w:tabs>
            <w:rPr/>
          </w:pPr>
          <w:hyperlink w:anchor="__RefHeading___Toc3204766_2314609296">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3204768_2314609296">
            <w:r>
              <w:rPr>
                <w:webHidden/>
                <w:rStyle w:val="IndexLink"/>
                <w:rtl w:val="true"/>
              </w:rPr>
              <w:t>الف</w:t>
            </w:r>
            <w:r>
              <w:rPr>
                <w:rStyle w:val="IndexLink"/>
                <w:rtl w:val="true"/>
              </w:rPr>
              <w:t xml:space="preserve">- </w:t>
            </w:r>
            <w:r>
              <w:rPr>
                <w:rStyle w:val="IndexLink"/>
                <w:rtl w:val="true"/>
              </w:rPr>
              <w:t>شرط بودن ظنّ فعلى به وفاق</w:t>
            </w:r>
            <w:r>
              <w:rPr>
                <w:rStyle w:val="IndexLink"/>
                <w:rtl w:val="true"/>
              </w:rPr>
              <w:tab/>
            </w:r>
            <w:r>
              <w:rPr>
                <w:rStyle w:val="IndexLink"/>
              </w:rPr>
              <w:t>264</w:t>
            </w:r>
          </w:hyperlink>
        </w:p>
        <w:p>
          <w:pPr>
            <w:pStyle w:val="Contents5"/>
            <w:tabs>
              <w:tab w:val="clear" w:pos="7892"/>
              <w:tab w:val="right" w:pos="9026" w:leader="dot"/>
            </w:tabs>
            <w:rPr/>
          </w:pPr>
          <w:hyperlink w:anchor="__RefHeading___Toc3204770_2314609296">
            <w:r>
              <w:rPr>
                <w:webHidden/>
                <w:rStyle w:val="IndexLink"/>
                <w:rtl w:val="true"/>
              </w:rPr>
              <w:t>ب</w:t>
            </w:r>
            <w:r>
              <w:rPr>
                <w:rStyle w:val="IndexLink"/>
                <w:rtl w:val="true"/>
              </w:rPr>
              <w:t xml:space="preserve">- </w:t>
            </w:r>
            <w:r>
              <w:rPr>
                <w:rStyle w:val="IndexLink"/>
                <w:rtl w:val="true"/>
              </w:rPr>
              <w:t>اعتبار عدم ظنّ به خلاف</w:t>
            </w:r>
            <w:r>
              <w:rPr>
                <w:rStyle w:val="IndexLink"/>
                <w:rtl w:val="true"/>
              </w:rPr>
              <w:tab/>
            </w:r>
            <w:r>
              <w:rPr>
                <w:rStyle w:val="IndexLink"/>
              </w:rPr>
              <w:t>266</w:t>
            </w:r>
          </w:hyperlink>
        </w:p>
        <w:p>
          <w:pPr>
            <w:pStyle w:val="Contents5"/>
            <w:tabs>
              <w:tab w:val="clear" w:pos="7892"/>
              <w:tab w:val="right" w:pos="9026" w:leader="dot"/>
            </w:tabs>
            <w:rPr/>
          </w:pPr>
          <w:hyperlink w:anchor="__RefHeading___Toc3204772_2314609296">
            <w:r>
              <w:rPr>
                <w:webHidden/>
                <w:rStyle w:val="IndexLink"/>
                <w:rtl w:val="true"/>
              </w:rPr>
              <w:t>ج</w:t>
            </w:r>
            <w:r>
              <w:rPr>
                <w:rStyle w:val="IndexLink"/>
                <w:rtl w:val="true"/>
              </w:rPr>
              <w:t xml:space="preserve">- </w:t>
            </w:r>
            <w:r>
              <w:rPr>
                <w:rStyle w:val="IndexLink"/>
                <w:rtl w:val="true"/>
              </w:rPr>
              <w:t>اصالت عدم قرينه</w:t>
            </w:r>
            <w:r>
              <w:rPr>
                <w:rStyle w:val="IndexLink"/>
                <w:rtl w:val="true"/>
              </w:rPr>
              <w:tab/>
            </w:r>
            <w:r>
              <w:rPr>
                <w:rStyle w:val="IndexLink"/>
              </w:rPr>
              <w:t>268</w:t>
            </w:r>
          </w:hyperlink>
        </w:p>
        <w:p>
          <w:pPr>
            <w:pStyle w:val="Contents5"/>
            <w:tabs>
              <w:tab w:val="clear" w:pos="7892"/>
              <w:tab w:val="right" w:pos="9026" w:leader="dot"/>
            </w:tabs>
            <w:rPr/>
          </w:pPr>
          <w:hyperlink w:anchor="__RefHeading___Toc3204774_2314609296">
            <w:r>
              <w:rPr>
                <w:webHidden/>
                <w:rStyle w:val="IndexLink"/>
                <w:rtl w:val="true"/>
              </w:rPr>
              <w:t>د</w:t>
            </w:r>
            <w:r>
              <w:rPr>
                <w:rStyle w:val="IndexLink"/>
                <w:rtl w:val="true"/>
              </w:rPr>
              <w:t xml:space="preserve">- </w:t>
            </w:r>
            <w:r>
              <w:rPr>
                <w:rStyle w:val="IndexLink"/>
                <w:rtl w:val="true"/>
              </w:rPr>
              <w:t>حجيت ظهور براى كسانى كه فهماندن به آنان مورد نظر نبوده</w:t>
            </w:r>
            <w:r>
              <w:rPr>
                <w:rStyle w:val="IndexLink"/>
                <w:rtl w:val="true"/>
              </w:rPr>
              <w:tab/>
            </w:r>
            <w:r>
              <w:rPr>
                <w:rStyle w:val="IndexLink"/>
              </w:rPr>
              <w:t>274</w:t>
            </w:r>
          </w:hyperlink>
        </w:p>
        <w:p>
          <w:pPr>
            <w:pStyle w:val="Contents5"/>
            <w:tabs>
              <w:tab w:val="clear" w:pos="7892"/>
              <w:tab w:val="right" w:pos="9026" w:leader="dot"/>
            </w:tabs>
            <w:rPr/>
          </w:pPr>
          <w:hyperlink w:anchor="__RefHeading___Toc3204776_2314609296">
            <w:r>
              <w:rPr>
                <w:webHidden/>
                <w:rStyle w:val="IndexLink"/>
                <w:rtl w:val="true"/>
              </w:rPr>
              <w:t>ه</w:t>
            </w:r>
            <w:r>
              <w:rPr>
                <w:rStyle w:val="IndexLink"/>
                <w:rtl w:val="true"/>
              </w:rPr>
              <w:t xml:space="preserve">- </w:t>
            </w:r>
            <w:r>
              <w:rPr>
                <w:rStyle w:val="IndexLink"/>
                <w:rtl w:val="true"/>
              </w:rPr>
              <w:t>حجيت ظواهر كتاب</w:t>
            </w:r>
            <w:r>
              <w:rPr>
                <w:rStyle w:val="IndexLink"/>
                <w:rtl w:val="true"/>
              </w:rPr>
              <w:tab/>
            </w:r>
            <w:r>
              <w:rPr>
                <w:rStyle w:val="IndexLink"/>
              </w:rPr>
              <w:t>278</w:t>
            </w:r>
          </w:hyperlink>
        </w:p>
        <w:p>
          <w:pPr>
            <w:pStyle w:val="Contents3"/>
            <w:tabs>
              <w:tab w:val="clear" w:pos="8459"/>
              <w:tab w:val="right" w:pos="9026" w:leader="dot"/>
            </w:tabs>
            <w:rPr/>
          </w:pPr>
          <w:hyperlink w:anchor="__RefHeading___Toc3204778_2314609296">
            <w:r>
              <w:rPr>
                <w:webHidden/>
                <w:rStyle w:val="IndexLink"/>
                <w:rtl w:val="true"/>
              </w:rPr>
              <w:t>باب ششم شهرت</w:t>
            </w:r>
            <w:r>
              <w:rPr>
                <w:rStyle w:val="IndexLink"/>
                <w:rtl w:val="true"/>
              </w:rPr>
              <w:tab/>
            </w:r>
            <w:r>
              <w:rPr>
                <w:rStyle w:val="IndexLink"/>
              </w:rPr>
              <w:t>288</w:t>
            </w:r>
          </w:hyperlink>
        </w:p>
        <w:p>
          <w:pPr>
            <w:pStyle w:val="Contents4"/>
            <w:tabs>
              <w:tab w:val="clear" w:pos="8176"/>
              <w:tab w:val="right" w:pos="9026" w:leader="dot"/>
            </w:tabs>
            <w:rPr/>
          </w:pPr>
          <w:hyperlink w:anchor="__RefHeading___Toc3204780_2314609296">
            <w:r>
              <w:rPr>
                <w:webHidden/>
                <w:rStyle w:val="IndexLink"/>
                <w:rtl w:val="true"/>
              </w:rPr>
              <w:t>مقدمه</w:t>
            </w:r>
            <w:r>
              <w:rPr>
                <w:rStyle w:val="IndexLink"/>
                <w:rtl w:val="true"/>
              </w:rPr>
              <w:tab/>
            </w:r>
            <w:r>
              <w:rPr>
                <w:rStyle w:val="IndexLink"/>
              </w:rPr>
              <w:t>288</w:t>
            </w:r>
          </w:hyperlink>
        </w:p>
        <w:p>
          <w:pPr>
            <w:pStyle w:val="Contents4"/>
            <w:tabs>
              <w:tab w:val="clear" w:pos="8176"/>
              <w:tab w:val="right" w:pos="9026" w:leader="dot"/>
            </w:tabs>
            <w:rPr/>
          </w:pPr>
          <w:hyperlink w:anchor="__RefHeading___Toc3204782_2314609296">
            <w:r>
              <w:rPr>
                <w:webHidden/>
                <w:rStyle w:val="IndexLink"/>
                <w:rtl w:val="true"/>
              </w:rPr>
              <w:t>دليل اول</w:t>
            </w:r>
            <w:r>
              <w:rPr>
                <w:rStyle w:val="IndexLink"/>
                <w:rtl w:val="true"/>
              </w:rPr>
              <w:t xml:space="preserve">: </w:t>
            </w:r>
            <w:r>
              <w:rPr>
                <w:rStyle w:val="IndexLink"/>
                <w:rtl w:val="true"/>
              </w:rPr>
              <w:t>اولويّت شهرت بر خبر واحد</w:t>
            </w:r>
            <w:r>
              <w:rPr>
                <w:rStyle w:val="IndexLink"/>
                <w:rtl w:val="true"/>
              </w:rPr>
              <w:tab/>
            </w:r>
            <w:r>
              <w:rPr>
                <w:rStyle w:val="IndexLink"/>
              </w:rPr>
              <w:t>292</w:t>
            </w:r>
          </w:hyperlink>
        </w:p>
        <w:p>
          <w:pPr>
            <w:pStyle w:val="Contents4"/>
            <w:tabs>
              <w:tab w:val="clear" w:pos="8176"/>
              <w:tab w:val="right" w:pos="9026" w:leader="dot"/>
            </w:tabs>
            <w:rPr/>
          </w:pPr>
          <w:hyperlink w:anchor="__RefHeading___Toc3204784_2314609296">
            <w:r>
              <w:rPr>
                <w:webHidden/>
                <w:rStyle w:val="IndexLink"/>
                <w:rtl w:val="true"/>
              </w:rPr>
              <w:t>دليل دوم</w:t>
            </w:r>
            <w:r>
              <w:rPr>
                <w:rStyle w:val="IndexLink"/>
                <w:rtl w:val="true"/>
              </w:rPr>
              <w:t xml:space="preserve">: </w:t>
            </w:r>
            <w:r>
              <w:rPr>
                <w:rStyle w:val="IndexLink"/>
                <w:rtl w:val="true"/>
              </w:rPr>
              <w:t>عموميت داشتن تعليل در آيه نبأ</w:t>
            </w:r>
            <w:r>
              <w:rPr>
                <w:rStyle w:val="IndexLink"/>
                <w:rtl w:val="true"/>
              </w:rPr>
              <w:tab/>
            </w:r>
            <w:r>
              <w:rPr>
                <w:rStyle w:val="IndexLink"/>
              </w:rPr>
              <w:t>292</w:t>
            </w:r>
          </w:hyperlink>
        </w:p>
        <w:p>
          <w:pPr>
            <w:pStyle w:val="Contents4"/>
            <w:tabs>
              <w:tab w:val="clear" w:pos="8176"/>
              <w:tab w:val="right" w:pos="9026" w:leader="dot"/>
            </w:tabs>
            <w:rPr/>
          </w:pPr>
          <w:hyperlink w:anchor="__RefHeading___Toc3204786_2314609296">
            <w:r>
              <w:rPr>
                <w:webHidden/>
                <w:rStyle w:val="IndexLink"/>
                <w:rtl w:val="true"/>
              </w:rPr>
              <w:t>دليل سوم</w:t>
            </w:r>
            <w:r>
              <w:rPr>
                <w:rStyle w:val="IndexLink"/>
                <w:rtl w:val="true"/>
              </w:rPr>
              <w:t xml:space="preserve">: </w:t>
            </w:r>
            <w:r>
              <w:rPr>
                <w:rStyle w:val="IndexLink"/>
                <w:rtl w:val="true"/>
              </w:rPr>
              <w:t>دلالت بعضى از اخبار</w:t>
            </w:r>
            <w:r>
              <w:rPr>
                <w:rStyle w:val="IndexLink"/>
                <w:rtl w:val="true"/>
              </w:rPr>
              <w:tab/>
            </w:r>
            <w:r>
              <w:rPr>
                <w:rStyle w:val="IndexLink"/>
              </w:rPr>
              <w:t>294</w:t>
            </w:r>
          </w:hyperlink>
        </w:p>
        <w:p>
          <w:pPr>
            <w:pStyle w:val="Contents4"/>
            <w:tabs>
              <w:tab w:val="clear" w:pos="8176"/>
              <w:tab w:val="right" w:pos="9026" w:leader="dot"/>
            </w:tabs>
            <w:rPr/>
          </w:pPr>
          <w:hyperlink w:anchor="__RefHeading___Toc3204788_2314609296">
            <w:r>
              <w:rPr>
                <w:webHidden/>
                <w:rStyle w:val="IndexLink"/>
                <w:rtl w:val="true"/>
              </w:rPr>
              <w:t>تنبيه</w:t>
            </w:r>
            <w:r>
              <w:rPr>
                <w:rStyle w:val="IndexLink"/>
                <w:rtl w:val="true"/>
              </w:rPr>
              <w:tab/>
            </w:r>
            <w:r>
              <w:rPr>
                <w:rStyle w:val="IndexLink"/>
              </w:rPr>
              <w:t>298</w:t>
            </w:r>
          </w:hyperlink>
        </w:p>
        <w:p>
          <w:pPr>
            <w:pStyle w:val="Contents3"/>
            <w:tabs>
              <w:tab w:val="clear" w:pos="8459"/>
              <w:tab w:val="right" w:pos="9026" w:leader="dot"/>
            </w:tabs>
            <w:rPr/>
          </w:pPr>
          <w:hyperlink w:anchor="__RefHeading___Toc3204790_2314609296">
            <w:r>
              <w:rPr>
                <w:webHidden/>
                <w:rStyle w:val="IndexLink"/>
                <w:rtl w:val="true"/>
              </w:rPr>
              <w:t>باب هفتم سيره</w:t>
            </w:r>
            <w:r>
              <w:rPr>
                <w:rStyle w:val="IndexLink"/>
                <w:rtl w:val="true"/>
              </w:rPr>
              <w:tab/>
            </w:r>
            <w:r>
              <w:rPr>
                <w:rStyle w:val="IndexLink"/>
              </w:rPr>
              <w:t>300</w:t>
            </w:r>
          </w:hyperlink>
        </w:p>
        <w:p>
          <w:pPr>
            <w:pStyle w:val="Contents4"/>
            <w:tabs>
              <w:tab w:val="clear" w:pos="8176"/>
              <w:tab w:val="right" w:pos="9026" w:leader="dot"/>
            </w:tabs>
            <w:rPr/>
          </w:pPr>
          <w:hyperlink w:anchor="__RefHeading___Toc3204792_2314609296">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3204794_2314609296">
            <w:r>
              <w:rPr>
                <w:webHidden/>
                <w:rStyle w:val="IndexLink"/>
              </w:rPr>
              <w:t>1</w:t>
            </w:r>
            <w:r>
              <w:rPr>
                <w:rStyle w:val="IndexLink"/>
                <w:rtl w:val="true"/>
              </w:rPr>
              <w:t xml:space="preserve">- </w:t>
            </w:r>
            <w:r>
              <w:rPr>
                <w:rStyle w:val="IndexLink"/>
                <w:rtl w:val="true"/>
              </w:rPr>
              <w:t>حجيت بناء عقلا</w:t>
            </w:r>
            <w:r>
              <w:rPr>
                <w:rStyle w:val="IndexLink"/>
                <w:rtl w:val="true"/>
              </w:rPr>
              <w:tab/>
            </w:r>
            <w:r>
              <w:rPr>
                <w:rStyle w:val="IndexLink"/>
              </w:rPr>
              <w:t>300</w:t>
            </w:r>
          </w:hyperlink>
        </w:p>
        <w:p>
          <w:pPr>
            <w:pStyle w:val="Contents4"/>
            <w:tabs>
              <w:tab w:val="clear" w:pos="8176"/>
              <w:tab w:val="right" w:pos="9026" w:leader="dot"/>
            </w:tabs>
            <w:rPr/>
          </w:pPr>
          <w:hyperlink w:anchor="__RefHeading___Toc3204796_2314609296">
            <w:r>
              <w:rPr>
                <w:webHidden/>
                <w:rStyle w:val="IndexLink"/>
              </w:rPr>
              <w:t>2</w:t>
            </w:r>
            <w:r>
              <w:rPr>
                <w:rStyle w:val="IndexLink"/>
                <w:rtl w:val="true"/>
              </w:rPr>
              <w:t xml:space="preserve">- </w:t>
            </w:r>
            <w:r>
              <w:rPr>
                <w:rStyle w:val="IndexLink"/>
                <w:rtl w:val="true"/>
              </w:rPr>
              <w:t>حجيت سيره متشرعه</w:t>
            </w:r>
            <w:r>
              <w:rPr>
                <w:rStyle w:val="IndexLink"/>
                <w:rtl w:val="true"/>
              </w:rPr>
              <w:tab/>
            </w:r>
            <w:r>
              <w:rPr>
                <w:rStyle w:val="IndexLink"/>
              </w:rPr>
              <w:t>304</w:t>
            </w:r>
          </w:hyperlink>
        </w:p>
        <w:p>
          <w:pPr>
            <w:pStyle w:val="Contents4"/>
            <w:tabs>
              <w:tab w:val="clear" w:pos="8176"/>
              <w:tab w:val="right" w:pos="9026" w:leader="dot"/>
            </w:tabs>
            <w:rPr/>
          </w:pPr>
          <w:hyperlink w:anchor="__RefHeading___Toc3204798_2314609296">
            <w:r>
              <w:rPr>
                <w:webHidden/>
                <w:rStyle w:val="IndexLink"/>
              </w:rPr>
              <w:t>3</w:t>
            </w:r>
            <w:r>
              <w:rPr>
                <w:rStyle w:val="IndexLink"/>
                <w:rtl w:val="true"/>
              </w:rPr>
              <w:t xml:space="preserve">- </w:t>
            </w:r>
            <w:r>
              <w:rPr>
                <w:rStyle w:val="IndexLink"/>
                <w:rtl w:val="true"/>
              </w:rPr>
              <w:t>ميزان دلالت سيره</w:t>
            </w:r>
            <w:r>
              <w:rPr>
                <w:rStyle w:val="IndexLink"/>
                <w:rtl w:val="true"/>
              </w:rPr>
              <w:tab/>
            </w:r>
            <w:r>
              <w:rPr>
                <w:rStyle w:val="IndexLink"/>
              </w:rPr>
              <w:t>310</w:t>
            </w:r>
          </w:hyperlink>
        </w:p>
        <w:p>
          <w:pPr>
            <w:pStyle w:val="Contents3"/>
            <w:tabs>
              <w:tab w:val="clear" w:pos="8459"/>
              <w:tab w:val="right" w:pos="9026" w:leader="dot"/>
            </w:tabs>
            <w:rPr/>
          </w:pPr>
          <w:hyperlink w:anchor="__RefHeading___Toc3204800_2314609296">
            <w:r>
              <w:rPr>
                <w:webHidden/>
                <w:rStyle w:val="IndexLink"/>
                <w:rtl w:val="true"/>
              </w:rPr>
              <w:t>باب هشتم قياس</w:t>
            </w:r>
            <w:r>
              <w:rPr>
                <w:rStyle w:val="IndexLink"/>
                <w:rtl w:val="true"/>
              </w:rPr>
              <w:tab/>
            </w:r>
            <w:r>
              <w:rPr>
                <w:rStyle w:val="IndexLink"/>
              </w:rPr>
              <w:t>312</w:t>
            </w:r>
          </w:hyperlink>
        </w:p>
        <w:p>
          <w:pPr>
            <w:pStyle w:val="Contents4"/>
            <w:tabs>
              <w:tab w:val="clear" w:pos="8176"/>
              <w:tab w:val="right" w:pos="9026" w:leader="dot"/>
            </w:tabs>
            <w:rPr/>
          </w:pPr>
          <w:hyperlink w:anchor="__RefHeading___Toc3204802_2314609296">
            <w:r>
              <w:rPr>
                <w:webHidden/>
                <w:rStyle w:val="IndexLink"/>
                <w:rtl w:val="true"/>
              </w:rPr>
              <w:t>مقدمه</w:t>
            </w:r>
            <w:r>
              <w:rPr>
                <w:rStyle w:val="IndexLink"/>
                <w:rtl w:val="true"/>
              </w:rPr>
              <w:tab/>
            </w:r>
            <w:r>
              <w:rPr>
                <w:rStyle w:val="IndexLink"/>
              </w:rPr>
              <w:t>312</w:t>
            </w:r>
          </w:hyperlink>
        </w:p>
        <w:p>
          <w:pPr>
            <w:pStyle w:val="Contents4"/>
            <w:tabs>
              <w:tab w:val="clear" w:pos="8176"/>
              <w:tab w:val="right" w:pos="9026" w:leader="dot"/>
            </w:tabs>
            <w:rPr/>
          </w:pPr>
          <w:hyperlink w:anchor="__RefHeading___Toc3204804_2314609296">
            <w:r>
              <w:rPr>
                <w:webHidden/>
                <w:rStyle w:val="IndexLink"/>
              </w:rPr>
              <w:t>1</w:t>
            </w:r>
            <w:r>
              <w:rPr>
                <w:rStyle w:val="IndexLink"/>
                <w:rtl w:val="true"/>
              </w:rPr>
              <w:t xml:space="preserve">- </w:t>
            </w:r>
            <w:r>
              <w:rPr>
                <w:rStyle w:val="IndexLink"/>
                <w:rtl w:val="true"/>
              </w:rPr>
              <w:t>تعريفات قياس</w:t>
            </w:r>
            <w:r>
              <w:rPr>
                <w:rStyle w:val="IndexLink"/>
                <w:rtl w:val="true"/>
              </w:rPr>
              <w:tab/>
            </w:r>
            <w:r>
              <w:rPr>
                <w:rStyle w:val="IndexLink"/>
              </w:rPr>
              <w:t>316</w:t>
            </w:r>
          </w:hyperlink>
        </w:p>
        <w:p>
          <w:pPr>
            <w:pStyle w:val="Contents4"/>
            <w:tabs>
              <w:tab w:val="clear" w:pos="8176"/>
              <w:tab w:val="right" w:pos="9026" w:leader="dot"/>
            </w:tabs>
            <w:rPr/>
          </w:pPr>
          <w:hyperlink w:anchor="__RefHeading___Toc3204806_2314609296">
            <w:r>
              <w:rPr>
                <w:webHidden/>
                <w:rStyle w:val="IndexLink"/>
              </w:rPr>
              <w:t>2</w:t>
            </w:r>
            <w:r>
              <w:rPr>
                <w:rStyle w:val="IndexLink"/>
                <w:rtl w:val="true"/>
              </w:rPr>
              <w:t xml:space="preserve">- </w:t>
            </w:r>
            <w:r>
              <w:rPr>
                <w:rStyle w:val="IndexLink"/>
                <w:rtl w:val="true"/>
              </w:rPr>
              <w:t>اركان قياس</w:t>
            </w:r>
            <w:r>
              <w:rPr>
                <w:rStyle w:val="IndexLink"/>
                <w:rtl w:val="true"/>
              </w:rPr>
              <w:tab/>
            </w:r>
            <w:r>
              <w:rPr>
                <w:rStyle w:val="IndexLink"/>
              </w:rPr>
              <w:t>318</w:t>
            </w:r>
          </w:hyperlink>
        </w:p>
        <w:p>
          <w:pPr>
            <w:pStyle w:val="Contents4"/>
            <w:tabs>
              <w:tab w:val="clear" w:pos="8176"/>
              <w:tab w:val="right" w:pos="9026" w:leader="dot"/>
            </w:tabs>
            <w:rPr/>
          </w:pPr>
          <w:hyperlink w:anchor="__RefHeading___Toc3204808_2314609296">
            <w:r>
              <w:rPr>
                <w:webHidden/>
                <w:rStyle w:val="IndexLink"/>
              </w:rPr>
              <w:t>3</w:t>
            </w:r>
            <w:r>
              <w:rPr>
                <w:rStyle w:val="IndexLink"/>
                <w:rtl w:val="true"/>
              </w:rPr>
              <w:t xml:space="preserve">- </w:t>
            </w:r>
            <w:r>
              <w:rPr>
                <w:rStyle w:val="IndexLink"/>
                <w:rtl w:val="true"/>
              </w:rPr>
              <w:t>حجيت قياس</w:t>
            </w:r>
            <w:r>
              <w:rPr>
                <w:rStyle w:val="IndexLink"/>
                <w:rtl w:val="true"/>
              </w:rPr>
              <w:tab/>
            </w:r>
            <w:r>
              <w:rPr>
                <w:rStyle w:val="IndexLink"/>
              </w:rPr>
              <w:t>320</w:t>
            </w:r>
          </w:hyperlink>
        </w:p>
        <w:p>
          <w:pPr>
            <w:pStyle w:val="Contents5"/>
            <w:tabs>
              <w:tab w:val="clear" w:pos="7892"/>
              <w:tab w:val="right" w:pos="9026" w:leader="dot"/>
            </w:tabs>
            <w:rPr/>
          </w:pPr>
          <w:hyperlink w:anchor="__RefHeading___Toc3204810_2314609296">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3204812_2314609296">
            <w:r>
              <w:rPr>
                <w:webHidden/>
                <w:rStyle w:val="IndexLink"/>
              </w:rPr>
              <w:t>1</w:t>
            </w:r>
            <w:r>
              <w:rPr>
                <w:rStyle w:val="IndexLink"/>
                <w:rtl w:val="true"/>
              </w:rPr>
              <w:t xml:space="preserve">- </w:t>
            </w:r>
            <w:r>
              <w:rPr>
                <w:rStyle w:val="IndexLink"/>
                <w:rtl w:val="true"/>
              </w:rPr>
              <w:t>آيا قياس موجب علم است؟</w:t>
            </w:r>
            <w:r>
              <w:rPr>
                <w:rStyle w:val="IndexLink"/>
                <w:rtl w:val="true"/>
              </w:rPr>
              <w:tab/>
            </w:r>
            <w:r>
              <w:rPr>
                <w:rStyle w:val="IndexLink"/>
              </w:rPr>
              <w:t>320</w:t>
            </w:r>
          </w:hyperlink>
        </w:p>
        <w:p>
          <w:pPr>
            <w:pStyle w:val="Contents5"/>
            <w:tabs>
              <w:tab w:val="clear" w:pos="7892"/>
              <w:tab w:val="right" w:pos="9026" w:leader="dot"/>
            </w:tabs>
            <w:rPr/>
          </w:pPr>
          <w:hyperlink w:anchor="__RefHeading___Toc3204814_2314609296">
            <w:r>
              <w:rPr>
                <w:webHidden/>
                <w:rStyle w:val="IndexLink"/>
              </w:rPr>
              <w:t>2</w:t>
            </w:r>
            <w:r>
              <w:rPr>
                <w:rStyle w:val="IndexLink"/>
                <w:rtl w:val="true"/>
              </w:rPr>
              <w:t xml:space="preserve">- </w:t>
            </w:r>
            <w:r>
              <w:rPr>
                <w:rStyle w:val="IndexLink"/>
                <w:rtl w:val="true"/>
              </w:rPr>
              <w:t>دليل بر حجيت قياس ظنى</w:t>
            </w:r>
            <w:r>
              <w:rPr>
                <w:rStyle w:val="IndexLink"/>
                <w:rtl w:val="true"/>
              </w:rPr>
              <w:t>:</w:t>
              <w:tab/>
            </w:r>
            <w:r>
              <w:rPr>
                <w:rStyle w:val="IndexLink"/>
              </w:rPr>
              <w:t>328</w:t>
            </w:r>
          </w:hyperlink>
        </w:p>
        <w:p>
          <w:pPr>
            <w:pStyle w:val="Contents6"/>
            <w:tabs>
              <w:tab w:val="clear" w:pos="7609"/>
              <w:tab w:val="right" w:pos="9026" w:leader="dot"/>
            </w:tabs>
            <w:rPr/>
          </w:pPr>
          <w:hyperlink w:anchor="__RefHeading___Toc3204816_2314609296">
            <w:r>
              <w:rPr>
                <w:webHidden/>
                <w:rStyle w:val="IndexLink"/>
                <w:rtl w:val="true"/>
              </w:rPr>
              <w:t>اشاره</w:t>
            </w:r>
            <w:r>
              <w:rPr>
                <w:rStyle w:val="IndexLink"/>
                <w:rtl w:val="true"/>
              </w:rPr>
              <w:tab/>
            </w:r>
            <w:r>
              <w:rPr>
                <w:rStyle w:val="IndexLink"/>
              </w:rPr>
              <w:t>328</w:t>
            </w:r>
          </w:hyperlink>
        </w:p>
        <w:p>
          <w:pPr>
            <w:pStyle w:val="Contents6"/>
            <w:tabs>
              <w:tab w:val="clear" w:pos="7609"/>
              <w:tab w:val="right" w:pos="9026" w:leader="dot"/>
            </w:tabs>
            <w:rPr/>
          </w:pPr>
          <w:hyperlink w:anchor="__RefHeading___Toc3204818_2314609296">
            <w:r>
              <w:rPr>
                <w:webHidden/>
                <w:rStyle w:val="IndexLink"/>
                <w:rtl w:val="true"/>
              </w:rPr>
              <w:t>دليل از آيات قرآنى</w:t>
            </w:r>
            <w:r>
              <w:rPr>
                <w:rStyle w:val="IndexLink"/>
                <w:rtl w:val="true"/>
              </w:rPr>
              <w:t>:</w:t>
              <w:tab/>
            </w:r>
            <w:r>
              <w:rPr>
                <w:rStyle w:val="IndexLink"/>
              </w:rPr>
              <w:t>330</w:t>
            </w:r>
          </w:hyperlink>
        </w:p>
        <w:p>
          <w:pPr>
            <w:pStyle w:val="Contents6"/>
            <w:tabs>
              <w:tab w:val="clear" w:pos="7609"/>
              <w:tab w:val="right" w:pos="9026" w:leader="dot"/>
            </w:tabs>
            <w:rPr/>
          </w:pPr>
          <w:hyperlink w:anchor="__RefHeading___Toc3204820_2314609296">
            <w:r>
              <w:rPr>
                <w:webHidden/>
                <w:rStyle w:val="IndexLink"/>
                <w:rtl w:val="true"/>
              </w:rPr>
              <w:t>دليل از سنّت</w:t>
            </w:r>
            <w:r>
              <w:rPr>
                <w:rStyle w:val="IndexLink"/>
                <w:rtl w:val="true"/>
              </w:rPr>
              <w:t>:</w:t>
              <w:tab/>
            </w:r>
            <w:r>
              <w:rPr>
                <w:rStyle w:val="IndexLink"/>
              </w:rPr>
              <w:t>334</w:t>
            </w:r>
          </w:hyperlink>
        </w:p>
        <w:p>
          <w:pPr>
            <w:pStyle w:val="Contents6"/>
            <w:tabs>
              <w:tab w:val="clear" w:pos="7609"/>
              <w:tab w:val="right" w:pos="9026" w:leader="dot"/>
            </w:tabs>
            <w:rPr/>
          </w:pPr>
          <w:hyperlink w:anchor="__RefHeading___Toc3204822_2314609296">
            <w:r>
              <w:rPr>
                <w:webHidden/>
                <w:rStyle w:val="IndexLink"/>
                <w:rtl w:val="true"/>
              </w:rPr>
              <w:t>دليل اجماع</w:t>
            </w:r>
            <w:r>
              <w:rPr>
                <w:rStyle w:val="IndexLink"/>
                <w:rtl w:val="true"/>
              </w:rPr>
              <w:t>:</w:t>
              <w:tab/>
            </w:r>
            <w:r>
              <w:rPr>
                <w:rStyle w:val="IndexLink"/>
              </w:rPr>
              <w:t>338</w:t>
            </w:r>
          </w:hyperlink>
        </w:p>
        <w:p>
          <w:pPr>
            <w:pStyle w:val="Contents6"/>
            <w:tabs>
              <w:tab w:val="clear" w:pos="7609"/>
              <w:tab w:val="right" w:pos="9026" w:leader="dot"/>
            </w:tabs>
            <w:rPr/>
          </w:pPr>
          <w:hyperlink w:anchor="__RefHeading___Toc3204824_2314609296">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3204826_2314609296">
            <w:r>
              <w:rPr>
                <w:webHidden/>
                <w:rStyle w:val="IndexLink"/>
                <w:rtl w:val="true"/>
              </w:rPr>
              <w:t>دليل از عقل</w:t>
            </w:r>
            <w:r>
              <w:rPr>
                <w:rStyle w:val="IndexLink"/>
                <w:rtl w:val="true"/>
              </w:rPr>
              <w:t>:</w:t>
              <w:tab/>
            </w:r>
            <w:r>
              <w:rPr>
                <w:rStyle w:val="IndexLink"/>
              </w:rPr>
              <w:t>346</w:t>
            </w:r>
          </w:hyperlink>
        </w:p>
        <w:p>
          <w:pPr>
            <w:pStyle w:val="Contents4"/>
            <w:tabs>
              <w:tab w:val="clear" w:pos="8176"/>
              <w:tab w:val="right" w:pos="9026" w:leader="dot"/>
            </w:tabs>
            <w:rPr/>
          </w:pPr>
          <w:hyperlink w:anchor="__RefHeading___Toc3204828_2314609296">
            <w:r>
              <w:rPr>
                <w:webHidden/>
                <w:rStyle w:val="IndexLink"/>
              </w:rPr>
              <w:t>4</w:t>
            </w:r>
            <w:r>
              <w:rPr>
                <w:rStyle w:val="IndexLink"/>
                <w:rtl w:val="true"/>
              </w:rPr>
              <w:t xml:space="preserve">- </w:t>
            </w:r>
            <w:r>
              <w:rPr>
                <w:rStyle w:val="IndexLink"/>
                <w:rtl w:val="true"/>
              </w:rPr>
              <w:t>منصوص العلّة و قياس اولويت</w:t>
            </w:r>
            <w:r>
              <w:rPr>
                <w:rStyle w:val="IndexLink"/>
                <w:rtl w:val="true"/>
              </w:rPr>
              <w:tab/>
            </w:r>
            <w:r>
              <w:rPr>
                <w:rStyle w:val="IndexLink"/>
              </w:rPr>
              <w:t>346</w:t>
            </w:r>
          </w:hyperlink>
        </w:p>
        <w:p>
          <w:pPr>
            <w:pStyle w:val="Contents5"/>
            <w:tabs>
              <w:tab w:val="clear" w:pos="7892"/>
              <w:tab w:val="right" w:pos="9026" w:leader="dot"/>
            </w:tabs>
            <w:rPr/>
          </w:pPr>
          <w:hyperlink w:anchor="__RefHeading___Toc3204830_2314609296">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3204832_2314609296">
            <w:r>
              <w:rPr>
                <w:webHidden/>
                <w:rStyle w:val="IndexLink"/>
                <w:rtl w:val="true"/>
              </w:rPr>
              <w:t>منصوص العلّة</w:t>
            </w:r>
            <w:r>
              <w:rPr>
                <w:rStyle w:val="IndexLink"/>
                <w:rtl w:val="true"/>
              </w:rPr>
              <w:t>:</w:t>
              <w:tab/>
            </w:r>
            <w:r>
              <w:rPr>
                <w:rStyle w:val="IndexLink"/>
              </w:rPr>
              <w:t>348</w:t>
            </w:r>
          </w:hyperlink>
        </w:p>
        <w:p>
          <w:pPr>
            <w:pStyle w:val="Contents5"/>
            <w:tabs>
              <w:tab w:val="clear" w:pos="7892"/>
              <w:tab w:val="right" w:pos="9026" w:leader="dot"/>
            </w:tabs>
            <w:rPr/>
          </w:pPr>
          <w:hyperlink w:anchor="__RefHeading___Toc3204834_2314609296">
            <w:r>
              <w:rPr>
                <w:webHidden/>
                <w:rStyle w:val="IndexLink"/>
                <w:rtl w:val="true"/>
              </w:rPr>
              <w:t>قياس اولويت</w:t>
            </w:r>
            <w:r>
              <w:rPr>
                <w:rStyle w:val="IndexLink"/>
                <w:rtl w:val="true"/>
              </w:rPr>
              <w:tab/>
            </w:r>
            <w:r>
              <w:rPr>
                <w:rStyle w:val="IndexLink"/>
              </w:rPr>
              <w:t>350</w:t>
            </w:r>
          </w:hyperlink>
        </w:p>
        <w:p>
          <w:pPr>
            <w:pStyle w:val="Contents5"/>
            <w:tabs>
              <w:tab w:val="clear" w:pos="7892"/>
              <w:tab w:val="right" w:pos="9026" w:leader="dot"/>
            </w:tabs>
            <w:rPr/>
          </w:pPr>
          <w:hyperlink w:anchor="__RefHeading___Toc3204836_2314609296">
            <w:r>
              <w:rPr>
                <w:webHidden/>
                <w:rStyle w:val="IndexLink"/>
                <w:rtl w:val="true"/>
              </w:rPr>
              <w:t>تنبيه</w:t>
            </w:r>
            <w:r>
              <w:rPr>
                <w:rStyle w:val="IndexLink"/>
                <w:rtl w:val="true"/>
              </w:rPr>
              <w:tab/>
            </w:r>
            <w:r>
              <w:rPr>
                <w:rStyle w:val="IndexLink"/>
              </w:rPr>
              <w:t>356</w:t>
            </w:r>
          </w:hyperlink>
        </w:p>
        <w:p>
          <w:pPr>
            <w:pStyle w:val="Contents6"/>
            <w:tabs>
              <w:tab w:val="clear" w:pos="7609"/>
              <w:tab w:val="right" w:pos="9026" w:leader="dot"/>
            </w:tabs>
            <w:rPr/>
          </w:pPr>
          <w:hyperlink w:anchor="__RefHeading___Toc3204838_2314609296">
            <w:r>
              <w:rPr>
                <w:webHidden/>
                <w:rStyle w:val="IndexLink"/>
                <w:rtl w:val="true"/>
              </w:rPr>
              <w:t>استحسان و مصالح مرسله و سدّ ذرايع</w:t>
            </w:r>
            <w:r>
              <w:rPr>
                <w:rStyle w:val="IndexLink"/>
                <w:rtl w:val="true"/>
              </w:rPr>
              <w:tab/>
            </w:r>
            <w:r>
              <w:rPr>
                <w:rStyle w:val="IndexLink"/>
              </w:rPr>
              <w:t>356</w:t>
            </w:r>
          </w:hyperlink>
        </w:p>
        <w:p>
          <w:pPr>
            <w:pStyle w:val="Contents3"/>
            <w:tabs>
              <w:tab w:val="clear" w:pos="8459"/>
              <w:tab w:val="right" w:pos="9026" w:leader="dot"/>
            </w:tabs>
            <w:rPr/>
          </w:pPr>
          <w:hyperlink w:anchor="__RefHeading___Toc3204840_2314609296">
            <w:r>
              <w:rPr>
                <w:webHidden/>
                <w:rStyle w:val="IndexLink"/>
                <w:rtl w:val="true"/>
              </w:rPr>
              <w:t>باب نهم تعادل و تراجيح</w:t>
            </w:r>
            <w:r>
              <w:rPr>
                <w:rStyle w:val="IndexLink"/>
                <w:rtl w:val="true"/>
              </w:rPr>
              <w:tab/>
            </w:r>
            <w:r>
              <w:rPr>
                <w:rStyle w:val="IndexLink"/>
              </w:rPr>
              <w:t>360</w:t>
            </w:r>
          </w:hyperlink>
        </w:p>
        <w:p>
          <w:pPr>
            <w:pStyle w:val="Contents4"/>
            <w:tabs>
              <w:tab w:val="clear" w:pos="8176"/>
              <w:tab w:val="right" w:pos="9026" w:leader="dot"/>
            </w:tabs>
            <w:rPr/>
          </w:pPr>
          <w:hyperlink w:anchor="__RefHeading___Toc3204842_2314609296">
            <w:r>
              <w:rPr>
                <w:webHidden/>
                <w:rStyle w:val="IndexLink"/>
                <w:rtl w:val="true"/>
              </w:rPr>
              <w:t>تمهيد</w:t>
            </w:r>
            <w:r>
              <w:rPr>
                <w:rStyle w:val="IndexLink"/>
                <w:rtl w:val="true"/>
              </w:rPr>
              <w:t>:</w:t>
              <w:tab/>
            </w:r>
            <w:r>
              <w:rPr>
                <w:rStyle w:val="IndexLink"/>
              </w:rPr>
              <w:t>360</w:t>
            </w:r>
          </w:hyperlink>
        </w:p>
        <w:p>
          <w:pPr>
            <w:pStyle w:val="Contents4"/>
            <w:tabs>
              <w:tab w:val="clear" w:pos="8176"/>
              <w:tab w:val="right" w:pos="9026" w:leader="dot"/>
            </w:tabs>
            <w:rPr/>
          </w:pPr>
          <w:hyperlink w:anchor="__RefHeading___Toc3204844_2314609296">
            <w:r>
              <w:rPr>
                <w:webHidden/>
                <w:rStyle w:val="IndexLink"/>
                <w:rtl w:val="true"/>
              </w:rPr>
              <w:t xml:space="preserve">- </w:t>
            </w:r>
            <w:r>
              <w:rPr>
                <w:rStyle w:val="IndexLink"/>
                <w:rtl w:val="true"/>
              </w:rPr>
              <w:t>مقدمه</w:t>
            </w:r>
            <w:r>
              <w:rPr>
                <w:rStyle w:val="IndexLink"/>
                <w:rtl w:val="true"/>
              </w:rPr>
              <w:t>-</w:t>
              <w:tab/>
            </w:r>
            <w:r>
              <w:rPr>
                <w:rStyle w:val="IndexLink"/>
              </w:rPr>
              <w:t>362</w:t>
            </w:r>
          </w:hyperlink>
        </w:p>
        <w:p>
          <w:pPr>
            <w:pStyle w:val="Contents5"/>
            <w:tabs>
              <w:tab w:val="clear" w:pos="7892"/>
              <w:tab w:val="right" w:pos="9026" w:leader="dot"/>
            </w:tabs>
            <w:rPr/>
          </w:pPr>
          <w:hyperlink w:anchor="__RefHeading___Toc3204846_2314609296">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3204848_2314609296">
            <w:r>
              <w:rPr>
                <w:webHidden/>
                <w:rStyle w:val="IndexLink"/>
              </w:rPr>
              <w:t>1</w:t>
            </w:r>
            <w:r>
              <w:rPr>
                <w:rStyle w:val="IndexLink"/>
                <w:rtl w:val="true"/>
              </w:rPr>
              <w:t xml:space="preserve">- </w:t>
            </w:r>
            <w:r>
              <w:rPr>
                <w:rStyle w:val="IndexLink"/>
                <w:rtl w:val="true"/>
              </w:rPr>
              <w:t>حقيقت تعارض</w:t>
            </w:r>
            <w:r>
              <w:rPr>
                <w:rStyle w:val="IndexLink"/>
                <w:rtl w:val="true"/>
              </w:rPr>
              <w:t>:</w:t>
              <w:tab/>
            </w:r>
            <w:r>
              <w:rPr>
                <w:rStyle w:val="IndexLink"/>
              </w:rPr>
              <w:t>362</w:t>
            </w:r>
          </w:hyperlink>
        </w:p>
        <w:p>
          <w:pPr>
            <w:pStyle w:val="Contents5"/>
            <w:tabs>
              <w:tab w:val="clear" w:pos="7892"/>
              <w:tab w:val="right" w:pos="9026" w:leader="dot"/>
            </w:tabs>
            <w:rPr/>
          </w:pPr>
          <w:hyperlink w:anchor="__RefHeading___Toc3204850_2314609296">
            <w:r>
              <w:rPr>
                <w:webHidden/>
                <w:rStyle w:val="IndexLink"/>
              </w:rPr>
              <w:t>2</w:t>
            </w:r>
            <w:r>
              <w:rPr>
                <w:rStyle w:val="IndexLink"/>
                <w:rtl w:val="true"/>
              </w:rPr>
              <w:t xml:space="preserve">- </w:t>
            </w:r>
            <w:r>
              <w:rPr>
                <w:rStyle w:val="IndexLink"/>
                <w:rtl w:val="true"/>
              </w:rPr>
              <w:t>شروط تعارض</w:t>
            </w:r>
            <w:r>
              <w:rPr>
                <w:rStyle w:val="IndexLink"/>
                <w:rtl w:val="true"/>
              </w:rPr>
              <w:t>:</w:t>
              <w:tab/>
            </w:r>
            <w:r>
              <w:rPr>
                <w:rStyle w:val="IndexLink"/>
              </w:rPr>
              <w:t>364</w:t>
            </w:r>
          </w:hyperlink>
        </w:p>
        <w:p>
          <w:pPr>
            <w:pStyle w:val="Contents5"/>
            <w:tabs>
              <w:tab w:val="clear" w:pos="7892"/>
              <w:tab w:val="right" w:pos="9026" w:leader="dot"/>
            </w:tabs>
            <w:rPr/>
          </w:pPr>
          <w:hyperlink w:anchor="__RefHeading___Toc3204852_2314609296">
            <w:r>
              <w:rPr>
                <w:webHidden/>
                <w:rStyle w:val="IndexLink"/>
              </w:rPr>
              <w:t>3</w:t>
            </w:r>
            <w:r>
              <w:rPr>
                <w:rStyle w:val="IndexLink"/>
                <w:rtl w:val="true"/>
              </w:rPr>
              <w:t xml:space="preserve">- </w:t>
            </w:r>
            <w:r>
              <w:rPr>
                <w:rStyle w:val="IndexLink"/>
                <w:rtl w:val="true"/>
              </w:rPr>
              <w:t>فرق بين تعارض و تزاحم</w:t>
            </w:r>
            <w:r>
              <w:rPr>
                <w:rStyle w:val="IndexLink"/>
                <w:rtl w:val="true"/>
              </w:rPr>
              <w:tab/>
            </w:r>
            <w:r>
              <w:rPr>
                <w:rStyle w:val="IndexLink"/>
              </w:rPr>
              <w:t>368</w:t>
            </w:r>
          </w:hyperlink>
        </w:p>
        <w:p>
          <w:pPr>
            <w:pStyle w:val="Contents5"/>
            <w:tabs>
              <w:tab w:val="clear" w:pos="7892"/>
              <w:tab w:val="right" w:pos="9026" w:leader="dot"/>
            </w:tabs>
            <w:rPr/>
          </w:pPr>
          <w:hyperlink w:anchor="__RefHeading___Toc3204854_2314609296">
            <w:r>
              <w:rPr>
                <w:webHidden/>
                <w:rStyle w:val="IndexLink"/>
              </w:rPr>
              <w:t>4</w:t>
            </w:r>
            <w:r>
              <w:rPr>
                <w:rStyle w:val="IndexLink"/>
                <w:rtl w:val="true"/>
              </w:rPr>
              <w:t xml:space="preserve">- </w:t>
            </w:r>
            <w:r>
              <w:rPr>
                <w:rStyle w:val="IndexLink"/>
                <w:rtl w:val="true"/>
              </w:rPr>
              <w:t>تعادل و تراجيح در دو دليل متزاحم</w:t>
            </w:r>
            <w:r>
              <w:rPr>
                <w:rStyle w:val="IndexLink"/>
                <w:rtl w:val="true"/>
              </w:rPr>
              <w:t>:</w:t>
              <w:tab/>
            </w:r>
            <w:r>
              <w:rPr>
                <w:rStyle w:val="IndexLink"/>
              </w:rPr>
              <w:t>372</w:t>
            </w:r>
          </w:hyperlink>
        </w:p>
        <w:p>
          <w:pPr>
            <w:pStyle w:val="Contents5"/>
            <w:tabs>
              <w:tab w:val="clear" w:pos="7892"/>
              <w:tab w:val="right" w:pos="9026" w:leader="dot"/>
            </w:tabs>
            <w:rPr/>
          </w:pPr>
          <w:hyperlink w:anchor="__RefHeading___Toc3204856_2314609296">
            <w:r>
              <w:rPr>
                <w:webHidden/>
                <w:rStyle w:val="IndexLink"/>
              </w:rPr>
              <w:t>5</w:t>
            </w:r>
            <w:r>
              <w:rPr>
                <w:rStyle w:val="IndexLink"/>
                <w:rtl w:val="true"/>
              </w:rPr>
              <w:t xml:space="preserve">- </w:t>
            </w:r>
            <w:r>
              <w:rPr>
                <w:rStyle w:val="IndexLink"/>
                <w:rtl w:val="true"/>
              </w:rPr>
              <w:t>حكومت و ورود</w:t>
            </w:r>
            <w:r>
              <w:rPr>
                <w:rStyle w:val="IndexLink"/>
                <w:rtl w:val="true"/>
              </w:rPr>
              <w:t>:</w:t>
              <w:tab/>
            </w:r>
            <w:r>
              <w:rPr>
                <w:rStyle w:val="IndexLink"/>
              </w:rPr>
              <w:t>380</w:t>
            </w:r>
          </w:hyperlink>
        </w:p>
        <w:p>
          <w:pPr>
            <w:pStyle w:val="Contents6"/>
            <w:tabs>
              <w:tab w:val="clear" w:pos="7609"/>
              <w:tab w:val="right" w:pos="9026" w:leader="dot"/>
            </w:tabs>
            <w:rPr/>
          </w:pPr>
          <w:hyperlink w:anchor="__RefHeading___Toc3204858_2314609296">
            <w:r>
              <w:rPr>
                <w:webHidden/>
                <w:rStyle w:val="IndexLink"/>
                <w:rtl w:val="true"/>
              </w:rPr>
              <w:t>اشاره</w:t>
            </w:r>
            <w:r>
              <w:rPr>
                <w:rStyle w:val="IndexLink"/>
                <w:rtl w:val="true"/>
              </w:rPr>
              <w:tab/>
            </w:r>
            <w:r>
              <w:rPr>
                <w:rStyle w:val="IndexLink"/>
              </w:rPr>
              <w:t>380</w:t>
            </w:r>
          </w:hyperlink>
        </w:p>
        <w:p>
          <w:pPr>
            <w:pStyle w:val="Contents6"/>
            <w:tabs>
              <w:tab w:val="clear" w:pos="7609"/>
              <w:tab w:val="right" w:pos="9026" w:leader="dot"/>
            </w:tabs>
            <w:rPr/>
          </w:pPr>
          <w:hyperlink w:anchor="__RefHeading___Toc3204860_2314609296">
            <w:r>
              <w:rPr>
                <w:webHidden/>
                <w:rStyle w:val="IndexLink"/>
              </w:rPr>
              <w:t>1</w:t>
            </w:r>
            <w:r>
              <w:rPr>
                <w:rStyle w:val="IndexLink"/>
                <w:rtl w:val="true"/>
              </w:rPr>
              <w:t xml:space="preserve">- </w:t>
            </w:r>
            <w:r>
              <w:rPr>
                <w:rStyle w:val="IndexLink"/>
                <w:rtl w:val="true"/>
              </w:rPr>
              <w:t>حكومت</w:t>
            </w:r>
            <w:r>
              <w:rPr>
                <w:rStyle w:val="IndexLink"/>
                <w:rtl w:val="true"/>
              </w:rPr>
              <w:tab/>
            </w:r>
            <w:r>
              <w:rPr>
                <w:rStyle w:val="IndexLink"/>
              </w:rPr>
              <w:t>384</w:t>
            </w:r>
          </w:hyperlink>
        </w:p>
        <w:p>
          <w:pPr>
            <w:pStyle w:val="Contents6"/>
            <w:tabs>
              <w:tab w:val="clear" w:pos="7609"/>
              <w:tab w:val="right" w:pos="9026" w:leader="dot"/>
            </w:tabs>
            <w:rPr/>
          </w:pPr>
          <w:hyperlink w:anchor="__RefHeading___Toc3204862_2314609296">
            <w:r>
              <w:rPr>
                <w:webHidden/>
                <w:rStyle w:val="IndexLink"/>
              </w:rPr>
              <w:t>2</w:t>
            </w:r>
            <w:r>
              <w:rPr>
                <w:rStyle w:val="IndexLink"/>
                <w:rtl w:val="true"/>
              </w:rPr>
              <w:t xml:space="preserve">- </w:t>
            </w:r>
            <w:r>
              <w:rPr>
                <w:rStyle w:val="IndexLink"/>
                <w:rtl w:val="true"/>
              </w:rPr>
              <w:t>ورود</w:t>
            </w:r>
            <w:r>
              <w:rPr>
                <w:rStyle w:val="IndexLink"/>
                <w:rtl w:val="true"/>
              </w:rPr>
              <w:tab/>
            </w:r>
            <w:r>
              <w:rPr>
                <w:rStyle w:val="IndexLink"/>
              </w:rPr>
              <w:t>388</w:t>
            </w:r>
          </w:hyperlink>
        </w:p>
        <w:p>
          <w:pPr>
            <w:pStyle w:val="Contents5"/>
            <w:tabs>
              <w:tab w:val="clear" w:pos="7892"/>
              <w:tab w:val="right" w:pos="9026" w:leader="dot"/>
            </w:tabs>
            <w:rPr/>
          </w:pPr>
          <w:hyperlink w:anchor="__RefHeading___Toc3204864_2314609296">
            <w:r>
              <w:rPr>
                <w:webHidden/>
                <w:rStyle w:val="IndexLink"/>
              </w:rPr>
              <w:t>6</w:t>
            </w:r>
            <w:r>
              <w:rPr>
                <w:rStyle w:val="IndexLink"/>
                <w:rtl w:val="true"/>
              </w:rPr>
              <w:t xml:space="preserve">- </w:t>
            </w:r>
            <w:r>
              <w:rPr>
                <w:rStyle w:val="IndexLink"/>
                <w:rtl w:val="true"/>
              </w:rPr>
              <w:t>قاعده در متعارضين، تساقط يا تخيير؟</w:t>
            </w:r>
            <w:r>
              <w:rPr>
                <w:rStyle w:val="IndexLink"/>
                <w:rtl w:val="true"/>
              </w:rPr>
              <w:tab/>
            </w:r>
            <w:r>
              <w:rPr>
                <w:rStyle w:val="IndexLink"/>
              </w:rPr>
              <w:t>390</w:t>
            </w:r>
          </w:hyperlink>
        </w:p>
        <w:p>
          <w:pPr>
            <w:pStyle w:val="Contents5"/>
            <w:tabs>
              <w:tab w:val="clear" w:pos="7892"/>
              <w:tab w:val="right" w:pos="9026" w:leader="dot"/>
            </w:tabs>
            <w:rPr/>
          </w:pPr>
          <w:hyperlink w:anchor="__RefHeading___Toc3204866_2314609296">
            <w:r>
              <w:rPr>
                <w:webHidden/>
                <w:rStyle w:val="IndexLink"/>
              </w:rPr>
              <w:t>7</w:t>
            </w:r>
            <w:r>
              <w:rPr>
                <w:rStyle w:val="IndexLink"/>
                <w:rtl w:val="true"/>
              </w:rPr>
              <w:t xml:space="preserve">- </w:t>
            </w:r>
            <w:r>
              <w:rPr>
                <w:rStyle w:val="IndexLink"/>
                <w:rtl w:val="true"/>
              </w:rPr>
              <w:t xml:space="preserve">جمع بين متعارضين، اولى از طرح </w:t>
            </w:r>
            <w:r>
              <w:rPr>
                <w:rStyle w:val="IndexLink"/>
                <w:rtl w:val="true"/>
              </w:rPr>
              <w:t>[</w:t>
            </w:r>
            <w:r>
              <w:rPr>
                <w:rStyle w:val="IndexLink"/>
                <w:rtl w:val="true"/>
              </w:rPr>
              <w:t>كنار زدن</w:t>
            </w:r>
            <w:r>
              <w:rPr>
                <w:rStyle w:val="IndexLink"/>
                <w:rtl w:val="true"/>
              </w:rPr>
              <w:t xml:space="preserve">] </w:t>
            </w:r>
            <w:r>
              <w:rPr>
                <w:rStyle w:val="IndexLink"/>
                <w:rtl w:val="true"/>
              </w:rPr>
              <w:t>است</w:t>
            </w:r>
            <w:r>
              <w:rPr>
                <w:rStyle w:val="IndexLink"/>
                <w:rtl w:val="true"/>
              </w:rPr>
              <w:t>:</w:t>
              <w:tab/>
            </w:r>
            <w:r>
              <w:rPr>
                <w:rStyle w:val="IndexLink"/>
              </w:rPr>
              <w:t>396</w:t>
            </w:r>
          </w:hyperlink>
        </w:p>
        <w:p>
          <w:pPr>
            <w:pStyle w:val="Contents4"/>
            <w:tabs>
              <w:tab w:val="clear" w:pos="8176"/>
              <w:tab w:val="right" w:pos="9026" w:leader="dot"/>
            </w:tabs>
            <w:rPr/>
          </w:pPr>
          <w:hyperlink w:anchor="__RefHeading___Toc3204868_2314609296">
            <w:r>
              <w:rPr>
                <w:webHidden/>
                <w:rStyle w:val="IndexLink"/>
                <w:rtl w:val="true"/>
              </w:rPr>
              <w:t>امر اوّل جمع عرفى</w:t>
            </w:r>
            <w:r>
              <w:rPr>
                <w:rStyle w:val="IndexLink"/>
                <w:rtl w:val="true"/>
              </w:rPr>
              <w:tab/>
            </w:r>
            <w:r>
              <w:rPr>
                <w:rStyle w:val="IndexLink"/>
              </w:rPr>
              <w:t>404</w:t>
            </w:r>
          </w:hyperlink>
        </w:p>
        <w:p>
          <w:pPr>
            <w:pStyle w:val="Contents4"/>
            <w:tabs>
              <w:tab w:val="clear" w:pos="8176"/>
              <w:tab w:val="right" w:pos="9026" w:leader="dot"/>
            </w:tabs>
            <w:rPr/>
          </w:pPr>
          <w:hyperlink w:anchor="__RefHeading___Toc3204870_2314609296">
            <w:r>
              <w:rPr>
                <w:webHidden/>
                <w:rStyle w:val="IndexLink"/>
                <w:rtl w:val="true"/>
              </w:rPr>
              <w:t>امر دوّم قاعده ثانويه در متعادلين</w:t>
            </w:r>
            <w:r>
              <w:rPr>
                <w:rStyle w:val="IndexLink"/>
                <w:rtl w:val="true"/>
              </w:rPr>
              <w:tab/>
            </w:r>
            <w:r>
              <w:rPr>
                <w:rStyle w:val="IndexLink"/>
              </w:rPr>
              <w:t>408</w:t>
            </w:r>
          </w:hyperlink>
        </w:p>
        <w:p>
          <w:pPr>
            <w:pStyle w:val="Contents4"/>
            <w:tabs>
              <w:tab w:val="clear" w:pos="8176"/>
              <w:tab w:val="right" w:pos="9026" w:leader="dot"/>
            </w:tabs>
            <w:rPr/>
          </w:pPr>
          <w:hyperlink w:anchor="__RefHeading___Toc3204872_2314609296">
            <w:r>
              <w:rPr>
                <w:webHidden/>
                <w:rStyle w:val="IndexLink"/>
                <w:rtl w:val="true"/>
              </w:rPr>
              <w:t>امر سوم مرجحات</w:t>
            </w:r>
            <w:r>
              <w:rPr>
                <w:rStyle w:val="IndexLink"/>
                <w:rtl w:val="true"/>
              </w:rPr>
              <w:tab/>
            </w:r>
            <w:r>
              <w:rPr>
                <w:rStyle w:val="IndexLink"/>
              </w:rPr>
              <w:t>428</w:t>
            </w:r>
          </w:hyperlink>
        </w:p>
        <w:p>
          <w:pPr>
            <w:pStyle w:val="Contents5"/>
            <w:tabs>
              <w:tab w:val="clear" w:pos="7892"/>
              <w:tab w:val="right" w:pos="9026" w:leader="dot"/>
            </w:tabs>
            <w:rPr/>
          </w:pPr>
          <w:hyperlink w:anchor="__RefHeading___Toc3204874_2314609296">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3204876_2314609296">
            <w:r>
              <w:rPr>
                <w:webHidden/>
                <w:rStyle w:val="IndexLink"/>
                <w:rtl w:val="true"/>
              </w:rPr>
              <w:t>مقام اول</w:t>
            </w:r>
            <w:r>
              <w:rPr>
                <w:rStyle w:val="IndexLink"/>
                <w:rtl w:val="true"/>
              </w:rPr>
              <w:t xml:space="preserve">: </w:t>
            </w:r>
            <w:r>
              <w:rPr>
                <w:rStyle w:val="IndexLink"/>
                <w:rtl w:val="true"/>
              </w:rPr>
              <w:t>مرجحات پنجگانه</w:t>
            </w:r>
            <w:r>
              <w:rPr>
                <w:rStyle w:val="IndexLink"/>
                <w:rtl w:val="true"/>
              </w:rPr>
              <w:tab/>
            </w:r>
            <w:r>
              <w:rPr>
                <w:rStyle w:val="IndexLink"/>
              </w:rPr>
              <w:t>430</w:t>
            </w:r>
          </w:hyperlink>
        </w:p>
        <w:p>
          <w:pPr>
            <w:pStyle w:val="Contents6"/>
            <w:tabs>
              <w:tab w:val="clear" w:pos="7609"/>
              <w:tab w:val="right" w:pos="9026" w:leader="dot"/>
            </w:tabs>
            <w:rPr/>
          </w:pPr>
          <w:hyperlink w:anchor="__RefHeading___Toc3204878_2314609296">
            <w:r>
              <w:rPr>
                <w:webHidden/>
                <w:rStyle w:val="IndexLink"/>
              </w:rPr>
              <w:t>1</w:t>
            </w:r>
            <w:r>
              <w:rPr>
                <w:rStyle w:val="IndexLink"/>
                <w:rtl w:val="true"/>
              </w:rPr>
              <w:t xml:space="preserve">- </w:t>
            </w:r>
            <w:r>
              <w:rPr>
                <w:rStyle w:val="IndexLink"/>
                <w:rtl w:val="true"/>
              </w:rPr>
              <w:t xml:space="preserve">ترجيح احدث </w:t>
            </w:r>
            <w:r>
              <w:rPr>
                <w:rStyle w:val="IndexLink"/>
                <w:rtl w:val="true"/>
              </w:rPr>
              <w:t>[</w:t>
            </w:r>
            <w:r>
              <w:rPr>
                <w:rStyle w:val="IndexLink"/>
                <w:rtl w:val="true"/>
              </w:rPr>
              <w:t>جديدتر</w:t>
            </w:r>
            <w:r>
              <w:rPr>
                <w:rStyle w:val="IndexLink"/>
                <w:rtl w:val="true"/>
              </w:rPr>
              <w:t>]:</w:t>
              <w:tab/>
            </w:r>
            <w:r>
              <w:rPr>
                <w:rStyle w:val="IndexLink"/>
              </w:rPr>
              <w:t>430</w:t>
            </w:r>
          </w:hyperlink>
        </w:p>
        <w:p>
          <w:pPr>
            <w:pStyle w:val="Contents6"/>
            <w:tabs>
              <w:tab w:val="clear" w:pos="7609"/>
              <w:tab w:val="right" w:pos="9026" w:leader="dot"/>
            </w:tabs>
            <w:rPr/>
          </w:pPr>
          <w:hyperlink w:anchor="__RefHeading___Toc3204880_2314609296">
            <w:r>
              <w:rPr>
                <w:webHidden/>
                <w:rStyle w:val="IndexLink"/>
              </w:rPr>
              <w:t>2</w:t>
            </w:r>
            <w:r>
              <w:rPr>
                <w:rStyle w:val="IndexLink"/>
                <w:rtl w:val="true"/>
              </w:rPr>
              <w:t xml:space="preserve">- </w:t>
            </w:r>
            <w:r>
              <w:rPr>
                <w:rStyle w:val="IndexLink"/>
                <w:rtl w:val="true"/>
              </w:rPr>
              <w:t>ترجيح با صفات</w:t>
            </w:r>
            <w:r>
              <w:rPr>
                <w:rStyle w:val="IndexLink"/>
                <w:rtl w:val="true"/>
              </w:rPr>
              <w:t>:</w:t>
              <w:tab/>
            </w:r>
            <w:r>
              <w:rPr>
                <w:rStyle w:val="IndexLink"/>
              </w:rPr>
              <w:t>432</w:t>
            </w:r>
          </w:hyperlink>
        </w:p>
        <w:p>
          <w:pPr>
            <w:pStyle w:val="Contents6"/>
            <w:tabs>
              <w:tab w:val="clear" w:pos="7609"/>
              <w:tab w:val="right" w:pos="9026" w:leader="dot"/>
            </w:tabs>
            <w:rPr/>
          </w:pPr>
          <w:hyperlink w:anchor="__RefHeading___Toc3204882_2314609296">
            <w:r>
              <w:rPr>
                <w:webHidden/>
                <w:rStyle w:val="IndexLink"/>
              </w:rPr>
              <w:t>3</w:t>
            </w:r>
            <w:r>
              <w:rPr>
                <w:rStyle w:val="IndexLink"/>
                <w:rtl w:val="true"/>
              </w:rPr>
              <w:t xml:space="preserve">- </w:t>
            </w:r>
            <w:r>
              <w:rPr>
                <w:rStyle w:val="IndexLink"/>
                <w:rtl w:val="true"/>
              </w:rPr>
              <w:t>ترجيح از راه شهرت</w:t>
            </w:r>
            <w:r>
              <w:rPr>
                <w:rStyle w:val="IndexLink"/>
                <w:rtl w:val="true"/>
              </w:rPr>
              <w:t>:</w:t>
              <w:tab/>
            </w:r>
            <w:r>
              <w:rPr>
                <w:rStyle w:val="IndexLink"/>
              </w:rPr>
              <w:t>438</w:t>
            </w:r>
          </w:hyperlink>
        </w:p>
        <w:p>
          <w:pPr>
            <w:pStyle w:val="Contents6"/>
            <w:tabs>
              <w:tab w:val="clear" w:pos="7609"/>
              <w:tab w:val="right" w:pos="9026" w:leader="dot"/>
            </w:tabs>
            <w:rPr/>
          </w:pPr>
          <w:hyperlink w:anchor="__RefHeading___Toc3204884_2314609296">
            <w:r>
              <w:rPr>
                <w:webHidden/>
                <w:rStyle w:val="IndexLink"/>
              </w:rPr>
              <w:t>4</w:t>
            </w:r>
            <w:r>
              <w:rPr>
                <w:rStyle w:val="IndexLink"/>
                <w:rtl w:val="true"/>
              </w:rPr>
              <w:t xml:space="preserve">- </w:t>
            </w:r>
            <w:r>
              <w:rPr>
                <w:rStyle w:val="IndexLink"/>
                <w:rtl w:val="true"/>
              </w:rPr>
              <w:t>ترجيح از راه موافقت با كتاب</w:t>
            </w:r>
            <w:r>
              <w:rPr>
                <w:rStyle w:val="IndexLink"/>
                <w:rtl w:val="true"/>
              </w:rPr>
              <w:t>:</w:t>
              <w:tab/>
            </w:r>
            <w:r>
              <w:rPr>
                <w:rStyle w:val="IndexLink"/>
              </w:rPr>
              <w:t>442</w:t>
            </w:r>
          </w:hyperlink>
        </w:p>
        <w:p>
          <w:pPr>
            <w:pStyle w:val="Contents6"/>
            <w:tabs>
              <w:tab w:val="clear" w:pos="7609"/>
              <w:tab w:val="right" w:pos="9026" w:leader="dot"/>
            </w:tabs>
            <w:rPr/>
          </w:pPr>
          <w:hyperlink w:anchor="__RefHeading___Toc3204886_2314609296">
            <w:r>
              <w:rPr>
                <w:webHidden/>
                <w:rStyle w:val="IndexLink"/>
              </w:rPr>
              <w:t>5</w:t>
            </w:r>
            <w:r>
              <w:rPr>
                <w:rStyle w:val="IndexLink"/>
                <w:rtl w:val="true"/>
              </w:rPr>
              <w:t xml:space="preserve">- </w:t>
            </w:r>
            <w:r>
              <w:rPr>
                <w:rStyle w:val="IndexLink"/>
                <w:rtl w:val="true"/>
              </w:rPr>
              <w:t>مخالفت با عامه</w:t>
            </w:r>
            <w:r>
              <w:rPr>
                <w:rStyle w:val="IndexLink"/>
                <w:rtl w:val="true"/>
              </w:rPr>
              <w:t>:</w:t>
              <w:tab/>
            </w:r>
            <w:r>
              <w:rPr>
                <w:rStyle w:val="IndexLink"/>
              </w:rPr>
              <w:t>444</w:t>
            </w:r>
          </w:hyperlink>
        </w:p>
        <w:p>
          <w:pPr>
            <w:pStyle w:val="Contents5"/>
            <w:tabs>
              <w:tab w:val="clear" w:pos="7892"/>
              <w:tab w:val="right" w:pos="9026" w:leader="dot"/>
            </w:tabs>
            <w:rPr/>
          </w:pPr>
          <w:hyperlink w:anchor="__RefHeading___Toc3204888_2314609296">
            <w:r>
              <w:rPr>
                <w:webHidden/>
                <w:rStyle w:val="IndexLink"/>
                <w:rtl w:val="true"/>
              </w:rPr>
              <w:t>مقام دوّم</w:t>
            </w:r>
            <w:r>
              <w:rPr>
                <w:rStyle w:val="IndexLink"/>
                <w:rtl w:val="true"/>
              </w:rPr>
              <w:t xml:space="preserve">- </w:t>
            </w:r>
            <w:r>
              <w:rPr>
                <w:rStyle w:val="IndexLink"/>
                <w:rtl w:val="true"/>
              </w:rPr>
              <w:t xml:space="preserve">در تفاضل </w:t>
            </w:r>
            <w:r>
              <w:rPr>
                <w:rStyle w:val="IndexLink"/>
                <w:rtl w:val="true"/>
              </w:rPr>
              <w:t>[</w:t>
            </w:r>
            <w:r>
              <w:rPr>
                <w:rStyle w:val="IndexLink"/>
                <w:rtl w:val="true"/>
              </w:rPr>
              <w:t>مقايسه رتبه</w:t>
            </w:r>
            <w:r>
              <w:rPr>
                <w:rStyle w:val="IndexLink"/>
                <w:rtl w:val="true"/>
              </w:rPr>
              <w:t xml:space="preserve">] </w:t>
            </w:r>
            <w:r>
              <w:rPr>
                <w:rStyle w:val="IndexLink"/>
                <w:rtl w:val="true"/>
              </w:rPr>
              <w:t>بين مرجحات</w:t>
            </w:r>
            <w:r>
              <w:rPr>
                <w:rStyle w:val="IndexLink"/>
                <w:rtl w:val="true"/>
              </w:rPr>
              <w:tab/>
            </w:r>
            <w:r>
              <w:rPr>
                <w:rStyle w:val="IndexLink"/>
              </w:rPr>
              <w:t>444</w:t>
            </w:r>
          </w:hyperlink>
        </w:p>
        <w:p>
          <w:pPr>
            <w:pStyle w:val="Contents5"/>
            <w:tabs>
              <w:tab w:val="clear" w:pos="7892"/>
              <w:tab w:val="right" w:pos="9026" w:leader="dot"/>
            </w:tabs>
            <w:rPr/>
          </w:pPr>
          <w:hyperlink w:anchor="__RefHeading___Toc3204890_2314609296">
            <w:r>
              <w:rPr>
                <w:webHidden/>
                <w:rStyle w:val="IndexLink"/>
                <w:rtl w:val="true"/>
              </w:rPr>
              <w:t>مقام سوم</w:t>
            </w:r>
            <w:r>
              <w:rPr>
                <w:rStyle w:val="IndexLink"/>
                <w:rtl w:val="true"/>
              </w:rPr>
              <w:t xml:space="preserve">- </w:t>
            </w:r>
            <w:r>
              <w:rPr>
                <w:rStyle w:val="IndexLink"/>
                <w:rtl w:val="true"/>
              </w:rPr>
              <w:t>در تعدّى از مرجحات منصوص</w:t>
            </w:r>
            <w:r>
              <w:rPr>
                <w:rStyle w:val="IndexLink"/>
                <w:rtl w:val="true"/>
              </w:rPr>
              <w:tab/>
            </w:r>
            <w:r>
              <w:rPr>
                <w:rStyle w:val="IndexLink"/>
              </w:rPr>
              <w:t>454</w:t>
            </w:r>
          </w:hyperlink>
        </w:p>
        <w:p>
          <w:pPr>
            <w:pStyle w:val="Contents2"/>
            <w:tabs>
              <w:tab w:val="clear" w:pos="8743"/>
              <w:tab w:val="right" w:pos="9026" w:leader="dot"/>
            </w:tabs>
            <w:rPr/>
          </w:pPr>
          <w:hyperlink w:anchor="__RefHeading___Toc3204892_2314609296">
            <w:r>
              <w:rPr>
                <w:webHidden/>
                <w:rStyle w:val="IndexLink"/>
                <w:rtl w:val="true"/>
              </w:rPr>
              <w:t>المقصد الرابع مباحث الاصول العملية</w:t>
            </w:r>
            <w:r>
              <w:rPr>
                <w:rStyle w:val="IndexLink"/>
                <w:rtl w:val="true"/>
              </w:rPr>
              <w:tab/>
            </w:r>
            <w:r>
              <w:rPr>
                <w:rStyle w:val="IndexLink"/>
              </w:rPr>
              <w:t>459</w:t>
            </w:r>
          </w:hyperlink>
        </w:p>
        <w:p>
          <w:pPr>
            <w:pStyle w:val="Contents3"/>
            <w:tabs>
              <w:tab w:val="clear" w:pos="8459"/>
              <w:tab w:val="right" w:pos="9026" w:leader="dot"/>
            </w:tabs>
            <w:rPr/>
          </w:pPr>
          <w:hyperlink w:anchor="__RefHeading___Toc3204894_2314609296">
            <w:r>
              <w:rPr>
                <w:webHidden/>
                <w:rStyle w:val="IndexLink"/>
                <w:rtl w:val="true"/>
              </w:rPr>
              <w:t>اشاره</w:t>
            </w:r>
            <w:r>
              <w:rPr>
                <w:rStyle w:val="IndexLink"/>
                <w:rtl w:val="true"/>
              </w:rPr>
              <w:tab/>
            </w:r>
            <w:r>
              <w:rPr>
                <w:rStyle w:val="IndexLink"/>
              </w:rPr>
              <w:t>459</w:t>
            </w:r>
          </w:hyperlink>
        </w:p>
        <w:p>
          <w:pPr>
            <w:pStyle w:val="Contents3"/>
            <w:tabs>
              <w:tab w:val="clear" w:pos="8459"/>
              <w:tab w:val="right" w:pos="9026" w:leader="dot"/>
            </w:tabs>
            <w:rPr/>
          </w:pPr>
          <w:hyperlink w:anchor="__RefHeading___Toc3204896_2314609296">
            <w:r>
              <w:rPr>
                <w:webHidden/>
                <w:rStyle w:val="IndexLink"/>
                <w:rtl w:val="true"/>
              </w:rPr>
              <w:t>مقدمه</w:t>
            </w:r>
            <w:r>
              <w:rPr>
                <w:rStyle w:val="IndexLink"/>
                <w:rtl w:val="true"/>
              </w:rPr>
              <w:t>:</w:t>
              <w:tab/>
            </w:r>
            <w:r>
              <w:rPr>
                <w:rStyle w:val="IndexLink"/>
              </w:rPr>
              <w:t>461</w:t>
            </w:r>
          </w:hyperlink>
        </w:p>
        <w:p>
          <w:pPr>
            <w:pStyle w:val="Contents3"/>
            <w:tabs>
              <w:tab w:val="clear" w:pos="8459"/>
              <w:tab w:val="right" w:pos="9026" w:leader="dot"/>
            </w:tabs>
            <w:rPr/>
          </w:pPr>
          <w:hyperlink w:anchor="__RefHeading___Toc3204898_2314609296">
            <w:r>
              <w:rPr>
                <w:webHidden/>
                <w:rStyle w:val="IndexLink"/>
                <w:rtl w:val="true"/>
              </w:rPr>
              <w:t>استصحاب</w:t>
            </w:r>
            <w:r>
              <w:rPr>
                <w:rStyle w:val="IndexLink"/>
                <w:rtl w:val="true"/>
              </w:rPr>
              <w:tab/>
            </w:r>
            <w:r>
              <w:rPr>
                <w:rStyle w:val="IndexLink"/>
              </w:rPr>
              <w:t>471</w:t>
            </w:r>
          </w:hyperlink>
        </w:p>
        <w:p>
          <w:pPr>
            <w:pStyle w:val="Contents4"/>
            <w:tabs>
              <w:tab w:val="clear" w:pos="8176"/>
              <w:tab w:val="right" w:pos="9026" w:leader="dot"/>
            </w:tabs>
            <w:rPr/>
          </w:pPr>
          <w:hyperlink w:anchor="__RefHeading___Toc3204900_2314609296">
            <w:r>
              <w:rPr>
                <w:webHidden/>
                <w:rStyle w:val="IndexLink"/>
                <w:rtl w:val="true"/>
              </w:rPr>
              <w:t>تعريف استصحاب</w:t>
            </w:r>
            <w:r>
              <w:rPr>
                <w:rStyle w:val="IndexLink"/>
                <w:rtl w:val="true"/>
              </w:rPr>
              <w:t>:</w:t>
              <w:tab/>
            </w:r>
            <w:r>
              <w:rPr>
                <w:rStyle w:val="IndexLink"/>
              </w:rPr>
              <w:t>471</w:t>
            </w:r>
          </w:hyperlink>
        </w:p>
        <w:p>
          <w:pPr>
            <w:pStyle w:val="Contents4"/>
            <w:tabs>
              <w:tab w:val="clear" w:pos="8176"/>
              <w:tab w:val="right" w:pos="9026" w:leader="dot"/>
            </w:tabs>
            <w:rPr/>
          </w:pPr>
          <w:hyperlink w:anchor="__RefHeading___Toc3204902_2314609296">
            <w:r>
              <w:rPr>
                <w:webHidden/>
                <w:rStyle w:val="IndexLink"/>
                <w:rtl w:val="true"/>
              </w:rPr>
              <w:t>مقومات استصحاب</w:t>
            </w:r>
            <w:r>
              <w:rPr>
                <w:rStyle w:val="IndexLink"/>
                <w:rtl w:val="true"/>
              </w:rPr>
              <w:tab/>
            </w:r>
            <w:r>
              <w:rPr>
                <w:rStyle w:val="IndexLink"/>
              </w:rPr>
              <w:t>477</w:t>
            </w:r>
          </w:hyperlink>
        </w:p>
        <w:p>
          <w:pPr>
            <w:pStyle w:val="Contents4"/>
            <w:tabs>
              <w:tab w:val="clear" w:pos="8176"/>
              <w:tab w:val="right" w:pos="9026" w:leader="dot"/>
            </w:tabs>
            <w:rPr/>
          </w:pPr>
          <w:hyperlink w:anchor="__RefHeading___Toc3204904_2314609296">
            <w:r>
              <w:rPr>
                <w:webHidden/>
                <w:rStyle w:val="IndexLink"/>
                <w:rtl w:val="true"/>
              </w:rPr>
              <w:t>معناى حجيّت استصحاب</w:t>
            </w:r>
            <w:r>
              <w:rPr>
                <w:rStyle w:val="IndexLink"/>
                <w:rtl w:val="true"/>
              </w:rPr>
              <w:tab/>
            </w:r>
            <w:r>
              <w:rPr>
                <w:rStyle w:val="IndexLink"/>
              </w:rPr>
              <w:t>485</w:t>
            </w:r>
          </w:hyperlink>
        </w:p>
        <w:p>
          <w:pPr>
            <w:pStyle w:val="Contents4"/>
            <w:tabs>
              <w:tab w:val="clear" w:pos="8176"/>
              <w:tab w:val="right" w:pos="9026" w:leader="dot"/>
            </w:tabs>
            <w:rPr/>
          </w:pPr>
          <w:hyperlink w:anchor="__RefHeading___Toc3204906_2314609296">
            <w:r>
              <w:rPr>
                <w:webHidden/>
                <w:rStyle w:val="IndexLink"/>
                <w:rtl w:val="true"/>
              </w:rPr>
              <w:t>استصحاب، اماره است يا اصل؟</w:t>
            </w:r>
            <w:r>
              <w:rPr>
                <w:rStyle w:val="IndexLink"/>
                <w:rtl w:val="true"/>
              </w:rPr>
              <w:tab/>
            </w:r>
            <w:r>
              <w:rPr>
                <w:rStyle w:val="IndexLink"/>
              </w:rPr>
              <w:t>489</w:t>
            </w:r>
          </w:hyperlink>
        </w:p>
        <w:p>
          <w:pPr>
            <w:pStyle w:val="Contents4"/>
            <w:tabs>
              <w:tab w:val="clear" w:pos="8176"/>
              <w:tab w:val="right" w:pos="9026" w:leader="dot"/>
            </w:tabs>
            <w:rPr/>
          </w:pPr>
          <w:hyperlink w:anchor="__RefHeading___Toc3204908_2314609296">
            <w:r>
              <w:rPr>
                <w:webHidden/>
                <w:rStyle w:val="IndexLink"/>
                <w:rtl w:val="true"/>
              </w:rPr>
              <w:t>اقوال در استصحاب</w:t>
            </w:r>
            <w:r>
              <w:rPr>
                <w:rStyle w:val="IndexLink"/>
                <w:rtl w:val="true"/>
              </w:rPr>
              <w:t>:</w:t>
              <w:tab/>
            </w:r>
            <w:r>
              <w:rPr>
                <w:rStyle w:val="IndexLink"/>
              </w:rPr>
              <w:t>491</w:t>
            </w:r>
          </w:hyperlink>
        </w:p>
        <w:p>
          <w:pPr>
            <w:pStyle w:val="Contents4"/>
            <w:tabs>
              <w:tab w:val="clear" w:pos="8176"/>
              <w:tab w:val="right" w:pos="9026" w:leader="dot"/>
            </w:tabs>
            <w:rPr/>
          </w:pPr>
          <w:hyperlink w:anchor="__RefHeading___Toc3204910_2314609296">
            <w:r>
              <w:rPr>
                <w:webHidden/>
                <w:rStyle w:val="IndexLink"/>
                <w:rtl w:val="true"/>
              </w:rPr>
              <w:t>ادله استصحاب</w:t>
            </w:r>
            <w:r>
              <w:rPr>
                <w:rStyle w:val="IndexLink"/>
                <w:rtl w:val="true"/>
              </w:rPr>
              <w:tab/>
            </w:r>
            <w:r>
              <w:rPr>
                <w:rStyle w:val="IndexLink"/>
              </w:rPr>
              <w:t>495</w:t>
            </w:r>
          </w:hyperlink>
        </w:p>
        <w:p>
          <w:pPr>
            <w:pStyle w:val="Contents5"/>
            <w:tabs>
              <w:tab w:val="clear" w:pos="7892"/>
              <w:tab w:val="right" w:pos="9026" w:leader="dot"/>
            </w:tabs>
            <w:rPr/>
          </w:pPr>
          <w:hyperlink w:anchor="__RefHeading___Toc3204912_2314609296">
            <w:r>
              <w:rPr>
                <w:webHidden/>
                <w:rStyle w:val="IndexLink"/>
                <w:rtl w:val="true"/>
              </w:rPr>
              <w:t>دليل اول</w:t>
            </w:r>
            <w:r>
              <w:rPr>
                <w:rStyle w:val="IndexLink"/>
                <w:rtl w:val="true"/>
              </w:rPr>
              <w:t xml:space="preserve">: </w:t>
            </w:r>
            <w:r>
              <w:rPr>
                <w:rStyle w:val="IndexLink"/>
                <w:rtl w:val="true"/>
              </w:rPr>
              <w:t>بناء عقلا</w:t>
            </w:r>
            <w:r>
              <w:rPr>
                <w:rStyle w:val="IndexLink"/>
                <w:rtl w:val="true"/>
              </w:rPr>
              <w:tab/>
            </w:r>
            <w:r>
              <w:rPr>
                <w:rStyle w:val="IndexLink"/>
              </w:rPr>
              <w:t>495</w:t>
            </w:r>
          </w:hyperlink>
        </w:p>
        <w:p>
          <w:pPr>
            <w:pStyle w:val="Contents5"/>
            <w:tabs>
              <w:tab w:val="clear" w:pos="7892"/>
              <w:tab w:val="right" w:pos="9026" w:leader="dot"/>
            </w:tabs>
            <w:rPr/>
          </w:pPr>
          <w:hyperlink w:anchor="__RefHeading___Toc3204914_2314609296">
            <w:r>
              <w:rPr>
                <w:webHidden/>
                <w:rStyle w:val="IndexLink"/>
                <w:rtl w:val="true"/>
              </w:rPr>
              <w:t>دليل دوم</w:t>
            </w:r>
            <w:r>
              <w:rPr>
                <w:rStyle w:val="IndexLink"/>
                <w:rtl w:val="true"/>
              </w:rPr>
              <w:t xml:space="preserve">: </w:t>
            </w:r>
            <w:r>
              <w:rPr>
                <w:rStyle w:val="IndexLink"/>
                <w:rtl w:val="true"/>
              </w:rPr>
              <w:t>حكم عقل</w:t>
            </w:r>
            <w:r>
              <w:rPr>
                <w:rStyle w:val="IndexLink"/>
                <w:rtl w:val="true"/>
              </w:rPr>
              <w:tab/>
            </w:r>
            <w:r>
              <w:rPr>
                <w:rStyle w:val="IndexLink"/>
              </w:rPr>
              <w:t>503</w:t>
            </w:r>
          </w:hyperlink>
        </w:p>
        <w:p>
          <w:pPr>
            <w:pStyle w:val="Contents5"/>
            <w:tabs>
              <w:tab w:val="clear" w:pos="7892"/>
              <w:tab w:val="right" w:pos="9026" w:leader="dot"/>
            </w:tabs>
            <w:rPr/>
          </w:pPr>
          <w:hyperlink w:anchor="__RefHeading___Toc3204916_2314609296">
            <w:r>
              <w:rPr>
                <w:webHidden/>
                <w:rStyle w:val="IndexLink"/>
                <w:rtl w:val="true"/>
              </w:rPr>
              <w:t>دليل سوم</w:t>
            </w:r>
            <w:r>
              <w:rPr>
                <w:rStyle w:val="IndexLink"/>
                <w:rtl w:val="true"/>
              </w:rPr>
              <w:t xml:space="preserve">: </w:t>
            </w:r>
            <w:r>
              <w:rPr>
                <w:rStyle w:val="IndexLink"/>
                <w:rtl w:val="true"/>
              </w:rPr>
              <w:t>اجماع</w:t>
            </w:r>
            <w:r>
              <w:rPr>
                <w:rStyle w:val="IndexLink"/>
                <w:rtl w:val="true"/>
              </w:rPr>
              <w:tab/>
            </w:r>
            <w:r>
              <w:rPr>
                <w:rStyle w:val="IndexLink"/>
              </w:rPr>
              <w:t>507</w:t>
            </w:r>
          </w:hyperlink>
        </w:p>
        <w:p>
          <w:pPr>
            <w:pStyle w:val="Contents5"/>
            <w:tabs>
              <w:tab w:val="clear" w:pos="7892"/>
              <w:tab w:val="right" w:pos="9026" w:leader="dot"/>
            </w:tabs>
            <w:rPr/>
          </w:pPr>
          <w:hyperlink w:anchor="__RefHeading___Toc3204918_2314609296">
            <w:r>
              <w:rPr>
                <w:webHidden/>
                <w:rStyle w:val="IndexLink"/>
                <w:rtl w:val="true"/>
              </w:rPr>
              <w:t>دليل چهارم</w:t>
            </w:r>
            <w:r>
              <w:rPr>
                <w:rStyle w:val="IndexLink"/>
                <w:rtl w:val="true"/>
              </w:rPr>
              <w:t xml:space="preserve">: </w:t>
            </w:r>
            <w:r>
              <w:rPr>
                <w:rStyle w:val="IndexLink"/>
                <w:rtl w:val="true"/>
              </w:rPr>
              <w:t>اخبار</w:t>
            </w:r>
            <w:r>
              <w:rPr>
                <w:rStyle w:val="IndexLink"/>
                <w:rtl w:val="true"/>
              </w:rPr>
              <w:tab/>
            </w:r>
            <w:r>
              <w:rPr>
                <w:rStyle w:val="IndexLink"/>
              </w:rPr>
              <w:t>509</w:t>
            </w:r>
          </w:hyperlink>
        </w:p>
        <w:p>
          <w:pPr>
            <w:pStyle w:val="Contents6"/>
            <w:tabs>
              <w:tab w:val="clear" w:pos="7609"/>
              <w:tab w:val="right" w:pos="9026" w:leader="dot"/>
            </w:tabs>
            <w:rPr/>
          </w:pPr>
          <w:hyperlink w:anchor="__RefHeading___Toc3204920_2314609296">
            <w:r>
              <w:rPr>
                <w:webHidden/>
                <w:rStyle w:val="IndexLink"/>
                <w:rtl w:val="true"/>
              </w:rPr>
              <w:t>اشاره</w:t>
            </w:r>
            <w:r>
              <w:rPr>
                <w:rStyle w:val="IndexLink"/>
                <w:rtl w:val="true"/>
              </w:rPr>
              <w:tab/>
            </w:r>
            <w:r>
              <w:rPr>
                <w:rStyle w:val="IndexLink"/>
              </w:rPr>
              <w:t>509</w:t>
            </w:r>
          </w:hyperlink>
        </w:p>
        <w:p>
          <w:pPr>
            <w:pStyle w:val="Contents6"/>
            <w:tabs>
              <w:tab w:val="clear" w:pos="7609"/>
              <w:tab w:val="right" w:pos="9026" w:leader="dot"/>
            </w:tabs>
            <w:rPr/>
          </w:pPr>
          <w:hyperlink w:anchor="__RefHeading___Toc3204922_2314609296">
            <w:r>
              <w:rPr>
                <w:webHidden/>
                <w:rStyle w:val="IndexLink"/>
                <w:rtl w:val="true"/>
              </w:rPr>
              <w:t>[</w:t>
            </w:r>
            <w:r>
              <w:rPr>
                <w:rStyle w:val="IndexLink"/>
                <w:rtl w:val="true"/>
              </w:rPr>
              <w:t>اخبار</w:t>
            </w:r>
            <w:r>
              <w:rPr>
                <w:rStyle w:val="IndexLink"/>
                <w:rtl w:val="true"/>
              </w:rPr>
              <w:t>]</w:t>
              <w:tab/>
            </w:r>
            <w:r>
              <w:rPr>
                <w:rStyle w:val="IndexLink"/>
              </w:rPr>
              <w:t>509</w:t>
            </w:r>
          </w:hyperlink>
        </w:p>
        <w:p>
          <w:pPr>
            <w:pStyle w:val="Contents6"/>
            <w:tabs>
              <w:tab w:val="clear" w:pos="7609"/>
              <w:tab w:val="right" w:pos="9026" w:leader="dot"/>
            </w:tabs>
            <w:rPr/>
          </w:pPr>
          <w:hyperlink w:anchor="__RefHeading___Toc3204924_2314609296">
            <w:r>
              <w:rPr>
                <w:webHidden/>
                <w:rStyle w:val="IndexLink"/>
              </w:rPr>
              <w:t>1</w:t>
            </w:r>
            <w:r>
              <w:rPr>
                <w:rStyle w:val="IndexLink"/>
                <w:rtl w:val="true"/>
              </w:rPr>
              <w:t xml:space="preserve">- </w:t>
            </w:r>
            <w:r>
              <w:rPr>
                <w:rStyle w:val="IndexLink"/>
                <w:rtl w:val="true"/>
              </w:rPr>
              <w:t>روايت صحيحه اول از زرارة</w:t>
            </w:r>
            <w:r>
              <w:rPr>
                <w:rStyle w:val="IndexLink"/>
                <w:rtl w:val="true"/>
              </w:rPr>
              <w:tab/>
            </w:r>
            <w:r>
              <w:rPr>
                <w:rStyle w:val="IndexLink"/>
              </w:rPr>
              <w:t>509</w:t>
            </w:r>
          </w:hyperlink>
        </w:p>
        <w:p>
          <w:pPr>
            <w:pStyle w:val="Contents6"/>
            <w:tabs>
              <w:tab w:val="clear" w:pos="7609"/>
              <w:tab w:val="right" w:pos="9026" w:leader="dot"/>
            </w:tabs>
            <w:rPr/>
          </w:pPr>
          <w:hyperlink w:anchor="__RefHeading___Toc3204926_2314609296">
            <w:r>
              <w:rPr>
                <w:webHidden/>
                <w:rStyle w:val="IndexLink"/>
              </w:rPr>
              <w:t>2</w:t>
            </w:r>
            <w:r>
              <w:rPr>
                <w:rStyle w:val="IndexLink"/>
                <w:rtl w:val="true"/>
              </w:rPr>
              <w:t xml:space="preserve">- </w:t>
            </w:r>
            <w:r>
              <w:rPr>
                <w:rStyle w:val="IndexLink"/>
                <w:rtl w:val="true"/>
              </w:rPr>
              <w:t>روايت صحيحه دوم از زرارة</w:t>
            </w:r>
            <w:r>
              <w:rPr>
                <w:rStyle w:val="IndexLink"/>
                <w:rtl w:val="true"/>
              </w:rPr>
              <w:tab/>
            </w:r>
            <w:r>
              <w:rPr>
                <w:rStyle w:val="IndexLink"/>
              </w:rPr>
              <w:t>519</w:t>
            </w:r>
          </w:hyperlink>
        </w:p>
        <w:p>
          <w:pPr>
            <w:pStyle w:val="Contents6"/>
            <w:tabs>
              <w:tab w:val="clear" w:pos="7609"/>
              <w:tab w:val="right" w:pos="9026" w:leader="dot"/>
            </w:tabs>
            <w:rPr/>
          </w:pPr>
          <w:hyperlink w:anchor="__RefHeading___Toc3204928_2314609296">
            <w:r>
              <w:rPr>
                <w:webHidden/>
                <w:rStyle w:val="IndexLink"/>
              </w:rPr>
              <w:t>3</w:t>
            </w:r>
            <w:r>
              <w:rPr>
                <w:rStyle w:val="IndexLink"/>
                <w:rtl w:val="true"/>
              </w:rPr>
              <w:t xml:space="preserve">- </w:t>
            </w:r>
            <w:r>
              <w:rPr>
                <w:rStyle w:val="IndexLink"/>
                <w:rtl w:val="true"/>
              </w:rPr>
              <w:t>روايت صحيحه سوم از زرارة</w:t>
            </w:r>
            <w:r>
              <w:rPr>
                <w:rStyle w:val="IndexLink"/>
                <w:rtl w:val="true"/>
              </w:rPr>
              <w:tab/>
            </w:r>
            <w:r>
              <w:rPr>
                <w:rStyle w:val="IndexLink"/>
              </w:rPr>
              <w:t>523</w:t>
            </w:r>
          </w:hyperlink>
        </w:p>
        <w:p>
          <w:pPr>
            <w:pStyle w:val="Contents6"/>
            <w:tabs>
              <w:tab w:val="clear" w:pos="7609"/>
              <w:tab w:val="right" w:pos="9026" w:leader="dot"/>
            </w:tabs>
            <w:rPr/>
          </w:pPr>
          <w:hyperlink w:anchor="__RefHeading___Toc3204930_2314609296">
            <w:r>
              <w:rPr>
                <w:webHidden/>
                <w:rStyle w:val="IndexLink"/>
              </w:rPr>
              <w:t>4</w:t>
            </w:r>
            <w:r>
              <w:rPr>
                <w:rStyle w:val="IndexLink"/>
                <w:rtl w:val="true"/>
              </w:rPr>
              <w:t xml:space="preserve">- </w:t>
            </w:r>
            <w:r>
              <w:rPr>
                <w:rStyle w:val="IndexLink"/>
                <w:rtl w:val="true"/>
              </w:rPr>
              <w:t>روايت محمد بن مسلم</w:t>
            </w:r>
            <w:r>
              <w:rPr>
                <w:rStyle w:val="IndexLink"/>
                <w:rtl w:val="true"/>
              </w:rPr>
              <w:tab/>
            </w:r>
            <w:r>
              <w:rPr>
                <w:rStyle w:val="IndexLink"/>
              </w:rPr>
              <w:t>529</w:t>
            </w:r>
          </w:hyperlink>
        </w:p>
        <w:p>
          <w:pPr>
            <w:pStyle w:val="Contents6"/>
            <w:tabs>
              <w:tab w:val="clear" w:pos="7609"/>
              <w:tab w:val="right" w:pos="9026" w:leader="dot"/>
            </w:tabs>
            <w:rPr/>
          </w:pPr>
          <w:hyperlink w:anchor="__RefHeading___Toc3204932_2314609296">
            <w:r>
              <w:rPr>
                <w:webHidden/>
                <w:rStyle w:val="IndexLink"/>
              </w:rPr>
              <w:t>5</w:t>
            </w:r>
            <w:r>
              <w:rPr>
                <w:rStyle w:val="IndexLink"/>
                <w:rtl w:val="true"/>
              </w:rPr>
              <w:t xml:space="preserve">- </w:t>
            </w:r>
            <w:r>
              <w:rPr>
                <w:rStyle w:val="IndexLink"/>
                <w:rtl w:val="true"/>
              </w:rPr>
              <w:t>مكاتبه على بن محمد قاسانى</w:t>
            </w:r>
            <w:r>
              <w:rPr>
                <w:rStyle w:val="IndexLink"/>
                <w:rtl w:val="true"/>
              </w:rPr>
              <w:tab/>
            </w:r>
            <w:r>
              <w:rPr>
                <w:rStyle w:val="IndexLink"/>
              </w:rPr>
              <w:t>533</w:t>
            </w:r>
          </w:hyperlink>
        </w:p>
        <w:p>
          <w:pPr>
            <w:pStyle w:val="Contents6"/>
            <w:tabs>
              <w:tab w:val="clear" w:pos="7609"/>
              <w:tab w:val="right" w:pos="9026" w:leader="dot"/>
            </w:tabs>
            <w:rPr/>
          </w:pPr>
          <w:hyperlink w:anchor="__RefHeading___Toc3204934_2314609296">
            <w:r>
              <w:rPr>
                <w:webHidden/>
                <w:rStyle w:val="IndexLink"/>
                <w:rtl w:val="true"/>
              </w:rPr>
              <w:t>ميزان دلالت اخبار</w:t>
            </w:r>
            <w:r>
              <w:rPr>
                <w:rStyle w:val="IndexLink"/>
                <w:rtl w:val="true"/>
              </w:rPr>
              <w:tab/>
            </w:r>
            <w:r>
              <w:rPr>
                <w:rStyle w:val="IndexLink"/>
              </w:rPr>
              <w:t>535</w:t>
            </w:r>
          </w:hyperlink>
        </w:p>
        <w:p>
          <w:pPr>
            <w:pStyle w:val="Contents6"/>
            <w:tabs>
              <w:tab w:val="clear" w:pos="7609"/>
              <w:tab w:val="right" w:pos="9026" w:leader="dot"/>
            </w:tabs>
            <w:rPr/>
          </w:pPr>
          <w:hyperlink w:anchor="__RefHeading___Toc3204936_2314609296">
            <w:r>
              <w:rPr>
                <w:webHidden/>
                <w:rStyle w:val="IndexLink"/>
                <w:rtl w:val="true"/>
              </w:rPr>
              <w:t>اشاره</w:t>
            </w:r>
            <w:r>
              <w:rPr>
                <w:rStyle w:val="IndexLink"/>
                <w:rtl w:val="true"/>
              </w:rPr>
              <w:tab/>
            </w:r>
            <w:r>
              <w:rPr>
                <w:rStyle w:val="IndexLink"/>
              </w:rPr>
              <w:t>535</w:t>
            </w:r>
          </w:hyperlink>
        </w:p>
        <w:p>
          <w:pPr>
            <w:pStyle w:val="Contents6"/>
            <w:tabs>
              <w:tab w:val="clear" w:pos="7609"/>
              <w:tab w:val="right" w:pos="9026" w:leader="dot"/>
            </w:tabs>
            <w:rPr/>
          </w:pPr>
          <w:hyperlink w:anchor="__RefHeading___Toc3204938_2314609296">
            <w:r>
              <w:rPr>
                <w:webHidden/>
                <w:rStyle w:val="IndexLink"/>
              </w:rPr>
              <w:t>1</w:t>
            </w:r>
            <w:r>
              <w:rPr>
                <w:rStyle w:val="IndexLink"/>
                <w:rtl w:val="true"/>
              </w:rPr>
              <w:t xml:space="preserve">- </w:t>
            </w:r>
            <w:r>
              <w:rPr>
                <w:rStyle w:val="IndexLink"/>
                <w:rtl w:val="true"/>
              </w:rPr>
              <w:t>تفصيل بين شبهه حكميه و موضوعيه</w:t>
            </w:r>
            <w:r>
              <w:rPr>
                <w:rStyle w:val="IndexLink"/>
                <w:rtl w:val="true"/>
              </w:rPr>
              <w:tab/>
            </w:r>
            <w:r>
              <w:rPr>
                <w:rStyle w:val="IndexLink"/>
              </w:rPr>
              <w:t>537</w:t>
            </w:r>
          </w:hyperlink>
        </w:p>
        <w:p>
          <w:pPr>
            <w:pStyle w:val="Contents6"/>
            <w:tabs>
              <w:tab w:val="clear" w:pos="7609"/>
              <w:tab w:val="right" w:pos="9026" w:leader="dot"/>
            </w:tabs>
            <w:rPr/>
          </w:pPr>
          <w:hyperlink w:anchor="__RefHeading___Toc3204940_2314609296">
            <w:r>
              <w:rPr>
                <w:webHidden/>
                <w:rStyle w:val="IndexLink"/>
              </w:rPr>
              <w:t>2</w:t>
            </w:r>
            <w:r>
              <w:rPr>
                <w:rStyle w:val="IndexLink"/>
                <w:rtl w:val="true"/>
              </w:rPr>
              <w:t xml:space="preserve">- </w:t>
            </w:r>
            <w:r>
              <w:rPr>
                <w:rStyle w:val="IndexLink"/>
                <w:rtl w:val="true"/>
              </w:rPr>
              <w:t>تفصيل بين شك در مقتضى و رافع</w:t>
            </w:r>
            <w:r>
              <w:rPr>
                <w:rStyle w:val="IndexLink"/>
                <w:rtl w:val="true"/>
              </w:rPr>
              <w:t>:</w:t>
              <w:tab/>
            </w:r>
            <w:r>
              <w:rPr>
                <w:rStyle w:val="IndexLink"/>
              </w:rPr>
              <w:t>537</w:t>
            </w:r>
          </w:hyperlink>
        </w:p>
        <w:p>
          <w:pPr>
            <w:pStyle w:val="Contents6"/>
            <w:tabs>
              <w:tab w:val="clear" w:pos="7609"/>
              <w:tab w:val="right" w:pos="9026" w:leader="dot"/>
            </w:tabs>
            <w:rPr/>
          </w:pPr>
          <w:hyperlink w:anchor="__RefHeading___Toc3204942_2314609296">
            <w:r>
              <w:rPr>
                <w:webHidden/>
                <w:rStyle w:val="IndexLink"/>
                <w:rtl w:val="true"/>
              </w:rPr>
              <w:t>اشاره</w:t>
            </w:r>
            <w:r>
              <w:rPr>
                <w:rStyle w:val="IndexLink"/>
                <w:rtl w:val="true"/>
              </w:rPr>
              <w:tab/>
            </w:r>
            <w:r>
              <w:rPr>
                <w:rStyle w:val="IndexLink"/>
              </w:rPr>
              <w:t>537</w:t>
            </w:r>
          </w:hyperlink>
        </w:p>
        <w:p>
          <w:pPr>
            <w:pStyle w:val="Contents6"/>
            <w:tabs>
              <w:tab w:val="clear" w:pos="7609"/>
              <w:tab w:val="right" w:pos="9026" w:leader="dot"/>
            </w:tabs>
            <w:rPr/>
          </w:pPr>
          <w:hyperlink w:anchor="__RefHeading___Toc3204944_2314609296">
            <w:r>
              <w:rPr>
                <w:webHidden/>
                <w:rStyle w:val="IndexLink"/>
              </w:rPr>
              <w:t>1</w:t>
            </w:r>
            <w:r>
              <w:rPr>
                <w:rStyle w:val="IndexLink"/>
                <w:rtl w:val="true"/>
              </w:rPr>
              <w:t xml:space="preserve">- </w:t>
            </w:r>
            <w:r>
              <w:rPr>
                <w:rStyle w:val="IndexLink"/>
                <w:rtl w:val="true"/>
              </w:rPr>
              <w:t>مقصود از مقتضى و مانع</w:t>
            </w:r>
            <w:r>
              <w:rPr>
                <w:rStyle w:val="IndexLink"/>
                <w:rtl w:val="true"/>
              </w:rPr>
              <w:tab/>
            </w:r>
            <w:r>
              <w:rPr>
                <w:rStyle w:val="IndexLink"/>
              </w:rPr>
              <w:t>539</w:t>
            </w:r>
          </w:hyperlink>
        </w:p>
        <w:p>
          <w:pPr>
            <w:pStyle w:val="Contents6"/>
            <w:tabs>
              <w:tab w:val="clear" w:pos="7609"/>
              <w:tab w:val="right" w:pos="9026" w:leader="dot"/>
            </w:tabs>
            <w:rPr/>
          </w:pPr>
          <w:hyperlink w:anchor="__RefHeading___Toc3204946_2314609296">
            <w:r>
              <w:rPr>
                <w:webHidden/>
                <w:rStyle w:val="IndexLink"/>
              </w:rPr>
              <w:t>2</w:t>
            </w:r>
            <w:r>
              <w:rPr>
                <w:rStyle w:val="IndexLink"/>
                <w:rtl w:val="true"/>
              </w:rPr>
              <w:t xml:space="preserve">- </w:t>
            </w:r>
            <w:r>
              <w:rPr>
                <w:rStyle w:val="IndexLink"/>
                <w:rtl w:val="true"/>
              </w:rPr>
              <w:t>ميزان دلالت اخبار بر تفصيل مذكور</w:t>
            </w:r>
            <w:r>
              <w:rPr>
                <w:rStyle w:val="IndexLink"/>
                <w:rtl w:val="true"/>
              </w:rPr>
              <w:tab/>
            </w:r>
            <w:r>
              <w:rPr>
                <w:rStyle w:val="IndexLink"/>
              </w:rPr>
              <w:t>543</w:t>
            </w:r>
          </w:hyperlink>
        </w:p>
        <w:p>
          <w:pPr>
            <w:pStyle w:val="Contents6"/>
            <w:tabs>
              <w:tab w:val="clear" w:pos="7609"/>
              <w:tab w:val="right" w:pos="9026" w:leader="dot"/>
            </w:tabs>
            <w:rPr/>
          </w:pPr>
          <w:hyperlink w:anchor="__RefHeading___Toc3204948_2314609296">
            <w:r>
              <w:rPr>
                <w:webHidden/>
                <w:rStyle w:val="IndexLink"/>
                <w:rtl w:val="true"/>
              </w:rPr>
              <w:t>نتيجه</w:t>
            </w:r>
            <w:r>
              <w:rPr>
                <w:rStyle w:val="IndexLink"/>
                <w:rtl w:val="true"/>
              </w:rPr>
              <w:tab/>
            </w:r>
            <w:r>
              <w:rPr>
                <w:rStyle w:val="IndexLink"/>
              </w:rPr>
              <w:t>555</w:t>
            </w:r>
          </w:hyperlink>
        </w:p>
        <w:p>
          <w:pPr>
            <w:pStyle w:val="Contents6"/>
            <w:tabs>
              <w:tab w:val="clear" w:pos="7609"/>
              <w:tab w:val="right" w:pos="9026" w:leader="dot"/>
            </w:tabs>
            <w:rPr/>
          </w:pPr>
          <w:hyperlink w:anchor="__RefHeading___Toc3204950_2314609296">
            <w:r>
              <w:rPr>
                <w:webHidden/>
                <w:rStyle w:val="IndexLink"/>
                <w:rtl w:val="true"/>
              </w:rPr>
              <w:t>خلاصه</w:t>
            </w:r>
            <w:r>
              <w:rPr>
                <w:rStyle w:val="IndexLink"/>
                <w:rtl w:val="true"/>
              </w:rPr>
              <w:tab/>
            </w:r>
            <w:r>
              <w:rPr>
                <w:rStyle w:val="IndexLink"/>
              </w:rPr>
              <w:t>555</w:t>
            </w:r>
          </w:hyperlink>
        </w:p>
        <w:p>
          <w:pPr>
            <w:pStyle w:val="Contents4"/>
            <w:tabs>
              <w:tab w:val="clear" w:pos="8176"/>
              <w:tab w:val="right" w:pos="9026" w:leader="dot"/>
            </w:tabs>
            <w:rPr/>
          </w:pPr>
          <w:hyperlink w:anchor="__RefHeading___Toc3204952_2314609296">
            <w:r>
              <w:rPr>
                <w:webHidden/>
                <w:rStyle w:val="IndexLink"/>
                <w:rtl w:val="true"/>
              </w:rPr>
              <w:t>تنبيهات استصحاب</w:t>
            </w:r>
            <w:r>
              <w:rPr>
                <w:rStyle w:val="IndexLink"/>
                <w:rtl w:val="true"/>
              </w:rPr>
              <w:tab/>
            </w:r>
            <w:r>
              <w:rPr>
                <w:rStyle w:val="IndexLink"/>
              </w:rPr>
              <w:t>557</w:t>
            </w:r>
          </w:hyperlink>
        </w:p>
        <w:p>
          <w:pPr>
            <w:pStyle w:val="Contents5"/>
            <w:tabs>
              <w:tab w:val="clear" w:pos="7892"/>
              <w:tab w:val="right" w:pos="9026" w:leader="dot"/>
            </w:tabs>
            <w:rPr/>
          </w:pPr>
          <w:hyperlink w:anchor="__RefHeading___Toc3204954_2314609296">
            <w:r>
              <w:rPr>
                <w:webHidden/>
                <w:rStyle w:val="IndexLink"/>
                <w:rtl w:val="true"/>
              </w:rPr>
              <w:t>اشاره</w:t>
            </w:r>
            <w:r>
              <w:rPr>
                <w:rStyle w:val="IndexLink"/>
                <w:rtl w:val="true"/>
              </w:rPr>
              <w:tab/>
            </w:r>
            <w:r>
              <w:rPr>
                <w:rStyle w:val="IndexLink"/>
              </w:rPr>
              <w:t>557</w:t>
            </w:r>
          </w:hyperlink>
        </w:p>
        <w:p>
          <w:pPr>
            <w:pStyle w:val="Contents5"/>
            <w:tabs>
              <w:tab w:val="clear" w:pos="7892"/>
              <w:tab w:val="right" w:pos="9026" w:leader="dot"/>
            </w:tabs>
            <w:rPr/>
          </w:pPr>
          <w:hyperlink w:anchor="__RefHeading___Toc3204956_2314609296">
            <w:r>
              <w:rPr>
                <w:webHidden/>
                <w:rStyle w:val="IndexLink"/>
                <w:rtl w:val="true"/>
              </w:rPr>
              <w:t>تنبيه اول استصحاب كلى</w:t>
            </w:r>
            <w:r>
              <w:rPr>
                <w:rStyle w:val="IndexLink"/>
                <w:rtl w:val="true"/>
              </w:rPr>
              <w:tab/>
            </w:r>
            <w:r>
              <w:rPr>
                <w:rStyle w:val="IndexLink"/>
              </w:rPr>
              <w:t>557</w:t>
            </w:r>
          </w:hyperlink>
        </w:p>
        <w:p>
          <w:pPr>
            <w:pStyle w:val="Contents6"/>
            <w:tabs>
              <w:tab w:val="clear" w:pos="7609"/>
              <w:tab w:val="right" w:pos="9026" w:leader="dot"/>
            </w:tabs>
            <w:rPr/>
          </w:pPr>
          <w:hyperlink w:anchor="__RefHeading___Toc3204958_2314609296">
            <w:r>
              <w:rPr>
                <w:webHidden/>
                <w:rStyle w:val="IndexLink"/>
                <w:rtl w:val="true"/>
              </w:rPr>
              <w:t>اشاره</w:t>
            </w:r>
            <w:r>
              <w:rPr>
                <w:rStyle w:val="IndexLink"/>
                <w:rtl w:val="true"/>
              </w:rPr>
              <w:tab/>
            </w:r>
            <w:r>
              <w:rPr>
                <w:rStyle w:val="IndexLink"/>
              </w:rPr>
              <w:t>557</w:t>
            </w:r>
          </w:hyperlink>
        </w:p>
        <w:p>
          <w:pPr>
            <w:pStyle w:val="Contents6"/>
            <w:tabs>
              <w:tab w:val="clear" w:pos="7609"/>
              <w:tab w:val="right" w:pos="9026" w:leader="dot"/>
            </w:tabs>
            <w:rPr/>
          </w:pPr>
          <w:hyperlink w:anchor="__RefHeading___Toc3204960_2314609296">
            <w:r>
              <w:rPr>
                <w:webHidden/>
                <w:rStyle w:val="IndexLink"/>
                <w:rtl w:val="true"/>
              </w:rPr>
              <w:t>تنبيه</w:t>
            </w:r>
            <w:r>
              <w:rPr>
                <w:rStyle w:val="IndexLink"/>
                <w:rtl w:val="true"/>
              </w:rPr>
              <w:tab/>
            </w:r>
            <w:r>
              <w:rPr>
                <w:rStyle w:val="IndexLink"/>
              </w:rPr>
              <w:t>571</w:t>
            </w:r>
          </w:hyperlink>
        </w:p>
        <w:p>
          <w:pPr>
            <w:pStyle w:val="Contents5"/>
            <w:tabs>
              <w:tab w:val="clear" w:pos="7892"/>
              <w:tab w:val="right" w:pos="9026" w:leader="dot"/>
            </w:tabs>
            <w:rPr/>
          </w:pPr>
          <w:hyperlink w:anchor="__RefHeading___Toc3204962_2314609296">
            <w:r>
              <w:rPr>
                <w:webHidden/>
                <w:rStyle w:val="IndexLink"/>
                <w:rtl w:val="true"/>
              </w:rPr>
              <w:t>تنبيه دوم شبهه عبائيه يا استصحاب فرد مردد</w:t>
            </w:r>
            <w:r>
              <w:rPr>
                <w:rStyle w:val="IndexLink"/>
                <w:rtl w:val="true"/>
              </w:rPr>
              <w:tab/>
            </w:r>
            <w:r>
              <w:rPr>
                <w:rStyle w:val="IndexLink"/>
              </w:rPr>
              <w:t>573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33_189646"/>
      <w:bookmarkStart w:id="1" w:name="pg19733_189646"/>
      <w:bookmarkEnd w:id="1"/>
    </w:p>
    <w:p>
      <w:pPr>
        <w:pStyle w:val="Heading2"/>
        <w:numPr>
          <w:ilvl w:val="1"/>
          <w:numId w:val="1"/>
        </w:numPr>
        <w:rPr/>
      </w:pPr>
      <w:bookmarkStart w:id="2" w:name="pg19733_189646"/>
      <w:bookmarkStart w:id="3" w:name="__RefHeading___Toc3204646_2314609296"/>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اصول فقه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 محسن غرويان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۶۷۵۰۰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چاپ قبلي علي شيرواني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غرويان، محسن،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۲۳۸۷۴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04648_2314609296"/>
      <w:bookmarkStart w:id="6" w:name="_Toc2"/>
      <w:bookmarkEnd w:id="5"/>
      <w:r>
        <w:rPr>
          <w:rtl w:val="true"/>
        </w:rPr>
        <w:t>اشاره</w:t>
      </w:r>
      <w:bookmarkStart w:id="7" w:name="pg19733_189656"/>
      <w:bookmarkEnd w:id="6"/>
    </w:p>
    <w:p>
      <w:pPr>
        <w:pStyle w:val="Heading2"/>
        <w:numPr>
          <w:ilvl w:val="1"/>
          <w:numId w:val="1"/>
        </w:numPr>
        <w:rPr/>
      </w:pPr>
      <w:bookmarkStart w:id="8" w:name="__RefHeading___Toc3204650_2314609296"/>
      <w:bookmarkStart w:id="9" w:name="_Toc3"/>
      <w:bookmarkEnd w:id="7"/>
      <w:bookmarkEnd w:id="8"/>
      <w:r>
        <w:rPr>
          <w:rtl w:val="true"/>
        </w:rPr>
        <w:t>سخنى با خوانندگان</w:t>
      </w:r>
      <w:bookmarkEnd w:id="9"/>
    </w:p>
    <w:p>
      <w:pPr>
        <w:pStyle w:val="BookText"/>
        <w:rPr/>
      </w:pPr>
      <w:r>
        <w:rPr>
          <w:rFonts w:ascii="IRNazanin" w:hAnsi="IRNazanin" w:eastAsia="IRNazanin"/>
          <w:color w:val="111111"/>
          <w:sz w:val="28"/>
          <w:sz w:val="28"/>
          <w:szCs w:val="28"/>
          <w:rtl w:val="true"/>
          <w:lang w:bidi="fa-IR"/>
        </w:rPr>
        <w:t>اصول فقه دانشى است ديرينه با جايگاهى بلند و منزلتى رفيع در حوزه‌هاى علمى جهان اسلام كه عهده‌دار تبيين اصول و قواعد مورد نياز براى استنباط احكام شرعى است و متدلوژى فقه را بيان و روش استنباط را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 از زمان آغاز</w:t>
      </w:r>
      <w:r>
        <w:rPr>
          <w:rStyle w:val="FootnoteAnchor"/>
          <w:rtl w:val="true"/>
        </w:rPr>
        <w:footnoteReference w:id="2"/>
      </w:r>
      <w:r>
        <w:rPr>
          <w:rFonts w:ascii="IRNazanin" w:hAnsi="IRNazanin" w:eastAsia="IRNazanin"/>
          <w:color w:val="111111"/>
          <w:sz w:val="28"/>
          <w:sz w:val="28"/>
          <w:szCs w:val="28"/>
          <w:rtl w:val="true"/>
          <w:lang w:bidi="fa-IR"/>
        </w:rPr>
        <w:t>تاكنون شاهد چنان تحوّل و تكاملى بوده است كه شايد در هيچ‌يك از علوم اسلامى نظير آن را نتوان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 در دوره معاصر نيز توسط شخصيت‌هاى بزرگى چون علامه شهيد آية اللّه سيد محمد باقر صدر</w:t>
      </w:r>
      <w:r>
        <w:rPr>
          <w:rStyle w:val="FootnoteAnchor"/>
          <w:rtl w:val="true"/>
        </w:rPr>
        <w:footnoteReference w:id="3"/>
      </w:r>
      <w:r>
        <w:rPr>
          <w:rFonts w:ascii="IRNazanin" w:hAnsi="IRNazanin" w:eastAsia="IRNazanin"/>
          <w:color w:val="111111"/>
          <w:sz w:val="28"/>
          <w:sz w:val="28"/>
          <w:szCs w:val="28"/>
          <w:rtl w:val="true"/>
          <w:lang w:bidi="fa-IR"/>
        </w:rPr>
        <w:t>وارد عرصه‌اى نوين گرديد و شاهد ديدگاههاى جديد و ساختارى تازه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نيز شايسته است انديشمندان سترگ عرصه اين دانش به جهاد و اجتهادى عظيم دست زنند و پس از آشنايى و فراگيرى دقيق و عميق دانش‌هايى چون</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هرمنوتيك، فلسفه زبان، فلسفه تحليل زبانى و زبان‌شناسى، پرسش‌هاى تازه‌اى را كه در اين عرصه مطرح شده دريابند و براى پاسخ‌دهى به آن، اجتهاد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تلاش‌هاى خوبى توسط انديشمندان تلاشگر حوزوى آغاز شده كه ان شاء الله بزودى شاهد به ثمر نشستن آن خواهيم بود، امّا اين مهمّ، اهتمامى بيشتر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الفقه، تأليف آية الله مجاهد محمد رضا مظفر، كتابى است دقيق، سليس و عميق كه سال‌هاست در حوزه‌هاى علمى و دانشگاه‌هاى ما از آن به عنوان متن درسى بهره‌ورى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پيش از اين، كتاب تحرير اصول فقه را كه روايتى تلخيص‌گونه از اين كتاب شريف به زبان فارسى است براى تدريس در مجامع دانشگاهى و حوزوى تدوين كرد كه توسط انتشارات دار العلم منتشر شد و به دست علاقمندان رسيد</w:t>
      </w:r>
      <w:r>
        <w:rPr>
          <w:rStyle w:val="FootnoteAnchor"/>
          <w:rtl w:val="true"/>
        </w:rPr>
        <w:footnoteReference w:id="4"/>
      </w:r>
      <w:r>
        <w:rPr>
          <w:rFonts w:ascii="IRNazanin" w:hAnsi="IRNazanin" w:eastAsia="IRNazanin"/>
          <w:color w:val="111111"/>
          <w:sz w:val="28"/>
          <w:sz w:val="28"/>
          <w:szCs w:val="28"/>
          <w:rtl w:val="true"/>
          <w:lang w:bidi="fa-IR"/>
        </w:rPr>
        <w:t>، همچنين توفيق آن را داشته‌ام كه متن عربى اين كتاب را همراه با تعليقات و افزوده‌هايى در اختيار علاقمندان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خداوند را سپاس‌گزارم كه در ترجمه متن كامل اين كتاب نيز سهيم شدم</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دعوانا ان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با جشن ميلاد امام على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 على شيروانى</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Shirvani @hawzeh .com</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الحمد و الثناء للّه الّذى نوّر قلوبنا بنور فقه اهل البيت عليهم السّلام و شيّد اركان ديننا بأصوله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الذى وفقنى لا تمام ترجمة هذا الكتاب الشريف العلمى بالفارسية بمساعدة الأخ الاستاذ على الشيروانى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توفيقه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الشكر</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 الغرويان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حوزه علميه يوم ولادة الامام الحسين عليه السّلام،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bookmarkStart w:id="10" w:name="pg19733_189658"/>
    </w:p>
    <w:p>
      <w:pPr>
        <w:pStyle w:val="Heading2"/>
        <w:numPr>
          <w:ilvl w:val="1"/>
          <w:numId w:val="1"/>
        </w:numPr>
        <w:rPr/>
      </w:pPr>
      <w:bookmarkStart w:id="11" w:name="__RefHeading___Toc3204652_2314609296"/>
      <w:bookmarkStart w:id="12" w:name="_Toc4"/>
      <w:bookmarkEnd w:id="10"/>
      <w:bookmarkEnd w:id="11"/>
      <w:r>
        <w:rPr>
          <w:rtl w:val="true"/>
        </w:rPr>
        <w:t>المقصد الثالث مباحث الحجة</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204654_2314609296"/>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 xml:space="preserve">تمهيد ان مقصودنا من هذا البحث،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تنقيح ما يصلح ان يكون دليلا و حجة على الأحكام الشرعية، لنتوصل إلى الواقع من أحكام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أصبنا بالدليل ذلك الواقع كما أردنا، فذلك هو الغاية القصوى، و ان أخطأناه، فنحن نكون معذورين غير معاقبين فى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فى كوننا معذورين عند الخطأ هو لأجل اننا قد بذلنا جهدنا و قصارى وسعنا فى البحث عن الطرق الموصلة إلى الواقع من أحكام اللّه تعالى، حتى ثبت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الدليل المعين، كخبر الواحد مثلا، قد ارتضاه الشارع لنا طريقا إلى أحكامه و جعله حجة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فالخطأ الذى نقع فيه انما جاء من الدليل الذى نصبه و ارتضاه لنا، لا 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سيأتى بيان كيف نكون معذورين، و كيف يصح وقوع الخطأ فى الدليل المنصوب حجة، مع ان الشارع هو الذى نصبه و جعله حجة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فى ان هذا المقصد هو غاية الغايات من مباحث علم اصول الفقه، و هو العمدة فيها، لأنه هو الذى يحصل كبريات مسائل المقصدين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bookmarkStart w:id="15" w:name="pg19733_189660"/>
    </w:p>
    <w:p>
      <w:pPr>
        <w:pStyle w:val="Heading3"/>
        <w:numPr>
          <w:ilvl w:val="2"/>
          <w:numId w:val="1"/>
        </w:numPr>
        <w:rPr/>
      </w:pPr>
      <w:bookmarkStart w:id="16" w:name="__RefHeading___Toc3204656_2314609296"/>
      <w:bookmarkStart w:id="17" w:name="_Toc6"/>
      <w:bookmarkEnd w:id="15"/>
      <w:bookmarkEnd w:id="16"/>
      <w:r>
        <w:rPr>
          <w:rtl w:val="true"/>
        </w:rPr>
        <w:t>پيش درآمد</w:t>
      </w:r>
      <w:bookmarkEnd w:id="17"/>
    </w:p>
    <w:p>
      <w:pPr>
        <w:pStyle w:val="BookText"/>
        <w:rPr/>
      </w:pPr>
      <w:r>
        <w:rPr>
          <w:rFonts w:ascii="IRNazanin" w:hAnsi="IRNazanin" w:eastAsia="IRNazanin"/>
          <w:color w:val="111111"/>
          <w:sz w:val="28"/>
          <w:sz w:val="28"/>
          <w:szCs w:val="28"/>
          <w:rtl w:val="true"/>
          <w:lang w:bidi="fa-IR"/>
        </w:rPr>
        <w:t>هدف ما در اين بحث، يعنى مباحث حجت، تشخيص و تبيين امورى است كه مى‌توانند به عنوان دليل و حجت بر احكام شرعى در نظر گرفته شوند، تا توسط آنها به احكام واقعى خداى متعال دست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با تمسك به آن دليل، به حكم واقعى دست يابيم به هدف نهايى خود رسيده‌ايم،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همه تلاش فقيه در عمليات استنباط حكم، رسيدن به حكم واقعى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بر خطا 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دليل نتوانست ما را به حكم واقعى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معذور خواهيم بود و به خاطر مخالفت با حكم واقعى عقوبت نخواهيم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معذور بودن ما در هنگام خطا آن است كه ما نهايت تلاش و كوشش خود را در بررسى راههايى كه فقيه را به احكام واقعى خداوند مى‌رساند، به كار بستيم، تا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ايمان ثابت گشت كه شارع مقدس اين دليل معين را، مثلا خبر واحد را، به عنوان راهى براى رسيدن به احكامش براى ما پسنديده و آن خبر را حجت برآن احكام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خطايى كه ما گرفتار آن شده‌ايم، از ناحيه خبرى است كه شارع آن را براى ما قرار داده و بدان رضايت داده است، نه از ناحيه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آينده روشن خواهد شد كه ما چگونه معذور خواهيم بود، و چگونه مى‌شود در دليلى كه حجت قرار داده شده خطا راه يابد، با آنكه اين شارع است كه آن را دليل قرار داده و حجت معرّفى كرده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بى‌شكّ اين مبحث، هدف نهايى بحث‌هاى علم اصول فقه را تشكيل مى‌دهد، و مسأله اصلى در آن است، زيرا در اين مبحث است كه كبريات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كلّى در قياس كه به صغريات ضميمه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دو مقصد پيشين فراهم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لما كان يبحث فى المقصد الأول عن تشخيص صغريات الظواهر اللفظية</w:t>
      </w:r>
      <w:r>
        <w:rPr>
          <w:rStyle w:val="FootnoteAnchor"/>
          <w:rtl w:val="true"/>
        </w:rPr>
        <w:footnoteReference w:id="6"/>
      </w:r>
      <w:r>
        <w:rPr>
          <w:rFonts w:ascii="Amiri" w:hAnsi="Amiri" w:eastAsia="Amiri" w:cs="Amiri"/>
          <w:color w:val="111111"/>
          <w:sz w:val="28"/>
          <w:sz w:val="28"/>
          <w:szCs w:val="28"/>
          <w:rtl w:val="true"/>
          <w:lang w:bidi="ar-SA"/>
        </w:rPr>
        <w:t>فانه فى هذا المقصد يبحث عن حجية مطلق الظواهر اللفظية بنحو العموم، فتتألف الصغرى من نتيجة المقصد الأول، و الكبرى من نتيجة هذا المقصد، ليستنتج من ذلك الحكم الشرعى، فيقال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صيغة افعل ظاهرة فى 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ظاهر حجة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افعل حجة فى 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وردت صيغة افعل فى آية أو حديث استنتج من ذلك وجوب 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يقال فى المقصد الثانى، إذ يبحث فيه عن تشخيص صغريات أحكام العقل، و فى هذا المقصد يبحث عن حجية حكم العقل، فتتألف منهما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أوضحنا كل ذلك فى تمهيد المقصدين،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بد ان نستقصى فى بحثنا عن كل ما قيل أو يمكن ان يقال باعتباره و حجيته، لنستوفى البحث، و لنعذر عند اللّه تعالى فى اتباع ما يصح اتباعه و طرح ما لا يثبت اعتباره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ينبغى 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التمهيد و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نبحث عن موضع هذا المقصد و عن معنى الحجية، و خصائصها، و المناط فيها، و كيفية اعتبارها، و ما يتعلق بذلك، فنضع المقدمة فى عدة مباحث، كما نضع المقصد فى عدة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اينكه در مقصد نخست، درباره تشخيص صغريات ظواهر لفظى</w:t>
      </w:r>
      <w:r>
        <w:rPr>
          <w:rStyle w:val="FootnoteAnchor"/>
          <w:rtl w:val="true"/>
        </w:rPr>
        <w:footnoteReference w:id="7"/>
      </w:r>
      <w:r>
        <w:rPr>
          <w:rFonts w:ascii="IRNazanin" w:hAnsi="IRNazanin" w:eastAsia="IRNazanin"/>
          <w:color w:val="111111"/>
          <w:sz w:val="28"/>
          <w:sz w:val="28"/>
          <w:szCs w:val="28"/>
          <w:rtl w:val="true"/>
          <w:lang w:bidi="fa-IR"/>
        </w:rPr>
        <w:t>بحث شد، و در اين مقصد درباره حجّيت مطلق ظواهر لفظى، به نحو كلى، سخن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صغراى استدلال از نتيجه بحثهايى كه در مقصد نخست گذشت بدست مى‌آيد، و كبراى آن از نتيجه بحثهاى اين مقصد فراهم مى‌گردد، و از انضمام اين دو مقدمه به يكديگر حكم شرعى نتيجه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در وجوب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ظاهرى حجت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نتيجه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افعل حجت در وجوب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يا حديثى باشد فقيه از آن واجب بودن متعلّق آن صيغه را نتيجه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سخن در مورد مقصد دوم نيز جارى است، زيرا آنجا از تشخيص صغريات احكام عقل بحث مى‌شد، و اينجا از حجيت حكم عقل سخن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دو بحث صغرا و كبراى قياس استنباط فراهم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تمام اين مطالب را در مقدمه دو مقصد توضيح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بدانجا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بايد همه مواردى را كه معتبر و حجت دانسته شده يا ممكن است حجّت دانسته شود، بررسى كنيم، تا بحث را كامل كرده باشيم، و در پيشگاه خداوند متعال در پيروى و تمسك به آنچه تمسك به آن صحيح است، و نفى آنچه اعتبارش ثابت نشده معذور باشيم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باب مقدمه و زمينه‌سازى ورود در بحث، شايسته است از جايگاه اين مبحث، معناى حجيت، ويژگيهاى حجت، ملاك در حجيت، چگونگى اعتبار حجت، و امور مربوط به آن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مقدمه را در چند مبحث مطرح مى‌كنيم، چنانكه مقصد را در چند باب تنظيم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و فيها مباحث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المقصد الثالث من التمهيد المتقدم فى بيان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لنا ان الموضوع لهذا المقصد الذى يبحث فيه عن لواحق ذلك الموضوع و محمولاته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يصلح ان يدعى ثبوت الحكم الشرعى به، ليكون دليلا و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استطعنا فى هذا المقصد ان نثبت بدليل قطعى</w:t>
      </w:r>
      <w:r>
        <w:rPr>
          <w:rStyle w:val="FootnoteAnchor"/>
          <w:rtl w:val="true"/>
        </w:rPr>
        <w:footnoteReference w:id="8"/>
      </w:r>
      <w:r>
        <w:rPr>
          <w:rFonts w:ascii="Amiri" w:hAnsi="Amiri" w:eastAsia="Amiri" w:cs="Amiri"/>
          <w:color w:val="111111"/>
          <w:sz w:val="28"/>
          <w:sz w:val="28"/>
          <w:szCs w:val="28"/>
          <w:rtl w:val="true"/>
          <w:lang w:bidi="ar-SA"/>
        </w:rPr>
        <w:t>ان هذا الطريق مثلا حجة، أخذنا به و رجعنا إليه لإثبات الأحكام الشرعية، و الا طرحناه و أهملناه و بصريح العبارة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لهذا المقصد فى الحقيقة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فى نفسه، لا بما هو دليل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محمولاته و لواحقه التى نفحصها و نبحث عنها لإثباتها له، فهى كون ذلك الشى‌ء دليلا، و حجة، فاما ان نثبت ذلك أو ننفيه</w:t>
      </w:r>
      <w:r>
        <w:rPr>
          <w:rFonts w:eastAsia="Amiri" w:cs="Amiri" w:ascii="Amiri" w:hAnsi="Amiri"/>
          <w:color w:val="111111"/>
          <w:sz w:val="28"/>
          <w:szCs w:val="28"/>
          <w:rtl w:val="true"/>
          <w:lang w:bidi="ar-SA"/>
        </w:rPr>
        <w:t>.</w:t>
      </w:r>
      <w:bookmarkStart w:id="18" w:name="pg19733_189664"/>
    </w:p>
    <w:p>
      <w:pPr>
        <w:pStyle w:val="Heading3"/>
        <w:numPr>
          <w:ilvl w:val="2"/>
          <w:numId w:val="1"/>
        </w:numPr>
        <w:rPr/>
      </w:pPr>
      <w:bookmarkStart w:id="19" w:name="__RefHeading___Toc3204658_2314609296"/>
      <w:bookmarkStart w:id="20" w:name="_Toc7"/>
      <w:bookmarkEnd w:id="18"/>
      <w:bookmarkEnd w:id="19"/>
      <w:r>
        <w:rPr>
          <w:rtl w:val="true"/>
        </w:rPr>
        <w:t>مقدمه</w:t>
      </w:r>
      <w:bookmarkEnd w:id="20"/>
    </w:p>
    <w:p>
      <w:pPr>
        <w:pStyle w:val="Heading4"/>
        <w:numPr>
          <w:ilvl w:val="3"/>
          <w:numId w:val="1"/>
        </w:numPr>
        <w:rPr/>
      </w:pPr>
      <w:bookmarkStart w:id="21" w:name="__RefHeading___Toc3204660_2314609296"/>
      <w:bookmarkStart w:id="22" w:name="_Toc8"/>
      <w:bookmarkEnd w:id="21"/>
      <w:r>
        <w:rPr/>
        <w:t>1</w:t>
      </w:r>
      <w:r>
        <w:rPr>
          <w:rtl w:val="true"/>
        </w:rPr>
        <w:t xml:space="preserve">- </w:t>
      </w:r>
      <w:r>
        <w:rPr>
          <w:rtl w:val="true"/>
        </w:rPr>
        <w:t>موضوع مقصد سوم</w:t>
      </w:r>
      <w:bookmarkEnd w:id="22"/>
    </w:p>
    <w:p>
      <w:pPr>
        <w:pStyle w:val="BookText"/>
        <w:rPr/>
      </w:pPr>
      <w:r>
        <w:rPr>
          <w:rFonts w:ascii="IRNazanin" w:hAnsi="IRNazanin" w:eastAsia="IRNazanin"/>
          <w:color w:val="111111"/>
          <w:sz w:val="28"/>
          <w:sz w:val="28"/>
          <w:szCs w:val="28"/>
          <w:rtl w:val="true"/>
          <w:lang w:bidi="fa-IR"/>
        </w:rPr>
        <w:t>از آنچه در بيان مقصود از مباحث حجت آورديم روشن شد كه موضوع اين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مقصد از احكام و محمولهاى آن موضوع بحث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كه صلاحيت آن را داشته باشد كه كسى مدّعى ثبوت حكم شرعى بوسيله آن شود، تا دليل و حجت برآن حكم تلقّى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توانستيم در اين مقصد با دليل قطعى</w:t>
      </w:r>
      <w:r>
        <w:rPr>
          <w:rStyle w:val="FootnoteAnchor"/>
          <w:rtl w:val="true"/>
        </w:rPr>
        <w:footnoteReference w:id="9"/>
      </w:r>
      <w:r>
        <w:rPr>
          <w:rFonts w:ascii="IRNazanin" w:hAnsi="IRNazanin" w:eastAsia="IRNazanin"/>
          <w:color w:val="111111"/>
          <w:sz w:val="28"/>
          <w:sz w:val="28"/>
          <w:szCs w:val="28"/>
          <w:rtl w:val="true"/>
          <w:lang w:bidi="fa-IR"/>
        </w:rPr>
        <w:t xml:space="preserve">اثبات كنيم كه فلان طريق،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آن را مى‌گيريم و براى اثبات احكام شرعى بدان مراجعه مى‌كنيم، و در غير اين صورت آن را كنار مى‌گذاريم و بدان توجهى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بيان صريح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 مقصد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فى نفسه است، نه از آن جهت كه دليل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موضوع آن، خود خبر واحد است، با قطع نظر از دليل بودن و دليل نبودنش، و حكمى كه در اينجا مى‌خواهيم براى خبر واحد اثبات يا نفى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بودن يا دليل نبودن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محمول و حكمى كه درباره آن تحقيق و پژوهش مى‌كنيم تا براى آن چيز اثباتش نماييم،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و حجت بودن آن 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اثبات و يا نفى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يصح ان نجعل موضوعه الدليل بما هو دليل، أو الحجة بما هى حجة، أى بصفة كونه دليلا و حجة، كما نسب ذلك إلى المحقق القمى رحمه اللّه فى قوانينه، إذ جعل موضوع أصل علم الاصول الأدلة الأربعة بما هى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الأمر كما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ان تخرج مسائل هذا المقصد كلها عن علم الاصول، لانها تكون حينئذ من مباديه التصورية لا من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واضح، لان البحث عن حجية الدليل يكون بحثا عن أصل وجود الموضوع و ثبوته الذى هو مفاد كان التامة، لا بحثا عن لواحق الموضوع الذى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عند أهل الفن ان البحث عن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موضوع كان سواء كان موضوع العلم أو موضوع أحد أبوابه و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من مبادئ العلم التصورية، لا من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هنا ملاحظة ينبغى التنبيه عليها فى هذا الصدد،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تخصيص موضوع علم الاصول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الكثير من مؤلفينا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يستدعى ان يلتزموا بأن الموضوع هو الدليل بما هو دليل، كما فعل صاحب القوانين، و ذلك لان هؤلاء لما خصصوا الموضوع بهذه الأربعة فانما خصصوه بها لانها معلومة الحجية عندهم، فلا بد انهم لاحظوها موضوعا للعلم بما هى أدلة، لا بما هى هى، و الا لجعلوا الموضوع شاملا لها و لغيرها مما هو غير معتبر عندهم كالقياس و الاستحسان و نحوهما، و ما كان وجه لتخصيصها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مخرج لهم من الإشكال المتقدم، و هو لزوم خروج عمدة مسائل علم الاصول عنه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يتضح ان مناقشة صاحب الفصول لصاحب القوانين ليست فى محلها، لان دعواه هذه لا بد من الالتزام بها بعد الالتزام بأن الموضوع خصوص</w:t>
      </w:r>
    </w:p>
    <w:p>
      <w:pPr>
        <w:pStyle w:val="BookText"/>
        <w:rPr/>
      </w:pPr>
      <w:r>
        <w:rPr>
          <w:rFonts w:ascii="IRNazanin" w:hAnsi="IRNazanin" w:eastAsia="IRNazanin"/>
          <w:color w:val="111111"/>
          <w:sz w:val="28"/>
          <w:sz w:val="28"/>
          <w:szCs w:val="28"/>
          <w:rtl w:val="true"/>
          <w:lang w:bidi="fa-IR"/>
        </w:rPr>
        <w:t xml:space="preserve">بايد توجه داشت كه نمى‌توان موضوع اين مقصد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از آن جهت كه دليل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از آن جهت كه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وصف دليل و حجت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 چنانكه به محقق قمى رحمه اللّه نسبت داده‌شده كه در كتاب قوانين خود اين رأى را برگزيده است، زيرا موضوع علم اصول را ادله چهارگانه از آن جهت كه دليل‌اند،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مطلب آن‌گونه باشد كه محقق قمى پنداشته است، بايد همه مباحث اين مقصد از علم اصول بيرون باشد، زيرا اين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نظر محقق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مبادى تصورى علم اصول را فراهم مى‌سازد نه مسائل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روشن است، زيرا بحث از حجيت دليل، بحث از اصل وجود و ثبوت موضوع اين علم خواهد بود كه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كان‌ى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بحث از لواحق و اوصاف موضوع كه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كان‌ى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نزد اهل فنّ آن است كه بحث از وجود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موضوعى، خواه موضوع خود علم و خواه موضوع يكى از ابواب يا مسائل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مبادى تصورى آن علم بشمار مى‌رود، نه از مسائل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يك نكته است كه خوب است در اينجا متذكر شويم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اختصاص دادن موضوع علم اصول به ادله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بسيارى از نويسندگان ما مرتكب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ناچار مى‌كند كه موضوع علم اصول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از آن جهت كه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 همان گونه كه محقق قمى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اينان وقتى موضوع را منحصر در اين چهار امر كرده‌اند، از آن جهت چنين كرده‌اند كه حجيت اين امور نزد ايشان معلوم و مسلّم بوده است، پس آنان ناگزير اين امور را از آن جهت كه دليل بوده‌اند، موضوع اين علم بشمار آورده‌اند، نه به لحاظ ذاتشان و با قطع نظر از دليل بودنشان، وگرنه موضوع علم اصول را گسترده‌تر در نظر مى‌گرفتند تا هم اين امور را شامل شود و هم چيزهاى ديگر را كه از نظر ايشان حجت و معتبر نيست، مانند قياس، استحسان و امثال آن، و ديگر منحصر كردن موضوع علم اصول در ادله چهارگانه وجهى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اشكال پيشين برايشان وارد مى‌شود و راه گريزى از آن ندارند، و آن اينكه لازم مى‌آيد عمده مسائل علم اصول از علم اصول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مبادى آن قرار گيرد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روشن مى‌شود كه اشكال صاحب فصول بر صاحب قوانين وارد نيست، زيرا پس از قبول اينكه موضوع علم اصول خصوص ادله چهارگانه است، بايد پذيرفت كه موضوع اين علم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از آن جهت كه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اشكال همچنان باقى است كه لازم مى‌آيد</w:t>
      </w:r>
    </w:p>
    <w:p>
      <w:pPr>
        <w:pStyle w:val="BookText"/>
        <w:rPr/>
      </w:pPr>
      <w:r>
        <w:rPr>
          <w:rFonts w:ascii="Amiri" w:hAnsi="Amiri" w:eastAsia="Amiri" w:cs="Amiri"/>
          <w:color w:val="111111"/>
          <w:sz w:val="28"/>
          <w:sz w:val="28"/>
          <w:szCs w:val="28"/>
          <w:rtl w:val="true"/>
          <w:lang w:bidi="ar-SA"/>
        </w:rPr>
        <w:t>الأدلة الأربعة، و ان لزم عليه إشكال خروج أهم المسائل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الموضوع هى الأدلة بما هى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معنى لتخصيصه بخصوص الأربعة، و لوجب تعميمه لكل ما يصلح ان يبحث عن دليليته و إن ثبت بعد البحث انه ليس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ان نخصص الموضوع بالأدلة الأربعة فيجب ان نلتزم بما التزم به صاحب القوانين فتخرج مباحث هذا المقصد الثالث عن علم الاصول، و اما ان نعمّم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يصلح ان يدعى انه دليل، فلا يختص بالأربعة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يصح ان نلتزم بما التزم به صاحب الفصول و تدخل مباحث هذا المقصد فى مسائل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فالالتزام بأن الموضوع هى الأربعة فقط ثم الالتزام بانها بما هى هى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أحد الشواهد على تعميم موضوع علم الاصول لغير الأدلة الأربعة، و هو الذى نريد إثباته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سبقت الإشارة إلى ذلك</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الذى يبحث عنه فى هذا المقصد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يصلح ان يدعى انه دليل 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فيعم البحث كل ما يقال انه حجة، فيدخل فيه البحث عن حجية خبر الواحد و الظواهر و الشهرة و الإجماع المنقول و القياس و الاستحسان و نحو ذلك، بالاضافة إلى البحث عن أصل الكتاب و السنة و الإجماع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ثبت انه حجة من هذه الامور أخذنا به، و ما لم يثبت طرحناه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يدخل فيه أيضا البحث عن مسألة التعادل و التراجيح، لان البحث فيها</w:t>
      </w:r>
    </w:p>
    <w:p>
      <w:pPr>
        <w:pStyle w:val="BookText"/>
        <w:rPr/>
      </w:pPr>
      <w:r>
        <w:rPr>
          <w:rFonts w:ascii="Amiri" w:hAnsi="Amiri" w:eastAsia="Amiri" w:cs="Amiri"/>
          <w:color w:val="111111"/>
          <w:sz w:val="28"/>
          <w:sz w:val="28"/>
          <w:szCs w:val="28"/>
          <w:rtl w:val="true"/>
          <w:lang w:bidi="ar-SA"/>
        </w:rPr>
        <w:t>مهم‌ترين مسائل علم اصول از آن بيرون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موضوع ذات دليل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صاحب فصول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منحصر كردن آن در خصوص ادله چهارگانه وجهى نخواهد داشت، بلكه بايد آن را به گونه‌اى تعميم داد كه شامل هر چيزى شود كه صلاحيت دارد دليل بودن آن مورد بررسى قرار گيرد، هرچند در پايان بحث معلوم گردد كه دليل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موضوع را خصوص ادله چهارگانه بدانيم و بدانچه صاحب قوانين ملتزم گشته، ملتزم شويم، كه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اين مقصد از علم اصول خارج مى‌شود، و يا بايد موضوع علم اصول را تعميم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شامل هر چيزى شود كه صلاحيت دارد كسى مدّعى دليل بودن آن گردد، كه در اين صورت موضوع منحصر در چهارتا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مى‌توان به آنچه صاحب فصول خود را بدان ملتزم ساخته، ملتزم شد و مباحث اين مقصد را جزء مسائل علم اصول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نمى‌توان از يك سو پذيرفت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اين علم تنها چهار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پذيرفت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اين علم ذات اين چهار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وصف دليل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گزاره متنافى هستند و باهم جمع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يكى از شواهد ما برآن است كه موضوع علم اصول تعميم دارد و شامل غير ادله چهارگانه نيز مى‌شود، و اين همان چيزى است كه مى‌خواستيم در اينجا اثبات كنيم، و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كه در اين مقصد از آن بحث مى‌شود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كه صلاحيت دارد ادعاى حجت و دليل بودن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 بحث همه چيزهايى را كه از سوى كسانى حجت دانسته شده، فرامى‌گيرد، و در نتيجه علاوه بر بحث از حجيت اصل كتاب و سنت و اجماع و عقل، بررسى حجيت خبر واحد، ظواهر، شهرت، اجماع منقول، قياس، استحسان و مانند آن نيز، همگى در اين بحث داخل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مسائل اين مقصد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يادشده، هركدام ثابت شود كه حجت است آن را مى‌گيريم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تمسك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را حجيّتش ثابت نشود، كنار مى‌گذاريم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بحث تعادل و تراجيح نيز جزء مباحث اين مقصد قرار مى‌گيرد، زيرا آنچه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تعيين ما هو حجة و دليل من بين المتعارضين، فتكون المسألة من مسائل مباحث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جعلناها خاتمة لعلم الاصول</w:t>
      </w:r>
      <w:r>
        <w:rPr>
          <w:rStyle w:val="FootnoteAnchor"/>
          <w:rtl w:val="true"/>
        </w:rPr>
        <w:footnoteReference w:id="11"/>
      </w:r>
      <w:r>
        <w:rPr>
          <w:rFonts w:ascii="Amiri" w:hAnsi="Amiri" w:eastAsia="Amiri" w:cs="Amiri"/>
          <w:color w:val="111111"/>
          <w:sz w:val="28"/>
          <w:sz w:val="28"/>
          <w:szCs w:val="28"/>
          <w:rtl w:val="true"/>
          <w:lang w:bidi="ar-SA"/>
        </w:rPr>
        <w:t>اتباعا لمنهج القوم، و رأينا الآن العدول عن ذلك رعاية لواقعها و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يصلح ان يحتج به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بأن يكون به الظفر على الغير عند الخصومة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الظفر على الغير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باسكاته و قطع عذره و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بأن يلجئه على عذر صاحب الحجة فتكون الحجة معذرة له لدى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الحجة فى الاصطلاح العلمى فلها معنيان أو اصطلاحان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المناطقة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يتألف من قضايا تنتج مطلوبا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مجموع القضايا المترابطة التى يتوصل بتأليفها و ترابطها إلى العلم بالمجهول سواء كان فى مقام الخصومة مع أحد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يطلقون الحجة أيضا على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الاصوليين، و معناها عندهم حسب تتبع استعمالها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يثبت متعلّقه و لا يبلغ درجة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لا يكون سببا للقطع بمتعلقة، و الا فمع القطع يكون القطع هو الحجة و لكن هو حجة بمعناها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بتعبير آخر</w:t>
      </w:r>
      <w:r>
        <w:rPr>
          <w:rFonts w:eastAsia="Amiri" w:cs="Amiri" w:ascii="Amiri" w:hAnsi="Amiri"/>
          <w:color w:val="111111"/>
          <w:sz w:val="28"/>
          <w:szCs w:val="28"/>
          <w:rtl w:val="true"/>
          <w:lang w:bidi="ar-SA"/>
        </w:rPr>
        <w:t>:</w:t>
      </w:r>
      <w:bookmarkStart w:id="23" w:name="pg19733_189670"/>
    </w:p>
    <w:p>
      <w:pPr>
        <w:pStyle w:val="BookText"/>
        <w:rPr/>
      </w:pPr>
      <w:bookmarkEnd w:id="23"/>
      <w:r>
        <w:rPr>
          <w:rFonts w:ascii="Amiri" w:hAnsi="Amiri" w:eastAsia="Amiri" w:cs="Amiri"/>
          <w:color w:val="111111"/>
          <w:sz w:val="28"/>
          <w:sz w:val="28"/>
          <w:szCs w:val="28"/>
          <w:rtl w:val="true"/>
          <w:lang w:bidi="ar-SA"/>
        </w:rPr>
        <w:t>زير اين عنوان بررسى مى‌شود در حقيقت تعيين حجت و دليل از ميان دو دليل متعارض است، و در نتيجه اين مسئله از مباحث حجت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گذشته به پيروى از روش اصول‌دانان، بحث تعادل و تراجيح را پايان‌بخش علم اصول قرار داديم، اما اينك براى رعايت اختصار و آنچه درست است از آن نظر بازگشتيم</w:t>
      </w:r>
      <w:r>
        <w:rPr>
          <w:rFonts w:eastAsia="IRNazanin" w:cs="IRNazanin"/>
          <w:color w:val="111111"/>
          <w:sz w:val="28"/>
          <w:szCs w:val="28"/>
          <w:rtl w:val="true"/>
          <w:lang w:bidi="fa-IR"/>
        </w:rPr>
        <w:t>.</w:t>
      </w:r>
    </w:p>
    <w:p>
      <w:pPr>
        <w:pStyle w:val="Heading4"/>
        <w:numPr>
          <w:ilvl w:val="3"/>
          <w:numId w:val="1"/>
        </w:numPr>
        <w:rPr/>
      </w:pPr>
      <w:bookmarkStart w:id="24" w:name="__RefHeading___Toc3204662_2314609296"/>
      <w:bookmarkStart w:id="25" w:name="_Toc9"/>
      <w:bookmarkEnd w:id="24"/>
      <w:r>
        <w:rPr/>
        <w:t>2</w:t>
      </w:r>
      <w:r>
        <w:rPr>
          <w:rtl w:val="true"/>
        </w:rPr>
        <w:t xml:space="preserve">- </w:t>
      </w:r>
      <w:r>
        <w:rPr>
          <w:rtl w:val="true"/>
        </w:rPr>
        <w:t>معناى حجت</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 لغت هر چيزى است كه صلاحيت داشته باشد به آن بر ديگرى احتجاج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صورت كه هنگام بحث و اختلاف با ديگرى بوسيله آن بر او پيروز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و غلبه بر طرف بحث دوگونه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آنكه او را خاموش كنيم و عذرش را غير موجّه سازيم و بطلان آن را روشن نماييم؛</w:t>
      </w:r>
    </w:p>
    <w:p>
      <w:pPr>
        <w:pStyle w:val="BookText"/>
        <w:rPr/>
      </w:pPr>
      <w:r>
        <w:rPr>
          <w:rFonts w:ascii="IRNazanin" w:hAnsi="IRNazanin" w:eastAsia="IRNazanin"/>
          <w:color w:val="111111"/>
          <w:sz w:val="28"/>
          <w:sz w:val="28"/>
          <w:szCs w:val="28"/>
          <w:rtl w:val="true"/>
          <w:lang w:bidi="fa-IR"/>
        </w:rPr>
        <w:t>ديگر آنكه او را وادار كنيم عذر صاحب حجت را بپذيرد، كه در اين صورت حجت براى او نزد ديگرى عذرآور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در اصطلاح علمى دو معنا يا دو اصطلاح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آن نزد منطق‌دانان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 اصطلاح منطق‌دانان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از چند قضيه تشكيل مى‌شود كه مطلوبى را نتيجه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مجموعه‌اى از قضاياى مرتبط باهم كه بوسيله تأليف و چينش و مرتبط ساختن آنها با يكديگر مجهولى براى ما معلوم مى‌گردد، خواه در مقام بحث و ستيز با كسى باشيم يا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منطق‌دانان گاهى حجت را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قياس نيز اطلاق مى‌كنند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آن نزد اصول‌دانان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حجت نزد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از تتبع در كاربردهاى آن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يكشف عن شى‌ء آخر و يحكى عنه على وجه يكون مثبتا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نعنى بكونه مثبتا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إثباته له يكون بحسب الجعل من الشارع لا بحسب ذاته و يكون معنى إثباته له حينئذ انّه يثبت الحكم الفعلى فى حق المكلف بعنوان انه 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يصح ذلك و يكون مثبتا له فبضميمة الدليل على اعتبار ذلك الشى‌ء الكاشف الحاكى و على انه حجة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سيأتى ان شاء اللّه تعالى تحقيق معنى الجعل للحجية و كيف يثبت الحكم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فالحجة بهذا الاصطلاح لا تشمل القطع، أى ان القطع لا يسمى حجة بهذا المعنى بل بالمعنى اللغوى، لان طريقية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غير مجعولة من قبل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تكون الحجة بهذا المعنى الاصولى مرادفة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تستعملان فى هذا المعنى، فيكونان مرادفتين لكلمة الأمارة و الحجة أو كالمترادفتين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فلك ان تقول فى عنوان هذا المقصد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الأمارات؛ أو مباحث الأدلة؛ أو مباحث الطرق و كلها تؤدّى معنى واحدا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ينبغى التنبيه عليه فى هذا الصدد ان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المعنى الذى تؤديه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المعنى اللغوى من باب تسمية الخاص باسم العام، نظرا إلى ان الأمارة مما يصح ان يحتج المكلف بها إذا عمل بها و صادفت مخالفة الواقع فتكون معذرة له، كما انه مما يصح ان يحتج بها المولى على المكلف إذا لم يعمل بها و وقع فى مخالفة الحكم الواقعى فيستحق العقاب على المخالفة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متعلقش را اثبات كند و به درجه قطع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موجب حصول قطع به متعلق خود نشود، و اگر قطع‌آور باشد، همان قطع حجت خواهد بود، لكن حجت به معناى لغوى آن، به بيانى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هر چيزى است كه كاشف و حاكى از چيز ديگرى باشد به گونه‌اى كه آن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اثباتش برحسب جعل شارع باشد نه برحسب ذاتش،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كه آن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حجت حكم فعلى را در حق مكلّف به عنوان اينكه همان حكم واقعى است،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صورتى درست مى‌آيد و آن را اثبات مى‌كند كه دليل بر معتبر بودن و حجت بودن آن شى‌ء كاشف و حاكى، از سوى شارع به آن ضميمه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آينده تحقيق و توضيح معناى جعل حجيت و اينكه چگونه حكم توسط حجت اثبات مى‌شود،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حجت در اين اصطلاح شامل قطع نمى‌شود، يعنى قطع بدين معنا حجت نيست، هرچند معناى لغوى حجت شامل آن مى‌شود، زيرا طريق بودن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ذاتى است، نه آنكه توسط كسى برايش جعل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به معناى اصولى آن مرادف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بكار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اين دو واژه‌هاى اماره و حجت مترادف يا همچون مترادف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شما مى‌توانيد در عنوان اين مقصد به جاى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حجت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تعبير مباحث امارات، مباحث ادله، و يا مباحث طرق را بكار بريد، زيرا همه آنها يك معنا را افاده مى‌كنند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كه شايسته است در اين مقام متذكر شويم آن است كه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معنايى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مى‌كند از همان معناى لغوى حجت گرفته‌شده و از باب اطلاق عام بر معناى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تسمية الخاص باسم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اماره از جمله چيزهايى است كه مكلف هرگاه بدان عمل كند و مرتكب مخالفت با واقع شود، مى‌تواند بدان احتجاج كند، و در نتيجه براى او عذرآور خواهد بود، همان گونه كه هرگاه مكلف بدان عمل نكند و بدين جهت مرتكب مخالفت با حكم واقعى گردد، مولا مى‌تواند بدان عليه مكلف احتجاج نمايد، و مكلف به سبب اين مخالفت مستحق عقوبت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كلمة الأمارة و الظن المعتبر بعد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الأمارة مرادفة لكلمة الحجة باصطلاح الاصوليين، ينبغى ان ننقل الكلام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لنسقط بعض استعمالاتها، كما سنستعملها بدل كلمة الحجة فى المباحث الآتية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كثيرا ما يجرى على السنة الاصوليين إطلاق كلمة الأمارة على معنى ما تؤديه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يقصدون من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الذى اعتبره الشارع و جعله حجة، و يوهم ذلك ان الأمارة و الظن المعتبر لفظان مترادفان يؤديان معنى واحدا، مع انهما ليسا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الحقيقة ان هذا تسامح فى التعبير منهم على نحو المجاز فى الاستعمال لا انه وضع آخر لكلمة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مدلول الأمارة الحقيقى هو كل شى‌ء اعتبره الشارع لأجل انه يكون سببا للظن كخبر الواحد و الظواهر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المجاز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من جهة إطلاق السبب على مسببه، فيسمى الظن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من جهة إطلاق المسبب على سببه، فتسمى الأمارة التى هى سبب للظن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المعتبر و الظن الخاص، و الاعتبار و الخصوصية انما هما لسبب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هذا التسامح فى الإطلاق هو ان السر فى اعتبار الأمارة و جعلها حجة و طريقا هو إفادتها للظن دائما أو على الأغلب، و يقولون للثانى الذى يفيد الظن على الأغلب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النوعى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سيأتى بيانه</w:t>
      </w:r>
      <w:r>
        <w:rPr>
          <w:rFonts w:eastAsia="Amiri" w:cs="Amiri" w:ascii="Amiri" w:hAnsi="Amiri"/>
          <w:color w:val="111111"/>
          <w:sz w:val="28"/>
          <w:szCs w:val="28"/>
          <w:rtl w:val="true"/>
          <w:lang w:bidi="ar-SA"/>
        </w:rPr>
        <w:t>.</w:t>
      </w:r>
      <w:bookmarkStart w:id="26" w:name="pg19733_189674"/>
    </w:p>
    <w:p>
      <w:pPr>
        <w:pStyle w:val="Heading4"/>
        <w:numPr>
          <w:ilvl w:val="3"/>
          <w:numId w:val="1"/>
        </w:numPr>
        <w:rPr/>
      </w:pPr>
      <w:bookmarkStart w:id="27" w:name="__RefHeading___Toc3204664_2314609296"/>
      <w:bookmarkStart w:id="28" w:name="_Toc10"/>
      <w:bookmarkEnd w:id="26"/>
      <w:bookmarkEnd w:id="27"/>
      <w:r>
        <w:rPr/>
        <w:t>3</w:t>
      </w:r>
      <w:r>
        <w:rPr>
          <w:rtl w:val="true"/>
        </w:rPr>
        <w:t xml:space="preserve">- </w:t>
      </w:r>
      <w:r>
        <w:rPr>
          <w:rtl w:val="true"/>
        </w:rPr>
        <w:t>مدلول واژه اماره و ظن معتبر</w:t>
      </w:r>
      <w:bookmarkEnd w:id="28"/>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مرادف واژه حجت در معناى اصولى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خوب است درباره اماره و معانى گوناگون آن سخن بگوييم تا با پاره‌اى از كاربردهاى آن آشنا شويم، چنان كه در مباحث آينده آن را به جاى واژه حجت بكار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بسيارى از موارد، اصول‌دانان واژه اماره را بر معنايى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مى‌كند، اطلاق مى‌كنند، و مقصودشان از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ظنّى كه شارع آن را معتبر ساخته و حجت قرار داده است، و اين امر موهم آن است كه اماره و ظنّ معتبر دو لفظ مترادف‌اند كه يك معنا را مى‌رسانند، درحالى‌كه چنين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اطلاق از روى تسامح در تعبير است كه در كلام ايشان رخ داده و از باب استعمال اماره در معناى مجازى آن است، نه آنكه اماره را براى معناى ديگرى وضع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و معناى حقيقى اماره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شارع آن را معتبر ساخته است به خاطر آنكه سبب ظنّ مى‌باشد، مانند خبر واحد و ظواهر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مجاز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اطلاق سبب بر مسبّب، بدين گونه كه ظنّى كه به سبب اماره پديد مى‌آيد، اماره خوانده مى‌شود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اطلاق مسبّب بر سببش، بدين گونه كه اماره‌اى كه سبب ظنّ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معتبر و ظنّ خاص، درحالى‌كه اعتبار و خصوصيت به سبب ظنّ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خود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تسامح در اطلاق از اينجا ناشى شده كه سرّ معتبر گشتن اماره و حجت، و طريق شدنش آن است كه همواره يا بيشتر اوقات افاده ظن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دومى، يعنى چيزى كه بيشتر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ظنّ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بيانش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النوعى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النوعى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الأمارة تكون من شأنها ان تفيد الظن عند غالب الناس و نوعهم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اعتبارها عند الشارع انما يكون من هذه الجهة، فلا يضرّ فى اعتبارها و حجيتها الا يحصل منها ظن فعلى للشخص الذى قامت عنده الأمارة، بل تكون حجة عند هذا الشخص أيضا حيث ان دليل اعتبارها دل على ان الشارع انما اعتبرها حجة و رضى بها طريقا لان من شأنها ان تفيد الظن و ان لم يحصل الظن الفعلى منها لدى بعض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انا قد نعبر فيما يأتى تبعا للاصوليين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الخاص أو الظن المعتبر أو الظن الحجة، و أمثال هذه التعبيرات، و المقصود منها دائما سبب الظن، أعنى الأمارة المعتبرة و ان لم تفد ظنا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يشتبه عليك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و الأصل العملي و اصطلاح الأمارة لا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كالبراءة و الاحتياط و التخيير و الاستصحاب، بل هذه الاصول تقع فى جانب و الأمارة فى جانب آخر مقابل له، فان المكلف انما يرجع إلى الاصول إذا افتقد الأمارة، أى إذا لم تقم عنده الحجة على الحكم الشرعى الواقعى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سيأتى توضيحه و بيان السر فيه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ينافى ذلك ان هذه الاصول أيضا قد يطلق عليها انها حجة، فان إطلاق الحجة عليها ليس بمعنى الحجة فى باب الأمارات، بل بالمعنى اللغوى باعتبار انها معذرة للمكلف إذا عمل بها و أخطأ الواقع، و يحتج بها المولى على المكلف إذا خالفها و لم يعمل بها ففوت الواقع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هذا جعلنا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آخر مقابل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الحجة</w:t>
      </w:r>
      <w:r>
        <w:rPr>
          <w:rFonts w:eastAsia="Amiri" w:cs="Amiri" w:ascii="Amiri" w:hAnsi="Amiri"/>
          <w:color w:val="111111"/>
          <w:sz w:val="28"/>
          <w:szCs w:val="28"/>
          <w:rtl w:val="true"/>
          <w:lang w:bidi="ar-SA"/>
        </w:rPr>
        <w:t>».</w:t>
      </w:r>
      <w:bookmarkStart w:id="29" w:name="pg19733_189676"/>
    </w:p>
    <w:p>
      <w:pPr>
        <w:pStyle w:val="Heading4"/>
        <w:numPr>
          <w:ilvl w:val="3"/>
          <w:numId w:val="1"/>
        </w:numPr>
        <w:rPr/>
      </w:pPr>
      <w:bookmarkStart w:id="30" w:name="__RefHeading___Toc3204666_2314609296"/>
      <w:bookmarkStart w:id="31" w:name="_Toc11"/>
      <w:bookmarkEnd w:id="29"/>
      <w:bookmarkEnd w:id="30"/>
      <w:r>
        <w:rPr/>
        <w:t>4</w:t>
      </w:r>
      <w:r>
        <w:rPr>
          <w:rtl w:val="true"/>
        </w:rPr>
        <w:t xml:space="preserve">- </w:t>
      </w:r>
      <w:r>
        <w:rPr>
          <w:rtl w:val="true"/>
        </w:rPr>
        <w:t>ظنّ نوعى</w:t>
      </w:r>
      <w:bookmarkEnd w:id="31"/>
    </w:p>
    <w:p>
      <w:pPr>
        <w:pStyle w:val="BookText"/>
        <w:rPr/>
      </w:pPr>
      <w:r>
        <w:rPr>
          <w:rFonts w:ascii="IRNazanin" w:hAnsi="IRNazanin" w:eastAsia="IRNazanin"/>
          <w:color w:val="111111"/>
          <w:sz w:val="28"/>
          <w:sz w:val="28"/>
          <w:szCs w:val="28"/>
          <w:rtl w:val="true"/>
          <w:lang w:bidi="fa-IR"/>
        </w:rPr>
        <w:t xml:space="preserve">معناى ظنّ نوعى آن است كه اماره به گونه‌اى است كه انتظار مى‌رود براى بيشتر مردم و نوع ايشان افاده ظنّ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شأنيت و صلاحيت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همين ويژگى، شارع آن را معتبر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احيانا براى كسى كه اماره بدست او آمده، ظنّ حاصل نگردد، خللى در اعتبار و حجيت آن وارد نخواهد شد، بلكه اماره براى همان شخص هم حجت خواهد بود، زيرا دليل اعتبار آن بيانگر آن است كه شارع آن را حجت در نظر گرفته و به طريق بودن آن راضى شده، به جهت آنكه صلاحيت و شأنيت افاده ظنّ را دارد، هرچند از آن براى برخى افراد، ظنّ فعلى حاصل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آنكه ما گاهى به پيروى از اصول‌دانان تعابير ظنّ خاص يا ظنّ معتبر يا ظن حجت و مانند آنها بكار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موارد، مقصود ما همواره سبب ظنّ است، يعنى اماره معتبر گرچه ظنّ فعلى توليد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داشته باشيد كه به اشتباه نيفتيد</w:t>
      </w:r>
      <w:r>
        <w:rPr>
          <w:rFonts w:eastAsia="IRNazanin" w:cs="IRNazanin"/>
          <w:color w:val="111111"/>
          <w:sz w:val="28"/>
          <w:szCs w:val="28"/>
          <w:rtl w:val="true"/>
          <w:lang w:bidi="fa-IR"/>
        </w:rPr>
        <w:t>.</w:t>
      </w:r>
    </w:p>
    <w:p>
      <w:pPr>
        <w:pStyle w:val="Heading4"/>
        <w:numPr>
          <w:ilvl w:val="3"/>
          <w:numId w:val="1"/>
        </w:numPr>
        <w:rPr/>
      </w:pPr>
      <w:bookmarkStart w:id="32" w:name="__RefHeading___Toc3204668_2314609296"/>
      <w:bookmarkStart w:id="33" w:name="_Toc12"/>
      <w:bookmarkEnd w:id="32"/>
      <w:r>
        <w:rPr/>
        <w:t>5</w:t>
      </w:r>
      <w:r>
        <w:rPr>
          <w:rtl w:val="true"/>
        </w:rPr>
        <w:t xml:space="preserve">- </w:t>
      </w:r>
      <w:r>
        <w:rPr>
          <w:rtl w:val="true"/>
        </w:rPr>
        <w:t>اماره يا اصل عملى</w:t>
      </w:r>
      <w:bookmarkEnd w:id="33"/>
    </w:p>
    <w:p>
      <w:pPr>
        <w:pStyle w:val="BookText"/>
        <w:rPr/>
      </w:pPr>
      <w:r>
        <w:rPr>
          <w:rFonts w:ascii="IRNazanin" w:hAnsi="IRNazanin" w:eastAsia="IRNazanin"/>
          <w:color w:val="111111"/>
          <w:sz w:val="28"/>
          <w:sz w:val="28"/>
          <w:szCs w:val="28"/>
          <w:rtl w:val="true"/>
          <w:lang w:bidi="fa-IR"/>
        </w:rPr>
        <w:t xml:space="preserve">اصطلاح اماره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برائت، احتياط، تخيير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و بر آنها اطلاق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اصول در يك طرف، و اماره در طرف مقابل آن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مكلف تنها هنگامى حق دارد به اصول مراجعه كند كه اماره در دست نداشته باشد، يعنى هنگامى كه حجت بر حكم شرعى واقعى در اختيارش نباشد، كه توضيح اين مسئله و بيان علّت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منافاتى با آن ندارد كه گاهى بر اين اصول نيز حجت اطلاق مى‌شود، زيرا حجت، هنگام اطلاق بر اصل، به معناى حجت در باب امارات نيست، بلكه به معناى لغوى آن است، و به اين اعتبار به اصل، حجت گفته مى‌شود كه اگر مكلف به آن عمل كند و مرتكب خلاف واقع گردد، براى وى عذرآور خواهد بود، و از آن‌سو، اگر مكلف بدان عمل نكند و با آن مخالفت ورزد و در نتيجه واقع و مطلوب را از دست بدهد، مولا مى‌تواند بدان عليه مكلف احتجاج نمايد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ازاين‌رو، ما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فصل مستقلى در برابر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اشير فى تعريف الأمارة إلى خروج الاصول العملية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متعلقه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الاصول العملية لا تثبت متعلقاتها، لأنه ليس لسانها لسان إثبات الواقع و الحكاية عنه، و انما هى فى حقيقتها مرجع للمكلف فى مقام العمل عند الحيرة و الشك فى الواقع و عدم ثبوت 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شأنها انها تكون معذرة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اختلفوا فى الاستصحاب، انه أمارة أو أصل، باعتبار ان له شأن الحكاية عن الواقع و إحرازه فى الجملة، لان اليقين السابق غالبا ما يورث الظن ببقاء المتيقن فى الزمان اللاحق، و لان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 فى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اليقين السابق بعد الشك كأن المتيقن السابق لم يزل و لم يشك فى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هذا سمى الاستصحاب عند من يراه أصلا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لاحظ فى الاستصحاب جهة ما له من إحراز و انه يوجب الظن و اعتبر حجيته من هذه الجهة عدّه من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لاحظ فيه ان الشارع انما جعله مرجعا للمكلف عند الشك و الحيرة و اعتبر حجيته من جهة دلالة الأخبار عليه عدّه من جملة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ان شاء اللّه تعالى شرح ذلك فى محله مع بيان الحق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فى إثبات حجية الأمارة مما يجب ان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البحث و التفتيش عن الأمارات التى هى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فى إثبات حجية الأمارة و انه بأى شى‌ء يثبت لنا انها حجة يعول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أهم شى‌ء تجب معرفته قبل الدخول فى المقصود، فنقول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شك فى ان الظن بما هو ظن لا يصح ان يكون هو المناط فى حجية الأمارة و لا يجوز ان يعول عليه فى إثبات الواقع،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w:t>
      </w:r>
      <w:r>
        <w:rPr>
          <w:rFonts w:eastAsia="Amiri" w:cs="Amiri" w:ascii="Amiri" w:hAnsi="Amiri"/>
          <w:color w:val="111111"/>
          <w:sz w:val="28"/>
          <w:szCs w:val="28"/>
          <w:rtl w:val="true"/>
          <w:lang w:bidi="ar-SA"/>
        </w:rPr>
        <w:t>*</w:t>
      </w:r>
      <w:bookmarkStart w:id="34" w:name="pg19733_189678"/>
    </w:p>
    <w:p>
      <w:pPr>
        <w:pStyle w:val="BookText"/>
        <w:rPr/>
      </w:pPr>
      <w:bookmarkEnd w:id="34"/>
      <w:r>
        <w:rPr>
          <w:rFonts w:ascii="IRNazanin" w:hAnsi="IRNazanin" w:eastAsia="IRNazanin"/>
          <w:color w:val="111111"/>
          <w:sz w:val="28"/>
          <w:sz w:val="28"/>
          <w:szCs w:val="28"/>
          <w:rtl w:val="true"/>
          <w:lang w:bidi="fa-IR"/>
        </w:rPr>
        <w:t>در تعريف اماره نيز قيدى آمده كه اصول عملى را از آن خارج مى‌كند، آنجا 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خود را اثبات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اصول عملى متعلق خود را اثبات نمى‌كند، زيرا زبانش زبان اثبات واقع و حكايت آن نيست؛ اصل عملى در واقع مرجعى براى مكلف در مقام عمل است كه هنگام تحيّر و شك در حكم واقعى و عدم دسترسى به حجت بدان مراجعه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كارى كه اين اصول انجام مى‌دهند آن است كه عذرى براى مكلف فراهم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اصوليّون در اينكه استصحاب اماره است يا اصل، همين نكته است، زيرا استصحاب علاوه بر عذرآور بودن، صلاحيت حكايت از واقع و احراز واقع را فى الجملة داراست، زيرا يقين قبلى غالبا موجب ظنّ به بقاى متيقن در زمان بعدى است، و به خاطر آنكه حقيقت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بنا گذاشتن بر يقين قبلى پس از شك، گويا امر متيقن قبلى زايل نشده و شكى در بقايش راه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استصحاب نزد كسانى كه آن را اصل مى‌شمارند،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به جنبه احرازكنندگى استصحاب و سبب ظن بودن آن توجه كرده‌اند و حجيت آن را از اين جنبه در نظر گرفته‌اند، آن را اماره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اين جنبه توجه كرده‌اند كه شارع استصحاب را محلّ رجوع مكلف به هنگام شك و حيرت قرار داده، و حجيت آن را از جهت دلالت اخبار برآن در نظر گرفته‌اند، استصحاب را در زمره اصول عملى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نكته در آينده همراه با بيان قول صحيح خواهد آمد</w:t>
      </w:r>
      <w:r>
        <w:rPr>
          <w:rFonts w:eastAsia="IRNazanin" w:cs="IRNazanin"/>
          <w:color w:val="111111"/>
          <w:sz w:val="28"/>
          <w:szCs w:val="28"/>
          <w:rtl w:val="true"/>
          <w:lang w:bidi="fa-IR"/>
        </w:rPr>
        <w:t>.</w:t>
      </w:r>
    </w:p>
    <w:p>
      <w:pPr>
        <w:pStyle w:val="Heading4"/>
        <w:numPr>
          <w:ilvl w:val="3"/>
          <w:numId w:val="1"/>
        </w:numPr>
        <w:rPr/>
      </w:pPr>
      <w:bookmarkStart w:id="35" w:name="__RefHeading___Toc3204670_2314609296"/>
      <w:bookmarkStart w:id="36" w:name="_Toc13"/>
      <w:bookmarkEnd w:id="35"/>
      <w:r>
        <w:rPr/>
        <w:t>6</w:t>
      </w:r>
      <w:r>
        <w:rPr>
          <w:rtl w:val="true"/>
        </w:rPr>
        <w:t xml:space="preserve">- </w:t>
      </w:r>
      <w:r>
        <w:rPr>
          <w:rtl w:val="true"/>
        </w:rPr>
        <w:t>مناط در اثبات حجيت اماره</w:t>
      </w:r>
      <w:bookmarkEnd w:id="36"/>
    </w:p>
    <w:p>
      <w:pPr>
        <w:pStyle w:val="BookText"/>
        <w:rPr/>
      </w:pPr>
      <w:r>
        <w:rPr>
          <w:rFonts w:ascii="IRNazanin" w:hAnsi="IRNazanin" w:eastAsia="IRNazanin"/>
          <w:color w:val="111111"/>
          <w:sz w:val="28"/>
          <w:sz w:val="28"/>
          <w:szCs w:val="28"/>
          <w:rtl w:val="true"/>
          <w:lang w:bidi="fa-IR"/>
        </w:rPr>
        <w:t>پيش از بررسى و پژوهش درباره اماراتى كه حجت هستند، لازم است بدانيم مناط در اثبات حجيت اماره چيست؟ و به چه وسيله براى ما ثابت مى‌شود كه يك اماره حجت است و مى‌توان برآن تكيه كرد؟ اين مهم‌ترين چيزى است كه بايد پيش از ورود در اصل بحث از آن آگاه شويم پس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ظنّ از آن جهت كه ظن است صلاحيت ندارد كه مناط در حجيت اماره باشد، و روا نيست كه در اثبات واقع برآن اعتماد كرد، چون در قرآن كريم آمده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يُغْنِي مِنَ الْحَقِّ شَيْئاً؛ ظنّ و گمان هيچ اندازه ما راى از حق بى‌نياز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الْحَقِّ شَيْئاً</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 قد ذمّ اللّه تعالى فى كتابه المجيد من يتبع الظن بما هو ظن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يَتَّبِعُونَ إِلَّا الظَّنَّ وَ إِنْ هُمْ إِلَّا يَخْرُصُونَ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لَكُمْ أَمْ عَلَى اللَّهِ تَفْتَرُونَ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هذه الآية الأخيرة بالخصوص قد جعل ما أذن به أمرا مقابلا للافتراء عليه، فما لم يأذن به لا بد ان يكون افتراء بحكم المقابلة بينهما، فلو نسبنا الحكم إلى اللّه تعالى من دون إذن منه فلا محالة يكون افتراء محرما مذموما بمقتضى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فى ان العمل بالظن و الالتزام به على انه من اللّه و مثبت لأحكامه يكون من نوع نسبة الحكم إليه من دون إذن منه، فيدخل فى قسم الافتراء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التقرير، فالقاعدة تقتضى ان الظن بما هو ظن لا يجوز العمل على مقتضاه و لا الأخذ به لإثبات أحكام اللّه مهما كان سببه،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يُغْنِي مِنَ الْحَقِّ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خرصا باطلا، و افتراء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مقتضى القاعدة الأولية فى الظن بمقتضى هذه الآيات الكريمة، و لكن لو ثبت بدليل قطعى و حجة يقينية ان الشارع قد جعل ظنا خاصا من سبب مخصوص طريقا لأحكامه و اعتبره حجة عليها و ارتضاه أمارة يرجع إليها و جوّز لنا الأخذ بذلك السبب المحقق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الظن يخرج عن مقتضى تلك القاعدة الأولية، إذ لا يكون خرصا و تخمينا و لا افتراء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خروجه من القاعدة يكون تخصيصا بالنسبة إلى آية النهى عن اتباع الظن، و يكون تخصصا بالنسبة إلى آية الافتراء لأنه يكون حينئذ من قسم ما إذن اللّه تعالى به، و ما إذن به ليس افتراء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خداوند در قرآن مجيد كسانى را كه از گمان به خاطر خودش پيروى مى‌كنند نكوهش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يَتَّبِعُونَ إِلَّا الظَّنَّ وَ إِنْ هُمْ إِلَّا يَخْرُصُونَ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جز از گمان خويش پيروى نمى‌كنند و فقط تخمين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تنها بر پايه پندار و تخمين عمل مى‌كنند و سخن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آللَّهُ أَذِنَ لَكُمْ أَمْ عَلَى اللَّهِ تَفْتَرُونَ؛ بگو آيا خداوند به شما اجازه داده است يا بر خدا افترا مى‌بنديد؟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اخير، بخصوص، خداوند دو چيز را در برابر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اذن و اجازه، و ديگرى افترا و دروغ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حكم مقابله اين دو باهم، اگر اذن و اجازه در كار نباشد، افترا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حكمى را بدون اذن خداوند به او نسبت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 كار را حرام يا واجب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ناگزير به مقتضاى اين آيه، افتراى حرام و نكوهيده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ترديدى وجود ندارد كه عمل كردن به ظن و ملتزم شدن به آن به عنوان اينكه از جانب خداوند و اثبات‌كننده احكام اوست، به نحوى دربردارنده انتساب حكم به خداوند بدون اذن اوست، و در نتيجه در قسم افتراى حرام داخل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آنچه بيان شد، مقتضاى قاعده آن است كه عمل به ظن و گمان، به‌خودى‌خود، جايز نباشد و نتوان به آن براى اثبات احكام خداوند تمسك كرد، سبب پيدايش آن هرچه مى‌خواهد باشد، فرقى نمى‌كند، زيرا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حق بى‌نياز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ازاين‌روى، عمل به آن تخمين باطل و افتراى حرام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مقتضاى قاعده اوّلى درباره ظنّ است كه از آيات قرآن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اگر با دليل قطعى و حجت يقينى ثابت شود كه شارع، گمان خاصى را كه از سبب مشخصى حاصل آمده، طريقى براى رسيدن به احكامش قرار داده و آن را حجت بر احكام خود در نظر گرفته و به اماره بودنش راضى گشته و به ما اجازه داده كه آن سبب ظن‌آور را بگيريم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مفادش عمل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اين ظنّ از مقتضاى آن قاعده اوّلى بيرون مى‌رود، زيرا ديگر عمل به آن حدس و تخمين و افترا نخواهد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خارج شدن چنين موردى از قاعده يادشده، نسبت به آيه نهى از پيروى از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تخصيص، و نسبت به آيه افترا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تخصّص مى‌باشد، زيرا چنين ظنّى مورد اذن خداوند است، و آنچه خداوند به آن اذن داده افترا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الحقيقة ان الأخذ بالظن المعتبر الذى ثبت على سبيل القطع بأنه حجة لا يكون أخذا بالظن بما هو ظن و ان كان اعتباره عند الشارع من جهة كونه ظنا، بل يكون أخذا بالقطع و اليقين ذلك القطع الذى قام على اعتبار ذلك السبب للظن، و سيأتى ان القطع حجة بذاته لا يحتاج إلى جعل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الجواب عما شنع به جماعة من الأخباريين على الاصوليين من أخذهم ببعض الأمارات الظنية الخاصة كخبر الواحد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شنعوا عليهم بانهم أخذوا بالظن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فاتهم ان الاصوليين إذ أخذوا بالظنون الخاصة لم يأخذوا بها من جهة انها ظنون فقط، بل أخذوا بها من جهة انها معلومة الاعتبار على سبيل القطع بحجيتها، فكان أخذهم بها فى الحقيقة أخذا بالقطع و اليقين، لا بالظن و الخرص و 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سميت الأمارات المعتبرة بالطرق العلمية نسبة إلى العلم القائم على اعتبارها و حجيتها، لان حجيتها ثابتة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يتضح ما أردنا ان نرمى إليه، و هو ان المناط فى إثبات حجية الأمارات و مرجع اعتبارها و قوامه 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العلم القائم على اعتبارها و حجيتها، فإذا لم يحصل العلم بحجيتها و اليقين بإذن الشارع بالتعويل عليها و الأخذ بها، لا يجوز الأخذ بها و ان أفادت ظنا غالبا لان الأخذ بها يكون حينئذ خرصا و افتراء على اللّه تعالى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طرح الأمارة ان يقع الشك فى اعتبارها، أو فقل على الاصح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الا يحصل العلم باعتبارها، فإن نفس عدم العلم بذلك كاف فى حصول العلم بعدم اعتبارها أى بعدم جواز التعويل عليها و الاستناد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كالقياس و الاستحسان و ما إليهما و ان أفادت ظنا قويا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استناد به ظنّ معتبر كه به‌طور قطعى حجت بودنش ثابت شده، استناد به ظن از آن جهت كه ظن است،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شارع آن را به خاطر ظنّ بودنش اعتبار بخشيده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استناد به قطع و يقين است، همان قطع و يقينى كه اعتبار آن سبب ظنّ‌آور را ثابت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خواهيم گفت كه قطع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به‌خودى‌خود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نيازمند آن نيست كه كسى آن را حجّت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پاسخ ايرادى كه گروهى از اخباريون بر اصوليون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كردن ايشان به بعضى از امارات ظنّى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اخباريون خرده گرفته‌اند كه اينان به ظنّى استناد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بى‌نياز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اخباريون در اين ايراد به اين نكته توجه نكرده‌اند كه اصوليون وقتى به ظنون خاصى تمسك مى‌كنند فقط به خاطر ظنّ بودن آنها نيست، بلكه بدين جهت است كه اعتبار اين ظنون معلوم است و حجيّت آنها به‌طور قطعى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گويا استناد آنان به ظنون در حقيقت استناد به قطع و يقين است، نه به ظنّ و حدس و تخمين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امارات معتبر، طرق علمى ناميده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نامگذارى اماره به علم نسبت داده شده، همان علمى كه به اعتبار و حجيت آن داريم، چون حجيت اماره با علم و يقين ثابت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ظنّ و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آنچه در پى بيانش بوديم روشن شد، و آن اينكه مناط در اثبات حجيت امارات و ملاك اعتبار و قوامش چيست؟</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است كه بر اعتبار و حجيّت آن قائم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حجيّت آن معلوم نگردد و يقين حاصل نشود كه شارع اجازه داده كه به آن تكيه و تمسك كنيم، استناد به آن جايز نخواهد بود اگرچه غالبا توليد ظنّ كند، زيرا استناد به آن در اين صورت تخمين و افتراى بر خداى متعال خواهد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اصوليون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كنار گذاشتن يك اماره كافى است كه در اعتبار آن شك شود، يا بنا بر قول صحيح‌تر، كافى است علم به اعتبار آن حاصل نگردد، زيرا نفس عدم علم به اعتبار يك اماره، براى علم به عدم اعتبار آن كافى است، يعنى براى اينكه بدانيم جايز نيست برآن تكيه و بدان استناد كنيم، مانند قياس، استحسان، و نظاير آنها، هرچند ظنّ قوىّ توليد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نحتاج فى مثل هذه الامور إلى الدليل على عدم اعتبارها و عدم حجيتها، بل بمجرد عدم حصول القطع بحجية الشى‌ء يحصل القطع بعدم جواز الاستناد إليه فى مقام العمل، و بعدم صحة التعويل عليه، فيكون القطع مأخوذا فى موضوع حجية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يتحصل من ذلك كله ان امارية الأمارة و حجية الحجة انما تحصل و تتحقق بوصول علمها إلى المكلف، و بدون العلم بالحجية لا معنى لفرض كون الشى‌ء أمارة و حجة، و لذا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مناط إثبات الحجة و قوامها،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مأخوذ فى موضوع الحجية فان العلم تنتهى اليه حجية كل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لزيادة الإيضاح لهذا الأمر، و لتمكين النفوس المبتدئة من الاقتناع بهذه الحقيقة البديهية، نقول من طريق آخر لإثباتها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بما هو ظن ليس حجة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مقدمة واضحة قطعية، و الا لو كان الظن حجة بذاته لما جاز النهى عن اتباعه و العمل به و لو فى بعض الموارد على نحو الموجبة الجزئية، لان ما هو بذاته حجة يستحيل النهى عن الأخذ به، كما سيأتى فى حجية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فى وقوع النهى عن اتباع الظن فى الشريعة الاسلامية المطهرة، و يكفى فى إثبات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الظن حجة بذاته، فحجيته تكون عرضية، أى انها تكون مستفادة من الغير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فننقل الكلام إلى ذلك الغير المستفادة منه 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هو القطع،</w:t>
      </w:r>
    </w:p>
    <w:p>
      <w:pPr>
        <w:pStyle w:val="BookText"/>
        <w:rPr/>
      </w:pPr>
      <w:r>
        <w:rPr>
          <w:rFonts w:ascii="IRNazanin" w:hAnsi="IRNazanin" w:eastAsia="IRNazanin"/>
          <w:color w:val="111111"/>
          <w:sz w:val="28"/>
          <w:sz w:val="28"/>
          <w:szCs w:val="28"/>
          <w:rtl w:val="true"/>
          <w:lang w:bidi="fa-IR"/>
        </w:rPr>
        <w:t>در چنين امورى به دليل بر عدم اعتبار و عدم حجيت آن نيازى نيست، بلكه به مجرد عدم حصول قطع به حجيت يك شى‌ء، قطع به عدم جواز استناد به آن در مقام عمل پديد مى‌آيد، و يقين حاصل مى‌شود كه تكيه كردن برآن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قطع در موضوع حجيت اماره أخذ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گذشت بدست مى‌آيد كه اماره بودن اماره و حجّت بودن حجّت تنها و تنها وقتى حاصل مى‌شود مكلّف بدان علم يابد، و بدون علم به حجيّت معنا ندارد چيزى را اماره و حجت فرض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معيار و مناط اثبات حجت و قوام‌دهنده‌اش، علم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در موضوع حجيت اخذ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حجيت هر حجتى سرانجام به علم منتهى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آنكه اين نكته روشن‌تر شود، و نوآموزان اين دانش، اين حقيقت بديهى را باور كنند، براى اثبات آن از راهى ديگر وارد مى‌شويم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از آن جهت كه گمان است بذاته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مقدمه روشن و مسلّم است، زيرا اگر گمان بذاته حجت بود نهى از پيروى و عمل به آن، هرچند در پاره‌اى از موارد و به نحو موجبه جزئيه جايز نبود، زيرا نهى از تمسّك به آنچه بذاته حجت است، محال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اين نكته در بحث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به‌طور مسلّم در شريعت پاك اسلام از پيروى ظنّ نهى شده است، كه براى اثبات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يَتَّبِعُونَ إِلَّا الظَّنَّ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گمان بذاته حجت نباشد، حجيت آن عرضى خواهد بود، يعنى مستفاد از ديگرى مى‌باشد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سخن را به آن ديگرى كه حجيت گمان مستفاد از آن است، منتقل مى‌كنيم،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ديگرى اگر قطع باشد مطلوب ما ثابت است، و اگر قطع نباشد،</w:t>
      </w:r>
    </w:p>
    <w:p>
      <w:pPr>
        <w:pStyle w:val="BookText"/>
        <w:rPr/>
      </w:pPr>
      <w:r>
        <w:rPr>
          <w:rFonts w:ascii="Amiri" w:hAnsi="Amiri" w:eastAsia="Amiri" w:cs="Amiri"/>
          <w:color w:val="111111"/>
          <w:sz w:val="28"/>
          <w:sz w:val="28"/>
          <w:szCs w:val="28"/>
          <w:rtl w:val="true"/>
          <w:lang w:bidi="ar-SA"/>
        </w:rPr>
        <w:t>فذلك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قطعا، فما هو؟ و ليس يمكن فرض شى‌ء آخر غير نفس الظن، فانه لا ثالث لهما يمكن فرض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الظن الثانى القائم على حجية الظن الأول أيضا ليس حجة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ظن و ظن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فننقل الكلام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بد أن تكون حجيته أيضا مستفادة من الغير، فما هو ذلك الغير؟</w:t>
      </w:r>
    </w:p>
    <w:p>
      <w:pPr>
        <w:pStyle w:val="BookText"/>
        <w:rPr/>
      </w:pPr>
      <w:r>
        <w:rPr>
          <w:rFonts w:ascii="Amiri" w:hAnsi="Amiri" w:eastAsia="Amiri" w:cs="Amiri"/>
          <w:color w:val="111111"/>
          <w:sz w:val="28"/>
          <w:sz w:val="28"/>
          <w:szCs w:val="28"/>
          <w:rtl w:val="true"/>
          <w:lang w:bidi="ar-SA"/>
        </w:rPr>
        <w:t>فان كان هو القطع، فذلك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قطعا، فظن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فننقل الكلام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إلى غير النهاية، و لا ينقطع التسلسل الا بالانتهاء إلى ما هو حجة بذاته و ليس هو الا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الأمر بالأخير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أسدّ و أخصر،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الظن لما كانت حجيته ليست ذاتية، فلا تكون الا بالعرض؛ و كل ما بالعرض لا بد ان ينتهى إلى ما هو بالذات، و لا مجاز بلا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حجة بالذات ليس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الأمر بالأخير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أردنا إثباته، و هو ان قوام الأمارة و المناط فى إثبات حجيتها هو العلم، فانه تنتهى إليه حجية كل حجة، لان حجيته 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العلم ذاتية كررنا فى البحث السابق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العلم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وعدنا ببيانها، و قد حل هنا الوفاء بالوعد؛ فنقول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ظهر مما سبق معنى كون الشى‌ء حجيته ذاتية، فان معناه ان حجيته منبعثة من نفس طبيعة ذاته، فليست مستفادة من الغير و لا تحتاج إلى جعل من الشارع و لا إلى صدور أمر منه باتباعه، بل العقل هو الذى يكون حاكما بوجوب اتباع</w:t>
      </w:r>
      <w:bookmarkStart w:id="37" w:name="pg19733_189686"/>
    </w:p>
    <w:p>
      <w:pPr>
        <w:pStyle w:val="BookText"/>
        <w:rPr/>
      </w:pPr>
      <w:bookmarkEnd w:id="37"/>
      <w:r>
        <w:rPr>
          <w:rFonts w:ascii="IRNazanin" w:hAnsi="IRNazanin" w:eastAsia="IRNazanin"/>
          <w:color w:val="111111"/>
          <w:sz w:val="28"/>
          <w:sz w:val="28"/>
          <w:szCs w:val="28"/>
          <w:rtl w:val="true"/>
          <w:lang w:bidi="fa-IR"/>
        </w:rPr>
        <w:t>چه چيز است؟ نمى‌توان چيز ديگرى را جز گمان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غير از قطع و گمان چيز سومى وجود ندارد كه بتوان حجيت آن را فرض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ظنّ دوم كه بر حجيّت ظنّ نخست دلالت كرده است، نيز خودش بذاته حجّت نيست، زيرا از اين جهت فرقى ميان اين ظن و آن ظن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نقل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آنهم بايد مستفاد از چيز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چيز ديگر چيست؟</w:t>
      </w:r>
    </w:p>
    <w:p>
      <w:pPr>
        <w:pStyle w:val="BookText"/>
        <w:rPr/>
      </w:pPr>
      <w:r>
        <w:rPr>
          <w:rFonts w:ascii="IRNazanin" w:hAnsi="IRNazanin" w:eastAsia="IRNazanin"/>
          <w:color w:val="111111"/>
          <w:sz w:val="28"/>
          <w:sz w:val="28"/>
          <w:szCs w:val="28"/>
          <w:rtl w:val="true"/>
          <w:lang w:bidi="fa-IR"/>
        </w:rPr>
        <w:t>اگر قطع باشد، همان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قطع نباشد، ظن سومى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 كلام به اين ظنّ سوم مى‌كنيم، در نتيجه به ظن چهارمى نيازمند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 تا بى‌نهايت ادامه مى‌يابد، و اين تسلسل پايان نمى‌يابد مگر آنكه به چيزى برسيم كه بذاته حجت مى‌باشد، و آن جز علم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سلسله سرانجام به علم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مطلوب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سخنى استوارتر و كوتاه‌تر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حجيت گمان ذاتى نيست، بايد بالعرض باشد، و هر امر بالعرض ناچار به امر بالذات منتهى مى‌گردد، و هيچ مجازى بدون حقيقت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بالذات حجت است، جز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نهايت به علم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چيزى بود كه مى‌خواستيم اثباتش كنيم، و آن اينكه قوام اماره و مناط در اثبات حجيت آن علم است، زيرا حجيت هر حجتى سرانجام به آن مى‌رسد، چرا كه حجيتش ذاتى است</w:t>
      </w:r>
      <w:r>
        <w:rPr>
          <w:rFonts w:eastAsia="IRNazanin" w:cs="IRNazanin"/>
          <w:color w:val="111111"/>
          <w:sz w:val="28"/>
          <w:szCs w:val="28"/>
          <w:rtl w:val="true"/>
          <w:lang w:bidi="fa-IR"/>
        </w:rPr>
        <w:t>.</w:t>
      </w:r>
    </w:p>
    <w:p>
      <w:pPr>
        <w:pStyle w:val="Heading4"/>
        <w:numPr>
          <w:ilvl w:val="3"/>
          <w:numId w:val="1"/>
        </w:numPr>
        <w:rPr/>
      </w:pPr>
      <w:bookmarkStart w:id="38" w:name="__RefHeading___Toc3204672_2314609296"/>
      <w:bookmarkStart w:id="39" w:name="_Toc14"/>
      <w:bookmarkEnd w:id="38"/>
      <w:r>
        <w:rPr/>
        <w:t>7</w:t>
      </w:r>
      <w:r>
        <w:rPr>
          <w:rtl w:val="true"/>
        </w:rPr>
        <w:t xml:space="preserve">- </w:t>
      </w:r>
      <w:r>
        <w:rPr>
          <w:rtl w:val="true"/>
        </w:rPr>
        <w:t>حجيت علم ذاتى است</w:t>
      </w:r>
      <w:bookmarkEnd w:id="39"/>
    </w:p>
    <w:p>
      <w:pPr>
        <w:pStyle w:val="BookText"/>
        <w:rPr/>
      </w:pPr>
      <w:r>
        <w:rPr>
          <w:rFonts w:ascii="IRNazanin" w:hAnsi="IRNazanin" w:eastAsia="IRNazanin"/>
          <w:color w:val="111111"/>
          <w:sz w:val="28"/>
          <w:sz w:val="28"/>
          <w:szCs w:val="28"/>
          <w:rtl w:val="true"/>
          <w:lang w:bidi="fa-IR"/>
        </w:rPr>
        <w:t xml:space="preserve">در بحث پيشين مكرر گفتيم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علم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بيانش را به بعد موكول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زمان وفاى به آن وعده فرارسيده، پس مى‌گوييم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معناى ذاتى بودن حجيت يك شى‌ء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آن است كه حجيتش از نفس طبيعت ذاتش برخاسته، و مستفاد از غير نبوده، به جعل شدن از ناحيه شارع و يا صدور فرمان به پيروى از آن نيازمند نمى‌باشد، بلكه در اينجا عقل است كه</w:t>
      </w:r>
    </w:p>
    <w:p>
      <w:pPr>
        <w:pStyle w:val="BookText"/>
        <w:rPr/>
      </w:pPr>
      <w:r>
        <w:rPr>
          <w:rFonts w:ascii="Amiri" w:hAnsi="Amiri" w:eastAsia="Amiri" w:cs="Amiri"/>
          <w:color w:val="111111"/>
          <w:sz w:val="28"/>
          <w:sz w:val="28"/>
          <w:szCs w:val="28"/>
          <w:rtl w:val="true"/>
          <w:lang w:bidi="ar-SA"/>
        </w:rPr>
        <w:t>ذلك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شأنه ليس هو الا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الشيخ العظيم الانصارى قدس سرّه مجلّى هذه الأبحاث فى تعليل وجوب متابعة القطع؛</w:t>
      </w:r>
      <w:r>
        <w:rPr>
          <w:rStyle w:val="FootnoteAnchor"/>
          <w:rtl w:val="true"/>
        </w:rPr>
        <w:footnoteReference w:id="16"/>
      </w:r>
      <w:r>
        <w:rPr>
          <w:rFonts w:ascii="Amiri" w:hAnsi="Amiri" w:eastAsia="Amiri" w:cs="Amiri"/>
          <w:color w:val="111111"/>
          <w:sz w:val="28"/>
          <w:sz w:val="28"/>
          <w:szCs w:val="28"/>
          <w:rtl w:val="true"/>
          <w:lang w:bidi="ar-SA"/>
        </w:rPr>
        <w:t xml:space="preserve">فانه بعد ان ذكر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فى وجوب متابعة القطع و العمل عليه ما دام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بنفسه طريق إلى الواقع و ليست طريقيته قابلة لجعل الشارع إثباتا أو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فيه شى‌ء من الغموض بعد ان اختلفت تعبيرات الاصوليين من بعده، فنقول لبيانه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شيئين أو تعبيرين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متابعة القطع و الأخذ به؛</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طريقية القطع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المراد من كون القطع حجة بذاته؟ هل المراد ان وجوب متابعته أمر ذاتى له، كما وقع فى تعبيرات بعض الاصوليين المتأخرين، أم ان المراد ان طريقيته ذاتية؟ و انما صح ان يسأل هذا السؤال، فمن أجل قياسه على الظن حينما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حجة، فان فيه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طريقيته للواقع، فحينما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حجيته مجعولة، نقصد ان طريقيته مجعولة، لانها ليست ذاتية له، لوجود احتمال الخلاف، فالشارع يجعله طريقا إلى الواقع بالغاء احتمال الخلاف، كأنه لم يكن، فتتم بذلك طريقيته الناقصة ليكون كالقطع فى الايصال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هو المجعول للشارع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وجوب متابعته، فحينما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حجة، نقصد ان الشارع أمر بوجوب</w:t>
      </w:r>
    </w:p>
    <w:p>
      <w:pPr>
        <w:pStyle w:val="BookText"/>
        <w:rPr/>
      </w:pPr>
      <w:r>
        <w:rPr>
          <w:rFonts w:ascii="IRNazanin" w:hAnsi="IRNazanin" w:eastAsia="IRNazanin"/>
          <w:color w:val="111111"/>
          <w:sz w:val="28"/>
          <w:sz w:val="28"/>
          <w:szCs w:val="28"/>
          <w:rtl w:val="true"/>
          <w:lang w:bidi="fa-IR"/>
        </w:rPr>
        <w:t>حكم به وجوب پيروى از آن شى‌ء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جز علم داراى چنين شأن و منزلتى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اصول‌دان برجسته شيخ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روشنگر اين مطالب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علّت لزوم پيروى از قطع</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بنابراين، قطعى كه حجت بوده پيروى از آن لازم است، اعم از يقين و جهل مركب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بحث علم است از آن جهت كه جزمى است كه در نظر كسى كه قطع دارد احتمال خلاف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سخنى نيكو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پيروى از قطع و عمل برطبق آن تا وقتى قطع وجود دارد، امرى مسلّم است و هيچ ترديدى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تعليل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قطع بنفسه راهى به سوى واقع است، و طريق بودن آن نفيا و اثباتا قابل جعل از ناحيه شارع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سخن اندكى ابهام و پيچيدگى وجود دارد كه موجب شده اصوليون بعدى برداشتهاى متفاوتى از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براى رفع اين ابهام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چيز يا دو تعبير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پيروى از قطع و تمسّك به آن؛</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بودن قطع براى 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اينكه قطع بذاته حجت است، چيست؟ آيا مقصود آن است كه وجوب پيروى از قطع امرى ذاتى براى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برخى از اصوليون متأخر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مقصود آن است كه طريق بودن آن امرى ذاتى است؟ طرح اين پرسش براساس قياس كردن قطع به ظن است، وقتى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ظنّ دو جهت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حجيت ظنّ مى‌تواند با هريك از اين دو مرتبط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طريق بودن آن براى واقع، به اين صورت كه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ظنّ جعل شده است، مقصودمان آن است كه طريق بودن آن جعل شده است، زيرا طريق بودن براى ظنّ ذاتى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نتيجه نياز به جعل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خلاف 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دخالت مى‌كند و آن را طريق به سوى واقع قرار مى‌دهد، بدين صورت كه احتمال خلاف را الغا مى‌كند، گويا كه از اول چنين احتمالى در 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شكل طريقيّت ظنّ كه ناقص بود، تام مى‌گردد، و در رساندن به واقع، مانند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بودن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وجوب پيروى از ظن، به اين صورت كه وقتى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متابعة ذلك الظن و الأخذ به أمرا مولويا؛ فينتزع من هذا الأمر ان هذا الظن موصل إلى الواقع و منجز له؛ فيكون المجعول هذا الوجوب، و يكون هذا معنى 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حال الظن، فالقطع ينبغى ان يكون له أيضا هاتان الجهتان، فنلاحظهما حينما نقول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حجيته ذاتية اما من جهة كونه طريقا بذاته و اما من جهة وجوب متابعته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التعبير بوجوب متابعة القطع لا يخلو عن مسامحة ظاهرة، منشأها ضيق العبارة عن المقصود، إذ يقاس على الظن، و السر فى ذلك واضح، لأنه ليس للقطع متابعة مستقلة غير الأخذ بالواقع المقطوع به، فضلا عن ان يكون لهذه المتابعة وجوب مستقل غير نفس وجوب الأخذ بالواقع المقطوع به، أى وجوب طاعة الواقع المنكشف بالقطع من وجوب أو حرمة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وراء انكشاف الواقع شى‌ء ينتظره الانسان، فإذا انكشف الواقع له فلا بد ان يأخذ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اللابدية لابدّية عقلية</w:t>
      </w:r>
      <w:r>
        <w:rPr>
          <w:rStyle w:val="FootnoteAnchor"/>
          <w:rtl w:val="true"/>
        </w:rPr>
        <w:footnoteReference w:id="18"/>
      </w:r>
      <w:r>
        <w:rPr>
          <w:rFonts w:ascii="Amiri" w:hAnsi="Amiri" w:eastAsia="Amiri" w:cs="Amiri"/>
          <w:color w:val="111111"/>
          <w:sz w:val="28"/>
          <w:sz w:val="28"/>
          <w:szCs w:val="28"/>
          <w:rtl w:val="true"/>
          <w:lang w:bidi="ar-SA"/>
        </w:rPr>
        <w:t>منشأها ان القطع بنفسه طريق إلى الواقع، و عليه فيرجع التعبير بوجوب متابعة القطع إلى معنى كون القطع بنفسه طريقا إلى الواقع، و ان نفسه نفس انكشاف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فالجهتان فيه جهة واحدة فى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السر فى تعليل الشيخ الانصارى رحمه اللّه لوجوب متابعته بكونه طريقا بذاته و لم يتعرض فى التعليل لنفس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هذا ركز البحث كله على طريقيته الذاتية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لان يقال فى تعليل حجيته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متابعته أمر ذاتى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مرادمان آن است كه شارع به نحو مولوى امر كرده است كه از آن ظن پيروى و بدان تمسّك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اين امر انتزاع مى‌شود كه آن ظنّ ما را به واقع مى‌رساند و واقع را منجّز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آنچه شارع جعل كرده همين وجوب است، و معناى حجيت ظن نيز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وجوب 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ظنّ داراى دو جهت است، سزاوار است كه قطع نيز داراى اين دو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حجّيت قطع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را از اين جهت در نظر مى‌گيريم كه بذاته طريق است، و يا از اين جهت كه ذاتا پيروى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حقيقت آن است كه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پيروى از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تسامح و سهل‌انگارى آشكار وجود دارد، كه منشأ آن نارسائى عبارت از رساندن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 و تسامح از قياس قطع به ظن ناشى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وجود تسامح در اين تعبير روشن است، و آن اينكه اساسا براى قطع نمى‌توان پيروى مستقلى در نظر گرفت، جز اخذ به واقعى كه قطع به آن يافته‌ايم، چه رسد به اينكه اين متابعت، وجوب مستقلى داشته باشد، غير از وجوب اخذ به واقع مورد قطع، يعنى وجوب اطاعت از حكم واقعى كه توسط قطع معلوم و آشكار شده، خواه آن حكم، وجوب باشد يا حرمت، يا حكم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بعد از آشكار شدن واقع چيز ديگرى باقى نمى‌ماند كه شخص در انتظارش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واقع آشكار و معلوم شد بايد آن را گرفت و بدان عمل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عقلى</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است، و منشأ آن اين است كه قطع بذاته طريق به سوى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بازگشت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پيروى از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قطع بذاته طريق به واقع است و خودش همان انكشاف و آشكارگى واقع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جهت ياد شده در قطع، در حقيقت، يك جهت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اينكه شيخ انصارى علّت وجوب پيروى از قطع را طريقيّت ذاتى آن بيان كرد و در بيان علت آن سخنى از خود وجوب به ميان نياورد،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شيخ انصارى همه بحث خود را روى طريقيّت ذاتى قطع متمركز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سخنى از وجوب پيروى از آن نگفت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براى ما روشن مى‌شود كه معنا ندارد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ذاتى بودن حجيّت قطع آن است كه وجوب پيروى از قطع امرى ذاتى براى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اتضح ما تقدم وجب علينا توضيح معنى كون القطع طريقا ذاتيا، و هو كل البحث عن حجية القطع و ما وراءه من الكلام فكله فضول، و عليه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ان القطع حقيقته انكشاف الواقع، لأنه حقيقة نورية محضة لا غطش فيها و لا احتمال للخطإ يرافقها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نور لذاته نور لغيره، فذاته نفس الانكشاف لا انه شى‌ء له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عرفتم فى مباحث الفلسفة ان الذات و الذاتى يستحيل جعله بالجعل التأليفى، لان جعل شى‌ء لشي‌ء انما يصح ان يفرض فيما يمكن فيه التفكيك بين المجعول و المجعول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واضح انه يستحيل التفكيك بين الشى‌ء و ذاته، أى بين الشى‌ء و نفسه، و لا بينه و بين ذاتياته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قولهم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الذاتى لا 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المعقول من جعل القطع هو جعله بالجعل البسيط، أى خلقه و ايجاده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معنى لفرض جعل الطريقية للقطع جعلا تأليفيا، بأى نحو فرض للجعل سواء كان جعلا تكوينيا أم جعلا تشريعيا، فان ذلك مساوق لجعل القطع لنفس القطع، و جعل الطريق لذات الطريق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التنزل عن هذا و قلنا مع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شى‌ء له الطريقية و الكاشفية عن الواقع، كما وقع فى تعبيرات بعض الاصوليين المتأخرين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الأقل تكون الطريقية من لوازم ذاته التى لا تنفك عنه، كالزوجية بالنسبة إلى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لوازم الذات كالذات يستحيل أيضا جعلها بالجعل التأليفى على ما هو الحق، و انما يكون جعلها بنفس جعل الذات جعلا بسيطا لا بجعل آخر وراء جعل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ذلك فى مباحث الفلسفة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مطالب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لازم است معناى اين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بذاته طريق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اصلى درباره حجيّت قطع تبيين همين مطلب است، و مطالب ديگر در اين‌باره زايد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گفتيم كه حقيقت قطع انكشاف و آشكارگى واقع است، زيرا قطع يك حقيقت نورى محض است كه هيچ تاريكى در آن نيست، و هيچ احتمال خلافى با آن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براى خود نور است و براى ديگر چيزها نيز نور است، و ذاتش همان انكشاف و آشكار ساختن است نه آنكه چيزى باشد داراى انكشاف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انكشاف يك وصف زايد بر ذات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بحثهاى فلسفه دانسته‌ايد كه جعل تأليفى در مورد ذات و ذاتى امرى محال است، زيرا جعل چيزى براى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تأليفى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صورتى فرض صحيح دارد كه تفكيك و جدايى ميان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و مجعول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شى‌ء هرگز از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ذاتياتش منفك و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معناى آن سخن معروف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 تعليل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صحيح و معقولى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شدن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در نظر گرفت جعل بسيط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جعل مركب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همان آفريدن و ايجاد كردن قطع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بنابراين، به هيچ نحو نمى‌توان پذيرفت و فرض كرد كه طريقيت براى قطع، به نحو جعل تأليفى، جعل شده باشد، خواه جعل تكوينى باشد و خواه جعل تشريعى، زيرا چنين جعلى به معناى جعل كردن و قرار دادن قطع براى قطع، و جعل كردن طريق براى خود طريق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تعبيرى به معناى آن است كه شارع قطع را قطع كرده است، يا طريق را طريق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هم كه يك پلّه پايين بياييم و هم‌سخن شويم با كسى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داراى طريقيّت و كاشفيّت از واقع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آنكه خودش طريقيت و كاشفيت از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تعابير بعضى از اصوليّون پس از شيخ انصارى راه يافته است، بايد بپذيريم كه طريقيّت از لوازم ذاتى قطع است و هرگز از آن جدا نمى‌شود، مانند زوجيّت نسبت به عدد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تأليفى در مورد لوازم ذات نيز مانند خود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محال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لوازم ذات با جعل خود ذات، به نحو جعل بسيط، جعل مى‌شوند، و جعل مستقلى، علاوه بر جعل ذات، به آنها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نكته را در بحثهاى فلسفه شرح داده‌ايم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إذا استحال جعل الطريقية للقطع استحال نفيها عنه، لأنه كما يستحيل جعل الذات و لوازمها يستحيل نفى الذات و لوازمها عنها و سلبها بالسلب التأليفى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نحن انما نعرف استحالة جعل الذات و الذاتى و لوازم الذات بالجعل التأليفى لانا نعرف أولا امتناع انفكاك الذات عن نفسها و امتناع انفكاك لوازمها عنها،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نفى الطريقية عن القطع يلزم منه التناقض بالنسبة إلى القاطع و فى نظره،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يقطع بأن هذا الشى‌ء واجب يستحيل عليه ان يقطع ثانيا بأن هذا القطع ليس طريقا موصلا إلى الواقع، فان معنى هذا ان يقطع ثانيا بأن ما قطع بأنه واجب ليس بواجب مع فرض بقاء قطعه الأول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تناقض بحسب نظر القاطع و وجدانه يستحيل ان يقع منه حتى لو كان فى الواقع على خطأ فى قطعه الأول و لا يصح هذا الا إذا تبدل قطعه و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شى‌ء آخر غير ما نحن فى 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اجتماع القطعين بالنفى و الإثبات محال كاجتماع النفى و الإثبات بل يستحيل فى حقه حتى احتمال ان قطعه ليس طريقا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الاحتمال مساوق لانسلاخ القطع عنده، و انقلابه إلى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فرض انه قطع لا يكون قطعا و هو خلف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لا ينافى ان يحتمل الانسان أو يقطع ان بعض علومه على الإجمال غير المعين فى نوع خاص و لا فى زمن من الأزمنة كان على خطأ، فانه بالنسبة إلى كل قطع فعلى بشخصه لا يتطرق إليه الاحتمال بخطئه و الا لو اتفق له ذلك لا نسلخ عن كونه قطعا جازما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احتمل خطأ أحد علوم محصورة و معينة فى وقت واحد فانه لا بد ان</w:t>
      </w:r>
    </w:p>
    <w:p>
      <w:pPr>
        <w:pStyle w:val="BookText"/>
        <w:rPr/>
      </w:pPr>
      <w:r>
        <w:rPr>
          <w:rFonts w:ascii="IRNazanin" w:hAnsi="IRNazanin" w:eastAsia="IRNazanin"/>
          <w:color w:val="111111"/>
          <w:sz w:val="28"/>
          <w:sz w:val="28"/>
          <w:szCs w:val="28"/>
          <w:rtl w:val="true"/>
          <w:lang w:bidi="fa-IR"/>
        </w:rPr>
        <w:t>و از آنجا كه جعل طريقيت براى قطع محال است، نفيش از آن نيز محال مى‌باشد، زيرا همان گونه كه جعل ذات و لوازم ذات محال است، نفى ذات و لوازم ذات از ذات و سلبش از آن به نحو سلب تأليفى نيز ممتنع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امتناع انفكاك ذات از خودش و امتناع انفكاك لوازم ذات از خودش را مى‌فهميم و سپس پى مى‌بريم به اينكه جعل ذات و ذاتى و لوازم ذات به جعل تأليفى محال مى‌باشد، كه توضيح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آنكه نفى طريقيت از قطع مستلزم وقوع تناقض در نظر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وقتى قطع مى‌يابد كه فلان كار واجب است، محال است كه پس از آن يقين كند كه آن قطع طريق و رساننده به واقع نيست، زيرا معنايش آن است كه يقين كرده به اينكه آنچه قطع به وجوبش دارد، واجب نيست، با فرض اينكه قطع و يقين اول او بر جاى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حالت از نگاه كسى كه داراى قطع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وجدان او تناقض است، و محال است كه چنين حكمى از او صادر شود، حتى اگر در واقع قطع نخست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وجوب آن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خطا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كار در واقع واجب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صحيح نيست مگر به اين صورت كه قطع نخست او از بين برود و جاى خود را به چيز ديگرى بدهد، كه اين امر ديگرى است، و از موضوع بحث ما بيرون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دو قطع كه يكى به نفى و ديگرى به اثبات تعلق گرفته باشد، محال است، همان گونه كه اجتماع نفى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نقيض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مورد كسى كه قطع دارد حتى احتمال اينكه قطع او طريق به واقع نيست نيز محال مى‌باشد، زيرا اين احتمال به معناى از ميان رفتن قطع نزد او، و تبديل شدنش به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آنچه فرض شده كه قطع است، قطع نخواهد بود، و اين خلف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منافاتى با آن ندارد كه انسان احتمال دهد يا قطع يابد كه برخى از علوم و آگاهيهاى او به نحو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نداند اين خطا در كدام نوع از علوم و چه هنگام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كسى به هر قطع فعلى خاص كه توجه كند احتمال خطا را در آن منتفى مى‌بيند، وگرنه اگر احتمال خطا در آن مورد در نظرش راه يابد، قطع او از ميان مى‌رود و ديگر او در آن مورد خاص فاقد قطع و جزم خواهد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براى كسى در مجموعه محدود و معينى از علوم در زمان واحدى احتمال خطا بودن</w:t>
      </w:r>
    </w:p>
    <w:p>
      <w:pPr>
        <w:pStyle w:val="BookText"/>
        <w:rPr/>
      </w:pPr>
      <w:r>
        <w:rPr>
          <w:rFonts w:ascii="Amiri" w:hAnsi="Amiri" w:eastAsia="Amiri" w:cs="Amiri"/>
          <w:color w:val="111111"/>
          <w:sz w:val="28"/>
          <w:sz w:val="28"/>
          <w:szCs w:val="28"/>
          <w:rtl w:val="true"/>
          <w:lang w:bidi="ar-SA"/>
        </w:rPr>
        <w:t>تنسلخ كلها عن كونها اعتقادا جازما، فان بقاء قطعه فى جميعها مع تطرق احتمال خطأ واحد منها لا على التعيين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يستحيل جعل الطريقية له تكوينا و تشريعا، و يستحيل نفيها عنه، مهما كان السبب الموجب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يعقل التصرف باسبابه، كما نسب ذلك إلى بعض الأخباريين من حكمهم بعدم تجويز الأخذ بالقطع اذا كان سببه من مقدمات عقلية، و قد أشرنا إلى ذلك</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لا يمكن التصرف فيه من جهة الأشخاص بأن يعتبر قطع شخص و لا يعتبر قطع آخر، كما قيل بعدم الاعتبار بقطع القطاع قياسا على كثير الشك الذى حكم شرعا بعدم الاعتبار بشكه فى ترتب أحكام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يمكن التصرف فيه من جهة الأزمنة و لا من جهة متعلقه بأن يفرق فى اعتباره بين ما إذا كان متعلقه الحكم فلا يعتبر، و بين ما إذا كان متعلقه موضوع الحكم أو متعلقه فيعتبر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القطع فى كل ذلك طريقيته ذاتية غير قابلة للتصرف فيها بوجه من الوجوه و غير قابلة لتعلق الجعل بها نفيا 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الذى يصح و يمكن ان يقع فى الباب هو إلفات نظر الخاطئ فى قطعه إلى الخلل فى مقدمات قطعه، فإذا تنبّه إلى الخلل فى سبب قطعه فلا محالة ان قطعه سيتبدل اما إلى احتمال الخلاف أو إلى القطع بالخلاف و لا ضير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آنها راه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كسى احتمال دهد يكى از صد قاعده‌اى كه در زيست‌شناسى خوانده و فراگرفته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نسبت به هيچ‌يك از آنها اعتقاد جازم نخواهد داشت، زيرا قطع به درستى همه آنها با احتمال نادرستى يكى از آنها به نحو نامشخص، جمع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طريقيت براى قطع، چه به‌طور تكوينى و چه به‌طور تشريعى، ممتنع است، و نفى طريقيت از آن نيز محال است، علت و سبب آن هرچه مى‌خواهد باشد، فرقى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تصرف در عوامل قطع‌آور معقول نيست، چنانكه به برخى از اخباريون نسبت داده شده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سبب حصول قطع مقدمات عقلى باشد، تمسك و عمل به آن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اين نكته اشاره كرده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تصرف در آن از جهت افراد ناممكن است، به اين صورت كه قطع كسى را معتبر و قطع ديگرى را غير معتبر بشماريم، چنانكه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قطاع</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 نمى‌باشد همچون فرد كثير الشك كه شارع شك او را غير معتبر دانسته و احكام شك را برآن مترتب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تصرف در آن از جهت زمان و يا از جهت متعلّق ناممكن است، به اين صورت كه اگر متعلق آن، حكم</w:t>
      </w:r>
      <w:r>
        <w:rPr>
          <w:rStyle w:val="FootnoteAnchor"/>
          <w:rtl w:val="true"/>
        </w:rPr>
        <w:footnoteReference w:id="25"/>
      </w:r>
      <w:r>
        <w:rPr>
          <w:rFonts w:ascii="IRNazanin" w:hAnsi="IRNazanin" w:eastAsia="IRNazanin"/>
          <w:color w:val="111111"/>
          <w:sz w:val="28"/>
          <w:sz w:val="28"/>
          <w:szCs w:val="28"/>
          <w:rtl w:val="true"/>
          <w:lang w:bidi="fa-IR"/>
        </w:rPr>
        <w:t>بود معتبر نباشد، و اگر متعلقش موضوع حكم</w:t>
      </w:r>
      <w:r>
        <w:rPr>
          <w:rStyle w:val="FootnoteAnchor"/>
          <w:rtl w:val="true"/>
        </w:rPr>
        <w:footnoteReference w:id="26"/>
      </w:r>
      <w:r>
        <w:rPr>
          <w:rFonts w:ascii="Amiri" w:hAnsi="Amiri" w:eastAsia="Amiri" w:cs="Amiri"/>
          <w:color w:val="111111"/>
          <w:sz w:val="28"/>
          <w:sz w:val="28"/>
          <w:szCs w:val="28"/>
          <w:rtl w:val="true"/>
          <w:lang w:bidi="ar-SA"/>
        </w:rPr>
        <w:t>يا متعلق موضوع حكم</w:t>
      </w:r>
      <w:r>
        <w:rPr>
          <w:rStyle w:val="FootnoteAnchor"/>
          <w:rtl w:val="true"/>
        </w:rPr>
        <w:footnoteReference w:id="27"/>
      </w:r>
      <w:r>
        <w:rPr>
          <w:rFonts w:ascii="IRNazanin" w:hAnsi="IRNazanin" w:eastAsia="IRNazanin"/>
          <w:color w:val="111111"/>
          <w:sz w:val="28"/>
          <w:sz w:val="28"/>
          <w:szCs w:val="28"/>
          <w:rtl w:val="true"/>
          <w:lang w:bidi="fa-IR"/>
        </w:rPr>
        <w:t>بود معتبر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اين موارد طريقيت قطع ذاتى است و به هيچ وجه نمى‌توان در آن تصرف كرد، و تعلق جعل به آن، چه به نفى و چه به اثبات،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در اين مورد وقوعش صحيح و ممكن است اينكه كسى را كه در قطعش مرتكب خطا شده متوجه نادرستى مقدمات قطعش سازيم، و هرگاه او متوجه وجود خللى در سبب قطعش شود، ناگزير قطعش به احتمال خلاف يا به قطع به خلاف تبديل مى‌شود، و اشكالى در آن نيست، و اين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حجية الأمارات قد أشرنا فى مبحث الإجزاء إلى ان جعل الطرق و الأمارات يكون فى فرض التمكن من 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أحلنا بيانه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محله،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غرضنا من ذلك القول هو اننا 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أمارة حجة كخبر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نعنى ان تلك الأمارة مجعولة حجة مطلقة، أى انها فى نفسها حجة مع قطع النظر عن كون الشخص الذى قامت عنده تلك الأمارة متمكنا من تحصيل العلم بالواقع أو غير متمكن منه فهى حجة يجوز الرجوع إليها لتحصيل الأحكام مطلقا حتى فى موطن يمكن فيه ان يحصل القطع بالحكم لمن قامت عنده الأمارة، أى كان باب العلم بالنسبة إليه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قلنا بحجية خبر الواحد فانا نقول انه حجة حتى فى زمان يسع المكلف ان يرجع إلى المعصوم رأسا فيأخذ الحكم منه مشافهة على سبيل اليقين، فانه فى هذا الحال لو كان خبر الواحد حجة، يجوز للمكلف ان يرجع إليه، و لا يجب عليه ان يرجع إلى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يكون موطن حجية الأمارات فى خصوص مورد تعذر حصول العلم أو امتناعه، أى ليس فى خصوص مورد انسداد باب العلم، بل الأعم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حتى موطن التمكن من تحصيل العلم و انفتاح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حصول العلم بالواقع فعلا لا يبقى موضع للرجوع إلى الأمارة بل لا معنى لحجيتها حينئذ، لا سيما مع مخالفتها للعلم، لان معنى ذلك انكشاف خطأها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هذا الأمر موضع حيرة الاصوليين و بحثهم، إذ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ان تفرضوا صحة الرجوع إلى الأمارات الظنيّة مع</w:t>
      </w:r>
      <w:bookmarkStart w:id="40" w:name="pg19733_189698"/>
    </w:p>
    <w:p>
      <w:pPr>
        <w:pStyle w:val="Heading4"/>
        <w:numPr>
          <w:ilvl w:val="3"/>
          <w:numId w:val="1"/>
        </w:numPr>
        <w:rPr/>
      </w:pPr>
      <w:bookmarkStart w:id="41" w:name="__RefHeading___Toc3204674_2314609296"/>
      <w:bookmarkStart w:id="42" w:name="_Toc15"/>
      <w:bookmarkEnd w:id="40"/>
      <w:bookmarkEnd w:id="41"/>
      <w:r>
        <w:rPr/>
        <w:t>8</w:t>
      </w:r>
      <w:r>
        <w:rPr>
          <w:rtl w:val="true"/>
        </w:rPr>
        <w:t xml:space="preserve">- </w:t>
      </w:r>
      <w:r>
        <w:rPr>
          <w:rtl w:val="true"/>
        </w:rPr>
        <w:t>جايگاه حجيت امارات</w:t>
      </w:r>
      <w:bookmarkEnd w:id="42"/>
    </w:p>
    <w:p>
      <w:pPr>
        <w:pStyle w:val="BookText"/>
        <w:rPr/>
      </w:pPr>
      <w:r>
        <w:rPr>
          <w:rFonts w:ascii="IRNazanin" w:hAnsi="IRNazanin" w:eastAsia="IRNazanin"/>
          <w:color w:val="111111"/>
          <w:sz w:val="28"/>
          <w:sz w:val="28"/>
          <w:szCs w:val="28"/>
          <w:rtl w:val="true"/>
          <w:lang w:bidi="fa-IR"/>
        </w:rPr>
        <w:t>در بحث اجزاء به اين نكته اشاره كرديم كه جعل طرق و امارات در فرضى است كه مكلف قدرت بر تحصيل علم دارد، و شرح و تبيين آن را به جاى خود موكول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موعود همين‌جاست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آن سخن اين است كه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اماره‌اى، مانند خبر واحد، حجت است، مرادمان آن است كه آن اماره يك حجت مطلق جعل شده است، يعنى فى نفسه حجت است، با چشم‌پوشى از اينكه شخصى كه آن اماره در دست اوست بتواند علم به واقع بيابد، يا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مورد نظر حجت است و در هر شرايطى براى بدست آوردن احكام مى‌توان به آن رجوع كرد، حتى در جايى كه شخص واجد اين اماره بتواند راهى رود و كارى كند كه قطع به حكم برايش حاصل شود، يعنى باب علم براى او گشوده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وقتى مى‌گوييم خبر واحد حجت است، مى‌گوييم چنين خبرى حجت است حتى در زمانى كه مكلف بتواند مستقيما به معصوم مراجعه كند و حكم را به‌طور شفاهى و به نحو يقينى از زبان وى بشنود و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اگر خبر واحد حجت باشد، براى مكلف جايز است كه بدان مراجعه كند، و بر او لازم نيست كه به معصوم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موطن و محلّ حجيت اماره منحصر به جايى نيست كه حصول علم دشوار يا محال باشد، يعنى منحصر در مورد انسداد باب علم نيست، بلكه اعم از آن است، و حتى آنجا را كه شخص قدرت بر تحصيل علم دارد و باب علم گشوده است، دربر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شخص بالفعل علم به واقع داشته باشد، ديگر مجالى براى رجوع به اماره باقى نمى‌ماند، بلكه در اين هنگام حجيت آن بى‌معنا خواهد بود، به ويژه اگر آن اماره برخلاف علم باشد، زيرا اين امر به معناى روشن شدن خطاى اماره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نكته موجب شده كه اصوليون متحير شوند و بحث و گفتگو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فرض كرد كه در صورت</w:t>
      </w:r>
    </w:p>
    <w:p>
      <w:pPr>
        <w:pStyle w:val="BookText"/>
        <w:rPr/>
      </w:pPr>
      <w:r>
        <w:rPr>
          <w:rFonts w:ascii="Amiri" w:hAnsi="Amiri" w:eastAsia="Amiri" w:cs="Amiri"/>
          <w:color w:val="111111"/>
          <w:sz w:val="28"/>
          <w:sz w:val="28"/>
          <w:szCs w:val="28"/>
          <w:rtl w:val="true"/>
          <w:lang w:bidi="ar-SA"/>
        </w:rPr>
        <w:t>انفتاح باب العلم بالأحكام، إذ قد يوجب سلوكها تفويت الواقع عند خطأها؟ و لا يحسن من الشارع ان يأذن بتفويت الواقع مع التمكن من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قبيح يستحيل فى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السؤال المحرج سلك الاصوليون عدّة طرق للجواب عنه و تصحيح جعل حجية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بيان هذه الطرق و الصحيح منها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غرضنا من ذكر هذا التنبيه هو ان هذا التصحيح شاهد على ما أردنا الإشارة إليه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موطن حجية الأمارات و موردها ما هو أعم من فرض التمكن من تحصيل العلم و انفتاح بابه و من فرض انسداد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نعرف وجه المناقشة فى استدلال بعضهم على حجية خبر الواحد بالخصوص بدليل انسداد باب العلم، كما صنع صاحب المعالم</w:t>
      </w:r>
      <w:r>
        <w:rPr>
          <w:rStyle w:val="FootnoteAnchor"/>
          <w:rtl w:val="true"/>
        </w:rPr>
        <w:footnoteReference w:id="29"/>
      </w:r>
      <w:r>
        <w:rPr>
          <w:rFonts w:ascii="Amiri" w:hAnsi="Amiri" w:eastAsia="Amiri" w:cs="Amiri"/>
          <w:color w:val="111111"/>
          <w:sz w:val="28"/>
          <w:sz w:val="28"/>
          <w:szCs w:val="28"/>
          <w:rtl w:val="true"/>
          <w:lang w:bidi="ar-SA"/>
        </w:rPr>
        <w:t>، فانه لما كان المقصود إثبات حجية خبر الواحد فى نفسه حتى مع فرض انفتاح باب العلم لا يبقى معنى للاستدلال على حجيته بدليل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دليل الانسداد انما يثبت فيه حجية مطلق الظن من حيث هو ظن كما سيأتى بيانه، فلا يثبت به حجية ظن خاص بما هو ظن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 بعضهم على حجية خبر الواحد بدليل الانسداد الصغير و لا يبعد صحة ذلك، و يعنون به انسداد باب العلم فى خصوص الأخبار التى بأيدينا التى نعلم على الإجمال بأن بعضها موصل إلى الواقع و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يتميز الموصل إلى الواقع من غيره، مع انحصار السنة فى هذه الأخبار التى بأيدينا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نلتجئ إلى الاكتفاء بما يفيد الظن و الاطمئنان من هذه الأخبار و هذا ما نعنيه بخبر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گشوده بودن باب علم به احكام، باز هم رجوع به اماره صحيح باشد، زيرا گاهى تمسك به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اماره بر خطا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از دست دادن واقع مى‌شود، درحالى‌كه براى شارع نيكو نيست كه در صورت قدرت داشتن بر تحصيل علم، تفويت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را مجاز بشمارد، بلكه چنين كارى از شارع قبيح و محال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پاسخ دادن به پرسش دردسرزا، و درست كردن جعل حجيت براى امارات، اصوليون چند راه در پيش گرفته‌اند، كه بيان آنها و اينكه كدامينشان صحيح است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از يادآورى اين مطلب آن است كه نفس تلاشى كه ايشان براى تصحيح جعل حجيت براى اماره بكار بسته‌اند گواه درستى نكته‌اى است كه ما مى‌خواستيم در اينجا به آن اشاره كنيم،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مورد حجيت امارات هم شامل آنجا مى‌شود كه شخص قدرت و تمكّن از تحصيل علم دارد و باب آن به رويش گشوده است، و هم آنجا كه باب علم به رويش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اشكال استدلال برخى از اصوليون، مانند صاحب معالم، بر حجيت خصوص خبر واحد دانسته مى‌شود كه براى اثبات آن به دليل 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تمسك كرده‌اند، چون مقصود اثبات حجيت خبر واحد فى نفسه است حتى در فرض گشوده بودن باب علم، و لذا استدلال بر حجيت آن با تمسك به دليل انسداد بى‌معنا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آنكه در دليل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حجيت مطلق ظن از آن جهت كه ظن است اثبات مى‌شود، و نمى‌توان حجيت ظنّ خاص را از آن جهت كه ظن خاص است، با تمسك به آن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برخى از اصوليون براى اثبات حجيت خبر واحد به دليل انسداد صغير تمسك كرده‌اند، كه بعيد نيست اين استدلال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ايشان از انسداد صغير، بسته بودن باب علم در خصوص اخبار و رواياتى است كه در اختيار ماست، كه به نحو اجمالى مى‌دانيم برخى از آنها ما را به واقع مى‌رساند و واقع را نشان مى‌دهد، اما مشخص نيست كدامين آنها ما را به واقع مى‌رساند و كدامين آنها چنين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سنّت منحصر است در همين رواياتى كه در اختيار ماست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شرايط ما به رواياتى كه مفيد ظن و اطمينان هستند روى مى‌آوريم و به آنها اكتفا مى‌كنيم، و مقصود ما از خبر واحد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دليل الانسداد الكبير و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الكبير هو انسداد باب العلم فى جميع الأحكام من جهة السنة و غيرها، و الصغير هو انسداد باب العلم بالسنة مع انفتاح باب العلم فى الطرق الأخرى، و المفروض انه ليس لدينا الا هذه الأخبار التى لا يفيد أكثرها العلم، و بعضها حجة قطعا و موصل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الخاص و الظن المطلق تكرر منا التعبير بالظن الخاص و الظن المطلق، و هو اصطلاح للاصوليين المتأخرين فينبغى بيان ما يعنون بهما،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ظن قام دليل قطعى على حجيته و اعتباره بخصوصه غير دليل الانسداد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فيكون المراد منه الأمارة التى هى حجة مطلقا حتى مع انفتاح باب العلم، و 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العلم باعتبار قيام العلم على حجيته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ظن قام دليل الانسداد الكبير على حجيته و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منه الأمارة التى هى حجة فى خصوص حالة انسداد باب العلم و العلمى، أى انسداد باب نفس العلم بالأحكام و باب الطرق العلمية المؤدية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فى هذا المختصر لا نبحث الا عن الظنون الخاصة فقط، اما الظنون المطلقة فلا نتعرض لها، لثبوت حجية جملة من الأمارات المغنية عندنا عن فرض انسداد باب العلم و العلمى فلا تصل النوبة إلى هذا الفرض حتى نبحث عن دليل الانسداد لإثبات حجية مطلق الظن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بعد ان انتهينا إلى هنا ينبغى الا يخلو هذا المختصر من الإشارة إلى مقدمات دليل الانسداد على نحو الاختصار تنويرا لذهن الطالب، فنقول</w:t>
      </w:r>
      <w:r>
        <w:rPr>
          <w:rFonts w:eastAsia="Amiri" w:cs="Amiri" w:ascii="Amiri" w:hAnsi="Amiri"/>
          <w:color w:val="111111"/>
          <w:sz w:val="28"/>
          <w:szCs w:val="28"/>
          <w:rtl w:val="true"/>
          <w:lang w:bidi="ar-SA"/>
        </w:rPr>
        <w:t>:</w:t>
      </w:r>
      <w:bookmarkStart w:id="43" w:name="pg19733_189702"/>
    </w:p>
    <w:p>
      <w:pPr>
        <w:pStyle w:val="BookText"/>
        <w:rPr/>
      </w:pPr>
      <w:bookmarkEnd w:id="43"/>
      <w:r>
        <w:rPr>
          <w:rFonts w:ascii="IRNazanin" w:hAnsi="IRNazanin" w:eastAsia="IRNazanin"/>
          <w:color w:val="111111"/>
          <w:sz w:val="28"/>
          <w:sz w:val="28"/>
          <w:szCs w:val="28"/>
          <w:rtl w:val="true"/>
          <w:lang w:bidi="fa-IR"/>
        </w:rPr>
        <w:t>تفاوت ميان دليل انسداد كبير و دليل انسداد صغير در اين است كه اوّلى انسداد باب علم در همه احكام است چه از جهت سنّت و چه از جهت غير آن، اما دومى انسداد باب علم در خصوص سنّت با فرض گشوده بودن باب علم در مورد طرق ديگر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آن است كه ما جز همين رواياتى كه بيشترشان علم‌آور نيستند، چيزى در اختيار نداريم، و برخى از آنها قطعا حجت و رساننده به واقع هستند</w:t>
      </w:r>
      <w:r>
        <w:rPr>
          <w:rFonts w:eastAsia="IRNazanin" w:cs="IRNazanin"/>
          <w:color w:val="111111"/>
          <w:sz w:val="28"/>
          <w:szCs w:val="28"/>
          <w:rtl w:val="true"/>
          <w:lang w:bidi="fa-IR"/>
        </w:rPr>
        <w:t>.</w:t>
      </w:r>
    </w:p>
    <w:p>
      <w:pPr>
        <w:pStyle w:val="Heading4"/>
        <w:numPr>
          <w:ilvl w:val="3"/>
          <w:numId w:val="1"/>
        </w:numPr>
        <w:rPr/>
      </w:pPr>
      <w:bookmarkStart w:id="44" w:name="__RefHeading___Toc3204676_2314609296"/>
      <w:bookmarkStart w:id="45" w:name="_Toc16"/>
      <w:bookmarkEnd w:id="44"/>
      <w:r>
        <w:rPr/>
        <w:t>9</w:t>
      </w:r>
      <w:r>
        <w:rPr>
          <w:rtl w:val="true"/>
        </w:rPr>
        <w:t xml:space="preserve">- </w:t>
      </w:r>
      <w:r>
        <w:rPr>
          <w:rtl w:val="true"/>
        </w:rPr>
        <w:t>ظن خاص و ظن مطلق</w:t>
      </w:r>
      <w:bookmarkEnd w:id="45"/>
    </w:p>
    <w:p>
      <w:pPr>
        <w:pStyle w:val="BookText"/>
        <w:rPr/>
      </w:pPr>
      <w:r>
        <w:rPr>
          <w:rFonts w:ascii="IRNazanin" w:hAnsi="IRNazanin" w:eastAsia="IRNazanin"/>
          <w:color w:val="111111"/>
          <w:sz w:val="28"/>
          <w:sz w:val="28"/>
          <w:szCs w:val="28"/>
          <w:rtl w:val="true"/>
          <w:lang w:bidi="fa-IR"/>
        </w:rPr>
        <w:t xml:space="preserve">در بحثهاى گذشته ما به كرّات از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تعبير از اصطلاحات اصوليون متأخر است و ازاين‌روى شايسته است مقصود ايشان را تبيين كنيم، پس مى‌گوييم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ظنّى است كه يك دليل قطعى، جز دليل انسداد كبير، بر حجيت و اعتبار خصوص آن قائم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ظن خاص، اماره‌اى است كه مطلقا حجت است حتى در صورت انفتاح باب علم،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كه به علم نسبت‌داده‌شده به لحاظ اينكه، چنانكه گذشت، دليل علمى و قطعى بر حجيت آن اقامه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ظنّى است كه دليل انسداد كبير حجيت و اعتبار آن را اثبات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مقصود از ظنّ مطلق اماره‌اى است كه در خصوص حالت انسداد باب علم و علمى حجت مى‌باشد، يعنى در جايى كه هم باب علم به احكام بسته است و هم باب طرق علميى كه ما را به آن احكام مى‌رسانند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اين نوشته مختصر فقط از ظنون خاص بحث مى‌كنيم، و متعرض ظنون مطلق نمى‌شويم، چون اماراتى كه حجيتشان از نظر ما ثابت است ما را از فرض انسداد باب علم و علمى بى‌نياز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نوبت به اين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انسداد علم و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نمى‌رسد تا بخواهيم به دليل انسداد براى اثبات حجيت مطلق ظن تمسك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اثبات حجيت اماراتى مانند خبر واحد، ديگر باب علمى منسد نيست، و ازاين‌رو دليل انسداد ناتمام خواهد بود، چون يكى از مقدمات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بودن باب علم و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نادرست مى‌باشد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 كه بحث به اين نقطه رسيد، سزاوار است در اين نوشته كوتاه به نحو اختصار مقدمات دليل انسداد را بيان كنيم تا ذهن دانشجو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دليل الانسداد ان الدليل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يتألف من مقدمات أربع إذا تمت يترتب عليها حكم العقل بلزوم العمل بما قام عليه الظن فى الأحكام أىّ ظن كان، عدا الظن الثابت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العمل به كالقياس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بالاختصار هذه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انسداد باب العلم و العلمى فى معظم أبواب الفقه فى عصورنا المتأخرة عن عصر ائمتنا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ان أساس المقدمات كلها هى هذه المقدمة، و هى دعوى قد ثبت عندنا عدم صحتها، لثبوت انفتاح باب الظن الخاص بل العلم فى معظم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 هذا الدليل من أساسه؛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إهمال امتثال الأحكام الواقعية المعلومة إجمالا، و لا يجوز طرحها فى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إهمالها و طرحها يقع بفرضين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بأن نعتبر أنفسنا كالبهائم و الأطفال لا تكليف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بأن نرجع إلى أصالة البراءة و أصالة عدم التكليف فى كل موضع لا يعلم وجوبه 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الفرضين ضرورى البطلان؛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وجوب التعرض للأحكام المعلومة إجمالا فان الأمر لتحصيل فراغ الذمة منها يدور بين حالات أربع لا خامسة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من يرى انفتاح باب العلم؛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بالاحتياط فى كل مسألة؛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الأصل العملي الجارى فى كل مسألة من نحو البراءة و الاحتياط و التخيير و الاستصحاب، حسبما يقتضيه حال المسألة؛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الظن فى كل مسألة فيها ظن بالحكم، و فيما عداها يرجع إلى الاصول العملية؛</w:t>
      </w:r>
      <w:bookmarkStart w:id="46" w:name="pg19733_189704"/>
    </w:p>
    <w:p>
      <w:pPr>
        <w:pStyle w:val="Heading4"/>
        <w:numPr>
          <w:ilvl w:val="3"/>
          <w:numId w:val="1"/>
        </w:numPr>
        <w:rPr/>
      </w:pPr>
      <w:bookmarkStart w:id="47" w:name="__RefHeading___Toc3204678_2314609296"/>
      <w:bookmarkStart w:id="48" w:name="_Toc17"/>
      <w:bookmarkEnd w:id="46"/>
      <w:bookmarkEnd w:id="47"/>
      <w:r>
        <w:rPr/>
        <w:t>10</w:t>
      </w:r>
      <w:r>
        <w:rPr>
          <w:rtl w:val="true"/>
        </w:rPr>
        <w:t xml:space="preserve">- </w:t>
      </w:r>
      <w:r>
        <w:rPr>
          <w:rtl w:val="true"/>
        </w:rPr>
        <w:t>مقدمات دليل انسداد</w:t>
      </w:r>
      <w:bookmarkEnd w:id="48"/>
    </w:p>
    <w:p>
      <w:pPr>
        <w:pStyle w:val="BookText"/>
        <w:rPr/>
      </w:pPr>
      <w:r>
        <w:rPr>
          <w:rFonts w:ascii="IRNazanin" w:hAnsi="IRNazanin" w:eastAsia="IRNazanin"/>
          <w:color w:val="111111"/>
          <w:sz w:val="28"/>
          <w:sz w:val="28"/>
          <w:szCs w:val="28"/>
          <w:rtl w:val="true"/>
          <w:lang w:bidi="fa-IR"/>
        </w:rPr>
        <w:t xml:space="preserve">دليل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مقدمه تشكيل مى‌شود، كه در صورت درست بودن آنها نتيجه‌اش حكم عقل خواهد بود به لزوم عمل كردن به آنچه ظنّ در احكام برآن دلالت كرده است، هر ظنى باشد، مگر ظنّى كه به نحو قطعى عدم جواز عمل كردن به آن ثابت شده است، مانند قياس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مقدمات چهارگانه را به اختصار بيان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نخست ادعاى انسداد باب علم و علمى در بخش عمده ابواب فقه در دوره‌هاى متأخر از دوره امامان عليهم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دانستيد كه ركن اصلى مقدمات انسداد همين مقدمه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ما نادرستى اين مقدمه ثابت است، چون از نظر ما باب ظنّ خاص بلكه علم در عمده ابواب فقه گشوده 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بنيان دليل انسداد فرومى‌ريزد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آن است كه مهمل گذاردن و رها كردن امتثال احكام واقعى، كه علم اجمالى به ثبوت آنها داريم، جايز نيست و نمى‌توان عمل به آنها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و ترك عمل به احكام دوگونه فرض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خود را مانند چهارپايان و كودكان فرض كنيم كه تكليفى بر ما نباشد؛</w:t>
      </w:r>
    </w:p>
    <w:p>
      <w:pPr>
        <w:pStyle w:val="BookText"/>
        <w:rPr/>
      </w:pPr>
      <w:r>
        <w:rPr>
          <w:rFonts w:ascii="IRNazanin" w:hAnsi="IRNazanin" w:eastAsia="IRNazanin"/>
          <w:color w:val="111111"/>
          <w:sz w:val="28"/>
          <w:sz w:val="28"/>
          <w:szCs w:val="28"/>
          <w:rtl w:val="true"/>
          <w:lang w:bidi="fa-IR"/>
        </w:rPr>
        <w:t>ديگر آنكه هرجا كه وجوب و حرمت چيزى را نمى‌دانيم به اصالت برائت و اصالت عدم تكليف تمسك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فرض هر دو بالضروره باطل و نادرست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نمى‌توانيم امتثال احكام واقعى را مهمل 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 آن است كه پس از فرض لزوم پرداختن و عمل كردن به احكامى كه علم اجمالى به آنها داريم، براى اينكه ذمه خود را از آنها فارغ سازيم يكى از چهار راه زير را بايد بپيماييم و راه پنجمى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مجتهدى كه باب علم را گشوده مى‌داند تقليد كنيم؛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مسائل برطبق احتياط عمل نماييم؛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مسئله به يكى از اصول علمى برائت، احتياط، تخيير و استصحاب كه با آن مسئله مناسب است، تمسك كنيم؛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مسأله‌اى كه ظنّ به حكم شارع داريم برطبق آن ظنّ عمل كنيم، و در ساير موارد به اصول عملى مراجعه نماييم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راه نخست درست نيست، پس راه چهارم متعيّن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يصح الأخذ بالحالات الثلاث الاولى، فتتعين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الاولى، و هى تقليد الغير فى انفتاح باب العلم فلا يجوز، لان المفروض ان المكلف يعتقد بالانسداد فكيف يصح له الرجوع إلى من يعتقد بخطئه و انه على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الثانية، و هى الأخذ بالاحتياط، فانه يلزم منه العسر و الحرج الشديدان، بل يلزم اختلال النظام لو كلف جميع المكلفين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الثالثة، و هى الأخذ بالأصل الجارى فلا يصح أيضا لوجود العلم الإجمالى بالتكاليف و لا يمكن ملاحظة كل مسألة على حدة غير منضمّة إلى غيرها من المسائل الاخرى المجهولة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وجود العلم الإجمالى بوجود المحرمات و الواجبات فى جميع المسائل المشكوكة الحكم يمنع من إجراء أصل البراءة و الاستصحاب، و لو فى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أبطلنا الرجوع إلى الحالات الثلاث ينحصر الأمر فى الرجوع إلى الحالة الرابعة فى المسائل التى يقوم فيها الظن، و فيها يدور الأمر بين الرجوع إلى الطرف الراجح فى الظن و بين الرجوع إلى الطرف المرجوح أى الموهوم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فى ان الأخذ بطرف المرجوح ترجيح للمرجوح على الراجح، و هو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فيتعين الأخذ بالظن ما لم يقطع بعدم جواز الأخذ به كالقياس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فرض الظن المقطوع بعدم حجيته يرجع إلى الاصول العملية، كما يرجع إليها فى المسائل المشكوكة التى لا يقوم فيها ظن أصلا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ضير حينئذ بالرجوع إلى الاصول العملية لانحلال العلم الإجمالى بقيام الظن فى معظم المسائل الفقهية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تفصيلى بالأحكام التى قامت عليها الحجة، و شك بدوى فى الموارد الاخرى، فتجرى فيها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تقليد از ديگرى در مسأله گشوده بودن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به خاطر آنكه فرض آن است كه از نظر مكلّف باب علم بسته است، پس مكلّف چگونه مى‌تواند به كسى مراجعه كند كه او را بر خطا و جاهل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برطبق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چون مستلزم عسر و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بلكه اگر همه مكلفين را بدين كار موظف كنيم، نظم عمومى جامعه برهم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برطبق اصل جارى در هر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چون علم اجمالى به تكاليف شرعى داريم، و نمى‌توانيم هر مسئله را جداگانه و بدون در نظر گرفتن ساير مسائل مجهول الحكم ملاحظه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علم اجمالى به وجود محرمات و واجبات در ميان مجموعه مسائلى كه حكمشان مشكوك است، نمى‌گذارد اصل برائت و استصحاب، هرچند در بعضى از آنها، جارى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چهارم آن است كه پس از آنكه رجوع به سه حالت نخست را نادرست شمرديم تنها يك راه باقى مى‌ماند و آن اينكه در مسائلى كه در آنها ظن وجود دارد، به حالت چهارم رجوع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امر دائر است ميان آنكه به طرف راجح در ظنّ رجوع كنيم و يا اينكه به طرف مرجوح يعنى موهوم عمل نماييم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وقتى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مى‌دهيم نوشيدن شراب حرام باشد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مى‌دهيم حرام نباشد، طرف راجح، حرمت نوشيدن شراب است و طرف مرجوح، عدم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حرمت، مظنون و عدم حرمت،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اخذ به طرف مرجوح، مصداق ترجيح دادن مرجوح بر راجح است، كه به حكم عقل،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به‌طور مشخص بايد برطبق ظنّ و گمان عمل كنيم مگر آنكه قطع به عدم جواز تمسك به آن داشته باشيم، مانند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دليل قطعى بر عدم جواز عمل به آن در دست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مطلوب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ظنّى كه قطع به عدم حجيت آن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عملى رجوع مى‌كنيم، چنانكه در مسائل مشكوك كه هيچ ظنّى در آنها وجود ندارد، نيز به اصول عملى تمسك مى‌كنيم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شرايط تمسك به اصول علمى مانعى ندارد، چون علم اجمالى، به خاطر وجود ظنّ در بخش عمده مسائل فقهى، انحلال يافته و تبديل‌شده به علم تفصيلى به احكامى كه حجت بر آنها قائم شده، و شك بدوى در موارد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اصول عملى در آن موارد جارى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دليل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فيها أبحاث دقيقة طويلة الذيل لا حاجة لنا بها، و يكفى ما ذكرناه عنها بالاختصار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الأحكام بين العالم و الجاهل قام إجماع الامامية على ان أحكام اللّه تعالى مشتركة بين العالم و الجاهل بها، أى ان حكم اللّه ثابت لموضوعه فى الواقع سواء علم به المكلف أم لم يعلم، فانه مكلف به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على جميع المكلفين سواء علموا بوجوبها أم جهلوه، فلا يكون العلم دخيلا فى ثبوت الحكم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نقوله فى دخالة العلم فى التكليف دخالته فى تنجز الحكم التكليفى، بمعنى انه لا يتنجز على المكلف على وجه يستحق على مخالفته العقاب الا إذا علم به، سواء كان العلم تفصيليا أو إجماليا</w:t>
      </w:r>
      <w:r>
        <w:rPr>
          <w:rStyle w:val="FootnoteAnchor"/>
          <w:rtl w:val="true"/>
        </w:rPr>
        <w:footnoteReference w:id="30"/>
      </w:r>
      <w:r>
        <w:rPr>
          <w:rFonts w:ascii="Amiri" w:hAnsi="Amiri" w:eastAsia="Amiri" w:cs="Amiri"/>
          <w:color w:val="111111"/>
          <w:sz w:val="28"/>
          <w:sz w:val="28"/>
          <w:szCs w:val="28"/>
          <w:rtl w:val="true"/>
          <w:lang w:bidi="ar-SA"/>
        </w:rPr>
        <w:t>، أو قامت لديه حجة معتبرة على الحكم تقوم مقام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و ما يقوم مقامه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لتنجز التكليف لا علة تامة، خلافا للشيخ الآخوند صاحب الكفاية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يحصل العلم و لا ما يقوم مقامه بعد الفحص و اليأس لا يتنجز عليه التكليف الواقعى، يعنى لا يعاقب المكلف لو وقع فى مخالفته عن جهل، و الّا لكان العقاب عليه عقابا بلا بيان، و هو قبيح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سيأتى ان شاء اللّه تعالى فى أصل البراءة شرح 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قبال هذا القول زعم من يرى ان الأحكام انما تثبت لخصوص العالم بها أو من قامت عنده الحجة، فمن لم يعلم بالحكم و لم تقم لديه الحجة عليه لا حكم</w:t>
      </w:r>
      <w:bookmarkStart w:id="49" w:name="pg19733_189708"/>
    </w:p>
    <w:p>
      <w:pPr>
        <w:pStyle w:val="BookText"/>
        <w:rPr/>
      </w:pPr>
      <w:bookmarkEnd w:id="49"/>
      <w:r>
        <w:rPr>
          <w:rFonts w:ascii="Amiri" w:hAnsi="Amiri" w:eastAsia="Amiri" w:cs="Amiri"/>
          <w:color w:val="111111"/>
          <w:sz w:val="28"/>
          <w:sz w:val="28"/>
          <w:szCs w:val="28"/>
          <w:rtl w:val="true"/>
          <w:lang w:bidi="ar-SA"/>
        </w:rPr>
        <w:t>اين بود خلاصه مقدمات دليل 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بحثهاى دقيق و مفصّلى وجود دارد كه نيازى به آنها نداريم، و همين مقدار كوتاه كه بيان كرديم كفايت مى‌كند</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3204680_2314609296"/>
      <w:bookmarkStart w:id="51" w:name="_Toc18"/>
      <w:bookmarkEnd w:id="50"/>
      <w:r>
        <w:rPr/>
        <w:t>11</w:t>
      </w:r>
      <w:r>
        <w:rPr>
          <w:rtl w:val="true"/>
        </w:rPr>
        <w:t xml:space="preserve">- </w:t>
      </w:r>
      <w:r>
        <w:rPr>
          <w:rtl w:val="true"/>
        </w:rPr>
        <w:t>اشتراك احكام ميان عالم و جاهل</w:t>
      </w:r>
      <w:bookmarkEnd w:id="51"/>
    </w:p>
    <w:p>
      <w:pPr>
        <w:pStyle w:val="BookText"/>
        <w:rPr/>
      </w:pPr>
      <w:r>
        <w:rPr>
          <w:rFonts w:ascii="Amiri" w:hAnsi="Amiri" w:eastAsia="Amiri" w:cs="Amiri"/>
          <w:color w:val="111111"/>
          <w:sz w:val="28"/>
          <w:sz w:val="28"/>
          <w:szCs w:val="28"/>
          <w:rtl w:val="true"/>
          <w:lang w:bidi="ar-SA"/>
        </w:rPr>
        <w:t>اماميه اجماع و اتفاق‌نظر دارند بر اينكه احكام خداى متعال ميان كسى كه آنها را مى‌داند و كسى كه جاهل به آنهاست، مشترك مى‌باشد، يعنى حكم خدا براى موضوع خودش در واقع ثابت است، خواه مكلّف به آن علم داشته باشد و خواه نداشته باشد، در هر حال وى مكلّف به آن حكم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نماز بر همه مكلّفان واجب است چه علم به وجوب آن داشته باشند و چه از آن بى‌خبر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هيچ دخالتى در ثبوت حكم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چيزى كه ما درباره دخالت و نقش علم در تكليف مى‌پذيريم، نقش آن در تنجز حكم تكليفى است، بدين معنا كه تا مكلّف علم به حكم نداشته باشد حكم بر او منجّز نمى‌شود به گونه‌اى كه به خاطر مخالفت با آن مستحق عقوبت شود، خواه علم اجمالى</w:t>
      </w:r>
      <w:r>
        <w:rPr>
          <w:rStyle w:val="FootnoteAnchor"/>
          <w:rtl w:val="true"/>
        </w:rPr>
        <w:footnoteReference w:id="31"/>
      </w:r>
      <w:r>
        <w:rPr>
          <w:rFonts w:ascii="Amiri" w:hAnsi="Amiri" w:eastAsia="Amiri" w:cs="Amiri"/>
          <w:color w:val="111111"/>
          <w:sz w:val="28"/>
          <w:sz w:val="28"/>
          <w:szCs w:val="28"/>
          <w:rtl w:val="true"/>
          <w:lang w:bidi="ar-SA"/>
        </w:rPr>
        <w:t>داشته باشد و خواه علم تفصيلى، و يا اينكه حجت معتبرى كه قائم مقام علم مى‌شود برآن حكم در دست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برخلاف نظر صاحب كفايه رحمه اللّه، علم و آنچه قائم مقام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تنجز حكم مى‌باشد، نه علت تامه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هرگاه پس از جستجو و نااميد شدن، علم و يا چيزى كه به منزله علم باشد بدست نيايد، تكليف واقعى منجّز نمى‌شود، يعنى اگر مكلف از روى ناآگاهى با آن حكم مخالفت كند، عقوبت نمى‌شود، زيرا چنين عقوبتى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بدون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حكم عقل كارى زشت و ناپسند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نكته به خواست خدا در اصل برائت خواهد آمد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اين نظر، عقيده كسانى است كه مى‌پندارند حكم خدا فقط براى كسى كه علم به آن يا حجّت برآن دارد ثابت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 كسى كه علم به حكم ندارد و حجتى برآن نيز در</w:t>
      </w:r>
    </w:p>
    <w:p>
      <w:pPr>
        <w:pStyle w:val="BookText"/>
        <w:rPr/>
      </w:pPr>
      <w:r>
        <w:rPr>
          <w:rFonts w:ascii="Amiri" w:hAnsi="Amiri" w:eastAsia="Amiri" w:cs="Amiri"/>
          <w:color w:val="111111"/>
          <w:sz w:val="28"/>
          <w:sz w:val="28"/>
          <w:szCs w:val="28"/>
          <w:rtl w:val="true"/>
          <w:lang w:bidi="ar-SA"/>
        </w:rPr>
        <w:t>فى حقه حقيقة و فى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هؤلاء من يذهب إلى تصويب المجتهد،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مجتهد مصيب و سيأتى بيانه فى محله ان شاء اللّه تعالى فى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الانصارى رحمه اللّه و عن غيره أيضا كصاحب الفصول رحمه اللّه، ان أخبارنا متواترة معنى فى اشتراك الأحكام بين العالم و الجاهل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هذا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الإجماع و تواتر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هو ان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لو لم يكن مشتركا لكان مختصا بالعالم به إذ لا يجوز ان يكون مختصا بالجاهل به، و هو واضح؛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انه مختص بالعالم، فان معناه تعليق الحكم على العلم 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تعليق الحكم على العلم به محال، لأنه يلزم منه الخلف؛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يتعين ان يكون مشتركا بين العالم و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لزوم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الحكم معلّقا على العلم به كوجوب الصلاة مثلا، فانه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نفس معنى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لطبيعى الصلاة، إذ الوجوب يكون حسب الفرض للصلاة المعلومة الوجوب بما هى معلومة الوجوب، بينما ان تعلق العلم بوجوب الصلاة لا يمكن فرضه الا إذا كان الوجوب متعلقا لطبيعى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فرضناه متعلقا بطبيعى الصلاة لم يكن متعلقا بطبيعيها، بل بخصوص معلوم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الخلف المحال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ببيان آخر فى وجه استحالة تعليق الحكم على العلم به، نقول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تعليق الحكم على العلم به يستلزم منه المحال، و هو استحالة العلم بالحكم، و الذى يستلزم منه المحال محال، فيستحيل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اختيارش نيست، در حقيقت و واقع حكمى ثابت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گروهى از ايشان قائل به تصويب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صواب بودن او در همه فتاوايش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مجتهدان در فتاواى خود بر صواب‌اند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اين مسئله را بررسى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انصارى رحمه اللّه و نيز ديگران، مانند صاحب فصول رحمه اللّه،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ما تواتر معنوى دارند در اينكه احكام خدا ميان عالم و جاهل مشترك‌اند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با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مشترك بودن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چشم‌پوشى از اجماع و تواتر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بدين صورت كه مى‌گوييم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حكم مشترك نباشد، مختص به عالم خواهد بود، زيرا ممكن نيست آن را مختص به جاهل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بگوييم احكام خدا تنها مربوط به شخص جاهل به حكم است و در حق عالم به حكم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كه حكم مختص به عالم است، معنايش معلّق و مشروط بودن حكم به علم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شدن حكم به علم به آن محال است، چون مستلزم خلف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اين فرض ثابت و متعيّن مى‌شود كه حكم ميان عالم و جاهل مشترك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لزوم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وجوب نماز، معلّق و مشروط به علم به آن باشد، لازم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بلكه معناى تعليق همين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وجوب به طبيعى نماز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تعلّق نگرفته باشد، چون بنا بر فرض، وجوب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نمازى كه وجوبش معلوم است از آن جهت كه وجوبش معلوم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 درحالى‌كه علم تنها در صورتى مى‌تواند به وجوب نماز تعلق بگيرد كه وجوب متعلّق به طبيعى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متعلق به طبيعى نماز است متعلق به طبيعى نماز نيست، بلكه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نمازى كه علم به وجوب آن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خلف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بودن تعليق حكم بر علم را به گونه‌اى ديگر توضيح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مى‌گوييم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تعليق حكم بر علم به آن مستلزم محال است، و آن محال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علم به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مستلزم محال است، خودش محال مى‌باشد، پس نفس حكم نيز محال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لأنه قبل حصول العلم 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ان يعلم، يعلم بما ذا؟</w:t>
      </w:r>
    </w:p>
    <w:p>
      <w:pPr>
        <w:pStyle w:val="BookText"/>
        <w:rPr/>
      </w:pPr>
      <w:r>
        <w:rPr>
          <w:rFonts w:ascii="Amiri" w:hAnsi="Amiri" w:eastAsia="Amiri" w:cs="Amiri"/>
          <w:color w:val="111111"/>
          <w:sz w:val="28"/>
          <w:sz w:val="28"/>
          <w:szCs w:val="28"/>
          <w:rtl w:val="true"/>
          <w:lang w:bidi="ar-SA"/>
        </w:rPr>
        <w:t>فلا يعقل حصول العلم لديه بغير متعلّق مفروض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استحال حصول العلم استحال حصول الحكم المعلق عليه، لاستحالة ثبوت الحكم بدون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فيستحيل تقييد الحكم بالعلم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استحال ذلك تعين ان يكون الحكم مشتركا بين العالم و الجاهل، أى ثبوته واقعا فى صورتى العلم و الجهل، و ان كان الجاهل القاصر معذورا أى انه لا يعاقب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شى‌ء آخر غير نفس عدم ثبوت الحكم فى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قد يستشكل فى استكشاف اشتراك الأحكام فى هذا الدليل بما تقدم منا فى المقصد الأول</w:t>
      </w:r>
      <w:r>
        <w:rPr>
          <w:rStyle w:val="FootnoteAnchor"/>
          <w:rtl w:val="true"/>
        </w:rPr>
        <w:footnoteReference w:id="32"/>
      </w:r>
      <w:r>
        <w:rPr>
          <w:rFonts w:ascii="Amiri" w:hAnsi="Amiri" w:eastAsia="Amiri" w:cs="Amiri"/>
          <w:color w:val="111111"/>
          <w:sz w:val="28"/>
          <w:sz w:val="28"/>
          <w:szCs w:val="28"/>
          <w:rtl w:val="true"/>
          <w:lang w:bidi="ar-SA"/>
        </w:rPr>
        <w:t>، من ان الإطلاق و التقييد متلازمان فى مقام الإثبات لانهما من قبيل العدم و الملكة، فإذا استحال التقييد فى مورد استحال معه الإطلاق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نستكشف اشتراك الأحكام من إطلاق أدلتها لامتناع تقييدها بالعلم؟ و الإطلاق كالتقييد محال بالنسبة إلى قيد العلم فى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اصر شيخنا النائينى رحمه اللّه على امتناع الإطلاق فى ذلك، و قال بما محصله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لا يمكن ان نحكم بالاشتراك من نفس أدلة الأحكام، بل لا بد لإثباته من دليل آخر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ان يكون الاشتراك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كاستفادة تقييد الأمر العبادى بقصد الامتثال من دليل ثان متمّم للجعل على ان يكون ذلك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كاستفادة تقييد وجوب الجهر و الإخفات و القصر و الاتمام بالعلم بالوجوب من دليل آخر، متمم للجعل، على ان يكون ذلك أيضا من باب نتيجة التقييد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حصول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مى‌خواهيم علم پيدا كنيم، و بدانيم، چه چيز را مى‌خواهيم بدانيم؟</w:t>
      </w:r>
    </w:p>
    <w:p>
      <w:pPr>
        <w:pStyle w:val="BookText"/>
        <w:rPr/>
      </w:pPr>
      <w:r>
        <w:rPr>
          <w:rFonts w:ascii="Amiri" w:hAnsi="Amiri" w:eastAsia="Amiri" w:cs="Amiri"/>
          <w:color w:val="111111"/>
          <w:sz w:val="28"/>
          <w:sz w:val="28"/>
          <w:szCs w:val="28"/>
          <w:rtl w:val="true"/>
          <w:lang w:bidi="ar-SA"/>
        </w:rPr>
        <w:t>حصول علم براى شخص بدون متعلّقى كه وجودش مفروض است، معقول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حصول علم محال باشد حصول حكمى كه معلّق به علم است نيز محال خواهد بود، چون امكان ندارد حكم بدون موضوعش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محال است كه حكم مقيد به علم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امر محال است، لاجرم حكم ميان عالم و جاهل مشترك خواهد بود، يعنى حكم هم در صورت علم و هم در صورت جهل، ثابت مى‌باشد، هرچند جاهل بى‌تقصير معذور است، يعنى در اثر مخالفت با آن حكم عقوبت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مسأله ديگرى است متفاوت با مسأله عدم ثبوت حكم در حق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گاهى اشكال مى‌شود كه براساس آنچه در مقصد نخست گفته شد، نمى‌توان اشتراك احكام را از دليل بالا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اين بود كه اطلاق و تقييد در مقام اثبات ملازم يكديگرند، زيرا از قبيل عدم و ملكه مى‌باشند، در نتيجه، هرگاه در موردى تقييد محال باشد در آن مورد اطلاق نيز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از اطلاق دليل حكم به مشترك بودن آن حكم پى برد، چون اطلاق نيز، همچون تقييد، نسبت به قيد علم در ادله احكام محال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نائينى رحمه اللّه اصرار دارد كه اطلاق در اين مورد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ايشان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استناد به خود ادله احكام نمى‌توانيم حكم به اشتراك كنيم، بلكه براى اثبات آن بايد به دليل ديگرى تمسك كنيم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اشتراك حكم ميان عالم و جاهل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 گونه كه ما امر عبادى را با استناد به دليل دومى كه متمم جعل است مقيد به قصد امتثال مى‌كنيم، تا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تقييد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يا وجوب 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نيز شكسته يا تمام خواندن نماز را با استناد به دليل ديگرى كه متمم جعل است مقيد به علم به وجوب مى‌سازيم، تا آن نيز از باب نتيجه تقييد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استفادة الإطلاق فى المقام من الأدلة التى ادعى الشيخ الانصارى تواترها، فتكون هى المتممة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الجواب عن الإشكال المذكور بما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الكلام صحيح لو كانت استفادة اشتراك الأحكام متوقفة على إثبات إطلاق أدلتها بالنسبة إلى العالم بها، غير ان المطلوب الذى ينفعنا هو نفس عدم اختصاص الأحكام بالعالم على نحو السالبة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التقابل بين اشتراك الأحكام و اختصاصها بالعالم من قبيل تقابل السلب و الايجاب، لا من باب تقابل العدم و الملكة، لان المراد من الاشتراك نفس عدم الاختصاص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السلب يكفى فى استفادته من أدلة الأحكام نفس إثبات امتناع الاختصاص، و لا يحتاج إلى مئونة زائدة لإثبات الإطلاق أو إثبات نتيجة الإطلاق بمتمم الجعل من إجماع أو أدلة اخرى، لأنه من نفس امتناع التقييد نعلم ان الحكم مشترك لا يختص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ذلك الإشكال لو كان امتناع التقييد ليس الا من جهة بيانية و فى مرحلة الانشاء فى دليل نفس الحكم، و ان كان واقعه يمكن ان يكون مقيّدا أو مطلقا مع قطع النظر عن أدائه باللفظ، فانه حينئذ لا يمكن بيانه بنفس دليله الأول فنحتاج إلى استكشاف الواقع المراد من دليل آخر نسميه متمم الجعل و لأجل ذلك نسميه بالمتمم للجعل، فتحصل لنا نتيجة الإطلاق أو نتيجة التقييد من دون ان يحصل تقييد أو إطلاق المفروض انهما مستحيلان، كما كان الحال فى تقييد الوجوب بقصد الامتثال فى الواجب التعبدى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لو كان نفس الحكم واقعا مع قطع النظر عن ادائه بأية عبارة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تقييده سواء أدى ذلك ببيان واحد أو ببيانين أو بالف</w:t>
      </w:r>
    </w:p>
    <w:p>
      <w:pPr>
        <w:pStyle w:val="BookText"/>
        <w:rPr/>
      </w:pPr>
      <w:r>
        <w:rPr>
          <w:rFonts w:ascii="Amiri" w:hAnsi="Amiri" w:eastAsia="Amiri" w:cs="Amiri"/>
          <w:color w:val="111111"/>
          <w:sz w:val="28"/>
          <w:sz w:val="28"/>
          <w:szCs w:val="28"/>
          <w:rtl w:val="true"/>
          <w:lang w:bidi="ar-SA"/>
        </w:rPr>
        <w:t>خلاصه سخن ايشان آن است كه در اين مقام مى‌توان اطلاق را از ادله‌اى كه شيخ انصارى مدّعى تواتر آن است استفاده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اين ادله نقش متمم جعل را ايفا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من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اشكال مرحوم نائينى را چنين پاسخ داد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 صورتى صحيح است كه استفاده مشترك بودن احكام ميان عالم و جاهل متوقف باشد بر اثبات اطلاق ادله احكام نسبت به عالم به آنها، درحالى‌كه آنچه براى ما مطلوب و مفيد است نفس عدم اختصاص احكام به عالم است به نحو سالبه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تقابل ميان اشتراك احكام و اختصاص آن به عالم از نوع تقابل سلب و ايجاب است، نه از باب تقابل عدم و ملكه، چون مراد از اشتراك، نفس مختص نبودن حكم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بدست آوردن اين سلب از ادله احكام، نفس اثبات ممتنع بودن اختصاص حكم به عالم كفايت مى‌كند، و ديگر نيازى به مئونه زايد براى اثبات اطلاق يا اثبات نتيجه اطلاق به كمك متمم جعل نيست، خواه آن متمم، اجماع باشد يا ادله ديگر، زيرا از خود ممتنع بودن تقييد پى مى‌بريم به اينكه حكم مشترك است و اختصاص به عالم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اشكال در صورتى وارد است كه امتناع تقييد صرفا از جنبه بيانى و در مرحله انشاء در دليل خود حكم باشد، و در واقع و با قطع نظر از بيان لفظى، تقييد و اطلاق هر دو براى حكم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بيان چگونگى حكم با خود دليل نخست ممكن نيست و ازاين‌رو براى پى بردن به اينكه حكم در واقع چگونه است به دليل ديگرى نياز داريم كه آن را متمم جعل مى‌ناميم، و به‌همين‌جهت آن را متمم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تكميل‌كننده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يادشده، نتيجه اطلاق يا نتيجه تقييد براى ما حاصل مى‌شود بدون آنكه تقييد يا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بر فرض محال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يابد، و در مورد تقييد وجوب به قصد امتثال در واجب تعبّدى جريان بر اين منوال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خود حكم در واقع با قطع نظر از بيان آن با هر عبارتى كه گفته شود، به گونه‌اى باشد كه تقييد آن محال باشد، خواه با يك بيان يا دو بيان يا هزار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بحث ما وضع اين‌گونه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فان واقعه لا محالة ينحصر فى حالة واحدة، و هو ان يكون فى نفسه شاملا لحالتى وجود القيد المفروض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حاجة فى مثله إلى استكشاف الاشتراك من نفس إطلاق دليله الأول و لا من دليل ثان متمم للجعل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نمانع ان نسمى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حلّا لكم هذا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الكلام حينئذ فى وجه تقييد وجوب الجهر و الإخفات و القصر و الاتمام بالعلم مع فرض امتناعه حتى بمتمم الجعل، و المفروض ان هذا التقييد ثابت فى الشريعة، فكيف تصححون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لما امتنع تقييد الحكم بالعلم فلا بد ان نلتمس توجيها لهذا الظاهر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ينحصر التوجيه فى ان نفرض ان يكون هذا التقييد من باب إعفاء الجاهل بالحكم فى هذين الموردين عن الإعادة و القضاء و إسقاطهما عنه اكتفاء بما وقع كإعفاء الناسى، و ان كان الوجوب واقعا غير مقيد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الإعادة و القضاء بيد الشارع رفعهما و وضعهما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لهذا التوجيه ان بعض الروايات فى البابين عبرت بسقوط الإعادة عنه، كالرواية عن أبى جعفر عليه السّلام فيمن صلى فى السفر أربعا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كانت قرئت عليه آية التقصير</w:t>
      </w:r>
      <w:r>
        <w:rPr>
          <w:rStyle w:val="FootnoteAnchor"/>
          <w:rtl w:val="true"/>
        </w:rPr>
        <w:footnoteReference w:id="33"/>
      </w:r>
      <w:r>
        <w:rPr>
          <w:rFonts w:ascii="Amiri" w:hAnsi="Amiri" w:eastAsia="Amiri" w:cs="Amiri"/>
          <w:color w:val="111111"/>
          <w:sz w:val="28"/>
          <w:sz w:val="28"/>
          <w:szCs w:val="28"/>
          <w:rtl w:val="true"/>
          <w:lang w:bidi="ar-SA"/>
        </w:rPr>
        <w:t>و فسرت له فصلى أربعا أعاد، و ان لم يكن قرئت عليه و لم يعلمها فلا إعادة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صورت واقع لاجرم منحصر در يك حالت خواهد بود، و آن اين است كه حكم فى نفسه هر دو حالت را، يعنى حالت وجود قيد مورد نظر و حالت عدم وجود آن را، دربر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چنين موردى نيازى به آن نيست كه اشتراك را از خود اطلاق دليل نخست يا از دليل دوم كه متمم جعل است، بدست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نظر ما مانعى ندارد آن را نتيجه اطلاق بناميم، اگر اين تعبير در ذائقه شما شيرين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باقى ماند و آن اينكه تقييد وجوب بلند و آهسته و نيز شكسته و تمام خواندن نماز به علم چه وجهى دارد، با توجه اينكه تقييد به علم حتى با كمك متمم جعل امرى محال است، و فرض آن است كه اين تقييد در شريعت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تقييد را درست مى‌كنيد؟ در پاسخ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تقييد حكم به علم، محال است بايد توجيهى براى آنچه ظاهر ادله برآن دلالت دارد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توجيه آن منحصر در اين است كه فرض كنيم اين تقييد از باب بخشودن جاهل به حكم در اين دو مورد و مكلّف نكردن وى به اعاده و قضا و ساقط كردن اين‌ها از اوست به جهت اكتفا به همان نمازى كه خوانده است، مانند معاف كردن كسى كه فراموش كرده است، با آنكه وجوب در واقع مقيد به علم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كار ممكن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اعاده و قضا به دست شارع است كه آن را بردارد يا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ما بر اين توجيه آن است كه در برخى از روايات اين دو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آهسته خواندن و شكسته و تمام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سقوط اعاده به كار رفته است، مانند روايات منقول از امام باقر عليه السّلام كه درباره مسافرى كه نمازش را چهار ركعتى خوانده مى‌فرمايد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آيه مربوط به شكستن نماز</w:t>
      </w:r>
      <w:r>
        <w:rPr>
          <w:rStyle w:val="FootnoteAnchor"/>
          <w:rtl w:val="true"/>
        </w:rPr>
        <w:footnoteReference w:id="35"/>
      </w:r>
      <w:r>
        <w:rPr>
          <w:rFonts w:ascii="IRNazanin" w:hAnsi="IRNazanin" w:eastAsia="IRNazanin"/>
          <w:color w:val="111111"/>
          <w:sz w:val="28"/>
          <w:sz w:val="28"/>
          <w:szCs w:val="28"/>
          <w:rtl w:val="true"/>
          <w:lang w:bidi="fa-IR"/>
        </w:rPr>
        <w:t>در سفر بر او خوانده و برايش تفسير شده و آنگاه نمازش را چهار ركعتى خوانده، بايد اعاده كند، و اگر اين آيه بر او خوانده نشده و آن را نمى‌دانسته اعاده لازم نيست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جعل الأمارة بعد ما ثبت ان جعل الأمارة يشمل فرض انفتاح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ثبت من اشتراك الأحكام بين العالم و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عويصة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صحة جعل الأمارة، قد أشرنا إليها فيما سبق</w:t>
      </w:r>
      <w:r>
        <w:rPr>
          <w:rStyle w:val="FootnoteAnchor"/>
          <w:rtl w:val="true"/>
        </w:rPr>
        <w:footnoteReference w:id="37"/>
      </w:r>
      <w:r>
        <w:rPr>
          <w:rFonts w:ascii="IRNazanin" w:hAnsi="IRNazanin" w:eastAsia="IRNazanin"/>
          <w:color w:val="111111"/>
          <w:sz w:val="28"/>
          <w:sz w:val="28"/>
          <w:szCs w:val="28"/>
          <w:rtl w:val="true"/>
          <w:lang w:bidi="fa-IR"/>
        </w:rPr>
        <w:t>، و 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فى فرض التمكن من تحصيل الواقع و الوصول إليه كيف جاز ان يأذن الشارع باتباع الأمارة الظنية،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الخطأ المفوت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الإذن فى تفويته قبيح عقلا، لان الأمارة لو كانت دالة على جواز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الواقع هو الوجوب أو الحرمة، فان الإذن باتباع الأمارة فى هذا الفرض يكون إذنا بترك الواجب أو فعل الحرام، مع ان الفعل لا يزال باقيا على وجوبه الواقعى أو حرمته الواقعية مع تمكن المكلف من الوصول إلى معرفة الواقع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فى قبح ذلك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الشبهة هى التى الجأت بعض الاصوليين إلى القول بأن الأمارة مجعولة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عجزوا عن تصحيح جعل الأمارة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الأصل فى الأمارة على ما سيأتى من شرح ذلك قريبا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معهم إذا نحن عجزنا عن تصحيح جعل الأمارة على نحو الطريقية، لان المفروض ان الأمارة قد ثبتت حجيتها قطعا فلا بد ان يفرض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قيام الأمارة أو فى اتباعها مصلحة يتدارك بها ما يفوت من مصلحة الواقع على تقدير خطأها حتى لا يكون إذن الشارع بتفويت الواقع قبيحا، ما دام ان تفويته له يكون لمصلحة أقوى و اجدى أو مساوية لمصلحة الواقع، فينشأ على طبق مؤدى الأمارة حكم ظاهرى بعنوان انه الواقع، اما ان يكون مماثلا للواقع عند الإصابة أو مخالفا له عند الخطأ</w:t>
      </w:r>
      <w:r>
        <w:rPr>
          <w:rFonts w:eastAsia="Amiri" w:cs="Amiri" w:ascii="Amiri" w:hAnsi="Amiri"/>
          <w:color w:val="111111"/>
          <w:sz w:val="28"/>
          <w:szCs w:val="28"/>
          <w:rtl w:val="true"/>
          <w:lang w:bidi="ar-SA"/>
        </w:rPr>
        <w:t>.</w:t>
      </w:r>
      <w:bookmarkStart w:id="52" w:name="pg19733_189718"/>
    </w:p>
    <w:p>
      <w:pPr>
        <w:pStyle w:val="Heading4"/>
        <w:numPr>
          <w:ilvl w:val="3"/>
          <w:numId w:val="1"/>
        </w:numPr>
        <w:rPr/>
      </w:pPr>
      <w:bookmarkStart w:id="53" w:name="__RefHeading___Toc3204682_2314609296"/>
      <w:bookmarkStart w:id="54" w:name="_Toc19"/>
      <w:bookmarkEnd w:id="52"/>
      <w:bookmarkEnd w:id="53"/>
      <w:r>
        <w:rPr/>
        <w:t>12</w:t>
      </w:r>
      <w:r>
        <w:rPr>
          <w:rtl w:val="true"/>
        </w:rPr>
        <w:t xml:space="preserve">- </w:t>
      </w:r>
      <w:r>
        <w:rPr>
          <w:rtl w:val="true"/>
        </w:rPr>
        <w:t>تصحيح جعل اماره</w:t>
      </w:r>
      <w:bookmarkEnd w:id="54"/>
    </w:p>
    <w:p>
      <w:pPr>
        <w:pStyle w:val="BookText"/>
        <w:rPr/>
      </w:pPr>
      <w:r>
        <w:rPr>
          <w:rFonts w:ascii="IRNazanin" w:hAnsi="IRNazanin" w:eastAsia="IRNazanin"/>
          <w:color w:val="111111"/>
          <w:sz w:val="28"/>
          <w:sz w:val="28"/>
          <w:szCs w:val="28"/>
          <w:rtl w:val="true"/>
          <w:lang w:bidi="fa-IR"/>
        </w:rPr>
        <w:t>پس از آنكه ثابت شد جعل اماره، فرض انفتاح باب علم را نيز شامل مى‌شود، و با توجه به مشترك بودن احكام ميان عالم و جاهل، مسأله دشوارى بر سر راه صحت و درستى جعل اماره پديد مى‌آيد، كه پيش از اين به آن اشارتى شد، و آن مسئله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آنجايى كه مكلّف مى‌تواند واقع را بدست آورد و به آن دست يابد، چگونه مى‌شود شارع اجازه دهد كه مكلف از اماره ظنّى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بر فرض احتمال خطا و از ميان رفتن مصلحت واقع در آن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كند؟ درحالى‌كه مى‌دانيم به حكم عقل اگر شارع به مكلّف اذن در تفويت مصلحت واقع دهد كارى قبيح و ناپسند مرتكب شده است؛ زيرا اگر مثلا اماره بر جواز فعل دلالت كند، و حكم آن فعل در واقع وجوب يا حرمت باشد، اذن دادن به پيروى از اماره در اين فرض در حقيقت، اذن دادن به ترك واجب يا فعل حرام است، درحالى‌كه بنا بر فرض، آن فعل همچنان بر وجوب يا حرمت واقعى خود باقى است و مكلّف مى‌تواند حكم واقعى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چنين كارى از سوى حكيم و خردمند زشت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شبهه موجب گشته كه برخى از اصول‌دانان جعل اماره را به گونه سببيّت بدانند، چرا كه از توجيه جعل اماره به گونه طريقيّت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در اماره است و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درمانده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اگر ما از تصحيح جعل اماره به گونه طريقيت ناتوان شويم، حق با آنان خواهد بود، زيرا فرض آن است كه حجيّت اماره به‌طور قطع امرى ثابت شده است، در نتيجه بايد در قيام اماره يا پيروى كردن از آن مصلحتى باشد كه در فرض خطا، مصلحت از دست رفته واقع را جبران كند تا اذن دادن شارع به تفويت واقع كارى قبيح نباشد، زيرا در اين صورت اين اذن به جهت مصلحتى بيشتر از مصلحت واقع يا دست‌كم برابر با آن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حالتى برطبق مضمون و مؤدّاى اماره، حكمى ظاهرى به عنوان اينكه همان حكم واقعى است جعل مى‌شود، كه اگر اماره درست بود آن حكم ظاهرى مماثل واقع خواهد بود، و اگر خطا بود مخالف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ان الشبهة يمكن دفعها على تقدير الطريقية، فلا حاجة إلى فرض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فى دفع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فرضنا القطع قام على ان الأمارة الكذائية كخبر الواحد حجة يجوز اتباعها مع التمكن من تحصيل العلم؛ فلا بد ان يكون الإذن من الشارع العالم بالحقائق الواقعية لأمر علم به و غاب عنا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يخرج هذا الأمر عن أحد شيئين لا ثالث لهما، و كل منهما جائز عقلا 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قد علم بأن إصابة الأمارة للواقع مساوية لإصابة العلوم التى تتفق للمكلفين أو 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العلوم التى يتمكن المكلفون من تحصيلها يعلم الشارع بأن خطأها سيكون مساويا لخطأ الأمارة المجعولة أو أكثر خطأ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قد علم بأن فى عدم جعل امارات خاصة لتحصيل الأحكام و الاقتصار على العلم تضييقا على المكلفين و مشقة عليهم، لا سيما بعد ان كانت تلك الأمارات قد اعتادوا سلوكها و الأخذ بها فى شئونهم الخاصة و امورهم الدنيوية و بناء العقلاء كلهم كان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الثانى قريب إلى التصديق جدا، فانه لا نشك فى ان تكليف كل واحد من الناس بالرجوع إلى المعصوم أو الأخبار المتواترة فى تحصيل جميع الأحكام أمر فيه ما لا يوصف من الضيق و المشقة، لا سيما ان ذلك على خلاف ما جرت عليه طريقتهم فى معرفة ما يتعلق بشئونهم الدنيوية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فمن القريب جدا ان الشارع انما رخّص فى اتباع الأمارات الخاصة فلغرض تسهيل الأخذ باحكامه و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مصلحة التسهيل من المصالح النوعية المتقدمة فى نظر الشارع على المصالح الشخصية التى قد تفوت أحيانا على بعض المكلفين عند العمل بالأمارة لو 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معلوم من طريقة الشريعة الاسلامية التى بنيت فى تشريعها على التيسير و التسهيل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عقيده ما اين شبهه را مى‌توان برفرض طريقيت پاسخ داد و آن را دفع كرد، و ازاين‌رو به فرض سببيّت نيازى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پاسخ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در جايى است كه دليل قطعى قائم است بر اينكه فلان اماره، مثلا خبر واحد، حجت است و با وجود امكان تحصيل علم مى‌توان از آن پيروى كرد؛ پس لاجرم اين اذن از سوى شارع كه از حقايق واقعى آگاه است، سرّى دارد و نكته‌اى در آن هست كه او مى‌داند و ما از آن بى‌خبريم، و آن يكى از دو امر زير مى‌تواند باشد، كه هركدام عقلا رواست و مانعى از آن وجود ندارد، و احتمال سومى در 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دانسته است كه موارد مطابقت اماره با واقع با موارد مطابقت علومى كه مكلفين بدان دست مى‌يابند برابر و يا بيشتر است؛ بدين معنا كه شارع مى‌داند در علومى كه مكلف مى‌تواند تحصيل كند به اندازه اماره مجعول و يا بيشتر، خطا راه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دانسته است كه اگر امارات خاصى را براى رسيدن به احكام شرعى جعل نكند و بر علم و قطع بسنده نمايد مكلفين در فشار و تنگنا قرار خواهند گرفت و امر بر ايشان دشوار خواهد شد، به ويژه اگر اماره به گونه‌اى باشد كه در زندگى روزمره و كارهاى دنيوى خود عادت بر تمسك به آن و عمل برطبق آن كرده باشند، و همه خردمندان و عقلاى جامعه آن را به رسميت شناخته باشند و بنا بر عمل كردن به 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اخير به تصديق و درستى بسيار نزديك است، زيرا ترديدى نيست كه مكلّف كردن هريك از مردم به اينكه براى دانستن و بدست آوردن همه احكام سراغ معصوم يا اخبار متواتر بروند چندان سخت و دشوار است كه در وصف نيايد، به ويژه آنكه چنين كارى برخلاف روش و شيوه‌اى است كه در زندگى روزمرّه و امور دنيوى خويش بكار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احتمال قوى غرض شارع از رخصت دادن به پيروى كردن از پاره‌اى امارات خاص آن است كه خواسته راه رسيدن به احكام را هموار ساخته و آنها را در دسترس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مى‌دانيم كه مصلحت تسهيل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كردن كار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مصالح نوعى است و شارع، مصالح نوعى را بر مصالح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صورت خطا بودن اماره فوت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مى‌دارد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چيزى است كه از شيوه شريعت اسلامى معلوم مى‌گردد، شريعتى كه بنيان تشريع آن بر آسان كردن و هموار ساختن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التقديرين و الاحتمالين فان الشارع فى إذنه باتباع الأمارة طريقا إلى الوصول إلى الواقع من أحكامه لا بد ان يفرض فيه انه قد تسامح فى التكاليف الواقعية عند خطأ الأمارة، أى ان الأمارة تكون معذرة للمكلف فلا يستحق العقاب فى مخالفة الحكم كما لا يستحق ذلك عند المخالفة فى خطأ القطع، لا انه بقيام الأمارة يحدث حكم آخر ثانوى، بل شأنها فى هذه الجهة شأن القطع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ان الشارع فى الموارد التى يريد فيها المحافظة على تحصيل الواقع على كل حال أمر باتباع الاحتياط و لم يكتف بالظنون فيها، و ذلك كموارد الدماء و الفروج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 طريق أو سبب؟ قد أشرنا فى البحث السابق إلى مذهبى السببية و الطريقية فى الأمارة و قد عقدنا هذا البحث لبيان هذا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ذلك من الامور التى وقعت أخيرا موضع البحث و الرد و البدل عند الاصوليين، فاختلفوا فى ان الأمارة هل هى حجة مجعولة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انها حجة مجعولة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انها طريق أو سبب؟</w:t>
      </w:r>
    </w:p>
    <w:p>
      <w:pPr>
        <w:pStyle w:val="BookText"/>
        <w:rPr/>
      </w:pPr>
      <w:r>
        <w:rPr>
          <w:rFonts w:ascii="Amiri" w:hAnsi="Amiri" w:eastAsia="Amiri" w:cs="Amiri"/>
          <w:color w:val="111111"/>
          <w:sz w:val="28"/>
          <w:sz w:val="28"/>
          <w:szCs w:val="28"/>
          <w:rtl w:val="true"/>
          <w:lang w:bidi="ar-SA"/>
        </w:rPr>
        <w:t xml:space="preserve">و المقصود من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مجعولة لتكون موصلة فقط إلى الواقع للكشف عنه، فان إصابته فانه يكون منجزا بها و هى منجزة له، و ان أخطأته فانها حينئذ تكون صرف معذر للمكلف فى مخالفة الواقع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المقصود من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تكون سببا لحدوث مصلحة فى مؤداها تقاوم تفويت مصلحة الأحكام الواقعية على تقدير الخطأ، فينشئ الشارع حكما ظاهريا على طبق ما أدّت إليه الأمارة</w:t>
      </w:r>
      <w:r>
        <w:rPr>
          <w:rFonts w:eastAsia="Amiri" w:cs="Amiri" w:ascii="Amiri" w:hAnsi="Amiri"/>
          <w:color w:val="111111"/>
          <w:sz w:val="28"/>
          <w:szCs w:val="28"/>
          <w:rtl w:val="true"/>
          <w:lang w:bidi="ar-SA"/>
        </w:rPr>
        <w:t>.</w:t>
      </w:r>
      <w:bookmarkStart w:id="55" w:name="pg19733_189722"/>
    </w:p>
    <w:p>
      <w:pPr>
        <w:pStyle w:val="BookText"/>
        <w:rPr/>
      </w:pPr>
      <w:bookmarkEnd w:id="55"/>
      <w:r>
        <w:rPr>
          <w:rFonts w:ascii="IRNazanin" w:hAnsi="IRNazanin" w:eastAsia="IRNazanin"/>
          <w:color w:val="111111"/>
          <w:sz w:val="28"/>
          <w:sz w:val="28"/>
          <w:szCs w:val="28"/>
          <w:rtl w:val="true"/>
          <w:lang w:bidi="fa-IR"/>
        </w:rPr>
        <w:t>در هر دو فرض، وقتى شارع به مكلف رخصت داده است كه از اماره پيروى كند و آن را راهى براى رسيدن به احكام واقعى بداند، بايد چنين در نظر گرفت كه هنگام خطا بودن اماره، شارع در مورد تكاليف واقعى خود تسامح كرده است، يعنى اماره براى مكلف عذرآور است، و در نتيجه مخالفت با حكم موجب نمى‌شود كه مكلف مستحق كيفر و مجازات شود، چنان‌كه در صورت خطا بودن قطع و علم، مستحق كيفر نمى‌گردد، نه آنكه در اثر قيام اماره حكم دومى پديد آيد، بلكه شأن اماره از اين جهت همان شأن قطع است و فرقى ميان آن 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شارع در مواردى كه مى‌خواهد واقع در هر حال و به هر صورت رعايت شود، به احتياط فرمان داده و به گمان و ظن بسنده نكرده است، مانند مواردى كه خون و ناموس مردم در آن مطرح است</w:t>
      </w:r>
      <w:r>
        <w:rPr>
          <w:rFonts w:eastAsia="IRNazanin" w:cs="IRNazanin"/>
          <w:color w:val="111111"/>
          <w:sz w:val="28"/>
          <w:szCs w:val="28"/>
          <w:rtl w:val="true"/>
          <w:lang w:bidi="fa-IR"/>
        </w:rPr>
        <w:t>.</w:t>
      </w:r>
    </w:p>
    <w:p>
      <w:pPr>
        <w:pStyle w:val="Heading4"/>
        <w:numPr>
          <w:ilvl w:val="3"/>
          <w:numId w:val="1"/>
        </w:numPr>
        <w:rPr/>
      </w:pPr>
      <w:bookmarkStart w:id="56" w:name="__RefHeading___Toc3204684_2314609296"/>
      <w:bookmarkStart w:id="57" w:name="_Toc20"/>
      <w:bookmarkEnd w:id="56"/>
      <w:r>
        <w:rPr/>
        <w:t>13</w:t>
      </w:r>
      <w:r>
        <w:rPr>
          <w:rtl w:val="true"/>
        </w:rPr>
        <w:t xml:space="preserve">- </w:t>
      </w:r>
      <w:r>
        <w:rPr>
          <w:rtl w:val="true"/>
        </w:rPr>
        <w:t>اماره طريق است يا سبب</w:t>
      </w:r>
      <w:bookmarkEnd w:id="57"/>
    </w:p>
    <w:p>
      <w:pPr>
        <w:pStyle w:val="BookText"/>
        <w:rPr/>
      </w:pPr>
      <w:r>
        <w:rPr>
          <w:rFonts w:ascii="IRNazanin" w:hAnsi="IRNazanin" w:eastAsia="IRNazanin"/>
          <w:color w:val="111111"/>
          <w:sz w:val="28"/>
          <w:sz w:val="28"/>
          <w:szCs w:val="28"/>
          <w:rtl w:val="true"/>
          <w:lang w:bidi="fa-IR"/>
        </w:rPr>
        <w:t>در بحث پيشين به دو ديدگاه درباره جعل اماره اشاره كرديم، ديدگاه سببيت و ديدگاه طريقيت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فصل براى بررسى اين دو ديدگاه منعقد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از مباحثى است كه اصول‌دانان اخيرا مورد بحث و گفت‌وگو قرار داده‌اند، و اختلاف كرده‌اند كه آيا اماره به گونه طريقيت جعل شده است يا به گونه سببيت؛ و به بيان ديگر، طريق است يا سبب؟</w:t>
      </w:r>
    </w:p>
    <w:p>
      <w:pPr>
        <w:pStyle w:val="BookText"/>
        <w:rPr/>
      </w:pPr>
      <w:r>
        <w:rPr>
          <w:rFonts w:ascii="IRNazanin" w:hAnsi="IRNazanin" w:eastAsia="IRNazanin"/>
          <w:color w:val="111111"/>
          <w:sz w:val="28"/>
          <w:sz w:val="28"/>
          <w:szCs w:val="28"/>
          <w:rtl w:val="true"/>
          <w:lang w:bidi="fa-IR"/>
        </w:rPr>
        <w:t>مقصود از طريق بودن اماره آن است كه جعل آن فقط براى اين باشد كه مكلف را به واقع برساند و آن را براى مكلف آشكار و مكشوف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اماره مطابق با واقع باشد، حكم واقعى بواسطه اماره منجّز مى‌شود، و اماره منجّز حكم واقعى بشمار مى‌رود؛ و اگر اماره مطابق با واقع نباشد، مكلف را در مخالفت با واقع معذور قرار مى‌دهد، فقط همين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سبب بودن اماره آن است كه اماره سبب پيدايش مصلحتى در مؤداى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كه برآن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كه در موارد خطا مصلحت فوت‌شده احكام واقعى را تدارك و جبران مى‌كند؛ در نتيجه شارع، حكمى ظاهرى مطابق با مؤداى اماره جعل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الحق انها مأخوذة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فى ذلك واضح بعد ما تقدم، فان القول بالسببية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على القول بالطريقية، يعنى ان منشأ قول من قال بالسببية هو العجز عن تصحيح جعل الطرق على نحو الطريقية، فيلتجئ إلى فرض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أمكن تصحيح الطريقية فلا يبقى دليل على السببية و يتعين كون الأمارة طريقا محضا، لان الطريقية هى الأصل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ان الطريقية هى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طبع الأمارة لو خلّيت و نفسها يقتضى أن تكون طريقا محضا إلى مؤداها، لان لسانها التعبير عن الواقع و الحكاية و الكشف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العقلاء انما يعتبرونها و يستقر بناؤهم عليها فلأجل كشفها عن الواقع، و لا معنى لان يفرض فى بناء العقلاء انه على نحو السببية، و بناء العقلاء هو الاساس الأول فى حجية الأمارة كما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منع مانع عقلى من فرض الأمارة طريقا من جهة الشبهة المتقدمة أو نحوها، فلا بد ان تخرج على خلاف طبعها و نلتجئ إلى فرض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كنا دفعنا الشبهة فى جعلها على نحو الطريقية فلا تصل النوبة إلى التماس دليل على سببيتها أو طريقيتها، إذ لا موضع للترديد و الاحتمال لنحتاج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يلتمس الدليل على السببية من نفس دليل حجية الأمارة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اتباع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الأحكام تابعة لمصالح و مفاسد فى متعلقاتها، فلا بد ان يكون فى اتباع الأمارة مصلحة تقتضى وجوب اتباعها و ان كانت على خطأ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هى السببية بعينها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ذلك واضح، فانّا نسلم ان الأحكام تابعة للمصالح و المفاسد، و لكن لا يلزم فى المقام ان يكون فى نفس اتباع الأمارة مصلحة، بل</w:t>
      </w:r>
    </w:p>
    <w:p>
      <w:pPr>
        <w:pStyle w:val="BookText"/>
        <w:rPr/>
      </w:pPr>
      <w:r>
        <w:rPr>
          <w:rFonts w:ascii="IRNazanin" w:hAnsi="IRNazanin" w:eastAsia="IRNazanin"/>
          <w:color w:val="111111"/>
          <w:sz w:val="28"/>
          <w:sz w:val="28"/>
          <w:szCs w:val="28"/>
          <w:rtl w:val="true"/>
          <w:lang w:bidi="fa-IR"/>
        </w:rPr>
        <w:t>حق آن است كه اماره به گونه طريقيت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با توجه به مطالب پيش گفته روشن است؛ زيرا نظريه سببيّت مترتب بر نظريه طريقيت است؛ بدين معنا كه اگر كسانى نظريه سببيت را پذيرفته‌اند به جهت آن بوده كه نتوانسته‌اند جعل امارات را به نحو طريقيت درست كنند، و ازاين‌رو به فرض سببيّت پناه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صورتى كه بتوان طريقيت را درست كرد دليلى بر اختيار نظريه سببيت باقى نمى‌ماند و طريق محض بودن اماره تعيّن مى‌يابد، زيرا در اماره، اصل همان طريقيت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اينكه در اماره، اصل همان طريقيت است آن است كه طبيعت اماره اگر خودش در نظر گرفته شود، اقتضاى طريق محض بودن به سوى مؤدايش را دارد، زيرا زبان اماره زبان بيان واقع و حكايت از آن و پرده برداشتن از آن است؛ افزون بر آنكه خردمندان و عقلاى جامعه كه به اماره عمل مى‌كنند و آن را معتبر مى‌دانند به جهت كاشف بودنش از واقع است، و در بناى ايشان فرض سببيّت كاملا بى‌معناست؛ از سوى ديگر اساس اوليه در حجيت اماره، چنان‌كه خواهد آمد، همان بناى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يك مانع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شبهه پيش‌گفته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 اماره را طريق در نظر بگيريم، لاجرم برخلاف طبيعت اماره عمل مى‌كنيم و فرض سببيّت را مى‌پذيريم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ما شبهه مطرح‌شده درباره طريقيت اماره را پاسخ گفتيم و آن را حل كرديم ديگر نوبت به آن نمى‌رسد كه براى سبب يا طريق بودن آن دليلى بجوييم، زيرا جايى براى ترديد و احتمال نيست تا نياز به اقامه دليل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خواسته‌اند با تمسك به خود دليل حجيت اماره، دليلى براى سبب بودن آن فراهم كنند، بدين صورت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حجيت به وضوح بر وجوب پيروى از اماره دلالت دارد، و چون احكام تابع مصالح و مفاسدى است كه در متعلق آنهاست، بايد پيروى كردن از اماره نيز حتى در صورت خطا بودنش مصلحتى داشته باشد كه باعث تعلق وجوب به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نظريه سببيت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سخن روشن است، ما مى‌پذيريم كه احكام تابع مصالح و مفاسد است، اما در مسأله ما لازم نيست كه در نفس اتباع اماره مصلحت وجود داشته باشد، بلكه</w:t>
      </w:r>
    </w:p>
    <w:p>
      <w:pPr>
        <w:pStyle w:val="BookText"/>
        <w:rPr/>
      </w:pPr>
      <w:r>
        <w:rPr>
          <w:rFonts w:ascii="Amiri" w:hAnsi="Amiri" w:eastAsia="Amiri" w:cs="Amiri"/>
          <w:color w:val="111111"/>
          <w:sz w:val="28"/>
          <w:sz w:val="28"/>
          <w:szCs w:val="28"/>
          <w:rtl w:val="true"/>
          <w:lang w:bidi="ar-SA"/>
        </w:rPr>
        <w:t>يكفى ان ينبعث الوجوب من نفس مصلحة الواقع، فيكون جعل وجوب اتباع الأمارة لغرض تحصيل مصلحة الواقع، بل يجب ان يكون الحال فيها كذلك،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جعل الأمارة هى الوصول بها إلى الواقع فالمحافظة على الواقع و الوصول إليه هو الباعث على جعل الأمارة لغرض تنجيزه و تحصيله، فيكون الأمر باتباع الأمارة طريقا إلى تحصيل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تصب الواقع لا تكليف هناك و لا تدارك لما فات من الواقع، و ما هى الا المعذرية فى مخالفته و رفع العقاب على المخالفة، لا أكثر و هذه المعذرية تقتضيها نفس الرخصة فى اتباع الأمارة التى قد تخطئ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فليس لهذا الأمر الطريقى المتعلق باتباع الأمارة بما هو أمر طريقى مخالفة و لا موافقة، لأنه فى الحقيقة ليس فيه جعل للداعى إلى الفعل الذى هو مؤدى الأمارة مستقلا عن الأمر الواقعى و انما هو جعل للأمارة منجزة للأمر الواقعى، فهو موجب لدعوة الأمر الواقعى، فلا بعث حقيقى فى مقابل البعث الواقعى فلا تكون له مصلحة الا مصلحة الواقع، و لا طاعة غير طاعة الواقع، إذ لا بعث فيه الا بعث الواقع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السلوكية ذهب الشيخ الانصارى قدس سرّه</w:t>
      </w:r>
      <w:r>
        <w:rPr>
          <w:rStyle w:val="FootnoteAnchor"/>
          <w:rtl w:val="true"/>
        </w:rPr>
        <w:footnoteReference w:id="38"/>
      </w:r>
      <w:r>
        <w:rPr>
          <w:rFonts w:ascii="Amiri" w:hAnsi="Amiri" w:eastAsia="Amiri" w:cs="Amiri"/>
          <w:color w:val="111111"/>
          <w:sz w:val="28"/>
          <w:sz w:val="28"/>
          <w:szCs w:val="28"/>
          <w:rtl w:val="true"/>
          <w:lang w:bidi="ar-SA"/>
        </w:rPr>
        <w:t>إلى فرض المصلحة السلوكية فى الأمارات لتصحيح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الإشارة إلى ذلك فى مبحث الإجزاء</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عليه كلام الشيخ الطوسى فى العدّة و العلّامة فى النهاية</w:t>
      </w:r>
      <w:r>
        <w:rPr>
          <w:rFonts w:eastAsia="Amiri" w:cs="Amiri" w:ascii="Amiri" w:hAnsi="Amiri"/>
          <w:color w:val="111111"/>
          <w:sz w:val="28"/>
          <w:szCs w:val="28"/>
          <w:rtl w:val="true"/>
          <w:lang w:bidi="ar-SA"/>
        </w:rPr>
        <w:t>.</w:t>
      </w:r>
      <w:bookmarkStart w:id="58" w:name="pg19733_189726"/>
    </w:p>
    <w:p>
      <w:pPr>
        <w:pStyle w:val="BookText"/>
        <w:rPr/>
      </w:pPr>
      <w:bookmarkEnd w:id="58"/>
      <w:r>
        <w:rPr>
          <w:rFonts w:ascii="IRNazanin" w:hAnsi="IRNazanin" w:eastAsia="IRNazanin"/>
          <w:color w:val="111111"/>
          <w:sz w:val="28"/>
          <w:sz w:val="28"/>
          <w:szCs w:val="28"/>
          <w:rtl w:val="true"/>
          <w:lang w:bidi="fa-IR"/>
        </w:rPr>
        <w:t xml:space="preserve">كافى است منشأ و خاستگاه اين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اتباع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مصلحت واقع باشد؛ بلكه به نحو قطعى قضيه همين‌گونه بايد باشد، زيرا روشن است كه غرض از جعل اماره اين بوده كه مكلف بوسيله آن به واقع دست يابد، بنابراين علت و انگيزه جعل اماره همان محافظت بر واقع و رسيدن به آن بوده تا اماره آن را منجز كند و در دسترس مكلف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اتباع اماره راهى است براى تحصيل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اماره مطابق با واقع نباشد تكليفى در كار نخواهد بود و حكم واقعى فوت‌شده نيز تدارك و جبران نشده است؛ تنها چيزى كه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خاصيتى كه اماره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مكلف را در مخالفت با واقع معذور مى‌سازد و كيفر مخالفت با واقع را از او برطرف مى‌سازد،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رخصت دادن شارع در عمل برطبق اماره كه ممكن است خطا كند، اقتضاى اين معذور ساختن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امر طريقى متعلق به پيروى از اماره از آن جهت كه يك امر طريقى است، مخالفت و موافقت مستقلى ندارد، زيرا در حقيقت اين امر، انگيزش مستقلى به فعلى كه مؤداى اماره است، جدا از انگيزش امر واقعى، ندارد بلكه تنها كارى كه مى‌كند آن است كه اماره را تنجيزكننده امر واقعى قرار مى‌دهد، و بنابراين موجب دعوت و انگيزش امر واقعى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بحت و تحريك حقيقى‌اى در برابر بعث امر واقعى وجود ندارد و در نتيجه، مصلحتى جز مصلحت واقع در كار نيست، و نيز طاعتى جز طاعت واقع وجود ندارد، زيرا بعث و انگيزشى جز بعث واقع در كار نيست</w:t>
      </w:r>
      <w:r>
        <w:rPr>
          <w:rFonts w:eastAsia="IRNazanin" w:cs="IRNazanin"/>
          <w:color w:val="111111"/>
          <w:sz w:val="28"/>
          <w:szCs w:val="28"/>
          <w:rtl w:val="true"/>
          <w:lang w:bidi="fa-IR"/>
        </w:rPr>
        <w:t>.</w:t>
      </w:r>
    </w:p>
    <w:p>
      <w:pPr>
        <w:pStyle w:val="Heading4"/>
        <w:numPr>
          <w:ilvl w:val="3"/>
          <w:numId w:val="1"/>
        </w:numPr>
        <w:rPr/>
      </w:pPr>
      <w:bookmarkStart w:id="59" w:name="__RefHeading___Toc3204686_2314609296"/>
      <w:bookmarkStart w:id="60" w:name="_Toc21"/>
      <w:bookmarkEnd w:id="59"/>
      <w:r>
        <w:rPr/>
        <w:t>14</w:t>
      </w:r>
      <w:r>
        <w:rPr>
          <w:rtl w:val="true"/>
        </w:rPr>
        <w:t xml:space="preserve">- </w:t>
      </w:r>
      <w:r>
        <w:rPr>
          <w:rtl w:val="true"/>
        </w:rPr>
        <w:t>مصلحت سلوكى</w:t>
      </w:r>
      <w:bookmarkEnd w:id="6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بحث اجزاء اشاره شد، شيخ انصارى براى تصحيح جعل اماره، فرض مصلحت سلوكى را مطرح كرده و آن را پذيرفته است، و كلام شيخ طوسى در كتاب عدّه و سخن علامه در كتاب نهايه را برآن حمل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ذهب إلى هذا الفرض لأنه لم يتم عنده تصحيح جعل الأمارة على نحو الطريقية المحضة، و وجد أيضا ان القول بالسببية المحضة يستلزم القول بالتصويب المجمع على بطلانه عند الامامية فسلك طريقا وسطا لا يذهب به إلى الطريقية المحضة و لا إلى السببية المحضة و هو ان يفرض المصلحة فى نفس سلوك الأمارة و تطبيق العمل على ما أدّت اليه، و بهذه المصلحة يتدارك ما يفوت من مصلحة الواقع عند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الأمارة من ناحية لها شأن الطريقية إلى الواقع، و من ناحية اخرى لها شأن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من فرض المصلحة السلوكية ان نفس سلوك طريق الأمارة و الاستناد إليها فى العمل بمؤداها فيه مصلحة تعود لشخص المكلف يتدارك بها ما يفوته من مصلحة الواقع عند الخطأ، من دون ان يحدث فى نفس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فى ذات الفعل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حتى تستلزم انشاء حكم آخر غير الحكم الواقعى على طبق ما أدت إليه الأمارة الذى هو نوع من التصويب</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ينسب الى المعتزلة و هو أن تكون هناك أحكام واقعية ثابتة فى نفسها يشترك فيها العالم و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لرأى المجتهد أثرا فى تبدل عنوان موضوع الحكم أو متعلقه، فتحدث على وفق ما أدّى اليه رأيه مصلحة غالبة على مصلحة الواقع، فينشئ الشارع أحكاما ظاهرية ثانوية غير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من التصويب ترجع اليه السببية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هذا تصويبا باطلا لان معناه خلو الواقع عن الحكم حين قيام الأمارة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 فى رسائله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معنى وجوب العمل على طبق الأمارة وجوب ترتيب أحكام الواقع على مؤداها من دون ان تحدث فى الفعل مصلحة على تقدير مخالفة الواقع</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پذيرش اين نظريه از سوى شيخ انصارى آن بوده كه تصحيح اماره به گونه طريقيت محض نزد او تمام نبوده، و از سوى ديگر قول به سببيّت محض را نيز مستلزم قول به تصويب دانسته كه اماميه اجماع بر بطلان آن دارد، بدين جهت راه ميانه‌اى را پيمود كه متفاوت است با طريقيت محض و سببيت محض؛ بدين صورت كه مصلحت را در نفس سلوك اماره و تطبيق عمل بر مؤداى آن در نظر بگيريم، و بگوييم كه همين مصلحت است كه مصلحت فوت‌شده واقع را هنگام خطاى اماره تدارك مى‌كند؛ در نتيجه اماره از يك‌سو، شأن طريقيت به سوى واقع را دارد و از سوى ديگر، شأن سببيت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شيخ انصارى از فرض مصلحت سلوكى آن است كه نفس پيروى از اماره و استناد به آن در عمل كردن به مضمون و مؤداى اماره، مصلحتى دارد كه به شخص مكلف بازمى‌گردد، و باعث تدارك مصلحت فوت‌شده حكم واقعى در هنگام خطاى اماره مى‌گردد بى‌آنكه در خود مؤداى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خود فعل 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مصلحتى پديد آيد، كه در اين صورت مستلزم انشاء حكم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حكم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مؤداى اماره خواهد بود، كه خود نوعى تصويب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صورت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منسوب به اشاعره است، بدين گونه كه فرض مى‌شود حكم ثابتى كه ميان عالم و جاهل مشترك باشد وجود ندارد، بلكه شارع احكام خود را برطبق آرا و فتاواى مجتهدان جعل و انشا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منسوب به معتزله است، بدين شكل كه بگوييم احكام واقعى در جاى خود ثابت و مشترك ميان عالم و جاهل است، اما رأى مجتهد در تغيير يافتن عنوان موضوع حكم يا متعلق آن مؤثر مى‌باشد، و در نتيجه مطابق با رأى و فتواى مجتهد، مصلحتى پديد مى‌آيد كه بر مصلحت واقع غلبه دارد، و در نتيجه، شارع يك سرى احكام ظاهرى نيز جدا از احكام واقعى جعل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از تصويب نيز به ديدگاه سببيت محض بازمى‌گردد، و باطل بودن اين تصويب از آن روست كه معنايش خالى بودن واقع از حكم به هنگام قيام اماره برخلاف آن مى‌باشد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كتاب رسائل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معناى وجوب عمل برطبق اماره، واجب بودن مترتب كردن احكام واقع بر مؤداى آن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مكلف بايد حكمى را كه اماره برآن دلالت دارد همان حكم واقعى بداند و آثار حكم واقعى را برآن مترتب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در فرض مطابق نبودن اماره با واقع، مصلحتى در آن فعل پديد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ينبغى ان يتوهم ان القول بالمصلحة السلوكية هى نفس ما ذكرناه فى أحد وجهى تصحيح الطريقية من فرض مصلحة التسهيل، لان الغرض من القول بالمصلحة السلوكية ان تحدث مصلحة فى سلوك الأمارة تعود تلك المصلحة لشخص المكلف لتدارك ما يفوته من مصلحة الواقع، بينما ان غرضنا من مصلحة التسهيل مصلحة نوعية قد لا تعود لشخص من قامت عنده الأمارة، و تلك المصلحة النوعية مقدمة فى مقام المزاحمة عند الشارع على مصلحة الواقع التى قد تفوت على شخص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اتضح الفرق بينهما،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بالمصلحة السلوكية و فرضها يأتى بالمرتبة الثانية للقول بمصلحة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انه إذا لم تثبت عندنا مصلحة التسهيل، أو قلنا بعدم تقديم المصلحة النوعية على المصلحة الشخصية، و لم يصح عندنا أيضا احتمال مساواة خطأ الأمارات للعلوم فانا نلتجئ إلى ما سلكه الشيخ من المصلحة السلوكية إذا استطعنا تصحيحها، فرارا من الوقوع فى التصويب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نحن فإذ ثبت عندنا ان هناك مصلحة التسهيل فى جعل الأمارة تفوق المصالح الشخصية و مقدمة عليها عند الشارع، اصبحنا فى غنى عن فرض المصلحة السلوكية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المصلحة السلوكية إلى الآن لم نتحقق مراد الشيخ منها و لم نجد الوجه لتصحيحها فى نفسها، فان فى عبارته شيئا من الاضطراب و الايهام، و كفى ان يقع فى بعض النسخ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العمل على طبق تلك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فتصير العبارة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ان الأمر بالعمل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فلا يدرى مقصوده هل انه</w:t>
      </w:r>
    </w:p>
    <w:p>
      <w:pPr>
        <w:pStyle w:val="BookText"/>
        <w:rPr/>
      </w:pPr>
      <w:r>
        <w:rPr>
          <w:rFonts w:ascii="IRNazanin" w:hAnsi="IRNazanin" w:eastAsia="IRNazanin"/>
          <w:color w:val="111111"/>
          <w:sz w:val="28"/>
          <w:sz w:val="28"/>
          <w:szCs w:val="28"/>
          <w:rtl w:val="true"/>
          <w:lang w:bidi="fa-IR"/>
        </w:rPr>
        <w:t xml:space="preserve">نبايد گمان شود كه مصلحت سلوكى همان مصلحت تسهيل است كه ما يكى از وجوه تصحيح طريق بودن اماره بيان كرديم، زيرا هدف از طرح مصلحت سلوكى آن است كه گفته شود هنگام عمل برطبق اماره، مصلحتى در نفس پيروى و سلوك اماره پديد مى‌آيد كه به شخص مكلف مى‌رسد، و اين مصلحت مصلحت فوت‌شده حكم واقعى را تدارك مى‌كند، حال آنكه مقصود ما از مصلحت تسهيل يك مصلحت نوعى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به شخص كسى كه اماره نزد او قائم شده نمى‌رسد، و اين مصلحت نوعى در نظر شارع هنگام تزاحم، بر مصلحت واقع كه گاهى شخص مكلف از آن محروم مى‌شود،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تفاوت اين دو نظريه روشن شد،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مصلحت سلوكى، مرتبه و جايگاهش متأخر از نظريه مصلحت تسهيل است؛ يعنى وقتى مصلحت تسهيل براى ما ثابت نشود، يا مصلحت نوعى را بر مصلحت شخصى مقدّم ندانيم، و نيز احتمال برابر بودن خطاى امارات با خطاى علوم در نظر ما درست نباشد، آنگاه براى فرار از قرار گرفتن در تصويب باطل، به راهى كه شيخ پيموده، يعنى مصلحت سلوكى، پناه مى‌آوريم، البته در صورتى كه بتوانيم وجه صحيحى برايش بيابيم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براى ما ثابت باشد كه در جعل اماره مصلحت تسهيل وجود دارد و اين مصلحت بر مصالح شخص برترى دارد و بر آنها مقدم مى‌شود، ديگر از فرض مصلحت سلوكى بى‌نياز خواهيم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آنكه ما تاكنون مراد شيخ از مصلحت سلوكى را نفهميديم و وجهى براى درستى مصلحت سلوكى فى نفسه نيافتيم، زيرا عبارات شيخ در اين‌باره كمى مضطرب و داراى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چيزهايى كه موجب ابهام مقصود وى شده آن است كه در برخى از نسخه‌ها،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العمل على طبق تلك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و به اين صورت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الامر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اختلاف نسخه باعث شده</w:t>
      </w:r>
    </w:p>
    <w:p>
      <w:pPr>
        <w:pStyle w:val="BookText"/>
        <w:rPr/>
      </w:pPr>
      <w:r>
        <w:rPr>
          <w:rFonts w:ascii="Amiri" w:hAnsi="Amiri" w:eastAsia="Amiri" w:cs="Amiri"/>
          <w:color w:val="111111"/>
          <w:sz w:val="28"/>
          <w:sz w:val="28"/>
          <w:szCs w:val="28"/>
          <w:rtl w:val="true"/>
          <w:lang w:bidi="ar-SA"/>
        </w:rPr>
        <w:t>فى نفس العمل مصلحة سلوكية أو فى الأمر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التصحيح وقع من بعض تلامذته إذ أوكل إليه أمر تصحيح العبارة بعد مناقشات تلاميذه لها فى مجلس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الظاهر ان الفارق عنده بين السببية المحضة و بين المصلحة السلوكية بمقتضى عبارته قبل التصحيح المذكور ان المصلحة على الأول تكون قائمة بذات الفعل و على الثانى قائمة بعنوان آخر هو السلوك فلا تزاحم مصلحته مصلحة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لم نتعقل هذا الفارق المذكور، لأنه انما يتم إذا استطعنا ان نتعقل لعنوان السلوك عنوانا مستقلا فى وجوده عن ذات الفعل لا ينطبق عليه و لا يتحد معه حتى لا تزاحم مصلحته، مصلحة الفعل، و تصوير هذا فى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هو السر فى مناقشة تلاميذه له فحمل بعضهم على اضافة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ليجعل المصلحة تعود إلى نفس الأمر لا إلى متعلقه فلا يقع التزاحم بين المصلحتين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اننا لا نفهم من عنوان السلوك و الاستناد إلى الأمارة الا عنوانا للفعل الذى تؤدى إليه الأمارة بأى معنى فسرنا السلوك و الاستناد، إذ ليس للسلوك و متابعة الأمارة وجود آخر مستقل غير نفس وجود الفعل المستند إلى الأمارة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أردنا من الاستناد إلى الأمارة معنى آخر، و هو الفعل القصدي من النفس، فان له وجودا آخر غير وجود الفعل لأنه فعل قلبى جوانحى لا وجود له الا وجودا قصديا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البعيد جدا ان يكون ذلك غرض الشيخ من السلوك، لان هذا الفعل القلبى انما يصح ان يفرض وجوبه ففى خصوص الامور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للالتزام بوجوب القصد فى جميع أفعال الانسان المستند فعلها إلى الأمارة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ندانيم آيا مراد شيخ آن است كه در خود عمل به اماره مصلحت سلوكى وجود دارد، يا در امر كردن شارع به عمل كردن به آن؟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مجلس بحث، شاگردان شيخ درباره اين عبارت به بحث و مناقشه پرداختند، يكى از شاگردان وى مأمور تصحيح عبارت شيخ شد، و اين كلمه را او براى درست كردن عبارت شيخ بدان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ظاهرا تفاوت ميان سببيت محض و مصلحت سلوكى از نظر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شيخ را قبل از افزودن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بنا بر سببيت محض، مصلحت قائم به خود فعل است، و بنا بر مصلحت سلوكى، مصلحت قائم به عنوان ديگرى،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 برطبق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مى‌باشد، كه مصلحت آن تزاحمى با مصلحت فعل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تفاوت براى ما روشن نيست، زيرا اين تفاوت وقتى تمام است كه بتوانيم براى سلوك، عنوانى كه در وجودش مستقل از ذات فعل باشد در نظر بگيريم، كه نه برآن منطبق شود و نه با آن يكى باشد، تا مصلحت آن با مصلحت فعل تزاحم نكند، و تصوير اين معنا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همين نكته شاگردان شيخ را برانگيخته كه در كلام او مناقشه كنند، و برخى را واداشته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عبارت او بيفزايد، تا مصلحت به خود امر برگردد نه به متعلق آن، و در نتيجه تزاحمى ميان دو مصلحت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عنوان سلوك و استناد به اماره به هر معنا كه آن را تفسير كنيم، چيزى نمى‌فهميم مگر عنوانى براى فعلى كه اماره مؤدى به آن است، زيرا سلوك و پيروى اماره، وجودى مستقل جدا از وجود فعلى كه مستند به اماره است،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مقصودمان از استناد به اماره معناى ديگرى باشد، يعنى يك فعل قصدى از نفس، در اين صورت، وجودى ديگر جدا از وجود فعل خواهد داشت، زيرا يك فعل قلبى و جوانحى است كه فقط وجود قصدى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 بعيد است كه مقصود شيخ از سلوك چنين چيزى باشد، زيرا اين فعل قلبى را فقط در امور عبادى مى‌توان فرض كرد كه واجب باشد، و معنا ندارد كه ما ملتزم شويم در همه افعالى كه انجام آن مستند به اماره است انسان بايد چنين قصدى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على تقدير تسليم اختلافهما وجودا فان قيام المصلحة بشى‌ء انما يدعو إلى تعلق الأمر به لا بشى‌ء آخر غيره وجودا و ان كانا متلازمين فى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فمهما فرضنا من معنى للسلوك و ان كان بمعنى الفعل القلبى فانه إذا كانت المصلحة المقتضية للأمر قائمة به فكيف يصح توجيه الأمر إلى ذات الفعل و المفروض ان له وجودا آخر لم تقم به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عبارة الشيخ فهى بعيدة جدا عن مراده و عباراته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أمر اعتبارى أو انتزاعى؟ من الامور التى وقعت موضع البحث أيضا عند المتأخرين مسألة ان الحجية هل هى من الامور الاعتبارية المجعولة بنفسها و ذاتها، أو انها من الانتزاعيات التى تنتزع من المجعولات؟</w:t>
      </w:r>
    </w:p>
    <w:p>
      <w:pPr>
        <w:pStyle w:val="BookText"/>
        <w:rPr/>
      </w:pPr>
      <w:r>
        <w:rPr>
          <w:rFonts w:ascii="Amiri" w:hAnsi="Amiri" w:eastAsia="Amiri" w:cs="Amiri"/>
          <w:color w:val="111111"/>
          <w:sz w:val="28"/>
          <w:sz w:val="28"/>
          <w:szCs w:val="28"/>
          <w:rtl w:val="true"/>
          <w:lang w:bidi="ar-SA"/>
        </w:rPr>
        <w:t>و هذا النزاع فى الحجية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النزاع فى أصل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النزاع فى خصوص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له ثمرة عملية فى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هذا النزاع فى أصله غير محقق و لا مفهوم لان لكلمتى الاعتبارية و الانتزاعية مصطلحات كثيرة، فى بعضها تكون الكلمتان متقابلتين، و فى البعض الآخر متداخلتين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 يخرجنا عن وضع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نكتفى ان نقول على سبيل الاختصار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الذى يظهر من أكثر كلمات المتنازعين فى المسألة ان المراد من الأمر الانتزاعى هو المجعول ثانيا و بالعرض فى مقابل المجعول أولا و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الايجاد و الجعل الاعتبارى ينسب أولا و بالذات إلى شى‌ء هو المجعول حقيقة</w:t>
      </w:r>
      <w:bookmarkStart w:id="61" w:name="pg19733_189734"/>
    </w:p>
    <w:p>
      <w:pPr>
        <w:pStyle w:val="BookText"/>
        <w:rPr/>
      </w:pPr>
      <w:bookmarkEnd w:id="61"/>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كه بپذيريم سلوك اماره و فعلى كه مؤداى اماره است، وجودهاى مستقل و جداگانه‌اى دارند، بايد توجه كنيم كه تحقق مصلحت در چيزى باعث تعلق گرفتن امر به همان چيز مى‌شود، نه چيز ديگرى كه وجودى جدا از آن دارد، هرچند ملازم باهم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سلوك برطبق اماره را به هر معنايى درنظر بگيريم، و لو به معناى فعل قلبى، چون مصلحتى كه مقتضى امر است قائم به آن مى‌باشد، نمى‌تواند تعلق امر به خود فعل را تصحيح كند، چون فرض آن است كه فعل وجود جداگانه‌اى دارد كه مصلحت قائم به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افزودن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عبارت شيخ، از مراد شيخ و نيز عبارتهاى ديگر وى بسيار فاصله دارد</w:t>
      </w:r>
      <w:r>
        <w:rPr>
          <w:rFonts w:eastAsia="IRNazanin" w:cs="IRNazanin"/>
          <w:color w:val="111111"/>
          <w:sz w:val="28"/>
          <w:szCs w:val="28"/>
          <w:rtl w:val="true"/>
          <w:lang w:bidi="fa-IR"/>
        </w:rPr>
        <w:t>.</w:t>
      </w:r>
    </w:p>
    <w:p>
      <w:pPr>
        <w:pStyle w:val="Heading4"/>
        <w:numPr>
          <w:ilvl w:val="3"/>
          <w:numId w:val="1"/>
        </w:numPr>
        <w:rPr/>
      </w:pPr>
      <w:bookmarkStart w:id="62" w:name="__RefHeading___Toc3204688_2314609296"/>
      <w:bookmarkStart w:id="63" w:name="_Toc22"/>
      <w:bookmarkEnd w:id="62"/>
      <w:r>
        <w:rPr/>
        <w:t>15</w:t>
      </w:r>
      <w:r>
        <w:rPr>
          <w:rtl w:val="true"/>
        </w:rPr>
        <w:t xml:space="preserve">- </w:t>
      </w:r>
      <w:r>
        <w:rPr>
          <w:rtl w:val="true"/>
        </w:rPr>
        <w:t>حجيت امرى اعتبارى است يا انتزاعى؟</w:t>
      </w:r>
      <w:bookmarkEnd w:id="63"/>
    </w:p>
    <w:p>
      <w:pPr>
        <w:pStyle w:val="BookText"/>
        <w:rPr/>
      </w:pPr>
      <w:r>
        <w:rPr>
          <w:rFonts w:ascii="IRNazanin" w:hAnsi="IRNazanin" w:eastAsia="IRNazanin"/>
          <w:color w:val="111111"/>
          <w:sz w:val="28"/>
          <w:sz w:val="28"/>
          <w:szCs w:val="28"/>
          <w:rtl w:val="true"/>
          <w:lang w:bidi="fa-IR"/>
        </w:rPr>
        <w:t>از جمله مسائلى كه ميان اصول‌دانان متأخر مورد بحث قرار گرفته اين مسئله است كه حجيت آيا از امور اعتبارى است كه خودش توسط شارع جعل شده، يا آنكه از امور انتزاعى است كه از مجعولات شارع انتزاع و گرفته شده است؟</w:t>
      </w:r>
    </w:p>
    <w:p>
      <w:pPr>
        <w:pStyle w:val="BookText"/>
        <w:rPr/>
      </w:pPr>
      <w:r>
        <w:rPr>
          <w:rFonts w:ascii="IRNazanin" w:hAnsi="IRNazanin" w:eastAsia="IRNazanin"/>
          <w:color w:val="111111"/>
          <w:sz w:val="28"/>
          <w:sz w:val="28"/>
          <w:szCs w:val="28"/>
          <w:rtl w:val="true"/>
          <w:lang w:bidi="fa-IR"/>
        </w:rPr>
        <w:t>منشأ اين نزاع در مسأله حجيت در واقع يك نزاع ريشه‌اى‌تر است كه درباره احكام وضعى عموما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 دست‌كم در خصوص مسأله حجيت، ما ثمره عملى‌اى براى اين نزاع در علم اصول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آنكه اصل اين نزاع چندان روشن و خالى از ابهام نيست، زيرا واژه‌هاى اعتبارى و انتزاعى هركدام معانى اصطلاحى گوناگونى دارند، كه در برخى از آن معانى ميانشان تقابل و در برخى از معانى ميانشان تداخل برقرار است، و تفصيل بحث ما را از چارچوب كتاب خارج مى‌كند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به همين اندازه بسنده مى‌كنيم كه به اختصار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بيشتر كلمات طرفين مسئله بدست مى‌آيد آن است كه مقصودشان از انتزاعى بودن چيزى آن است كه ثانيا و بالعرض جعل شده باشد، در برابر چيزى كه اولا و بالذات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ايجاد و جعل اعتبارى اوّلا و بالذات به چيزى نسبت داده مى‌شود كه همان در حقيقت مجعول است،</w:t>
      </w:r>
    </w:p>
    <w:p>
      <w:pPr>
        <w:pStyle w:val="BookText"/>
        <w:rPr/>
      </w:pPr>
      <w:r>
        <w:rPr>
          <w:rFonts w:ascii="Amiri" w:hAnsi="Amiri" w:eastAsia="Amiri" w:cs="Amiri"/>
          <w:color w:val="111111"/>
          <w:sz w:val="28"/>
          <w:sz w:val="28"/>
          <w:szCs w:val="28"/>
          <w:rtl w:val="true"/>
          <w:lang w:bidi="ar-SA"/>
        </w:rPr>
        <w:t>ثم ينسب الجعل ثانيا و بالعرض إلى شى‌ء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فالمجعول الأول هو الأمر الاعتبارى و الثانى هو الأمر الانتزاعى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هناك جعل واحد ينسب إلى الأول بالذات و إلى الثانى بالعرض، لا انه هناك جعلان و اعتباران ينسب أحدهما إلى شى‌ء ابتداء و ينسب ثانيهما إلى آخر بتبع الأول، فان هذا ليس مراد المتنازعين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من جملة موارد النزاع ان المجعول أولا و بالذات هو إباحة تصرف الشخص بالشى‌ء المملوك، فينتزع منها انه مالك، أى ان الجعل ينسب ثانيا و بالعرض إلى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مجعولة بالعرض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منتزعة من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قيل ان الملكية انتزاعية، اما إذا قيل انها اعتبارية فتكون عندهم هى المجعولة أولا و بالذات للشارع أو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فإذا اريد من الانتزاعى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ان الحجية أمر اعتبارى، و كذلك الملكية و الزوجية و نحوها من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شأنها فى ذلك شأن الأحكام التكليفية المسلم فيها انها من الاعتباريات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الجعل هو 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الايجاد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منه ايجاد الشى‌ء حقيقة فى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التكوينى، أو الخلق؛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منه ايجاد الشى‌ء اعتبارا و تنزيلا، و ذلك بتنزيله منزلة الشى‌ء الخارجى الواقعى من جهة ترتيب أثر من آثاره أو لخصوصية فيه من خصوصيات الأمر الواقعى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الاعتباري، أو التنزيلى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 واقع الا الاعتبار و التنزيل، و ان كان نفس الاعتبار أمرا واقعيا حقيقيا لا اعتباريا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همان جعل ثانيا و بالعرض به چيز ديگرى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مجعول نخست، امرى اعتبارى و دومى، انتزاعى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اينجا يك جعل است كه اولا و بالذات به امر اول نسبت داده مى‌شود، و ثانيا و بالعرض به امر دوم منسوب مى‌گردد، نه آنكه دو جعل و دو اعتبار در كار باشد كه يكى ابتدائا به چيزى نسبت داده شود و ديگرى به تبع آن، به شى‌ء دوم منسوب گردد، زيرا اين معنا قطعا مقصود طرفين نزاع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ملكيت كه يكى از موارد نزاع است، گفته مى‌شود كه آنچه اولا و بالذات توسط شارع جعل شده عبارت است از مباح بودن تصرف شخص در شى‌ء مملوك، آنگاه مالك بودن شخص نسبت به آن شى‌ء از اين جعل انتزاع مى‌شود، يعنى همان جعل ثانيا و بالعرض به ملكيت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ملكيت گفته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بالعرض است، و از اباحه انتزاع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ملكيت را امرى انتزاعى بدانيم، اما اگر آن را از امور اعتبارى بدانيم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اولا و بالذات توسط شارع يا عرف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مقصود از انتزاعى اين معنا باشد، حق آن است كه حجيت يك امر اعتبارى است، و ملكيت و زوجيّت و ديگر احكام وضعى مانند آنها نيز همين‌گونه‌اند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از اين جهت همان شأن احكام تكليفى را دارند كه نزد همگان از اعتباريات شرعى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آن است كه حقيقت جعل همان ايجاد است، و ايجاد بر دوگونه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شى‌ء حقيقتا در خارج، كه به آن جعل تكوينى، و آفريدن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اعتبارى و تنزيلى شى‌ء، به اين صورت كه شى‌ء از جهت مترتب كردن برخى از آثارش برآن يا به خاطر يكى از ويژگيهاى امر واقعى كه در آن هست به منزله شى‌ء خارجى قرار داده شود، و به آن جعل اعتبارى يا تنزيلى گفته مى‌شود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چيزى واقعيتى جز اعتبار و تنزيل ندارد، هرچند خود اعتبار، يك امر واقعى و حقيقى است نه اعتبارى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حينما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الاسد مطابقه الحقيقى هو الحيوان المفترس المخصوص، و هو طبعا مجعول و مخلوق بالجعل و الخلق التكوينى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العرف يعتبرون الشجاع 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اسد اعتبارا و تنزيلا من قبل العرف من جهة ما فيه من خصوصية الشجاعة كالاسد الحقيقى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المثال يظهر كيف ان الأحكام التكليفية اعتبارات شرعية، لان الآمر حينما يريد من شخص ان يفعل فعلا ما فبدلا ان يدفعه بيده مثلا ليحركه نحو العمل ينشئ الأمر بداعى جعل الداعى فى دخيلة نفس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الانشاء للآمر دفعا و تحريكا اعتباريا تنزيلا له منزلة الدفع الخارجى باليد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النهى زجر اعتبارى تنزيلا له منزلة الردع و الزجر الخارجى باليد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يقال فى حجية الأمارة المجعولة، فان القطع لما كان موصلا إلى الواقع حقيقة و طريقا بنفسه إليه، فالشارع يعتبر الأمارة الظنية طريقا إلى الواقع تنزيلا لها منزلة القطع بالواقع بالغاء احتمال الخلاف، فتكون الأمارة قطعا اعتباريا و طريقا تنزيليا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صح و أمكن أن تكون الحجية هى المعتبرة أولا و بالذات فما الذى يدعو إلى فرضها مجعولة ثانيا و بالعرض، حتى تكون أمرا انتزاعيا، الا ان يريدوا من الانتزاعى معنى آخر، و هو ما يستفاد من دليل الحكم على نحو الدلالة الالتزامية كأن تستفاد الحجية للأمارة من الأمر باتباعها مثل ما لو قال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يدل بالدلالة الالتزامية على حجية خبر العادل و اعتباره عند الشارع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المعنى للانتزاعى صحيح و لا مانع من ان يقال للحجية انها أمر انتزاعى بهذا المعنى، و لكنه بعيد عن مرامهم لان هذا المعنى من الانتزاعية لا يقابل الاعتبارية بالمعنى الذى شرحناه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شير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حقيقى شير همان حيوان درنده خاص است، كه طبعا به جعل و خلق تكوينى جعل و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انسان دلير را شير اعتبار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مردم، زيد شير است، زيرا ايشان او را به خاطر دليريش كه مانند دليرى شير حقيقى است، به منزله شير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مثال دانسته مى‌شود كه احكام تكليفى چگونه اعتبارات شرعى مى‌باشند، زيرا آمر وقتى از كسى مى‌خواهد كه كارى را انجام دهد به جاى آنكه او را مثلا با دستش به سوى آن كار براند، امر را به داعى جعل داعى در درون نفس مأمور انشاء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انشاء براى آمر، يك راندن و حركت دادن اعتبارى است و آن را به منزله راندن فيزيكى كه مثلا با دست صورت مى‌گيرد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نهى، يك زجر و بازداشتن اعتبارى است كه به منزله منع و بازداشتن فيزيكى كه مثلا با دست صورت مى‌گيرد، قرار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بيان درباره حجيت جعل‌شده براى اماره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قطع و يقين حقيقتا انسان را به واقع مى‌رساند و خودش طريق و راهى به سوى واقع است، شارع اماره ظنّى را راهى به سوى واقع اعتبار مى‌كند و با الغاى احتمال خلاف، آن را به منزله قطع به واقع قرار مى‌دهد، در نتيجه اماره قطع اعتبارى و طريق تنزيلى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مادام كه بتوان به درستى فرض كرد كه حجيت خودش اوّلا و بالذات اعتبار و جعل شده باشد وجهى ندارد كه آن را مجعول بالعرض و ثانيا بدانيم، تا امرى انتزاعى بشمار آيد، مگر آنكه مقصودشان از انتزاعى معنايى ديگر باشد،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نحو دلالت التزامى از دليل حكم مستفاد مى‌شود، مانند اينكه حجيت اماره از امر به پيروى اماره استفاده شود، مثل آنكه امام عليه السّلام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 را تصديق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دلالت التزامى بر حجيت خبر عادل و معتبر بودنش نزد شارع دلالت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مى‌توان چنين معنايى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 و مانعى ندارد كه گفته شود حجيت بدين معنا يك امر انتزاعى است، اما بعيد است كه مقصود طرفداران انتزاعى بودن حجيت، چنين معنايى باشد، زيرا انتزاعى به معناى يادشده در برابر اعتبارى به معنايى كه شرح داديم،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فدعوى انتزاعية الحجية بأى معنى للانتزاعى لا موجب لها، لا سيما انه لم يتفق ورود أمر من الشارع باتباع أمارة من الأمارات فى جميع ما بأيدينا من الآيات و الروايات حتى يفرض ان الحجية منتزعة من ذلك الأمر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 ما أردنا بيانه من المقدمات قبل الدخول فى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نشرع فى البحث عن المقصود، و هو تشخيص الأدلة التى هى حجة على الأحكام الشرعية من قبل الشارع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نضعها فى 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حال، چيزى در دست نيست كه ادعاى انتزاعى بودن حجيت را، به معنايى كه براى انتزاعى فرض كنيم، تثبيت و الزام كند، به ويژه آنكه در ميان همه آيات و رواياتى كه در دسترس ما هست هيچ موردى نيست كه شارع در آن امر به پيروى اماره‌اى كرده باشد تا بتوان فرض كرد كه حجيت از آن امر انتزاع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همه آن مقدماتى كه مى‌خواستيم پيش از ورود در مباحث اصلى بيان كنيم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مباحث اصلى مورد نظر مى‌پردازيم كه عبارت است از تعيين ادله‌اى كه از سوى شارع مقدس حجت بر احكام شرعى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مورد نظر را در چند باب قرار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الأول الكتاب العزيز تمهيد ان القرآن الكريم هو المعجزة الخالدة لنبينا محمد صلى اللّه عليه و آله سلم، و الموجود بأيدى الناس بين الدفتين هو الكتاب المنزل إلى الرسول بالحق لا ريب فيه هدى و رحمة وَ ما كانَ هذَا الْقُرْآنُ أَنْ يُفْتَرى مِنْ دُونِ اللَّهِ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القاطعة بيننا و بينه تعالى، التى لا شك و لا ريب فيها، و هو المصدر الأول لأحكام الشريعة الاسلامية بما تضمنته آياته من بيان ما شرعه اللّه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سواه من سنة أو إجماع أو عقل فاليه ينتهى و من منبعه يستقى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الذى يجب ان يعلم انه قطعى الحجة من ناحية الصدور فقط لتواتره عند المسلمين جيلا بعد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ناحية الدلالة فليس قطعيا كله، لان فيه متشابها و محكما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هو نص، أى قطعى الدلالة؛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ما هو ظاهر تتوقف حجيته على القول بحجية الظواهر؛</w:t>
      </w:r>
      <w:bookmarkStart w:id="64" w:name="pg19733_189742"/>
    </w:p>
    <w:p>
      <w:pPr>
        <w:pStyle w:val="Heading3"/>
        <w:numPr>
          <w:ilvl w:val="2"/>
          <w:numId w:val="1"/>
        </w:numPr>
        <w:rPr/>
      </w:pPr>
      <w:bookmarkStart w:id="65" w:name="__RefHeading___Toc3204690_2314609296"/>
      <w:bookmarkStart w:id="66" w:name="_Toc23"/>
      <w:bookmarkEnd w:id="64"/>
      <w:bookmarkEnd w:id="65"/>
      <w:r>
        <w:rPr>
          <w:rtl w:val="true"/>
        </w:rPr>
        <w:t>باب اول كتاب عزيز</w:t>
      </w:r>
      <w:bookmarkEnd w:id="66"/>
    </w:p>
    <w:p>
      <w:pPr>
        <w:pStyle w:val="Heading4"/>
        <w:numPr>
          <w:ilvl w:val="3"/>
          <w:numId w:val="1"/>
        </w:numPr>
        <w:rPr/>
      </w:pPr>
      <w:bookmarkStart w:id="67" w:name="__RefHeading___Toc3204692_2314609296"/>
      <w:bookmarkStart w:id="68" w:name="_Toc24"/>
      <w:bookmarkEnd w:id="67"/>
      <w:r>
        <w:rPr>
          <w:rtl w:val="true"/>
        </w:rPr>
        <w:t>درآمد</w:t>
      </w:r>
      <w:bookmarkEnd w:id="68"/>
    </w:p>
    <w:p>
      <w:pPr>
        <w:pStyle w:val="BookText"/>
        <w:rPr/>
      </w:pPr>
      <w:r>
        <w:rPr>
          <w:rFonts w:ascii="IRNazanin" w:hAnsi="IRNazanin" w:eastAsia="IRNazanin"/>
          <w:color w:val="111111"/>
          <w:sz w:val="28"/>
          <w:sz w:val="28"/>
          <w:szCs w:val="28"/>
          <w:rtl w:val="true"/>
          <w:lang w:bidi="fa-IR"/>
        </w:rPr>
        <w:t>قرآن كريم معجزه جاودان پيامبر ما، محمّد صلى اللّه عليه و آله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ميان دو جلد در دسترس مردم است همان كتابى است كه بر پيامبر خدا به حق نازل شده، هيچ ترديدى در آن نبوده و هدايت و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نيست كه اين قرآن از جانب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ساخته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قرآن، حجتى قاطع ميان ما و خداى متعال است، كه هيچ شك و شبهه‌اى در آن نيست، و آياتى از آنكه بيانگر قوانين خداوند براى بشر است مصدر و منبع اصلى استنباط احكام شريعت اسلامى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و اعتبار منابع ديگر، مانند سنّت و اجماع و عقل، به قرآن مى‌رسد و از آن سرچشمه آبيارى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دانست كه قرآن كريم تنها از ناحيه صدور حجيتش قطعى است، چرا كه در ميان مسلمانان به نحو متواتر از نسلى به نسل ديگر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دلالت همه آيات قرآن قطعى نيست، زيرا برخى از آن متشابه و برخى محكم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محكمات نيز، برخى نص است، يعنى دلالتش به نحو قطعى است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برخى ظاهر است و حجيتش مشروط به حجت دانستن ظواهر مى‌باشد؛</w:t>
      </w:r>
    </w:p>
    <w:p>
      <w:pPr>
        <w:pStyle w:val="BookText"/>
        <w:rPr/>
      </w:pPr>
      <w:r>
        <w:rPr>
          <w:rFonts w:ascii="Amiri" w:hAnsi="Amiri" w:eastAsia="Amiri" w:cs="Amiri"/>
          <w:color w:val="111111"/>
          <w:sz w:val="28"/>
          <w:sz w:val="28"/>
          <w:szCs w:val="28"/>
          <w:rtl w:val="true"/>
          <w:lang w:bidi="ar-SA"/>
        </w:rPr>
        <w:t>و من الناس من لم يقل بحجية ظاهره خاصة، و ان كانت الظواهر حجة؛</w:t>
      </w:r>
    </w:p>
    <w:p>
      <w:pPr>
        <w:pStyle w:val="BookText"/>
        <w:rPr/>
      </w:pPr>
      <w:r>
        <w:rPr>
          <w:rFonts w:ascii="Amiri" w:hAnsi="Amiri" w:eastAsia="Amiri" w:cs="Amiri"/>
          <w:color w:val="111111"/>
          <w:sz w:val="28"/>
          <w:sz w:val="28"/>
          <w:szCs w:val="28"/>
          <w:rtl w:val="true"/>
          <w:lang w:bidi="ar-SA"/>
        </w:rPr>
        <w:t>ثم ان فيه ناسخا و منسوخا، و عاما و خاصا، و مطلقا و مقيدا، و مجملا و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لا يجعله قطعى الدلالة فى كثير من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ذلك وجب البحث عن هذه النواحى لتكميل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ما يجب البحث عنه من ناحية اصولية فى امور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حجية ظواهره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بحث ينبغى ان يلحق بمباحث الظواهر الآتية، فلنرجئه إلى هناك؛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تخصيصه و تقييده بحجة اخرى كخبر الواحد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عنه</w:t>
      </w:r>
      <w:r>
        <w:rPr>
          <w:rStyle w:val="FootnoteAnchor"/>
          <w:rtl w:val="true"/>
        </w:rPr>
        <w:footnoteReference w:id="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عن ذلك ليس فيه كثير فائدة فى الفقه، كما ستعرف، و مع ذلك ينبغى الا يخلو كتابنا من الإشارة إليه بالاختصار،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الكتاب العزيز حقيقة النسخ النسخ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ما هو ثابت فى الشريعة من الأحكام و نحوها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 فى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الواقعى الحقيقى، فى مقابل الثبوت الظاهرى بسبب الظهور اللفظى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فرفع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بظهور العموم أو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المخصص أو المقيد لا يسمى نسخا، 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أو تقييد أو نحوهما، باعتبار ان هذا الدليل الثانى المقدم على ظهور الدليل الأول يكون قرينة عليه و كاشفا عن المراد الواقعى للشارع، فلا يكون رافعا للحكم الا ظاهرا، و لا رفع فيه للحكم حقيقة بخلاف النسخ</w:t>
      </w:r>
      <w:r>
        <w:rPr>
          <w:rFonts w:eastAsia="Amiri" w:cs="Amiri" w:ascii="Amiri" w:hAnsi="Amiri"/>
          <w:color w:val="111111"/>
          <w:sz w:val="28"/>
          <w:szCs w:val="28"/>
          <w:rtl w:val="true"/>
          <w:lang w:bidi="ar-SA"/>
        </w:rPr>
        <w:t>.</w:t>
      </w:r>
      <w:bookmarkStart w:id="69" w:name="pg19733_189744"/>
    </w:p>
    <w:p>
      <w:pPr>
        <w:pStyle w:val="BookText"/>
        <w:rPr/>
      </w:pPr>
      <w:bookmarkEnd w:id="69"/>
      <w:r>
        <w:rPr>
          <w:rFonts w:ascii="IRNazanin" w:hAnsi="IRNazanin" w:eastAsia="IRNazanin"/>
          <w:color w:val="111111"/>
          <w:sz w:val="28"/>
          <w:sz w:val="28"/>
          <w:szCs w:val="28"/>
          <w:rtl w:val="true"/>
          <w:lang w:bidi="fa-IR"/>
        </w:rPr>
        <w:t>و هستند كسانى كه مى‌گويند، اگر ظواهر حجت باشد، خصوص ظواهر قرآن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قرآن ناسخ و منسوخ، عام و خاص، مطلق و مقيد، و مجمل و مبيّن وجود دارد؛ و همه اين‌ها موجب مى‌گردد كه دلالت بسيارى از آيات قرآن غير قطعى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سبب اين ملاحظات است كه براى تكميل حجيت قرآن، بايد درباره اين جهات بحث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مسائلى كه در علم اصول بايد از آنها بحث شود سه مسئله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مناسب است كه به مباحث ظواهر بپيوندد و همان‌جا بررسى مى‌شود، ازاين‌رو طرح آن را به آنجا موكول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تخصيص و تقييد قرآن با استناد به حجت ديگرى مانند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در گذشته آورديم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نسخ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چنان‌كه خواهيد دانست، فايده چندانى در فقه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وجود اين شايسته است در اين كتاب به اختصار اشاره‌اى به آن بشود</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3204694_2314609296"/>
      <w:bookmarkStart w:id="71" w:name="_Toc25"/>
      <w:bookmarkEnd w:id="70"/>
      <w:r>
        <w:rPr>
          <w:rtl w:val="true"/>
        </w:rPr>
        <w:t>نسخ كتاب عزيز</w:t>
      </w:r>
      <w:bookmarkEnd w:id="71"/>
    </w:p>
    <w:p>
      <w:pPr>
        <w:pStyle w:val="Heading5"/>
        <w:numPr>
          <w:ilvl w:val="4"/>
          <w:numId w:val="1"/>
        </w:numPr>
        <w:rPr/>
      </w:pPr>
      <w:bookmarkStart w:id="72" w:name="__RefHeading___Toc3204696_2314609296"/>
      <w:bookmarkStart w:id="73" w:name="_Toc26"/>
      <w:bookmarkEnd w:id="72"/>
      <w:r>
        <w:rPr>
          <w:rtl w:val="true"/>
        </w:rPr>
        <w:t>حقيقت نسخ</w:t>
      </w:r>
      <w:bookmarkEnd w:id="73"/>
    </w:p>
    <w:p>
      <w:pPr>
        <w:pStyle w:val="BookText"/>
        <w:rPr/>
      </w:pPr>
      <w:r>
        <w:rPr>
          <w:rFonts w:ascii="IRNazanin" w:hAnsi="IRNazanin" w:eastAsia="IRNazanin"/>
          <w:color w:val="111111"/>
          <w:sz w:val="28"/>
          <w:sz w:val="28"/>
          <w:szCs w:val="28"/>
          <w:rtl w:val="true"/>
          <w:lang w:bidi="fa-IR"/>
        </w:rPr>
        <w:t>نسخ در 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آنچه در شريعت ثابت است از احكام و مانند آن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در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واقعى و حقيقى است، در برابر ثبوت ظاهرى كه منشأ آن ظهور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حكمى كه بواسطه ظهور عموم يا اطلاق ثابت است، توسط دليل مخصّص يا مقيّد برداشته شود، نسخ ناميده نمى‌شود، بلكه به آن تخصيص يا تقييد و مانند آن گفته مى‌شود، به جهت آنكه اين دليل دوم كه بر ظهور دليل نخست مقدم مى‌گردد، قرينه برآن است و مراد واقعى شارع را نشان مى‌دهد، ازاين‌رو حكم شارع را برنمى‌دارد مگر برحسب ظاهر، اما در حقيقت حكمى را برنداشته است، برخلاف 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يظهر الفرق الحقيقى بين النسخ و بين التخصيص 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مزيد إيضاح لهذه الناحية فى جواب الاعتراضات على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الأحكام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فلبيان تعميم النسخ للأحكام التكليفية و الوضعية و لكل أمر بيد الشارع رفعه و وضعه بالجعل التشريعى بما هو 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يشمل النسخ الاصطلاحى المجعولات التكوينية التى بيده رفعها و وضعها بما هو خالق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التعبير يشمل النسخ نسخ تلاوة القرآن الكريم على القول به، باعتبار ان القرآن من المجعولات الشرعية التى ينشئها الشارع بما هو شارع و ان كان لنا كلام فى دعوى نسخ التلاوة من القرآن ليس هذا موضع تفصيله، و لكن بالاختصار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نسخ التلاوة فى الحقيقة يرجع إلى القول بالتحريف لعدم ثبوت نسخ التلاوة بالدليل القطعى، سواء كان نسخا لأصل التلاوة أو نسخا لها و لما تضمنته من حكم معا، و ان كان فى القرآن الكريم ما يشعر بوقوع نسخ التلاوة كقوله تعالى وَ إِذا بَدَّلْنا آيَةً مَكانَ آيَةٍ وَ اللَّهُ أَعْلَمُ بِما يُنَزِّلُ قالُوا إِنَّما أَنْتَ مُفْتَرٍ</w:t>
      </w:r>
      <w:r>
        <w:rPr>
          <w:rStyle w:val="FootnoteAnchor"/>
          <w:rtl w:val="true"/>
        </w:rPr>
        <w:footnoteReference w:id="46"/>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 نَأْتِ بِخَيْرٍ مِنْها أَوْ مِثْلِها</w:t>
      </w:r>
      <w:r>
        <w:rPr>
          <w:rStyle w:val="FootnoteAnchor"/>
          <w:rtl w:val="true"/>
        </w:rPr>
        <w:footnoteReference w:id="47"/>
      </w:r>
      <w:r>
        <w:rPr>
          <w:rFonts w:ascii="Amiri" w:hAnsi="Amiri" w:eastAsia="Amiri" w:cs="Amiri"/>
          <w:color w:val="111111"/>
          <w:sz w:val="28"/>
          <w:sz w:val="28"/>
          <w:szCs w:val="28"/>
          <w:rtl w:val="true"/>
          <w:lang w:bidi="ar-SA"/>
        </w:rPr>
        <w:t>و لكن ليستا صريحتين بوقوع ذلك، و لا ظاهرتين، و انما أكثر ما تدل الآيتان على إمكان وقوعه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إمكان نسخ القرآن قد وقعت عند بعض الناس شبهات فى إمكان أصل النسخ ثم فى إمكان نسخ القرآن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تنويرا للأذهان نشير إلى أهم الشبه و دفعها، فنقول</w:t>
      </w:r>
      <w:r>
        <w:rPr>
          <w:rFonts w:eastAsia="Amiri" w:cs="Amiri" w:ascii="Amiri" w:hAnsi="Amiri"/>
          <w:color w:val="111111"/>
          <w:sz w:val="28"/>
          <w:szCs w:val="28"/>
          <w:rtl w:val="true"/>
          <w:lang w:bidi="ar-SA"/>
        </w:rPr>
        <w:t>:</w:t>
      </w:r>
      <w:bookmarkStart w:id="74" w:name="pg19733_189746"/>
    </w:p>
    <w:p>
      <w:pPr>
        <w:pStyle w:val="BookText"/>
        <w:rPr/>
      </w:pPr>
      <w:bookmarkEnd w:id="74"/>
      <w:r>
        <w:rPr>
          <w:rFonts w:ascii="IRNazanin" w:hAnsi="IRNazanin" w:eastAsia="IRNazanin"/>
          <w:color w:val="111111"/>
          <w:sz w:val="28"/>
          <w:sz w:val="28"/>
          <w:szCs w:val="28"/>
          <w:rtl w:val="true"/>
          <w:lang w:bidi="fa-IR"/>
        </w:rPr>
        <w:t>از اينجا تفاوت حقيقى نسخ با تخصيص و تقييد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در اين باره در پاسخ به اعتراضهاى واردشده بر نسخ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احكام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تعميم نسخ به احكام تكليفى و وضعى بود و هرچه برداشتن و گذاشتن آن با جعل تشريعى به دست شارع از آن جهت كه شارع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نسخ اصطلاحى، مجعولات تكوينى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برداشتن و گذاشتن در اختيار خداوند است از آن جهت كه آفريننده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بيان، نسخ اصطلاحى نسخ تلاوت قرآن كريم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مى‌گردد، به جهت آنكه قرآن از مجعولات شرعى‌اى است كه آن را شارع از آن جهت كه شارع است جعل كرده، گرچه ما در مورد ادعاى نسخ تلاوت آياتى از قرآن سخنى داريم كه اينجا محلّ تفصيل آن نيست، اما به اختصار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نسخ تلاوت در حقيقت به تحريف است، چون نسخ تلاوت با دليل قطعى ثابت نشده است، خواه اصل تلاوت نسخ شده باشد خواه تلاوت و حكمى كه آن آيه دربر داشته هر دو نسخ شده باشند، اگرچه در قرآن آياتى هست كه به نحوى بيانگر وقوع نسخ تلاوت مى‌باشد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آيه‌اى را به جاى آيه ديگر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نازل مى‌كند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تو دروغ‌بافى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آيه‌اى را نسخ كنيم يا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بسپاريم، بهتر از آن، يا مانندش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اين آيات بر وقوع چنين نسخى صريح و روشن نيست، و حتى ظهور در آن‌هم ندارند؛ و نهايت چيزى كه برآن دلالت دارند امكان وقوع آن است</w:t>
      </w:r>
      <w:r>
        <w:rPr>
          <w:rFonts w:eastAsia="IRNazanin" w:cs="IRNazanin"/>
          <w:color w:val="111111"/>
          <w:sz w:val="28"/>
          <w:szCs w:val="28"/>
          <w:rtl w:val="true"/>
          <w:lang w:bidi="fa-IR"/>
        </w:rPr>
        <w:t>.</w:t>
      </w:r>
    </w:p>
    <w:p>
      <w:pPr>
        <w:pStyle w:val="Heading4"/>
        <w:numPr>
          <w:ilvl w:val="3"/>
          <w:numId w:val="1"/>
        </w:numPr>
        <w:rPr/>
      </w:pPr>
      <w:bookmarkStart w:id="75" w:name="__RefHeading___Toc3204698_2314609296"/>
      <w:bookmarkStart w:id="76" w:name="_Toc27"/>
      <w:bookmarkEnd w:id="75"/>
      <w:r>
        <w:rPr>
          <w:rtl w:val="true"/>
        </w:rPr>
        <w:t>امكان نسخ قرآن</w:t>
      </w:r>
      <w:bookmarkEnd w:id="7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برخى از مردم در مورد امكان اصل نسخ و نيز امكان نسخ خصوص قرآن، شبهه‌هايى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ازاين‌رو، آن را انكار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اذهان به مهم‌ترين اين شبهه‌ها و پاسخ آن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المرفوع فى النسخ اما حكم ثابت أو ما لا ثبات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الثابت يستحيل رفعه، و ما لا ثبات له لا حاجة إلى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بد ان يؤول النسخ بمعنى رفع مثل الحكم لا رفع عينه، أو بمعنى انتهاء امد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نختار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المرفوع ما هو ثابت، و لكن ليس معنى رفع الثابت رفعه بما هو عليه من حالة الثبوت و حين فرض ثبوته حتى يكون ذلك مستحيلا، بل هو من باب إعدام الموجود و ليس إعدام الموجود بمستحيل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الأحكام لما كانت مجعولة على نحو القضايا الحقيقية فان قوام الحكم يكون بفرض الموضوع موجودا، و لا يتوقف على ثبوته خارجا تحقيقا، فإذا أنشئ الحكم كذلك فهو ثابت فى عالم التشريع و الاعتبارات بثبوت الموضوع فرضا، و لا يرتفع الا برفعه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معنى رفع الحكم الثابت، و هو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أثبته اللّه من الأحكام لا بد ان يكون لمصلحة أو مفسدة فى 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مصلحة فى ذاته لا ينقلب فيكون ذا مفسدة، و كذلك العكس، و الا لزم انقلاب الحسن قبيحا و القبيح حسنا،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يستحيل النسخ، لأنه يلزم منه هذا الانقلاب المستحيل، أو عدم حكمة الناسخ أو جهله بوجه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الأخيران مستحيلان بالنسبة إلى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واضح، بعد معرفة ما ذكرناه فى الجزء الثانى فى المباحث العقلية من معانى الحسن و القبيح، فان المستحيل انقلاب الحسن و القبيح الذاتيين و لا معنى لقياسها على المصالح و المفاسد التى تتبدل و تتغير بحسب اختلاف الأحوال و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فى ان يكون الشى‌ء ذا مصلحة فى زمان ذا مفسدة فى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يعلم ذلك الا من قبل الشارع العالم المحيط بحقائق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معنى الحسن و القبح اللذين نقول فيهما انه يستحيل فيهما الانقلاب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ان الأشياء تختلف فيها وجوه الحسن و القبح باختلاف الأحوال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نسخ برداشته مى‌شود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حكم ثابت است و يا حكمى است كه 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كه ثابت است برداشتنش محال است، و حكمى كه ثبات ندارد نياز به برداشتن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نسخ را به معناى برداشتن مثل حكم، و يا پايان يافتن زمان حكم تأويل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نخست را برمى‌گزينيم و مى‌گوييم آنچه برداشته مى‌شود حكم ثابت است، اما برداشتن حكم ثابت بدين معنا نيست كه حكم ثابت با حفظ حالت ثبوتش و در حال فرض ثبوتش برداشته شود تا محال باشد، بلكه از باب معدوم ساختن امر موجود است، و معدوم ساختن موجود محال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احكام به شكل قضاياى حقيقى جعل مى‌شوند، قوام حكم به آن است كه موضوعش موجود فرض شود، نه آنكه حتما در خارج ثبوت واقعى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حكم بدين‌سان انشا شود در عالم تشريع و اعتبار با فرض ثبوت موضوعش ثابت خواهد بود، و جز با برداشتن تشريعى آن برداشته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برداشتن حكم ثابت همين است، و اين همان نسخ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كه خداوند ثابت كرده است حتما به خاطر مصلحت يا مفسده‌اى است كه در متعلق آن حكم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ذات خود داراى مصلحت است دگرگون نمى‌شود تا داراى مفسده گردد، و نيز به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مفسده دارد منقلب نمى‌شود تا داراى مصلحت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لازم مى‌آيد كه امر حسن، قبيح و امر قبيح، حسن گردد، و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نسخ محال خواهد بود، چون مستلزم آن است كه چنين انقلاب محالى رخ دهد، يا آنكه نسخ‌كننده فاقد حكمت باشد، يا آنكه از وجه حكمت ناآگاه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امر اخير در مورد شارع مقدس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 با توجه به آنچه در جزء دوم اين كتاب در مباحث عقلى درباره معانى حسن و قبيح گفته شد، روشن است، زيرا محال آن است كه حسن و قبيح ذاتى منقلب و دگرگون شوند، و معنا ندارد كه آن دو را به مصالح و مفاسدى قياس كنيم كه برحسب اختلاف احوال و زمانها دگرگون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بعدى ندارد كه چيزى در زمانى مصلحت‌دار باشد و در زمان ديگرى مفسده‌دار گردد، هرچند اين امر را فقط شارع كه به حقايق اشيا احاطه دارد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غير از معناى حسن و قبحى است كه انقلاب را در آنها محال مى‌شماريم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آنكه، وجوه حسن و قبح، چنان‌كه در آن بحث گذشت، در چيزهايى كه حسن و قبح</w:t>
      </w:r>
    </w:p>
    <w:p>
      <w:pPr>
        <w:pStyle w:val="BookText"/>
        <w:rPr/>
      </w:pPr>
      <w:r>
        <w:rPr>
          <w:rFonts w:ascii="Amiri" w:hAnsi="Amiri" w:eastAsia="Amiri" w:cs="Amiri"/>
          <w:color w:val="111111"/>
          <w:sz w:val="28"/>
          <w:sz w:val="28"/>
          <w:szCs w:val="28"/>
          <w:rtl w:val="true"/>
          <w:lang w:bidi="ar-SA"/>
        </w:rPr>
        <w:t>مما لم يكن الحسن و القبح فيه ذاتيين، كما تقدم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كذلك فمن الجائز ان يكون الحكم المنسوخ كان ذا مصلحة ثم زالت فى الزمان الثانى فنسخ، أو كان ينطبق عليه عنوان حسن ثم زال عنه العنوان فى الزمان الثانى فنسخ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هى الحكمة فى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انتهاء امد المصلحة، فينتهى امد الحكم بانتهائها،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الشارع الناسخ قد علم بانتهاء امد المصلحة من أول الأمر و اما ان يكون جاهلا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مجال للثانى، لان ذلك مستحيل فى حقه تعالى، و هو البداء الباطل المستحيل، فيتعين الأول، و عليه فيكون الحكم فى الواقع موقتا و ان انشأه الناسخ مطلقا فى الظاهر، و يكون الدليل على النسخ فى الحقيقة مبينا و كاشفا عن مراد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معنى التخصيص، غاية الأمر يكون تخصيصا بحسب الأوقات لا الأحوال، فلا يكون فرق بين النسخ و التخصيص الا بالتسمية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نسلم ان الحكم المنسوخ ينتهى امده فى الواقع و اللّه عالم بانتهائه، و لكن ليس معنى ذلك انه موقت، أى مقيد انشاء بالوقت؛ بل هو قد أنشئ على طبق المصلحة مطلقا على نحو القضايا الحقيقية، فهو ثابت ما دامت المصلحة كسائر الأحكام المنشأة على طبق مصالحها، فلو قدر للمصلحة ان تستمر لبقى الحكم مستمرا، غير ان الشارع لما علم بانتهاء امد المصلحة رفع الحكم و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ان يخلق اللّه الشى‌ء ثم يرفعه بإعدامه، و ليس معنى ذلك ان يخلقه موقتا على وجه يكون التوقيت قيدا للخلق و المخلوق بما هو مخلوق و ان علم به من الأول ان امده ينتهى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الفرق جليا بين النسخ و التخصيص، فانه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ذاتى نيست با اختلاف احوال دگرگون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چنين است مى‌توان چنين فرض كرد كه حكم منسوخ ابتدا داراى مصلحت باشد و سپس در زمان متأخر مصلحتش زايل و در نتيجه نسخ شود، يا آنكه به گونه‌اى باشد كه ابتدا عنوان حسنى برآن منطبق گردد و سپس در زمان متأخر، آن عنوان از آن برداشته و در نتيجه نسخ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حكمت 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 چنان‌كه گفتيد، به جهت پايان يافتن زمان مصلحت باشد، در اين صورت زمان حكم نيز با پايان يافتن زمان مصلحت تمام مى‌شود؛ و در اين حال، يا شارع نسخ‌كننده پايان يافتن زمان مصلحت را از آغاز مى‌داند يا آنكه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راهى براى فرض دوم وجود ندارد، زيرا چنين چيزى در حق خداى متعال محال است، و اين همان بداء باطل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فرض اول متعين خواهد بود، و بنا بر آن فرض، حكم در واقع موقت خواهد بود، هرچند ناسخ آن را در ظاهر به صورت مطلق انشا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دليل بر نسخ در حقيقت بيانگر و كاشف از مراد ناسخ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معناى تخصيص است، نهايت آنكه اين تخصيص برحسب زمانها مى‌باشد نه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نسخ و تخصيص يكى بوده تفاوتشان تنها در نامگذارى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مى‌پذيريم كه زمان حكم منسوخ در واقع تمام مى‌شود و خداوند نيز از اين امر آگاه است، اما معناى اين سخن آن نيست كه حكم منسوخ موقت است، بدين معنا كه انشاء آن مقيد به وقت خاصى باشد، بلكه آن حكم به شكل قضاياى حقيقى به نحو مطلق برطبق مصلحت جعل شده است، و ازاين‌رو همانند ديگر احكامى كه برطبق مصالحشان انشا مى‌شوند، تا مصلحت هست اين حكم نيز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شود كه مصلحت آن حكم استمرار مى‌يابد حكم نيز باقى و مستمر خواهد بود، جز آنكه شارع چون دانسته است كه زمان مصلحت تمام‌شده حكم را برداشته و نسخ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مانند آن است كه خداوند چيزى را بيافريند و سپس با معدوم كردنش آن را بردارد كه نبايد آن را بدين معنا دانست كه خداوند آن را موقت آفريده است به گونه‌اى كه زمان خاص داشتن قيد براى خلق و موجود مخلوق از آن جهت كه مخلوق است باشد، هرچند خداوند از آغاز مى‌داند كه زمان وجود آن مخلوق به پايان خواهد رسيد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تفاوت ميان نسخ و تخصيص به خوبى روشن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تخصيص، حكم از آغاز</w:t>
      </w:r>
    </w:p>
    <w:p>
      <w:pPr>
        <w:pStyle w:val="BookText"/>
        <w:rPr/>
      </w:pPr>
      <w:r>
        <w:rPr>
          <w:rFonts w:ascii="Amiri" w:hAnsi="Amiri" w:eastAsia="Amiri" w:cs="Amiri"/>
          <w:color w:val="111111"/>
          <w:sz w:val="28"/>
          <w:sz w:val="28"/>
          <w:szCs w:val="28"/>
          <w:rtl w:val="true"/>
          <w:lang w:bidi="ar-SA"/>
        </w:rPr>
        <w:t>يكون الحكم من أول الأمر أنشئ مقيدا و مخصصا، و لكن اللفظ كان عاما بحسب الظاهر، فيأتى الدليل المخصص فيكون كاشفا عن المراد، لا انه مزيل و رافع لما هو ثابت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أنشئ الحكم مطلقا فمقتضاه ان يدوم لو لم يرفعه النسخ، فالنسخ يكون محوا لما هو ثابت يَمْحُوا اللَّهُ ما يَشاءُ وَ يُثْبِتُ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لا ان الدوام و الاستمرار مدلول لظاهر الدليل بحسب إطلاقه و عمومه، و المنشأ فى الواقع الحكم الموقت، ثم يأتى الدليل الناسخ فيكشف عن المراد من الدليل الأول و يفسره، بل الدوام من اقتضاء نفس ثبوت الحكم من دون ان يكون لفظ دليل الحكم دالا عليه بعموم أو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ان الحكم المنشأ لو خلى و طبعه مع قطع النظر عن دلالة دليله لدام و استمر ما لم يأت ما يزيله و يرفعه كسائر الموجودات التى تقتضى بطبيعتها الاستمرار و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اللّه تعالى قديم، و القديم لا يتصور رفعه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هذا الفرض، و هو قدم كلام اللّه</w:t>
      </w:r>
      <w:r>
        <w:rPr>
          <w:rStyle w:val="FootnoteAnchor"/>
          <w:rtl w:val="true"/>
        </w:rPr>
        <w:footnoteReference w:id="49"/>
      </w:r>
      <w:r>
        <w:rPr>
          <w:rFonts w:ascii="Amiri" w:hAnsi="Amiri" w:eastAsia="Amiri" w:cs="Amiri"/>
          <w:color w:val="111111"/>
          <w:sz w:val="28"/>
          <w:sz w:val="28"/>
          <w:szCs w:val="28"/>
          <w:rtl w:val="true"/>
          <w:lang w:bidi="ar-SA"/>
        </w:rPr>
        <w:t>، فان هذا يختص بنسخ التلاوة فلا يكون دليلا على بطلان أصل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تقدم من نص القرآن الكريم ما يدل على إمكان نسخ التلاوة و ان لم يكن صريحا فى وقوعه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آيَةً مَكانَ آيَةٍ </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فهو اما ان يدل على ان كلامه تعالى غير قديم أو ان القديم يمكن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انه ليس معنى نسخ التلاوة رفع أصل الكلام، بل رفع تبليغه و قطع علاقة المكلفين بتلاوته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صورت مقيد و خاص انشا مى‌شود، هرچند لفظ برحسب ظاهر، عام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دليل مخصّص در اينجا آن است كه مى‌آيد و مراد شارع را بيان مى‌كند، نه آنكه آنچه را كه در واقع ثابت بوده بردارد و رفع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نسخ، حكم به صورت مطلق انشا شده، و مقتضايش آن است كه در صورت نسخ نشدن، تداوم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نسخ عبارت است از محو كردن آنچه ثابت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هرچه را خواهد محو مى‌كند و اثبات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آنكه لفظ برحسب اطلاق و عمومش ظهور در دوام و استمرار داشته باشد، و حكم انشاشده در واقع موقت باشد، و سپس دليل ناسخ بيايد و مقصود واقعى از دليل نخست را بيان و آن را تفسير كند، بلكه دوام، مقتضاى نفس ثبوت حكم است بى‌آنكه لفظ دليل حكم بواسطه عموم يا اطلاق برآن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معنا كه حكم انشاشده به تنهايى و با قطع نظر از دلالت دليلش برآن، دوام دارد و تا وقتى چيزى كه آن را بردارد و زايل كند نيامده، استمرار مى‌يابد، مانند ديگر موجوداتى كه طبيعتشان اقتضاى بقا و استمرار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 قديم است و برداشتن و رفع امر قديم متصور نيست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كه بپذيريم كلام خدا قديم است،</w:t>
      </w:r>
      <w:r>
        <w:rPr>
          <w:rStyle w:val="FootnoteAnchor"/>
          <w:rtl w:val="true"/>
        </w:rPr>
        <w:footnoteReference w:id="51"/>
      </w:r>
      <w:r>
        <w:rPr>
          <w:rFonts w:ascii="IRNazanin" w:hAnsi="IRNazanin" w:eastAsia="IRNazanin"/>
          <w:color w:val="111111"/>
          <w:sz w:val="28"/>
          <w:sz w:val="28"/>
          <w:szCs w:val="28"/>
          <w:rtl w:val="true"/>
          <w:lang w:bidi="fa-IR"/>
        </w:rPr>
        <w:t>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اختصاص به نسخ تلاوت دارد و اصل نسخ را ابطال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در بحثهاى پيشين آياتى را از خود قرآن كريم آورديم كه بيانگر امكان نسخ تلاوت است، هرچند وقوع چنين نسخى را با صراحت بيان نمى‌كند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آيه‌اى را به جاى آيه ديگر بياوريم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يا دلالت مى‌كند بر اينكه كلام خدا قديم نيست و يا دلالت مى‌كند بر اينكه امر قديم را مى‌توان رفع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نسخ تلاوت به معناى برداشتن اصل كلام نيست، بلكه به معناى برداشتن تبليغ آن و قطع رابطه مكلفين با تلاوت كردن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وقوع نسخ القرآن و أصالة عدم النسخ هذا هو الأمر الذى يهمنا إثباته من ناحية 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فى انه قد أجمع علماء الامة الاسلامية على انه لا يصح الحكم بنسخ آية من القرآن الا بدليل قطعى، سواء كان النسخ بقرآن أيضا أو بسنة أو باجماع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مما أجمع عليه العلماء أيضا أن فى القرآن الكريم ناسخا و منسوخا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قطعى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الذى هو موضع البحث و النظر تشخيص موارد الناسخ و المنسوخ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يحصل القطع بالنسخ بطل موضع الاستدلال عليه بالأدلة الظنية للاجماع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ثبت فيه النسخ منه على سبيل الجزم فهو موارد قليلة جدا لا تهمنا كثيرا من ناحية فقهية استدلالية لمكان القطع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فالقاعدة الاصولية التى ننتفع بها و نستخلصها هنا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الناسخ ان كان قطعيا أخذنا به و اتبعناه، و ان كان ظنيا فلا حجة فيه و لا يصح الأخذ به، لما تقدم من الإجماع على عدم جواز الحكم بالنسخ الا بدليل قطعى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أجمع الفقهاء من جميع طوائف المسلمين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عدم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فى النسخ، و إجماعهم هذا ليس من جهة ذهابهم إلى حجية الاستصحاب كما ربما يتوهمه بعضهم، بل حتى من لا يذهب إلى حجية الاستصحاب يقول بأصالة عدم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الا من جهة هذا الإجماع على اشتراط العلم فى ثبوت النسخ</w:t>
      </w:r>
      <w:r>
        <w:rPr>
          <w:rFonts w:eastAsia="Amiri" w:cs="Amiri" w:ascii="Amiri" w:hAnsi="Amiri"/>
          <w:color w:val="111111"/>
          <w:sz w:val="28"/>
          <w:szCs w:val="28"/>
          <w:rtl w:val="true"/>
          <w:lang w:bidi="ar-SA"/>
        </w:rPr>
        <w:t>.</w:t>
      </w:r>
      <w:bookmarkStart w:id="77" w:name="pg19733_189754"/>
    </w:p>
    <w:p>
      <w:pPr>
        <w:pStyle w:val="Heading4"/>
        <w:numPr>
          <w:ilvl w:val="3"/>
          <w:numId w:val="1"/>
        </w:numPr>
        <w:rPr/>
      </w:pPr>
      <w:bookmarkStart w:id="78" w:name="__RefHeading___Toc3204700_2314609296"/>
      <w:bookmarkStart w:id="79" w:name="_Toc28"/>
      <w:bookmarkEnd w:id="77"/>
      <w:bookmarkEnd w:id="78"/>
      <w:r>
        <w:rPr>
          <w:rtl w:val="true"/>
        </w:rPr>
        <w:t>وقوع نسخ در قرآن و اصالت عدم نسخ</w:t>
      </w:r>
      <w:bookmarkEnd w:id="79"/>
    </w:p>
    <w:p>
      <w:pPr>
        <w:pStyle w:val="BookText"/>
        <w:rPr/>
      </w:pPr>
      <w:r>
        <w:rPr>
          <w:rFonts w:ascii="Amiri" w:hAnsi="Amiri" w:eastAsia="Amiri" w:cs="Amiri"/>
          <w:color w:val="111111"/>
          <w:sz w:val="28"/>
          <w:sz w:val="28"/>
          <w:szCs w:val="28"/>
          <w:rtl w:val="true"/>
          <w:lang w:bidi="ar-SA"/>
        </w:rPr>
        <w:t>اين مطلبى است كه اثبات آن در علم اصول اهميت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اينكه عالمان امت اسلامى اتفاق دارند كه جز با استناد به دليل قطعى نمى‌توان حكم به نسخ آيه‌اى از قرآن كرد ترديدى نيست، خواه اين نسخ توسط آيه‌اى از قرآن باشد يا توسط سنت باشد و يا اجماع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عالمان دين اتفاق‌نظر دارند كه در قرآن كريم ناسخ و منسوخ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مسلّم و قطعى است و شكى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محلّ بحث و گفت‌وگوست تشخيص موارد ناسخ و منسوخ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موردى قطع به نسخ حاصل نگردد با توجه به اجماع پيشگفته نمى‌توان با تمسك به ادله ظنّى منسوخ بودن آن را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مواردى كه به صورت يقينى نسخ آنها ثابت شده ناچيز و اندك است و از جهت بحثهاى فقهى و استدلالى اهميت چندانى براى ما ندارد، چرا كه مسئله در آنها قطعى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قاعده اصولى‌اى كه براى ما سودمند است به‌طور خلاصه عبارت است از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ناسخ اگر قطعى باشد به آن تمسك كرده و آن را پيروى مى‌كنيم، و اگر ظنّى باشد حجيتى ندارد و تمسك به آن روا نيست، زيرا علما اجماع دارند بر اينكه حكم به نسخ جايز نيست مگر آنكه دليل قطعى برآن در دست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به‌همين‌جهت فقهاى همه طوايف مسلمان اجماع دارند بر اينكه هنگام شك در نسخ، اصل عدم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ايشان بر اين مطلب، چنان‌كه برخى توهم كرده‌اند، بدين سبب نبوده كه همه ايشان استصحاب را حجت مى‌دانند، بلكه حتى كسانى كه استصحاب را حجت نمى‌دانند نيز اصالت عدم نسخ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نيست مگر به خاطر اتفاق و اجماع فقها بر اينكه ثبوت نسخ مشروط به علم و يقين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الثانى السّنّة تمهيد السنّة فى اصطلاح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النبى أو فعله أو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منشأ هذا الاصطلاح أمر النبى صلى اللّه عليه و سلم باتباع سنته، فغلبت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تطلق مجردة عن نسبتها إلى أحد على خصوص ما يتضمن بيان حكم من الأحكام من النبى صلى اللّه عليه و سلم سواء كان ذلك بقول أو فعل أو تقرير، على ما سيأتى من ذكر مدى ما يدل الفعل و التقرير على بيان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فقهاء الامامية بالخصوص فلما ثبت لديهم ان المعصوم من آل البيت يجرى قوله مجرى قول النبى من كونه حجة على العباد واجب الاتباع فقد توسعوا فى اصطلاح السنة إلى ما يشمل قول كل واحد من المعصومين أو فعله أو تقريره، فكانت السنة باصطلاحهم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المعصوم أو فعله أو تقريره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فى ذلك ان الائمة من آل البيت عليهم السّلام ليسوا هم من قبيل الرواة عن النبى و المحدثين عنه ليكون قولهم حجة من جهة انهم ثقاة فى الرواية، بل لانهم هم المنصوبون من اللّه تعالى على لسان النبى لتبليغ الأحكام الواقعيّة،</w:t>
      </w:r>
      <w:bookmarkStart w:id="80" w:name="pg19733_189756"/>
    </w:p>
    <w:p>
      <w:pPr>
        <w:pStyle w:val="Heading3"/>
        <w:numPr>
          <w:ilvl w:val="2"/>
          <w:numId w:val="1"/>
        </w:numPr>
        <w:rPr/>
      </w:pPr>
      <w:bookmarkStart w:id="81" w:name="__RefHeading___Toc3204702_2314609296"/>
      <w:bookmarkStart w:id="82" w:name="_Toc29"/>
      <w:bookmarkEnd w:id="80"/>
      <w:bookmarkEnd w:id="81"/>
      <w:r>
        <w:rPr>
          <w:rtl w:val="true"/>
        </w:rPr>
        <w:t>باب دوم سنت</w:t>
      </w:r>
      <w:bookmarkEnd w:id="82"/>
    </w:p>
    <w:p>
      <w:pPr>
        <w:pStyle w:val="Heading4"/>
        <w:numPr>
          <w:ilvl w:val="3"/>
          <w:numId w:val="1"/>
        </w:numPr>
        <w:rPr/>
      </w:pPr>
      <w:bookmarkStart w:id="83" w:name="__RefHeading___Toc3204704_2314609296"/>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سنّت در اصطلاح فقها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يا رفتار يا تقرير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اصطلاح آن است كه پيامبر صلى اللّه عليه و سلم به پيروى از سنت خويش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وقتى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و بدون انتساب به شخص خاصى بكار مى‌رود، از آن خصوص چيزى كه بيانگر حكمى از احكام از سوى پيامبر صلى اللّه عليه و سلم است اراده مى‌شود، خواه گفتار باشد يا رفتار يا 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آينده ميزان دلالت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تقرير بر بيان احكام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فقهاى اماميه، از آنجا كه سخن معصومين از اهل بيت پيامبر را همانند سخن پيامبر، حجت بر بندگان خدا و پيروى از آن را لازم و واجب مى‌دانند، اصطلاح سنت را به گونه‌اى گسترش داده‌اند كه گفتار يا رفتار يا تقرير هريك از معصومين را شامل مى‌گردد؛ ازاين‌رو سنت در اصطلاح ايشان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يا رفتار يا تقرير معصوم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اين توسعه در معناى سنّت آن است كه امامان معصوم عليهم السّلام همچون كسانى نيستند كه از پيامبر روايت و حديث نقل مى‌كنند تا حجت بودن سخن آنان از اين جهت باشد كه در نقل روايت مورد وثوق مى‌باشند، بلكه حجيت سخن آنان از اين جهت است كه ايشان از جانب خداى متعال و بر زبان پيامبر به منصب تبليغ احكام واقعى منصوب شده‌اند، و ازاين‌رو</w:t>
      </w:r>
    </w:p>
    <w:p>
      <w:pPr>
        <w:pStyle w:val="BookText"/>
        <w:rPr/>
      </w:pPr>
      <w:r>
        <w:rPr>
          <w:rFonts w:ascii="Amiri" w:hAnsi="Amiri" w:eastAsia="Amiri" w:cs="Amiri"/>
          <w:color w:val="111111"/>
          <w:sz w:val="28"/>
          <w:sz w:val="28"/>
          <w:szCs w:val="28"/>
          <w:rtl w:val="true"/>
          <w:lang w:bidi="ar-SA"/>
        </w:rPr>
        <w:t>فلا يحكمون</w:t>
      </w:r>
      <w:r>
        <w:rPr>
          <w:rStyle w:val="FootnoteAnchor"/>
          <w:rtl w:val="true"/>
        </w:rPr>
        <w:footnoteReference w:id="52"/>
      </w:r>
      <w:r>
        <w:rPr>
          <w:rFonts w:ascii="Amiri" w:hAnsi="Amiri" w:eastAsia="Amiri" w:cs="Amiri"/>
          <w:color w:val="111111"/>
          <w:sz w:val="28"/>
          <w:sz w:val="28"/>
          <w:szCs w:val="28"/>
          <w:rtl w:val="true"/>
          <w:lang w:bidi="ar-SA"/>
        </w:rPr>
        <w:t>الا عن الأحكام الواقعية عند اللّه تعالى كما هى، و ذلك من طريق الالهام كالنبى من طريق الوحى أو من طريق التلقى من المعصوم قبله، كما قال مولانا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علمنى رسول اللّه صلى اللّه عليه و سلم ألف باب من العلم ينفتح لى من كل باب ألف باب</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فليس بيانهم للأحكام من نوع رواية السنة و حكايتها، و لا من نوع الاجتهاد فى الرأى و الاستنباط من مصادر التشريع، بل هم أنفسهم مصدر للتشريع، فقولهم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حكاية السنة و اما ما يجي‌ء على لسانهم أحيانا من روايات و أحاديث عن نفس النبى صلى اللّه عليه و سلم، فهى اما لأجل نقل النص عنه كما يتفق فى نقلهم لجوامع كلمه، و اما لأجل اقامة الحجة على الغير، و اما لغير ذلك من الدواعى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إثبات امامتهم و ان قولهم يجرى مجرى قول الرسول صلى اللّه عليه و سلم فهو بحث يتكفل به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ان السنة بما لها من المعنى الواسع الذى عندنا هى مصدر من مصادر التشريع الاسلامى فان حصل عليها الانسان بنفسه بالسماع من نفس المعصوم و مشاهدته فقد أخذ الحكم الواقعى من مصدره الاصلى على سبيل الجزم و اليقين من ناحية السند، كالأخذ من القرآن الكريم ثقل اللّه الأكبر، و الائمة من آل البيت ثقله الاصغر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إذا لم يحصل ذلك لطالب الحكم الواقعى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العهود المتأخرة عن عصرهم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بد له فى أخذ الأحكام من ان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IRNazanin" w:hAnsi="IRNazanin" w:eastAsia="IRNazanin"/>
          <w:color w:val="111111"/>
          <w:sz w:val="28"/>
          <w:sz w:val="28"/>
          <w:szCs w:val="28"/>
          <w:rtl w:val="true"/>
          <w:lang w:bidi="fa-IR"/>
        </w:rPr>
        <w:t>جز احكام واقعى را، همان گونه كه نزد خداوند ثابت است، بيان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آنان از احكام واقعى يا از طريق الهام است، همچون پيامبر كه از طريق وحى از آنها آگاه مى‌گردد، و يا از طريق دريافت و تلقى از معصوم پيش از خود، چنان‌كه مولاى ما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سلم هزار باب از دانش را به من آموخت كه از هر باب آن هزار باب برايم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بيان احكام توسط امامان معصوم از نوع نقل و روايت كردن سنّت، و يا از نوع اجتهاد و استنباط كردن حكم با مراجعه به مصادر و منابع تشريع نيست، بلكه ايشان خودشان مصدر تشريع‌اند، و ازاين‌رو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حكايت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گاهى روايات و احاديثى بر زبان ايشان از پيامبر صلى اللّه عليه و سلم نقل مى‌شود، يا به جهت آن است كه نص سخن پيامبر را نقل كنند، چنان‌كه در مورد سخنان جامع و پرمعناى پيامبر رخ مى‌دهد، و يا به جهت اقامه حجت بر ديگران است، و يا نكته و انگيزه ديگرى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اثبات امامت ايشان و اينكه گفتار آنان به منزله گفتار پيامبر صلى اللّه عليه و سلم است بحثى است كه علم كلام عهده‌دار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ثابت شد كه سنّت با معناى گسترده‌اى كه اماميه مى‌گويند يكى از مصادر قانون‌گذارى اسلامى است، در صورتى كه انسان خودش آن را از معصوم بشنود و مشاهده كند، حكم را از مصدر اصلى آن به نحو قطع و يقين از جهت سند دريافت كرده است، مانند دريافت از قرآن كريم كه ثقل اكبر خداست، و امامان معصوم ثقل اصغر اويند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چنين چيزى براى جوينده حكم واقعى اتفاق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دورانهاى متأخر از عصر ايشان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براى دريافت احكام بايد پس از قرآن كريم</w:t>
      </w:r>
    </w:p>
    <w:p>
      <w:pPr>
        <w:pStyle w:val="BookText"/>
        <w:rPr/>
      </w:pPr>
      <w:r>
        <w:rPr>
          <w:rFonts w:ascii="Amiri" w:hAnsi="Amiri" w:eastAsia="Amiri" w:cs="Amiri"/>
          <w:color w:val="111111"/>
          <w:sz w:val="28"/>
          <w:sz w:val="28"/>
          <w:szCs w:val="28"/>
          <w:rtl w:val="true"/>
          <w:lang w:bidi="ar-SA"/>
        </w:rPr>
        <w:t>الأحاديث التى تنقل السنة، اما من طريق التواتر أو من طريق أخبار الآحاد على الخلاف الذى سيأتى فى مدى حجية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فالأحاديث ليست هى السنة بل هى الناقلة لها و الحاكية عنها و لكن قد تسمّى بالسنّة توسعا من أجل كونها مثبتة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هذا يلزمنا البحث عن الأخبار فى باب السنة، لأنه يتعلق ذلك باثباتها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نعقد الفصل فى مباحث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فعل المعصوم لا شك فى ان فعل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كونه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إباحة الفعل على الأقل، كما ان تركه لفعل يدل على عدم وجوبه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فى ان هذه الدلالة بهذا الحد أمر قطعى ليس موضعا للشبهة بعد ثبوت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يكون لفعل المعصوم من الدلالة ما هو أوسع من ذلك، و ذلك فيما إذا صدر منه الفعل محفوفا بالقرينة كأن يحرز انه فى مقام بيان حكم من الاحكام أو عبادة من العبادات كالوضوء و الصلاة و نحوهما، فانه حينئذ يكون لفعله ظهور فى وجه الفعل من كونه واجبا أو مستحبا أو غير ذلك حسبما تقتضيه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فى ان هذا الظهور حجة كظواهر الألفاظ بمناط واحد، و كم استدل الفقهاء على حكم أفعال الوضوء و الصلاة و الحج و غيرها و كيفياتها بحكاية فعل النبى أو الامام فى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لا كلام و لا خلاف لأحد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وقع الكلام للقوم فى موضعين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دلالة فعل المعصوم المجرد عن القرائن على أكثر من إباحة الفعل فقد</w:t>
      </w:r>
      <w:bookmarkStart w:id="85" w:name="pg19733_189760"/>
    </w:p>
    <w:p>
      <w:pPr>
        <w:pStyle w:val="BookText"/>
        <w:rPr/>
      </w:pPr>
      <w:bookmarkEnd w:id="85"/>
      <w:r>
        <w:rPr>
          <w:rFonts w:ascii="Amiri" w:hAnsi="Amiri" w:eastAsia="Amiri" w:cs="Amiri"/>
          <w:color w:val="111111"/>
          <w:sz w:val="28"/>
          <w:sz w:val="28"/>
          <w:szCs w:val="28"/>
          <w:rtl w:val="true"/>
          <w:lang w:bidi="ar-SA"/>
        </w:rPr>
        <w:t>به احاديثى مراجعه شود كه سنت را به نحو تواتر يا به نحو خبر واحد نقل مى‌كنند، بنا بر اختلاف نظرى كه در قلمرو حجيت خبر واحد بيان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احاديث خودشان سنّت نيستند، بلكه نقل‌كننده سنت و حاكى از آن هستند، اما گاهى از باب توسع به آنها نيز سنّت گفته مى‌شود، چرا كه سنت را اثبات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است كه ما بايد در باب سنّت، به بحث درباره خبر بپردازيم، چرا كه اين بحث به اثبات سنت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مورد نظر را در چهار بخش عرضه مى‌كنيم</w:t>
      </w:r>
      <w:r>
        <w:rPr>
          <w:rFonts w:eastAsia="IRNazanin" w:cs="IRNazanin"/>
          <w:color w:val="111111"/>
          <w:sz w:val="28"/>
          <w:szCs w:val="28"/>
          <w:rtl w:val="true"/>
          <w:lang w:bidi="fa-IR"/>
        </w:rPr>
        <w:t>.</w:t>
      </w:r>
    </w:p>
    <w:p>
      <w:pPr>
        <w:pStyle w:val="Heading4"/>
        <w:numPr>
          <w:ilvl w:val="3"/>
          <w:numId w:val="1"/>
        </w:numPr>
        <w:rPr/>
      </w:pPr>
      <w:bookmarkStart w:id="86" w:name="__RefHeading___Toc3204706_2314609296"/>
      <w:bookmarkStart w:id="87" w:name="_Toc31"/>
      <w:bookmarkEnd w:id="86"/>
      <w:r>
        <w:rPr/>
        <w:t>1</w:t>
      </w:r>
      <w:r>
        <w:rPr>
          <w:rtl w:val="true"/>
        </w:rPr>
        <w:t xml:space="preserve">- </w:t>
      </w:r>
      <w:r>
        <w:rPr>
          <w:rtl w:val="true"/>
        </w:rPr>
        <w:t>دلالت فعل معصوم</w:t>
      </w:r>
      <w:bookmarkEnd w:id="87"/>
    </w:p>
    <w:p>
      <w:pPr>
        <w:pStyle w:val="BookText"/>
        <w:rPr/>
      </w:pPr>
      <w:r>
        <w:rPr>
          <w:rFonts w:ascii="IRNazanin" w:hAnsi="IRNazanin" w:eastAsia="IRNazanin"/>
          <w:color w:val="111111"/>
          <w:sz w:val="28"/>
          <w:sz w:val="28"/>
          <w:szCs w:val="28"/>
          <w:rtl w:val="true"/>
          <w:lang w:bidi="fa-IR"/>
        </w:rPr>
        <w:t>شكى نيست كه فعل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اينكه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دست‌كم بر مباح بودن آن فعل دلالت مى‌كند، چنان‌كه ترك يك فعل از سوى وى دست‌كم واجب نبودن آن را نشان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يقينا اين دلالت به اين اندازه امرى قطعى است و با توجه به ثبوت عصمت امام جاى بحث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گام بعد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فعل معصوم دلالتى گسترده‌تر از اين دارد، و آن در جايى است كه فعل صادر از او با قرينه همراه باشد، مانند آنكه احراز شود كه او در مقام بيان حكمى از احكام يا عبادتى از عبادات است، مانند وضو، نماز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فعل او ظهورى در وجه فعل خواهد داشت يعنى در وجوب يا استحباب و غير آن، تا قرينه چه اقتضايى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بى‌هيچ شبهه‌اى اين ظهور همانند ظواهر الفاظ و با همان ملاك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مواردى كه فقها بر حكمى از افعال وضو و نماز و حج و غير آن و چگونگى آنها به حكايت فعل پيامبر يا امام در آن مورد استناد و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بحث و اختلافى در اين‌باره نيست، اگر بحثى هست در دو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فعلى كه مجرد از قرينه است بر بيش از اباحه آن فعل؛ برخى گفته‌اند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معصوم به تنهايى بر وجوب آن در حق ما دلالت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يدل بمجرده على وجوب الفعل بالنسبة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لا دلالة له على شى‌ء منهما، أى انه لا يدل على أكثر من إباحة الفعل فى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الأخير، لعدم ما يصلح ان يجعل له مثل هذه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يظن ظان ان قوله تعالى فى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w:t>
      </w:r>
      <w:r>
        <w:rPr>
          <w:rStyle w:val="FootnoteAnchor"/>
          <w:rtl w:val="true"/>
        </w:rPr>
        <w:footnoteReference w:id="55"/>
      </w:r>
      <w:r>
        <w:rPr>
          <w:rFonts w:ascii="Amiri" w:hAnsi="Amiri" w:eastAsia="Amiri" w:cs="Amiri"/>
          <w:color w:val="111111"/>
          <w:sz w:val="28"/>
          <w:sz w:val="28"/>
          <w:szCs w:val="28"/>
          <w:rtl w:val="true"/>
          <w:lang w:bidi="ar-SA"/>
        </w:rPr>
        <w:t>يدل على وجوب التأسى و الاقتداء برسول اللّه صلى اللّه عليه و سلم فى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الاقتداء بفعله يلزم منه وجوب كل فعل يفعله فى حقنا و ان كان بالنسبة إليه لم يكن واجبا، الا ما دل الدليل الخاص على عدم وجوبه فى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 لم تدل الآية على وجوب الاقتداء فعلى الأقل تدل على حسن الاقتداء به و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العلامة الحلى قدس سره عن هذا الوهم فاحسن، كما نقل عنه،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الاسوة عبارة عن الإتيان بفعل الغير لأنه فعله على الوجه الذى فعله، فان كان واجبا تعبدنا بايقاعه واجبا، و ان كان مندوبا تعبدنا بايقاعه مندوبا، و ان كان مباحا تعبدنا باعتقاد إباحته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غرضه قدس سرّه من التعبد باعتقاد إباحته فيما إذا كان مباحا، ليس مجرد الاعتقاد حتى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اسوة فى الاعتقاد لا الفعل، بل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صدر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الاسوة فى المباح هو ان نتخير فى الفعل و الترك أى لا نلتزم بالفعل و لا بالترك، إذ الاسوة فى كل شى‌ء بحسب ما له من الحكم، فلا تتحقق الاسوة فى المباح بالنسبة إلى الإتيان بفعل الغير الا بالاعتقاد بالإباحة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استحباب 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هيچ‌يك از اين دو امر دلالت نمى‌كند، يعنى بيش از اباحه آن در حق ما را بيان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اخير صحيح است، زيرا چيزى كه صلاحيت چنين دلالتى داشته باشد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گمان شود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سرمشقى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آن‌كس كه به خدا و روز بازپسين اميد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وجوب پيروى از پيامبر و اقتدا به او در كارهايش است، و وجوب اقتدا كردن به فعل پيامبر، مستلزم وجوب همه افعال صادر از او در حق ما مى‌باشد اگرچه آن كار در حق خود پيامبر واجب نباشد؛ البته مواردى كه دليل خاص بر عدم وجوب فعل در حق ما دلالت دارد از اين قاعده استثنا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بر وجوب اقتدا به پيامبر دلالت نداشته باشد دست‌كم حسن اقتدا به وى و استحباب آن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از وى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اين توهم را پاسخ گفته است،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اسوه و الگو عبارت است از انجام دادن فعل ديگرى بر همان وجهى كه او انجام داده است، پس اگر واجب باشد متعبد به انجام آن بر وجه وجوب شويم، و اگر مستحب باشد متعبد به انجام آن بر وجه استحباب شويم، و اگر مباح باشد متعبد به اعتقاد به اباحه آن شويم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وى از تعبد به اعتقاد اباحه فعل در جايى كه مباح است، صرف اعتقاد نيست تا بر وى اشكال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كتاب فصول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اسوه قرار دادن، در اعتقاد است نه در فعل؛ بلكه مقصود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آغاز كلامش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معناى اسوه قرار دادن در فعل مباح است كه ما خود را در فعل و ترك مختار بدانيم، يعنى خود را به فعل يا ترك ملتزم نكنيم، زيرا اسوه در هر چيزى متناسب با حكمى است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مورد امور مباح اسوه قرار دادن تنها به اين صورت محقق مى‌شود كه فعل را با اعتقاد به اباحه آن انجام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نزيد على ما ذكره العلامة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الكريمة لا دلالة لها على أكثر من رجحان الاسوة و حسنها فلا نسلم دلالتها على وجوب التأسى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الآية نزلت فى واقعة الأحزاب فهى واردة مورد الحث على التأسى به فى الصبر على القتال و تحمل مصائب الجهاد فى سبيل اللّه، فلا عموم لها بلزوم التأسى أو حسنه فى كل فعل حتى الأفعال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معنى هذا اننا نقول بأن المورد يقيد المطلق أو يخصص العام، بل انما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عقبة فى اتمام مقدمات الحكمة للتمسك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يضر بالإطلاق من دون ان يكون له ظهور فى التقييد، كما نبهنا على ذلك فى أكثر فى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دلالة هذه الآية الكريمة على وجوب فعل ما يفعله النبى مطلقا أو استحبابه مطلقا بالنسبة إلينا بعيدة كل البعد عن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دعوى دلالة الآيات الآمرة باطاعة الرسول أو باتباعه على وجوب كل ما يفعله فى حقنا، فانها أوهن من ان نذكرها لردّها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حجية فعل المعصوم بالنسبة إلينا، فانه قد وقع كلام للاصوليين فى ان فعله إذا ظهر وجهه انه على نحو الإباحة أو الوجوب أو الاستحباب مثلا هل هو حجة بالنسبة إلينا؟ أى انه هل يدل على اشتراكنا معه و تعديه إلينا فيكون مباحا لنا كما كان مباحا له أو واجبا علينا كما كان واجبا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p>
    <w:p>
      <w:pPr>
        <w:pStyle w:val="BookText"/>
        <w:rPr/>
      </w:pPr>
      <w:r>
        <w:rPr>
          <w:rFonts w:ascii="Amiri" w:hAnsi="Amiri" w:eastAsia="Amiri" w:cs="Amiri"/>
          <w:color w:val="111111"/>
          <w:sz w:val="28"/>
          <w:sz w:val="28"/>
          <w:szCs w:val="28"/>
          <w:rtl w:val="true"/>
          <w:lang w:bidi="ar-SA"/>
        </w:rPr>
        <w:t>و منشأ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النبى صلى اللّه عليه و سلم اختص بأحكام لا تتعدى إلى غيره و لا يشترك معه باقى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وجوب التهجد فى الليل و جواز العقد على أكثر من أربع 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له من الأحكام ما يختص بمنصب الولاية العامة فلا تكون لغير النبى أو الامام باعتبار انه أولى بالمؤمنين من أنفسهم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علم ان الفعل الذى وقع من المعصوم انه من مختصاته فلا شك فى انه لا مجال لتوهم تعديه إلى غيره، و ان علم عدم اختصاصه به بأى نحو من انحاء</w:t>
      </w:r>
    </w:p>
    <w:p>
      <w:pPr>
        <w:pStyle w:val="BookText"/>
        <w:rPr/>
      </w:pPr>
      <w:r>
        <w:rPr>
          <w:rFonts w:ascii="IRNazanin" w:hAnsi="IRNazanin" w:eastAsia="IRNazanin"/>
          <w:color w:val="111111"/>
          <w:sz w:val="28"/>
          <w:sz w:val="28"/>
          <w:szCs w:val="28"/>
          <w:rtl w:val="true"/>
          <w:lang w:bidi="fa-IR"/>
        </w:rPr>
        <w:t>اينك بر سخن علامه مى‌افزاييم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چيزى بيش از رجحان و حسن اسوه قرار دادن پيامبر را بيان نمى‌كند، ازاين‌رو دلالت آن بر وجوب تأسى و پيروى از پيامبر را نمى‌پذيريم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اين آيه در مورد حادثه احزاب نازل شده، و در صدد تشويق و ترغيب به پيروى از پيامبر در صبر بر جنگ و تحمل مصيبتهاى جهاد در راه خدا مى‌باشد، و از اين رو دلالتى بر لزوم و يا حسن اقتدا به پيامبر در همه كارها، حتى كارهاى عادى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اين سخن آن نيست كه ما مى‌گوييم مورد، مطلق را تقييد يا عام را تخصيص مى‌زند، بلكه مى‌گوييم اين امر مانعى براى تمام شدن مقدمات حكمت براى تمسك به اطلاق پديد مى‌آورد، و ازاين‌رو به اطلاق آسيب مى‌رساند، بى‌آنكه ظهورى در تقييد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در مناسبت‌هاى گوناگون يادآور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ادعاى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كريمه دلالت مى‌كند بر وجوب آنچه پيامبر انجام داده مطلقا يا استحباب آن مطلقا در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دور از تحقيق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ادعاى اينكه آيات امركننده به اطاعت از پيامبر يا پيروى او، بر واجب بودن همه كارهاى او در حق ما دلالت مى‌كند، سست‌تر از آن است كه بخواهيم آن را نقل و رد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حجيت فعل معصوم نسبت به ما اصول‌دانان بحثى دارند در اينكه هرگاه وجه فعل معصوم معلوم گردد و بدانيم كه وى آن را مثلا بر وجه اباحه يا وجوب يا استحباب انجام داده است آيا براى ما حجت خواهد بود؟ يعنى آيا دلالت مى‌كند بر اشتراك ما با او در اين حكم و اينكه آن حكم شامل ما نيز مى‌شود، تا همان گونه كه آن فعل براى وى مباح است براى ما نيز مباح باشد، يا همان گونه كه بر او واجب است بر ما نيز واجب باشد و به همين ترتيب؟</w:t>
      </w:r>
    </w:p>
    <w:p>
      <w:pPr>
        <w:pStyle w:val="BookText"/>
        <w:rPr/>
      </w:pPr>
      <w:r>
        <w:rPr>
          <w:rFonts w:ascii="IRNazanin" w:hAnsi="IRNazanin" w:eastAsia="IRNazanin"/>
          <w:color w:val="111111"/>
          <w:sz w:val="28"/>
          <w:sz w:val="28"/>
          <w:szCs w:val="28"/>
          <w:rtl w:val="true"/>
          <w:lang w:bidi="fa-IR"/>
        </w:rPr>
        <w:t>منشأ اختلاف در اين مسئله آن است كه احكامى هست كه اختصاص به پيامبر دارد و به ديگران سرايت نكرده ساير مسلمانان در آن حكم با پيامبر مشاركت ندارند، مانند وجوب تهجد در شب، و جايز بودن اختيار كردن بيش از چهار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احكامى هست كه اختصاص به منصب ولايت عامه دارد و ازاين‌رو فقط براى پيامبر يا امام، به اعتبار اينكه به مؤمنان اولا و سزاوارتر از خود ايشان است، ثابت مى‌باشد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بدانيم فعلى كه از معصوم سرزده از مختصات اوست مسلّما جايى براى توهم سرايت آن حكم به ديگران نخواهد بود، و اگر بدانيم كه به هيچ صورت از مختصات وى نيست</w:t>
      </w:r>
    </w:p>
    <w:p>
      <w:pPr>
        <w:pStyle w:val="BookText"/>
        <w:rPr/>
      </w:pPr>
      <w:r>
        <w:rPr>
          <w:rFonts w:ascii="Amiri" w:hAnsi="Amiri" w:eastAsia="Amiri" w:cs="Amiri"/>
          <w:color w:val="111111"/>
          <w:sz w:val="28"/>
          <w:sz w:val="28"/>
          <w:szCs w:val="28"/>
          <w:rtl w:val="true"/>
          <w:lang w:bidi="ar-SA"/>
        </w:rPr>
        <w:t>الاختصاص فلا شك فى انه يعم جميع المسلمين فيكون فعله حجة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ليس موضع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موضع الشبهة فى الفعل الذى لم يظهر حاله فى كونه من مختصاته أو ليس من مختصاته و لا قرينة تعين أحدهما، فهل هذا بمجرده كاف للحكم بأنه من مختصاته، أو للحكم بعمومه للجميع أو انه غير كاف فلا ظهور له أصلا فى كل من النحوين؟</w:t>
      </w:r>
    </w:p>
    <w:p>
      <w:pPr>
        <w:pStyle w:val="BookText"/>
        <w:rPr/>
      </w:pPr>
      <w:r>
        <w:rPr>
          <w:rFonts w:ascii="IRNazanin" w:hAnsi="IRNazanin" w:eastAsia="IRNazanin"/>
          <w:color w:val="111111"/>
          <w:sz w:val="28"/>
          <w:sz w:val="28"/>
          <w:szCs w:val="28"/>
          <w:rtl w:val="true"/>
          <w:lang w:bidi="fa-IR"/>
        </w:rPr>
        <w:t>وجوه، بل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هو الوجه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النبى بشر مثلنا له ما لنا و عليه ما علينا و هو مكلف من اللّه تعالى بما كلف به الناس، الا ما قام الدليل الخاص على اختصاصه ببعض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جهة شخصه بذاته و اما من جهة منصب الولاية، فما لم يخرجه الدليل فهو كسائر الناس فى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مقتضى عموم أدلة اشتراكه معنا فى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صدر منه فعل و لم يعلم اختصاصه به فالظاهر فى فعله ان حكمه فيه حكم سائر الناس؛ فيكون فعله حجة علينا و حجة لنا، لا سيما مع ما دل على عموم حسن التأسى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نقول ذلك من جهة قاعدة الحمل على الأعم الأغلب، فانا لا نرى حجية مثل هذه القاعدة فى كل مجالاتها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ذلك من باب التمسك بالعام فى الدوران فى التخصيص بين الأقل و الأكثر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تقرير المعصوم المقصود من تقرير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يفعل شخص بمشهد المعصوم و حضوره فعلا، فيسكت المعصوم عنه مع توجهه إليه و علمه بفعله، و كان المعصوم بحالة يسعه تنبيه الفاعل لو كان مخطئا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السعة تكون من جهة عدم ضيق الوقت عن البيان و</w:t>
      </w:r>
      <w:bookmarkStart w:id="88" w:name="pg19733_189766"/>
    </w:p>
    <w:p>
      <w:pPr>
        <w:pStyle w:val="BookText"/>
        <w:rPr/>
      </w:pPr>
      <w:bookmarkEnd w:id="88"/>
      <w:r>
        <w:rPr>
          <w:rFonts w:ascii="Amiri" w:hAnsi="Amiri" w:eastAsia="Amiri" w:cs="Amiri"/>
          <w:color w:val="111111"/>
          <w:sz w:val="28"/>
          <w:sz w:val="28"/>
          <w:szCs w:val="28"/>
          <w:rtl w:val="true"/>
          <w:lang w:bidi="ar-SA"/>
        </w:rPr>
        <w:t>مسلما آن حكم شامل همه مسلمانان مى‌شود و در نتيجه فعل او در حق ما حجت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همه مسلم است و بحثى در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بحث و شبهه فعلى است كه نمى‌دانيم آيا از مختصات معصوم هست يا نيست، و قرينه‌اى هم وجود ندارد كه يكى از آن دو را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آيا همين اندازه كفايت مى‌كند براى حكم كردن به اينكه آن فعل از مختصات معصوم است، يا براى حكم كردن اينكه آن حكم نسبت به همه عموميت دارد، يا آنكه كفايت نمى‌كند و در نتيجه اصلا ظهورى در هيچ‌يك از اين دو نحو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احتمال بلكه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نزديك‌تر به صواب همان وجه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آنكه پيامبر انسانى است مانند ما، آنچه براى ما هست براى او نيز هست، و آنچه بر ما هست بر او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سوى خداوند همان تكاليفى را دارد كه ديگر مردم دارند، مگر آنكه دليل خاصى بيان كند كه بواسطه شخصيت خاص وى يا به لحاظ منصب ولايت، احكامى به وى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 كه دليل خاصى بر اختصاص وى به حكمى در اختيار نباشد او در تكليف مانند ديگر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مقتضاى عموم ادله‌اى است كه بيانگر اشتراك او با ما در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فعلى از او سر زند و ندانيم كه از مختصات وى است ظاهر فعل او آن است كه حكم پيامبر در آن كار همچون ديگر مردم است و در نتيجه، فعل او حجت بر ما و حجت براى ما خواهد بود، به ويژه با توجه به ادله‌اى كه بيانگر رجحان و حسن اقتدا و تأسى به 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ما در اين سخن، قاعده حمل مورد مشكوك بر آنچه اعم و اغلب است، نيست، زيرا ما امثال اين قاعده را در هيچ موردى حجت نمى‌دانيم، بلكه مستند ما تمسك به عام است در جايى كه تخصيص مردد ميان اقل و اكثر است</w:t>
      </w:r>
      <w:r>
        <w:rPr>
          <w:rFonts w:eastAsia="IRNazanin" w:cs="IRNazanin"/>
          <w:color w:val="111111"/>
          <w:sz w:val="28"/>
          <w:szCs w:val="28"/>
          <w:rtl w:val="true"/>
          <w:lang w:bidi="fa-IR"/>
        </w:rPr>
        <w:t>.</w:t>
      </w:r>
    </w:p>
    <w:p>
      <w:pPr>
        <w:pStyle w:val="Heading4"/>
        <w:numPr>
          <w:ilvl w:val="3"/>
          <w:numId w:val="1"/>
        </w:numPr>
        <w:rPr/>
      </w:pPr>
      <w:bookmarkStart w:id="89" w:name="__RefHeading___Toc3204708_2314609296"/>
      <w:bookmarkStart w:id="90" w:name="_Toc32"/>
      <w:bookmarkEnd w:id="89"/>
      <w:r>
        <w:rPr/>
        <w:t>2</w:t>
      </w:r>
      <w:r>
        <w:rPr>
          <w:rtl w:val="true"/>
        </w:rPr>
        <w:t xml:space="preserve">- </w:t>
      </w:r>
      <w:r>
        <w:rPr>
          <w:rtl w:val="true"/>
        </w:rPr>
        <w:t>دلالت تقرير معصوم</w:t>
      </w:r>
      <w:bookmarkEnd w:id="90"/>
    </w:p>
    <w:p>
      <w:pPr>
        <w:pStyle w:val="BookText"/>
        <w:rPr/>
      </w:pPr>
      <w:r>
        <w:rPr>
          <w:rFonts w:ascii="IRNazanin" w:hAnsi="IRNazanin" w:eastAsia="IRNazanin"/>
          <w:color w:val="111111"/>
          <w:sz w:val="28"/>
          <w:sz w:val="28"/>
          <w:szCs w:val="28"/>
          <w:rtl w:val="true"/>
          <w:lang w:bidi="fa-IR"/>
        </w:rPr>
        <w:t>مقصود از تقرير معصوم آن است كه كسى در حضور وى كارى انجام دهد، و معصوم عليه السّلام با آنكه به آن كار توجه دارد و از آن آگاه است نسبت به آن سكوت كند، مشروط بر آنكه معصوم در شرايطى باشد كه اگر فعل آن شخص خطا باشد بتواند وى را متنبه كرده خطايش را متذكر 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امكان در صورتى فراهم خواهد بود كه اوّلا وقت كافى براى بيان خطاى وى وجود</w:t>
      </w:r>
    </w:p>
    <w:p>
      <w:pPr>
        <w:pStyle w:val="BookText"/>
        <w:rPr/>
      </w:pPr>
      <w:r>
        <w:rPr>
          <w:rFonts w:ascii="Amiri" w:hAnsi="Amiri" w:eastAsia="Amiri" w:cs="Amiri"/>
          <w:color w:val="111111"/>
          <w:sz w:val="28"/>
          <w:sz w:val="28"/>
          <w:szCs w:val="28"/>
          <w:rtl w:val="true"/>
          <w:lang w:bidi="ar-SA"/>
        </w:rPr>
        <w:t>من جهة عدم المانع منه كالخوف و التقية و اليأس من تأثير الإرشاد و التنبيه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سكوت المعصوم عن ردع الفاعل أو عن بيان شى‌ء حول الموضوع لتصحيحه يسمى تقريرا للفعل، أو إقرارا عليه، أو امضاء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فعبر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بشروطه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فى انه يكون ظاهرا فى كون الفعل جائزا فيما إذا كان محتمل الحرمة، كما انه يكون ظاهرا فى كون الفعل مشروعا صحيحا فيما إذا كان عبادة أو معاملة، لأنه لو كان فى الواقع محرما أو كان فيه خلل لكان على المعصوم نهيه عنه و ردعه إذا كان الفاعل عالما عارفا بما يفعل، و ذلك من باب الأمر بالمعروف و النهى عن المنكر، و لكان عليه بيان الحكم و وجه الفعل إذا كان الفاعل جاهلا بالحكم، و ذلك من باب وجوب تعليم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بتقرير الفعل، التقرير لبيان الحكم، كما لو بيّن شخص بمحضر المعصوم حكما أو كيفية عبادة أو معاملة، و كان بوسع المعصوم البيان، فان سكوت الامام يكون ظاهرا فى كونه إقرارا على قوله و تصحيحا و امضاء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واضح، ليس فيه موضع للخلاف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المتواتر ان الخبر على قسمين رئيسين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متواتر، و خبر واحد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سكون النفس سكونا يزول معه الشك و يحصل الجزم القاطع من أجل اخبار جماعة يمتنع تواطؤهم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اصطلاح الاصوليين، و ان كان المخبر أكثر من واحد، و لكن لم يبلغ المخبرون حد التواتر</w:t>
      </w:r>
      <w:r>
        <w:rPr>
          <w:rFonts w:eastAsia="Amiri" w:cs="Amiri" w:ascii="Amiri" w:hAnsi="Amiri"/>
          <w:color w:val="111111"/>
          <w:sz w:val="28"/>
          <w:szCs w:val="28"/>
          <w:rtl w:val="true"/>
          <w:lang w:bidi="ar-SA"/>
        </w:rPr>
        <w:t>.</w:t>
      </w:r>
      <w:bookmarkStart w:id="91" w:name="pg19733_189768"/>
    </w:p>
    <w:p>
      <w:pPr>
        <w:pStyle w:val="BookText"/>
        <w:rPr/>
      </w:pPr>
      <w:bookmarkEnd w:id="91"/>
      <w:r>
        <w:rPr>
          <w:rFonts w:ascii="Amiri" w:hAnsi="Amiri" w:eastAsia="Amiri" w:cs="Amiri"/>
          <w:color w:val="111111"/>
          <w:sz w:val="28"/>
          <w:sz w:val="28"/>
          <w:szCs w:val="28"/>
          <w:rtl w:val="true"/>
          <w:lang w:bidi="ar-SA"/>
        </w:rPr>
        <w:t>داشته باشد، ثانيا مانعى از قبيل ترس و تقيه در كار نباشد، ثالثا احتمال تأثير ارشاد و تذكر وجود داشته باشد، و امورى از اين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سكوت كردن معصوم عليه السّلام از بازداشتن فاعل يا از بيان چيزى درباره موضوع براى تصحيح آن، تقرير، يا اقرار برآن، يا امضاى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تعبيرى مى‌خواهيد بكار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اين تقرير با شرايط پيشگفته تحقق پذيرد مسلما ظاهر در جواز فعل خواهد بود در آنجا كه احتمال حرمت آن مى‌رود، چنان‌كه ظاهر در مشروعيت و صحت فعل خواهد بود در آنجا كه عبادت يا معامله است، زيرا اگر آن عمل در واقع حرام باشد، يا خلل و نقصانى درش وجود داشته باشد معصوم عليه السّلام وظيفه دارد كه از باب امر به معروف و نهى از منكر، در صورتى كه فاعل آگاهانه مرتكب آن شده باشد، وى را نهى كند و از ارتكاب آن بازدارد، و در صورتى كه فاعل جاهل به حكم آن باشد، اين وظيفه از باب وجوب تعليم جاهل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بيان حكم نيز مانند تقرير فعل است و به آن ملحق مى‌شود، مثل آنكه كسى در محضر معصوم عليه السّلام حكم يا چگونگى عبادت يا معامله‌اى را بيان كند، و معصوم عليه السّلام در شرايطى باشد كه بتواند حق را بيان كند، در اين صورت سكوت معصوم ظهور دارد در اقرار و تصحيح و امضاى سخن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همگى روشن است، و كسى در آن مخالفت نكرده است</w:t>
      </w:r>
      <w:r>
        <w:rPr>
          <w:rFonts w:eastAsia="IRNazanin" w:cs="IRNazanin"/>
          <w:color w:val="111111"/>
          <w:sz w:val="28"/>
          <w:szCs w:val="28"/>
          <w:rtl w:val="true"/>
          <w:lang w:bidi="fa-IR"/>
        </w:rPr>
        <w:t>.</w:t>
      </w:r>
    </w:p>
    <w:p>
      <w:pPr>
        <w:pStyle w:val="Heading4"/>
        <w:numPr>
          <w:ilvl w:val="3"/>
          <w:numId w:val="1"/>
        </w:numPr>
        <w:rPr/>
      </w:pPr>
      <w:bookmarkStart w:id="92" w:name="__RefHeading___Toc3204710_2314609296"/>
      <w:bookmarkStart w:id="93" w:name="_Toc33"/>
      <w:bookmarkEnd w:id="92"/>
      <w:r>
        <w:rPr/>
        <w:t>3</w:t>
      </w:r>
      <w:r>
        <w:rPr>
          <w:rtl w:val="true"/>
        </w:rPr>
        <w:t xml:space="preserve">- </w:t>
      </w:r>
      <w:r>
        <w:rPr>
          <w:rtl w:val="true"/>
        </w:rPr>
        <w:t>خبر متواتر</w:t>
      </w:r>
      <w:bookmarkEnd w:id="93"/>
    </w:p>
    <w:p>
      <w:pPr>
        <w:pStyle w:val="BookText"/>
        <w:rPr/>
      </w:pPr>
      <w:r>
        <w:rPr>
          <w:rFonts w:ascii="Amiri" w:hAnsi="Amiri" w:eastAsia="Amiri" w:cs="Amiri"/>
          <w:color w:val="111111"/>
          <w:sz w:val="28"/>
          <w:sz w:val="28"/>
          <w:szCs w:val="28"/>
          <w:rtl w:val="true"/>
          <w:lang w:bidi="ar-SA"/>
        </w:rPr>
        <w:t>خبر به دو دسته كلى تقسيم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متواتر، خبر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متواتر خبرى است كه گروهى كه همدستى و توافقشان بر دروغ گفتن محال است آن را گزارش كنند، چندان‌كه براى انسان اطمينان به صحت آن پديد آيد به گونه‌اى كه هر شكى را برطرف كرده جزم قطعى به درستى آن حاصل 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اصول‌دانان خبر واحد در برابر خبر متواتر است، هرچند ناقل آن بيش از يك نفر باشد، مادام كه به حدّ تواتر نرسند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شرحنا حقيقة التواتر فى كتاب المنطق</w:t>
      </w:r>
      <w:r>
        <w:rPr>
          <w:rStyle w:val="FootnoteAnchor"/>
          <w:rtl w:val="true"/>
        </w:rPr>
        <w:footnoteReference w:id="5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الذى ينبغى ذكره هنا ان الخبر قد يكون له وسائط كثيرة فى النقل، كالأخبار التى تصلنا عن الحوادث القديمة، فانه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الخبر متواترا موجبا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تتحقق شروط التواتر فى كل طبقة طبقة من وسائط الخبر، و الا فلا يكون الخبر متواترا فى الوسائط المتأخرة، لان النتيجة تتبع أخس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فى ذلك واضح، لان الخبر ذا الوسائط يتضمن فى الحقيقة عدة أخبار متتابعة، إذ ان كل طبقة تخبر عن خبر الطبقة السابقة عليها، فحينما يقول جماعة حدثنا جماعة عن كذا بواسطة واحدة مثلا، فان خبر الطبقة الاولى الناقلة لنا يكون فى الحقيقة خبرها ليس عن نفس الحادثة بل عن خبر الطبقة الثانية عن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تعددت الوسائط إلى أكثر من واحدة فهذه الوسائط هى خبر عن خبر حتى تنتهى إلى الواسطة الأخيرة التى تنقل عن نفس الحادثة، فلا بد أن تكون الجماعة الاولى خبرها متواترا عن خبر متواتر عن متواتر و هكذا، إذ كل خبر من هذه الأخبار له حكمه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اختل شرط التواتر فى طبقة واحدة خرج الخبر جملة عن كونه متواترا و صار من أخبار الآحاد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الحال فى أخبار الآحاد، فان الخبر الصحيح ذا الوسائط انما يكون صحيحا إذا توفرت شروط الصحة فى كل واسطة من وسائطه، و الا فالنتيجة تتبع أخس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حقيقت تواتر را در كتاب منطق بيان كرديم، بدانجا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اينجا شايسته يادآورى است اين است كه خبر گاهى واسطه‌هاى فراوانى در نقل دارد، مانند اخبارى كه از حوادث گذشته به 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براى آنكه خبر متواتر و علم‌آور باشد، بايد شروط تواتر در همه طبقات واسطه خبر محقق شود، وگرنه خبر نسبت به وسايط متأخر، متواتر نخواهد بود، چون نتيجه تابع اخس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ضعيف‌تر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اين مطلب روشن است، زيرا خبرى كه داراى وسايط متعددى است در واقع دربردارنده چند خبر پى‌درپى است، زيرا هر طبقه در واقع از خبر طبقه پيش از خود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گروهى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فلان رويداد را براى ما نقل كردند، با يك واسطه، خبر و گزارش طبقه نخست كه چيزى را براى ما نقل مى‌كنند در حقيقت از خود آن رويداد نيست، بلكه از خبر و گزارش طبقه دوم از آن رويداد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هرگاه وسائط متعدد باشد اين وسايط در واقع خبر از خبر است تا آنكه به واسطه آخر كه خود رويداد را نقل مى‌كند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گروه نخست خبرشان متواتر باشد از يك خبر متواتر، از يك خبر متواتر و به همين ترتيب، زيرا هريك از اين خبرها حكم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شرط تواتر در يك طبقه برقرار نباشد خبر به‌طور كلى از متواتر بودن خارج مى‌شود و به صورت خبر واحد درمى‌آيد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خبر واحد نيز جريان همين‌گونه است، زيرا خبر صحيح داراى چند واسطه در صورتى صحيح است كه شروط صحت در همه واسطه‌ها محقق باشد، وگرنه نتيجه پيرو اخس مقدمات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ان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يبلغ حد التواتر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يفيد علما و ان كان المخبر شخصا واحدا، و ذلك فيما إذا احتف خبره بقرائن توجب العلم بصدقه، و لا شك فى ان مثل هذا الخبر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بحث لنا فيه، لأنه مع حصول العلم تحصل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وراء العلم غاية فى الحجية و إليه تنتهى حجية كل حجة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لم يحتف بالقرائن الموجبة للعلم بصدقه، و ان احتف بالقرائن الموجبة للاطمئنان إليه دون مرتبة العلم فقد وقع الخلاف العظيم فى حجيته و شروط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فى الحقيقة عند الامامية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الخلاف فى قيام الدليل القطعى على حجية خبر الواحد و عدم قيامه، و الا فمن المتفق عليه عندهم ان خبر الواحد بما هو خبر مفيد للظّن الشخصى أو النوعى لا عبرة به، لان الظن فى نفسه ليس حجة عندهم قطعا، فالشأن كل الشأن عندهم فى حصول هذا الدليل القطعى و مدى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ينكر حجية خبر الواحد كالسيد الشريف المرتضى و من اتبعه انما ينكر وجود هذا الدليل القطعى، و من يقول بحجيته كالشيخ الطوسى و باقى العلماء يرى وجود الدليل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ان يتضح ما نقول ننقل نص أقوال الطرفين فى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الطوسى فى العدّة</w:t>
      </w:r>
      <w:r>
        <w:rPr>
          <w:rStyle w:val="FootnoteAnchor"/>
          <w:rtl w:val="true"/>
        </w:rPr>
        <w:footnoteReference w:id="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بخبر الواحد فانما يعمل به إذا دل دليل على وجوب العمل به اما من الكتاب أو السنة أو الإجماع، فلا يكون قد عمل بغير علم</w:t>
      </w:r>
      <w:r>
        <w:rPr>
          <w:rFonts w:eastAsia="Amiri" w:cs="Amiri" w:ascii="Amiri" w:hAnsi="Amiri"/>
          <w:color w:val="111111"/>
          <w:sz w:val="28"/>
          <w:szCs w:val="28"/>
          <w:rtl w:val="true"/>
          <w:lang w:bidi="ar-SA"/>
        </w:rPr>
        <w:t>».</w:t>
      </w:r>
      <w:bookmarkStart w:id="94" w:name="pg19733_189772"/>
    </w:p>
    <w:p>
      <w:pPr>
        <w:pStyle w:val="Heading4"/>
        <w:numPr>
          <w:ilvl w:val="3"/>
          <w:numId w:val="1"/>
        </w:numPr>
        <w:rPr/>
      </w:pPr>
      <w:bookmarkStart w:id="95" w:name="__RefHeading___Toc3204712_2314609296"/>
      <w:bookmarkStart w:id="96" w:name="_Toc34"/>
      <w:bookmarkEnd w:id="94"/>
      <w:bookmarkEnd w:id="95"/>
      <w:r>
        <w:rPr/>
        <w:t>4</w:t>
      </w:r>
      <w:r>
        <w:rPr>
          <w:rtl w:val="true"/>
        </w:rPr>
        <w:t xml:space="preserve">- </w:t>
      </w:r>
      <w:r>
        <w:rPr>
          <w:rtl w:val="true"/>
        </w:rPr>
        <w:t>خبر واحد</w:t>
      </w:r>
      <w:bookmarkEnd w:id="96"/>
    </w:p>
    <w:p>
      <w:pPr>
        <w:pStyle w:val="Heading5"/>
        <w:numPr>
          <w:ilvl w:val="4"/>
          <w:numId w:val="1"/>
        </w:numPr>
        <w:rPr/>
      </w:pPr>
      <w:bookmarkStart w:id="97" w:name="__RefHeading___Toc3204714_2314609296"/>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خبرى كه به حدّ تواتر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علم‌آور است هرچند خبردهنده در آن يك نفر باشد، و اين در جايى است كه خبرش همراه با قراينى باشد كه موجب علم به صدق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چنين خبرى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خصوص اين اخبار بحثى نداريم، زيرا در صورت حصول علم، هدف نهايى حاصل مى‌شود، چرا كه در حجيت هدفى بالاتر از دستيابى به علم نيست، و چنانكه گذشت حجيت هر حجتى بدان پايان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خبر واحد با قرائن علم‌آور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قرائنى داشته باشد كه موجب اطمينان به درستى آن شود ولى به حدّى نرسد كه انسان به درستى آن يقين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حجت بودن و شرايط حجت بودنش اختلاف فراوانى ميان اصول‌دانان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هسته اصلى اختلاف‌نظر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نزد علماى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وجود دليل قطعى بر حجيت خبر واحد است، وگرنه همه ايشان قبول دارند كه خبر واحد از آن جهت كه مفيد ظنّ شخصى و يا نوعى است، اعتبارى ندارد؛ چرا كه از نظر ايشان ظنّ و گمان به تنهايى قطعا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مهم و تمام مسئله نزد ايشان وجود چنين دليل قطعى بر حجيّت و گستره دلالت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مى‌شود كسانى كه حجيّت خبر واحد را منكرند، مانند سيد مرتضى و پيروانش، در واقع وجود چنين دليل قطعى‌اى را انكار دارند، و آنان كه حجيّت خبر واحد را باور دارند، مانند شيخ طوسى و ديگر علما، معتقدند دليل قاطع بر حجيت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نكته، عبارت هر دو گروه را نقل مى‌كنيم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به خبر واحد عمل مى‌كند فقط هنگامى به آن عمل مى‌كند كه دليلى از كتاب يا سنّت يا اجماع بر وجوب عمل به آن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اين‌گونه نيست كه بدون علم، عمل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صرّح بذلك السيد المرتضى فى الموصليّات</w:t>
      </w:r>
      <w:r>
        <w:rPr>
          <w:rStyle w:val="FootnoteAnchor"/>
          <w:rtl w:val="true"/>
        </w:rPr>
        <w:footnoteReference w:id="58"/>
      </w:r>
      <w:r>
        <w:rPr>
          <w:rFonts w:ascii="Amiri" w:hAnsi="Amiri" w:eastAsia="Amiri" w:cs="Amiri"/>
          <w:color w:val="111111"/>
          <w:sz w:val="28"/>
          <w:sz w:val="28"/>
          <w:szCs w:val="28"/>
          <w:rtl w:val="true"/>
          <w:lang w:bidi="ar-SA"/>
        </w:rPr>
        <w:t>حسبما نقله عنه الشيخ ابن إدريس فى مقدمة كتابه السرائر</w:t>
      </w:r>
      <w:r>
        <w:rPr>
          <w:rStyle w:val="FootnoteAnchor"/>
          <w:rtl w:val="true"/>
        </w:rPr>
        <w:footnoteReference w:id="5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فى الأحكام الشرعية من طريق يوصل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لذلك أبطلنا فى الشريعة العمل باخبار الآحاد، لانها لا توجب علما و لا عملا، و أوجبنا ان يكون العمل تابعا للعلم، لان خبر الواحد إذا كان عدلا فغاية ما يقتضيه الظن بصدقه و من ظننت صدقه يجوز ان يكون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منه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العقل لا يمنع من العبادة بالقياس و العمل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تعبد اللّه تعالى بذلك لساغ و لدخل فى باب الصحة لان عبادته بذلك توجب العلم الذى لا بد ان يكون العمل تابعا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فيتضح ان المسلم فيه عند الجميع ان خبر الواحد لو خلى و نفسه لا يجوز الاعتماد عليه لأنه لا يفيد إلا الظن الذى لا يغنى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موضع النزاع هو قيام الدليل القطعى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فقد وقع الخلاف فى ذلك على أقوال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انكر حجيته مطلقا، و قد حكى هذا القول عن السيد المرتضى و القاضى</w:t>
      </w:r>
      <w:r>
        <w:rPr>
          <w:rStyle w:val="FootnoteAnchor"/>
          <w:rtl w:val="true"/>
        </w:rPr>
        <w:footnoteReference w:id="60"/>
      </w:r>
      <w:r>
        <w:rPr>
          <w:rFonts w:ascii="Amiri" w:hAnsi="Amiri" w:eastAsia="Amiri" w:cs="Amiri"/>
          <w:color w:val="111111"/>
          <w:sz w:val="28"/>
          <w:sz w:val="28"/>
          <w:szCs w:val="28"/>
          <w:rtl w:val="true"/>
          <w:lang w:bidi="ar-SA"/>
        </w:rPr>
        <w:t>و ابن زهرة</w:t>
      </w:r>
      <w:r>
        <w:rPr>
          <w:rStyle w:val="FootnoteAnchor"/>
          <w:rtl w:val="true"/>
        </w:rPr>
        <w:footnoteReference w:id="61"/>
      </w:r>
      <w:r>
        <w:rPr>
          <w:rFonts w:ascii="Amiri" w:hAnsi="Amiri" w:eastAsia="Amiri" w:cs="Amiri"/>
          <w:color w:val="111111"/>
          <w:sz w:val="28"/>
          <w:sz w:val="28"/>
          <w:szCs w:val="28"/>
          <w:rtl w:val="true"/>
          <w:lang w:bidi="ar-SA"/>
        </w:rPr>
        <w:t>و الطبرسى و ابن إدريس</w:t>
      </w:r>
      <w:r>
        <w:rPr>
          <w:rStyle w:val="FootnoteAnchor"/>
          <w:rtl w:val="true"/>
        </w:rPr>
        <w:footnoteReference w:id="62"/>
      </w:r>
      <w:r>
        <w:rPr>
          <w:rFonts w:ascii="Amiri" w:hAnsi="Amiri" w:eastAsia="Amiri" w:cs="Amiri"/>
          <w:color w:val="111111"/>
          <w:sz w:val="28"/>
          <w:sz w:val="28"/>
          <w:szCs w:val="28"/>
          <w:rtl w:val="true"/>
          <w:lang w:bidi="ar-SA"/>
        </w:rPr>
        <w:t>و ادعوا فى ذلك الإجماع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القول منقطع الآخر فانه لم يعرف موافق لهم بعد عصر ابن إدريس إلى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مرتضى نيز در موصليّات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ابن ادريس در مقدمه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تصريح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احكام شرعى به ناچار بايد راهى را در پيش گيريم كه به علم منتهى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است كه در شريعت، عمل به اخبار واحد را باطل شمرديم، چرا كه اين اخبار علم و عملى ايجاب نمى‌كند، و لازم دانستيم كه عمل، تابع علم باشد؛ زيرا خبر واحد وقتى راوى آن عادل باشد نهايت چيزى كه اقتضا مى‌كند ظنّ به صادق بودنش است و كسى كه ظنّ به صدق او داريم ممكن است كاذب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صريح‌تر از اين عبارت سخن بعدى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عبادت براساس قياس و عمل به خبر واحد را منع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ما را بدان متعبّد سازد رواست و از اعمال صحيح شمرده خواهد شد، چرا كه تعبّد خداوند به آن، علمى را ايجاب مى‌كند كه عمل ناگزير بايد تابع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نزد همگان مسلّم است كه خبر واحد به تنهايى قابل اعتماد نيست، چرا كه بيش از ظنّ افاده نمى‌كند، و ظنّ نيز چيزى از حق بى‌نياز نمى‌سازد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ايشان تنها در وجود و عدم وجود دليل قطعى بر حجيت خبر واحد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اين‌باره، چند نظر وجود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حجيت خبر واحد را مطلقا انكار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سيد مرتضى، قاضى، ابن زهره، طبرسى و ابن ادريس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اين‌باره ادعاى اجماع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طرفدارى از اين ديدگاه ادامه نمى‌يابد به گونه‌اى كه پس از ابن ادريس تا به امروز، كسى را نمى‌شناسيم كه آن را پذيرفته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الأخبار المدونة فى الكتب المعروفة لا سيما الكتب الأربعة مقطوعة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ينسب إلى جماعة من متأخرى الأخباريين، قال الشيخ الانصارى تعقيبا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قول لا فائدة فى بيانه و الجواب عنه الا التحرز عن حصول هذا الوهم لغيرهم كما حصل لهم، و الا فمدعى القطع لا يلزم بذكر ضعف مبنى قطعه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القائلون بحجية خبر الواحد فقد اختلفوا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يرى ان المعتبر من الأخبار هو كل ما فى الكتب الأربعة بعد استثناء ما كان فيها مخالفا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بعضهم يرى ان المعتبر بعضها و المناط فى الاعتبار عمل الاصحاب، كما يظهر ذلك من المنقول عن المحقق فى المعارج، و قيل المناط فيه عدالة الراوى أو مطلق وثاقته، أو مجرد الظن بالصدور من غير اعتبار صفة فى الراوى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التفصيلات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لنا الآن بيان إثبات حجيته بالخصوص فى الجملة فى مقابل السلب الكلى، ثم ننظر فى مدى دلالة الأدلة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ان ننظر أولا فى الأدلة التى ذكروها من الكتاب و السنة و الإجماع و بناء العقلاء، ثم فى مدى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حجية خبر الواحد من الكتاب العزيز تمهيد لا يخفى ان من يستدل على حجية خبر الواحد بالآيات الكريمة لا يدعى بانها نص قطعى الدلالة على المطلوب، و انما اقصى ما يدعيه انها ظاهرة فيه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الأمر كذلك فقد يشكل الخصم بأن الدليل على حجية الحجة يجب ان يكون قطعيا كما تقدم، فلا يصح الاستدلال بالآيات التى هى ظنية الدلالة، لان ذلك استدلال بالظن على حجية الظن، و لا ينفع كونها قطعية الصدور</w:t>
      </w:r>
      <w:r>
        <w:rPr>
          <w:rFonts w:eastAsia="Amiri" w:cs="Amiri" w:ascii="Amiri" w:hAnsi="Amiri"/>
          <w:color w:val="111111"/>
          <w:sz w:val="28"/>
          <w:szCs w:val="28"/>
          <w:rtl w:val="true"/>
          <w:lang w:bidi="ar-SA"/>
        </w:rPr>
        <w:t>.</w:t>
      </w:r>
      <w:bookmarkStart w:id="99" w:name="pg19733_189776"/>
    </w:p>
    <w:p>
      <w:pPr>
        <w:pStyle w:val="BookText"/>
        <w:rPr/>
      </w:pPr>
      <w:bookmarkEnd w:id="99"/>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اخبارى كه در كتابهاى معروف و شناخته‌شده، به ويژه كتب اربعه، جمع‌آورى شده قطعا صادق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به گروهى از متأخرين اخبارى‌ها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در پى بيان اين مطلب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قولى است كه نقل كردن و پاسخ دادن به آن فايده‌اى دربر ندارد، جز اينكه از پيدايش چنين توهّمى براى ديگران جلوگيرى كنيم، وگرنه كسى كه مدعى قطع است با ذكر ضعف مبناى قطعش ملزم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خبر واحد را حجت مى‌دانند نيز نظرات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تمام روايات موجود در 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استثناى آنها كه مخالف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معتقدند برخى از اين روايات معتبرند و ملاك در اعتبار آنها عمل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عبارت نقل‌شده از محقق در معارج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در اعتبار آنها عدالت راوى و يا وثاقت راوى و يا صرف حصول ظنّ به صدور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بى‌آنكه صفت خاصى در راوى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تفصيلهاى ديگرى نيز در مسئله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كنونى ما بيان اثبات حجيّت خصوص خبر واحد به نحو فى الجملة است در برابر سلب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خبر واحدى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گستره دلالت ادله حجيّت آن را ملاحظه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ببينيم خبر واحد با چه شرايطى و در چه محدوده‌اى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 آن است كه اوّلا ادله‌اى را كه از كتاب، سنّت، اجماع و بناى عقلا بر حجيّت خبر واحد اقامه شده بررسى كنيم و سپس گستره دلالت آن را بسنجيم</w:t>
      </w:r>
      <w:r>
        <w:rPr>
          <w:rFonts w:eastAsia="IRNazanin" w:cs="IRNazanin"/>
          <w:color w:val="111111"/>
          <w:sz w:val="28"/>
          <w:szCs w:val="28"/>
          <w:rtl w:val="true"/>
          <w:lang w:bidi="fa-IR"/>
        </w:rPr>
        <w:t>.</w:t>
      </w:r>
    </w:p>
    <w:p>
      <w:pPr>
        <w:pStyle w:val="Heading5"/>
        <w:numPr>
          <w:ilvl w:val="4"/>
          <w:numId w:val="1"/>
        </w:numPr>
        <w:rPr/>
      </w:pPr>
      <w:bookmarkStart w:id="100" w:name="__RefHeading___Toc3204716_2314609296"/>
      <w:bookmarkStart w:id="101" w:name="_Toc36"/>
      <w:bookmarkEnd w:id="100"/>
      <w:r>
        <w:rPr>
          <w:rtl w:val="true"/>
        </w:rPr>
        <w:t>الف</w:t>
      </w:r>
      <w:r>
        <w:rPr>
          <w:rtl w:val="true"/>
        </w:rPr>
        <w:t xml:space="preserve">- </w:t>
      </w:r>
      <w:r>
        <w:rPr>
          <w:rtl w:val="true"/>
        </w:rPr>
        <w:t>ادله حجيت خبر واحد از قرآن</w:t>
      </w:r>
      <w:bookmarkEnd w:id="101"/>
    </w:p>
    <w:p>
      <w:pPr>
        <w:pStyle w:val="Heading6"/>
        <w:numPr>
          <w:ilvl w:val="5"/>
          <w:numId w:val="1"/>
        </w:numPr>
        <w:rPr/>
      </w:pPr>
      <w:bookmarkStart w:id="102" w:name="__RefHeading___Toc3204718_2314609296"/>
      <w:bookmarkStart w:id="103" w:name="_Toc37"/>
      <w:bookmarkEnd w:id="102"/>
      <w:r>
        <w:rPr>
          <w:rtl w:val="true"/>
        </w:rPr>
        <w:t>مقدمه</w:t>
      </w:r>
      <w:bookmarkEnd w:id="103"/>
    </w:p>
    <w:p>
      <w:pPr>
        <w:pStyle w:val="BookText"/>
        <w:rPr/>
      </w:pPr>
      <w:r>
        <w:rPr>
          <w:rFonts w:ascii="IRNazanin" w:hAnsi="IRNazanin" w:eastAsia="IRNazanin"/>
          <w:color w:val="111111"/>
          <w:sz w:val="28"/>
          <w:sz w:val="28"/>
          <w:szCs w:val="28"/>
          <w:rtl w:val="true"/>
          <w:lang w:bidi="fa-IR"/>
        </w:rPr>
        <w:t>روشن است كسى كه براى اثبات حجيّت خبر واحد به آيات كريمه قرآن استناد مى‌كند مدعى آن نيست كه اين آيات، به نحو قطعى بر اين مدّعا دلالت دارد و نصّ برآن مى‌باشد، بلكه نهايت چيزى كه مدعى است ظهور آيات در اين امر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چنين است ممكن است مخالف، اشكال كند كه دليل بر حجيت يك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بايد قطعى باشد؛ و ازاين‌رو استدلال به آياتى كه دلالتش ظنّى است، درست نيست، زيرا اين كار، اثبات حجيّت يك ظنّ با ظنّ ديگر مى‌باشد، و قطعى بودن صدور آيات نيز در اين زمينه نافع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براى قطعى بودن يك دليل نقلى بايد آن دليل، هم از جهت صدور هم از جهت دلالت قطعى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الجواب عن هذا الوهم واضح، لأنه قد ثبت بالدليل القطعى حجية ظواهر الكتاب العزيز كما سيأتى، فالاستدلال بها ينتهى بالأخير إلى العلم، فلا يكون استدلالا بالظن على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على هذا المبنى نذكر الآيات التى ذكروها على حجية خبر الواحد فنكتفى باثبات ظهورها فى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النبأ و هى قوله تعالى فى 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بهذه الآية الكريمة من جهة مفهوم الوصف و من جهة مفهوم الشرط، و الذى يبدو ان الاستدلال بها من جهة مفهوم الشرط كاف فى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يتوقف على شرح ألفاظ الآية أولا، فنقول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لهذه المادة معنيين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الظهور، فيكون فعلها لازما،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الشى‌ء، إذا ظهر و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لَكُمُ الْخَيْطُ الْأَبْيَضُ مِنَ الْخَيْطِ الْأَسْوَدِ</w:t>
      </w:r>
      <w:r>
        <w:rPr>
          <w:rStyle w:val="FootnoteAnchor"/>
          <w:rtl w:val="true"/>
        </w:rPr>
        <w:footnoteReference w:id="64"/>
      </w:r>
      <w:r>
        <w:rPr>
          <w:rFonts w:ascii="Amiri" w:hAnsi="Amiri" w:eastAsia="Amiri" w:cs="Amiri"/>
          <w:color w:val="111111"/>
          <w:sz w:val="28"/>
          <w:sz w:val="28"/>
          <w:szCs w:val="28"/>
          <w:rtl w:val="true"/>
          <w:lang w:bidi="ar-SA"/>
        </w:rPr>
        <w:t>، حَتَّى يَتَبَيَّنَ لَهُمْ أَنَّهُ الْحَقُ</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الظهور عليه، يعنى العلم به و استكشافه، أو التصدى للعلم به و طلبه، فيكون فعلها متعديا،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تبينت الشى‌ء، إذا علمته، أو إذا تصديت للعلم به و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المعنى الثانى و هو التصدى للعلم به يتضمن معنى التثبت فيه و التأنى فيه لكشفه و إظهاره و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 فى سورة النساء</w:t>
      </w:r>
      <w:r>
        <w:rPr>
          <w:rFonts w:eastAsia="Amiri" w:cs="Amiri" w:ascii="Amiri" w:hAnsi="Amiri"/>
          <w:color w:val="111111"/>
          <w:sz w:val="28"/>
          <w:szCs w:val="28"/>
          <w:rtl w:val="true"/>
          <w:lang w:bidi="ar-SA"/>
        </w:rPr>
        <w:t>:</w:t>
      </w:r>
      <w:bookmarkStart w:id="104" w:name="pg19733_189778"/>
    </w:p>
    <w:p>
      <w:pPr>
        <w:pStyle w:val="BookText"/>
        <w:rPr/>
      </w:pPr>
      <w:bookmarkEnd w:id="104"/>
      <w:r>
        <w:rPr>
          <w:rFonts w:ascii="IRNazanin" w:hAnsi="IRNazanin" w:eastAsia="IRNazanin"/>
          <w:color w:val="111111"/>
          <w:sz w:val="28"/>
          <w:sz w:val="28"/>
          <w:szCs w:val="28"/>
          <w:rtl w:val="true"/>
          <w:lang w:bidi="fa-IR"/>
        </w:rPr>
        <w:t>اما پاسخ اين توهّم روشن است، زيرا حجيّت ظواهر قرآن كريم، چنان‌كه خواهد آمد، با دليل قطعى ثابت شده است؛ و ازاين‌رو، استدلال به آن نهايتا به علم مى‌رسد، و اثبات يك ظنّ با ظنّ ديگر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بر اين مبنا آياتى را كه براى اثبات حجيت خبر واحد بيان شده، مى‌آوريم و به اثبات ظهورشان در مطلوب بسنده مى‌كنيم</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3204720_2314609296"/>
      <w:bookmarkStart w:id="106" w:name="_Toc38"/>
      <w:bookmarkEnd w:id="105"/>
      <w:r>
        <w:rPr>
          <w:rtl w:val="true"/>
        </w:rPr>
        <w:t>آيه نخست</w:t>
      </w:r>
      <w:r>
        <w:rPr>
          <w:rtl w:val="true"/>
        </w:rPr>
        <w:t xml:space="preserve">: </w:t>
      </w:r>
      <w:r>
        <w:rPr>
          <w:rtl w:val="true"/>
        </w:rPr>
        <w:t>آيه نبأ</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اگر فاسقى برايتان خبرى آورد، نيك وارسى كنيد، مبادا به نادانى گروهى را آسيب برسانيد و آنگاه از آنچه كرده‌ايد پشيمان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جهت به اين آيه براى اثبات حجيت خبر واحد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مفهوم وصف و ديگرى، مفهوم شرط؛ اما به نظر مى‌رسد استناد به آن از جهت مفهوم شرط براى اثبات مطلوب ما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بيان استدلال به اين آيه بايد ابتدا معانى الفاظ و مفردات آن را توضيح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نخست آن،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اين معنا فعل برگرفته از آن،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ظاهر شد و آشكار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بقره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رشته سپيد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رشته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ايشان روشن شود كه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 تبيّن، ظهور و وقوف بر شى‌ء است به معناى آگاه شدن از چيزى و پى بردن به آن، و يا در پى آگاهى از آن و جستجوى آن رفتن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معنا فعل تبيّن متعدى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تبيّنت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دانستم، يا در پى دانستن آن رفتم و آن را جستجو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 يعنى در پى دانستن رفتن، مفهوم بررسى و درنگ و تأمل براى پرده برداشتن و آشكار ساختن و آگاهى از شى‌ء را نيز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نساء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ضَرَبْتُمْ فِي سَبِيلِ اللَّهِ فَتَبَيَّنُوا</w:t>
      </w:r>
      <w:r>
        <w:rPr>
          <w:rStyle w:val="FootnoteAnchor"/>
          <w:rtl w:val="true"/>
        </w:rPr>
        <w:footnoteReference w:id="66"/>
      </w:r>
      <w:r>
        <w:rPr>
          <w:rFonts w:ascii="Amiri" w:hAnsi="Amiri" w:eastAsia="Amiri" w:cs="Amiri"/>
          <w:color w:val="111111"/>
          <w:sz w:val="28"/>
          <w:sz w:val="28"/>
          <w:szCs w:val="28"/>
          <w:rtl w:val="true"/>
          <w:lang w:bidi="ar-SA"/>
        </w:rPr>
        <w:t>و من أجل هذا قرئ بدل فَتَبَيَّنُوا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كذلك هذه الآية التى نحن بصددها إِنْ جاءَكُمْ فاسِقٌ بِنَبَإٍ فَتَبَيَّنُوا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قرئ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القراءة مما تدل على ان المعنيين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التبين و التثبت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متقاربان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 قَوْماً بِجَهالَةٍ، يظهر من كثير من التفاسير ان هذا المقطع من الآية كلام مستأنف جاء لتعليل وجوب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تبعهم على ذلك بعض الاصوليين الذين بحثوا هذه الآية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قدروا لكلمة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فقالوا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فتبينوا صدقه من 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قدروا لتحقيق نظم الآية و ربطها لتصلح هذه الفقرة أن تكون تعليلا كلمة تدل على التعليل بأن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أن تصيبوا قوما بجهالة، أو حذار أن تصيبوا، أو لئلا تصيبوا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التقديرات كلها تكلف و تمحل لا تساعد عليها قرينة و لا قاعدة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ان يؤخذ ذلك بنظر الاعتبار و يرسل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ارجحه ان مقتضى سياق الكلام و الاتساق مع اصول القواعد العربية ان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تُصِيبُوا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لتبينوا، فيكون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فتثبتوا و احذروا إصابة قوم بجهالة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فَتَبَيَّنُوا أَنْ تُصِيبُوا قَوْماً بِجَهالَةٍ يكون كناية عن لازم معناه، و هو عدم حجية خبر الفاسق، لأنه لو كان حجة لما دعا إلى الحذر من إصابة قوم بجهالة عند العمل به ثم من الندم على العمل 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مأخوذ من الجهل أو مصدر ثان له، قال عنها أهل اللغة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راه خدا سفر مى‌كنيد رسيدگى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برخى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نيز همين معنا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نيز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قرائت نشان مى‌دهد كه معانى تبيّن و تثبّت نزديك به 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تصيبوا قوما بجهالة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تفاسير فراوانى استفاده مى‌شود كه اين فقره از آيه، سخن مستقلى است كه براى بيان علّت وجوب رسيدگى و برّرسى خبر فاسق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اصوليّون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از اين آيه در اين مقام بحث كرده‌اند، از ايشان پيروى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ايشان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مفعولى را در تقدير گرفته و مثلا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معناى آيه آن است كه راست بودن يا دروغ بودنش را بررسى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آنكه نظم و ارتباط فقرات آيه به گونه‌اى باشد كه اين قسمت بتواند تعليل ما قبل به شمار آيد، كلمه‌اى را در تقدير گرفته‌اند كه بر تعليل دلالت كند، به اين صورت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خشية أن تصيبوا قوما بجهالة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اينكه به نادانى گروهى را آسيب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حذار أن تصيبوا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دورى كنيد از اينكه به نادانى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لئلا تصيبوا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تقدير گرفتن‌ها همگى تكلّف و چاره‌جويى‌هايى است كه هيچ قرينه و يا قاعده‌اى در زبان عربى براى توجيه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اينكه اين امر را به ديده اعتبار بنگرند و امرى مسلّم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مناسب‌تر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كلام و همسويى با اصول قواعد زبان عربى اقتضا دارد كه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تصيبوا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اين صورت معنايش آن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كنيد و بپرهيزيد از اينكه به نادانى گروهى را آسيب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ظاهرا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فَتَبَيَّنُوا أَنْ تُصِيبُوا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لازم معنايش، يعنى عدم حجيّت خبر فاسق است؛ زيرا اگر خبر فاسق حجّت بود خداى سبحان ما را به پرهيز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 رساندن به گروهى از روى نادانى هنگام عمل به آن و آنگاه پشيمان شدن از عمل كردن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فرانمى‌خواند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واژه‌اى است برگرفته از جهل و يا مصدر دومى براى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تفعل فعلا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 فسروا الجهل بأنه المقابل للعلم، عبّروا عنه تارة بتقابل التضاد و اخرى بتقابل النقيض، و ان كان الاصح فى التعبير العلمى انه من تقابل العدم و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يبدو لى من تتبع استعمال كلمة الجهل و مشتقاتها فى اصول اللغة العربية ان اعطاء لفظ الجهل معنى يقابل العلم بهذا التحديد الضيق لمعناه جاء مصطلحا جديدا عند المسلمين فى عهدهم لنقل الفلسفة اليونانية إلى العربية الذى استدعى تحديد معانى كثير من الألفاظ و كسبها إطارا يناسب الأفكار الفلسفية، و الا فالجهل فى أصل اللغة كان يعطى معنى يقابل الحكمة و التعقل و الروية، فهو يؤدى تقريبا معنى السفه أو الفعل السفهى عند ما يكون عن غضب مثلا و حماقة و عدم بصيرة 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هو بمعناه الواسع اللغوى يلتقى مع معنى الجهل المقابل للعلم الذى صار مصطلحا علميا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ليس هو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تفعل فعلا بغير حكمة و تعقل و روية الذى لازمه عادة إصابة عدم الواقع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الشروح لمفردات الآية الكريمة يتضح لك معناها و ما تؤدى إليه من دلالة على المقصود فى المقام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تعطى ان النبأ من شأنه ان يصدق به عند الناس و يؤخذ به من جهة ان ذلك من سيرتهم، و الا فلما ذا نهى عن الأخذ بخبر الفاسق من جهة انه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 تعالى ان يلفت انظار المؤمنين إلى انه لا ينبغى ان يعتمدوا كل خبر من أى مصدر كان، بل إذا جاء به فاسق ينبغى الا يؤخذ به بلا ترو، و انما يجب فيه ان يتثبتوا ان يصيبوا قوما بجهالة، أى بفعل ما فيه سفه و عدم حكمة قد يضر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فى ذلك ان المتوقع من الفاسق الا يصدق فى خبره فلا ينبغى ان يصدق و يعمل بخبره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جهالت آن است كه بدون علم و آگاهى كارى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توضيح معناى جهل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مقابل علم است و تقابل اين دو را گاهى تقابل تضاد و گاهى تقابل تناقض دانسته‌اند؛ هرچند در بيان علمى و اصطلاحى درست‌تر آن است كه تقابل آن دو از نوع تقابل عدم و ملكه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تتبع در كاربرد واژه جهل و مشتقات آن در اصول لغت و زبان عربى برايم روشن شده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معناى محدود و تنگ براى واژه جهل كه آن را در تقابل با علم در نظر مى‌گيرد اصطلاح جديدى است كه در اثر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يونانى به عربى در ميان مسلمانان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انتقال، تعيين حدود خاصى براى معانى بسيارى از واژه‌ها و ارائه چارچوب‌هاى مناسب با انديشه‌هاى فلسفى را مى‌طلبيد؛ وگرنه جهل در اصل لغت در برابر حكمت و تعقل و انديشه قرار مى‌گيرد و با آنها تقابل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ازاين‌رو تقريبا معناى سفاهت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سفيهانه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نابخردانه و 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مى‌رساند آنگاه كه مثلا از روى خشم و حماقت و عدم بصيرت و آگاهى سر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اين واژه به معناى لغوى گسترده‌اش، با معناى جهل كه در برابر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معنايى كه به صورت اصطلاح علمى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تلاقى دارد اما غير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نبايد آن دو را يكى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بدون حكمت و انديشه و تأمل كارى كنيد، كه اين امر معمولا مستلزم نرسيدن به واقع و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توضيحات يادشده براى مفردات اين آيه كريمه را دانستيد براى شما معناى آيه و دلالت آن بر آنچه در اين مقام مورد نظر ماست روشن مى‌شود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بيانگر آن است كه شأن خبر آن است كه مردم آن را تصديق كنند و به آن تمسك جويند، چرا كه سيره و روش ايشان چنين است، وگرنه چرا خداوند از اخذ به خبر فاسق بدين لحاظ كه فاسق است،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مى‌خواهد مؤمنان را به اين امر توجه دهد كه سزاوار نيست ايشان به هر خبرى از هر منبع و مصدرى اعتماد كنند، بلكه وقتى آورنده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باشد شايسته است بدون انديشه و تحقيق آن را نپذيرند، و بررسى كنند و بپرهيزند از اينكه به نادانى گروهى را آسيب رسانند، يعنى با انجام كارى كه درش نابخردى و حماقتى است كه گاهى به گروهى زيان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آن‌هم اين است كه انتظار از شخص فاسق آن است كه در خبرش تصديق نشود، ازاين‌رو سزاوار نيست كه تصديق و به خبرش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فتدل الآية بحسب المفهوم على ان خبر العادل يتوقع منه الصدق فلا يجب فيه الحذر و التثبت من إصابة قوم بجهالة، و لازم ذلك انه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نقوله و نستفيده و له دخل فى استفادة المطلوب من الآية، ان النبأ فى مفروض الآية مما يعتمد عليه عند الناس و تعارفوا الأخذ به بلا تثبت و الا لما كانت حاجة للأمر فيه بالتبين فى خبر الفاسق، إذا كان النبأ من جهة ما هو نبأ لا يعمل به الناس</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علقت الآية وجوب التبين و التثبت على مجى‌ء الفاسق يظهر منه بمقتضى مفهوم الشرط ان خبر العادل ليس له هذا الشأن، بل الناس لهم ان يبقوا فيه على سجيتهم من الأخذ به و تصديقه من دون تثبت و تبين لمعرفة صدقه من كذبه من جهة خوف إصابة قوم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طبعا لا يكون ذلك الا من جهة اعتبار خبر العادل و حجيته، لان المترقب منه الصدق، فيكشف ذلك عن حجية قول العادل عند الشارع و إلغاء احتمال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بهذا البيان للآية يرتفع كثير من الشكوك التى قيلت على الاستدلال بها على المطلوب فلا نطيل فى ذكرها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النفر و هى قوله تعالى فى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الاستدلال بهذه الآية الكريمة على المطلوب يتمّ بمرحلتين من البيان</w:t>
      </w:r>
      <w:r>
        <w:rPr>
          <w:rFonts w:eastAsia="Amiri" w:cs="Amiri" w:ascii="Amiri" w:hAnsi="Amiri"/>
          <w:color w:val="111111"/>
          <w:sz w:val="28"/>
          <w:szCs w:val="28"/>
          <w:rtl w:val="true"/>
          <w:lang w:bidi="ar-SA"/>
        </w:rPr>
        <w:t>:</w:t>
      </w:r>
      <w:bookmarkStart w:id="107" w:name="pg19733_189784"/>
    </w:p>
    <w:p>
      <w:pPr>
        <w:pStyle w:val="BookText"/>
        <w:rPr/>
      </w:pPr>
      <w:bookmarkEnd w:id="107"/>
      <w:r>
        <w:rPr>
          <w:rFonts w:ascii="IRNazanin" w:hAnsi="IRNazanin" w:eastAsia="IRNazanin"/>
          <w:color w:val="111111"/>
          <w:sz w:val="28"/>
          <w:sz w:val="28"/>
          <w:szCs w:val="28"/>
          <w:rtl w:val="true"/>
          <w:lang w:bidi="fa-IR"/>
        </w:rPr>
        <w:t>بنابراين، آيه برحسب مفهوم دلالت دارد بر اينكه از خبر عادل انتظار درستى و صدق مى‌رود، ازاين‌رو در مورد آن بررسى و تحقيق و پرهيز از آسيب رساندن به نادانى به گروهى از مردم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اين مطلب، حجيت چنين خبرى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مى‌گوييم و از آيه مى‌فهميم و در استفاده كردن مطلوب از آيه دخيل است آن است كه در اين آيه مفروض گرفته‌شده كه خبر مقوله‌اى است كه مردم برآن اعتماد مى‌كنند و پذيرفتن آن بدون تحقيق و بررسى ميان ايشان متعارف است، وگرنه در صورتى كه نزد مردم عمل به خبر از آن جهت كه خبر است، معمول و متعارف نبود نيازى نبود كه خداوند در اين آيه به تحقيق درباره خبر فاسق امر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وجوب بررسى و تحقيق از خبر در اين آيه معلّق و مشروط بر فاسق بودن راوى و آورنده خبر است، به مقتضاى مفهوم شرط، ظاهرش آن خواهد بود كه خبر عادل چنين حكمى ندارد، بلكه مردم حق دارند در مورد آن بر همان روش عادى خويش بمانند، يعنى بدون تحقيق و بررسى صادق يا كاذب بودنش و ترس از آسيب رساندن به گروهى از روى نادانى، خبر را بپذيرند و آن را تصديق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اين امر طبيعتا چيزى نيست جز اعتبار و حجيّت خبر عادل، چرا كه از آن انتظارى جز صادق بودن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كاشف از آن است كه شارع، سخن و خبر شخص عادل را معتبر مى‌داند و احتمال خلاف را در آن الغا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با اين شرحى كه براى دلالت آيه بيان كرديم، بسيارى از ترديدهايى كه درباره استدلال به اين آيه بر مطلوب بيان‌شده برطرف مى‌گردد و ازاين‌رو از ذكر و ردّ آنها صرف‌نظر مى‌كنيم تا سخن به درازا نكشد</w:t>
      </w:r>
      <w:r>
        <w:rPr>
          <w:rFonts w:eastAsia="IRNazanin" w:cs="IRNazanin"/>
          <w:color w:val="111111"/>
          <w:sz w:val="28"/>
          <w:szCs w:val="28"/>
          <w:rtl w:val="true"/>
          <w:lang w:bidi="fa-IR"/>
        </w:rPr>
        <w:t>.</w:t>
      </w:r>
    </w:p>
    <w:p>
      <w:pPr>
        <w:pStyle w:val="Heading6"/>
        <w:numPr>
          <w:ilvl w:val="5"/>
          <w:numId w:val="1"/>
        </w:numPr>
        <w:rPr/>
      </w:pPr>
      <w:bookmarkStart w:id="108" w:name="__RefHeading___Toc3204722_2314609296"/>
      <w:bookmarkStart w:id="109" w:name="_Toc39"/>
      <w:bookmarkEnd w:id="108"/>
      <w:r>
        <w:rPr>
          <w:rtl w:val="true"/>
        </w:rPr>
        <w:t>آيه دوم</w:t>
      </w:r>
      <w:r>
        <w:rPr>
          <w:rtl w:val="true"/>
        </w:rPr>
        <w:t xml:space="preserve">: </w:t>
      </w:r>
      <w:r>
        <w:rPr>
          <w:rtl w:val="true"/>
        </w:rPr>
        <w:t>آيه نفر</w:t>
      </w:r>
      <w:bookmarkEnd w:id="109"/>
    </w:p>
    <w:p>
      <w:pPr>
        <w:pStyle w:val="Heading6"/>
        <w:numPr>
          <w:ilvl w:val="5"/>
          <w:numId w:val="1"/>
        </w:numPr>
        <w:rPr/>
      </w:pPr>
      <w:bookmarkStart w:id="110" w:name="__RefHeading___Toc3204724_2314609296"/>
      <w:bookmarkStart w:id="111" w:name="_Toc40"/>
      <w:bookmarkEnd w:id="110"/>
      <w:r>
        <w:rPr>
          <w:rtl w:val="true"/>
        </w:rPr>
        <w:t>اشاره</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نمى‌توانند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تفقّه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هر فرقه‌اى از آنان، دسته‌اى كوچ نمى‌كنند تا در دين آگاهى يابند و قوم خود را وقتى به سوى آنان بازگشتند بيم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اين آيه كريمه بر مطلوب با دو مرحله از بيان تام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فى صدر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الْمُؤْمِنُونَ لِيَنْفِرُوا كَافَّةً، تمهيدا للاستدلال، فان الظاهر من هذه الفقرة نفى وجوب النفر على المؤمنين كافّة</w:t>
      </w:r>
      <w:r>
        <w:rPr>
          <w:rStyle w:val="FootnoteAnchor"/>
          <w:rtl w:val="true"/>
        </w:rPr>
        <w:footnoteReference w:id="70"/>
      </w:r>
      <w:r>
        <w:rPr>
          <w:rFonts w:ascii="Amiri" w:hAnsi="Amiri" w:eastAsia="Amiri" w:cs="Amiri"/>
          <w:color w:val="111111"/>
          <w:sz w:val="28"/>
          <w:sz w:val="28"/>
          <w:szCs w:val="28"/>
          <w:rtl w:val="true"/>
          <w:lang w:bidi="ar-SA"/>
        </w:rPr>
        <w:t>و المراد من النفر بقرينة باقى الآية، النفر إلى الرسول للتفقه فى الدين لا النفر إلى الجهاد، و ان كانت الآيات التى قبلها واردة فى الجهاد، فان ذلك وحده غير كاف ليكون قرينة مع ظهور باقى الآية فى النفر إلى التعلم و 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الواحد يفسر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الفقرة اما جملة خبرية يراد بها انشاء نفى الوجوب فتكون فى الحقيقة جملة انشائية، و اما جملة خبرية يراد بها الإخبار جدا عن عدم وقوعه من الجميع اما لاستحالته عادة أو لتعذره اللازم له عدم وجوب النفر عليهم جميعا فتكون دالة بالدلالة الالتزامية على عدم جعل مثل هذا الوجوب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الحالين فهى تدل على عدم تشريع وجوب النفر على كل واحد واحد، اما انشاء أو إخبارا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ليس من شأن الشارع بما هو شارع ان ينفى وجوب شى‌ء انشاء أو إخبارا الا إذا كان فى مقام رفع توهم الوجوب لذلك الشى‌ء أو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 وجوب النفر أمر متوقع لذى العقلاء، لان التعلم واجب عقلى على كل أحد و تحصيل اليقين فيه المنحصر عادة فى مشافهة الرسول أيضا واجب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ان يعتقد المؤمنون بوجوب النفر إلى الرسول شرعا لتحصيل المعرفة بالأحكام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اخرى، فانه مما لا شبهة فيه ان نفر جميع المؤمنون فى جميع اقطار الاسلام إلى الرسول لأخذ الأحكام منه بلا واسطة كلما عنت حاجة و عرضت لهم مسألة أمر ليس عمليا من جهات كثيرة، فضلا عما فيه من مشقة عظيمة لا توصف بل هو مستحيل 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بحث درباره آغاز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الْمُؤْمِنُونَ لِيَنْفِرُوا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زمينه استدلال به آيه فراهم شود؛ زيرا اين فقره از آيه ظاهرش نفى وجوب كوچ كردن بر همه مسلمانان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با توجه به دنباله آيه، مقصود از كوچ همان كوچ كردن به سوى پيامبر براى تفقه و آگاهى در دين است نه كوچ كردن به جهاد، هرچند آيات پيشين درباره جهاد است، اما با توجه به اينكه دنباله آيه ظهور در كوچ براى تفقه و يادگيرى دارد، اين به تنهايى كافى نيست تا قرينه برآن باشد كه مقصود كوچ كردن به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پاره‌اى از كلام معناى پاره ديگر آن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فقره از آيه يا يك جمله خبرى است كه مقصود از آن انشاء نفى وجوب است و در نتيجه در حقيقت جمله انشايى خواهد بود؛ و يا يك جمله خبرى است كه مقصود از آن جدا خبر دادن به اين است كه همگان كوچ نمى‌كنند يا به جهت آنكه كوچ همگانى محال عادى است، يا به خاطر آنكه امرى دشوار است كه در هر حال لازمه‌اش آن است كه كوچ كردن بر همگان واجب نباشد؛ در نتيجه با دلالت التزامى بر عدم جعل چنين وجوبى از سوى شارع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حال، اين فقره به نحو انشا يا اخبار دلالت دارد بر اينكه كوچ كردن بر تك‌تك افراد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توجه داشت كه كار شارع از آن جهت كه شارع است، اين نيست كه وجوب چيزى را به نحو انشا يا اخبار، نفى كند، مگر آنكه بخواهد توهّم وجوب آن و يا باور به وجوب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باور به وجوب كوچ كردن چيزى است كه از سوى عقلا دور از انتظار نيست؛ زيرا يادگيرى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مسائل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عقل بر همگان واجب است، و راه بدست آوردن يقين به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منحصر در شنيدن از زبان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عقلا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مؤمنان حق دارند كه معتقد باشند كوچ كردن به سوى پيامبر براى كسب آگاهى از احكام دين شرعا واجب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ترديدى در اين نيست كه كوچ كردن همه مؤمنانى كه در نواحى گوناگون سرزمين اسلام زندگى مى‌كنند، به سوى پيامبر براى فراگيرى بدون واسطه احكام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كه نيازى برآمد و مسأله‌اى برايشان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از جهات گوناگون اساسا عملى نيست، افزون بر سختى و دشوارى توصيف‌ناپذيرى كه در آن هست، بلكه چنين كارى محال عادى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أراد بهذه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يرفع عنهم هذه الكلفة و المشقّة برفع وجوب النفر رحمة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التخفيف ليس معناه ان يستلزم رفع أصل وجوب التفقه، بل الضرورات 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ان التخفيف يحصل برفع الوجوب على كل واحد واحد، فلا بد من علاج لهذا الأمر اللازم تحقيقه على كل حال و هو التعلم، بتشريع طريقة اخرى للتعلم غير طريقة التعلم اليقينى من نفس لسان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بينت بقية الآية هذا العلاج و هذه الطريقة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التفريع بالفاء شاهد على ان هذا علاج متفرع على نفى وجوب النفر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البيان يظهر ان 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الدخل الكبير فى فهم الباقى من الآية الذى هو موضع الاستدلال على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أغفل هذه الناحية المستدلون بهذه الآية على المطلوب، فلم يوجهوا الارتباط بين صدر الآية و بقيتها للاستدلال بها، على نحو ما يأتى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عن نفس موقع الاستدلال من الآية على حجية خبر الواحد المتفرع هذا الموقع على صدرها لمكان فاء التفريع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تعالى بعد ان بيّن عدم وجوب النفر على كل واحد واحد تخفيفا عليهم حرضهم على اتباع طريقة اخرى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للتحضيض، و الطريقة هى ان ينفر قسم من كل قوم ليرجعوا إلى قومهم فيبلغونهم الأحكام بعد ان يتفقهوا فى الدين و يتعلموا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الواقع خير علاج لتحصيل التعليم بل الأمر منحصر فيه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الكريمة بمجموعها تقرر أمرا عقليا و هو وجوب المعرفة و التعلم، و إذ تعذرت المعرفة اليقينية بنفر كل واحد إلى النبى صلى اللّه عليه و سلم ليتفقه فى الدين فلم يجب،</w:t>
      </w:r>
    </w:p>
    <w:p>
      <w:pPr>
        <w:pStyle w:val="BookText"/>
        <w:rPr/>
      </w:pPr>
      <w:r>
        <w:rPr>
          <w:rFonts w:ascii="IRNazanin" w:hAnsi="IRNazanin" w:eastAsia="IRNazanin"/>
          <w:color w:val="111111"/>
          <w:sz w:val="28"/>
          <w:sz w:val="28"/>
          <w:szCs w:val="28"/>
          <w:rtl w:val="true"/>
          <w:lang w:bidi="fa-IR"/>
        </w:rPr>
        <w:t>حال كه اين را دانستيد،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اين فقره از آيه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برداشتن وجوب نفر، از باب رحمت بر مؤمنان، اين سختى و دشوارى را از دوش آنان بردارد، اما اين كاهش تكليف معنايش آن نيست كه اصل وجوب آگاهى و تفقه در دين برداشته شده باشد، بلكه ضرورتها به اندازه خود سنجيده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ترديدى نيست كه براى سبك كردن تكليف كافى است حكم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كوچ بر تك‌تك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شود؛ و آنگاه بايد براى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حال بايد تحقق يابد، چاره‌اى انديشيده شود، به اين صورت كه شيوه و راه ديگرى براى يادگيرى، متفاوت با يادگيرى يقينى با شنيدن از زبان پيامبر، تشريع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آيه اين راه چاره و اين شيوه تازه را بيان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لا نَفَرَ مِنْ كُلِّ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تفريع بر سر اين قسمت نشانه آن است كه اين فقره راه چاره‌اى است متفرع بر نفى وجوب نفر بر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 روشن مى‌شود اين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آغاز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بقيه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استدلال بر حجيت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تامّى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به اين آيه براى حجيت خبر واحد تمسك كرده‌اند از اين نكته غفلت كرده‌اند، و ارتباط ميان آغاز آيه و دنباله آن را براى استدلال به آيه به گونه‌اى كه مى‌آيد، روشن نكرده‌اند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دوم، بحث درباره خود محلّ استدلال از آيه بر حجيت خبر واحد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قسمت، به دليل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متفرع بر آغاز آيه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سبحان پس از آنكه عدم وجوب كوچ كردن بر تك‌تك افراد را بيان نمود تا تخفيفى بر آنان باشد، ايشان را بر پيمودن راهى ديگر برانگيخت؛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ترغيب و تحريض است بر اين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و روش ديگر آن است كه از هر گروهى، دسته‌اى كوچ كنند تا احكام را فراگيرند و آنگاه به سوى قوم خويش بازگردند و آن احكام را به ايشان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حقيقت بهترين چاره بلكه تنها راه حلّ فراگيرى احكام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آيه كريمه در مجموع، يك امر عقلى را بيان مى‌كند، و آن وجوب معرفت و يادگيرى است؛ و چون كسب معرفت يقينى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كوچ همگان به سوى پيامبر صلى اللّه عليه و سلم براى تفقه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نشدنى و يا بسيار دشوار و در نتيجه غير واجب است،</w:t>
      </w:r>
    </w:p>
    <w:p>
      <w:pPr>
        <w:pStyle w:val="BookText"/>
        <w:rPr/>
      </w:pPr>
      <w:r>
        <w:rPr>
          <w:rFonts w:ascii="Amiri" w:hAnsi="Amiri" w:eastAsia="Amiri" w:cs="Amiri"/>
          <w:color w:val="111111"/>
          <w:sz w:val="28"/>
          <w:sz w:val="28"/>
          <w:szCs w:val="28"/>
          <w:rtl w:val="true"/>
          <w:lang w:bidi="ar-SA"/>
        </w:rPr>
        <w:t>رخص اللّه تعالى لهم لتحصيل تلك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ينفر طائفة من كل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الطائفة المتفقهة هى التى تتولى حينئذ تعليم الباقين من قومهم بل انه لم يكن قد رخصهم فقط بذلك و انما أوجب عليهم ان ينفر طائفة من كل قوم، و يستفاد الوجوب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التحضيضية و من الغاية من النفر و هو التفقه لإنذار القوم الباقين لأجل ان يحذروا من العقاب، مضافا إلى ان أصل التعلم واجب عقلى كما 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شواهد ظاهرة على وجوب تفقه جماعة من كل قوم لأجل تعليم قومهم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استفدنا وجوب تفقه كل طائفة من كل قوم أو تشريع ذلك بالترخيص فيه على الأقل لغرض إنذار قومهم إذا رجعوا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نستفيد من ذلك ان نقلهم للأحكام قد جعله اللّه تعالى حجة على الآخرين و الا لكان تشريع هذا النفر على نحو الوجوب أو الترخيص لغوا بلا فائدة بعد ان نفى وجوب النفر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يكن نقل الأحكام حجة لما بقيت طريقة لتعلم الأحكام تكون معذرة للمكلف و حجة له أو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وجوب النفر على الجميع و الاكتفاء بنفر قسم منهم ليتفقهوا فى الدين و يعلموا الآخرين هو بمجموعه دليل واضح على حجية نقل الأحكام فى الجملة و ان لم يستلزم العلم اليقينى، لان الآية من ناحية اشتراط الإنذار بما يوجب العلم مطلقة فكذلك تكون مطلقة من ناحية قبول الإنذار و التعليم، و الا كان هذا التدبير الذى شرعه اللّه لغوا و بلا فائدة و غير محصل للغرض الذى من أجله كان النفر و تشريعه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ينبغى ان تفهم الآية الكريمة فى الاستدلال على المطلوب، و بهذا البيان يندفع كثير مما أورد على الاستدلال بها للمطلوب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به ايشان رخصت داد تا براى رسيدن به اين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فراگيرى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گروهى، دسته‌اى 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دسته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احكام را فراگرفته‌اند خود، متولّى تعليم احكام به ديگر افراد گروهشان مى‌شوند؛ بلكه بايد گفت بالاتر از رخصت، خداوند برايشان واجب كرده است كه براى فراگيرى احكام، از هر گروهى، دسته‌اى كوچ كنند، و اين وجوب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تحضيض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برانگيختن به سوى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غايت كوچ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يادگيرى احكام براى انذار سايرين است تا از كيفر خدا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مى‌شود، افزون بر آنكه اصل فراگيرى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تقريرش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شواهد روشنى است بر اينكه در ميان هر قومى بر گروهى از ايشان يادگيرى و تفقه در دين واجب است تا حلال و حرام را به ديگران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اين وجوب، وجوب كفائى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آيه استفاده كرديم كه تفقه در دين بر گروهى از هر قومى واجب است و يا دست‌كم اين امر با رخصت دادن در آن، تشريع شده است و هدف از آن اين بوده كه اينان پس از بازگشت، قوم خود را انذار دهند، به ناچار اين را نيز از آيه استفاده خواهيم كرد كه وقتى ايشان احكام را براى ديگران نقل مى‌كنند، خداوند نقل آنان را بر ديگران حجّت قرار داده است، وگرنه تشريع اين كوچ كردن به نحو وجوب يا ترخيص، پس از نفى وجوب نفر بر همگان، لغو و بى‌ثمر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اگر نقل احكام حجّت نباشد راه ديگرى براى فراگيرى احكام باقى نمى‌ماند كه براى مكلّف عذرآور و به سود يا زيان او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برداشتن وجوب كوچ بر همگان و بسنده كردن به كوچ دسته‌اى از ايشان براى آنكه دين را فراگيرند و به ديگران بياموزانند، در مجموع، دليل روشنى است بر آنكه نقل احكام فى الجملة حجّت است هرچند مستلزم علم يقينى نباشد، زيرا آيه انذار دادن ديگران را مشروط به علم‌آور بودن آن نكرده و از اين جهت مطلق است؛ در نتيجه آيه از جهت پذيرش انذار و تعليم آنان نيز مطلق مى‌باشد، وگرنه اين تدبيرى كه خداوند تشريع كرده لغو و بى‌ثمر خواهد بود و هدف و غرض مورد نظر از كوچ و تشريع آن را محقق نمى‌سازد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استدلال بر مطلوب، آيه را بايد همين‌گونه فهميد؛ و با اين بيان بسيارى از اشكالات واردشده بر استدلال به آن بر مطلوب، برطرف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ينبغى الا يخفى عليكم انه لا يتوقف الاستدلال بها على ان يكون نفر الطائفة من كل قوم واجبا، بل يكفى ثبوت ان هذه الطريقة مشرعة من قبل اللّه و ان كان بنحو الترخيص بها، لان نفس تشريعها يستلزم تشريع حجية نقل الأحكام من المتفقه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لا تبقى حاجة إلى التطويل فى استفادة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الاستدلال بها لا يتوقف على كون الحذر عند إنذار النافرين المتفقهين واجبا و استفادة ذلك من لعل أو من أصل حسن الحذر، بل الأمر بالعكس، فان نفس جعل حجية قول النافرين المتفقهين المستفاد من الآية يكون دليلا على وجوب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شى‌ء، و هو ان الواجب ان ينفر من كل فرقة طائفة، و الطائفة ثلاثة فاكثر، أو أكثر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تشمل الآية خبر الشخص الواحد أو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دفع ذلك بأنه لا دلالة فى الآية على انه يجب فى الطائفة ان ينذروا قومهم إذا رجعوا إليهم مجتمعين بشرط الاجتماع، فالآية من هذه الناحية مطلقة و بمقتضى إطلاقها يكون خبر الواحد لو انفرد بالأخبار حجة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العموم فيها افرادى لا مجموعى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الآية الكريمة تدل أيضا على وجوب قبول فتوى المجتهد بالنسبة إلى العامى، كما دلت على وجوب قبول خبر الواحد، و ذلك ظاهر لان كلمة التفقه عامة للطرفين و قد أفاد ذلك شيخنا النائينى قدس سرّه كما فى تقريرات بعض الأساطين من تلامذته،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التفقه فى العصور المتأخرة، و ان كان هو استنباط الحكم الشرعى بتنقيح جهات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و جهة الصدور و الدلالة، و من المعلوم ان تنقيح الجهتين الأخيرتين مما يحتاج إلى اعمال النظر و الدقة، الا ان التفقه فى الصدر الأول لم يكن محتاجا الا إلى إثبات الصدور ليس الا، لكن اختلاف محقق التفقه باختلاف الأزمنة لا يوجب اختلافا فى مفهومه، فكما ان</w:t>
      </w:r>
      <w:bookmarkStart w:id="112" w:name="pg19733_189792"/>
    </w:p>
    <w:p>
      <w:pPr>
        <w:pStyle w:val="BookText"/>
        <w:rPr/>
      </w:pPr>
      <w:bookmarkEnd w:id="112"/>
      <w:r>
        <w:rPr>
          <w:rFonts w:ascii="IRNazanin" w:hAnsi="IRNazanin" w:eastAsia="IRNazanin"/>
          <w:color w:val="111111"/>
          <w:sz w:val="28"/>
          <w:sz w:val="28"/>
          <w:szCs w:val="28"/>
          <w:rtl w:val="true"/>
          <w:lang w:bidi="fa-IR"/>
        </w:rPr>
        <w:t>البته اين نكته پوشيده نماند كه استدلال به اين آيه متوقف برآن نيست كه كوچ كردن گروهى از هر قومى واجب باشد، بلكه همين اندازه كافى است كه ثابت شود چنين راه و روشى براى فراگيرى احكام از سوى خداوند تشريع شده، هرچند به نحو رخصت و جواز باشد، زيرا نفس تشريع آن مستلزم تشريع حجيت نقل احكام از سوى عالم در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نيازى نيست درباره استفاده وجوب بحث كنيم و سخن را دراز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استدلال به آيه متوقف برآن نيست كه پرهيز مردمان هنگامى كه كوچ‌كنندگان فقيه شده در دين ايشان را انذار مى‌كنند، واجب باشد، و اين وجوب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شود، بلكه مطلب به عكس است، زيرا نفس جعل حجيت براى سخن كوچ‌كنندگان فقيه شده كه از آيه مستفاد مى‌شود، دليل بر وجوب پرهيز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يك چيز باقى مى‌ماند، و آن اينكه واجب آن است كه از هر گروهى، طايفه‌اى كوچ كنند، و طايفه، سه نفر به بالا يا بالاتر از سه نفر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آيه خبر يك يا دو نفر را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به اين اشكال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دلالتى برآن ندارد كه اين طايفه هنگام بازگشت وقتى مى‌خواهند قوم خويش را انذار دهند بايد باهم و به‌طور جمعى قومشان را انذار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آيه از اين جهت مطلق است و به مقتضاى اطلاقش، خبر واحد، اگر فقط يك نفر آن را نقل كرده باشد، باز هم حجت مى‌باشد؛ يعنى عموم در آيه عموم افرادى است نه مجموعى</w:t>
      </w:r>
      <w:r>
        <w:rPr>
          <w:rFonts w:eastAsia="IRNazanin" w:cs="IRNazanin"/>
          <w:color w:val="111111"/>
          <w:sz w:val="28"/>
          <w:szCs w:val="28"/>
          <w:rtl w:val="true"/>
          <w:lang w:bidi="fa-IR"/>
        </w:rPr>
        <w:t>.</w:t>
      </w:r>
    </w:p>
    <w:p>
      <w:pPr>
        <w:pStyle w:val="Heading6"/>
        <w:numPr>
          <w:ilvl w:val="5"/>
          <w:numId w:val="1"/>
        </w:numPr>
        <w:rPr/>
      </w:pPr>
      <w:bookmarkStart w:id="113" w:name="__RefHeading___Toc3204726_2314609296"/>
      <w:bookmarkStart w:id="114" w:name="_Toc41"/>
      <w:bookmarkEnd w:id="113"/>
      <w:r>
        <w:rPr>
          <w:rtl w:val="true"/>
        </w:rPr>
        <w:t>تنبيه</w:t>
      </w:r>
      <w:bookmarkEnd w:id="11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كريمه همان گونه كه دلالت دارد بر وجوب پذيرفتن خبر واحد، همچنين دلالت دارد بر وجوب پذيرفتن فتواى مجتهد از سوى مردم عامى، و اين روشن است، زيرا كلمه تفقه هر دو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استاد ما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تقريرات برخى از شاگردان برجسته‌اش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اخير، فقاهت عبارت است از استنباط حكم شرعى با بررسى و پژوهش در سه زاويه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جهت صدور و دلالت، و روشن است كه پژوهش در دو جهت اخير و روشن ساختن آن نيازمند اعمال‌نظر و دقت است، اما در دوران صدر اسلام تفقه به چيزى جز اثبات صدور نيازمند نبود، اما بايد توجه داشت كه دگرگون شدن آنچه تفقه را محقق مى‌سازد در اثر تحوّل زمانه، تفاوتى در مفهوم آن پديد نمى‌آورد؛</w:t>
      </w:r>
    </w:p>
    <w:p>
      <w:pPr>
        <w:pStyle w:val="BookText"/>
        <w:rPr/>
      </w:pPr>
      <w:r>
        <w:rPr>
          <w:rFonts w:ascii="Amiri" w:hAnsi="Amiri" w:eastAsia="Amiri" w:cs="Amiri"/>
          <w:color w:val="111111"/>
          <w:sz w:val="28"/>
          <w:sz w:val="28"/>
          <w:szCs w:val="28"/>
          <w:rtl w:val="true"/>
          <w:lang w:bidi="ar-SA"/>
        </w:rPr>
        <w:t>العارف بالأحكام الشرعية باعمال النظر و الفكر يصدق عليه الفقيه كذلك العارف بها من دون اعمال النظر و الفكر يصدق عليه الفقيه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بمقتضى عموم التفقه فان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وجوب الاجتهاد فى العصور المتأخرة عن عصور المعصومين وجوبا كفائيا، بمعنى انه يجب على كل قوم ان ينفر منهم طائفة فيرحلوا لتحصيل التفقه و هو الاجتهاد لينذروا قومهم إذا رجعوا إليهم، كما تدل أيضا بالملازمة التى سبق ذكرها، على حجية قول المجتهد على الناس الآخرين و وجوب قبول فتواه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حرمة الكتمان و هى قوله تعالى فى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وجه الاستدلال بها يشبه الاستدلال بآية النفر، فانه لما حرم اللّه تعالى كتمان البينات و الهدى وجب ان يقبل قول من يظهر البينات و الهدى و يبينه للناس و ان كان ذلك المظهر و المبين واحدا لا يوجب قوله العلم، و الا لكان تحريم الكتمان لغوا و بلا فائدة لو لم يكن قوله حجة مطلقا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ملازمة عقلية بين وجوب الإظهار و وجوب القبول، و الا لكان وجوب الإظهار لغوا و 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وجوب الإظهار لم يشترط فيه ان يكون الإظهار موجبا للعلم فكذلك لازمه و هو وجوب القبول لا بد ان يكون مطلقا من هذه الناحية غير مشترط فيه بما يوجب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الاساس من الملازمة قلنا بدلالة آية النفر على حجية خبر الواحد و حجية فتوى المجتهد</w:t>
      </w:r>
      <w:r>
        <w:rPr>
          <w:rFonts w:eastAsia="Amiri" w:cs="Amiri" w:ascii="Amiri" w:hAnsi="Amiri"/>
          <w:color w:val="111111"/>
          <w:sz w:val="28"/>
          <w:szCs w:val="28"/>
          <w:rtl w:val="true"/>
          <w:lang w:bidi="ar-SA"/>
        </w:rPr>
        <w:t>.</w:t>
      </w:r>
      <w:bookmarkStart w:id="115" w:name="pg19733_189794"/>
    </w:p>
    <w:p>
      <w:pPr>
        <w:pStyle w:val="BookText"/>
        <w:rPr/>
      </w:pPr>
      <w:bookmarkEnd w:id="115"/>
      <w:r>
        <w:rPr>
          <w:rFonts w:ascii="IRNazanin" w:hAnsi="IRNazanin" w:eastAsia="IRNazanin"/>
          <w:color w:val="111111"/>
          <w:sz w:val="28"/>
          <w:sz w:val="28"/>
          <w:szCs w:val="28"/>
          <w:rtl w:val="true"/>
          <w:lang w:bidi="fa-IR"/>
        </w:rPr>
        <w:t>و همان گونه كه شخص آشناى با احكام شرعى از طريق اعمال‌نظر و انديشه، مصداق فقيه است، كسى كه بدون اعمال‌نظر و انديشه احكام را بدست آورده نيز حقيقتا مصداق فقيه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به مقتضاى عموم تفقه، آيه همچنين دلالت مى‌كند بر وجوب كفائى اجتهاد در دوره‌هاى پس از عصر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بر هر قومى واجب است كه از ميان آنان گروهى كوچ كنند و براى فقيه شدن در دين كه همان رسيدن به مرتبه اجتهاد است، بار سفر بندند تا قوم خويش را به هنگام بازگشت خود، انذار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آيه با دلالت التزامى‌اى كه پيش از اين بيان شد، بر حجيت سخن مجتهد بر ديگر مردم و وجوب پذيرش فتواى وى از سوى ايشان نيز دلالت دارد</w:t>
      </w:r>
      <w:r>
        <w:rPr>
          <w:rFonts w:eastAsia="IRNazanin" w:cs="IRNazanin"/>
          <w:color w:val="111111"/>
          <w:sz w:val="28"/>
          <w:szCs w:val="28"/>
          <w:rtl w:val="true"/>
          <w:lang w:bidi="fa-IR"/>
        </w:rPr>
        <w:t>.</w:t>
      </w:r>
    </w:p>
    <w:p>
      <w:pPr>
        <w:pStyle w:val="Heading6"/>
        <w:numPr>
          <w:ilvl w:val="5"/>
          <w:numId w:val="1"/>
        </w:numPr>
        <w:rPr/>
      </w:pPr>
      <w:bookmarkStart w:id="116" w:name="__RefHeading___Toc3204728_2314609296"/>
      <w:bookmarkStart w:id="117" w:name="_Toc42"/>
      <w:bookmarkEnd w:id="116"/>
      <w:r>
        <w:rPr>
          <w:rtl w:val="true"/>
        </w:rPr>
        <w:t>آيه سوم</w:t>
      </w:r>
      <w:r>
        <w:rPr>
          <w:rtl w:val="true"/>
        </w:rPr>
        <w:t xml:space="preserve">: </w:t>
      </w:r>
      <w:r>
        <w:rPr>
          <w:rtl w:val="true"/>
        </w:rPr>
        <w:t>آيه حرمت كتمان</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نشانه‌هاى روشن و رهنمودى را كه فروفرستاديم، بعد از آنكه آن را براى مردم در كتاب توضيح داده‌ايم، نهفته مى‌دارند، آنان را خدا لعنت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نحوه استدلال به اين آيه شبيه استدلال به آيه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خداى متعال كتمان بيّنات و هدايت را حرام كرده است، پذيرش سخن كسى كه آنها را براى مردم اظهار و بيان مى‌كند واجب خواهد بود اگرچه آن بيان‌كننده يك نفر باشد و سخنش يقين‌آور نباشد؛ وگرنه اگر سخن وى مطلقا حجت نباشد، تحريم كتمان لغو و بى‌ثمر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وجوب اظهار و وجوب پذيرش در اينجا يك ملازمه عقلى برقرار است، وگرنه وجوب اظهار لغو و بى‌ثمر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وجوب اظهار مشروط به آن نشده كه علم‌آور باشد لازمه‌اش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وجوب پذيرش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ناگزير بايد از اين جهت مطلق و غير مشروط به علم‌آور بودن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براساس همين ملازمه ما آيه نفر را دال بر حجيت خبر واحد و حجيت فتواى مجتهد دانستيم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ان الاستدلال لا يتم بهذه الآية الكريمة، بل هى أجنبية جدا عما نحن فيه، لان ما نحن فيه و هو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يظهر المخبر شيئا لم يكن ظاهرا و يعلّم ما تعلّم من أحكام غير معلومة للآخرين كما فى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 التعليم و الإظهار وجب قبوله على الآخرين و الا كان وجوب التعليم و الإظهار لغوا، و اما هذه الآية فهى واردة فى مورد كتمان ما هو ظاهر و بيّن للناس جميعا،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بَيَّنَّاهُ لِلنَّاسِ فِي الْكِتابِ لا إظهار ما هو خفى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الآية واردة فى مورد ما هو بيّن واجب القبول سواء كتم أو أظهر، لا فى مورد يكون قبوله من جهة الإظهار حتى تكون ملازمة بين وجوب القبول و حرمة الكتمان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يقبل لما حرم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يظهر الفرق بين هذه الآية و آية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ينسق على هذه الآية باقى الآيات الأخر التى ذكرت للاستدلال بها على المطلوب فلا نطيل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حجية خبر الواحد من السنة من البديهى انه لا يصح الاستدلال على حجية خبر الواحد بنفس خبر الواحد فانه دور ظاهر، بل لا بد أن تكون الأخبار المستدل بها على حجيته معلومة الصدور من المعصومين، اما بتواتر أو قرينة قطعية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فى انه ليس فى أيدينا من الأخبار ما هو متواتر بلفظه فى هذا المضمون، و انما كل ما قيل هو تواتر الأخبار معنى فى حجية خبر الواحد إذا كان ثقة مؤتمنا فى الرواية، كما رآه الشيخ الحر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دعوى غير بعيدة، فان المتتبع يكاد يقطع جازما بتواتر الأخبار فى هذا المعنى، بل هى بالفعل</w:t>
      </w:r>
      <w:bookmarkStart w:id="118" w:name="pg19733_189796"/>
    </w:p>
    <w:p>
      <w:pPr>
        <w:pStyle w:val="BookText"/>
        <w:rPr/>
      </w:pPr>
      <w:bookmarkEnd w:id="118"/>
      <w:r>
        <w:rPr>
          <w:rFonts w:ascii="IRNazanin" w:hAnsi="IRNazanin" w:eastAsia="IRNazanin"/>
          <w:color w:val="111111"/>
          <w:sz w:val="28"/>
          <w:sz w:val="28"/>
          <w:szCs w:val="28"/>
          <w:rtl w:val="true"/>
          <w:lang w:bidi="fa-IR"/>
        </w:rPr>
        <w:t>اما انصاف آن است كه استدلال به اين آيه كريمه تامّ نيست، بلكه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ارتباطى با بحث فعلى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محلّ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حجيت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خبردهنده چيزى را كه آشكار نيست اظهار مى‌دارد و احكامى را كه آموخته و ديگران از آن بى‌خبرند مى‌آموزاند، چنان‌كه در آيه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است كه وجوب تعليم و اظهار، مستلزم وجوب پذيرش آن بر ديگران است، وگرنه وجوب تعليم و اظهار، لغو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آيه در مورد كتمان و نهفته داشتن چيزى است كه براى همه مردم روشن و آشكار است، چون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بَيَّنَّاهُ لِلنَّاسِ فِي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اظهار آنچه بر ديگران پوشيده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آنكه اين آيه در مورد چيزى است كه خواه كتمان شود و خواه اظهار، روشن و پذيرش آن واجب مى‌باشد، نه در موردى كه پذيرش آن از جهت اظهارش مى‌باشد تا ميان وجوب پذيرش و حرمت كتمان ملازمه‌اى باشد،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پذيرفته نمى‌شد كتمان حرام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تفاوت ميان اين آيه و آيه نفر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ديگرى كه براى استدلال به آن بر مطلوب ذكر شده است نيز بر سياق همين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اشكال بر آنها نيز وارد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ذكر آنها صرف‌نظر مى‌كنيم تا سخن دراز نشود</w:t>
      </w:r>
      <w:r>
        <w:rPr>
          <w:rFonts w:eastAsia="IRNazanin" w:cs="IRNazanin"/>
          <w:color w:val="111111"/>
          <w:sz w:val="28"/>
          <w:szCs w:val="28"/>
          <w:rtl w:val="true"/>
          <w:lang w:bidi="fa-IR"/>
        </w:rPr>
        <w:t>.</w:t>
      </w:r>
    </w:p>
    <w:p>
      <w:pPr>
        <w:pStyle w:val="Heading5"/>
        <w:numPr>
          <w:ilvl w:val="4"/>
          <w:numId w:val="1"/>
        </w:numPr>
        <w:rPr/>
      </w:pPr>
      <w:bookmarkStart w:id="119" w:name="__RefHeading___Toc3204730_2314609296"/>
      <w:bookmarkStart w:id="120" w:name="_Toc43"/>
      <w:bookmarkEnd w:id="119"/>
      <w:r>
        <w:rPr>
          <w:rtl w:val="true"/>
        </w:rPr>
        <w:t>ب</w:t>
      </w:r>
      <w:r>
        <w:rPr>
          <w:rtl w:val="true"/>
        </w:rPr>
        <w:t xml:space="preserve">- </w:t>
      </w:r>
      <w:r>
        <w:rPr>
          <w:rtl w:val="true"/>
        </w:rPr>
        <w:t>دليل حجيت خبر واحد از سنّت</w:t>
      </w:r>
      <w:bookmarkEnd w:id="120"/>
    </w:p>
    <w:p>
      <w:pPr>
        <w:pStyle w:val="BookText"/>
        <w:rPr/>
      </w:pPr>
      <w:r>
        <w:rPr>
          <w:rFonts w:ascii="IRNazanin" w:hAnsi="IRNazanin" w:eastAsia="IRNazanin"/>
          <w:color w:val="111111"/>
          <w:sz w:val="28"/>
          <w:sz w:val="28"/>
          <w:szCs w:val="28"/>
          <w:rtl w:val="true"/>
          <w:lang w:bidi="fa-IR"/>
        </w:rPr>
        <w:t>بديهى است كه تمسك كردن به خبر واحد براى اثبات حجيت خبر واحد صحيح نيست، زيرا دور آشكارى در آن است، بلكه اخبارى كه به آنها بر حجيت خبر واحد تمسك مى‌شود بايد بواسطه تواتر يا قرينه قطعى به گونه‌اى باشند كه صدور آنها از معصوم قطعى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سويى، ترديدى نيست كه ما رواياتى با اين مضمون كه تواتر لفظى داشته باشند در اختيار نداريم، و نهايت چيزى كه گفته شده تواتر معنوى اخبار در حجيت خبر واحدى است كه راوى آن ثقه و مورد اعتماد در روايت مى‌باشد، چنان‌كه شيخ حرّ، صاحب وسائل، برآن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ادعا دور از واقع نيست؛ چرا كه جستجوگر در اخبار، اى‌بسا يقين مى‌كند كه روايات در اين معنا و</w:t>
      </w:r>
    </w:p>
    <w:p>
      <w:pPr>
        <w:pStyle w:val="BookText"/>
        <w:rPr/>
      </w:pPr>
      <w:r>
        <w:rPr>
          <w:rFonts w:ascii="Amiri" w:hAnsi="Amiri" w:eastAsia="Amiri" w:cs="Amiri"/>
          <w:color w:val="111111"/>
          <w:sz w:val="28"/>
          <w:sz w:val="28"/>
          <w:szCs w:val="28"/>
          <w:rtl w:val="true"/>
          <w:lang w:bidi="ar-SA"/>
        </w:rPr>
        <w:t>متواترة لا ينبغى ان يعترى فيها الريب للمنصف</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الشيخ الانصارى قدس سرّه نفسه طوائف من الأخبار، يحصل بانضمام بعضها إلى بعض العلم بحجية خبر الواحد الثقة المأمون من الكذب فى الشريعة، و ان هذا أمر مفروغ عنه عند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نشير إلى هذه الطوائف على الإجمال و على الطالب ان يرجع إلى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 إلى رسائل الشيخ</w:t>
      </w:r>
      <w:r>
        <w:rPr>
          <w:rStyle w:val="FootnoteAnchor"/>
          <w:rtl w:val="true"/>
        </w:rPr>
        <w:footnoteReference w:id="75"/>
      </w:r>
      <w:r>
        <w:rPr>
          <w:rFonts w:ascii="Amiri" w:hAnsi="Amiri" w:eastAsia="Amiri" w:cs="Amiri"/>
          <w:color w:val="111111"/>
          <w:sz w:val="28"/>
          <w:sz w:val="28"/>
          <w:szCs w:val="28"/>
          <w:rtl w:val="true"/>
          <w:lang w:bidi="ar-SA"/>
        </w:rPr>
        <w:t>فى حجية خبر الواحد للاطلاع على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الخبرين المتعارضين فى الأخذ بالمرجحات كالأعدل و الاصدق و المشهور ثم التخيير عند التساوى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ذكر بعضها فى باب التعادل و 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ان خبر الواحد الثقة حجة لما كان معنى لفرض التعارض بين الخبرين و لا معنى للترجيح بالمرجحات المذكورة و التخيير عند عدم المرجح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إرجاع آحاد الرواة إلى آحاد اصحاب الائمة عليهم السّلام، على وجه يظهر فيه عدم الفرق فى الإرجاع بين الفتوى و الرواية، مثل إرجاعه عليه السّلام إلى زرارة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حديثا فعليك بهذا الجالس</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يشير بذلك إلى زرارة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قوله عليه السّلام، لما قال له عبد العزيز بن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احتاج و لست القاك فى كل وقت، أ فيونس بن عبد الرحمن ثقة آخذ عنه معالم دينى؟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تواتر دارند، بلكه بايد گفت اين روايات بالفعل متواتر است و سزاوار نيست شخص منصف در آن ترديد روا 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شيخ انصارى خودش چند دسته از روايات را بيان كرده است، كه با انضمام آنها به يكديگر براى انسان نسبت به حجيّت خبر كسى كه ثقه و از دروغگويى در شريعت ايمن است، يقين حاصل مى‌شود، و انسان پى مى‌برد كه اين امر نزد اهل بيت عليهم السّلام مفروغ عنه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اجمال به اين چند دسته اشاره مى‌كنيم و براى آگاهى تفصيلى از آنها جوينده بايد خود به وسائل، كتاب قضاء، و يا به رسائل جناب شيخ، بحث حجيت خبر واحد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درباره دو خبر متعارض وارد شده و عمل به مرجحاتى مانند عادل‌تر، راستگوتر و مشهور بودن را مطرح مى‌كند و بيان مى‌دارد كه در صورت تساوى دو خبر متعارض در همه اين امور، شخص مخيّر است يكى از آن دو را برگزيند و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روايات را در باب تعادل و تراجيح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ثقه حجت نباشد فرض تعارض ميان دو خبر و نيز ترجيح يكى از آن دو بر ديگرى بواسطه مرجحات يادشده و نيز تخيير در صورت عدم وجود مرجح، چنان‌كه روشن است، بى‌معنا خواهد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در آن يك‌يك راويان را به يك‌يك اصحاب ائمه عليهم السّلام ارجاع مى‌دهد، به گونه‌اى كه ظاهرش آن است كه ميان مراجعه براى دريافت فتوا و مراجعه براى دريافت روايت تفاوتى نيست، مانند روايتى كه در آن امام عليه السّلام راوى را به زراره ارجاع مى‌دهد و با اشاره به زراره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طالب حديثى بودى سراغ آنكه در اينجا نشسته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زراره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عبارت امام عليه السّلام، كه وقتى عبد العزيز فرزند 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دانستن مسأله‌اى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دارم و نمى‌توانم هروقت بخواهم شما را ملاقات كنم؛ آيا يونس بن عبد الرحمن ثقه است تا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دينم را از وى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هذه الرواية أنّ قبول قول الثقة كان أمرا مفروغا عنه عند الراوى فسأل عن وثاقة يونس ليرتب عليه أخذ المعالم منه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التى تنسق على هذا المضمون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الرجوع إلى الرواة و الثقات و العلماء،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الحوادث الواقعة فارجعوا فيها إلى رواة حديثنا فانهم حجتى عليكم و انا حجة اللّه عليهم</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شاء اللّه من الروايات فى أمثال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الترغيب فى الرواية و الحثّ عليها و كتابتها و إبلاغها، مثل الحديث النبوى المستفيض بل 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أمتى أربعين حديثا بعثه اللّه فقيها عالما يوم القيامة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الذى لأجله صنف كثير من العلماء الأربعينيات</w:t>
      </w:r>
      <w:r>
        <w:rPr>
          <w:rStyle w:val="FootnoteAnchor"/>
          <w:rtl w:val="true"/>
        </w:rPr>
        <w:footnoteReference w:id="82"/>
      </w:r>
      <w:r>
        <w:rPr>
          <w:rFonts w:ascii="Amiri" w:hAnsi="Amiri" w:eastAsia="Amiri" w:cs="Amiri"/>
          <w:color w:val="111111"/>
          <w:sz w:val="28"/>
          <w:sz w:val="28"/>
          <w:szCs w:val="28"/>
          <w:rtl w:val="true"/>
          <w:lang w:bidi="ar-SA"/>
        </w:rPr>
        <w:t>، و مثل قوله عليه السّلام للراوى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و بثّ علمك فى بنى عمّك فانه يأتى زمان هرج لا يأنسون الا بكتبهم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إلى غير ذلك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ذم الكذب عليهم و التحذير من الكذابين عليهم، فانه لو لم يكن الأخذ باخبار الآحاد أمرا معروفا بين المسلمين لما كان مجال للكذب عليهم، و لما كان مورد للخوف من الكذب عليهم و لا التحذير من الكذابين، لأنه لا أثر للكذب لو كان خبر الواحد على كل حال غير مقبول عند المسلمين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 بعد نقله لهذه الطوائف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حق فيما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جناب شيخ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اين روايت آن است كه پذيرش سخن ثقه نزد راوى امرى مسلّم و مفروغ عنه بوده است؛ ازاين‌رو، از وثاقت يونس مى‌پرسد تا اخذ معالم دين از وى را برآن مترتب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ديگرى نيز در دست است كه اين مضمون و يا شبيه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بر وجوب رجوع به راويان و افراد ثقه و عالمان دلالت دارد، مانند روايتى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درباره رويدادهايى كه پيش مى‌آيد به راويان حديث ما مراجعه كنيد، كه ايشان حجت من بر شمايند و من حجت خدا بر ايشان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در اين مضمون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بر تشويق و تحريض به نقل حديث و نوشتن و رساندن آن به ديگران دلالت دارد، مانند حديث نبوى مستفيض بلكه متواتر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چهل حديث بر امّت من حفظ كند خداوند روز قيامت وى را فقيه مبعوث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موجب گشت بسيارى از عالمان، كتابهاى چهل حديث بنگارند؛ و نيز مانند اين سخن امام كه به راوى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 و دانش خويش را در ميان عموزادگانت منتشر ساز، كه روزگار نابسامانى خواهد رسيد كه مردم جز به كتابهايشان انس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ديگرى كه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بر نكوهش دروغ بستن به ائمه و بر حذر داشتن مردم از دروغ‌گويان دلالت دارد؛ زيرا اگر پذيرش خبر واحد در ميان مسلمانان امرى رايج و شناخته شده نبود، مجالى براى دروغ بستن بر ايشان وجود نداشت، و جايى براى بيم از دروغ بستن برايشان و پرهيز دادن از دروغ‌گويان نبود، چرا كه اگر خبر واحد در هر حال نزد مسلمانان نامقبول بود دروغ اينان اثرى نداشت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شيخ اعظم پس از نقل اين چند دسته از روايات به حق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 التى يستفاد من مجموعها رضى الأئمة بالعمل بالخبر، و ان لم يفد القطع، و قد ادعى فى الوسائل تواتر الأخبار بالعمل بخبر الثقة، الا ان القدر المتيقن منها هو خبر الثقة الذى يضعف فيه احتمال الكذب على وجه لا يعتنى به العقلاء و يقبحون التوقف فيه لأجل ذلك الاحتمال، كما دل عليه ألفاظ الثقة و المأمون و الصادق و غيرها الواردة فى الأخبار المتقدمة و هى أيضا منصرف إطلاق غيرها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العدالة فاكثر الأخبار المتقدمة خالية عنها، بل و فى كثير منها التصريح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حجية خبر الواحد من الإجماع حكى جماعة كبيرة تصريحا و تلويحا الإجماع من قبل علماء الامامية على حجية خبر الواحد إذا كان ثقة مأمونا فى نقله و ان لم يفد خبره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رأس الحاكين للاجماع شيخ الطائفة الطوسى رحمه اللّه فى كتابه العدّة</w:t>
      </w:r>
      <w:r>
        <w:rPr>
          <w:rStyle w:val="FootnoteAnchor"/>
          <w:rtl w:val="true"/>
        </w:rPr>
        <w:footnoteReference w:id="85"/>
      </w:r>
      <w:r>
        <w:rPr>
          <w:rFonts w:ascii="Amiri" w:hAnsi="Amiri" w:eastAsia="Amiri" w:cs="Amiri"/>
          <w:color w:val="111111"/>
          <w:sz w:val="28"/>
          <w:sz w:val="28"/>
          <w:szCs w:val="28"/>
          <w:rtl w:val="true"/>
          <w:lang w:bidi="ar-SA"/>
        </w:rPr>
        <w:t>لكنه اشترط فيما اختاره من الرأى و حكى عليه الإجماع ان يكون خبر الواحد واردا من طريق أصحابنا القائلين بالامامة و كان ذلك مرويا عن النبى أو عن الواحد من الائمة و كان ممن لا يطعن فى روايته و يكون سديدا فى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فى التصريح بالإجماع السيد رضى الدين بن طاوس، و العلامة الحلى فى النهاية، و المحدث المجلسى فى بعض رسائله، كما حكى ذلك عنهم الشيخ الأعظم فى الرسائل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مقابل ذلك حكى جماعة اخرى إجماع الامامية على عدم الحجية</w:t>
      </w:r>
      <w:r>
        <w:rPr>
          <w:rFonts w:eastAsia="Amiri" w:cs="Amiri" w:ascii="Amiri" w:hAnsi="Amiri"/>
          <w:color w:val="111111"/>
          <w:sz w:val="28"/>
          <w:szCs w:val="28"/>
          <w:rtl w:val="true"/>
          <w:lang w:bidi="ar-SA"/>
        </w:rPr>
        <w:t>.</w:t>
      </w:r>
      <w:bookmarkStart w:id="121" w:name="pg19733_189802"/>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رواياتى كه از مجموع آنها خشنودى ائمه عليهم السّلام از عمل به خبر هرچند قطع‌آور نباشد، مستفاد مى‌گردد، و جناب شيخ حرّ در وسائل مدعى تواتر روايات بر عمل به خبر ثقه است؛ اما قدر متيقن از اين روايات خبر ثقه‌اى است كه احتمال كذب در آن به قدرى ضعيف است كه عقلا بدان اعتنايى نمى‌كنند و عمل نكردن به آن بواسطه آن احتمال را ناپسند مى‌شمارند، چنان‌كه الفاظ ثقه و مأمون و راستگو و جز آن، كه در روايات پيش گفته آمده بر اين امر دلالت دارد، و اطلاق ديگر روايات نيز به همين مورد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درباره عدالت بايد گفت كه در بيشتر روايات پيشين ذكرى از آن نشده، بلكه در بسيارى از آنها به خلاف آنها تصريح شده است</w:t>
      </w:r>
      <w:r>
        <w:rPr>
          <w:rFonts w:eastAsia="IRNazanin" w:cs="IRNazanin"/>
          <w:color w:val="111111"/>
          <w:sz w:val="28"/>
          <w:szCs w:val="28"/>
          <w:rtl w:val="true"/>
          <w:lang w:bidi="fa-IR"/>
        </w:rPr>
        <w:t>.»</w:t>
      </w:r>
    </w:p>
    <w:p>
      <w:pPr>
        <w:pStyle w:val="Heading5"/>
        <w:numPr>
          <w:ilvl w:val="4"/>
          <w:numId w:val="1"/>
        </w:numPr>
        <w:rPr/>
      </w:pPr>
      <w:bookmarkStart w:id="122" w:name="__RefHeading___Toc3204732_2314609296"/>
      <w:bookmarkStart w:id="123" w:name="_Toc44"/>
      <w:bookmarkEnd w:id="122"/>
      <w:r>
        <w:rPr>
          <w:rtl w:val="true"/>
        </w:rPr>
        <w:t>ج</w:t>
      </w:r>
      <w:r>
        <w:rPr>
          <w:rtl w:val="true"/>
        </w:rPr>
        <w:t xml:space="preserve">- </w:t>
      </w:r>
      <w:r>
        <w:rPr>
          <w:rtl w:val="true"/>
        </w:rPr>
        <w:t>دليل حجيت خبر واحد از اجماع</w:t>
      </w:r>
      <w:bookmarkEnd w:id="123"/>
    </w:p>
    <w:p>
      <w:pPr>
        <w:pStyle w:val="BookText"/>
        <w:rPr/>
      </w:pPr>
      <w:r>
        <w:rPr>
          <w:rFonts w:ascii="IRNazanin" w:hAnsi="IRNazanin" w:eastAsia="IRNazanin"/>
          <w:color w:val="111111"/>
          <w:sz w:val="28"/>
          <w:sz w:val="28"/>
          <w:szCs w:val="28"/>
          <w:rtl w:val="true"/>
          <w:lang w:bidi="fa-IR"/>
        </w:rPr>
        <w:t>جمع فراوانى به‌طور صريح يا ضمنى، اجماع عالمان اماميه بر حجيت خبر واحد را در صورتى كه ثقه و ايمن در نقل باشد هرچند خبرش علم‌آور نباشد، حكايت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ايشان جناب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كتاب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در رأيى كه برگزيده و اجماع برآن را حكايت كرده شرط كرده است كه خبر واحد از طريق اصحاب ما كه معتقد به امامت هستند وارد شده و آن روايت از پيامبر يا يكى از امامان معصوم نقل شده باشد و راوى آن از كسانى باشد كه نقل او مورد طعن نبوده در نقلش استوار و دقيق باشد، چنانكه شيخ اعظم در رسائل خود آورده، جناب سيّد رضى الدين بن طاوس، علامه حلّى و محدّث مجلسى در پاره‌اى از رسائلش در تصريح به اين اجماع از شيخ طوسى پيروى كرده‌اند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جمع ديگرى اجماع عالمان اماميه بر عدم حجيت را حكايت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رأسهم السيد الشريف المرتضى رحمه اللّه، و جعله بمنزلة القياس فى كون ترك العمل به معروفا من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الشيخ ابن إدريس فى السرائر و نقل كلاما للسيد المرتضى فى المقدمة، و انتقد فى أكثر من موضع فى كتابه الشيخ الطوسى فى عمله بخبر الواحد، و كرر تبعا للسيد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الخبر لا يوجب علما و لا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نقل عن الطبرسى صاحب مجمع البيان قدس سرّه تصريحه فى نقل الإجماع على عدم العمل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فى الباب وقوع مثل هذا التدافع بين نقل الشيخ و السيد عن إجماع الامامية، مع انهما متعاصران بل الأول تلمذ على الثانى، و هما الخبيران العالمان بمذهب الامامية، و ليس من شأنهما ان يحكيا مثل هذا الأمر بدون تثبت و خبرة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وقع الباحثون فى حيرة عظيمة من أجل التوفيق بين نقليهما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الشيخ الأعظم فى الرسائل وجوها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 يكون مراد السيد المرتضى من خبر الواحد الذى حكى الإجماع على عدم العمل به هو خبر الواحد الذى يرويه مخالفونا و الشيخ يتفق معه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مراده من خبر الواحد ما يقابل المأخوذ من الثقات المحفوظ فى الاصول المعمول بها عند جميع خواص الطائفة و حينئذ يتقارب مع الشيخ فى الحكاية عن الإجماع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مراد الشيخ من خبر الواحد خبر الواحد المحفوف بالقرائن المفيدة للعلم بصدقه فيتفق حينئذ نقله مع نقل السيد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الوجوه من التوجيهات قد استحسن الشيخ الانصارى منها الأول ثم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يرى ان الأرجح من الجميع ما ذكره هو من الوجه</w:t>
      </w:r>
      <w:r>
        <w:rPr>
          <w:rStyle w:val="FootnoteAnchor"/>
          <w:rtl w:val="true"/>
        </w:rPr>
        <w:footnoteReference w:id="86"/>
      </w:r>
      <w:r>
        <w:rPr>
          <w:rFonts w:ascii="Amiri" w:hAnsi="Amiri" w:eastAsia="Amiri" w:cs="Amiri"/>
          <w:color w:val="111111"/>
          <w:sz w:val="28"/>
          <w:sz w:val="28"/>
          <w:szCs w:val="28"/>
          <w:rtl w:val="true"/>
          <w:lang w:bidi="ar-SA"/>
        </w:rPr>
        <w:t>و أكد عليه أكثر</w:t>
      </w:r>
    </w:p>
    <w:p>
      <w:pPr>
        <w:pStyle w:val="BookText"/>
        <w:rPr/>
      </w:pPr>
      <w:r>
        <w:rPr>
          <w:rFonts w:ascii="IRNazanin" w:hAnsi="IRNazanin" w:eastAsia="IRNazanin"/>
          <w:color w:val="111111"/>
          <w:sz w:val="28"/>
          <w:sz w:val="28"/>
          <w:szCs w:val="28"/>
          <w:rtl w:val="true"/>
          <w:lang w:bidi="fa-IR"/>
        </w:rPr>
        <w:t xml:space="preserve">در رأس ايشان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خبر واحد را از جهت معروف بودن عمل نكردن به آن در مذهب شيعه همچون قياس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ابن ادريس در سرائر نيز از ايشان پيروى كرده و سخنى را از سيد مرتضى در مقدمه خود آورده، و در چند جاى كتابش از جناب شيخ طوسى به خاطر عمل كردن به خبر واحد انتقاد كرده است، و به پيروى از سيّد مرتضى مكرّر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نه علمى را ايجاب مى‌كند و نه عملى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جناب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البيان تصريح ايشان را در نقل اجماع بر عمل نكردن به خبر واحد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بحث وجود چنين تقابلى ميان نقل شيخ و سيّد از اجماع اماميه به راستى جاى شگفتى است، به ويژه كه ايشان معاصرند بلكه شيخ شاگرد سيّد است و هر دو خبره و آگاه به مذهب اماميه‌اند، و اينكه بدون تحقيق و آگاهى كامل چنين اجماعى را حكايت كرده باشند دور از شأن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محققان براى هماهنگ ساختن نقل اين دو سخت به حيرت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اعظم در رسائل چند وجه براى جمع ميان اين دو اجماع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 آن است كه بگوييم مقصود سيد مرتضى از خبر واحدى كه اجماع بر عمل نكردن به آن را نقل كرده، خبر واحدى است كه مخالفين ما روايت كرده‌اند، و شيخ در اين مسئله با او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سيّد از خبر واحد، روايات ديگر باشد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راويان ثقه نقل كرده‌اند و در اصول روايى گردآمده و همه خواص اماميه بدان عمل مى‌كرده‌اند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صورت در حكايت از اجماع به شيخ طوسى نزديك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اين است كه ممكن است مقصود شيخ از خبر واحد، خبر واحدى باشد كه با قرائن علم‌آور همراه است؛ كه در اين صورت نقل او با نقل سيّد هماهنگ خواهد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شيخ انصارى از اين ميان، وجه اول و سپس وجه دوم را نيكو شمرده است، اما معتقد است وجهى كه خود وى بيان داشته و بارها برآن تأكيد كرده از ديگر وجوه مناسب‌تر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من 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الجمع بينهما بوجه أحسن، و هو ان مراد السيد من العلم الذى ادعاه فى صدق الأخبار هو مجرد الاطمئنان، فان المحكيّ عنه فى تعريف العلم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اقتضى سكون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الذى ادعى بعض الأخباريين ان مرادنا من العلم بصدور الأخبار هو هذا المعنى، لا اليقين الذى لا يقبل الاحتمال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 الشيخ من تجرد هذه الأخبار عن القرائن تجردها عن القرائن الأربع التى ذكرها أولا، و هى موافقة الكتاب و السنة و الإجماع و الدليل 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السيد من القرائن التى ادعى فى عبارته المتقدمة</w:t>
      </w:r>
      <w:r>
        <w:rPr>
          <w:rStyle w:val="FootnoteAnchor"/>
          <w:rtl w:val="true"/>
        </w:rPr>
        <w:footnoteReference w:id="88"/>
      </w:r>
      <w:r>
        <w:rPr>
          <w:rFonts w:ascii="Amiri" w:hAnsi="Amiri" w:eastAsia="Amiri" w:cs="Amiri"/>
          <w:color w:val="111111"/>
          <w:sz w:val="28"/>
          <w:sz w:val="28"/>
          <w:szCs w:val="28"/>
          <w:rtl w:val="true"/>
          <w:lang w:bidi="ar-SA"/>
        </w:rPr>
        <w:t>احتفاف أكثر الأخبار بها هى الامور الموجبة للوثوق بالراوى أو بالرواية بمعنى سكون النفس بهما و ركونها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هذا الوجه أحسن وجوه الجمع بين كلامى الشيخ و السيد خصوصا مع ملاحظة تصريح السيد فى كلامه بأن أكثر الأخبار متواترة أو محفوفة و تصريح الشيخ فى كلامه المتقدم بانكار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الشيخ الانصارى فى توجيه كلام هذين العلمين، و لكنى لا أحسب ان السيد المرتضى يرتضى بهذا الجمع، لأنه صرح فى عبارته المنقولة فى مقدمة السرائر بأن مراده من العلم القطع الجازم،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انه لا بد فى الأحكام الشرعية من طريق يوصل إلى العلم بها، لأنه متى لم نعلم الحكم و نقطع بالعلم على انه مصلحة جوّزنا كونه مفسدة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اصرح منه</w:t>
      </w:r>
      <w:r>
        <w:rPr>
          <w:rStyle w:val="FootnoteAnchor"/>
          <w:rtl w:val="true"/>
        </w:rPr>
        <w:footnoteReference w:id="90"/>
      </w:r>
      <w:r>
        <w:rPr>
          <w:rFonts w:ascii="Amiri" w:hAnsi="Amiri" w:eastAsia="Amiri" w:cs="Amiri"/>
          <w:color w:val="111111"/>
          <w:sz w:val="28"/>
          <w:sz w:val="28"/>
          <w:szCs w:val="28"/>
          <w:rtl w:val="true"/>
          <w:lang w:bidi="ar-SA"/>
        </w:rPr>
        <w:t>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لذلك أبطلنا فى الشريعة العمل باخبار الآحاد لانها لا توجب علما و لا عملا و أوجبنا ان يكون العمل تابعا للعلم لان خبر</w:t>
      </w:r>
    </w:p>
    <w:p>
      <w:pPr>
        <w:pStyle w:val="BookText"/>
        <w:rPr/>
      </w:pP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مى‌توان به نحو بهترى ميان اين دو جمع كرد، به اين صورت كه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سيّد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راست بودن خبر شرط كرده است، صرف اطمينان است؛ زيرا از ايشان نقل شده كه در تعريف علم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چيزى است كه اقتضاى سكون و آرامش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است كه برخى از اخباريان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علم به صدور روايات همين معناست، نه يقين كه هيچ احتمال خلافى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جناب شيخ طوسى از همراه نبودن اين روايات با قرائن آن است كه اين روايات با قرائن چهارگانه‌اى كه وى قبلا گفته بود، همراه نيستند، و آن قرائن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كتاب و سنّت و اجماع و دليل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مقصود سيّد مرتضى از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عبارت پيشين</w:t>
      </w:r>
      <w:r>
        <w:rPr>
          <w:rStyle w:val="FootnoteAnchor"/>
          <w:rtl w:val="true"/>
        </w:rPr>
        <w:footnoteReference w:id="91"/>
      </w:r>
      <w:r>
        <w:rPr>
          <w:rFonts w:ascii="IRNazanin" w:hAnsi="IRNazanin" w:eastAsia="IRNazanin"/>
          <w:color w:val="111111"/>
          <w:sz w:val="28"/>
          <w:sz w:val="28"/>
          <w:szCs w:val="28"/>
          <w:rtl w:val="true"/>
          <w:lang w:bidi="fa-IR"/>
        </w:rPr>
        <w:t>ادعا كرده بيشتر روايات داراى چنين قرائنى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است كه موجب اطمينان به راوى و يا روايت مى‌شود، بدين معنا كه نفس نسبت به آنها آرام مى‌گيرد و اطمينان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انصارى در ادامه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اين وجه بهترين وجه جمع ميان سخن شيخ طوسى و سيّد مرتضى باشد، به ويژه با ملاحظه تصريح سيّد در كلامش به اينكه بيشتر روايات يا متواترند و يا همراه با قرائن علم‌آورند، درحالى‌كه شيخ طوسى در سخنى كه پيش از اين از وى نقل كرديم، چنين چيزى را انكار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چيزى است كه جناب شيخ انصارى در توجيه سخن اين دو بزرگ بيان كرده است، اما من گمان ندارم كه جناب سيّد مرتضى به اين جمع خشنود باشد، زيرا او در عبارتى كه در مقدمه كتاب سرائر از وى نقل شده تصريح كرده است كه مقصودش از علم، قطع جازم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در احكام شرعى ناگزير بايد راهى را پيش گرفت كه ما را به علم به احكام برساند؛ زيرا تا وقتى حكم را ندانيم و با علم، قطع به مصلحت بودن آن نداشته باشيم، احتمال مفسده بودن آن را مى‌دهيم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صريح‌تر</w:t>
      </w:r>
      <w:r>
        <w:rPr>
          <w:rStyle w:val="FootnoteAnchor"/>
          <w:rtl w:val="true"/>
        </w:rPr>
        <w:footnoteReference w:id="92"/>
      </w:r>
      <w:r>
        <w:rPr>
          <w:rFonts w:ascii="Amiri" w:hAnsi="Amiri" w:eastAsia="Amiri" w:cs="Amiri"/>
          <w:color w:val="111111"/>
          <w:sz w:val="28"/>
          <w:sz w:val="28"/>
          <w:szCs w:val="28"/>
          <w:rtl w:val="true"/>
          <w:lang w:bidi="ar-SA"/>
        </w:rPr>
        <w:t>سخن بعدى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همين سبب ما در شريعت عمل به خبر واحد را باطل دانستيم، زيرا نه علمى را ايجاب مى‌كند و نه عملى را، و لازم دانستيم كه عمل تابع علم باشد،</w:t>
      </w:r>
    </w:p>
    <w:p>
      <w:pPr>
        <w:pStyle w:val="BookText"/>
        <w:rPr/>
      </w:pPr>
      <w:r>
        <w:rPr>
          <w:rFonts w:ascii="Amiri" w:hAnsi="Amiri" w:eastAsia="Amiri" w:cs="Amiri"/>
          <w:color w:val="111111"/>
          <w:sz w:val="28"/>
          <w:sz w:val="28"/>
          <w:szCs w:val="28"/>
          <w:rtl w:val="true"/>
          <w:lang w:bidi="ar-SA"/>
        </w:rPr>
        <w:t>الواحد إذا كان عدلا فغاية ما يقتضيه الظن لصدقه، و من ظننت صدقه يجوز ان يكون كاذبا و ان ظننت به الصدق، فان الظن لا يمنع من التجويز فعاد الأمر فى العمل باخبار الآحاد إلى انه اقدام على ما لا نأمن من كونه فسادا أو غير صلاح</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يحتمل احتمالا بعيدا ان السيد لم يرد من التجويز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قال عنه انه لا يمنع منه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تجويز حتى الضعيف الذى لا يعتنى به العقلاء و يجتمع مع اطمئنان النفس، بل أراد منه التجويز الذى لا يجتمع مع اطمئنان النفس و يرفع الامان بصدق الخبر، و انما قلنا ان هذا الاحتمال بعيد لأنه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حصر فى بعض عباراته ما يثبت الأحكام عند من نأى عن المعصومين أو وجد بعدهم، حصره فى خصوص الخبر المتواتر المفضى إلى العلم و إجماع الفرقة المحقة 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تفسيره للعلم بسكون النفس فهذا تفسير شايع فى عبارات المتقدمين و منهم الشيخ نفسه فى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انهم يريدون من سكون النفس الجزم القاطع لا مجرد الاطمئنان و ان لم يبلغ القطع كما هو متعارف التعبير به فى لسان المتأخرين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لقد عمل السيد المرتضى على خلاف ما أصله هنا، و كذلك ابن إدريس الذى تابعه فى هذا القول، لأنه كان كثيرا ما يأخذ باخبار الآحاد الموثوقة المروية فى كتب اصحابنا، و من العسير عليه و على غيره ان يدعى تواترها جميعا أو احتفافها بقرائن توجب القطع بصدورها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جرت استنباطاته الفقهية و كذلك ابن إدريس فى السرائر، و لعل عمله هذا يكون قرينة على مراده من ذلك الكلام و مفسرا له على نحو ما احتمله الشيخ الانصارى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خبر واحد وقتى راوى آن عادل است، نهايت چيزى كه اقتضا دارد ظنّ به راست بودنش است، و كسى كه ما ظنّ به راستگو بودنش داريم ممكن است دروغگو باشد هرچند گمان به صدقش داشته باشيم، چرا كه ظنّ احتمال خلاف را 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عمل به خبر واحد در نهايت، اقدامى است كه ما از فاسد بودن يا به صلاح نبودنش ايمنى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احتمال بعيدى در اينجا وجود دارد كه مقصود سيد مرتضى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درباره‌اش فرمود ظنّ آن را 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احتمال خلافى نباشد حتى احتمال ضعيفى كه عقلا به آن توجّه و اعتنا نمى‌كنند و با اطمينان نفس هم جمع مى‌شود، بلكه مقصودش احتمالى باشد كه با اطمينان نفس جمع نمى‌شود و ايمنى از صدق خبر را برطرف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دليل اينكه چنين احتمالى در كلام سيّد را بعيد دانستيم آن است كه سيّد در برخى از عبارات خود آنچه كه احكام را براى كسانى كه از معصومين دوراند يا در دوران پس از معصومين زندگى مى‌كنند، اثبات مى‌كند، منحصر در خصوص خبر متواتر علم‌آور و اجماع اهل مذهب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 راه ديگرى براى آن ذكر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نشان مى‌دهد مقصود سيّد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كه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سيّد، علم را به سكون نفس تفسير كرده، بايد گفت در عبارات پيشينيان، از جمله خود شيخ طوسى در عدّه، چنين تفسيرى از علم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مقصود ايشان از سكون و آرامش نفس جزم قاطع است نه صرف اطمينان اگرچه به حدّ قطع و يقين نرسيده باشد، آن‌گونه كه اين تعبير دوم در ميان متأخرين متعارف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هست كه سيّد مرتضى برخلاف اصلى كه در اينجا بيان داشته عمل كرده است، و همچنين ابن ادريس كه در اين قول از وى پيروى كرده است، زيرا او به كرّات خبر واحدى را كه موثق است و در كتابهاى اصحاب ما نقل شده، مى‌پذيرد؛ و براى او بسيار دشوار است كه تواتر و يا همراه قرينه علم‌آور بودن همه آنها را مدّعى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استنباطهاى فقهى او و ابن ادريس نيز براساس همين روايات صورت گرفته است؛ و شايد اين‌گونه عملكرد وى با روايات، خود قرينه‌اى باشد بر مقصود واقعى‌اش از آن سخن، و آن كلام وى را همان گونه كه شيخ انصارى محتمل دانسته، تفسير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سواء استطعنا تأويل كلام السيد بما يوافق كلام الشيخ أو لم نستطع، فان دعوى الشيخ إجماع الطائفة على اعتبار خبر الواحد الموثوق به المأمون من الكذب و ان لم يكن عادلا بالمعنى الخاص و لم يوجب قوله العلم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مقبولة و مؤيدة، يؤيدها عمل جميع العلماء من لدن الصدر الأول إلى اليوم حتى نفس السيد و ابن إدريس كما ذكرنا، بل السيد نفسه اعترف فى بعض كلامه بعمل الطائفة باخبار الآحاد الا انه ادعى انه لما كان من المعلوم عدم عملهم بالأخبار المجردة كعدم عملهم بالقياس فلا بد من حمل موارد عملهم على الأخبار المحفوفة بالقرائن،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ينبغى ان يرجع عن الامور المعلومة المشهورة المقطوع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 بالامور المعلومة عدم عملهم بالظنون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هو مشتبه و ملتبس و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 بالمشتبه المجمل، وجه عملهم باخبار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كل موافق و مخالف ان الشيعة الامامية تبطل القياس فى الشريعة حيث لا يؤدى إلى العلم و كذلك نقول فى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نقول 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ان المعلوم من طريقة الشيعة الامامية عدم عملهم بالظنون بما هى ظنون، و لكن خبر الواحد الثقة المأمون و ما سواه من الظنون المعتبرة كالظواهر إذا كانوا قد عملوا بها فانهم لم يعملوا بها الا لانها ظنون قام الدليل القاطع على اعتبارها و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العمل بها عملا بالظن، بل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بالعلم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فنحن نقول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بد فى الأحكام الشرعية من طريق يوصل إلى العلم بها، لأنه متى لم نعلم الحكم و نقطع بالعلم على انه مصلحة جوزنا كونه مفسدة</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الواحد الثقة المأمون لما ثبت اعتباره فهو طريق يوصل</w:t>
      </w:r>
    </w:p>
    <w:p>
      <w:pPr>
        <w:pStyle w:val="BookText"/>
        <w:rPr/>
      </w:pPr>
      <w:r>
        <w:rPr>
          <w:rFonts w:ascii="IRNazanin" w:hAnsi="IRNazanin" w:eastAsia="IRNazanin"/>
          <w:color w:val="111111"/>
          <w:sz w:val="28"/>
          <w:sz w:val="28"/>
          <w:szCs w:val="28"/>
          <w:rtl w:val="true"/>
          <w:lang w:bidi="fa-IR"/>
        </w:rPr>
        <w:t>در هر حال، خواه ما بتوانيم كلام سيّد را به گونه‌اى تأويل بريم كه با كلام شيخ طوسى موافق افتد يا نتوانيم، اين ادعاى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اماميه اجماع دارند بر معتبر بودن خبر واحدى كه راوى آن مورد وثوق است و از دروغگويى وى ايمنى داريم، هرچند عادل به معناى خاص آن نباشد و سخنش علم قطعى فراهم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ادعايى پذيرفته و مورد تأييد است؛ اين ادعا را عمل همه عالمان از صدر اسلام تا امروز تأييد مى‌كند، حتّى خود سيّد مرتضى و ابن ادريس چنان‌كه گذشت، اين‌گونه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سيّد مرتضى در پاره‌اى از نوشته‌هايش اعتراف دارد كه اماميّه به خبر واحد عمل مى‌كرده‌اند، جز آنكه مدّعى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مى‌دانيم ايشان به روايات مجرد از قرينه علم‌آور عمل نمى‌كردند چنان‌كه به قياس عمل نمى‌كردند، پس به ناچار بايد گفت آنان در مواردى به خبر عمل كرده‌اند كه همراه قرينه بوده است؛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شايسته نيست آنچه را معلوم و مشهور و قطعى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از معلوم و مشهور، عمل نكردن ايشان به 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كنيم و آنچه را مشتبه و مبهم است برگيريم،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از مشتبه و مبهم، وجه عمل كردن آنان به خبر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در حالى است كه هر موافق و مخالفى مى‌داند كه شيعه اماميه قياس در امور دينى را نفى مى‌كند چرا كه علم‌آور نيست، درباره خبر واحد نيز عقيده ما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به سيّد مرتضى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عمل نكردن شيعه اماميه به ظن از آن جهت كه ظنّ است امرى معلوم و شناخته شده است، اما خبر واحدى كه راوى آن ثقه و مورد اطمينان است و همچنين ساير ظنون معتبر، مانند ظواهر، كه ايشان به آن عمل كرده‌اند، تنها به سبب آن است كه اين‌ها ظنونى است كه دليل قاطع بر اعتبار و حجيّت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عمل ايشان به اين امور، عمل به ظنّ نيست بلكه نهايتا عمل به علم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 نيز هم‌زبان با سيّد مرتضى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احكام شرعى ناگزير بايد راهى را پيش گرفت كه ما را به علم به احكام برساند؛ زيرا تا وقتى حكم را ندانيم و با علم، قطع به مصلحت بودن آن نداشته باشيم، احتمال مفسده بودن آن را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مى‌افزاييم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واحدى كه راوى آن ثقه و مورد اطمينان است، چون اعتبارش ثابت شده است، راهى است كه ما را</w:t>
      </w:r>
    </w:p>
    <w:p>
      <w:pPr>
        <w:pStyle w:val="BookText"/>
        <w:rPr/>
      </w:pPr>
      <w:r>
        <w:rPr>
          <w:rFonts w:ascii="Amiri" w:hAnsi="Amiri" w:eastAsia="Amiri" w:cs="Amiri"/>
          <w:color w:val="111111"/>
          <w:sz w:val="28"/>
          <w:sz w:val="28"/>
          <w:szCs w:val="28"/>
          <w:rtl w:val="true"/>
          <w:lang w:bidi="ar-SA"/>
        </w:rPr>
        <w:t>الى العلم بالأحكام، و نقطع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مصلحة لا نجوّز كونه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أيضا دعوى الشيخ للاجماع قرائن كثيرة ذكر جملة منها الشيخ الانصارى فى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ادعاه الكشى من إجماع العصابة على تصحيح ما يصح عن جماعة، فانه من المعلوم ان معنى التصحيح المجمع عليه هو عدّ خبره صحيحا بمعنى عملهم به، لا القطع بصدوره، إذ الإجماع وقع على التصحيح لا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دعوى النجاشى ان مراسيل ابن أبى عمير مقبولة عند الاصحاب، و هذه العبارة من النجاشى تدل دلالة صريحة على عمل الاصحاب بمراسيل مثل ابن أبى عمير لا من أجل القطع بالصدور، بل لعلمهم انه لا يروى أو لا يرسل الّا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القرائن التى ذكرها الشيخ الانصارى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بمراجعة الرسائل فى هذا الموضوع فقد استوفت البحث أحسن استيفاء، و أجاد فيها الشيخ فيما أفاد، و ألت بالموضوع من جميع أطرافه، كعادته فى جميع أبحاثه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ختم البحث بقوله السديد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الانصاف انه لم يحصل فى مسألة يدعى فيها الإجماع من الإجماعات المنقولة و الشهرة العظيمة و الأمارات الكثيرة الدالة على العمل ما حصل فى هذه المسألة، فالشاك فى تحقق الإجماع فى هذه المسألة لا أراه يحصل له الإجماع فى مسألة من المسائل الفقهية اللهم الا فى ضروريات المذهب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الانصاف ان المتيقن من هذا كله الخبر المفيد للاطمئنان لا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من المؤيدين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 ما يجزى العلماء العاملين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علم به احكام مى‌رساند،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در بيان سيّد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قطع به مصلحت بودنش داريم و احتمال مفسده بودن آن را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فراوانى اجماعى را كه شيخ طوسى ادعا كرده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قرائن را جناب شيخ انصارى در رسائل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قرينه، اجماعى است كه كشّى آن را ادعا كرده مبنى بر اتفاق اماميه بر تصحيح خبرى كه با سند صحيح به تنى چند از اصحاب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معناى اين تصحيح كه مورد اجماع است صحيح دانستن خبر وى، يعنى عمل كردن به آن، است، نه يقين كردن به صدور آن، چرا كه مورد اجماع، تصحيح خبر است نه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ديگر، اين ادعاى نجاشى است كه مرسله‌هاى ابن ابى عمير نزد اصحاب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نجاشى به روشنى دلالت دارد بر اينكه اصحاب ائمه عليهم السّلام به مرسله‌هاى كسى مانند ابن ابى عمير عمل مى‌كردند، نه از آن رو كه قطع به صدور آنها از معصوم داشتند، بلكه بدين جهت كه او جز از ثقه روايت و يا ارسال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ديگرى از اين دست نيز وجود دارد كه شيخ انصارى آنها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اين موضوع به كتاب رسائل مراجعه كنيد، چرا كه شيخ انصارى، چنان‌كه رويه‌اش در همه بحثهاست، به خوبى همه مطالب را مطرح كرده، نيكو سخن گفته، و به جوانب گوناگون موضوع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پايان‌بخش مطالب وى اين گفتار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انصاف آن است كه اين اندازه از اجماع منقول و شهرت بسيار و امارات فراوان دالّ بر عمل كه در اين مسئله فراهم است، در هيچ مسأله ديگرى كه ادعاى اجماع در آن رفته، فراهم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در تحقق اجماع در اين مسئله ترديد روا دارد گمان نمى‌كنم كه در هيچ مسأله فقهى به اجماع دست يابد، مگر در ضروريات مذهب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انصاف آن است كه قدر متيقن از همه اين‌ها خبرى است كه اطمينان‌آور باشد نه مطلق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نظر ايشان را تأييد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بهترين پاداش عالمان عامل را به وى ارزانى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حجية خبر الواحد من بناء العقلاء انه من المعلوم قطعا الذى لا يعتريه الريب استقرار بناء العقلاء طرا و اتفاق سيرتهم العملية، على اختلاف مشاربهم و أذواقهم، على الأخذ بخبر من يثقون بقوله و يطمئنون إلى صدقه و يأمنون كذبه، و على اعتمادهم فى تبليغ مقاصدهم على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السيرة العملية جارية حتى فى الأوامر الصادرة من ملوكهم و حكامهم و ذوى الأمر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هذه السيرة ان الاحتمالات الضعيفة المقابلة ملغية بنظرهم لا يعتنون بها، فلا يلتفتون إلى احتمال تعمد الكذب من الثقة، كما لا يلتفتون إلى احتمال خطأه و اشتباهه أو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أخذهم بظواهر الكلام و ظواهر الأفعال، فان بناءهم العملي على إلغاء الاحتمالات الضعيفة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كل ملة و 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هذه السيرة العملية قامت معايش الناس و انتظمت حياة البشر، و لولاها لاختل نظامهم الاجتماعى و لسادهم الاضطراب لقلة ما يوجب العلم القطعى من الأخبار المتعارفة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المسلمون بالخصوص كسائر الناس جرت سيرتهم العملية على مثل ذلك فى استفادة الأحكام الشرعية من القديم إلى يوم الناس هذا، لانهم متحدو المسلك و الطريقة مع سائر البشر، كما جرت سيرتهم بما هم عقلاء على ذلك فى غير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هل كان يتوقف المسلمون من أخذ أحكامهم الدينية من اصحاب النبى صلى اللّه عليه و سلم أو من اصحاب الائمة عليهم السّلام الموثوقين عندهم؟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ترى هل يتوقف المقلدون اليوم و قبل اليوم فى العمل بما يخبرهم الثقات عن رأى المجتهد الذى يرجعون إليه؟</w:t>
      </w:r>
      <w:bookmarkStart w:id="124" w:name="pg19733_189814"/>
    </w:p>
    <w:p>
      <w:pPr>
        <w:pStyle w:val="Heading5"/>
        <w:numPr>
          <w:ilvl w:val="4"/>
          <w:numId w:val="1"/>
        </w:numPr>
        <w:rPr/>
      </w:pPr>
      <w:bookmarkStart w:id="125" w:name="__RefHeading___Toc3204734_2314609296"/>
      <w:bookmarkStart w:id="126" w:name="_Toc45"/>
      <w:bookmarkEnd w:id="124"/>
      <w:bookmarkEnd w:id="125"/>
      <w:r>
        <w:rPr>
          <w:rtl w:val="true"/>
        </w:rPr>
        <w:t>د</w:t>
      </w:r>
      <w:r>
        <w:rPr>
          <w:rtl w:val="true"/>
        </w:rPr>
        <w:t xml:space="preserve">- </w:t>
      </w:r>
      <w:r>
        <w:rPr>
          <w:rtl w:val="true"/>
        </w:rPr>
        <w:t>دليل حجيت خبر واحد از بناى عقلا</w:t>
      </w:r>
      <w:bookmarkEnd w:id="126"/>
    </w:p>
    <w:p>
      <w:pPr>
        <w:pStyle w:val="BookText"/>
        <w:rPr/>
      </w:pPr>
      <w:r>
        <w:rPr>
          <w:rFonts w:ascii="IRNazanin" w:hAnsi="IRNazanin" w:eastAsia="IRNazanin"/>
          <w:color w:val="111111"/>
          <w:sz w:val="28"/>
          <w:sz w:val="28"/>
          <w:szCs w:val="28"/>
          <w:rtl w:val="true"/>
          <w:lang w:bidi="fa-IR"/>
        </w:rPr>
        <w:t>اين امرى مسلم است و جاى هيچ‌گونه ترديدى نيست كه همه عقلا با همه اختلاف سليقه‌ها و منش‌هايى كه باهم دارند، بنا و سيره عملى‌شان بر پذيرش خبر كسى است كه به سخنش وثوق و به صدقش اطمينان دارند و از دروغگويى وى خود را در امان مى‌دانند؛ و نيز براى انتقال و رساندن مقاصد خود به افراد ثقه اعتماد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سيره عملى حتى در اوامر صادرشده از پادشاهان و حاكمان و صاحبان امر نيز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تحقّق اين سيره آن است كه احتمالهاى ضعيفى كه در مقابل آن است در نظر ايشان كنار نهاده و الغا مى‌شود و به آن اعتنايى نمى‌كنند؛ مثلا احتمال اينكه راوى ثقه عمدا دروغ گفته باشد، يا خطا و اشتباه و يا غفلت كرده باشد مورد توجه ايشان نيست و به آن وقعى نمى‌نهند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پذيرش ظواهر سخن و ظواهر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ايشان برآن است كه احتمالهاى ضعيف مقابل را كنار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سيره در همه اديان و مذاهب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مردم بر اين سيره استوار است و حيات انسان را همين سيره انتظام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سيره نبود نظم اجتماعى برهم مى‌خورد و آشفتگى برآن چيره مى‌شد، زيرا از اخبار متعارف، آنچه به لحاظ سند و متن، علم قطعى ببار آورد، بس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 مسلمانان نيز از دير زمان تاكنون، مانند ديگر مردمان، در استفاده احكام شرعى چنين سيره‌اى داشته و دارند؛ روش و منش آنان در اين مسئله با ديگران يكى است، چنان‌كه آنان از آن جهت كه در شمار عقلايند در غير احكام شرعى نيز همين سيره و روش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ديده‌ايد كه مسلمانان در پذيرش احكام دينى خود از اصحاب موثق پيامبر صلى اللّه عليه و سلم يا ائمه عليهم السّلام درنگ و توقف كنند؟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ديده‌ايد كه مقلدان امروز و يا ديروز در عمل كردن به فتوايى كه افراد موثق از مجتهدشان نقل مى‌كنند، ترديد كنند؟</w:t>
      </w:r>
    </w:p>
    <w:p>
      <w:pPr>
        <w:pStyle w:val="BookText"/>
        <w:rPr/>
      </w:pPr>
      <w:r>
        <w:rPr>
          <w:rFonts w:ascii="Amiri" w:hAnsi="Amiri" w:eastAsia="Amiri" w:cs="Amiri"/>
          <w:color w:val="111111"/>
          <w:sz w:val="28"/>
          <w:sz w:val="28"/>
          <w:szCs w:val="28"/>
          <w:rtl w:val="true"/>
          <w:lang w:bidi="ar-SA"/>
        </w:rPr>
        <w:t>و هل ترى تتوقف الزوجة فى العمل بما يحكيه لها زوجها الذى تطمئن إلى خبره عن رأى المجتهد فى المسائل التى تخصها كالحيض مثلا؟</w:t>
      </w:r>
    </w:p>
    <w:p>
      <w:pPr>
        <w:pStyle w:val="BookText"/>
        <w:rPr/>
      </w:pPr>
      <w:r>
        <w:rPr>
          <w:rFonts w:ascii="Amiri" w:hAnsi="Amiri" w:eastAsia="Amiri" w:cs="Amiri"/>
          <w:color w:val="111111"/>
          <w:sz w:val="28"/>
          <w:sz w:val="28"/>
          <w:szCs w:val="28"/>
          <w:rtl w:val="true"/>
          <w:lang w:bidi="ar-SA"/>
        </w:rPr>
        <w:t>و إذا ثبتت سيرة العقلاء من الناس بما فيهم المسلمون على الأخذ بخبر الواحد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الشارع المقدس متحد المسلك معهم لأنه منهم بل هو رئيسهم، فلا بد ان نعلم بأنه متخذ لهذه الطريقة العقلائية كسائر الناس ما دام انه لم يثبت لنا ان له فى تبليغ الأحكام طريقا خاصا مخترعا منه غير طريق العقلاء، و لو كان له طريق خاص قد اخترعه غير مسلك العقلاء لأذاعه و بيّنه للناس و لظهر و اشتهر و لما جرت سيرة المسلمين على طبق سيرة باقى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قطعى لا يداخله الشك، لأنه مركب من مقدمتين قطعيتين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بناء العقلاء على الاعتماد على خبر الثقة و الأخذ 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هذا البناء منهم عن موافقة الشارع لهم و اشتراكه معهم، لأنه متحد المسلك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النائينى قدس سرّه كما فى تقريرات تلميذه الكاظمى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طريقة العقلاء فهى عمدة أدلة الباب بحيث لو فرض انه كان سبيل إلى المناقشة فى بقية الأدلة فلا سبيل إلى المناقشة فى الطريقة العقلائية القائمة على الاعتماد على خبر الثقة و الاتكال عليه فى محاوراتهم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أقصى ما قيل فى الشك فى هذا الاستدلال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لئن كان متحد المسلك مع العقلاء فانما يستكشف موافقته لهم و رضاه بطريقتهم إذا لم يثبت الردع منه عنها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يكفى فى الردع الآيات الناهية عن اتباع الظن و ما وراء العلم التى ذكرناها</w:t>
      </w:r>
    </w:p>
    <w:p>
      <w:pPr>
        <w:pStyle w:val="BookText"/>
        <w:rPr/>
      </w:pPr>
      <w:r>
        <w:rPr>
          <w:rFonts w:ascii="IRNazanin" w:hAnsi="IRNazanin" w:eastAsia="IRNazanin"/>
          <w:color w:val="111111"/>
          <w:sz w:val="28"/>
          <w:sz w:val="28"/>
          <w:szCs w:val="28"/>
          <w:rtl w:val="true"/>
          <w:lang w:bidi="fa-IR"/>
        </w:rPr>
        <w:t>آيا ديده‌ايد كه زن در عمل كردن به فتوايى كه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همسرى كه به صحت خبرش اطمينان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 نقل مى‌كند در مسائلى كه مخصوص بانوان است مانند حيض، توقف و درنگ كند؟</w:t>
      </w:r>
    </w:p>
    <w:p>
      <w:pPr>
        <w:pStyle w:val="BookText"/>
        <w:rPr/>
      </w:pPr>
      <w:r>
        <w:rPr>
          <w:rFonts w:ascii="IRNazanin" w:hAnsi="IRNazanin" w:eastAsia="IRNazanin"/>
          <w:color w:val="111111"/>
          <w:sz w:val="28"/>
          <w:sz w:val="28"/>
          <w:szCs w:val="28"/>
          <w:rtl w:val="true"/>
          <w:lang w:bidi="fa-IR"/>
        </w:rPr>
        <w:t>اينك كه ثابت شد سيره و روش عقلاى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قبول و پذيرش خبر واحد ثقه است، مى‌افزاييم كه شارع مقدس نيز با ايشان هم روش است، زيرا او نيز از عقلا بلكه رئيس ايشان است، پس تا وقتى كه براى ما ثابت نشده كه او در تبليغ احكام راه و روش ابداعى ويژه‌اى متفاوت با روش عقلا در پيش گرفته، بايد بدانيم كه او همين طريقه عقلايى را مانند ديگر مردم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او روش خاصى غير مسلك عقلا داشت كه آن را ابداع كرده بود آن را منتشر مى‌كرد و براى مردم روشن مى‌ساخت و آشكار و مشهود مى‌شد و ديگر، سيره مسلمانان همانند سيره بقيه مردم شكل نمى‌گرفت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بيان، يك دليل قطعى است و شكى در آن راه ندارد، زيرا مركب از دو مقدمه قطعى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بناء عقلا بر اعتماد به خبر ثقه و پذيرش 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اين بناء ايشان از موافقت شارع با ايشان و اشتراكش با ايشان، زيرا او با ايشان هم‌روش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استاد ما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تقرير شاگردش، مرحوم كاظمى آمده،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 عقلا دليل اصلى در اين مسئله است به گونه‌اى كه اگر فرض شود ساير ادلّه را بتوان مورد مناقشه قرار داد طريقه عقلايى را كه بر اعتماد به خبر ثقه و تكيه برآن در گفت‌وشنودهايشان هست، هرگز نمى‌توان مورد مناقشه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چيزى كه به عنوان شك درباره اين استدلال گفته شده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ما مى‌توانيم موافقت شارع از روش عقلا و خشنوديش از آن را بدست آوريم كه ثابت نشده باشد از آن ردع و منع كرده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آياتى كه از پيروى ظنّ و غير علم نهى مى‌كند و ما پيش از اين در</w:t>
      </w:r>
    </w:p>
    <w:p>
      <w:pPr>
        <w:pStyle w:val="BookText"/>
        <w:rPr/>
      </w:pPr>
      <w:r>
        <w:rPr>
          <w:rFonts w:ascii="Amiri" w:hAnsi="Amiri" w:eastAsia="Amiri" w:cs="Amiri"/>
          <w:color w:val="111111"/>
          <w:sz w:val="28"/>
          <w:sz w:val="28"/>
          <w:szCs w:val="28"/>
          <w:rtl w:val="true"/>
          <w:lang w:bidi="ar-SA"/>
        </w:rPr>
        <w:t>سابقا فى البحث السادس من المقدمة، لانها بعمومها تشمل خبر الواحد غير المفيد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عالجنا هذا الأمر فيما يتعلق بشمول هذه الآيات الناهية للاستصحاب فى الجزء الرابع مبحث الاستصحاب،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الآيات غير صالحة للردع عن الاستصحاب الذى جرت سيرة العقلاء على الأخذ به، لان المقصود من النهى عن اتباع غير العلم النهى عنه إذ يراد به إثبات الواقع،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بينما انه ليس المقصود من الاستصحاب إثبات الواقع و الحق، بل هو أصل و قاعدة عملية يرجع إليها فى مقام العمل عند الشك فى الواقع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الاستصحاب عن عموم هذه الآيات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يجرى فى مثل خبر الواحد، لان المقصود به كسائر الأمارات الاخرى إثبات الواقع و تحصيل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خبر الواحد خارج عن عموم هذه الآيات تخصصا كالظواهر التى أيضا حجيتها مستندة إلى بناء العقلاء على 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أفاده استاذنا المحقق الاصفهانى قدس سرّه فى حاشيته على الكفاية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لسان النهى عن اتباع الظن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لسان التعبد بأمر على خلاف الطريقة العقلائية، بل من باب ايكال الأمر إلى عقل المكلف من جهة ان الظن بما هو ظن لا مسوغ للاعتماد عليه و الركون إليه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نظر فى الآيات الناهية إلى ما استقرت عليه سيرة العقلاء بما هم عقلاء على اتباعه من أجل كونه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الرواة يسألون عن وثاقة الراوى للفراغ عن لزوم اتباع روايته بعد فرض وثاقته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سوم از مقدمه آورديم، در ردع و منع كفايت مى‌كند، زيرا عموم اين آيات، خبر واحد غير مفيد علم را نيز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اين اشكال را نسبت به شمول اين آيات نهى‌كننده در مورد استصحاب، در جزء چهارم مبحث استصحاب حلّ كرده‌ايم و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براى ردع از استصحاب كه سيره عقلا بر پذيرش آن جارى است، صلاحيت ندارد، زيرا مقصود از نهى از پيروى غير علم، نهى از آن است در جايى كه مقصود از آن اثبات واقع باشد، مانند آيه شريفه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هيچ از حق بى‌نياز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مقصود از استصحاب، اثبات واقع و حق نيست؛ بلكه يك اصل و قاعده عملى است كه در مقام عمل به هنگام شك در واقع و حق به آن مراجعه مى‌شود؛ در نتيجه استصحاب خروج موضوعى از عموم اين آيات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موضوع اين آيات بيرون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راه حلّ طبعا در مثل خبر واحد جارى نمى‌شود؛ زيرا مقصود از آن، مانند ديگر امارات، اثبات واقع و بدست آوردن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 همه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تخصّصاً از عموم اين آيات بيرون است، همچون ظواهرى كه آن نيز چنان‌كه خواهد آمد، حجيّتش مستند به بناء عقلا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مطلب، بنا بر آنچه استاد ما 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حاشيه‌اش بر كفايه بيان كرده است،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نهى از پيروى ظن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از حق بى‌نياز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تعبّد به يك امر برخلاف طريقه عقلايى نيست، بلكه از باب ارجاع و واگذارى مسئله به عقل مكلف است، از آن جهت كه براى اعتماد و تكيه بر ظنّ از آن جهت كه ظنّ است، مجوّز و توجيهى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آيات نهى‌كننده به آنچه سيره عقلا به لحاظ آنكه خبر ثقه است بر پيرويش استقرار يافته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راويان، از وثاقت راوى مى‌پرسيدند، به سبب فراغت از لزوم پيروى از خبر در صورت وثاقت راوى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أفاده شيخنا النائينى قدس سرّه على ما فى تقريرات الكاظمى قدس سرّه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الآيات الناهية عن العمل بالظن لا تشمل خبر الثقة، لان العمل بخبر الثقة فى طريقة العقلاء ليس من العمل بما وراء العلم، بل هو من أفراد العلم لعدم التفات العقلاء إلى مخالفة الخبر للواقع، لما قد جرت على ذلك طباعهم و استقرت عليه عادتهم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العمل بالظن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أن تكون الآيات الناهية عن العمل بما وراء العلم رادعة عن العمل بخبر الثقة، بل الردع يحتاج إلى قيام الدليل عليه بالخصوص</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لو كانت هذه الآيات صالحة للردع عن مثل خبر الواحد و الظواهر التى جرت سيرة العقلاء على العمل بها و منهم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 ذلك بين المسلمين و انكشف لهم و لما أطبقوا على العمل بها و جرت سيرتهم عليه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دليل قطعى على عدم صلاحية هذه الآيات للردع عن العمل بخبر الواحد فلا نطيل بذكر الدور الذى اشكلوا به فى المقام 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الاطلاع فراجع الرسائل و كفاية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آن‌گونه كه استاد ما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تقريرات مرحوم كاظمى آمده، بيان نموده،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نهى‌كننده از عمل به ظنّ شامل خبر ثقه نمى‌شود، زيرا عمل به خبر ثقه در طريقه عقلا، عمل به غير علم به شمار نمى‌رود، بلكه از مصاديق علم است، زيرا عقلا به احتمال مخالفت خبر با واقع توجهى ندارند، چرا كه طبع و عادت ايشان بر عمل به خبر ثقه استقرار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اين كار موضوعا از عمل به ظن بيرون است، و در نتيجه آيات نهى‌كننده از عمل به غير علم براى ردع از عمل به خبر ثقه صلاحيت ندارد، بلكه ردع از آن نيازمند آن است كه دليل خاصى برآن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اگر اين آيات براى ردع از خبر واحد و ظواهر و امورى مانند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عقلا و از جمله مسلمانان بر عمل به آن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داشت، اين امر ميان مسلمانان شناخته مى‌شد و برايشان آشكار مى‌گشت و ديگر آنان بر عمل كردن به آن اتفاق نمى‌كردند و سيره ايشان بر اين امر جارى نمى‌شد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دليل قطعى است بر صلاحيت نداشتن اين آيات براى ردع و منع از عمل به خبر واحد، و ازاين‌رو، با بيان دورى كه در اين مقام بدان اشكال گرفته‌اند و ذكر پاسخ آن، سخن را دراز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آگاهى از اين بحث هستيد به رسائل و كفاية الاصول مراجعه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الثالث الإجماع تمهيد الإجماع أحد معانيه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فى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اتفاق الفقهاء من المسلمين على حكم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اتفاق أهل الحل و العقد من المسلمين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اتفاق امة محمد صلى اللّه عليه و سلم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التعريفات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اختلفت هذه التعبيرات 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ترمى إلى معنى جامع بينها،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جماعة لاتفاقهم شأن فى إثبات الحكم الشرعى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استثنوا من المسلمين سواد الناس و عوامهم لانهم لا شأن لآرائهم فى استكشاف الحكم الشرعى، و انما هم تبع للعلماء و لأهل الحل و العقد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فان هذا الإجماع بما له من هذا المعنى قد جعله الاصوليون من أهل السنة أحد الأدلة الأربعة أو الثلاثة على الحكم الشرعى، فى مقابل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الامامية فقد جعلوه أيضا أحد الأدلة على الحكم الشرعى، و لكن من ناحية شكلية و اسمية فقط، مجاراة للنهج الدراسى فى اصول الفقه عند السنيّين أى انهم لا يعتبرونه دليلا مستقلا فى مقابل الكتاب و السنة، بل انما</w:t>
      </w:r>
      <w:bookmarkStart w:id="127" w:name="pg19733_189822"/>
    </w:p>
    <w:p>
      <w:pPr>
        <w:pStyle w:val="Heading3"/>
        <w:numPr>
          <w:ilvl w:val="2"/>
          <w:numId w:val="1"/>
        </w:numPr>
        <w:rPr/>
      </w:pPr>
      <w:bookmarkStart w:id="128" w:name="__RefHeading___Toc3204736_2314609296"/>
      <w:bookmarkStart w:id="129" w:name="_Toc46"/>
      <w:bookmarkEnd w:id="127"/>
      <w:bookmarkEnd w:id="128"/>
      <w:r>
        <w:rPr>
          <w:rtl w:val="true"/>
        </w:rPr>
        <w:t>باب سوم اجماع</w:t>
      </w:r>
      <w:bookmarkEnd w:id="129"/>
    </w:p>
    <w:p>
      <w:pPr>
        <w:pStyle w:val="Heading4"/>
        <w:numPr>
          <w:ilvl w:val="3"/>
          <w:numId w:val="1"/>
        </w:numPr>
        <w:rPr/>
      </w:pPr>
      <w:bookmarkStart w:id="130" w:name="__RefHeading___Toc3204738_2314609296"/>
      <w:bookmarkStart w:id="131" w:name="_Toc47"/>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يكى از معانى اجماع در لغت، اتفاق است، و مقصود از آن در اصطلاح، يك اتفاق خاص مى‌باشد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فقهاء مسلمان بر يك حكم شرعى، يا اتفاق اهل حلّ و عقد از مسلمانان بر حكم، و يا اتفاق امّت محمد صلى اللّه عليه و سلم بر حكم؛ بنا بر تعريفهاى گوناگونى كه از اجماع ارائه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اتفاق يكى از امور يادشده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اين تعبيرها متفاوتند اما ظاهرا همگى متوجه يك معناى جامع و مشترك هستند و آن اتفاق و هم‌رأى بودن گروهى است كه اتفاق كردن آنان بر يك رأى نقش و شأنى در اثبات حكم شرعى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ازاين‌رو، مردم عادى و عوام را از جماعت مسلمانانى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اتفاقشان اجماع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كرده‌اند، زيرا آراء ايشان نقشى در كشف حكم شرعى ندارد، بلكه ايشان در اين امور پيرو عالمان و اهل حلّ و عقد مى‌باشند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اجماع به معناى يادشده را اصول‌دانان اهل سنّت يكى از ادله چهارگانه يا سه‌گانه بر حكم شرعى به شمار آورده‌اند و آن را در كنار كتاب و سنّت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اماميه هرچند اجماع را يكى از ادله حكم شرعى دانسته‌اند، اما اين فقط جنبه شكلى و صورى دارد، و از باب همراهى با روش درسى رايج نزد اصوليان سنّى صورت گرفته است؛ يعنى اصول‌دانان اماميه، اجماع را دليل مستقلى در برابر كتاب و سنّت نمى‌دانند، بلكه</w:t>
      </w:r>
    </w:p>
    <w:p>
      <w:pPr>
        <w:pStyle w:val="BookText"/>
        <w:rPr/>
      </w:pPr>
      <w:r>
        <w:rPr>
          <w:rFonts w:ascii="Amiri" w:hAnsi="Amiri" w:eastAsia="Amiri" w:cs="Amiri"/>
          <w:color w:val="111111"/>
          <w:sz w:val="28"/>
          <w:sz w:val="28"/>
          <w:szCs w:val="28"/>
          <w:rtl w:val="true"/>
          <w:lang w:bidi="ar-SA"/>
        </w:rPr>
        <w:t>يعتبرونه إذا كان كاشفا عن السنة، أى عن قول المعصوم، فالحجية و العصمة ليستا للاجماع، بل الحجة فى الحقيقة هو قول المعصوم الذى يكشف عنه الإجماع عند ما تكون له أهلية هذا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توسع الامامية فى إطلاق كلمة الإجماع على اتفاق جماعة قليلة لا يسمى اتفاقهم فى الاصطلاح إجماعا، باعتبار ان اتفاقهم يكشف كشفا قطعيا عن قول المعصوم فيكون له حكم الإجماع، بينما لا يعتبرون الإجماع الذى لا يكشف عن قول المعصوم و ان سمى إجماعا بالاصطلاح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نقطة خلاف جوهرية فى الإجماع، ينبغى ان نجليها و نلتمس الحق فيها، فان لها كل الأثر فى تقييم الإجماع من جهة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ان نتوصل إلى الغرض المقصود لا بد من توجيه بعض الاسئلة لأنفسنا لنلتمس الجواب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انبثق للاصوليين القول بالإجماع، فجعلوه حجة و دليلا مستقلا على 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مقابل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عند من يقول بالإجماع اتفاق جميع الامة، أو اتفاق جميع العلماء فى عصر من العصور، أو بعض منهم يعتد به؟ و من هم الذين يعتد باقوالهم؟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السؤال الأول فان الذى يثيره فى النفس و يجعلها فى موضع الشك فيه ان إجماع الناس جميعا على شى‌ء أو إجماع امة من الامم بما هو إجماع و اتفاق لا قيمة علمية له فى استكشاف حكم اللّه، لأنه لا ملازمة بينه و بين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به لا يستلزم العلم بحكم اللّه بأى وجه من وجوه الملازمة</w:t>
      </w:r>
      <w:r>
        <w:rPr>
          <w:rFonts w:eastAsia="Amiri" w:cs="Amiri" w:ascii="Amiri" w:hAnsi="Amiri"/>
          <w:color w:val="111111"/>
          <w:sz w:val="28"/>
          <w:szCs w:val="28"/>
          <w:rtl w:val="true"/>
          <w:lang w:bidi="ar-SA"/>
        </w:rPr>
        <w:t>.</w:t>
      </w:r>
      <w:bookmarkStart w:id="132" w:name="pg19733_189824"/>
    </w:p>
    <w:p>
      <w:pPr>
        <w:pStyle w:val="BookText"/>
        <w:rPr/>
      </w:pPr>
      <w:bookmarkEnd w:id="132"/>
      <w:r>
        <w:rPr>
          <w:rFonts w:ascii="IRNazanin" w:hAnsi="IRNazanin" w:eastAsia="IRNazanin"/>
          <w:color w:val="111111"/>
          <w:sz w:val="28"/>
          <w:sz w:val="28"/>
          <w:szCs w:val="28"/>
          <w:rtl w:val="true"/>
          <w:lang w:bidi="fa-IR"/>
        </w:rPr>
        <w:t>تنها در صورتى آن را دليلى معتبر مى‌دانند كه كاشف از سنّت، يعنى قول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حجيت و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اجماع نيست، بلكه حجت در واقع همان قول معصوم است كه اجماع در شرايط خاصى كاشف از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اماميّه در كلمه اجماع توسعه داده و آن را بر اتفاق جماعت كوچكى كه اتفاقشان در اصطلاح معمول اجماع ناميده نمى‌شود، نيز اطلاق كرده‌اند، بدين اعتبار كه اتفاق ايشان به‌طور قطعى از قول معصوم پرده برمى‌دارد و در نتيجه حكم اجماع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ايشان اجماعى را كه كاشف از قول معصوم نباشد، هرچند در اصطلاح اجماع خوانده شود، اجماع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نقطه اختلاف 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اماميه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اجماع است، كه سزاوار است آن را روشن كنيم و حق مطلب را در آن بجوييم؛ چرا كه اين بحث در تعيين ميزان ارزش اجماع از جهت حجيّت اثر تامّى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به هدف مورد نظر برسيم بايد پاره‌اى پرسشها را براى خود مطرح سازيم تا پاسخ آنها را بجوييم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پيدايش قول به اجماع نزد اصول‌دانان چه بود؟ چه چيز موجب شد كه آن را، در برابر كتاب و سنّت، حجت و دليل مستقلى بر حكم شرعى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كسانى كه اجماع را قبول دارند، اتفاق همه مردم مسلمان معتبر است، يا اتفاق همه علما در يك دوره خاص، يا اتفاق گروه قابل توجهى از ايشان؟ و اين گروه درخور توجه كيانند؟</w:t>
      </w:r>
    </w:p>
    <w:p>
      <w:pPr>
        <w:pStyle w:val="Heading4"/>
        <w:numPr>
          <w:ilvl w:val="3"/>
          <w:numId w:val="1"/>
        </w:numPr>
        <w:rPr/>
      </w:pPr>
      <w:bookmarkStart w:id="133" w:name="__RefHeading___Toc3204740_2314609296"/>
      <w:bookmarkStart w:id="134" w:name="_Toc48"/>
      <w:bookmarkEnd w:id="133"/>
      <w:r>
        <w:rPr>
          <w:rtl w:val="true"/>
        </w:rPr>
        <w:t>پرسش نخست</w:t>
      </w:r>
      <w:bookmarkEnd w:id="13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اين پرسش را در انسان برمى‌انگيزد و آدمى را نسبت به آن به ترديد مى‌افكند، آن است كه اتفاق و اجماع همه مردم بر يك چيز، يا اجماع امّتى از امتها، از آن جهت كه يك اجماع و يك اتفاق است ارزش علمى‌اى براى پى بردن به حكم خدا ندارد، زيرا ملازمه‌اى ميان آن و ميان حكم خدا نيست، و ازاين‌رو علم به آن به هيچ نحو مستلزم علم به حكم خدا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الشى‌ء الذى يجب الا يفوتنا التنبيه عليه فى الباب انا قد قلنا فيما سبق فى الجزء الثانى و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تطابق آراء العقلاء بما هم عقلاء فى القضايا المشهورة العملية التى نسميها الآراء المحمودة و التى تتعلق بحفظ النظام و النوع، يستكشف به الحكم الشرعى، لان الشارع من العقلاء بل رئيسهم و هو خالق العقل فلا بد ان يحكم بحكمهم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التطابق ليس من نوع الإجماع المقصود، بل هو نفس الدليل العقلى الذى نقول بحجيته فى مقابل الكتاب و السنة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باب التحسين و التقبيح العقليين الذى ينكره هؤلاء الذاهبون إلى 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إجماع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يدخل فى تطابق آراء العقلاء بما هم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إلى اتخاذه دليلا على الحكم الشرعى، لان اتفاقهم قد يكون بدافع العادة أو العقيدة أو الانفعال النفسى أو الشبهة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الدوافع من خصائص البشر لا يشاركهم الشارع فيها لتنزهه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حكموا بشى‌ء باحد هذه الدوافع لا يجب ان يحكم الشارع بحكمهم، فلا يستكشف من اتفاقهم على حكم بما هو اتفاق ان هذا الحكم واقعا هو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 إجماع الناس بما هو إجماع كيفما كان و بأى دافع كان، هو حجة و دليل، لوجب ان يكون إجماع الامم الاخرى غير المسلمة أيضا حجة و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 بذلك واحد ممن يرى حجية الإجماع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اتخذ الاصوليون إجماع المسلمين بالخصوص حجة؟ و ما الدليل لهم على ذلك؟ و للجواب عن هذا السؤال علينا ان نرجع القهقرى إلى أول إجماع اتخذ دليلا فى تاريخ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الإجماع المدعى على بيعة أبى بكر خليفة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وقعت البيعة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انه لا سند لها من طريق النص القرآنى و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اضطروا إلى تصحيح شرعيتها من طريق الإجماع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بايد يادآور شويم كه پيش از اين گفتيم و در بحثهاى آتى نيز خواهد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و هماهنگى آراء عقلا از آن جهت كه عقلايند در قضاياى مشهوره عملى كه آنها را آراء محموده مى‌ناميم و مربوط به حفظ نظام و نوع انسانند، كاشف از حكم شرعى مى‌باشد، زيرا شارع از عقلا بلكه رئيس ايشان و آفريننده عقل است، و ازاين‌رو بايد به حكم ايشان حكم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تطابق از نوع اجماع مورد نظر در اين بحث نيست، بلكه اين همان دليل عقلى است كه ما آن را در كنار كتاب و سنّت و اجماع، حجت مى‌دانيم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از باب حسن و قبح عقلى است كه طرفداران حجيت اجماع منكر آنند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ما راهى نداريم براى اينكه اجماع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ربطى به تطابق آراى عقلا از آن جهت كه عقلايند،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حكم شرعى قرار دهيم، زيرا امور گوناگونى مى‌تواند منشأ اتفاق ايشان باشد، مانند عادت، باور، انفعال نفسانى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امورى همه از ويژگيهاى انسان است و شارع چون منزه از آنهاست، در اين امور با ايشان مشاركت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يكى از اين امور، انسان را برانگيزد كه به چيزى حكم كند، لازم نيست شارع نيز همان حكم را داشته باشد؛ از اين رو، اتفاق ايشان بر يك حكم از آن جهت كه اتفاق است كاشف از آن نخواهد بود كه اين حكم واقعا حكم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اگر اجماع مردم از آن جهت كه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و با هر انگيزه‌اى كه اين اجماع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دليل باشد، بايد اجماع ديگر امتهاى غير مسلمان نيز حجت و دليل باشد؛ درحالى‌كه هيچ‌يك از قائلين به حجيت اجماع چنين باورى ندارند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چه شد كه اصول‌دانان، اجماع خصوص مسلمانان را حجت دانستند؟ دليل ايشان بر اين امر چيست؟ ما براى پاسخ به اين پرسش بايد به گذشته بازگرديم و نخستين اجماعى را كه در تاريخ مسلمانان دليل به شمار آمد،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اجماع، اجماعى است كه بر بيعت با ابى بكر به عنوان خليفه مسلمانان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بيعت با ابى بكر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آن است كه از قرآن و يا سنّت مستندى براى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ناچار شدند از راه اجماع مشروعيّت آن را درست كنند، ازاين‌رو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المسلمين من أهل المدينة أو أهل الحل و العقد منهم أجمعوا على بيعته؛</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الامامة من الفروع لا من الاصول</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الإجماع حجة فى مقابل الكتاب و السنة، أى انه دليل ثالث غير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منه توسعوا فاعتبروه دليلا فى جميع المسائل الشرعية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سلكوا لإثبات حجيته ثلاثة 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الطبيعى الا يجعلوا الإجماع من مسالكه لأنه يؤدى إلى إثبات الشى‌ء بنفسه، و هو دور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مسلك الكتاب، فآيات استدلوا بها لا تنهض دليلا على مقصودهم و أولاها بالذكر آية سبيل المؤمنين و هى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فانها توجب اتباع سبيل المؤمنين، فإذا أجمع المؤمنون على حكم فهو سبيلهم فيجب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الآية تمسك الشافعى على ما نقل عنه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يكفينا فى رد الاستدلال بها ما استظهره الشيخ الغزالى منها إذ قال</w:t>
      </w:r>
      <w:r>
        <w:rPr>
          <w:rStyle w:val="FootnoteAnchor"/>
          <w:rtl w:val="true"/>
        </w:rPr>
        <w:footnoteReference w:id="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ان المراد بها ان من يقاتل الرسول و يشاقه و يتبع غير سبيل المؤمنين فى مشايعته و نصرته و دفع الأعداء عنه نوله 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لم يكتف بترك المشاقة حتى تنضم إليه متابعة سبيل المؤمنين من نصرته و الذب عنه و الانقياد له فيما يأمر و ينهى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اهل مدينه و يا اهل حلّ و عقد ايشان بر بيعت با وى اتفاق و اجماع كردند؛</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از فروع است نه از اصول؛</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در برابر كتاب و سنّت حجت است، يعنى جداى از كتاب و سنّت، دليل سومى را فراهم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 بعد در آن توسعه دادند و اجماع را در همه مسائل شرعى فرعى، دليل معتبرى دانستند، و براى اثبات حجيت آن سه راه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سنّت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ايشان اجماع را از راههاى اثبات آن به شمار نياورند، چرا كه به اثبات شى‌ء با خودش مى‌انجامد، كه دورى باطل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طريق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كه بدان تمسك كرده‌اند نمى‌تواند مقصود ايشان را اثبات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اين آيات، آيه سبيل مؤمنان است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 پس از آنكه راه هدايت براى او آشكار شد با پيامبر به مخالفت برخيزد،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راه مؤمنان در پيش گيرد، وى را بدانچه روى خود را بدان سو كرده واگذاريم و به دوزخش كشانيم، و چه بازگشتگاه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پيروى از راه مؤمنان را واجب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مؤمنان بر حكمى اجتماع كردند، آن حكم راهشان است و بايد آن را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بنا بر آنچه از وى نقل شده، به اين آيه تمسك كرده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ردّ استدلال به اين آيه، آنچه غزالى از آيه استظهار كرده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مراد از آيه اين است كه كسى كه با پيامبر بجنگد و با او به مخالفت برخيزد و از شيوه مؤمنان در همراهى و يارى و دفاع از وى در برابر دشمنان پيروى نكند وى را بدانچه روى خود را بدان سو كرده واگذاريم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خداى سبحان به ترك مخالفت با پيامبر بسنده نكرد و پيروى از راه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يارى و دفاع از پيامبر و فرمانبردارى از او در اوامر و نواهيش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هو الظاهر السابق إلى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كما استظهره، اما الآيات الأخرى فقد اعترف الغزالى كغيره فى عدم ظهورها فى حجية الإجماع، فلا نطيل بذكرها و مناقشة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مسلك السنة فهى أحاديث رووها بما يؤدى مضمون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امتى على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ادعوا تواترها معنى، فاستنبطوا منه عصمة الامة الاسلامية من الخطأ و الضلالة، فيكون اجتماعها كقول المعصوم حجة و مصدرا مستقلا لمعرفة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الأحاديث</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التسليم بصحتها و انها توجب العلم لتواترها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فى تصحيح دعواهم، لان المفهوم من اجتماع الامة كل الامة، لا بعضها فلا يثبت بهذه الأحاديث عصمة البعض من الامة، بينما ان مقصودهم من الإجماع، إجماع خصوص الفقهاء أو أهل الحل و العقد فى عصر من العصور، بل خصوص الفقهاء المعروفين، بل خصوص المعروفين من فقهاء طائفة خاصة و هى طائفة أهل السنة، بل يكتفون باتفاق جماعة يطمئنون إليهم كما هو الواقع فى بيعة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فانى لنا ان نحصل على إجماع جميع الامة بجميع طوائفها و أشخاصها فى جميع العصور الا فى ضروريات الدين مثل وجوب الصلاة و الزكاة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ضروريات الدين ليست من نوع الإجماع المبحوث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تحتاج فى إثبات الحكم بها إلى القول بحجية الإجماع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مسلك العقل، الذى عبر عنه بعضهم بالطريق المعنوى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يقال فى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الصحابة إذا قضوا بقضية و زعموا انهم قاطعون بها فلا يقطعون بها الا</w:t>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ظاهر آيه فهميده مى‌شود و به ذهن پيشى مى‌گيرد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همان است كه وى استظهار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آيات ديگر را غزالى همچون ديگران اعتراف كرده است كه ظهور در حجيت اجماع ندارد؛ ازاين‌رو با بيان آنها و مناقشه در استدلال بدانها سخن را دراز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طريق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بدين مضمون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بر خطا اجتماع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مدّعى تواتر معنوى اين رواياتند؛ و معصوم بودن امّت اسلامى از خطا و گمراهى را از آن استنباط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اجتماع امت مسلمان مانند سخن معصوم حجت و مصدر مستقلى براى شناخت حكم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پذيرش صحت آنها و اينكه به خاطر تواتر معنويشان علم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مدّعاى ايشان سودمند نيست، زيرا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اجتماع همه امت است، نه بعض آن، ازاين‌رو با اين احاديث، معصوم بودن بعضى از امت اثبات نمى‌شود، درحالى‌كه مقصود ايشان از اجماع، اجماع خصوص فقها يا اهل حلّ و عقد در يك عصر خاص، بلكه خصوص فقهاى شناخته‌شده، بلكه خصوص فقهاى شناخته‌شده از يك گروه خاص كه همان اهل سنت‌اند،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ايشان اتفاق گروهى را كه اطمينان به آنان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بيعت سقيفه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چگونه مى‌توانيم اجماع همه امّت را با همه گروهها و افرادش در همه زمانها بدست آوريم، مگر در ضروريات دين، مانند وجوب نماز و زكات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ضروريات دين از نوع اجماع مورد بحث نيست، و اثبات حكم به آن نيازى به باور به حجيت اجماع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طريق عقل، كه برخى از ايشان آن را طريق معنوى خوانده است، نهايت چيزى كه در توجيه آن مى‌توان گفت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صحابه به قضيه‌اى حكم كردند و خود را در آن باره قاطع انگاشتند، قطع ايشان ناگزير مستند به يك دليل قاطع است،</w:t>
      </w:r>
    </w:p>
    <w:p>
      <w:pPr>
        <w:pStyle w:val="BookText"/>
        <w:rPr/>
      </w:pPr>
      <w:r>
        <w:rPr>
          <w:rFonts w:ascii="Amiri" w:hAnsi="Amiri" w:eastAsia="Amiri" w:cs="Amiri"/>
          <w:color w:val="111111"/>
          <w:sz w:val="28"/>
          <w:sz w:val="28"/>
          <w:szCs w:val="28"/>
          <w:rtl w:val="true"/>
          <w:lang w:bidi="ar-SA"/>
        </w:rPr>
        <w:t>عن مستند قاطع، و إذا كثروا كثرة تنتهى إلى حد التواتر فالعادة تحيل عليهم قصد الكذب و تحيل عليهم الغلط، فقطعهم فى غير محل القطع محال فى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التابعون و تابعو التابعين إذا قطعوا بما قطع به الصحابة فيستحيل فى العادة ان يشذ عن جميعهم الحق مع 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الدليل يصح ان يناقش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إجماعهم هذا ان كان يعلم بسببه قول المعصوم فلا شك فى ان هذا علم قطعى بالحكم الواقعى، فيكون حجة لأنه قطع بالسنة، و لا كلام لأحد فيه، لان هذا الإجماع يكون من طرق إثبات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لم يعلم بسببه قول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المقصود من فرض الإجماع حجة مستقلة و دليلا فى مقابل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قطع المجمعين مهما كانوا لئن كان يستحيل فى العادة قصدهم الكذب فى ادعاء القطع كما فى الخبر المتواتر فانه لا يستحيل فى حقهم الغفلة أو الاشتباه أو الغلط، كما لا يستحيل ان يكون إجماعهم بدافع العادة أو العقيدة أو أى دافع من الدوافع الاخرى التى أشرنا إليها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اشترطنا فى التواتر الموجب للعلم الا يتطرق إليه احتمال خطأ المخبرين فى فهم الحادثة و اشتباههم كما شرحناه فى كتاب المنطق</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عجب فى تطرّق احتمال الخطأ فى اتفاق الناس على رأى، بل تطرق الاحتمال إلى ذلك أكثر من تطرقه إلى الاتفاق فى النقل، لان اسباب الاشتباه و الغلط فيه أكثر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هذا الطريق العقلى أو المعنوى لو تم، فأى شى‌ء يخصصه بخصوص الصحابة أو المسلمين أو علماء طائفة خاصة من دون باقى الناس و سائر الامم،</w:t>
      </w:r>
    </w:p>
    <w:p>
      <w:pPr>
        <w:pStyle w:val="BookText"/>
        <w:rPr/>
      </w:pPr>
      <w:r>
        <w:rPr>
          <w:rFonts w:ascii="IRNazanin" w:hAnsi="IRNazanin" w:eastAsia="IRNazanin"/>
          <w:color w:val="111111"/>
          <w:sz w:val="28"/>
          <w:sz w:val="28"/>
          <w:szCs w:val="28"/>
          <w:rtl w:val="true"/>
          <w:lang w:bidi="fa-IR"/>
        </w:rPr>
        <w:t>و هرگاه چندان فراوان بودند كه به حدّ تواتر رسيدند، قصد كذب داشتن و يا اشتباه كردن در حق ايشان محال عادى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قطع پيدا كردن ايشان در غير محل قطع عادتا محال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تابعان و تابعان تابعان نيز هرگاه قطع يابند به آنچه صحابه بدان قطع يافته‌اند عادتا محال است كه ايشان همگى با كثرتى كه دارند، از حق جدا افتاده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چنين دليلى را مورد نقاش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اين افراد موجب علم به قول معصوم شود، بى‌ترديد اين، يك علم قطعى به حكم واقعى است، و در نتيجه حجت خواهد بود، چرا كه قطع به سنّت است و كسى در آن حرفى ندارد، زيرا اين اجماع از راههاى اثبات سنّت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صورتى كه اجماع، موجب علم به قول معصوم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وقتى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حجت مستقل و دليلى است در برابر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اجماع‌كنندگان هر اندازه كه باشند هرچند موجب شود كه تعمّد بر كذب در ادعاى قطع در حق ايشان عادتا محال باشد، همچون خبر متواتر، اما احتمال غفلت، اشتباه و يا غلط در حق ايشان همچنان باقى است، چنان‌كه اين احتمال وجود دارد كه منشأ اجماع ايشان عادت يا عقيده يا يكى ديگر از چيزهايى باشد كه پيش از اين بدان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كتاب منطق خود شرح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تواتر، علم‌آور باشد شرط كرديم كه احتمال خطا و يا اشتباه خبر دهندگان در فهم رويداد 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شگفتى ندارد كه احتمال خطا در اتفاق مردم بر يك رأى راه يابد، بلكه بايد گفت اتفاق در رأى بيش از اتفاق در نقل در معرض چنين احتمالى قرار دارد، زيرا عوامل و زمينه‌هاى اشتباه و غلط در آن بيشتر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آنكه اين راه عقلى يا معنوى اگر تام باشد، چه چيزى آن را به خصوص صحابه يا مسلمانان و يا عالمان گروه خاصى اختصاص مى‌دهد به گونه‌اى كه ديگر مردم و ديگر امّتها را شامل نگردد؛ مگر آنكه از دليل ديگرى دانسته شود كه مسلمانان</w:t>
      </w:r>
    </w:p>
    <w:p>
      <w:pPr>
        <w:pStyle w:val="BookText"/>
        <w:rPr/>
      </w:pPr>
      <w:r>
        <w:rPr>
          <w:rFonts w:ascii="Amiri" w:hAnsi="Amiri" w:eastAsia="Amiri" w:cs="Amiri"/>
          <w:color w:val="111111"/>
          <w:sz w:val="28"/>
          <w:sz w:val="28"/>
          <w:szCs w:val="28"/>
          <w:rtl w:val="true"/>
          <w:lang w:bidi="ar-SA"/>
        </w:rPr>
        <w:t>الا إذا ثبت من دليل آخر اختصاص المسلمين أو بعض منهم بمزية خاصة ليست للامم الاخرى و هى العصمة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الدليل على الإجماع الا هذا الدليل الذى يثبت العصمة للامة المسلمة أو بعضها، لا الطريق العقلى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رجوع إلى المسلك الأول و الثانى و ليس هو مسلكا مستقلا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المسالك الثلاثة لم تتم لنا أدلة على حجية الإجماع من أصله من جهة انه إجماع، فلا يظهر للاجماع قيمة من ناحية كونه حجة و مصدرا للتشريع الاسلامى مهما بالغ الناس فى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يصح الاعتماد عليه إذا كشف لنا عن قول المعصوم فيكون حينئذ كالخبر المتواتر الذى تثبت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البحث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السؤال الثانى فالذى يثيره ان ظاهر تلك المسالك الثلاثة المتقدمة يقضى بأن الحجة انما هو إجماع الامة كلها أو جميع المؤمنين بدون استثناء فمتى ما شذ واحد منهم أى كان فلا يتحقق الإجماع الذى قام الدليل على حجيته، فانه مع وجود المخالف و ان كان واحدا لا يحصل القطع بحجية إجماع من عداه مهما كان شأنهم، لان العصمة على تقدير ثبوتها بالأدلة المتقدمة انما ثبتت لجميع الامة لا لبعضها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ما توقعوه من ذهابهم إلى حجية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إثبات شرعية بيعة أبى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لهم، لأنه قد ثبت من طريق التواتر مخالفة على عليه السّلام و جماعة كبيرة من بنى هاشم و باقى المسلمين، و لئن التجأ أكثرهم بعد ذلك إلى البيعة فانه بقى منهم من لم يبايع حتى مات مثل سعد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الجن</w:t>
      </w:r>
      <w:r>
        <w:rPr>
          <w:rFonts w:eastAsia="Amiri" w:cs="Amiri" w:ascii="Amiri" w:hAnsi="Amiri"/>
          <w:color w:val="111111"/>
          <w:sz w:val="28"/>
          <w:szCs w:val="28"/>
          <w:rtl w:val="true"/>
          <w:lang w:bidi="ar-SA"/>
        </w:rPr>
        <w:t>!).</w:t>
      </w:r>
      <w:bookmarkStart w:id="135" w:name="pg19733_189834"/>
    </w:p>
    <w:p>
      <w:pPr>
        <w:pStyle w:val="BookText"/>
        <w:rPr/>
      </w:pPr>
      <w:bookmarkEnd w:id="135"/>
      <w:r>
        <w:rPr>
          <w:rFonts w:ascii="IRNazanin" w:hAnsi="IRNazanin" w:eastAsia="IRNazanin"/>
          <w:color w:val="111111"/>
          <w:sz w:val="28"/>
          <w:sz w:val="28"/>
          <w:szCs w:val="28"/>
          <w:rtl w:val="true"/>
          <w:lang w:bidi="fa-IR"/>
        </w:rPr>
        <w:t>يا بعضى از ايشان ويژگى خاصى، كه همان عصمت است، دارند كه ديگر امّتها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فرضى تنها دليل بر اجماع همان دليلى خواهد بود كه عصمت را براى امّت مسلمان يا بعض ايشان ثابت مى‌كند، نه راه عقلى ادعاشده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بازگشت به راه اول و دوم است و راه مستقلى از آن دو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راههاى سه‌گانه در اساس، ادله تامّى بر حجيّت اجماع از آن جهت كه اجماع است، نباشد، اجماع به عنوان حجت و مصدر تشريع بودن بى‌ارزش خواهد بود، و اعتماد مردم برآن هر اندازه هم كه فزونى يابد، به آن اعتبار نمى‌بخشد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اعتماد بر اجماع تنها در صورتى صحيح است كه كاشف از قول معصوم باشد، كه در اين صورت مانند خبر متواترى است كه سنّت را اثبات مى‌كند، و بحث از آن خواهد آمد</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204742_2314609296"/>
      <w:bookmarkStart w:id="137" w:name="_Toc49"/>
      <w:bookmarkEnd w:id="136"/>
      <w:r>
        <w:rPr>
          <w:rtl w:val="true"/>
        </w:rPr>
        <w:t>پرسش دوم</w:t>
      </w:r>
      <w:bookmarkEnd w:id="137"/>
    </w:p>
    <w:p>
      <w:pPr>
        <w:pStyle w:val="BookText"/>
        <w:rPr/>
      </w:pPr>
      <w:r>
        <w:rPr>
          <w:rFonts w:ascii="IRNazanin" w:hAnsi="IRNazanin" w:eastAsia="IRNazanin"/>
          <w:color w:val="111111"/>
          <w:sz w:val="28"/>
          <w:sz w:val="28"/>
          <w:szCs w:val="28"/>
          <w:rtl w:val="true"/>
          <w:lang w:bidi="fa-IR"/>
        </w:rPr>
        <w:t>منشأ طرح پرسش دوم آن است كه ظاهر راههاى سه‌گانه پيشين حكم مى‌كند به آنكه حجّت همان اجماع همه امّت يا همه مؤمنان بدون استثنا باشد؛ در نتيجه هرگاه يك تن از ايشان، هركه باشد، در جرگه اجماع‌كنندگان نباشد اجماعى كه دليل بر حجيّت آن اقامه شد، تحقّق نيافته است؛ زيرا با وجود مخالف، هرچند يك تن باشد، به حجيّت اجماع ديگران، با همه شأنى كه دارند، قطع حاصل نمى‌گردد؛ زيرا عصمت، برفرض ثبوت آن با ادله پيشين، براى همه امّت ثابت مى‌شود نه براى بعض آن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انتظارى كه ايشان از قول به حجيت اجماع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اثبات مشروع بودن بيعت با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حاصل نشد، زيرا با تواتر ثابت است كه على عليه السّلام و جمع فراوانى از بنى هاشم و ديگر مسلمانان با آن مخالفت كردند؛ و اگر اكثر ايشان بعدا به بيعت مجبور شدند، هنوز كسانى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ماندند كه تا زمان مرگ به آن تن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لأجل هذه المفارقة بين أدلة الإجماع و واقعه الذى أرادوا تصحيحه كثرت الأقوال فى هذا الباب لتوجيهها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الحجة هو إجماع أهل المدينة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إجماع أهل الحرمين مكة و المدينة و المصرين الكوفة و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إجماع أهل الحل 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إجماع الفقهاء الاصوليين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باجماع أكثر المسلمين و اشترط بعض فى المجمعين ان يحققوا عدد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باجماع الصحابة فقط دون غيرهم ممن جاءوا بعد عصرهم كما نسب ذلك إلى داود</w:t>
      </w:r>
      <w:r>
        <w:rPr>
          <w:rStyle w:val="FootnoteAnchor"/>
          <w:rtl w:val="true"/>
        </w:rPr>
        <w:footnoteReference w:id="105"/>
      </w:r>
      <w:r>
        <w:rPr>
          <w:rFonts w:ascii="Amiri" w:hAnsi="Amiri" w:eastAsia="Amiri" w:cs="Amiri"/>
          <w:color w:val="111111"/>
          <w:sz w:val="28"/>
          <w:sz w:val="28"/>
          <w:szCs w:val="28"/>
          <w:rtl w:val="true"/>
          <w:lang w:bidi="ar-SA"/>
        </w:rPr>
        <w:t>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الأقوال التى يطول ذكرها المنقولة فى جملة من كتب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الأقوال تحكمات لا سند لها و لا دليل، و لا ترفع الغائلة من تلك المفارقة الصارخة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دفع أولئك القائلين بتلك المقالات امور وقعت فى تاريخ بيعة الخلفاء يطول شرحها أرادوا تصحيحها بالإجماع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هى الجذور العميقة للمسألة التى أوقعت القائلين بحجية الإجماع فى حيص و بيص لتصحيحه و توجيهه، و الا فتلك المسالك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أكثر من حجية إجماع الكل بدون استثناء، فتخصيص حجيته ببعض الامة دون بعض بلا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المخصص هو الرغبة فى إصلاح أصل المذهب و المحافظة عليه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تباين و تفاوت ميان ادله اجماع و رويدادى كه ايشان خواهان تصحيح آن بودند، موجب شد اقوال گوناگون در اين باب براى حلّ مسئله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اجماع اهل مدينه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اجماع اهل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اجماع اهل حلّ و عقد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اجماع خصوص فقهاء اصولى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اجماع بيشتر مسلمانان اعتبار دارد، و برخى آن را مشروط به اين دانستند كه شمار اجماع‌كنندگان به ميزانى باشد كه عدد تواتر را محقق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اجماع صحابه معتبر است، نه ديگران كه پس از عصر ايشان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قول به داود و پيروانش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ديگرى نيز در اين باب هست كه در پاره‌اى از كتابهاى اصول نقل شده و ذكر آنها به طول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آرا، ادعاهايى بى‌پايه است كه نه مستندى دارد و نه دليلى؛ و غائله اين تباين و تفاوت آشكار را از ميان برنمى‌دارد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ايشان را به بيان اين آرا واداشته رويدادهايى است كه در تاريخ بيعت خلفا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آن به 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خواستند با اجماع آن را تصحيح كنند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ريشه‌هاى عميق مسئله است كه قائلين به حجيت اجماع را براى تصحيح و توجيه آن به تلاش و جنب‌وجوش انداخته، وگرنه آن راههاى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پذيرفته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حجيّت اجماع همه مسلمانان را بدون استثنا ثابت مى‌كند و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اختصاص دادن حجيت اجماع به بعض از امّت و نه بعض ديگر، بدون مخصص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مخصص همان ميل و رغبت به اصلاح اصل مذهب و محافظت برآن در هر 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عند الامامية ان الإجماع بما هو إجماع لا قيمة علمية له عند الامامية ما لم يكشف عن قول المعصوم، كما تقدم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كشف على نحو القطع عن قوله فالحجة فى الحقيقة هو المنكشف لا الكاشف، فيدخل حينئذ فى السنة، و لا يكون دليلا مستقلا فى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انه لم تثبت عندنا عصمة الامة عن الخطأ، و انما اقصى ما يثبت عندنا من اتفاق الامة انه يكشف عن رأى من له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فالعصمة فى المنكشف لا فى 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فيكون الإجماع منزلته منزلة الخبر المتواتر الكاشف بنحو القطع عن قول المعصوم، فكما ان الخبر المتواتر ليس بنفسه دليلا على الحكم الشرعى رأسا بل هو دليل على الدليل على الحكم، فكذلك الإجماع ليس بنفسه دليلا بل هو دليل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ان هناك فرقا بين الإجماع و 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دليل لفظى على قول المعصوم، أى انه يثبت به نفس كلام المعصوم و لفظه فيما إذا كان التواتر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الإجماع فهو دليل قطعى على نفس رأى المعصوم لا على لفظ خاص له، لأنه لا يثبت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المعصوم قد تلفظ بلفظ خاص معين فى بيانه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يسمى الإجماع بالدليل اللبى، نظير الدليل 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انه يثبت بهما نفس المعنى و المضمون من الحكم الشرعى الذى هو كاللب بالنسبة إلى اللفظ الحاكى عنه الذى هو كالقشر 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الثمرة بين الدليل اللفظى و اللبى تظهر فى المخصص إذا كان لبيا أو لفظيا،</w:t>
      </w:r>
      <w:bookmarkStart w:id="138" w:name="pg19733_189838"/>
    </w:p>
    <w:p>
      <w:pPr>
        <w:pStyle w:val="Heading4"/>
        <w:numPr>
          <w:ilvl w:val="3"/>
          <w:numId w:val="1"/>
        </w:numPr>
        <w:rPr/>
      </w:pPr>
      <w:bookmarkStart w:id="139" w:name="__RefHeading___Toc3204744_2314609296"/>
      <w:bookmarkStart w:id="140" w:name="_Toc50"/>
      <w:bookmarkEnd w:id="138"/>
      <w:bookmarkEnd w:id="139"/>
      <w:r>
        <w:rPr>
          <w:rtl w:val="true"/>
        </w:rPr>
        <w:t>اجماع نزد اماميه</w:t>
      </w:r>
      <w:bookmarkEnd w:id="140"/>
    </w:p>
    <w:p>
      <w:pPr>
        <w:pStyle w:val="BookText"/>
        <w:rPr/>
      </w:pPr>
      <w:r>
        <w:rPr>
          <w:rFonts w:ascii="IRNazanin" w:hAnsi="IRNazanin" w:eastAsia="IRNazanin"/>
          <w:color w:val="111111"/>
          <w:sz w:val="28"/>
          <w:sz w:val="28"/>
          <w:szCs w:val="28"/>
          <w:rtl w:val="true"/>
          <w:lang w:bidi="fa-IR"/>
        </w:rPr>
        <w:t>نزد اماميه اجماع از آن جهت كه اجماع است تا وقتى كاشف از قول معصوم نباشد، فاقد ارزش علمى است، كه توضيح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اجماع به نحو قطعى پرده از قول معصوم بردارد و آن را معلوم سازد، حجّت در حقيقت همان كشف‌شده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نه كشف‌كننده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صورت، داخل در سنّت بوده، دليل مستقلى در برابر سنّت به شمار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بيان شد كه براى ما عصمت امّت از خطا ثابت نشده است، و نهايت چيزى كه براى اتفاق امّت نزد ما ثابت شده آن است كه رأى كسى را كه عصمت دارد كشف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عصمت در كشف شده است نه كشف‌كننده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جايگاه اجماع همان جايگاه خبر متواتر است كه به نحو قطعى قول معصوم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كه خبر متواتر خودش بنفسه مستقيما دليل بر حكم شرعى نيست، بلكه دليل بر دليل بر حكم است، همچنين اجماع خودش بنفسه دليل برآن نيست بلكه دليل بر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اينجا فرقى ميان اجماع و خبر متواتر وجود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جايى كه تواتر لفظى باشد، دليل لفظى بر قول معصوم است، يعنى توسط آن، نفس كلام معصوم و عين عبارت او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فقط دليل قطعى بر نفس رأى معصوم است نه لفظ خاصى از وى، زيرا در هيچ حالى با اجماع ثابت نمى‌شود كه معصوم، لفظ خاص و معينى را در بيانش براى حكم ادا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ازاين‌رو، اجماع را دليل لبّى مى‌نامند، مانند دليل عقلى، يعنى توسط آن، نفس معنا و محتوا ثابت مى‌شود، يعنى حكم شرعى كه نسبتش با لفظ حاكى از آن، نسبت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ثمره تفاوت ميان دليل لفظى و لبّى در مخصص لبّى و لفظى روشن مى‌شود؛</w:t>
      </w:r>
    </w:p>
    <w:p>
      <w:pPr>
        <w:pStyle w:val="BookText"/>
        <w:rPr/>
      </w:pPr>
      <w:r>
        <w:rPr>
          <w:rFonts w:ascii="Amiri" w:hAnsi="Amiri" w:eastAsia="Amiri" w:cs="Amiri"/>
          <w:color w:val="111111"/>
          <w:sz w:val="28"/>
          <w:sz w:val="28"/>
          <w:szCs w:val="28"/>
          <w:rtl w:val="true"/>
          <w:lang w:bidi="ar-SA"/>
        </w:rPr>
        <w:t>على ما ذكره الشيخ الانصارى كما تقدم</w:t>
      </w:r>
      <w:r>
        <w:rPr>
          <w:rStyle w:val="FootnoteAnchor"/>
          <w:rtl w:val="true"/>
        </w:rPr>
        <w:footnoteReference w:id="106"/>
      </w:r>
      <w:r>
        <w:rPr>
          <w:rFonts w:ascii="Amiri" w:hAnsi="Amiri" w:eastAsia="Amiri" w:cs="Amiri"/>
          <w:color w:val="111111"/>
          <w:sz w:val="28"/>
          <w:sz w:val="28"/>
          <w:szCs w:val="28"/>
          <w:rtl w:val="true"/>
          <w:lang w:bidi="ar-SA"/>
        </w:rPr>
        <w:t>لذهابه إلى جواز التمسك بالعام فى الشبهة المصداقية إذا كان المخصص لبيا دون ما إذا كان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الإجماع حجة من جهة كشفه عن قول المعصوم فلا يجب فيه اتفاق الجميع بغير استثناء كما هو مصطلح أهل السنة على مبناهم، بل يكفى اتفاق كل من يستكشف من اتفاقهم قول المعصوم كثروا أم قلوا إذا كان العلم باتفاقهم يستلزم العلم بقول المعصوم، كما صرح بذلك جماعة من علمائنا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 فى المعتبر</w:t>
      </w:r>
      <w:r>
        <w:rPr>
          <w:rStyle w:val="FootnoteAnchor"/>
          <w:rtl w:val="true"/>
        </w:rPr>
        <w:footnoteReference w:id="107"/>
      </w:r>
      <w:r>
        <w:rPr>
          <w:rFonts w:ascii="Amiri" w:hAnsi="Amiri" w:eastAsia="Amiri" w:cs="Amiri"/>
          <w:color w:val="111111"/>
          <w:sz w:val="28"/>
          <w:sz w:val="28"/>
          <w:szCs w:val="28"/>
          <w:rtl w:val="true"/>
          <w:lang w:bidi="ar-SA"/>
        </w:rPr>
        <w:t>، بعد ان اناط حجية الإجماع بدخول المعصوم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خلا المائة من فقهائنا من قوله لما كان حجة، و لو حصل فى اثنين كان قولهما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المرتضى على ما 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علة كون الإجماع حجة كون الامام فيهم فكل جماعة كثرت أو قلت كان الامام فى أقوالها فاجماعها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التصريحات المنقولة عن جماعة كثيرة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سيأتى انه على بعض المسالك فى الإجماع لا بد من إحراز اتفاق الجميع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فيكون تسمية اتفاق جماعة من علماء الامامية بالإجماع مسامحة ظاهرة، فان الإجماع حقيقة عرفية فى اتفاق جميع العلماء من المسلمين على حكم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من كون مثل اتفاق الجماعة القليلة حجة ان يصح تسميتها بالإجماع، و لكن قد شاع هذا التسامح فى لسان الخاصة من علماء الامامية على وجه اصبح لهم اصطلاحا آخر فيه، فيراد من الإجماع عندهم كل اتفاق يستكشف منه قول المعصوم سواء كان اتفاق الجميع أو البعض، فيعم القسمين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آنچه شيخ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معتقد است در شبهه مصداقى در صورتى كه مخصص لبّى باشد مى‌توان به عام تمسك كرد، اما در صورتى كه لفظى باشد، نمى‌توان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اجماع از آن جهت حجت است كه كاشف از قول معصوم مى‌باشد، اتفاق همگان بدون استثنا در آن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اصطلاح اهل سنّت، آن‌گونه كه مقتضاى مبناى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اتفاق هر جماعتى كه اتفاق ايشان كاشف از قول معصوم باشد، كافى است، زياد باشند يا اندك، در صورتى كه علم به اتفاق ايشان مستلزم علم به قول معصوم باشد، چنان‌كه تنى چند از علماى ما بدين امر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معتبر، پس از آنكه حجيت اجماع را منوط به دخول معصوم دانست،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صد تن از فقهاى ما فاقد قول معصوم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نخواهد بود، و اگر قول معصوم در ميان دو تن حاصل باشد قول ايشان حجت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بنا بر آنچه از وى نقل شده،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علت حجّت بودن اجماع قرار داشتن امام در زمره ايشان است، پس هر گروهى، فراوان يا اندك، كه قول امام در ميان اقوال ايشان باشد،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تصريحاتى كه از تعداد فراوانى از علماى 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خواهيم گفت كه بنا بر برخى از مسلك‌ها در اجماع، چاره‌اى از احراز اتفاق همگان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اتفاق جماعتى از علماى اماميه را اجماع ناميدن يك تسامح آشكار است؛ زيرا اجماع، حقيقت عرفى در اتفاق همه علماى مسلمان بر حكم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حجّت بودن اتفاق گروهى اندك، مستلزم آن نيست كه اجماع ناميدنش هم صحيح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تسامح در لسان خاصه، يعنى علماى اماميه، رواج يافته به گونه‌اى كه اصطلاح ديگرى براى آنان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ايشان از اجماع هر اتفاقى است كه كاشف از قول معصوم مى‌باشد، خواه اتفاق همه باشد و يا اتفاق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دو قسم را شامل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الخلاصة التى نريد ان ننص عليها و تعنينا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الإجماع انما يكون حجة إذا علم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المعصوم، فما لم يحصل العلم بقوله و ان حصل الظن منه فلا قيمة له عندنا، و لا دليل على حجية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كيف يستكشف من الإجماع على سبيل القطع قول المعصوم فهذا ما ينبغى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لذلك طرقا انهاها المحقق الشيخ اسد اللّه التسترى فى رسالته فى المواسعة و 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اثنتى عشرة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نكتفى بذكر الطرق المعروفة و هى ثلاث بل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الحس، و بها يسمى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الدخولى، و تسمّى الطريقة التضمنية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الطريقة المعروفة عند قدماء الاصحاب التى اختارها السيد المرتضى و جماعة سلكوا مسلكه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بدخول الامام فى ضمن المجمعين على سبيل القطع من دون ان يعرف بشخصه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انما تتصور إذا استقصى الشخص المحصل للاجماع بنفسه و تتبع أقوال العلماء فعرف اتفاقهم و وجد من بينها أقوالا متميزة معلومة لأشخاص مجهولين حتى حصل له العلم بأن الامام من جملة أولئك المتفقين أو يتواتر لديه النقل عن أهل البلد أو عصر فعلم ان الامام كان من جملتهم و لم يعلم قوله بعينه من بينهم فيكون من نوع الإجماع المنقول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هذه الطريقة لا تتحقق غالبا الا لمن كان موجودا فى عصر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بالنسبة إلى العصور المتأخرة فبعيدة التحقق لا سيما فى الصورة الاولى و هى السماع من نفس الامام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ذكروا انه لا يضر فى حجية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معلوم النسب و ان كثروا ممن يعلم انه غير الامام، بخلاف مجهول النسب على وجه يحتمل</w:t>
      </w:r>
    </w:p>
    <w:p>
      <w:pPr>
        <w:pStyle w:val="BookText"/>
        <w:rPr/>
      </w:pPr>
      <w:r>
        <w:rPr>
          <w:rFonts w:ascii="IRNazanin" w:hAnsi="IRNazanin" w:eastAsia="IRNazanin"/>
          <w:color w:val="111111"/>
          <w:sz w:val="28"/>
          <w:sz w:val="28"/>
          <w:szCs w:val="28"/>
          <w:rtl w:val="true"/>
          <w:lang w:bidi="fa-IR"/>
        </w:rPr>
        <w:t>خلاصه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مى‌خواهيم صريحا بيان كنيم و مقصود ما از اين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اجماع در صورتى حجت است كه 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معصوم دانسته شود، پس تا وقتى علم به قول معصوم بدست نيايد، هرچند ظن به آن حاصل شده باشد، نزد ما ارزشى ندارد و دليلى بر حجيت آن در دست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از اجماع به نحو قطعى قول معصوم كشف مى‌شود؟ اين، چيزى است كه سزاوار است درباره‌اش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راههايى را براى آن بيان كرده و شيخ اسد اللّه تسترى در رساله المواسعة و المضايقة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از وى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آنها را به دوازده راه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ذكر راههاى معروف، كه سه بلكه چهارتاست، اكتفا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اين راه، اجماع را اجماع دخولى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راه را طريقه تضمنيّه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راهى است كه ميان قدماى اصحاب شهرت داشته و سيّد مرتضى و جماعتى كه راه وى را پيموده‌اند آن را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راه آن است كه دخول امام در بين اجماع‌كنندگان به نحو قطعى دانسته شده باشد، بى‌آنكه شخص او از ميان آنان شناخته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طريقه در صورتى قابل فرض است كه بدست آورنده اجماع خودش به جستجو پردازد و اقوال علما را بررسى كند و اتفاق ايشان برايش معلوم گردد و در ميان آنان اقوال جدا و شناخته‌شده‌اى را كه مربوط به افرادى نامعلوم است بدست آورد تا بدانجا كه برايش علم حاصل شود كه امام يكى از كسانى است كه اتفاق‌نظر دارند، يا از اهل يك شهر يا يك عصر نقل متواتر برايش حاصل شود و از اين راه پى ببرد كه امام يكى از آنان بوده و قول وى در ميان ديگر اقوال به‌طور مشخص معلوم نباشد، كه در اين صورت از نوع اجماعى است كه با تواتر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راه غالبا تنها براى كسى محقق مى‌شود كه در عصر امام زندگى مى‌كند، اما نسبت به زمانهاى پس از ايشان، تحققش بعيد به نظر مى‌رسد، به ويژه در شكل نخستين، كه شنيدن از خود امام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كردن كسى كه نام و نسبش شناخته شده است و معلوم است كه امام نيست، هرچند تعدادشان زياد باشد، در اين طريقه، به حجيت اجماع زيانى نمى‌رساند، برخلاف كسى كه نام و نسبش شناخته شده نيست به گونه‌اى كه احتمال مى‌رود امام باشد،</w:t>
      </w:r>
    </w:p>
    <w:p>
      <w:pPr>
        <w:pStyle w:val="BookText"/>
        <w:rPr/>
      </w:pPr>
      <w:r>
        <w:rPr>
          <w:rFonts w:ascii="Amiri" w:hAnsi="Amiri" w:eastAsia="Amiri" w:cs="Amiri"/>
          <w:color w:val="111111"/>
          <w:sz w:val="28"/>
          <w:sz w:val="28"/>
          <w:szCs w:val="28"/>
          <w:rtl w:val="true"/>
          <w:lang w:bidi="ar-SA"/>
        </w:rPr>
        <w:t>انه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فى هذه الصورة لا يتحقق العلم بدخول الامام فى المجمعين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قاعدة اللطف، و هى ان يستكشف عقلا رأى المعصوم من اتفاق من عداه من العلماء الموجودين فى عصره خاصة أو فى العصور المتأخرة، مع عدم ظهور ردع من قبله لهم باحد وجوه الردع الممكنة خفية أو ظاهرة، اما بظهوره نفسه أو باظهار من يبين الحق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قاعدة اللطف كما اقتضت نصب الامام و عصمته تقتضى أيضا ان يظهر الامام الحق فى المسألة التى يتفق المفتون فيها على خلاف الحق، و الا للزم سقوط التكليف بذلك الحكم أو إخلال الامام باعظم ما وجب عليه و نصب لأجله، و هو تبليغ الأحكام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هى التى اختارها الشيخ الطوسى و من تبعه، بل يرى انحصار استكشاف قول الامام من الإجماع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يستظهر من كلام السيد المرتضى المنقول فى العدة عنه فى رد هذه الطريقة كونها معروفة قبل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هذه الطريقة عدم قدح المخالفة مطلقا سواء كانت من معلوم النسب أو مجهوله مع العلم بعدم كونه الامام و لم يكن معه برهان يدل على صحة 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هذه الطريقة أيضا عدم كشف الإجماع إذا كان هناك آية أو سنة قطعية على خلاف المجمعين و ان لم يفهموا دلالتها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يجوز ان يكون الامام قد اعتمد عليها فى تبليغ الحق</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الحدس، و هى ان يقطع بكون ما اتفق عليه فقهاء الامامية وصل إليهم من رئيسهم و امامهم يدا بيد، فان اتفاقهم مع كثرة اختلافهم فى أكثر المسائل يعلم منه ان الاتفاق كان مستندا إلى رأى امامهم لا عن اختراع للرأى من تلقاء أنفسهم اتباعا للاهواء أو استقلالا بالفهم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ذلك فى اتفاق اتباع سائر ذوى الآراء و المذاهب فانه لا نشك فيها انها مأخوذة من متبوعهم و رئيسهم الذى يرجعون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در اين صورت، علم به دخول امام در ميان اجماع‌كنندگان محقق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قاعده لطف، بدين صورت كه رأى معصوم از اتفاق ديگران، يعنى خصوص علماى موجود در عصر امام يا عصرهاى پس از وى، عقلا كشف شود، در صورتى كه از جانب وى به هيچ شكلى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يا آشكار، با ظهور خودش يا اظهار كسى كه حق را در مسئله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ردعى ظاهر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قاعده لطف همان گونه كه مقتضى نصب امام و عصمت وى است، مقتضى آن است كه امام در مسأله‌اى كه مفتيان اتفاق برخلاف حق دارند، حق را آشكار كند، و در غير اين صورت لازم مى‌آيد كه تكليف به آن حكم ساقط شود و يا امام بزرگترين تكليف خود را كه براى آن به امامت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تبليغ احكام نازل‌شده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راهى است كه شيخ طوسى و پيروانش آن را برگزيده‌اند، بلكه كشف قول امام از اجماع را منحصر در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چه‌بسا از كلام سيّد مرتضى كه در كتاب عدّه از وى در ردّ اين طريقه نقل شده، بدست آيد كه اين طريقه پيش از شيخ نيز شناخته شده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لازمه اين طريقه آن است كه مخالفت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از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 نام و نسبش معلوم باشد يا مجهول، زيانى نرساند، البته به شرط آنكه بدانيم امام نيست، و نيز برهانى كه دلالت بر درستى فتوايش كند با خود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لازمه اين طريقه آن است كه اگر آيه يا سنّت قطعى برخلاف اجماع‌كنندگان وجود داشته باشد، هرچند نفهميده باشند كه برخلاف رأى آنان دلالت دارد، اجماع آنان كاشف از قول معصوم نباشد، زيرا ممكن است امام در بيان و ابلاغ حق بر همان آيه و يا سنت قطعى اعتماد كرده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حدس آن است كه انسان قطع يابد كه آنچه فقها برآن اتفاق كرده‌اند دست‌به‌دست از سوى رئيس و پيشواى ايشان به آنان رسيده است؛ زيرا اتفاق آنان بر يك رأى با وجود فراوانى اختلافشان در بيشتر مسائل معلوم مى‌دارد كه اين اتفاق مستند به رأى پيشواى ايشان است نه آنكه به پيروى از هواى نفس يا استقلال در فهم، رأيى را از پيش خود ابداع كرده باشند؛ چنان‌كه در اتفاق پيروان ديگر صاحبان انديشه و مذهب همين‌گونه است، زيرا در اين موارد ترديدى نيست كه آن رأى مورد اتفاق، برگرفته از پيشوا و رئيسى است كه ايشان به وى مراجعه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الذى يظهر انه قد ذهب إلى هذه الطريقة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لازمها ان الاتفاق ينبغى ان يقع فى جميع العصور من عصر الائمة إلى العصر الذى نحن فيه، لان اتفاق أهل عصر واحد مع مخالفة من تقدم يقدح فى حصول القطع، بل يقدح فيه مخالفة معلوم النسب ممن يعتد بقوله، فضلا عن مجهول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التقرير، و هى ان يتحقق الإجماع بمرأى و مسمع من المعصوم، مع إمكان ردعهم ببيان الحق لهم و لو بالقاء الخلاف بينهم، فان اتفاق الفقهاء على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إقرار المعصوم لهم فيما رأوه و تقريرهم على ما ذهبوا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دليلا على ان ما اتفقوا عليه هو حكم اللّه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لا تتم الا مع إحراز جميع شروط التقرير التى قد تقدم الكلام عليها فى مبحث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إحراز جميع الشروط لا شك فى استكشاف موافقة المعصوم، بل بيان الحكم من شخص واحد بمرأى و مسمع من المعصوم مع إمكان ردعه و سكوته عنه يكون سكوته تقريرا كاشفا عن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المهم ان يثبت لنا ان الإجماع فى عصر الغيبة هل يتحقق فيه إمكان الردع من الامام و لو بالقاء الخلاف، أو هل يجب على الامام بيان الحكم الواقعى و الحال هذه؟ و سيأتى ما ينفع فى المقام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خلاصة ما قيل من الوجوه المعروفة فى استنتاج قول الامام من الإجماع و قد يحصل للانسان المتتبع لأقوال العلماء المحصل لإجماعهم بعض الوجوه دون البعض، أى لا يجب فى كل إجماع ان يبتنى على وجه واحد من هذه الوجوه و ان كان السيد المرتضى يرى انحصاره فى الطريقة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التضمنية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أى الإجماع الدخولى، و الشيخ الطوسى يرى انحصاره فى الطريقة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قاعدة اللطف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اكثر متأخرين بدين طريقه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لازمه‌اش آن است كه اين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كاشف از رأى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در همه زمانها، از عصر ائمه عليهم السّلام تا عصرى كه ما در آن بسر مى‌بريم، متحقق باشد، زيرا اتفاق اهل يك عصر در صورت مخالفت پيشينيان، براى حصول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نمى‌كند، بلكه مخالفت كسى كه نام و نسبش معلوم است در صورتى كه نظرش اعتبارى داشته باشد، براى حصول قطع زيانبار خواهد بود، چه رسد به كسى كه نام و نسبش ناشناخته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تقرير آن است كه اجماع در جايى كه امام مى‌بيند و مى‌شنود تحقق يابد به شرط آنكه امام بتواند با بيان حق براى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اختلاف انداختن ميانشان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منع كند، زيرا اتفاق فقها بر يك حكم در چنين شرايطى، كاشف از اقرار و تقرير معصوم عليه السّلام نسبت به رأى و نظرى است كه ايشان برآن اتفاق كرده‌اند، و اين دليلى خواهد بود بر اينكه آنچه ايشان برآن اتفاق كرده‌اند در واقع همان حكم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طريقه تنها در صورتى تامّ است كه همه شرايط تقرير كه پيش از اين در بحث سنّت بيان شد، احراز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احراز همه آن شرايط، شكى نيست كه موافقت معصوم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يك نفر در جايى كه امام مى‌بيند و مى‌شنود و امكان منع برايش هست حكمى را بيان كند و آنگاه امام نسبت به آن سكوت كند، سكوت امام تقريرى خواهد بود كه كاشف از موافقت امام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آن است كه براى ما ثابت شود كه در مورد اجماع در عصر غيبت آيا براى امام عليه السّلام امكان منع، هرچند با اختلاف انداختن، وجود دارد؟ و يا آيا بر امام واجب است حكم واقعى را در چنين شرايطى بيان كند؟ در ادامه مطالبى كه در اين خصوص سودمند است بيان خواهد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خلاصه وجوه معروفى بود كه براى پى بردن به قول معصوم از اجماع بيان شده است ممكن است براى كسى كه در اقوال علما به جستجو پرداخته و در صدد بدست آوردن اجماع ايشان است، بعضى از اين وجوه بدست آيد و بعضى بدست نيايد؛ يعنى در هر اجماعى لازم نيست بر يك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وجوه مبتنى باشد، هرچند سيّد مرتضى آن را منحصر در طريقه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 تضمنيّه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اجماع دخولى، مى‌داند و شيخ طوسى آن را منحصر در طريقه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 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فان الإجماع انما يكون حجة إذا كشف كشفا قطعيا عن قول المعصوم من أى سبب كان و على أية طريقة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الضرورى ان نفرض حصوله من طريقة مخصوصة من هذه الطرق أو نحوها، بل المناط حصول القطع بقول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انه يندر حصول القطع بقول المعصوم من الإجماع المحصل ندرة لا تبقى معها قيمة لأكثر الإجماعات التى نحصلها، بل لجميعها بالنسبة إلى عصور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 ان نقول ببرهان السبر و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المجمعين اما ان يكون رأيهم الذى اتفقوا عليه بغير مستند و دليل أو عن مستند و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يصح الفرض الأول، لان ذلك مستحيل عادة فى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ذلك فى حقهم فلا تبقى قيمة لآرائهم حتى يستكشف منها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فيتعين الفرض الثانى، و هو ان يكون لهم مدرك، خفى علينا و ظهر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مدارك الأحكام منحصرة عند الامامية فى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الإجماع و الدليل 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ان يكون مدركهم ما عدا السنة من هذه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الكتاب، فانما لا يصح ان يكون مدركهم فلاجل ان القرآن الكريم بين أيدينا مقروء و مفهوم، فلا يمكن فرض آية منه خفيت علينا و ظهرت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انهم فهموا من آية شيئا خفى علينا وجهه فان فهمهم ليس حجة علينا فاجتماعهم لو استند إلى ذلك لا يكون موجبا للقطع بالحكم الواقعى أو موجبا لقيام الحجة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مثل هذا الإجماع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الإجماع، فواضح انه لا يصح ان يكون مدركا لهم، لان هذا الإجماع الذى</w:t>
      </w:r>
    </w:p>
    <w:p>
      <w:pPr>
        <w:pStyle w:val="BookText"/>
        <w:rPr/>
      </w:pPr>
      <w:r>
        <w:rPr>
          <w:rFonts w:ascii="Amiri" w:hAnsi="Amiri" w:eastAsia="Amiri" w:cs="Amiri"/>
          <w:color w:val="111111"/>
          <w:sz w:val="28"/>
          <w:sz w:val="28"/>
          <w:szCs w:val="28"/>
          <w:rtl w:val="true"/>
          <w:lang w:bidi="ar-SA"/>
        </w:rPr>
        <w:t>در هر حال، اجماع در صورتى حجّت است كه به نحو قطعى كاشف از قول معصوم باشد، از هر سببى باشد و به هر طريقه‌اى حاصل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ضرورتى ندارد كه حصول آن را از طريقه خاصى از اين راهها يا مانند آن فرض كنيم، بلكه ملاك براى ما حصول قطع به قول معصوم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آن است كه پيدايش قطع به قول معصوم از طريق اجماع محصّل چندان كمياب است كه ارزشى براى بيشتر اجماعهايى كه ما بدست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هيچ‌يك از آنها نسبت به زمان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مطلب آن است كه از طريق برهان سبر و تقسيم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اجماع‌كنندگان يا بدون مستند و دليل بر يك رأى اتفاق كردند، يا با مستند و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نخست صحيح نيست، زيرا چنين چيزى عادتا در حق ايشان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چيزى در حق ايشان روا باشد ديگر ارزشى براى آراء ايشان باقى نمى‌ماند تا كاشف از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فرض دوم متعيّن خواهد بود؛ و آن اينكه آنان مدركى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نظرشان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بر ما پوشيده مانده و براى آنان آشكار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مدارك احكام نزد اماميه منحصر در چهارچيز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سنّت، اجماع و دليل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تنها فرض صحيح آن است كه مدرك ايشان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كتاب، ازاين‌رو نمى‌تواند مدرك ايشان باشد كه قرآن كريم در دست ماست و خوانده و فهميده مى‌شود، پس نمى‌توان آيه‌اى از آن را فرض كرد كه بر ما پوشيده مانده و براى آنان آشكار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شود كه آنان از يك آيه چيزى را فهميده‌اند كه وجه آن بر ما پوشيده مانده، بايد دانست كه فهم ايشان براى ما حجّت نيست؛ پس اگر اتفاق ايشان مستند به اين فهم باشد سبب قطع به حكم واقعى يا سبب قيام حجت بر ما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چنين اجماعى سودى نمى‌بخشد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اجماع، روشن است كه نمى‌تواند مدرك ايشان بوده باشد، زيرا ما نقل كلام</w:t>
      </w:r>
    </w:p>
    <w:p>
      <w:pPr>
        <w:pStyle w:val="BookText"/>
        <w:rPr/>
      </w:pPr>
      <w:r>
        <w:rPr>
          <w:rFonts w:ascii="Amiri" w:hAnsi="Amiri" w:eastAsia="Amiri" w:cs="Amiri"/>
          <w:color w:val="111111"/>
          <w:sz w:val="28"/>
          <w:sz w:val="28"/>
          <w:szCs w:val="28"/>
          <w:rtl w:val="true"/>
          <w:lang w:bidi="ar-SA"/>
        </w:rPr>
        <w:t>صار مدركا للاجماع ننقل الكلام إليه أيضا، فنسأل عن مدركه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ينتهى إلى غيره من المدارك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الدليل العقلى، فاوضح، لأنه لا يتصور هناك قضية عقلية يتوصل بها إلى حكم شرعى كانت مستورة علينا و ظهرت لهم، ضرورة انه لا بد فى القضية العقلية التى يتوصل بها إلى الحكم الشرعى ان تتطابق عليها جميع آراء العقلاء، و الا فلا يصح التوصل بها إلى 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 المجمعين كانوا قد تمسكوا بقضية عقلية ليست بهذه المثابة فلا تبقى قيمة لآرائهم حتى يستكشف منها الحق و موافقة الامام، لانهم يكونون كمن لا مدرك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فانحصر مدركهم فى جميع الأحوال فى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الاستناد إلى السنة يتصور على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يسمع المجمعون أو بعضهم الحكم من المعصوم مشافهة أو يرون فعله أو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بالنسبة إلى عصرنا لا سبيل فيه حتى إلى الظن به فضلا عن القطع، و ان احتمل إمكان مشافهة بعض الأبدال من العلماء للامام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الحال كذلك حتى بالنسبة إلى من هم فى عصر المعصومين، أى انه لا يحصل القطع فيه لنا بمشافهتهم للمعصوم، لاحتمال انهم استندوا إلى رواية و ثقوا بها، و ان كان احتمال المشافهة قريبا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هى مظنونة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إجماع الفقهاء الموجودين فى تلك العصور، إذ ليست آراؤهم مدونة، و كل ما دونوه هى الأحاديث التى ذكروها فى اصولهم المعروفة بالاصول الأربعمائة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يستند المجمعون إلى رواية عن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فى هذا الإجماع لإفادته القطع بالحكم أو كشفه عن الحجة الشرعية من جهة السند و الدلالة معا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من جهة السند، فلاحتمال ان المجمعين كانوا متفقين على اعتبار الخبر</w:t>
      </w:r>
    </w:p>
    <w:p>
      <w:pPr>
        <w:pStyle w:val="BookText"/>
        <w:rPr/>
      </w:pPr>
      <w:r>
        <w:rPr>
          <w:rFonts w:ascii="IRNazanin" w:hAnsi="IRNazanin" w:eastAsia="IRNazanin"/>
          <w:color w:val="111111"/>
          <w:sz w:val="28"/>
          <w:sz w:val="28"/>
          <w:szCs w:val="28"/>
          <w:rtl w:val="true"/>
          <w:lang w:bidi="fa-IR"/>
        </w:rPr>
        <w:t>مى‌كنيم به اين اجماعى كه مدرك اجماع مورد نظر ماست، و مى‌پرسيم مدرك آن چيست؟ پس ناگزير بايد اين سلسله به مدركى غير اجماع منتهى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دليل عقلى، روشن‌تر است، زيرا نمى‌توان تصور كرد كه قضيه‌اى عقلى كه توسط آن به حكم شرعى مى‌رسيم وجود داشته باشد كه بر ما پوشيده مانده و براى آنان آشكار بوده باشد؛ زيرا روشن است كه قضيه‌اى عقلى كه توسط آن به حكم شرعى مى‌رسيم بايد از امورى باشد كه آراء همه عقلا برآن توافق دارد، و در غير اين صورت نمى‌توان بوسيله آن به حكم شرعى دست‌يافت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اجماع‌كنندگان به قضيه‌اى عقلى تمسك كرده‌اند، كه اين‌گونه نيست ارزشى براى آراء آنان باقى نمى‌ماند تا كاشف از حق و موافقت امام باشد، زيرا اينان چونان كسانى خواهند بود كه مدركى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نظر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مدرك ايشان در همه حالات منحصر در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استناد به سنّت بر دو وجه تصوّر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اجماع‌كنندگان يا برخى از ايشان حكم را از معصوم به‌طور شفاهى بشنوند يا فعل و يا تقرير وى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 ما راهى حتّى براى ظنّ به اين امر نيست چه رسد به قطع، هرچند برخى امكان مشافهه بعض ابدال با امام عليه السّلام را محتمل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نسبت به معاصرين ائمه عليهم السّلام نيز وضع از همين قرار است، يعنى براى ما قطع به مشافهه ايشان با معصوم حاصل نمى‌شود، زيرا احتمال دارد كه ايشان به روايتى كه آن را موثق مى‌دانستند استناد كرده باشند، هرچند احتمال مشافهه بسيار قريب، بلكه مظنون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نسبت به ما مجالى براى بدست آوردن اجماع فقهاى موجود در آن عصرها نيست، زيرا آراء ايشان مدوّن نمى‌باشد، و همه آنچه ايشان تدوين كرده‌اند، احاديثى است كه در اصول خود معروف به اصول چهارصدگانه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اجماع‌كنندگان به روايتى از معصوم استناد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اجماعى زمينه‌اى براى افاده قطع به حكم يا كشف از حجت شرعى از هر دو جهت سند و دلالت ندارد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جهت سند، چون محتمل است كه اجماع‌كنندگان بر اعتبار خبر موثق</w:t>
      </w:r>
    </w:p>
    <w:p>
      <w:pPr>
        <w:pStyle w:val="BookText"/>
        <w:rPr/>
      </w:pPr>
      <w:r>
        <w:rPr>
          <w:rFonts w:ascii="Amiri" w:hAnsi="Amiri" w:eastAsia="Amiri" w:cs="Amiri"/>
          <w:color w:val="111111"/>
          <w:sz w:val="28"/>
          <w:sz w:val="28"/>
          <w:szCs w:val="28"/>
          <w:rtl w:val="true"/>
          <w:lang w:bidi="ar-SA"/>
        </w:rPr>
        <w:t>الموثق أو الحسن، فمن لا يرى حجيتهما لا مجال له فى الاستناد 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يحصل لنا العلم بانهم استندوا إلى ما هو حجة باتفاق الجميع؟</w:t>
      </w:r>
    </w:p>
    <w:p>
      <w:pPr>
        <w:pStyle w:val="BookText"/>
        <w:rPr/>
      </w:pPr>
      <w:r>
        <w:rPr>
          <w:rFonts w:ascii="Amiri" w:hAnsi="Amiri" w:eastAsia="Amiri" w:cs="Amiri"/>
          <w:color w:val="111111"/>
          <w:sz w:val="28"/>
          <w:sz w:val="28"/>
          <w:szCs w:val="28"/>
          <w:rtl w:val="true"/>
          <w:lang w:bidi="ar-SA"/>
        </w:rPr>
        <w:t>و اما من جهة الدلالة، فلاحتمال ان يكون ذلك الخبر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انه حجة من جهة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نصا فى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ينفع ان يكون ظاهرا عندهم فى الحكم، فان ظهور دليل عند قوم لا يستلزم ان يكون ظاهرا لدى كل أحد، و فهم قوم ليس حجة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 المتقدمين اشتهر عندهم استفادة النجاسة من أخبار البئر و اشتهر عند المتأخرين عكس ذلك ابتداء من العلامة الحلى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الخبر الذى كان مدركا لهم ليس ظاهرا عندنا لو اطلعنا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ظهر لك ان الإجماع لا يستلزم القطع بقول المعصوم عدا الإجماع الدخولى و هو بالنسبة إلينا غير عملى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بأن قاعدة اللطف تقتضى ان يكون الامام موافقا لرأى المجمعين و ان استند المجمعون إلى خبر الواحد الذى ربما لا تثبت لنا حجيته من جهة السند أو الدلالة لو اطلعنا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لم نتحقق جريان هذه القاعدة فى المقام وفاقا لما ذهب إليه الشيخ الانصارى و غيره، بالرغم من تعويل الشيخ الطوسى و اتباعه عليها، لان السبب الذى يدعو إلى اختفاء الامام و احتجاب نفعه مع ما فيه من تفويت لأعظم المصالح النوعية للبشر هو نفسه قد يدعو إلى احتجاب حكم اللّه عند إجماع العلماء على حكم مخالف للواقع لا سيما إذا كان الإجماع من أهل عصر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من ذلك إخلال الامام بالواجب عليه و هو تبليغ الأحكام، لان الاحتجاب ليس من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فمن اين يحصل لنا القطع بأنه لا بد للامام من إظهار الحق فى حال غيبته عند حصول إجماع مخالف للواقع؟</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للمشكك ان يزيد على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تقتضى هذه القاعدة ان يظهر</w:t>
      </w:r>
    </w:p>
    <w:p>
      <w:pPr>
        <w:pStyle w:val="BookText"/>
        <w:rPr/>
      </w:pPr>
      <w:r>
        <w:rPr>
          <w:rFonts w:ascii="IRNazanin" w:hAnsi="IRNazanin" w:eastAsia="IRNazanin"/>
          <w:color w:val="111111"/>
          <w:sz w:val="28"/>
          <w:sz w:val="28"/>
          <w:szCs w:val="28"/>
          <w:rtl w:val="true"/>
          <w:lang w:bidi="fa-IR"/>
        </w:rPr>
        <w:t>يا حسن توافق داشته باشند، و بنابراين كسى كه چنين خبرى را حجت نمى‌داند نمى‌تواند به چنين اجماعى استناد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كجا علم حاصل كنيم كه ايشان به چيزى استناد كرده‌اند كه همگان آن را حجت مى‌دانند؟</w:t>
      </w:r>
    </w:p>
    <w:p>
      <w:pPr>
        <w:pStyle w:val="BookText"/>
        <w:rPr/>
      </w:pPr>
      <w:r>
        <w:rPr>
          <w:rFonts w:ascii="IRNazanin" w:hAnsi="IRNazanin" w:eastAsia="IRNazanin"/>
          <w:color w:val="111111"/>
          <w:sz w:val="28"/>
          <w:sz w:val="28"/>
          <w:szCs w:val="28"/>
          <w:rtl w:val="true"/>
          <w:lang w:bidi="fa-IR"/>
        </w:rPr>
        <w:t>اما از جهت دلالت، به خاطر آنكه احتمال دارد آن خبر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آنكه از جهت سند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حكم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اينكه از نظر آنان ظاهر در حكم است سودى نمى‌بخشد، زيرا ظهور دليل نزد يك گروه مستلزم آن نيست كه نزد همگان ظاهر باشد؛ و فهم يك گروه براى ديگران حجت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نمى‌بينيد كه نزد متقدّمين استفاده نجاست از اخبار چاه شهرت داشت و نزد متأخرين، از علامه حلّى به بعد، عكس آن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شايد خبرى كه مدرك ايشان بوده براى ما اگر از آن آگاه مى‌شديم، ظهورى نمى‌داشت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را دانستيد، برايتان روشن مى‌شود كه اجماع مستلزم قطع به قول معصوم نيست، مگر اجماع دخولى، كه آن نيز نسبت به ما غير عملى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به اينكه قاعده لطف اقتضا دارد كه امام با نظر اجماع‌كنندگان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آنان به خبر واحدى استناد كرده باشند كه در صورت آگاهى از آن، حجيّتش از جهت سند و يا دلالت براى ما ثابت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همچون شيخ انصارى و ديگران، جريان اين قاعده در اين مقام ثابت نشده است، هرچند شيخ طوسى و پيروانش برآن اعتماد كرده‌اند؛ زيرا آنچه موجب پنهان شدن امام و محروميّت مردم از وجود وى مى‌باشد با آنكه باعث از ميان رفتن بيشتر مصالح نوعى بشر مى‌گردد، همان چيز ممكن است سبب نامعلوم ماندن حكم خدا به هنگام اجماع علما بر يك حكم مخالف واقع گردد، به ويژه هنگامى كه اجماع از علماى يك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مستلزم آن نيست كه امام در وظيفه واجب خود، يعنى تبليغ احكام، كوتاهى كرده باشد، زيرا سبب دورى از حكم خدا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كجا براى ما قطع حاصل مى‌شود كه امام بايد در زمان غيبت خود، به هنگام حصول يك اجماع مخالف واقع، حق را اظهار كند؟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تشكيك‌كننده مى‌تواند افزون بر اين،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قاعده اقتضا ندارد كه</w:t>
      </w:r>
    </w:p>
    <w:p>
      <w:pPr>
        <w:pStyle w:val="BookText"/>
        <w:rPr/>
      </w:pPr>
      <w:r>
        <w:rPr>
          <w:rFonts w:ascii="Amiri" w:hAnsi="Amiri" w:eastAsia="Amiri" w:cs="Amiri"/>
          <w:color w:val="111111"/>
          <w:sz w:val="28"/>
          <w:sz w:val="28"/>
          <w:szCs w:val="28"/>
          <w:rtl w:val="true"/>
          <w:lang w:bidi="ar-SA"/>
        </w:rPr>
        <w:t>الامام الحق حتى فى صورة الخلاف، لا سيما ان بعض المسائل الخلافية قد يقع فيها أكثر الناس فى مخالفة الواقع؟ بل لو أحصينا المسائل الخلافية فى الفقه التى هى الأكثر من مسائله لوجدنا ان كثيرا من الناس لا محالة واقعون فى مخالفة الواقع، فلما ذا لا يجب على الامام هنا تبليغ الأحكام ليقل الخلاف أو ينعدم و به نجاة المؤمنين من الوقوع فى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جاء الاحتمال لا يبقى مجال لاستلزام الإجماع القطع بقول المعصوم من جهة 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مسلك الحدس، فان عهدة دعواه على مدعيها و ليس من السهل حصول القطع للانسان فى ذلك، الا ان يبلغ الاتفاق درجة يكون الحكم فيه من ضروريات الدين أو المذهب، أو قريبا من ذلك عند ما يحرز اتفاق جميع العلماء فى جميع العصور بغير استثناء، فان مثل هذا الاتفاق يستلزم عادة موافقته لقول الامام و ان كان مستند المجمعين خبر الواحد أو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يلحق بالحدس، مسلك التقرير و نحوه مما هو من هذا القبيل و على كل حال لم تبق لنا ثقة بالإجماع فيما بعد عصر الامام فى استفادة قول الامام على سبيل القطع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المنقول ان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المحصل، و المقصود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الذى يحصله الفقيه بنفسه بتتبع أقوال أهل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تقدم البحث عنه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و المقصود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الذى لم يحصله الفقيه بنفسه و انما ينقله له من حصله من الفقهاء، سواء كان النقل له بواسطة أم بوسائط</w:t>
      </w:r>
      <w:r>
        <w:rPr>
          <w:rFonts w:eastAsia="Amiri" w:cs="Amiri" w:ascii="Amiri" w:hAnsi="Amiri"/>
          <w:color w:val="111111"/>
          <w:sz w:val="28"/>
          <w:szCs w:val="28"/>
          <w:rtl w:val="true"/>
          <w:lang w:bidi="ar-SA"/>
        </w:rPr>
        <w:t>.</w:t>
      </w:r>
      <w:bookmarkStart w:id="141" w:name="pg19733_189854"/>
    </w:p>
    <w:p>
      <w:pPr>
        <w:pStyle w:val="BookText"/>
        <w:rPr/>
      </w:pPr>
      <w:bookmarkEnd w:id="141"/>
      <w:r>
        <w:rPr>
          <w:rFonts w:ascii="IRNazanin" w:hAnsi="IRNazanin" w:eastAsia="IRNazanin"/>
          <w:color w:val="111111"/>
          <w:sz w:val="28"/>
          <w:sz w:val="28"/>
          <w:szCs w:val="28"/>
          <w:rtl w:val="true"/>
          <w:lang w:bidi="fa-IR"/>
        </w:rPr>
        <w:t>امام حتى در صورت اختلاف هم حق را بيان كند؟ به ويژه در بعضى از مسائل اختلافى كه بيشتر مردم در آن مرتكب خلاف واقع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مسائل اختلافى در فقه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مسائل آن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برشماريم، خواهيم ديد كه بسيارى از مردم به ناچار در مخالفت واقع قرار دارند، پس چرا در اينجا بر امام تبليغ احكام واجب نباشد تا اختلاف كاهش يابد يا به پايان رسد و اين امر موجب مى‌گردد مؤمنان از وقوع در مخالفت واقع رهايى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اين احتمال بيايد، ديگر مجالى براى آنكه اجماع از طريق قاعده لطف، مستلزم قطع به قول معصوم باشد،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مسلك حدس، مسئوليت ادعاى آن برعهده ادعاكننده‌اش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قطع براى انسان در اين امر آسان نيست، مگر آنكه اتفاق به درجه‌اى برسد كه حكم در آن از ضروريات دين و يا مذهب، يا نزديك به آن باشد، در جايى كه اتفاق همه علما در همه زمانها بدون استثنا احراز شود؛ زيرا چنين اتفاقى عادتا مستلزم موافقت آن با قول امام مى‌باشد، هرچند مستند اجماع‌كنندگان خبر واحد و يا 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مسلك تقرير و مانند آن از راههايى كه از اين‌گونه‌اند، نيز به حدس ملحق مى‌شوند و در هر حال، اطمينانى براى ما نسبت به اجماعى كه پس از عصر ائمه منعقد شده در جهت استفاده قول امام به نحو قطع و يقين باقى نمى‌ماند</w:t>
      </w:r>
      <w:r>
        <w:rPr>
          <w:rFonts w:eastAsia="IRNazanin" w:cs="IRNazanin"/>
          <w:color w:val="111111"/>
          <w:sz w:val="28"/>
          <w:szCs w:val="28"/>
          <w:rtl w:val="true"/>
          <w:lang w:bidi="fa-IR"/>
        </w:rPr>
        <w:t>.</w:t>
      </w:r>
    </w:p>
    <w:p>
      <w:pPr>
        <w:pStyle w:val="Heading4"/>
        <w:numPr>
          <w:ilvl w:val="3"/>
          <w:numId w:val="1"/>
        </w:numPr>
        <w:rPr/>
      </w:pPr>
      <w:bookmarkStart w:id="142" w:name="__RefHeading___Toc3204746_2314609296"/>
      <w:bookmarkStart w:id="143" w:name="_Toc51"/>
      <w:bookmarkEnd w:id="142"/>
      <w:r>
        <w:rPr>
          <w:rtl w:val="true"/>
        </w:rPr>
        <w:t>اجماع منقول</w:t>
      </w:r>
      <w:bookmarkEnd w:id="143"/>
    </w:p>
    <w:p>
      <w:pPr>
        <w:pStyle w:val="BookText"/>
        <w:rPr/>
      </w:pPr>
      <w:r>
        <w:rPr>
          <w:rFonts w:ascii="Amiri" w:hAnsi="Amiri" w:eastAsia="Amiri" w:cs="Amiri"/>
          <w:color w:val="111111"/>
          <w:sz w:val="28"/>
          <w:sz w:val="28"/>
          <w:szCs w:val="28"/>
          <w:rtl w:val="true"/>
          <w:lang w:bidi="ar-SA"/>
        </w:rPr>
        <w:t>اجماع در اصطلاح به دو دسته تقسيم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اجماعى است كه فقيه خودش با جستجو در اقوال اهل فتوا آن را بدست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پيشين ما درباره اين نوع از اجماع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اجماعى است كه فقيه خودش آن را بدست نياورده، بلكه فقيهى كه آن را بدست آورده برايش نقل مى‌كند، خواه اين نقل با يك واسطه باشد يا با چند واسطه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النقل تارة، يقع على نحو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حكمه حكم المحصل من جهة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يقع على نحو خبر الواحد، و إذا أطلق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لسان الاصوليين فالمراد منه هذا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الخلاف بينهم فى حجيته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الذى يظهر انهم متفقون على حجية نقل الإجماع الدخولى، و هو الإجماع الذى يعلم فيه من حال الناقل انه تتبع فتاوى من نقل اتفاقهم حتى المعصوم، فيدخل المعصوم فى جملة المجمعين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ان يتفقوا على ذلك، لأنه لا يشترط فى حجية خبر الواحد معرفة المعصوم تفصيلا حين سماع الناقل منه، و هذا الناقل حسب الفرض قد نقل عن المعصوم بلا واسطة و ان لم يعرفه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الإجماع الدخولى مما يعلم عدم وقوع نقله، لا سيما فى العصور المتأخرة عن عصر الائمة، بل لم يعهد من الناقلين للاجماع من ينقله على هذا الوجه و يدعى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فموضع الخلاف منحصر فى حجية الإجماع المنقول غير الإجماع الدخولى، و هو كما قلنا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حجة مطلقا، لأنه خبر واحد؛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بحجة مطلقا، لأنه لا يدخل فى أفراد خبر الواحد من جهة كونه حجة؛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نقل إجماع جميع الفقهاء فى جميع العصور الذى يعلم فيه من طريق الحدس قول المعصوم فيكون حجة، و بين غيره من الإجماعات المنقولة الّتى يستكشف منها بقاعدة اللطف أو نحوها قول المعصوم فلا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التفصيل مال الشيخ الانصارى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گاهى به نحو تواتر واقع مى‌شود، كه حكمش از جهت حجيت، حكم اجماع محصل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به نحو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تغييرات اصوليّون گفته مى‌شود، مقصود همين نوع اخير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حجيت اين نوع از اجماع 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مى‌رسد همگان بر سر حجيت نقل اجماع دخولى اتفاق‌نظر دارند؛ يعنى اجماعى كه از حال نقل‌كننده آن معلوم است كه در فتواهاى كسانى كه اتفاق ايشان را نقل مى‌كند حتى معصوم عليه السّلام تتبع كرده، و در نتيجه معصوم نيز در زمره اجماع‌كنندگان داخل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سزاوار است كه همگان حجيت چنين اجماعى را بپذيرند، زيرا حجيت خبر واحد مشروط به آن نيست كه معصوم هنگام شنيدن نقل‌كننده از وى، او را به‌طور مشخص بشناسد؛ و اين نقل‌كننده بنا بر فرض بدون واسطه از معصوم نقل مى‌كند، هرچند وى را به‌طور مشخص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اينكه ما مى‌دانيم از اجماع دخولى، به ويژه در زمانهاى متأخر از عصر ائمه، نقلى صورت نگرفته است، بلكه به ياد نداريم كسى از نقل‌كنندگان اجماع، آن را بدين گونه نقل كرده باشد و چنين ادعايى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محل اختلاف منحصر است در حجيّت اجماع منقولى كه اجماع دخولى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گفتيم در آن چند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مطلقا حجت است، چون خبر واحد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حجت نيست، چون از مصاديق خبر واحد از آن جهت كه حجت است، نمى‌باشد؛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ميان نقل اجماع همه فقها در همه دورانها، كه از طريق حدس در آن قول معصوم دانسته مى‌شود، كه حجت مى‌باشد؛ و ساير اجماعهاى منقول كه از طريق قاعده لطف و مانند آن قول معصوم از آن كشف مى‌شود، كه حجت نمى‌باشد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شيخ انصارى به اين تفصيل تمايل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الخلاف فى المسألة يكمن فى ان أدلة خبر الواحد من جهة انها تدل على وجوب التعبد بالخبر لا تشمل كل خبر عن أى شى‌ء كان، بل مختصة بالخبر الحاكى عن حكم شرعى أو عن ذى أثر شرعى، ليصح ان يتعبدنا الشارع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فالمحكى بالخبر إذا لم يكن حكما شرعيا أو ذا أثر شرعى لا معنى للتعبد به، فلا يكون مشمولا لأدلة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الإجماع الدخولى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المحكيّ به بالمطابقة نفس أقوال العلماء، و أقوال العلماء فى أنفسها بما هى أقوال علماء ليست حكما شرعيا و لا ذات أثر 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فنقل أقوال العلماء من جهة كونها أقوال علماء لا يصح ان يكون مشمولا لأدلة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يصح ان يكون مشمولا لها إذا كشف هذا النقل عن الحكم الصادر عن المعصوم ليصح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ثبت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يكفى فى صحة التعبد بالخبر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أى نحو كان من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الصادر من المعصوم، و لو باعتبار الناقل، نظرا إلى انه لا يعتبر فى حجية الخبر حكاية نص ألفاظ المعصوم، لان المناط معرفة حكمه و لذا يجوز النقل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فالإجماع المنقول الذى هو موضع البحث يكون حجة مطلقا، لأنه كاشف و حاك عن الحكم باعتقاد الناقل فيكون مشمولا لأدلة حجية الخبر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إن ثبت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فى صحة التعبد بالخبر ان يكون حاكيا عن الحكم من طريق الحس، أى يجب ان يكون الناقل قد سمع بنفسه الحكم من المعصوم، و لذا لا تشمل أدلة حجية الخبر فتوى المجتهد و ان كان قاطعا بالحكم مع ان فتواه فى الحقيقة حكاية عن الحكم بحسب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فالإجماع المنقول</w:t>
      </w:r>
    </w:p>
    <w:p>
      <w:pPr>
        <w:pStyle w:val="BookText"/>
        <w:rPr/>
      </w:pPr>
      <w:r>
        <w:rPr>
          <w:rFonts w:ascii="IRNazanin" w:hAnsi="IRNazanin" w:eastAsia="IRNazanin"/>
          <w:color w:val="111111"/>
          <w:sz w:val="28"/>
          <w:sz w:val="28"/>
          <w:szCs w:val="28"/>
          <w:rtl w:val="true"/>
          <w:lang w:bidi="fa-IR"/>
        </w:rPr>
        <w:t>سرّ اختلاف در اين مسئله در اين امر نهفته است كه ادله خبر واحد از جهت آنكه دلالت مى‌كند بر وجوب تعبّد به خبر، شامل خبر از هر چيزى نمى‌شود، بلكه اختصاص دارد به خبر حاكى از حكم شرعى يا چيزى كه اثر شرعى دارد، تا تعبّد شارع به آن صحيح باشد، وگرنه، درصورتى‌كه آنچه خبر حكايت مى‌كند حكم شرعى يا داراى اثر شرعى نباشد تعبّد به آن بى‌معنا خواهد بود، و در نتيجه مشمول ادله حجيت خبر واحد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روشن است كه اجماع 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اجماع دخولى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دلالت مطابقى تنها از خود اقوال علما حكايت مى‌كند، و اقوال علما به‌خودى‌خود از آن جهت كه اقوال علماست حكم شرعى يا داراى اثر شرعى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نقل اقوال علما از آن جهت كه اقوال علماست نمى‌تواند مشمول ادله حجيت خبر واحد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اقوال ايشان تنها در صورتى مى‌تواند مشمول آن ادله باشد كه اين نقل كاشف از حكم صادر از معصوم باشد تا تعبد به آن صحيح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كه اين را دانستيد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ما ثابت شود كه براى درستى تعبّد به خبر كافى است كه آن خبر به نحوى از انحاء كاشف از حكم صادر از معصوم باشد، هرچند به اعتبار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در حجيت خبر حكايت عين الفاظ معصوم ضرورت ندارد، زيرا ملاك شناخت حكم وى است و به همين دليل نقل به معنا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اجماع منقولى كه مورد بحث است، مطلقا حجت مى‌باشد؛ زيرا اين اجماع به اعتقاد نقل‌كننده كاشف و حاكى از قول معصوم است و در نتيجه مشمول ادله حجيت خبر مى‌باشد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براى ما ثابت شود كه ملاك در درستى تعبّد به خبر آن است كه حكم را از طريق حسّ حكايت كند، يعنى واجب است نقل‌كننده خودش حكم را از معصوم 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است كه ادله حجيت خبر شامل فتواى مجتهد نمى‌شود هرچند قطع به حكم داشته باشد، با آنكه فتواى وى بنا بر اجتهادش در حقيقت حكايت از حكم</w:t>
      </w:r>
    </w:p>
    <w:p>
      <w:pPr>
        <w:pStyle w:val="BookText"/>
        <w:rPr/>
      </w:pPr>
      <w:r>
        <w:rPr>
          <w:rFonts w:ascii="Amiri" w:hAnsi="Amiri" w:eastAsia="Amiri" w:cs="Amiri"/>
          <w:color w:val="111111"/>
          <w:sz w:val="28"/>
          <w:sz w:val="28"/>
          <w:szCs w:val="28"/>
          <w:rtl w:val="true"/>
          <w:lang w:bidi="ar-SA"/>
        </w:rPr>
        <w:t>الذى هو موضع البحث ليس بحجة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ثبت ان الاخبار عن حدس اللازم للاخبار عن حس يصح التعبد به لان حكمه حكم الاخبار عن حس بلا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التفصيل المتقدم فى القول الثالث يكون هو الأحق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تضح لدينا سر الخلاف فى المسألة، بقى علينا ان نفهم أى وجه من الوجوه المتقدمة هو الأولى بالتصديق و الأحق بالاعتماد،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خبر الواحد جميعها من آيات و روايات و بناء عقلاء، اقصى دلالتها انها تدل على وجوب تصديق الثقة و تصويبه فى نقله لغرض التعبد بما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لا تدل على تصويبه فى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تصديق الثقة هو البناء على واقعية نقله، و واقعية النقل تستلزم واقعية المنقول، بل واقعية النقل عين واقعية المنقول، فالقطع بواقعية النقل لا محالة يستلزم القطع بواقعية المنقول، و كذلك البناء على واقعية النقل يستلزم البناء على واقعية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فإذا كان المنقول حكما أو ذا أثر شرعى صح البناء على الخبر و التعبد به بالنظر إلى هذا المنقول، اما إذا كان المنقول اعتقاد الناقل، كما لو أخبر شخص عن اعتقاده بحكم فغاية ما يقتضى البناء على تصديق نقله هو البناء على واقعية اعتقاده الذى هو المنقول، و الاعتقاد فى نفسه ليس حكما و لا ذا أثر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صحة اعتقاده و مطابقته للواقع فذلك شى‌ء آخر أجنبى عنه، لان واقعية الاعتقاد لا تستلزم واقعية المعتقد به، يعنى اننا قد نصدق المخبر عن اعتقاده فى ان هذا هو اعتقاده واقعا لكن لا يلزمنا ان نصدق بأن ما اعتقده صحيح و له واقعية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أخبر شخص بأنه سمع الحكم من المعصوم صح ان نبنى على واقعية نقله تصديقا له بمقتضى أدلة حجية الخبر، لان ذلك يستلزم واقعية</w:t>
      </w:r>
    </w:p>
    <w:p>
      <w:pPr>
        <w:pStyle w:val="BookText"/>
        <w:rPr/>
      </w:pP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اجماع منقولى كه محلّ بحث است مطلقا حجت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اگر ثابت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از حدسى كه لازمه خبر دادن از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مورد تعبّد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حكمش همان حكم اخبار از حس مى‌باشد و فرقى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تفصيل پيش گفته در قول سوم درست‌تر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سرّ اختلاف در اين مسئله برايمان روشن شد، باقى مى‌ماند كه بفهميم كداميك از وجوه و اقوال پيش گفته براى پذيرش، سزاوارتر و براى اعتماد شايسته‌تر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ادله خبر واحد، اعم از آيات و روايات و بناء عقلا، نهايت چيزى كه برآن دلالت دارند وجوب تصديق ثقه و بر صواب دانستن وى در نقلش است به جهت تعبّد به آنچه وى نقل مى‌كند، لكن دلالت ندارد بر اينكه وى را در اعتقادش نيز تصديق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تصديق ثقه بنا گذاشتن بر واقعى بودن نقل وى است، و واقعى بودن نقل مستلزم واقعى بودن چيزى است كه نقل شده؛ بلكه واقعى بودن نقل عين واقعى بودن چيزى است كه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قطع به واقعى بودن نقل به ناچار مستلزم قطع به واقعى بودن منقول است؛ و همچنين بنا گذاشتن بر واقعى بودن نقل مستلزم بنا گذاشتن بر واقعى بودن چيزى است كه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اگر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يا داراى اثر شرعى باشد بنا گذاشتن بر خبر و تعبّد به آن با نظر به اين منقول درست است، اما اگر منقول، اعتقاد ناقل باشد، مانند آنجا كه كسى از اعتقادش به يك حكم خبر مى‌دهد، نهايت چيزى كه بنا گذاشتن بر تصديق نقل وى اقتضا دارد آن است كه بنا بگذاريم بر واقعيت داشتن اعتقادى كه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به‌خودى‌خود نه حكم است و نه داراى اثر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درستى اعتقاد وى و مطابقت آن با واقع، چيز ديگرى است كه ربطى به واقعيّت داشتن خود اعتقاد ندارد؛ زيرا واقعيت داشتن يك اعتقاد مستلزم واقعيت داشتن آنچه مورد اعتقاد است نمى‌باشد؛ يعنى ما گاهى كسى را كه از عقيده‌اش خبر مى‌دهد تصديق مى‌كنيم و مى‌پذيريم كه او واقعا به آن امر عقيده دارد، اما اين ما را ملزم نمى‌كند كه بپذيريم آنچه وى به آن عقيده داشته درست است و واقعيت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اينجاست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خبر دهد كه حكمى را از معصوم شنيده است، رواست كه به مقتضاى ادله حجيت خبر، وى را تصديق كنيم و بنا بگذاريم كه نقل او واقعيت دارد، زيرا</w:t>
      </w:r>
    </w:p>
    <w:p>
      <w:pPr>
        <w:pStyle w:val="BookText"/>
        <w:rPr/>
      </w:pPr>
      <w:r>
        <w:rPr>
          <w:rFonts w:ascii="Amiri" w:hAnsi="Amiri" w:eastAsia="Amiri" w:cs="Amiri"/>
          <w:color w:val="111111"/>
          <w:sz w:val="28"/>
          <w:sz w:val="28"/>
          <w:szCs w:val="28"/>
          <w:rtl w:val="true"/>
          <w:lang w:bidi="ar-SA"/>
        </w:rPr>
        <w:t>المنقول و هو الحكم، إذ لم يمكن التفكيك بين واقعية النقل و واقعية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أخبر عن اعتقاده بأن المعصوم حكم بكذا فلا يصح البناء على واقعية اعتقاده تصديقا له بمقتضى أدلة حجية الخبر، لان البناء على واقعية اعتقاده تصديقا له لا يستلزم البناء على واقعية 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أدلة خبر الواحد انما تدل على ان الثقة مصدق و يجب تصويبه فى نقله، و لا تدل على تصويبه فى رأيه و اعتقاده و حدسه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هناك أصل عقلائى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فى الانسان أو الثقة خاصة ان يكون مصيبا فى رأيه و حدسه و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 ثبت ان أدلة حجية الخبر لا تدل على تصويب الناقل فى رأيه و حدسه،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ما أخبر به الناقل للاجماع يستلزم فى نظر المنقول إليه الحكم الصادر من المعصوم و ان لم يكن فى نظر الناقل مستلزما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أيضا غير مشمول لأدلة حجية الخبر؟</w:t>
      </w:r>
    </w:p>
    <w:p>
      <w:pPr>
        <w:pStyle w:val="BookText"/>
        <w:rPr/>
      </w:pPr>
      <w:r>
        <w:rPr>
          <w:rFonts w:ascii="Amiri" w:hAnsi="Amiri" w:eastAsia="Amiri" w:cs="Amiri"/>
          <w:color w:val="111111"/>
          <w:sz w:val="28"/>
          <w:sz w:val="28"/>
          <w:szCs w:val="28"/>
          <w:rtl w:val="true"/>
          <w:lang w:bidi="ar-SA"/>
        </w:rPr>
        <w:t>الحق انه ينبغى ان يكون مشمولا لها، لان الأخذ به حينئذ لا يكون من جهة تصديق الناقل فى رأيه، و ربما كان الناقل لا يرى الاستلزام، بل لا يكون الأخذ به الا من جهة تصديقه فى نقله، لأنه لما كان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فى نظر المنقول إليه الحكم الصادر من المعصوم، فالأخذ به و البناء على صحة نقله يستلزم البناء على صدور الحكم فيصح التعبد به بلحاظ هذه الجهة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ان الخبر عن فتاوى الفقهاء يكون فى نظر المنقول إليه ملزوما للخبر عن رأى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هذا الخبر الثانى اللازم للخبر الأول هو المشمول لأدلة حجية الخبر، لا سيما إذا كان فى نظر الناقل أيضا مستلزما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نحتاج بعدئذ إلى تصحيح شمولها للخبر الأول الملزوم بلحاظ استلزامه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الخبر عن الإجماع يكون دالا بالدلالة الالتزامية على صدور الحكم من</w:t>
      </w:r>
    </w:p>
    <w:p>
      <w:pPr>
        <w:pStyle w:val="BookText"/>
        <w:rPr/>
      </w:pPr>
      <w:r>
        <w:rPr>
          <w:rFonts w:ascii="IRNazanin" w:hAnsi="IRNazanin" w:eastAsia="IRNazanin"/>
          <w:color w:val="111111"/>
          <w:sz w:val="28"/>
          <w:sz w:val="28"/>
          <w:szCs w:val="28"/>
          <w:rtl w:val="true"/>
          <w:lang w:bidi="fa-IR"/>
        </w:rPr>
        <w:t>اين امر مستلزم واقعيت داشتن منقول، يعنى حكم، است، زيرا در اينجا نمى‌توان ميان واقعيت داشتن نقل و واقعيت داشتن منقول تفكيك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وى از اعتقادش به اينكه معصوم فلان حكم را صادر كرده خبر دهد، براى آنكه وى را به مقتضاى ادله حجيت خبر تصديق كرده باشيم،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بگذاريم بر واقعيت داشتن اعتقادش، چون بنا گذاشتن بر واقعيت داشتن اعتقاد وى براى تصديق او، مستلزم بنا گذاشتن بر واقعيت داشتن آنچه وى بدان اعتقاد دارد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ازاين‌رو مى‌توان ميان اين دو تفكيك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خبر واحد فقط دلالت مى‌كند بر اينكه ثقه تصديق مى‌شود و بايد وى را در آنچه نقل مى‌كند بر صواب دانست، ولى دلالت نمى‌كند بر اينكه او را در رأى و عقيده و حدسش نيز بر صواب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اصل عقلايى نيز وجود ندارد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انسان يا خصوص فرد ثقه آن است كه در رأى و حدس و اعتقادش بر صواب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ثابت شد ادله حجيت خبر دلالت نمى‌كند بر آنكه ناقل در رأى و حدسش بر صواب است،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نقل‌كننده اجماع بدان خبر مى‌دهد در نظر كسى كه براى او نقل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حكم صادر از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نظر نقل‌كننده مستلزم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موردى نيز مشمول ادله حجيت خبر نخواهد بود؟</w:t>
      </w:r>
    </w:p>
    <w:p>
      <w:pPr>
        <w:pStyle w:val="BookText"/>
        <w:rPr/>
      </w:pPr>
      <w:r>
        <w:rPr>
          <w:rFonts w:ascii="IRNazanin" w:hAnsi="IRNazanin" w:eastAsia="IRNazanin"/>
          <w:color w:val="111111"/>
          <w:sz w:val="28"/>
          <w:sz w:val="28"/>
          <w:szCs w:val="28"/>
          <w:rtl w:val="true"/>
          <w:lang w:bidi="fa-IR"/>
        </w:rPr>
        <w:t>حق آن است كه اين مورد شايسته است كه مشمول اين ادله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پذيرش آن در اين صورت از جهت تصديق ناقل در رأيش نمى‌باشد، و چه‌بسا ناقل چنين استلزامى را نپذيرد، بلكه پذيرش آن فقط از جهت تصديق وى در نقلش است، زيرا چون آنچه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كسى كه براى وى نقل شده، مستلزم حكم صادر از معصوم است، اخذ به آن و بنا گذاشتن بر درستى نقل آن مستلزم بنا گذاشتن بر صدور حكم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تعبد به آن بدين لحاظ صحيح مى‌باشد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خبر دادن از فتواهاى فقها در نظر كسى كه اين خبر برايش نقل شده ملزوم خبر دادن از رأى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اين خبر دوم كه لازمه خبر اول است، مشمول ادله حجيت خبر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هنگامى كه در نظر ناقل نيز مستلزم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اين امر ديگر نيازى نداريم شمول ادله حجيت را نسبت به خبر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آنكه مستلزم حكم است، درست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خبر دادن از اجماع به دلالت التزامى بر صدور حكم از معصوم دلالت مى‌كند،</w:t>
      </w:r>
    </w:p>
    <w:p>
      <w:pPr>
        <w:pStyle w:val="BookText"/>
        <w:rPr/>
      </w:pPr>
      <w:r>
        <w:rPr>
          <w:rFonts w:ascii="Amiri" w:hAnsi="Amiri" w:eastAsia="Amiri" w:cs="Amiri"/>
          <w:color w:val="111111"/>
          <w:sz w:val="28"/>
          <w:sz w:val="28"/>
          <w:szCs w:val="28"/>
          <w:rtl w:val="true"/>
          <w:lang w:bidi="ar-SA"/>
        </w:rPr>
        <w:t>المعصوم، فيكون من ناحية المدلول الالتزامى و هو الاخبار عن صدور الحكم حجة مشمولا لأدلة حجية الخبر، و ان لم يكن من جهة المدلول المطابقى حجة مشمولا لها، لان الدلالة الالتزامية غير تابعة للدلالة المطابقية من ناحية الحجية و ان كانت تابعة لها ثبوتا إذ لا دلالة التزامية الا مع فرض الدلالة المطابقية و لكن لا تلازم بينهما فى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اتضح لك ما شرحناه يتضح لك ان الأولى التفصيل فى الإجماع المنقول بين ما إذا كان كاشفا عن الحكم فى نظر المنقول إليه لو كان هو المحصل له فيكون حجة، و بين ما إذا كان كاشفا عن الحكم فى نظر الناقل فقط دون المنقول إليه، فلا يكون حجة، لما تقدم ان أدلة خبر الواحد لا تدل على تصديق الناقل فى نظره و رأيه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إلى هذا التفصيل يرمى الشيخ الأعظم قدس سرّه فى تفصيله الذى أشرنا إليه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نتيجه از جهت مدلول التزامى خود، كه خبر دادن از صدور حكم است، حجت و مشمول ادله حجيت خبر مى‌باشد، اگرچه از جهت مدلول مطابقى حجت و مشمول ادله حجيت نباشد؛ زيرا دلالت التزامى از جهت حجيت، تابع دلالت مطابقى نيست، هرچند در تحقق و ثبوت تابع آن مى‌باشد، زيرا جز با فرض دلالت مطابقى، دلالت التزامى وجود ندارد، لكن تلازمى در حجيّت ميان آن دو برقرار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آنچه شرح داديم روشن شد، براى شما آشكار مى‌شود كه بهتر است در اجماع منقول تفصيل دهيم ميان اجماعى كه در نظر شخص منقول اليه اگر خودش آن را بدست آورده بود، كاشف از حكم شرعى است كه در اين صورت حجت مى‌باشد، و اجماعى كه تنها در نظر ناقل حجت است نه كسى كه برايش نقل شده، كه در اين صورت حجت نخواهد بود، زيرا همان گونه كه گذشت، ادله خبر واحد بر تصديق كردن رأى و نظر ناقل دلالت نمى‌كند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شايد جناب شيخ اعظم در تفصيل خويش كه قبلا بدان اشاره كرديم، به همين تفصيل توجّه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الدليل العقلى قد مضى فى الجزء الثانى البحث مستوفى عن الملازمات العقلية، لتشخيص صغريات حجية العقل، أى لتعيين القضايا العقلية التى يتوصل بها إلى الحكم الشرعى و بيان ما هو الدليل العقلى الذى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حصرناها هناك فى قسمين رئيسين؛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بالحسن و القبح و هو قسم المستقلات العقلية،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بالملازمة بين حكم الشرع و حكم آخر، و هو قسم غير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وعدنا هناك ببيان وجه حجية الدليل العقلى، و الآن قد حل الوفاء بالوعد، و لكن قبل بيان وجه الحجية لا بد من الكرة باسلوب جديد إلى البحث عن تلك القضايا العقلية، لغرض بيان الآراء فيها و بيان وجه حصرها و تعيينها فيما ذكرناه، فنقول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علماءنا الاصوليين من المتقدمين حصروا الأدلة على الأحكام الشرعية فى الأربعة المعروفة التى رابعها الدليل العقلى، بينما ان بعض علماء أهل السنة أضافوا إلى الأربعة المذكورة، القياس و نحوه على اختلاف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w:t>
      </w:r>
      <w:bookmarkStart w:id="144" w:name="pg19733_189866"/>
    </w:p>
    <w:p>
      <w:pPr>
        <w:pStyle w:val="Heading3"/>
        <w:numPr>
          <w:ilvl w:val="2"/>
          <w:numId w:val="1"/>
        </w:numPr>
        <w:rPr/>
      </w:pPr>
      <w:bookmarkStart w:id="145" w:name="__RefHeading___Toc3204748_2314609296"/>
      <w:bookmarkStart w:id="146" w:name="_Toc52"/>
      <w:bookmarkEnd w:id="144"/>
      <w:bookmarkEnd w:id="145"/>
      <w:r>
        <w:rPr>
          <w:rtl w:val="true"/>
        </w:rPr>
        <w:t>باب چهارم دليل عقلى</w:t>
      </w:r>
      <w:bookmarkEnd w:id="146"/>
    </w:p>
    <w:p>
      <w:pPr>
        <w:pStyle w:val="Heading4"/>
        <w:numPr>
          <w:ilvl w:val="3"/>
          <w:numId w:val="1"/>
        </w:numPr>
        <w:rPr/>
      </w:pPr>
      <w:bookmarkStart w:id="147" w:name="__RefHeading___Toc3204750_2314609296"/>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در جزء دوم به تفصيل از ملازمات عقلى بحث شد، تا صغريات حجيت عقل مشخص گردد، يعنى قضاياى عقليه‌اى كه توسط آنها به حكم شرعى مى‌رسيم، معيّن شود و دليل عقلى كه حجت مى‌باشد، بيان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ما اين ادله را منحصر در دو قسم اصلى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عقل به حسن و قبح، كه قسم مستقلات عقلى است؛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عقل به ملازمه ميان حكم شرع و حكمى ديگر، كه قسم غير مستقلات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وعده داديم كه در آينده وجه حجيت دليل عقلى را بيان كنيم، و اينك زمان وفاى به آن عهد فرارسيده است، اما پيش از بيان وجه حجيت آن، بايد با روشى تازه به بحث از آن قضاياى عقلى بازگرديم، تا آراى گوناگون را درباره آنها و نيز اين را كه چرا اين ادله منحصر در مواردى هستند كه ما ذكر كرديم،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مى‌گوييم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اصولى ما از متقدمين، ادله احكام شرعى را منحصر در چهار دليل معروف مى‌دانستند، كه چهارمين آنها دليل عقلى است، درحالى‌كه برخى از علماى اهل سنّت برآن چهار دليل، قياس و مانند آن را، با اختلاف آرايى كه دارند، نيز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دانسته مى‌شود</w:t>
      </w:r>
    </w:p>
    <w:p>
      <w:pPr>
        <w:pStyle w:val="BookText"/>
        <w:rPr/>
      </w:pPr>
      <w:r>
        <w:rPr>
          <w:rFonts w:ascii="Amiri" w:hAnsi="Amiri" w:eastAsia="Amiri" w:cs="Amiri"/>
          <w:color w:val="111111"/>
          <w:sz w:val="28"/>
          <w:sz w:val="28"/>
          <w:szCs w:val="28"/>
          <w:rtl w:val="true"/>
          <w:lang w:bidi="ar-SA"/>
        </w:rPr>
        <w:t>نعرف ان المراد من الدليل العقلى ما لا يشمل مثل القياس، فمن ظن من الأخباريين فى الاصوليين انهم يريدون منه ما يشمل القياس ليس فى موضعه، و هو ظن تأباه تصريحاتهم فى عدم الاعتبار بالقياس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فانه لم يظهر لى بالضبط ما كان يقصد المتقدمون من علمائنا بالدليل العقلى، حتى ان الكثير منهم لم يذكره من الأدلة، أو لم يفسره، أو فسره بما لا يصلح ان يكون دليلا فى قبال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أقدم نص وجدته ما ذكره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رسالته الاصولية التى لخصها الشيخ الكراجكى</w:t>
      </w:r>
      <w:r>
        <w:rPr>
          <w:rStyle w:val="FootnoteAnchor"/>
          <w:rtl w:val="true"/>
        </w:rPr>
        <w:footnoteReference w:id="108"/>
      </w:r>
      <w:r>
        <w:rPr>
          <w:rFonts w:ascii="Amiri" w:hAnsi="Amiri" w:eastAsia="Amiri" w:cs="Amiri"/>
          <w:color w:val="111111"/>
          <w:sz w:val="28"/>
          <w:sz w:val="28"/>
          <w:szCs w:val="28"/>
          <w:rtl w:val="true"/>
          <w:lang w:bidi="ar-SA"/>
        </w:rPr>
        <w:t>، فانه لم يذكر الدليل العقلى من جملة أدلة الأحكام، و انما ذكر ان اصول الأحكام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النبوية و أقوال الائمة عليهم السّلام، ثم ذكر ان الطرق الموصلة إلى ما فى هذه الاصول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و الأخبار، و أولها العقل، و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سبيل إلى معرفة حجية القرآن و دلائل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التصريح كما ترى أجنبى عما نحن فى صدده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يأتى بعده تلميذه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 العدة الذى هو أول كتاب مبسوط فى الاصول، فلم يصرح بالدليل العقلى فضلا عن ان يشرحه أو يفرد له بحثا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جاء فيه فى آخر فصل منه انه بعد ان قسم المعلومات إلى ضرورية و مكتسبة و المكتسب إلى عقلى و سمعى ذكر من جملة أمثلة الضرورى العلم بوجوب رد الوديعة و شكر المنعم و قبح الظلم و الكذب، ثم ذكر فى معرض كلامه ان القتل و الظلم معلوم بالعقل قبحه و يريد من قبحه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أيضا ان الأدلة الموجبة للعلم فبالعقل يعلم كونها أدلة و لا مدخل للشرع فى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مقصود از دليل عقلى چيزى است كه شامل امورى مثل قياس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از اخباريّون كه گمان بردند مقصود اصوليون از دليل عقلى، اعم از قياس است، گمانشان بجا نيست؛ و تصريحات ايشان در معتبر نبودن قياس و مانند آن، اين گمان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به‌طور مشخص و مضبوط براى من روشن نيست علماى متقدم ما مقصودشان از دليل عقلى چه بوده است، تا آنجا كه بسيارى از ايشان آن را در شمار ادله نياورده‌اند، يا آن را تبيين و تفسير نكرده و يا اگر كرده آنچه گفته صلاحيت آن را ندارد كه دليلى در كنار كتاب و سنّت بشمار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قديمى‌ترين عبارتى كه در اين باره يافته‌ايم متعلق به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 در سال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رساله اصولى‌اش كه آن را شيخ كراجكى تلخيص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دليل عقلى را از جمله ادله احكام نمى‌شمارد، بلكه بيان كرده است كه اصول احكام سه‌تاست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سنت نبوى و اقوال ائمه عليهم السّلام؛ آنگاه ذكر كرده است كه راههايى كه ما را به اين اصول مى‌رساند نيز سه‌تاست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اخبار، و اولين آنها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عقل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راهى است به معرفت حجيت قرآن و دلائل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بيان صريح چنان‌كه ملاحظه مى‌كنيد، با آنچه ما درصددش هستيم بى‌ارتباط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نوبت به شاگرد وى جناب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عدّه‌اش مى‌رسد كه نخستين كتاب مبسوط در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اصلا دليل عقلى را ذكر نكرده است، چه رسد به آنكه آن را شرح كند و يا بحث خاصى را به آن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اين كتاب، در پايان فصلى از آن، آمده آن است كه وى پس از آنكه معلومات را به دو قسم ضرورى و مكتسب، و معلومات مكتسب را به دو قسم عقلى و سمعى تقسيم مى‌كند، از جمله مثالهاى ضرورى را علم به وجوب ردّ وديعه و شكر منعم و قبح ظلم و كذب برمى‌شمارد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ضمن كلام خود بيان مى‌كند كه قبيح بودن قتل و ظلم توسط عقل دانسته مى‌شود و مقصودش از قبيح بودن، تحريم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بيان كرده است كه ما توسط عقل ادله موجب علم را بازمى‌شناسيم، و شرع نقشى در اين‌باره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 من وجدته من الاصوليين يصرح بالدليل العقلى، الشيخ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فى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فقدت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الكتاب و السنة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فالمعتمد عند المحققين التمسك بدليل العقل فيها</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يذكر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يأتى المحقق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فيشرح المراد منه فيقول فى كتابه المعتبر</w:t>
      </w:r>
      <w:r>
        <w:rPr>
          <w:rStyle w:val="FootnoteAnchor"/>
          <w:rtl w:val="true"/>
        </w:rPr>
        <w:footnoteReference w:id="110"/>
      </w:r>
      <w:r>
        <w:rPr>
          <w:rFonts w:ascii="IRNazanin" w:hAnsi="IRNazanin" w:eastAsia="IRNazanin"/>
          <w:color w:val="111111"/>
          <w:sz w:val="28"/>
          <w:sz w:val="28"/>
          <w:szCs w:val="28"/>
          <w:rtl w:val="true"/>
          <w:lang w:bidi="fa-IR"/>
        </w:rPr>
        <w:t>بما ملخصه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الدليل العقلى فقسمان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يتوقف فيه على الخطاب، و هو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الخطاب و فحوى الخطاب و دليل الخطاب، و ثانيهما ما ينفرد العقل بالدلالة عليه و يحصره فى وجوه الحسن و القبح، بما لا يخلو من المناقشة فى أمثلته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يزيد عليه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مقدمة كتابه الذكرى، فيجعل القسم الأول ما يشمل الأنواع الثلاثة التى ذكرها المحقق، و ثلاثة اخرى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الواجب، و مسألة الضد، و أصل الإباحة فى المنافع و الحرمة فى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القسم الثانى ما يشمل ما ذكره المحقق و أربعة اخرى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البراءة الاصلية؛ و ما دليل عليه، و الأخذ بالأقل عند الترديد بينه و بين الأكثر،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ينهج هذا النهج جماعة آخرون من المؤلفين، فى حين ان الكتب الدراسية المتداولة، مثل المعالم و الرسائل و الكفاية، لم تبحث هذا الموضوع و لم تعرف الدليل 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تذكر مصاديقه، الا اشارت عابرة فى ثنايا الكلام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تصريحات المحقق و الشهيد الأول، يظهر انه لم تتجلّ فكرة الدليل</w:t>
      </w:r>
    </w:p>
    <w:p>
      <w:pPr>
        <w:pStyle w:val="BookText"/>
        <w:rPr/>
      </w:pPr>
      <w:r>
        <w:rPr>
          <w:rFonts w:ascii="IRNazanin" w:hAnsi="IRNazanin" w:eastAsia="IRNazanin"/>
          <w:color w:val="111111"/>
          <w:sz w:val="28"/>
          <w:sz w:val="28"/>
          <w:szCs w:val="28"/>
          <w:rtl w:val="true"/>
          <w:lang w:bidi="fa-IR"/>
        </w:rPr>
        <w:t xml:space="preserve">نخستين كسى از اصوليون را كه ديده‌ام به دليل عقلى تصريح كرده است، جناب شيخ ابن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سرائر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آن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كتاب و سنت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تكيه‌گاه نزد محققان تمسّك به دليل عقل در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مقصود از دليل عقلى را بيان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ايشان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 مقصود از دليل عقلى را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كتاب معتبر بيانى دارد كه خلاصه‌اش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دليل عقلى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آنچه متوقف بر خطاب است، و آن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خطاب، فحواى خطاب و دليل خطاب؛ و دوم آنچه عقل به تنهايى برآن دلالت دارد، و محقق آن را منحصر در وجوه حسن و قبح مى‌داند، و مثالهايى مى‌آورد كه خالى از مناقشه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كتاب ذكرى، برآن مى‌افزايد و قسم نخست را علاوه بر انواع سه‌گانه‌اى كه محقق ذكر كرده است، مشتمل بر سه قسم ديگر مى‌داند،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مسأله ضدّ و اصل اباحه در منافع و حرمت در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را علاوه بر آنچه محقق ذكر كرده مشتمل بر چهار امر ديگر مى‌داند،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اصلى، آنچه دليلى برآن نيست، اخذ به مقدار اقلّ هنگام دوران بين اقلّ و اكثر، و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ديگرى از نويسندگان نيز همين شيوه را در پيش گرفته‌اند، و اين در حالى است كه كتابهاى درسى رايج، مانند معالم و رسائل و كفايه، درباره اين موضوع بحث نكرده‌اند و دليل عقلى را معرّفى نكرده و مصاديق آن را نگفته‌اند مگر اشاره‌هايى گذرا در لابلاى كلام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تصريحات محقق و شهيد اوّل روشن مى‌شود كه انديشه دليل عقلى در آن زمانها</w:t>
      </w:r>
    </w:p>
    <w:p>
      <w:pPr>
        <w:pStyle w:val="BookText"/>
        <w:rPr/>
      </w:pPr>
      <w:r>
        <w:rPr>
          <w:rFonts w:ascii="Amiri" w:hAnsi="Amiri" w:eastAsia="Amiri" w:cs="Amiri"/>
          <w:color w:val="111111"/>
          <w:sz w:val="28"/>
          <w:sz w:val="28"/>
          <w:szCs w:val="28"/>
          <w:rtl w:val="true"/>
          <w:lang w:bidi="ar-SA"/>
        </w:rPr>
        <w:t>العقلى فى تلك العصور، فوسعوا فى مفهومه إلى ما يشمل الظواهر اللفظية مثل لحن الخطاب، و هو ان تدل قرينة عقلية على حذف لفظ، و فحوى الخطاب، و يعنون به مفهوم الموافقة، و دليل الخطاب و يعنون به مفهوم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تدخل فى حجية الظهور، و لا علاقة لها بدليل العقل المقابل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الاستصحاب، فانه أصل عملى قائم برأسه، كما بحثه المتقدمون فى مقابل 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الغريب فى الأمر انه حتى مثل المحقق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 على مثل هذا التفسير لدليل العقل فادخل فيه الظواهر مثل المفاهيم، بينما هو نفسه عرفه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عقلى يوصل به إلى الحكم الشرعى و ينتقل من العلم بالحكم العقلى إلى العلم بالحكم الشرعى</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أحسن من رأيته قد بحث الموضوع بحثا مفيدا معاصره العلامة السيد محسن الكاظمى فى كتابه المحصول، و كذلك تلميذه المحقق صاحب الحاشية على المعالم الشيخ محمد تقى الاصفهانى الذى نسج على منواله، و ان كان فيما ذكره بعض الملاحظات لا مجال لذكرها و مناقشتها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إدخال المفاهيم و الاستصحاب و نحوها فى مصاديق الدليل العقلى لا يناسب جعله دليلا فى مقابل الكتاب و السنة، و لا يناسب تعريفه بأنه ما ينتقل من العلم بالحكم العقلى إلى العلم بالحكم الشرعى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بسبب عدم وضوح المقصود من الدليل العقلى انتحى الأخباريون باللائمة على الاصوليين إذ يأخذون بالعقل حجة على الحكم الشرعى، و لكنهم أنفسهم أيضا لم يتضح مقصودهم فى التزهيد بالعقل، و هل تراهم يحكمون بغير عقولهم</w:t>
      </w:r>
    </w:p>
    <w:p>
      <w:pPr>
        <w:pStyle w:val="BookText"/>
        <w:rPr/>
      </w:pPr>
      <w:r>
        <w:rPr>
          <w:rFonts w:ascii="IRNazanin" w:hAnsi="IRNazanin" w:eastAsia="IRNazanin"/>
          <w:color w:val="111111"/>
          <w:sz w:val="28"/>
          <w:sz w:val="28"/>
          <w:szCs w:val="28"/>
          <w:rtl w:val="true"/>
          <w:lang w:bidi="fa-IR"/>
        </w:rPr>
        <w:t>هنوز وضوح نيافته بود؛ ازاين‌رو گاه چنان در مفهوم آن توسعه مى‌دهند كه امورى چون ظواهر لفظى را نيز شامل مى‌شود؛ مانند لحن خطاب كه عبارت است از آنكه قرينه عقلى دلالت كند بر حذف لفظى، و يا فحواى خطاب، كه مقصودشان از آن مفهوم موافقت است، و دليل خطاب، كه مرادشان مفهوم مخالفت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همگى در حجيت ظهور داخل است، و با دليل عقل، كه در برابر كتاب و سنّت است، ارتباطى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استصحاب، يك اصل عملى مستقل است، چنان‌كه متقدمين از آن در برابر دليل عقل بحث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اينجا مايه شگفتى است آن است كه حتى كسى مثل محقق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دليل عقلى به همين ترتيب حركت كرده است، و ظواهرى مانند مفاهيم را در آن داخل دانسته است، درحالى‌كه او خودش در تعريف آن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حكمى عقلى است كه ما را به حكم شرعى مى‌رساند و از علم به حكم عقلى به علم به حكم شرعى منتقل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كسى را كه ديده‌ايم در اين موضوع بحثى مفيد ارائه كرده، معاصر وى، علّامه سيد محسن كاظمى در كتاب محصول است، و نيز شاگرد محقق وى، نويسنده حاشيه بر معالم، جناب شيخ محمد تقى اصفهانى كه بر شيوه وى گام برداشته است، هرچند در آنچه بيان كرده ملاحظاتى وارد است كه اينجا مجالى براى ذكرش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مفاهيم و استصحاب و مانند آنها را از مصاديق دليل عقلى بشمار آوردن با اينكه آن را دليلى در برابر كتاب و سنّت قرار دهيم تناسبى ندارد، و نيز با تعريف آن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است كه از علم به حكم عقلى به علم به حكم شرعى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واضح نبودن مراد از دليل عقلى موجب گشته كه اخباريون به سرزنش اصوليون كه عقل را حجت بر حكم شرعى مى‌شمارند، پردازند؛ لكن براى خود اخباريون نيز مقصودشان از پرهيز دادن از عقل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شما اينان در پرهيز دادن</w:t>
      </w:r>
    </w:p>
    <w:p>
      <w:pPr>
        <w:pStyle w:val="BookText"/>
        <w:rPr/>
      </w:pPr>
      <w:r>
        <w:rPr>
          <w:rFonts w:ascii="Amiri" w:hAnsi="Amiri" w:eastAsia="Amiri" w:cs="Amiri"/>
          <w:color w:val="111111"/>
          <w:sz w:val="28"/>
          <w:sz w:val="28"/>
          <w:szCs w:val="28"/>
          <w:rtl w:val="true"/>
          <w:lang w:bidi="ar-SA"/>
        </w:rPr>
        <w:t>فى التزهيد بالعقول؟</w:t>
      </w:r>
    </w:p>
    <w:p>
      <w:pPr>
        <w:pStyle w:val="BookText"/>
        <w:rPr/>
      </w:pPr>
      <w:r>
        <w:rPr>
          <w:rFonts w:ascii="Amiri" w:hAnsi="Amiri" w:eastAsia="Amiri" w:cs="Amiri"/>
          <w:color w:val="111111"/>
          <w:sz w:val="28"/>
          <w:sz w:val="28"/>
          <w:szCs w:val="28"/>
          <w:rtl w:val="true"/>
          <w:lang w:bidi="ar-SA"/>
        </w:rPr>
        <w:t>و يتجلى لنا عدم وضوح المقصود من الدليل العقلى ما ذكره الشيخ المحدّث البحرانى فى حدائقه، و هذا نص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الثالث فى دليل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بعض بالبراءة 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قصروه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 فسره بلحن الخطاب و فحوى الخطاب و دليل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 بعد البراءة الاصلية و الاستصحاب بالتلازم بين الحكمين المندرج فيه مقدمة الواجب و استلزام الأمر بالشى‌ء النهى عن ضده الخاص، و الدلالة الالتزامية</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عن كل منها فى مطالب عدا التلازم بين الحكمين لم يتحدث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من الأقوال حكم العقل فى مسألة الحسن و القبح، بينما ان حكم العقل المقصود الذى ينبغى ان يجعل دليلا هو خصوص التلازم بين الحكمين و حكم العقل فى الحسن 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نقله من الأقوال لم يكن دقيقا كما سبق بيان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كيفما كان، فالذى يصلح ان يكون مرادا الدليل العقلى المقابل للكتاب و السنة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حكم للعقل يوجب القطع بالحكم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ثانية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قضية عقلية يتوصل بها الى العلم القطعى بالحكم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بهذا المعنى جماعة من المحققين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طبيعى، لأنه إذا كان الدليل العقلى مقابلا للكتاب و السنة لا بد الا يعتبر حجة الا إذا كان موجبا للقطع الذى هو حجة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لا يصح ان يكون شاملا للظنون و ما لا يصلح للقطع بالحكم من المقدمات العقلية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التحديد بهذا المقدار لا يزال مجملا، و قد وقع خلط و خبط عظيمان</w:t>
      </w:r>
    </w:p>
    <w:p>
      <w:pPr>
        <w:pStyle w:val="BookText"/>
        <w:rPr/>
      </w:pPr>
      <w:r>
        <w:rPr>
          <w:rFonts w:ascii="Amiri" w:hAnsi="Amiri" w:eastAsia="Amiri" w:cs="Amiri"/>
          <w:color w:val="111111"/>
          <w:sz w:val="28"/>
          <w:sz w:val="28"/>
          <w:szCs w:val="28"/>
          <w:rtl w:val="true"/>
          <w:lang w:bidi="ar-SA"/>
        </w:rPr>
        <w:t>از عقل جز به عقلشان حكم كرده‌اند؟</w:t>
      </w:r>
    </w:p>
    <w:p>
      <w:pPr>
        <w:pStyle w:val="BookText"/>
        <w:rPr/>
      </w:pPr>
      <w:r>
        <w:rPr>
          <w:rFonts w:ascii="IRNazanin" w:hAnsi="IRNazanin" w:eastAsia="IRNazanin"/>
          <w:color w:val="111111"/>
          <w:sz w:val="28"/>
          <w:sz w:val="28"/>
          <w:szCs w:val="28"/>
          <w:rtl w:val="true"/>
          <w:lang w:bidi="fa-IR"/>
        </w:rPr>
        <w:t>از آنچه شيخ محدث بحرانى در حدائق گفته به خوبى براى ما روشن مى‌شود كه مقصود از دليل عقلى براى ايشان روشن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وى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سوم در دليل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به برائت و استصحاب تفسير كرده‌اند، و بعضى آن را منحصر به استصحاب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سومى آن را به لحن خطاب و فحواى خطاب و دليل خطاب تفسير كرده‌اند، و گروه چهارمى پس از برائت اصلى و استصحاب آن را به تلازم ميان دو حكم تفسير كرده‌اند، كه مقدمه واجب و استلزام امر به شى‌ء نسبت به نهى از ضد خاص آن و دلالت التزامى را دربر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ضمن چند مطلب از يك‌يك آنها بحث كرد، جز از تلازم ميان دو حكم كه درباره آن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اقوالى كه مطرح كرد، حكم عقل در مسأله حسن و قبح را نياورد، درحالى‌كه حكم عقل مورد نظر كه شايسته است دليل قرار داده شود خصوص تلازم ميان دو حكم و حكم عقل در حسن و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اقوالى كه نقل كرد دقيق نيست، چنان‌كه بيان برخى از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آنچه صلاحيت دارد كه مراد از دليل عقلى در برابر كتاب و سنّت باشد،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حكمى براى عقل كه موجب قطع به حكم شرعى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قضيه‌اى عقلى كه توسط آن به علم قطعى به حكم شرعى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جماعتى از محققين متأخر بدين معنا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يك امر طبيعى است، زيرا اگر دليل عقلى در برابر كتاب و سنّت باشد بايد تنها در صورتى حجت به شمار آيد كه موجب قطع، كه بذاته حجّت 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ظنون و مقدماتى عقلى را كه صلاحيت براى قطع به حكم ندارند، شامل نمى‌گردد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تعريف به اين مقدار همچنان مبهم است، و اشتباه زيادى در فهم آن</w:t>
      </w:r>
    </w:p>
    <w:p>
      <w:pPr>
        <w:pStyle w:val="BookText"/>
        <w:rPr/>
      </w:pPr>
      <w:r>
        <w:rPr>
          <w:rFonts w:ascii="Amiri" w:hAnsi="Amiri" w:eastAsia="Amiri" w:cs="Amiri"/>
          <w:color w:val="111111"/>
          <w:sz w:val="28"/>
          <w:sz w:val="28"/>
          <w:szCs w:val="28"/>
          <w:rtl w:val="true"/>
          <w:lang w:bidi="ar-SA"/>
        </w:rPr>
        <w:t>فى فهم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ان ترفع جميع الشكوك و المغالطات و الأوهام لا بد لنا من توضيح الأمر بشى‌ء من البسط، لوضع النقاط على الحروف كما يقولون، فنقول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تقدم</w:t>
      </w:r>
      <w:r>
        <w:rPr>
          <w:rStyle w:val="FootnoteAnchor"/>
          <w:rtl w:val="true"/>
        </w:rPr>
        <w:footnoteReference w:id="113"/>
      </w:r>
      <w:r>
        <w:rPr>
          <w:rFonts w:ascii="Amiri" w:hAnsi="Amiri" w:eastAsia="Amiri" w:cs="Amiri"/>
          <w:color w:val="111111"/>
          <w:sz w:val="28"/>
          <w:sz w:val="28"/>
          <w:szCs w:val="28"/>
          <w:rtl w:val="true"/>
          <w:lang w:bidi="ar-SA"/>
        </w:rPr>
        <w:t>، ان العقل ينقسم إلى عقل نظرى و عقل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التقسيم باعتبار ما يتعلق به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ما ينبغى ان يعلم، أى إدراك الامور التى لها واقع،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ما ينبغى ان يعمل، أى حكمه بأن هذا الفعل ينبغى فعله أو لا ينبغى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المراد من العقل الذى نقول انه حجة من هذين القسمين؟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كان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ان يستقل بادراك الأحكام الشرعية ابتداء، أى لا طريق للعقل ان يعلم من دون الاستعانة بالملازمة ان هذا الفعل حكمه كذا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فى ذلك واضح، لان أحكام اللّه توقيفية فلا يمكن العلم بها الا من طريق السماع من مبلغ الأحكام المنصوب من قبله تعالى لتبليغها، ضرورة ان أحكام اللّه ليست من القضايا الأولية و ليست مما تنالها المشاهدة بالبصر و نحوه من الحواس الظاهرة بل الباطنة، و ليست أيضا مما تنالها التجربة و 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كذلك فكيف يمكن العلم بها من غير طريق السماع من مبلغها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شأنها فى ذلك شأن سائر المجعولات التى يضعها البشر كاللغات و الخطوط و الرموز و نحوها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ملاكات الأحكام، كنفس الأحكام، لا يمكن العلم بها الا من طريق السماع من مبلغ الأحكام، لأنه ليس عندنا قاعدة مضبوطة نعرف بها اسرار</w:t>
      </w:r>
    </w:p>
    <w:p>
      <w:pPr>
        <w:pStyle w:val="BookText"/>
        <w:rPr/>
      </w:pP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آنكه همه ترديدها و مغالطات و اوهام برطرف شود، ناگزيريم مطلب را تا اندازه‌اى مبسوط بيان كنيم تا چنان‌كه گفته‌اند، نقطه‌ها روى حرف خود قرار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عقل تقسيم مى‌شود به عقل نظرى و عقلى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به اعتبار متعلّق ادراك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نظرى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آنچه شايسته است دانسته شود، يعنى ادراك امورى كه داراى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عملى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آنچه شايسته است عمل شود، يعنى حكم عقل به اينكه اين فعل، شايسته است انجام شود، يا شايسته نيست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عقلى كه مى‌گوييم حجت است كداميك از اين دو قسم است؟</w:t>
      </w:r>
    </w:p>
    <w:p>
      <w:pPr>
        <w:pStyle w:val="BookText"/>
        <w:rPr/>
      </w:pPr>
      <w:r>
        <w:rPr>
          <w:rFonts w:ascii="IRNazanin" w:hAnsi="IRNazanin" w:eastAsia="IRNazanin"/>
          <w:color w:val="111111"/>
          <w:sz w:val="28"/>
          <w:sz w:val="28"/>
          <w:szCs w:val="28"/>
          <w:rtl w:val="true"/>
          <w:lang w:bidi="fa-IR"/>
        </w:rPr>
        <w:t>اگر مراد عقل نظرى باشد، عقل نظرى نمى‌تواند ابتداء و مستقلا احكام شرعى را ادراك كند، يعنى عقل بدون استمداد از ملازمه، راهى ندارد كه بداند فلان فعل نزد شارع بهمان حكم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نيز روشن است؛ چون احكام خدا توقيفى است، و لذا جز از طريق شنيدن از ابلاغ‌كننده احكام كه از جانب خداوند براى تبليغ و رساندن احكام منصوب شده است، راهى براى دانستن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روشن است كه احكام خدا از بديهيّات اوّليه نيست، و نيز از قضايايى نيست كه با چشم يا ديگر حواسّ ظاهرى و بلكه باطنى مشاهده و دريافت شود، و نيز تجربه و حدس بدان نائل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چنين است چگونه مى‌توان از راهى جز شنيدن از ابلاغ‌كننده آن، بدان آگاهى يافت؟ حال احكام در اين خصوص، حال ديگر امور جعلى و قراردادى است كه بشر آنها را وضع مى‌كند، همچون لغات، خطوط، رمزها و امثال آن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ملاكهاى احكام نيز، مانند خود احكام، تنها از طريق شنيدن از ابلاغ‌كننده احكام قابل دستيابى و شناخته شدن است، زيرا ما قاعده مضبوطى در اختيار نداريم كه توسط آن</w:t>
      </w:r>
    </w:p>
    <w:p>
      <w:pPr>
        <w:pStyle w:val="BookText"/>
        <w:rPr/>
      </w:pPr>
      <w:r>
        <w:rPr>
          <w:rFonts w:ascii="Amiri" w:hAnsi="Amiri" w:eastAsia="Amiri" w:cs="Amiri"/>
          <w:color w:val="111111"/>
          <w:sz w:val="28"/>
          <w:sz w:val="28"/>
          <w:szCs w:val="28"/>
          <w:rtl w:val="true"/>
          <w:lang w:bidi="ar-SA"/>
        </w:rPr>
        <w:t>أحكام اللّه و ملاكاتها التى انيطت بها الأحكام عنده</w:t>
      </w:r>
      <w:r>
        <w:rPr>
          <w:rStyle w:val="FootnoteAnchor"/>
          <w:rtl w:val="true"/>
        </w:rPr>
        <w:footnoteReference w:id="114"/>
      </w:r>
      <w:r>
        <w:rPr>
          <w:rFonts w:ascii="Amiri" w:hAnsi="Amiri" w:eastAsia="Amiri" w:cs="Amiri"/>
          <w:color w:val="111111"/>
          <w:sz w:val="28"/>
          <w:sz w:val="28"/>
          <w:szCs w:val="28"/>
          <w:rtl w:val="true"/>
          <w:lang w:bidi="ar-SA"/>
        </w:rPr>
        <w:t>و الظن لا يغنى عن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فمن نفى حجية العقل،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سمعية لا تدرك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حق إذا أراد من ذلك ما أشرنا إليه، و هو نفى استقلال العقل النظرى من إدراك الأحكام و ملاكاتها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بعض منكرى الملازمة بين حكم العقل و حكم الشرع قصد هذا المعنى كصاحب الفصول و جماعة من الأخباريين، و لكن خانه التعبير عن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مرادهم، فهو أجنبى عما نحن بصدده من كون الدليل العقلى حجة يتوصل به إلى الحكم الشرعى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اننا نقصد من الدليل العقلى حكم العقل النظرى بالملازمة بين الحكم الثابت شرعا أو عقلا و بين حكم شرعى آخر، كحكمه بالملازمة فى مسألة الاجزاء و مقدمة الواجب و نحوهما، و كحكمه باستحالة التكليف بلا بيان اللازم منه حكم الشارع بالبراءة، و كحكمه بتقديم الأهم فى مورد التزاحم بين الحكمين المستنتج منه فعلية حكم الأهم عند اللّه، و كحكمه بوجوب مطابقة حكم اللّه لما حكم به العقلاء فى الآراء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هذه الملازمات و أمثالها امور حقيقية واقعية يدركها العقل النظرى بالبداهة أو بالكسب، لكونها من الأوليات و الفطريات التى قياساتها معها، أو لكونها تنتهى إليها فيعلم بها العقل على سبيل الجزم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قطع العقل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انه قاطع بثبوت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بد ان يقطع بثبوت اللازم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حصول القطع فان القطع حجة يستحيل النهى عنه، بل به حجية كل حجة كما سبق بيانه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احكام خدا و ملاكهايى را كه احكام نزد شارع منوط به آنهاست، بشناسيم، و ظنّ نيز هيچ از حق بى‌نياز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حجيت عقل را نفى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امورى شنيدنى است و توسط عقلها دانسته نمى‌شود، بر حق است اگر مقصودش همين باشد كه ما اشاره كرديم، يعنى نفى استقلال عقل نظرى از ادراك احكام و ملاكهاى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برخى از كسانى كه ملازمه ميان حكم عقل و حكم شرع را منكرند، مقصودشان همين معنا باشد، مانند صاحب فصول و جماعتى از اخباريون، لكن تعبير ايشان وافى به مقصودشان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مرادشان اين معنا باشد، با آنچه ما در صدد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دليل عقلى حجتى باشد كه توسط آن به حكم شرعى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دليل عقلى، حكم عقل نظرى است به ملازمه ميان حكمى كه شرعا يا عقلا ثابت است و حكم شرعى ديگر، مانند حكمش به ملازمه در مسأله اجزاء و مقدمه واجب و مانند آن، و حكمش به محال بودن تكليف بدون بيان كه لازمه‌اش حكم شارع به برائت است، و حكمش به مقدم ساختن اهمّ در مورد تزاحم ميان دو حكم كه از آن فعلى بودن حكم اهم نزد خداوند نتيجه گرفته مى‌شود، و حكمش به وجوب مطابقت حكم خدا با آنچه عقلا در آراء محموده به آن حكم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ملازمات و مانند آنها امورى حقيقى و واقعى است كه عقل نظرى آنها را به‌طور بديهى يا با اكتساب ادراك مى‌كند، چون يا از اوليّات و فطرياتى است كه در قياسهايش همراهش است، و يا به آنها منتهى مى‌شود، و در نتيجه، عقل به نحو يقينى بدان علم مى‌يابد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عقل به ملازمه قطع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آن است كه به ثبوت ملزوم نيز قطع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به ثبوت لازم نيز قطع مى‌يابد، و لازم همان حكم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حصول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مجالى براى ترديد نمى‌ماند،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حجتى است كه نهى از آن محال است، بلكه چنان‌كه بيانش گذشت، حجيّت هر حجتى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فهذه الملازمات العقلية هى كبريات القضايا العقلية التى بضمها إلى صغرياتها يتوصل بها إلى 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أحدا بعد التوجه إليها و الالتفات إلى حقيقتها يستطيع انكارها الا السوفسطائيين الذين ينكرون الوثوق بكل معرفة حتى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 ان هذه القضايا العقلية هى مقصود من أنكر حجيتها من الأخباريين و غيرهم، و ان أوهمت بعض عباراتهم ذلك لعدم التمييز بين نقاط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ذلك تعرف ان الخلط فى المقصود من إدراك العقل النظرى و عدم التمييز بين ما يدركه من الأحكام ابتداء و ما يدركه منها بتوسط الملازمة هو سبب المحنة فى هذا الاختلاف و سبب المغالطة التى وقع فيها بعضهم إذا نفى مطلقا إدراك العقل لحكم الشارع و حجيته،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أحكام اللّه توقيفية لا مسرح للعقول فيها، و غفل عن ان هذا التعليل انما يصلح لنفى إدراكه للحكم ابتداء و بالاستقلال، و لا يصلح لنفى إدراكه للملازمة المستتبع لعلمه بثبوت اللازم و هو الحكم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اريد من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لو اريد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لا يمكن ان يستقل فى إدراك ان هذا ينبغى فعله عند الشارع أو لا ينبغى، بل لا معنى لذلك، لان هذا الإدراك وظيفة العقل النظرى، باعتبار ان كون هذا الفعل ينبغى فعله عند الشارع بالخصوص أو لا ينبغى من الامور الواقعية التى تدرك بالعقل النظرى لا بالعقل العملي، و انما كل ما للعقل العملي من وظيفة هو ان يستقل بادراك ان هذا الفعل فى نفسه مما ينبغى فعله أو لا ينبغى مع قطع النظر عن نسبته إلى الشارع المقدس أو إلى أى حاكم آخر، يعنى ان العقل العملي يكون هو الحاكم فى الفعل، لا حاكيا عن حاكم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اين ملازمات عقلى كبراهاى قضاياى عقلى است كه با ضميمه كردن آن به صغراهاشان، به حكم شرعى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ندارم احدى پس از توجه به آن و توجّه به حقيقت آن بتواند انكارش كند، مگر سوفسطائى‌ها كه اعتماد به هر نوع معرفتى حتى محسوسات را منكرند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را دانستيد، پى مى‌بريد اشتباه در فهم مقصود از ادراك عقل نظرى و تفكيك نكردن ميان احكامى كه عقل آنها را ابتداء درك مى‌كند و احكامى كه آنها را از راه ملازمه ادراك مى‌كند، سبب گرفتار شدن در اين اختلاف و عامل مغالطه‌اى است كه برخى در آن واقع شده‌اند، آنگاه كه مطلقا ادراك حكم شرعى توسط عقل و حجت بودن اين ادراك را نفى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احكام خدا توقيفى است، و عقول را در آن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نكته غافل شد كه اين استدلال فقط براى نفى ادراك ابتدائى و استقلالى حكم توسط عقل، صلاحيت دارد، نه براى نفى ادراك ملازمه توسط عقل كه علم به ثبوت لازم را، كه همان حكم است، در پى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در صورتى است كه مقصود از عقل، عقل نظرى باشد؛ اما اگر مقصود از آن عقل عملى باشد، همچنان نمى‌تواند مستقلا ادراك كند كه انجام فلان كار از نظر شارع شايسته است يا شايسته نيست، بلكه اين امر بى‌معناست، زيرا چنين ادراكى وظيفه عقل نظرى است، به اعتبار آنكه شايسته بودن يا نبودن انجام كارى از نظر خصوص شارع، از امور واقعى‌اى است كه با عقل نظرى ادراك مى‌شود نه با عقل عملى، و تنها وظيفه‌اى كه عقل عملى دارد آن است كه مستقلا ادراك كند كه اين فعل فى‌نفسه با قطع نظر از نسبتش به شارع مقدس يا هر حاكم ديگرى، انجامش شايسته است يا ناشايست، يعنى عقل عملى خودش درباره فعل حكم مى‌كند، نه آنكه حكم حاكم ديگرى را حكايت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حصل للعقل العملي هذا الإدراك جاء العقل النظرى عقيبه، فقد يحكم بالملازمة بين حكم العقل العملي و حكم الشارع و قد لا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يحكم بالملازمة الا فى خصوص مورد مسألة التحسين و التقبيح العقليين، أى خصوص القضايا المشهورات التى تسمّى الآراء المحمودة و التى تطابقت عليها آراء العقلاء كافة بما هم 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بعد حكم العقل النظرى بالملازمة، يستكشف حكم الشارع على سبيل القطع، لأنه بضم المقدمة العقلية المشهورة التى هى من الآراء المحمودة التى يدركها العقل العملي إلى المقدمة التى تتضمن الحكم بالملازمة التى يدركها العقل النظرى يحصل للعقل النظرى العلم بأن الشارع له هذا الحكم، لأنه حينئذ يقطع باللازم و هو الحكم بعد فرض قطعه بثبوت الملزوم و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المستقلات العقلية تنحصر فى مسألة واحدة، و هى مسألة التحسين و التقبيح العقليين، لأنه لا يشارك الشارع حكم العقل العملي الا فيها، أى ان العقل النظرى لا يحكم بالملازمة الا فى هذا المورد خاصة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حجية العقل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ما شرحناه، و هو ان العقل النظرى يقطع باللازم، أعنى حكم الشارع، بعد قطعه بثبوت الملزوم الذى هو حكم الشرع أو العقل، و بعد فرض قطعه بالملازمة نشرع فى بيان وجه حجية العقل، فنقول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انتهى الأمر بنا فى البحث السابق إلى ان الدليل العقلى ما أوجب القطع</w:t>
      </w:r>
      <w:bookmarkStart w:id="149" w:name="pg19733_189882"/>
    </w:p>
    <w:p>
      <w:pPr>
        <w:pStyle w:val="BookText"/>
        <w:rPr/>
      </w:pPr>
      <w:bookmarkEnd w:id="149"/>
      <w:r>
        <w:rPr>
          <w:rFonts w:ascii="IRNazanin" w:hAnsi="IRNazanin" w:eastAsia="IRNazanin"/>
          <w:color w:val="111111"/>
          <w:sz w:val="28"/>
          <w:sz w:val="28"/>
          <w:szCs w:val="28"/>
          <w:rtl w:val="true"/>
          <w:lang w:bidi="fa-IR"/>
        </w:rPr>
        <w:t>و هرگاه براى عقل عملى چنين ادراكى حاصل شود، عقل نظرى در پيش مى‌آيد، و گاهى به ملازمه ميان حكم عقل عملى و حكم شارع حكم مى‌كند و گاهى حكم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تنها در خصوص مسأله تحسين و تقبيح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خصوص قضاياى مشهوره كه آراء محموده ناميده مى‌شود و آراء همه عقلا از آن جهت كه عقلايند برآن توافق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حكم به ملازمه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پس از حكم عقل نظرى به ملازمه، حكم شارع به نحو قطعى معلوم مى‌گردد، چون با ضميمه كردن مقدمه عقلى مشهور كه از آراء محموده است و عقل عملى آن را ادراك مى‌كند به مقدمه‌اى كه متضمّن حكم به ملازمه است و عقل نظرى آن را ادراك مى‌كند، براى عقل نظرى علم حاصل مى‌شود به اينكه شارع اين حكم را دارد، زيرا در اين هنگام، پس از فرض قطع به ملزوم و ملازمه، قطع به لازم، يعنى حكم،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بود كه پيش از اين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عقلى منحصر در يك مسئله است، و آن مسئله تحسين و تقبيح عقلى است، زيرا شارع فقط در اين مورد با حكم عقل عملى مشاركت دارد، يعنى عقل نظرى تنها در همين مورد حكم به ملازمه مى‌كند</w:t>
      </w:r>
      <w:r>
        <w:rPr>
          <w:rFonts w:eastAsia="IRNazanin" w:cs="IRNazanin"/>
          <w:color w:val="111111"/>
          <w:sz w:val="28"/>
          <w:szCs w:val="28"/>
          <w:rtl w:val="true"/>
          <w:lang w:bidi="fa-IR"/>
        </w:rPr>
        <w:t>.</w:t>
      </w:r>
    </w:p>
    <w:p>
      <w:pPr>
        <w:pStyle w:val="Heading4"/>
        <w:numPr>
          <w:ilvl w:val="3"/>
          <w:numId w:val="1"/>
        </w:numPr>
        <w:rPr/>
      </w:pPr>
      <w:bookmarkStart w:id="150" w:name="__RefHeading___Toc3204752_2314609296"/>
      <w:bookmarkStart w:id="151" w:name="_Toc54"/>
      <w:bookmarkEnd w:id="150"/>
      <w:r>
        <w:rPr>
          <w:rtl w:val="true"/>
        </w:rPr>
        <w:t>وجه حجيت عقل</w:t>
      </w:r>
      <w:bookmarkEnd w:id="15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آنچه را توضيح داديم 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را كه عقل نظرى پس از حصول قطع به ثبوت ملزوم، كه حكم شرع و يا حكم عقل است، و پس از فرض قطع وى به ملازمه، قطع به لازم، يعنى حكم شارع،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وجه حجيت عقل را آغاز مى‌كنيم و گوييم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پيشين به اينجا رسيديم كه دليل عقلى چيزى است كه موجب قطع به</w:t>
      </w:r>
    </w:p>
    <w:p>
      <w:pPr>
        <w:pStyle w:val="BookText"/>
        <w:rPr/>
      </w:pPr>
      <w:r>
        <w:rPr>
          <w:rFonts w:ascii="Amiri" w:hAnsi="Amiri" w:eastAsia="Amiri" w:cs="Amiri"/>
          <w:color w:val="111111"/>
          <w:sz w:val="28"/>
          <w:sz w:val="28"/>
          <w:szCs w:val="28"/>
          <w:rtl w:val="true"/>
          <w:lang w:bidi="ar-SA"/>
        </w:rPr>
        <w:t>بحكم الشارع، و إذا كان الأمر كذلك فليس ما وراء القطع حجة، فانه تنتهى إليه حجية كل حجة، لانه هو حجة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سلخ الحجية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تثبت الشريعة الا بالعقل؟ و هل يثبت التوحيد و النبوة الا بالعقل؟</w:t>
      </w:r>
    </w:p>
    <w:p>
      <w:pPr>
        <w:pStyle w:val="BookText"/>
        <w:rPr/>
      </w:pPr>
      <w:r>
        <w:rPr>
          <w:rFonts w:ascii="Amiri" w:hAnsi="Amiri" w:eastAsia="Amiri" w:cs="Amiri"/>
          <w:color w:val="111111"/>
          <w:sz w:val="28"/>
          <w:sz w:val="28"/>
          <w:szCs w:val="28"/>
          <w:rtl w:val="true"/>
          <w:lang w:bidi="ar-SA"/>
        </w:rPr>
        <w:t>و إذا سلخنا أنفسنا عن حكم العقل فكيف نصدق برسالة؟ و كيف نؤمن بشريعة؟ بل كيف نؤمن بأنفسنا و اعتقاداتها؟ و هل العقل الّا ما عبد به الرحمن؟ و هل يعبد الديّان الّا به؟</w:t>
      </w:r>
    </w:p>
    <w:p>
      <w:pPr>
        <w:pStyle w:val="BookText"/>
        <w:rPr/>
      </w:pPr>
      <w:r>
        <w:rPr>
          <w:rFonts w:ascii="Amiri" w:hAnsi="Amiri" w:eastAsia="Amiri" w:cs="Amiri"/>
          <w:color w:val="111111"/>
          <w:sz w:val="28"/>
          <w:sz w:val="28"/>
          <w:szCs w:val="28"/>
          <w:rtl w:val="true"/>
          <w:lang w:bidi="ar-SA"/>
        </w:rPr>
        <w:t>ان التشكيك فى حكم العقل سفسطة ليس وراءها سفسطة، نعم كل ما يمكن الشك فيه هو الصغريات، أعنى ثبوت الملازمات فى المستقلات العقلية أو فى غير 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انما نتكلم فى حجية العقل لإثبات الحكم الشرعى بعد ثبوت تلك الملازمات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شرحنا فى الجزء الثانى مواقع كثيرة من تلك الملازمات، فاثبتنا بعضها فى مثل المستقلات العقلية، و نفينا بعضا آخر فى مثل مقدمة الواجب و 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ثبوت الملازمة و ثبوت الملزوم فأى معنى للشك فى حجية العقل، أو الشك فى ثبوت اللازم، و هو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كل هذا وقع الشك لبعض الأخباريين فى هذا الموضوع، فلا بد من تجليته لكشف المغالطة،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أشرنا فى المقصد الثانى إلى هذا النزاع</w:t>
      </w:r>
      <w:r>
        <w:rPr>
          <w:rStyle w:val="FootnoteAnchor"/>
          <w:rtl w:val="true"/>
        </w:rPr>
        <w:footnoteReference w:id="117"/>
      </w:r>
      <w:r>
        <w:rPr>
          <w:rFonts w:ascii="Amiri" w:hAnsi="Amiri" w:eastAsia="Amiri" w:cs="Amiri"/>
          <w:color w:val="111111"/>
          <w:sz w:val="28"/>
          <w:sz w:val="28"/>
          <w:szCs w:val="28"/>
          <w:rtl w:val="true"/>
          <w:lang w:bidi="ar-SA"/>
        </w:rPr>
        <w:t>،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هذا النزاع إلى ثلاث نواح، و ذلك حسب اختلاف عباراتهم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إمكان ان ينفى الشارع حجية هذا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اتضح لنا ذلك بما شرحناه فى حجية القطع الذاتية من هذا الجزء فارجع إليه، لتعرف استحالة النهى عن اتباع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شارع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چنين است حجتى پس از قطع نيست، چرا كه حجيت هر حجتى به آن مى‌رسد، چرا كه قطع ذاتا حجّت است، و جدا شدن حجيت از آن نامعقول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شريعت جز به عقل ثابت مى‌شود؟ و آيا توحيد و نبوت جز به عقل ثابت مى‌شود؟</w:t>
      </w:r>
    </w:p>
    <w:p>
      <w:pPr>
        <w:pStyle w:val="BookText"/>
        <w:rPr/>
      </w:pPr>
      <w:r>
        <w:rPr>
          <w:rFonts w:ascii="IRNazanin" w:hAnsi="IRNazanin" w:eastAsia="IRNazanin"/>
          <w:color w:val="111111"/>
          <w:sz w:val="28"/>
          <w:sz w:val="28"/>
          <w:szCs w:val="28"/>
          <w:rtl w:val="true"/>
          <w:lang w:bidi="fa-IR"/>
        </w:rPr>
        <w:t>ما در صورتى كه خود را از حكم عقل جدا كنيم چگونه رسالتى را تصديق توانيم كرد؟ و چگونه به شريعتى ايمان خواهيم آورد؟ بلكه چگونه به خود و باورهايمان ايمان بياوريم؟ و آيا عقل جز آنچه خداى رحمان بدان پرستش مى‌شود است؟ و آيا خداوند ديّان جز به آن پرستيده مى‌شود؟</w:t>
      </w:r>
    </w:p>
    <w:p>
      <w:pPr>
        <w:pStyle w:val="BookText"/>
        <w:rPr/>
      </w:pPr>
      <w:r>
        <w:rPr>
          <w:rFonts w:ascii="IRNazanin" w:hAnsi="IRNazanin" w:eastAsia="IRNazanin"/>
          <w:color w:val="111111"/>
          <w:sz w:val="28"/>
          <w:sz w:val="28"/>
          <w:szCs w:val="28"/>
          <w:rtl w:val="true"/>
          <w:lang w:bidi="fa-IR"/>
        </w:rPr>
        <w:t>تشكيك در حكم عقل سفسطه‌اى است كه بالاتر از آن سفسطه‌اى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تمام آنچه مى‌توان در آن ترديد كرد، صغراهاست، يعنى ثبوت ملازمات در مستقلات عقلى يا در غير مستقلات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ما درباره حجيت عقل براى اثبات حكم شرعى پس از ثبوت آن ملازمات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دوم، ما موارد فراوانى از آن ملازمات را شرح داديم و بعضى از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مستقلات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كرديم و بعضى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مقدمه واجب و مسئله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ثبوت ملازمه و ثبوت ملزوم، شك در حجيت عقل و يا شك در ثبوت لازم، يعنى حكم شارع، چه معنايى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با همه اين‌ها بعضى از اخباريون در اين موضوع ترديد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آن را روشن كنيم تا مغالطه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مقصد دوم به اين نزاع اشاره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نزاع، با توجه به اختلاف عبارات ايشان، به سه جهت بازمى‌گردد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امكان اينكه شارع حجيت اين قطع را نفى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شرح ذاتى بودن حجيت قطع در اين جزء بيان كرديم، حق مطلب در اينجا روشن مى‌شود، پس به آن بحث مراجعه كنيد، تا بدانيد نهى از پيروى قطع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إمكان نهى الشارع عن حجية القطع، هل نهى الشارع عن الأخذ بحكم العقل؟ و قد ادعى ذلك جملة من الأخباريين الذين و صل إلينا كلامهم مدعين ان الحكم الشرعى لا يتنجز و لا يجوز الأخذ به الا إذا ثبت من طريق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 هذه الدعوى فى الحقيقة إلى دعوى تقييد الأحكام الشرعية بالعلم بها من طريق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خير ما يوجه به كلامهم و لكن قد سبق الكلام مفصلا فى مسألة اشتراك الأحكام بين العالم و الجاهل من هذا الجزء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يستحيل تعلق الأحكام على العلم بها مطلقا، فضلا عن تقييدها بالعلم الناشئ من سبب خاص، و هذه الاستحالة ثابتة حتى لو قلنا بامكان نفى حجية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قلناه من لزوم الخلف، كما شرحناه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ورد عن آل البيت عليهم السّلام من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دين اللّه لا يصاب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فى قباله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فاما الظاهرة فالرسل و الانبياء و الائمة عليهم السّلام و اما الباطنة فالعقول</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الحل لهذا التعارض الظاهرى بين الطائفتين، هو ان المقصود من الطائفة الاولى بيان عدم استقلال العقل فى إدراك الأحكام و مداركها، فى قبال الاعتماد على القياس و الاستحسان، لانها واردة فى هذا المقام، أى ان الأحكام و مدارك الأحكام لا تصاب بالعقول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كما شرحناه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مقصود من يعتمد على الاستحسان فى بعض صوره هو دعوى ان للعقل ان يدرك الأحكام مستقلا و يدرك ملاكاتها، و مقصود من يعتمد على القياس هو دعوى ان للعقل ان يدرك ملاكات الأحكام فى المقيس عليه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فرض امكان نهى شارع از حجيت قطع، آيا شارع از پذيرش حكم عقل نهى كرده است؟ گروهى از اخباريون كه كلامشان به ما رسيده ادعا كرده‌اند كه حكم شرعى تنها در صورتى منجّز مى‌گردد و مى‌توان آن را پذيرفت كه از طريق كتاب و سنّت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اين ادّعا در حقيقت به اين ادعاست كه احكام شرعى مقيد است به آگاهى از آنها از طريق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توجيه براى كلام ايشان است، لكن در مسأله اشتراك احكام ميان عالم و جاهل در همين جزء به تفصيل در اين باره بحث كرديم، و گفتيم مطلقا محال است كه احكام معلّق و مشروط به علم به آنها باشد، چه رسد به آنكه مقيد باشد به علم حاصل از يك سبب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محال بودن، حتى اگر نفى حجيّت قطع را ممكن بدانيم، نيز ثابت است، زيرا چنان‌كه گفتيم، مستلزم خلف است، كه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رواياتى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 با عقلها بدست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اهل بيت عليهم السّلام نقل شده، در برابرش مانند اين روايات وارد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حجت آشكار و يك حجت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آشكار پيامبران و انبياء و ائمه عليهم السّلام هستند، و حجت نهان عقل‌هاست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اين تعارض ظاهرى ميان اين دو گروه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گروه نخست بيان مستقل نبودن عقل در ادراك احكام و مدارك آنهاست؛ در برابر اعتماد بر قياس و استحسان؛ زيرا اين روايات در اين مورد وارد شده‌اند؛ بنابراين مفاد اين روايات آن است كه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و مدارك احكام با عقلها به استقلال بدست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چنان‌كه شرحش گذشت،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كسانى كه بر استحسان در برخى از صور آن تكيه مى‌كنند، مدعى‌اند كه عقل مى‌تواند احكام و ملاكات آن را مستقلا ادراك كند، و كسانى كه بر قياس تكيه مى‌كنند مدعى‌اند كه عقل مى‌تواند ملاكهاى احكام را در مقيس عليه ادراك كند</w:t>
      </w:r>
    </w:p>
    <w:p>
      <w:pPr>
        <w:pStyle w:val="BookText"/>
        <w:rPr/>
      </w:pPr>
      <w:r>
        <w:rPr>
          <w:rFonts w:ascii="Amiri" w:hAnsi="Amiri" w:eastAsia="Amiri" w:cs="Amiri"/>
          <w:color w:val="111111"/>
          <w:sz w:val="28"/>
          <w:sz w:val="28"/>
          <w:szCs w:val="28"/>
          <w:rtl w:val="true"/>
          <w:lang w:bidi="ar-SA"/>
        </w:rPr>
        <w:t>لاستنتاج الحكم فى المقيس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الاجتهاد بالرأى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ان هذه الإدراكات ليست من وظيفة العقل النظرى و لا العقل العملي، لان هذه امور لا تصاب الا من طريق السماع من مبلغ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فهذه الطائفة من الأخبار لا مانع من الأخذ بها على ظواهرها، لانها واردة فى مقام معارضة الاجتهاد بالرأى، و لكنها أجنبية عما نحن بصدده و عما نقوله فى القضايا العقلية التى يتوصل بها إلى 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انها أجنبية عن الطائفة الثانية من الأخبار التى تثنى على العقل و تنص على انه حجة اللّه الباطنة، لانها تثنى على العقل فيما هو من وظيفته ان يدركه، لا على الظنون و الأوهام، و لا على ادعاءات ما لا يدركه العقل بطبيعته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عدم إمكان نفى الشارع حجية القطع و النهى عنه، يجب ان نتساءل عن معنى حكم الشارع على طبق حكم العقل؟</w:t>
      </w:r>
    </w:p>
    <w:p>
      <w:pPr>
        <w:pStyle w:val="BookText"/>
        <w:rPr/>
      </w:pPr>
      <w:r>
        <w:rPr>
          <w:rFonts w:ascii="Amiri" w:hAnsi="Amiri" w:eastAsia="Amiri" w:cs="Amiri"/>
          <w:color w:val="111111"/>
          <w:sz w:val="28"/>
          <w:sz w:val="28"/>
          <w:szCs w:val="28"/>
          <w:rtl w:val="true"/>
          <w:lang w:bidi="ar-SA"/>
        </w:rPr>
        <w:t>و الجواب الصحيح عن هذا السؤال عند هؤلاء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معناه إدراك الشارع و علمه بأن هذا الفعل ينبغى فعله أو تركه لدى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شى‌ء آخر غير أمره و نهيه، و النافع هو ان نستكشف أمره و نهيه، فيحتاج إثبات أمره و نهيه إلى دليل آخر سمعى، و لا يكفى فيه ذلك الدليل العقلى الذى اقصى ما يستنتج منه ان الشارع عالم بحكم العقلاء، أو انه حكم بنفس ما حكم به العقلاء فلا يكون منه أمر مولوى أو نهى مولوى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آخر مرحلة لتوجيه مقالة منكرى حجية العقل، و هو توجيه يختص بالمستقلات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التوجيه صورة ظاهرية يمكن ان تنطلى على المبتدئين أكثر من تلك التوجيهات فى المراحل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التوجيه ينطوى على احدى دعويين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انكار الملازمة بين حكم العقل و حكم الشرع، و قد تقدم تفنيدها</w:t>
      </w:r>
    </w:p>
    <w:p>
      <w:pPr>
        <w:pStyle w:val="BookText"/>
        <w:rPr/>
      </w:pPr>
      <w:r>
        <w:rPr>
          <w:rFonts w:ascii="IRNazanin" w:hAnsi="IRNazanin" w:eastAsia="IRNazanin"/>
          <w:color w:val="111111"/>
          <w:sz w:val="28"/>
          <w:sz w:val="28"/>
          <w:szCs w:val="28"/>
          <w:rtl w:val="true"/>
          <w:lang w:bidi="fa-IR"/>
        </w:rPr>
        <w:t>تا حكم را در مقيس نتيجه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اجتهاد به رأى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كه اين ادراكات نه وظيفه عقل نظرى است و نه وظيفه عقل عملى، زيرا اين امور جز از طريق شنيدن از ابلاغ‌كننده احكام بدست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پذيرش ظاهر اين گروه از اخبار مانعى ندارد، زيرا در مقام معارضه با اجتهاد به رأى وارد شده‌اند؛ و با آنچه ما در صدد بيانش هستيم و آنچه درباره قضاياى عقلى كه توسط آنها به حكم شرعى مى‌رسيم مى‌گوييم، بى‌ارتباط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 گروه دوم از روايات نيز كه عقل را مى‌ستايد و تصريح مى‌كند كه حجت نهان خداوند است، بى‌ارتباط مى‌باشد، زيرا اين روايات عقل را به خاطر آنچه وظيفه دارد ادراك كند مى‌ستايد، نه بر ظنون و اوهام، و نه بر ادّعاى ادراك آنچه عقل طبيعتا آن را ادراك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عدم امكان نفى حجيت قطع و نهى از آن از سوى شارع، بايد بپرسيم معناى حكم كردن شارع برطبق حكم عقل چيست؟</w:t>
      </w:r>
    </w:p>
    <w:p>
      <w:pPr>
        <w:pStyle w:val="BookText"/>
        <w:rPr/>
      </w:pPr>
      <w:r>
        <w:rPr>
          <w:rFonts w:ascii="IRNazanin" w:hAnsi="IRNazanin" w:eastAsia="IRNazanin"/>
          <w:color w:val="111111"/>
          <w:sz w:val="28"/>
          <w:sz w:val="28"/>
          <w:szCs w:val="28"/>
          <w:rtl w:val="true"/>
          <w:lang w:bidi="fa-IR"/>
        </w:rPr>
        <w:t>پاسخ صحيح به اين پرسش از نظر اخبارى‌ها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ادراك و علم شارع است به اينكه اين فعل انجام دادن و يا تركش نزد عقلا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غير از امرونهى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آنچه براى ما سودمند است آن است كه امرونهى شارع را بدست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اثبات امرونهى شارع به دليل ديگرى كه سمعى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نيازمنديم، و دليل عقلى براى آن كافى نيست، زيرا نهايت چيزى كه از اين دليل عقلى نتيجه مى‌شود آن است كه شارع حكم عقلا را مى‌داند، يا به همان حكم عقلا، حكم كرده است، و چنين حكمى امرى مولوى يا نهيى مولوى از سوى او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مرحله توجيه سخن منكران حجيت عقل است، كه البته به مستقلات عقليه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ظاهر آراسته‌اى دارد كه ممكن است بيش از توجيهات پيشين در نظر مبتديان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يكى از اين دو ادعا را دربردارد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انكار ملازمه ميان حكم عقل و حكم شرع كه در مقصد دوم خطا بودن آن</w:t>
      </w:r>
    </w:p>
    <w:p>
      <w:pPr>
        <w:pStyle w:val="BookText"/>
        <w:rPr/>
      </w:pPr>
      <w:r>
        <w:rPr>
          <w:rFonts w:ascii="IRNazanin" w:hAnsi="IRNazanin" w:eastAsia="IRNazanin"/>
          <w:color w:val="111111"/>
          <w:sz w:val="28"/>
          <w:sz w:val="28"/>
          <w:szCs w:val="28"/>
          <w:rtl w:val="true"/>
          <w:lang w:bidi="fa-IR"/>
        </w:rPr>
        <w:t>فى المقصد الثانى</w:t>
      </w:r>
      <w:r>
        <w:rPr>
          <w:rStyle w:val="FootnoteAnchor"/>
          <w:rtl w:val="true"/>
        </w:rPr>
        <w:footnoteReference w:id="119"/>
      </w:r>
      <w:r>
        <w:rPr>
          <w:rFonts w:ascii="Amiri" w:hAnsi="Amiri" w:eastAsia="Amiri" w:cs="Amiri"/>
          <w:color w:val="111111"/>
          <w:sz w:val="28"/>
          <w:sz w:val="28"/>
          <w:szCs w:val="28"/>
          <w:rtl w:val="true"/>
          <w:lang w:bidi="ar-SA"/>
        </w:rPr>
        <w:t>، فلا نعيد؛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التى أشرنا إليها هناك فى المقصد الثانى</w:t>
      </w:r>
      <w:r>
        <w:rPr>
          <w:rStyle w:val="FootnoteAnchor"/>
          <w:rtl w:val="true"/>
        </w:rPr>
        <w:footnoteReference w:id="120"/>
      </w:r>
      <w:r>
        <w:rPr>
          <w:rFonts w:ascii="Amiri" w:hAnsi="Amiri" w:eastAsia="Amiri" w:cs="Amiri"/>
          <w:color w:val="111111"/>
          <w:sz w:val="28"/>
          <w:sz w:val="28"/>
          <w:szCs w:val="28"/>
          <w:rtl w:val="true"/>
          <w:lang w:bidi="ar-SA"/>
        </w:rPr>
        <w:t>و 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تطابقت عليه آراء العقلاء هو استحقاق المدح و الذم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 و الذم غير الثواب و العقاب، فاستحقاقهما لا يستلزم استحقاق الثواب و العقاب من قبل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ينفع فى استكشاف حكم الشارع هو الثانى و لا يكفى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انا صححنا الاستلزام للثواب و العقاب، فان ذلك لا يدركه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انه إدراكه كل أحد فان ذلك ليس كافيا للدعوة إلى الفعل الا عند الفذ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أى تقدير فرض، فلا يستغنى أكثر الناس عن توجيه الأمر من المولى أو النهى منه فى مقام الدعوة إلى الفعل أو الزجر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نفس إدراك الحسن و القبح غير كاف فى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انّه لم يقم دليل سمعى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نستطيع ان نحكم بأن الشارع له امر و نهى على طبق حكم العقل قد اكتفى عن بيانه اعتمادا على إدراك العقل، ليكون حكم العقل كاشفا 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الا يكون للشارع حكم مولوى على طبق حكم العقل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الاحتمال بطل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المدار على القطع فى المقام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أشرنا فى الحاشية</w:t>
      </w:r>
      <w:r>
        <w:rPr>
          <w:rStyle w:val="FootnoteAnchor"/>
          <w:rtl w:val="true"/>
        </w:rPr>
        <w:footnoteReference w:id="121"/>
      </w:r>
      <w:r>
        <w:rPr>
          <w:rFonts w:ascii="Amiri" w:hAnsi="Amiri" w:eastAsia="Amiri" w:cs="Amiri"/>
          <w:color w:val="111111"/>
          <w:sz w:val="28"/>
          <w:sz w:val="28"/>
          <w:szCs w:val="28"/>
          <w:rtl w:val="true"/>
          <w:lang w:bidi="ar-SA"/>
        </w:rPr>
        <w:t>إلى ما يفند الشق الأول من هذه الدعوة الثانية، إذ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 معنى استحقاق المدح ليس الا استحقاق الثواب، و معنى استحقاق الذم ليس الا استحقاق العقاب، لا انهما شيئان أحدهما يستلزم الآخر، لان حقيقة المدح و المقصود منه هو المجازاة بالخير لا المدح باللسان، و حقيقة الذم و المقصود منه المجازاة بالشر لا الذم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هو الذى يحكم</w:t>
      </w:r>
    </w:p>
    <w:p>
      <w:pPr>
        <w:pStyle w:val="BookText"/>
        <w:rPr/>
      </w:pPr>
      <w:r>
        <w:rPr>
          <w:rFonts w:ascii="IRNazanin" w:hAnsi="IRNazanin" w:eastAsia="IRNazanin"/>
          <w:color w:val="111111"/>
          <w:sz w:val="28"/>
          <w:sz w:val="28"/>
          <w:szCs w:val="28"/>
          <w:rtl w:val="true"/>
          <w:lang w:bidi="fa-IR"/>
        </w:rPr>
        <w:t>را آشكار ساختيم، و ديگر تكرارش نمى‌كنيم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ادعايى كه همان‌جا در مقصد دوم به آن اشاره كرديم و شرحش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عقلا فقط بر مدح و ذمّ توافق دارد؛ و مدح و ذم غير از پاداش و كيفر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استحقاق مدح و ذم مستلزم استحقاق پاداش و كيفر از سوى مولا نمى‌باشد، درحالى‌كه آنچه براى بدست آوردن حكم شارع سودمند است دومى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پاداش و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كه ما اثبات كرديم كه مدح و ذم مستلزم پاداش و كيفر است، اما چنين چيزى را هركس ادراك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برفرض كه آن را همگان ادراك كنند، اين امر براى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سوق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انجام كار كافى نيست مگر در مورد اشخاص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 كه در نظر بگيريم، بيشتر مردم در مقام دعوت به فعل يا بازداشتن از آن نيازمند آنند كه امر و يا نهيى از سوى شارع متوجه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كه نفس ادراك حسن و قبح براى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سوق دادن مردم به انجام تكاليف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آن است كه دليل سمعى بر حكم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نمى‌توانيم حكم كنيم كه شارع امرونهيى برطبق حكم عقل دارد و با تكيه بر ادراك عقل از بيان آن صرف‌نظر كرده است، تا حكم عقل از حكم او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صورت احتمال دارد كه شارع اصلا حكمى مولوى مطابق با حكم عقل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احتمال خلاف بيايد استدلال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در اينجا بر مدار قطع مى‌چرخيم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يك پاورقى در همان‌جا به مطلبى اشاره كرديم كه خطاى شق نخست اين ادعاى دوم را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معناى استحقاق مدح همان استحقاق پاداش، و معناى استحقاق ذم همان استحقاق كيفر است، نه آنكه اين‌ها دو چيزند كه يكى مستلزم ديگرى است؛ زيرا حقيقت مدح و مقصود از آن جزاى خير دادن است، نه ستايش زبانى؛ و حقيقت ذم و مقصود از آن جزاى شرّ دادن است، نه نكوهش زبانى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العقل، و لذا قال المحققون من الفلاسفة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مدح الشارع، ثوابه و ذمه، عقابه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أرادوا 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بالنسبة إلى اللّه تعالى لا معنى لفرض استحقاق المدح و الذم اللسانيين عنده، بل ليست مجازاته بالخير الا الثواب و ليست مجازاته بالشر الا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الشق الثانى من هذه الدعوى 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المفروض ان المدح و الذم من القضايا المشهورات التى تتطابق عليها آراء العقلاء كافة فلا بد ان يفرض فيه ان يكون صالحا لدعوة كل واحد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هذا الفرض يستحيل توجيه دعوة مولوية من اللّه تعالى ثانيا لاستحالة جعل الداعى مع فرض وجود ما يصلح للدعوة عند المكلف الا من باب التأكيد و لفت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ذهبنا هناك إلى ان الأوامر الشرعية الواردة فى موارد حكم العقل مثل وجوب الطاعة و نحوها يستحيل فيها أن تكون أوامر تأسيسية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هى أوامر تأكيدية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هذا الإدراك لا يدعو الا الفذ من الناس فقد يكون صحيحا و لكن لا يضر فى مقصودنا، لأنه لا نقصد من كون حكم العقل داعيا انه داع بالفعل لكل أحد، بل انما نقصد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النافع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صالح للدعوة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شأن كل داع حتى الأوامر المولوية، فانه لا يترقب منها الا صلاحيتها للدعوة لا فعلية الدعوة، لأنه ليس قوام كون الأمر أمرا من قبل الشارع أو من قبل غيره فعلية دعوته لجميع المكلفين، بل الأمر فى حقيقته ليس هو الا جعل ما يصلح ان يكون داعيا، يعنى ليس المجعول فى الأمر فعلية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يضر فى كونه صالحا للدعوة عدم امتثال أكثر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معناست كه عقل به آن حكم مى‌كند، و ازاين‌رو محققان از فلاسفه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 شارع همان پاداش دادن وى و ذم شارع همان كيفر دادن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مرادشان همين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نسبت به خداى متعال فرض استحقاق مدح و ذمّ زبانى نزد او بى‌معناست، بلكه مجازات خير او همان پاداش دادن و مجازات شرّ او همان كيفر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شق دوم اين ادعا پاسخش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مفروض آن است كه مدح و ذمّ از قضاياى مشهوره‌اى است كه آراء همه عقلا برآن توافق دارد، ناگزير بايد فرض كنيم كه براى دعوت همه مردم صلاحيّت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فرض، متوجه ساختن يك دعوت مولوى از جانب خداى متعال براى بار دوم محال مى‌باشد؛ زيرا با فرض اينكه چيزى نزد مكلف هست كه براى دعوت وى به فعل صلاحيت دارد، جعل 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انگيزه در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خواهد بود، مگر از باب تأكيد و توجه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ما در آن بحث معتقد شديم محال است اوامر شرعى كه در مورد حكم عقل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وجوب طاعت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احكامى تأسيسى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بلكه اوامرى تأكيدى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ارشادى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اين ادراك تنها اشخاص ممتاز را به سوى فعل دعوت مى‌كند، صحيح است، لكن زيانى به مقصود ما وارد نمى‌آورد، زيرا مراد ما از اينكه حكم عقل دعوت‌كننده است آن نيست كه عقل بالفعل همگان را دعوت مى‌كند، بلكه مقصودمان فقط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برايمان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عقل صلاحيت دعوت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هر دعوت‌كننده‌اى حتى اوامر مولوى چنين است؛ زيرا از اين اوامر انتظارى جز اين نيست كه صلاحيت براى دعوت داشته باشند نه آنكه بالفعل دعوت كنند، زيرا قوام امر بودن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سوى شارع باشد و خواه از سوى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نيست كه بالفعل همه مكلّف‌ها را دعوت كند، بلكه امر در حقيقتش جز جعل چيزى كه صلاحيت براى دعوت دارد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عدم امتثال بيشتر مردم به صلاحيت داشتن آن براى دعوت زيانى نمى‌رساند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الخامس حجيّة الظواهر تمهيدات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فى الجزء الأول</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المقصد الأول تشخيص ظواهر بعض الألفاظ من ناحية عامة و الغاية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صغريات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طبعا انما يكون ذلك فى خصوص الموارد التى وقع فيها الخلاف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سنبحث عن الكبرى، و هى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حل بحمد اللّه تعالى موضع البحث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حجية الظواهر من توابع البحث عن الكتاب و السنة، أعنى ان الظواهر ليست دليلا قائما بنفسه فى مقابل الكتاب و السنة بل انما تحتاج إلى إثبات حجيتها لغرض الأخذ بالكتاب و السنة، فهى من متممات حجيتهما، إذ من الواضح انه لا مجال للاخذ بهما من دون أن تكون ظواهرهما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التى هى قطعية الدلالة أقل القليل فيهما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ان الأصل حرمة العمل بالظن ما لم يدل دليل قطعى على حجيته،</w:t>
      </w:r>
      <w:bookmarkStart w:id="152" w:name="pg19733_189894"/>
    </w:p>
    <w:p>
      <w:pPr>
        <w:pStyle w:val="Heading3"/>
        <w:numPr>
          <w:ilvl w:val="2"/>
          <w:numId w:val="1"/>
        </w:numPr>
        <w:rPr/>
      </w:pPr>
      <w:bookmarkStart w:id="153" w:name="__RefHeading___Toc3204754_2314609296"/>
      <w:bookmarkStart w:id="154" w:name="_Toc55"/>
      <w:bookmarkEnd w:id="152"/>
      <w:bookmarkEnd w:id="153"/>
      <w:r>
        <w:rPr>
          <w:rtl w:val="true"/>
        </w:rPr>
        <w:t>باب پنجم حجيّت ظواهر</w:t>
      </w:r>
      <w:bookmarkEnd w:id="154"/>
    </w:p>
    <w:p>
      <w:pPr>
        <w:pStyle w:val="Heading4"/>
        <w:numPr>
          <w:ilvl w:val="3"/>
          <w:numId w:val="1"/>
        </w:numPr>
        <w:rPr/>
      </w:pPr>
      <w:bookmarkStart w:id="155" w:name="__RefHeading___Toc3204756_2314609296"/>
      <w:bookmarkStart w:id="156" w:name="_Toc56"/>
      <w:bookmarkEnd w:id="155"/>
      <w:r>
        <w:rPr>
          <w:rtl w:val="true"/>
        </w:rPr>
        <w:t>چند نكته مقدماتى</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اول گذشت كه غرض از مقصد اول مشخص كردن ظواهر بعضى از الفاظ از يك جهت عمومى است و نتيجه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منقّح ساختن صغراهاى اصالت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در آنجا تنها از مواردى بحث شد كه درباره آنها اختلاف‌نظر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آينده درباره كبرا، كه عبارت است از حجيّت اصالت ظهور، در مقصد سوم بحث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بحمد اللّه محلّ بحث از آن فرارسيد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از حجيت ظواهر از توابع بحث از كتاب و سنّت است؛ يعنى ظواهر دليلى در برابر كتاب و سنّت نيست، بلكه نياز به اثبات حجيّت آن تنها براى اخذ به كتاب و سنّت است؛ و در واقع تتميم‌كننده حجيت آن دو مى‌باشد، زيرا روشن است كه بدون حجيت ظواهر كتاب و سنّت، مجالى براى اخذ به آن دو نخواهد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نصوصى كه دلالتشان قطعى است در كتاب و سنّت بسيار اندك است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كه تا وقتى دليل قطعى بر حجيت ظنّ دلالت نكرده، اصل حرمت</w:t>
      </w:r>
    </w:p>
    <w:p>
      <w:pPr>
        <w:pStyle w:val="BookText"/>
        <w:rPr/>
      </w:pPr>
      <w:r>
        <w:rPr>
          <w:rFonts w:ascii="Amiri" w:hAnsi="Amiri" w:eastAsia="Amiri" w:cs="Amiri"/>
          <w:color w:val="111111"/>
          <w:sz w:val="28"/>
          <w:sz w:val="28"/>
          <w:szCs w:val="28"/>
          <w:rtl w:val="true"/>
          <w:lang w:bidi="ar-SA"/>
        </w:rPr>
        <w:t>و الظواهر من جملة الظنون، فلا بد من التماس دليل قطعى على حجيتها ليصح التمسك بظواهر الآيات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بيان هذا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الظهور يتم بمرحلتين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هذا اللفظ المخصوص ظاهر فى هذا المعنى المخصوص أم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المقصد الأول كله متكفل بالبحث عن ظهور بعض الألفاظ التى وقع الخلاف فى ظهورها، كالأوامر و النواهى و العموم و الخصوص و الإطلاق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فى الحقيقة من بعض صغريات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اللفظ الذى قد أحرز ظهوره هل هو حجة عند الشارع فى ذلك المعنى، فيصح ان يحتج به المولى على المكلفين و يصح ان يحتج به المكلفون؟</w:t>
      </w:r>
    </w:p>
    <w:p>
      <w:pPr>
        <w:pStyle w:val="BookText"/>
        <w:rPr/>
      </w:pPr>
      <w:r>
        <w:rPr>
          <w:rFonts w:ascii="Amiri" w:hAnsi="Amiri" w:eastAsia="Amiri" w:cs="Amiri"/>
          <w:color w:val="111111"/>
          <w:sz w:val="28"/>
          <w:sz w:val="28"/>
          <w:szCs w:val="28"/>
          <w:rtl w:val="true"/>
          <w:lang w:bidi="ar-SA"/>
        </w:rPr>
        <w:t>و البحث عن هذه المرحلة الثانية هو المقصد الذى عقد من أجله هذا الباب، و هو الكبرى التى إذا ضممناها إلى صغرياتها يتم لنا الأخذ بظواهر الآيات و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تشخيص صغريات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بصورة عامة فى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وضع اللفظ للمعنى المبحوث عنه، فانه إذا أحرز وضعه له لا محالة يكون ظاهرا فيه، نحو وضع صيغة افعل للوجوب و الجملة الشرطية لما يستلزم المفهوم،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قيام قرينة عامة أو خاصة على إرادة المعنى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الحاجة إلى القرينة اما فى مورد إرادة غير ما وضع له اللفظ، و اما فى مورد اشتراك اللفظ فى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فرض وجود القرينة لا محالة يكون اللفظ ظاهرا فيما قامت عليه القرينة سواء كانت القرينة متصلة أو منفصلة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اتضحت هذه التمهيدات فينبغى ان نتحدث عما يهم من كل من المرحلتين فى مباحث مفيدة فى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كردن به آن است، و ظواهر نيز از جمله ظنون هستند؛ پس بايد دليلى قطعى بر حجيّت آن بيابيم تا تمسك به ظواهر آيات و اخبار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دليل بزودى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ظهور در دو مرحله به انجام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اينكه اين لفظ خاص در اين معناى خاص ظهور دارد يا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مقصد نخست تماما عهده‌دار بحث از ظهور بعضى از الفاظى بود كه درباره ظهورشان اختلاف‌نظر وجود داشت، مانند اوامر، نواهى، عموم و خصوص و اطلاق و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اين‌ها در واقع بعضى از صغراهاى اصالت ظهور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اينكه لفظى كه ظهورش احراز شده آيا نزد شارع حجت در آن معناست، تا هم احتجاج مولا به آن بر مكلّف صحيح باشد، و هم احتجاج مكلّف به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از اين مرحله دوم همان هدفى است كه براى آن اين باب ترتيب داده شده است، و نتيجه آن فراهم آوردن كبرايى است كه با انضمامش به صغراهايش مى‌توانيم به ظواهر آيات و روايات تمسك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مشخص كردن صغراهاى اصالت ظهور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صورتى عام در دو مورد واقع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الفاظ براى معناى مورد بحث؛ زيرا وقتى وضع لفظ براى يك معنا احراز شود ناگزير ظاهر در آن معنا خواهد بود؛ مانند وضع صيغه افعل براى وجوب، و وضع جمله شرطى براى معنايى كه مستلزم مفهوم است،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 قرينه‌اى عام يا خاص بر اراده معنا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قرينه يا در جايى است كه معنايى ديگر غير از معنايى كه لفظ براى آن وضع شده، مراد باشد، و يا لفظ ميان چند معنا مشترك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فرض وجود قرينه، ناگزير لفظ در معنايى كه قرينه برآن قائم شده ظهور خواهد داشت، خواه قرينه، متصل باشد و خواه منفصل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اين نكات مقدماتى روشن شد، شايسته است درباره امور مهم هريك از اين دو مرحله در ضمن مباحثى كه در اين باب سودمند است، سخن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طرق إثبات الظواهر إذا وقع الشك فى الموردين السابقين، فهناك طرق لمعرفة وضع الألفاظ و معرفة القرائن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يتتبع الباحث بنفسه استعمالات العرب و يعمل رأيه و اجتهاده إذا كان من أهل الخبرة باللسان و المعرفة بالنكات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ذلك ما استنبطناه من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مشترك بين ما يفيد معنى الشى‌ء و الطلب</w:t>
      </w:r>
      <w:r>
        <w:rPr>
          <w:rStyle w:val="FootnoteAnchor"/>
          <w:rtl w:val="true"/>
        </w:rPr>
        <w:footnoteReference w:id="123"/>
      </w:r>
      <w:r>
        <w:rPr>
          <w:rFonts w:ascii="Amiri" w:hAnsi="Amiri" w:eastAsia="Amiri" w:cs="Amiri"/>
          <w:color w:val="111111"/>
          <w:sz w:val="28"/>
          <w:sz w:val="28"/>
          <w:szCs w:val="28"/>
          <w:rtl w:val="true"/>
          <w:lang w:bidi="ar-SA"/>
        </w:rPr>
        <w:t>، و ذلك بدلالة اختلاف اشتقاق الكلمة بحسب المعنيين و اختلاف الجمع فيها بحسبهما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يرجع إلى علامات الحقيقة و المجاز كالتبادر و 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عن هذه العلامات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يرجع إلى أقوال علماء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بيان قيمة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اصول اتبعها بعض القدماء لتعيين وضع الألفاظ أو ظهوراتها، فى موارد تعارض أحوال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انه لا أصل لها مطلقا، لأنه لا دليل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إلى ذلك فيما تقدم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هى مثل ما ذهبوا إليه من أصالة عدم الاشتراك فى مورد الدوران بين الاشتراك و بين الحقيقة و المجاز، و مثل أصالة الحقيقة لإثبات وضع اللفظ عند الدوران بين كونه حقيقة أو مجازا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انه لا دليل على اعتبارها، فلان حجية مثل هذه الاصول لا بد من استنادها إلى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 من بنائهم هو ثبوته فى الاصول التى تجرى لإثبات</w:t>
      </w:r>
      <w:bookmarkStart w:id="157" w:name="pg19733_189898"/>
    </w:p>
    <w:p>
      <w:pPr>
        <w:pStyle w:val="Heading4"/>
        <w:numPr>
          <w:ilvl w:val="3"/>
          <w:numId w:val="1"/>
        </w:numPr>
        <w:rPr/>
      </w:pPr>
      <w:bookmarkStart w:id="158" w:name="__RefHeading___Toc3204758_2314609296"/>
      <w:bookmarkStart w:id="159" w:name="_Toc57"/>
      <w:bookmarkEnd w:id="157"/>
      <w:bookmarkEnd w:id="158"/>
      <w:r>
        <w:rPr>
          <w:rtl w:val="true"/>
        </w:rPr>
        <w:t>راههاى اثبات ظواهر</w:t>
      </w:r>
      <w:bookmarkEnd w:id="159"/>
    </w:p>
    <w:p>
      <w:pPr>
        <w:pStyle w:val="BookText"/>
        <w:rPr/>
      </w:pPr>
      <w:r>
        <w:rPr>
          <w:rFonts w:ascii="IRNazanin" w:hAnsi="IRNazanin" w:eastAsia="IRNazanin"/>
          <w:color w:val="111111"/>
          <w:sz w:val="28"/>
          <w:sz w:val="28"/>
          <w:szCs w:val="28"/>
          <w:rtl w:val="true"/>
          <w:lang w:bidi="fa-IR"/>
        </w:rPr>
        <w:t xml:space="preserve">هرگاه درباره دو مورد پيشين دچار ترديد شويم، راههايى براى شناخت وضع الفاظ و شناخت قرائن عامه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تمسك به آنها مى‌توانيم ترديد خود را برطرف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راه آن است كه پژوهشگر، در صورتى كه زبان‌شناس باشد و نكات بيانى را بداند، خودش استعمالهاى عرب را بررسى كند و به نظر و اجتهاد خودش عمل كند، نظير آنجا كه ما استنباط كرديم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معناى شى‌ء و طلب مشترك مى‌باشد، به دليل آنكه اشتقاق و نيز جمع اين كلمه به لحاظ اين دو معنا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ديگر آن است كه شخص به نشانه‌هاى حقيقت و مجاز، مانند تبادر و امثال آن،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درباره اين نشانه‌ها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ديگر آن است كه به گفته‌هاى علماى لغت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درباره ارزش گفته‌هاى ايشان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اصول و قواعدى هست كه برخى از پيشينيان براى تعيين وضع الفاظ و ظهورهاى آنها در موارد تعارض احوال الفاظ به آنها تمسك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اين اصول مطلقا بى‌اساس است، زيرا دليلى بر اعتبار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ما به اين مطلب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ايشان هنگام ترديد بين اشتراك و بين حقيقت و مجاز، به اصالت عدم اشتراك تمسك مى‌كردند، يا هنگام ترديد ميان حقيقت و يا مجاز بودن لفظ در يك معنا، براى اثبات وضع لفظ در آن معنا به اصالت حقيقت تمسك مى‌كردند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دليلى بر اعتبار اين اصول نداريم، به خاطر آن است كه حجيت چنين اصولى ناگزير بايد به بناى عقلا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مقدار مسلّم از بناى ايشان، ثبوت آن در</w:t>
      </w:r>
    </w:p>
    <w:p>
      <w:pPr>
        <w:pStyle w:val="BookText"/>
        <w:rPr/>
      </w:pPr>
      <w:r>
        <w:rPr>
          <w:rFonts w:ascii="Amiri" w:hAnsi="Amiri" w:eastAsia="Amiri" w:cs="Amiri"/>
          <w:color w:val="111111"/>
          <w:sz w:val="28"/>
          <w:sz w:val="28"/>
          <w:szCs w:val="28"/>
          <w:rtl w:val="true"/>
          <w:lang w:bidi="ar-SA"/>
        </w:rPr>
        <w:t>مرادات المتكلم دون ما يجرى لتعيين وضع الألفاظ و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آخر فى مثلها غير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حجية قول اللغوى ان أقوال اللغويين لا عبرة باكثرها فى مقام استكشاف وضع الألفاظ، لان أكثر المدونين للغة همهم ان يذكروا المعانى التى شاع استعمال اللفظ فيها من دون كثير عناية منهم بتمييز المعانى الحقيقية من المجازية الا نادرا، عدا الزمخشرى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عدا بعض المؤلفات فى فقه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ان ينص اللغويون على المعنى الحقيقى، فان أفاد نصهم العلم بالوضع فهو، و الا فلا بد من التماس الدليل على حجية الظن الناشئ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فى الاستدلال عليه وجوه من الأدلة لا بأس بذكرها و ما عندنا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قائم على الأخذ بقول اللغوى بلا نكير من أحد و ان كان اللغوى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لنا بتحصيل هذا الإجماع العملي المدّعى بالنسبة إلى جميع الفقهاء؟ و على تقدير تحصيله فانى لنا من إثبات حجية مثله؟ و قد تقدم البحث مفصلا عن منشأ حجية الإجماع، و ليس هو مما يشمل هذا المقام بما هو حجة، لان المعصوم لا يرجع إلى نصوص أهل اللغة حتى يستكشف من الإجماع موافقته فى هذه المسألة، أى رجوعه إلى أهل اللغة عملا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سيرة العقلاء و بنائهم العملي على الرجوع إلى أهل الخبرة الموثوق بهم فى جميع الامور التى يحتاج فى معرفتها إلى خبرة و اعمال الرأى و الاجتهاد، كالشئون الهندسية و الطبية و منها اللغات و دقائقها، و من المعلوم ان اللغوى معدود من أهل الخبرة فى 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الشارع لم يثبت منه الردع</w:t>
      </w:r>
      <w:bookmarkStart w:id="160" w:name="pg19733_189900"/>
    </w:p>
    <w:p>
      <w:pPr>
        <w:pStyle w:val="BookText"/>
        <w:rPr/>
      </w:pPr>
      <w:bookmarkEnd w:id="160"/>
      <w:r>
        <w:rPr>
          <w:rFonts w:ascii="IRNazanin" w:hAnsi="IRNazanin" w:eastAsia="IRNazanin"/>
          <w:color w:val="111111"/>
          <w:sz w:val="28"/>
          <w:sz w:val="28"/>
          <w:szCs w:val="28"/>
          <w:rtl w:val="true"/>
          <w:lang w:bidi="fa-IR"/>
        </w:rPr>
        <w:t>اصولى است كه براى اثبات مرادهاى متكلم جارى مى‌شود نه اصولى كه براى تعيين وضع الفاظ و قرائن جارى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ديگرى جز بناى عقلا در چنين امورى وجود ندارد</w:t>
      </w:r>
      <w:r>
        <w:rPr>
          <w:rFonts w:eastAsia="IRNazanin" w:cs="IRNazanin"/>
          <w:color w:val="111111"/>
          <w:sz w:val="28"/>
          <w:szCs w:val="28"/>
          <w:rtl w:val="true"/>
          <w:lang w:bidi="fa-IR"/>
        </w:rPr>
        <w:t>.</w:t>
      </w:r>
    </w:p>
    <w:p>
      <w:pPr>
        <w:pStyle w:val="Heading4"/>
        <w:numPr>
          <w:ilvl w:val="3"/>
          <w:numId w:val="1"/>
        </w:numPr>
        <w:rPr/>
      </w:pPr>
      <w:bookmarkStart w:id="161" w:name="__RefHeading___Toc3204760_2314609296"/>
      <w:bookmarkStart w:id="162" w:name="_Toc58"/>
      <w:bookmarkEnd w:id="161"/>
      <w:r>
        <w:rPr>
          <w:rtl w:val="true"/>
        </w:rPr>
        <w:t>حجيت قول لغوى</w:t>
      </w:r>
      <w:bookmarkEnd w:id="162"/>
    </w:p>
    <w:p>
      <w:pPr>
        <w:pStyle w:val="BookText"/>
        <w:rPr/>
      </w:pPr>
      <w:r>
        <w:rPr>
          <w:rFonts w:ascii="IRNazanin" w:hAnsi="IRNazanin" w:eastAsia="IRNazanin"/>
          <w:color w:val="111111"/>
          <w:sz w:val="28"/>
          <w:sz w:val="28"/>
          <w:szCs w:val="28"/>
          <w:rtl w:val="true"/>
          <w:lang w:bidi="fa-IR"/>
        </w:rPr>
        <w:t>براى بدست آوردن وضع الفاظ، اكثر گفته‌هاى اهل لغت بى‌اعتبار است، زيرا بيشتر تدوين‌كنندگان كتابهاى لغت اهتمامشان برآن بوده كه معانى‌اى را كه استعمال لفظ در آن رواج داشته ذكر كنند و جز موارد نادر، توجه زيادى به اينكه معانى حقيقى را از مجازى بازشناسند، نداشتند، مگر زمخشرى در كتاب اساس اللغة و مگر برخى از كتابهاى فقه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كه اهل لغت به معناى حقيقى لفظ تصريح كنند، اگر تصريح ايشان باعث علم يافتن به وضع شود كه مطلوب حاصل است؛ در غير اين صورت بايد دليلى بر حجيت ظنّ ناشى از اقوال ايشان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استدلال بر حجيت اين ظنّ ادله‌اى چند عرضه شده كه بى‌مناسبت نيست آنها را ذكر كنيم و نظر خود را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برآن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اجماع بر اخذ به قول اهل لغت وجود دارد و هيچ‌كس آن را نفى نكرده است، حتى اگر فقط يك نفر از اهل لغت آن را بيان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كجا مى‌توانيم اين اجماع عملى ادّعاشده را نسبت به همه فقها بدست آوريم؟</w:t>
      </w:r>
    </w:p>
    <w:p>
      <w:pPr>
        <w:pStyle w:val="BookText"/>
        <w:rPr/>
      </w:pPr>
      <w:r>
        <w:rPr>
          <w:rFonts w:ascii="IRNazanin" w:hAnsi="IRNazanin" w:eastAsia="IRNazanin"/>
          <w:color w:val="111111"/>
          <w:sz w:val="28"/>
          <w:sz w:val="28"/>
          <w:szCs w:val="28"/>
          <w:rtl w:val="true"/>
          <w:lang w:bidi="fa-IR"/>
        </w:rPr>
        <w:t>و برفرض بدست آوردن آن از كجا مى‌توانيم حجيت چنين اجماعى را اثبات كنيم؟ ما قبلا به تفصيل از منشأ حجيّت اجماع سخن گفتيم، و اجماعى كه حجت باشد شامل اين‌گونه موارد نمى‌شود، زيرا معصوم عليه السّلام به عبارات اهل لغت مراجعه نمى‌كند تا از اجماع، موافقت ايشان در اين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رجوع عملى ايشان به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برآن بناى عقلاست؛ زيرا سيره و بناى عملى عقلا بر رجوع به اهل خبره مورد وثوق در همه امورى است كه در شناخت آن به تخصّص و اعمال رأى و اجتهاد نياز است، مانند امور مهندسى و پزشكى، و از جمله اين امور معانى لغات و ظرايف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لغوى در شمار كسانى است كه در رشته خود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شارع منعى از اين سيره</w:t>
      </w:r>
    </w:p>
    <w:p>
      <w:pPr>
        <w:pStyle w:val="BookText"/>
        <w:rPr/>
      </w:pPr>
      <w:r>
        <w:rPr>
          <w:rFonts w:ascii="Amiri" w:hAnsi="Amiri" w:eastAsia="Amiri" w:cs="Amiri"/>
          <w:color w:val="111111"/>
          <w:sz w:val="28"/>
          <w:sz w:val="28"/>
          <w:szCs w:val="28"/>
          <w:rtl w:val="true"/>
          <w:lang w:bidi="ar-SA"/>
        </w:rPr>
        <w:t>عن هذه السيرة العملية، فيستكشف من ذلك موافقته لهم و رضاه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انما يكون حجة إذا كان يستكشف منه على نحو اليقين موافقة الشارع و امضاؤه لطريقتهم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بديهى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نحن نناقش إطلاق المقدمة المتقدمة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موافقة الشارع لبناء العقلاء تستكشف من مجرد عدم ثبوت ردعه عن طريقتهم، بل لا يحصل هذا الاستكشاف الا باحد شروط ثلاثة كلها غير متوفرة فى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يكون مانع من كون الشارع متحد المسلك مع العقلاء فى البناء و السيرة، فانه فى هذا الفرض لا بد ان يستكشف انه متحد المسلك معهم بمجرد عدم ثبوت ردعه لأنه من العقلاء بل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 مسلك ثان لبيّنه و لعرفناه، و ليس هذا مما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الظواهر و خبر الواحد، فان الأخذ بالظواهر و الاعتماد عليها فى التفهيم، مما جرت عليها سيرة العقلاء، و الشارع لا بد ان يكون متحد المسلك معهم لأنه لا مانع من ذلك بالنسبة إليه و هو منهم بما هم عقلاء و لم يثبت منه 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يقال فى خبر الواحد الثقة فانه لا مانع ان يكون الشارع متحد المسلك مع العقلاء فى الاعتماد عليه فى تبليغ الأحكام و لم يثبت منه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الرجوع إلى أهل الخبرة فلا معنى لفرض ان يكون الشارع متحد المسلك مع العقلاء فى ذلك، لأنه لا معنى لفرض حاجته إلى أهل الخبرة فى شأن من الشئون حتى يمكن فرض أن تكون له سيرة عملية فى ذلك لا سيما فى اللغة العربية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مانع من ان يكون الشارع متحد المسلك مع العقلاء، فلا بد ان يثبت لدينا جريان السيرة العملية حتى فى الامور الشرعية بمرأى و مسمع من الشارع، فإذا لم يثبت حينئذ الردع منه يكون سكوته من قبيل التقرير لمسلك</w:t>
      </w:r>
    </w:p>
    <w:p>
      <w:pPr>
        <w:pStyle w:val="BookText"/>
        <w:rPr/>
      </w:pPr>
      <w:r>
        <w:rPr>
          <w:rFonts w:ascii="IRNazanin" w:hAnsi="IRNazanin" w:eastAsia="IRNazanin"/>
          <w:color w:val="111111"/>
          <w:sz w:val="28"/>
          <w:sz w:val="28"/>
          <w:szCs w:val="28"/>
          <w:rtl w:val="true"/>
          <w:lang w:bidi="fa-IR"/>
        </w:rPr>
        <w:t>عملى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موافقت و خشنوديش از آن پى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عقلا تنها در صورتى حجت است كه از آن به نحو يقين، موافقت و تأييد شارع نسبت به شيوه آنان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ما در اطلاق مقدمه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شارع با بناى عقلا از مجرّد عدم ثبوت منع وى از شيوه ايشان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داريم،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شارع تنها در صورت تحقق يكى از شرايط زير بدست مى‌آيد، و هيچ‌كدام در اين مورد تحقق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از هم روش بودن شارع با عقلا در بنا و سيره ايشان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به مجرّد عدم ثبوت منع شارع ناگزير پى مى‌بريم كه وى با ايشان موافق است، زيرا او از عقلا و بلكه رئيس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وى شيوه ديگرى داشت آن را بيان مى‌كرد و ما آن را مى‌شناختيم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نيست كه پوشيده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و خبر واحد از همين باب است، زيرا اخذ به ظواهر و تكيه بر آنها در مقام تفهيم، از امورى است كه سيره عقلا برآن جارى است، و شارع ناگزير با ايشان هم روش است، زيرا مانعى براى وى در اتخاذ اين روش وجود ندارد، و او يكى از ايشان، از آن جهت كه عقلايند، مى‌باشد، و منعى از وى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خبر واحد ثقه نيز همين‌گونه گفته مى‌شود، زيرا مانعى نيست كه شارع با عقلا در تكيه كردن برآن براى رساندن احكام، هم روش باشد و منعى از وى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مراجعه متخصص و اهل خبره معنا ندارد كه شارع با عقلا هم‌روش بوده باشد، زيرا نيازمند بودن او به متخصص در امرى از امور فرض صحيحى ندارد، و لذا نمى‌توان فرض كرد كه وى در اين خصوص سيره‌اى عملى دارد، به ويژه در مورد لغت عربى</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هم‌روش بودن شارع با عقلا مانعى وجود داشته باشد، ناگزير بايد براى ما جريان سيره عملى حتى در امور شرعى در جايى كه امام آن را مى‌بيند و مى‌شنود،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اين هنگام منعى از وى ثابت نشده باشد سكوت وى به مثابه تقرير مسلك</w:t>
      </w:r>
    </w:p>
    <w:p>
      <w:pPr>
        <w:pStyle w:val="BookText"/>
        <w:rPr/>
      </w:pPr>
      <w:r>
        <w:rPr>
          <w:rFonts w:ascii="Amiri" w:hAnsi="Amiri" w:eastAsia="Amiri" w:cs="Amiri"/>
          <w:color w:val="111111"/>
          <w:sz w:val="28"/>
          <w:sz w:val="28"/>
          <w:szCs w:val="28"/>
          <w:rtl w:val="true"/>
          <w:lang w:bidi="ar-SA"/>
        </w:rPr>
        <w:t>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الاستصحاب فانه لما كان مورده الشك فى الحالة السابقة فلا معنى لفرض اتحاد الشارع فى المسلك مع العقلاء بالأخذ بالحالة السابقة، إذ لا معنى لفرض شكه فى بقاء حكمه، و لكن لما كان الاستصحاب قد جرت السيرة فيه حتى فى الامور الشرعية و لم يثبت ردع الشارع عنه فانه يستكشف منه امضاؤه لطريقتهم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الرجوع إلى أهل الخبرة فى اللغة فلم يعلم جريان السيرة العقلائية فى الأخذ بقول اللغوى فى خصوص الامور الشرعية، حتى يستكشف من عدم ثبوت ردعه رضاه بهذه السيرة فى الامور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انتفى الشرطان المتقدمان فلا بد حينئذ من قيام دليل خاص قطعى على رضا الشارع و إمضائه للسيرة العملية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مقامنا ليس عندنا هذا الدليل، بل الآيات الناهية عن اتباع الظن كافية فى ثبوت الردع عن هذه السيرة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العقل يحكم بوجوب رجوع الجاهل إلى العالم، فلا بد ان يحكم الشارع بذلك أيضا، إذ ان هذا الحكم العقلى من الآراء المحمودة التى تطابقت عليها آراء العقلاء، و الشارع منهم، بل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الحكم العقلى أوجبنا رجوع العامى إلى المجتهد فى التقليد، غاية الأمر انا اشترطنا فى المجتهد شروطا خاصة كالعدالة و الذكورة لدليل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الدليل الخاص غير موجود فى الرجوع إلى قول اللغوى، لأنه فى الشئون الفنية لم يحكم العقل الا برجوع الجاهل إلى العالم الموثوق به من دون اعتبار عدالة أو نحوها كالرجوع إلى الأطباء و المهندسين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هناك دليل خاص يشترط العدالة أو نحوها فى اللغوى، كما ورد فى المجتهد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أقرب الوجوه فى إثبات حجية قول اللغوى، و لم أجد الآن ما يقدح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عقلا خواهد بود، مانند استصحاب كه چون موردش شك در حالت سابق است معنا ندارد فرض كنيم شارع با عقلا در اخذ به حالت سابق هم‌روش بوده باشد، چون فرض شك وى در بقاى حكم آن بى‌معناست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از آنجا كه سيره در استصحاب حتى در امور شرعى جريان داشته و منع شارع از آن ثابت نشده است، امضاى وى نسبت به روش ايشان دانسته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رجوع به متخصص در امر لغت، جريان سيره عقلائى در اخذ به قول لغوى در خصوص امور شرعى معلوم نيست، تا از عدم ثبوت منع شارع به خشنودى وى از اين سيره پى ببريم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شرط پيشين منتفى باشد در اين صورت ناگزير بايد دليل خاص قطعى بر خشنودى و امضاى شارع نسبت به سيره عملى عقلا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بحث ما چنين دليلى در دست نداريم، بلكه آيات نهى‌كننده از پيروى ظنّ براى ثبوت منع از اين سيره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برآن حكم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عقل به رجوع جاهل به عالم حكم مى‌كند، پس ناگزير بايد شارع نيز به آن حكم كند، زيرا اين حكم عقلى از آراء محموده‌اى است كه آراء عقلا برآن توافق دارد، و شارع نيز از ايشان بلكه رئيس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براساس همين حكم عقلى رجوع عامى به مجتهد در تقليد را واجب شمرديم، نهايت اينكه به خاطر دليل خاص، شرايط ويژه‌اى را مانند عدالت و مذكر بودن در مجتهد لازم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دليل خاصى در مورد رجوع به قول اهل لغت وجود ندارد، زيرا در امور تخصصى عقل فقط به رجوع جاهل به عالم مورد وثوق حكم مى‌كند و امورى مثل عدالت و مانند آن را معتبر نمى‌داند، همچون رجوع به پزشكان و مهندسان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خاصى در دست نيست كه عدالت و مانند آن را در اهل لغت شرط بداند، آن‌گونه كه در مجتهد وارد شده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نزديك‌ترين وجه براى اثبات حجيّت اهل لغت است، و در حال حاضر اشكالى برآن به نظرم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الظهور التصورى و التصديقى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الظهور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تصورى و تصديقى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التصورى الذى ينشأ من وضع اللفظ لمعنى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عن دلالة مفردات الكلام على معانيها اللغوية أو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تابع للعلم بالوضع سواء كان فى الكلام أو فى خارجه قرينة على خلافه أو لم تكن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التصديقى الذى ينشأ من مجموع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عن دلالة جملة الكلام على ما يتضمنه من المعنى، فقد تكون دلالة الجملة مطابقة لدلالة المفردات و قد تكون مغايرة لها كما إذا احتف الكلام بقرينة توجب صرف مفاد جملة الكلام عما يقتضيه مفاد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الظهور التصديقى يتوقف على فراغ المتكلم من كلامه فان لكل متكلم ان يلحق بكلامه ما شاء من القرائن فما دام متشاغلا بالكلام لا ينعقد لكلامه الظهور التصديقى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يستتبع هذا الظهور التصديقى ظهور ثان تصديقى، و هو الظهور بأن هذا هو مراد المتكلم، و هذا هو المعين لمراد المتكلم فى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عدم القرينة المتصلة و المنفصلة، لان القرينة مطلقا تهدم هذا الظهور، بخلاف الظهور التصديقى الأول فانه لا تهدمه القرينة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نتعقل هذا التقسيم، بل الظهور قسم واحد، و ليس هو الا دلالة اللفظ على مراد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الدلالة هى التى نسميها الدلالة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ان يلزم من العلم بصدور اللفظ من المتكلم العلم بمراده من اللفظ، أو يلزم منه الظن بمراده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يختص الثانى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معنى للقول بأن اللفظ ظاهر ظهورا تصوريا فى معناه الموضوع له، و قد</w:t>
      </w:r>
      <w:bookmarkStart w:id="163" w:name="pg19733_189906"/>
    </w:p>
    <w:p>
      <w:pPr>
        <w:pStyle w:val="Heading4"/>
        <w:numPr>
          <w:ilvl w:val="3"/>
          <w:numId w:val="1"/>
        </w:numPr>
        <w:rPr/>
      </w:pPr>
      <w:bookmarkStart w:id="164" w:name="__RefHeading___Toc3204762_2314609296"/>
      <w:bookmarkStart w:id="165" w:name="_Toc59"/>
      <w:bookmarkEnd w:id="163"/>
      <w:bookmarkEnd w:id="164"/>
      <w:r>
        <w:rPr>
          <w:rtl w:val="true"/>
        </w:rPr>
        <w:t>ظهور تصوّرى و تصديقى</w:t>
      </w:r>
      <w:bookmarkEnd w:id="165"/>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تصورى و تصديقى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تصورى كه منشأ آن، وضع لفظ براى معنايى خاص است، عبارت است از دلالت مفردات كلام بر معانى لغوى يا عرفى‌اش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تابع علم به وضع است، خواه در كلام و يا در بيرون آن، قرينه‌اى برخلاف آن باشد يا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تصديقى كه منشأ آن، مجموع كلام است، عبارت است از دلالت تمام كلام بر معنايى كه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گاهى دلالت تمام كلام با دلالت مفردات آن توافق دارد و گاهى مغايرت دارد، مانند آنجا كه قرينه‌اى همراه كلام است كه موجب برگرداندن تمام كلام از مقتضاى مفاد مفردات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تصديقى متوقف بر فارغ شدن گوينده از سخنش است، زيرا هر گوينده‌اى حق دارد هر قرينه‌اى كه مى‌خواهد به كلامش بيفزايد، ازاين‌رو تا وقتى در حال سخن گفتن است براى كلامش ظهور تصديقى صورت نمى‌بندد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ظهور تصديقى، ظهور تصديقى دومى را به دنبال مى‌آورد، يعنى ظهور در اينكه اين معنا همان مراد گوينده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كه مراد گوينده در واقع را معيّن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ازاين‌رو، اين ظهور متوقف است بر نبودن قرينه متصل و منفصل، زيرا قرينه مطلقا اين ظهور را از ميان مى‌برد، برخلاف ظهور تصديقى نخست كه قرينه منفصل آن را از ميان نمى‌برد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تقسيم را نمى‌فهميم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ظهور يك قسم است، و آن عبارت است از دلالت لفظ بر مراد 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دلالت را ما دلالت تصديقى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اين صورت است كه از علم به صدور لفظ از گوينده علم به مراد وى از لفظ يا ظنّ به آن لازم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حالت اول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علم به مراد لازم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و حالت دوم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ظنّ به مراد لازم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مى‌نامند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 ندارد كه بگوييم لفظ ظهور تصورى در معناى موضوع له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فى المقصد الأول</w:t>
      </w:r>
      <w:r>
        <w:rPr>
          <w:rStyle w:val="FootnoteAnchor"/>
          <w:rtl w:val="true"/>
        </w:rPr>
        <w:footnoteReference w:id="126"/>
      </w:r>
      <w:r>
        <w:rPr>
          <w:rFonts w:ascii="Amiri" w:hAnsi="Amiri" w:eastAsia="Amiri" w:cs="Amiri"/>
          <w:color w:val="111111"/>
          <w:sz w:val="28"/>
          <w:sz w:val="28"/>
          <w:szCs w:val="28"/>
          <w:rtl w:val="true"/>
          <w:lang w:bidi="ar-SA"/>
        </w:rPr>
        <w:t>بيان حقيقة الدلالة، و ان ما يسمونه بالدلالة التصورية ليست بدلالة، و انما كان ذلك منهم تسامحا فى التعبير بل هى من باب تداعى المعانى، فلا علم و لا ظن فيها بمراد المتكلم، فلا دلالة فلا ظهور، و انما كان خطور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بعيد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تقسيم الظهور التصديقى إلى قسمين فهو تسامح أيضا، لأنه لا يكون الظهور ظهورا الا إذا كشف عن المراد الجدى للمتكلم اما على نحو اليقين أو الظن، فالقرينة المنفصلة لا محالة تهدم الظهور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العلم بها يحصل للمخاطب قطع بدوى أو ظن بدوى يزولان عند العلم بها، فيقال حينئذ قد انعقد للكلام ظهور على خلاف ما تقتضيه القرينة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شايع عند الاصوليين</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الحقيقة ان غرضهم من ذلك، الظهور الابتدائى البدوى الذى يزول عند العلم بالقرينة المنفصلة، لا انه هناك ظهوران، ظهور لا يزول بالقرينة المنفصلة و ظهور يزول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ان يسمى هذا الظهور البدوى، الظهور الذاتى و تسميته بالظهور مسامحة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سواء سميت الدلالة التصورية ظهورا أم لم تسم، و سواء سمى الظن البدوى ظهورا أم لم يسم، فان موضع الكلام فى حجية الظهور، هو الظهور الكاشف عن مراد المتكلم بما هو كاشف و ان كان كشفا نوعيا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حجية الظهور ان الدليل على حجية الظاهر منحصر فى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يتألف من مقدمتين قطعيتين، على نحو ما تقدم فى الدليل على حجية خبر الواحد من طريق بناء</w:t>
      </w:r>
      <w:bookmarkStart w:id="166" w:name="pg19733_189908"/>
    </w:p>
    <w:p>
      <w:pPr>
        <w:pStyle w:val="BookText"/>
        <w:rPr/>
      </w:pPr>
      <w:bookmarkEnd w:id="166"/>
      <w:r>
        <w:rPr>
          <w:rFonts w:ascii="IRNazanin" w:hAnsi="IRNazanin" w:eastAsia="IRNazanin"/>
          <w:color w:val="111111"/>
          <w:sz w:val="28"/>
          <w:sz w:val="28"/>
          <w:szCs w:val="28"/>
          <w:rtl w:val="true"/>
          <w:lang w:bidi="fa-IR"/>
        </w:rPr>
        <w:t>در مقصد اول بيان حقيقت دلالت گذشت، و روشن شد كه آنچه ايشان دلالت تصوّرى مى‌نامند، دلالت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نوعى تسامح در تعبير از جانب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تداعى معانى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علم و يا ظنّ به مراد متكلم در آن نيست، در نتيجه دلالتى در كار نيست، و بنابراين ظهورى وجود ندارد، بلكه خطور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زيادى ميان اين دو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تقسيم ظهور تصديقى به دو قسم نيز تسامح است، زيرا ظهور تنها در صورتى ظهور است كه مراد جدّى گوينده را به نحو يقين يا ظنّ معلوم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قرينه منفصل به ناچار مطلقا ظهور را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پيش از علم به آن براى مخاطب قطع ابتدايى و يا ظنّ ابتدايى حاصل مى‌گردد كه پس از اطلاع از قرينه، زايل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گفته مى‌شود براى كلام ظهورى برخلاف قرينه منفصل صورت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نزد اصوليان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مقصود ايشان از اين سخن آن است كه ظهور ابتدايى و بدوى است كه هنگام اطلاع از قرينه منفصل زايل مى‌گردد، نه آنكه دو ظهور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ظهورى كه با قرينه منفصل از بين نمى‌رود و ظهورى كه با آن از بين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اشكالى ندارد كه اين ظهور بدوى را ظهور ذاتى بناميم و ظهور ناميدن آن در هر حال مسامحه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حال، خواه دلالت تصورى ظهور ناميده بشود يا نشود، و خواه ظنّ بدوى ظهور خوانده بشود يا نشود، همان ظهور كاشف از مراد گوينده از آن جهت كه كاشف است هرچند كشف نوعى باشد، محلّ بحث در حجيّت ظهور است</w:t>
      </w:r>
      <w:r>
        <w:rPr>
          <w:rFonts w:eastAsia="IRNazanin" w:cs="IRNazanin"/>
          <w:color w:val="111111"/>
          <w:sz w:val="28"/>
          <w:szCs w:val="28"/>
          <w:rtl w:val="true"/>
          <w:lang w:bidi="fa-IR"/>
        </w:rPr>
        <w:t>.</w:t>
      </w:r>
    </w:p>
    <w:p>
      <w:pPr>
        <w:pStyle w:val="Heading4"/>
        <w:numPr>
          <w:ilvl w:val="3"/>
          <w:numId w:val="1"/>
        </w:numPr>
        <w:rPr/>
      </w:pPr>
      <w:bookmarkStart w:id="167" w:name="__RefHeading___Toc3204764_2314609296"/>
      <w:bookmarkStart w:id="168" w:name="_Toc60"/>
      <w:bookmarkEnd w:id="167"/>
      <w:r>
        <w:rPr>
          <w:rtl w:val="true"/>
        </w:rPr>
        <w:t>وجه حجيت ظهور</w:t>
      </w:r>
      <w:bookmarkEnd w:id="168"/>
    </w:p>
    <w:p>
      <w:pPr>
        <w:pStyle w:val="Heading5"/>
        <w:numPr>
          <w:ilvl w:val="4"/>
          <w:numId w:val="1"/>
        </w:numPr>
        <w:rPr/>
      </w:pPr>
      <w:bookmarkStart w:id="169" w:name="__RefHeading___Toc3204766_2314609296"/>
      <w:bookmarkStart w:id="170" w:name="_Toc61"/>
      <w:bookmarkEnd w:id="169"/>
      <w:r>
        <w:rPr>
          <w:rtl w:val="true"/>
        </w:rPr>
        <w:t>اشاره</w:t>
      </w:r>
      <w:bookmarkEnd w:id="17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دليل حجيت ظاهر همان بناى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از دو مقدمه قطعى تشكيل مى‌شود، به همان صورت كه در دليل بر حجيّت خبر واحد از طريق بناى عقلا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تفصيلهما هنا ان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المقطوع به الذى لا يعتريه الريب ان أهل المحاورة من العقلاء قد جرت سيرتهم العملية و تبانيهم فى محاوراتهم الكلامية على اعتماد المتكلم على ظواهر كلامه فى تفهيم مقاصده، و لا يفرضون عليه ان يأتى بكلام قطعى فى مطلوبه لا يحتمل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لسيرتهم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تبانوا أيضا على العمل بظواهر كلام المتكلم و الأخذ بها فى فهم مقاصده، و لا يحتاجون فى ذلك إلى ان يكون كلامه نصا فى مطلوبه لا يحتمل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يكون الظاهر حجة للمتكلم على السامع يحاسبه عليه و يحتج به عليه لو حمله على خلاف الظاهر، و يكون أيضا حجة للسامع على المتكلم يحاسبه عليه و يحتج به عليه لو ادعى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هذا يؤخذ المرء بظاهر إقراره و يدان به و ان لم يكن نصا فى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المقطوع به أيضا ان الشارع المقدس لم يخرج فى محاوراته و استعماله للألفاظ عن مسلك أهل المحاورة من العقلاء فى تفهيم مقاصده بدليل ان الشارع من العقلاء بل رئيسهم، فهو متحد المسلك معهم، و لا مانع من اتحاده معهم فى هذا المسلك، و لم يثبت من قبله 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ثبتت هاتان المقدمتان القطعيتان لا محالة يثبت على سبيل الجزم ان الظاهر حجة عند الشارع، حجة له على المكلفين، و حجة معذرة للمكلفين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وقعت لبعض الناس شكوك فى عموم كل من المقدمتين، لا بد من التعرض لها و كشف الحقيقة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المقدمة الاولى، فقد وقعت عدة أبحاث فيها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تبانى العقلاء على حجية الظاهر هل يشترط فيه حصول الظن الفعلى بالمراد؟</w:t>
      </w:r>
    </w:p>
    <w:p>
      <w:pPr>
        <w:pStyle w:val="BookText"/>
        <w:rPr/>
      </w:pPr>
      <w:r>
        <w:rPr>
          <w:rFonts w:ascii="Amiri" w:hAnsi="Amiri" w:eastAsia="Amiri" w:cs="Amiri"/>
          <w:color w:val="111111"/>
          <w:sz w:val="28"/>
          <w:sz w:val="28"/>
          <w:szCs w:val="28"/>
          <w:rtl w:val="true"/>
          <w:lang w:bidi="ar-SA"/>
        </w:rPr>
        <w:t>تفصيل آن دو مقدمه در اينجا به قرار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 قطعى و غير قابل ترديد است كه سيره عملى اهل محاوره از عقلا و بنايشان در گفتگوهايشان برآن است كه گوينده در فهماندن مقاصد خود بر ظواهر سخنش تكيه و اعتماد مى‌كند، و بر وى لازم نمى‌دانند كه كلامى بگويد كه صريح در مقصودش باشد و احتمال خلاف در آن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اين 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بنايشان در فهم مقاصد گوينده بر عمل به ظواهر سخن وى و اخذ به آن ظواهر مى‌باشد، و در اين‌باره خود را نيازمند آن نمى‌دانند كه سخن وى صريح در مقصود باشد و احتمال خلاف در آن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ظاهر حجتى براى گوينده عليه شنونده است كه اگر شنونده سخنش را برخلاف ظاهر حمل كند بر مبناى ظاهر وى را به حساب مى‌كشد و عليه وى به آن احتجاج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ظاهر، حجتى براى شنونده عليه گوينده است كه اگر گوينده ادعاى خلاف ظاهر كند وى را بر مبناى آن به حساب مى‌كشد و عليه وى به آن احتجاج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شخص به ظاهر اقرارش اخذ و محاكمه مى‌شود، هرچند صريح در مراد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نيز قطعى است كه شارع مقدس در محاورات و بكار بردن الفاظ براى فهماندن مقاصد خويش از روش عقلاى اهل محاوره عدول نكرده است، به دليل آنكه شارع از عقلا و بلكه رئيس ايشان است، و ازاين‌رو با آنان هم‌روش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مانعى از همسويى وى با عقلا در اين روش وجود ندارد، و از جانب او مخالفت و منعى ثابت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اين دو مقدمه قطعى ثابت شوند ناگزير به نحو قطعى ثابت مى‌شود كه ظاهر نزد شارع حجت است، حجتى براى او عليه مكلف و حجتى كه براى مكلف عذرآور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با وجود اين، در عموميّت هريك از اين دو مقدمه ترديدهايى براى برخى روى داده، كه بايد مطرح شود و حقيقت در آن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نخست، چند بحث در آن مطرح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بناى عقلا بر حجيت ظاهر مشروط به حصول ظن فعلى به مراد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تبانيهم هل يشترط فيه عدم الظن بخلاف الظاهر؟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تبانيهم هل يشترط فى جريان أصالة عدم القرينة؟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تبانيهم هل هو مختص بمن قصد افهامه فقط، أو يعم غيرهم فيكون الظاهر حجة مطلقا؟</w:t>
      </w:r>
    </w:p>
    <w:p>
      <w:pPr>
        <w:pStyle w:val="BookText"/>
        <w:rPr/>
      </w:pPr>
      <w:r>
        <w:rPr>
          <w:rFonts w:ascii="Amiri" w:hAnsi="Amiri" w:eastAsia="Amiri" w:cs="Amiri"/>
          <w:color w:val="111111"/>
          <w:sz w:val="28"/>
          <w:sz w:val="28"/>
          <w:szCs w:val="28"/>
          <w:rtl w:val="true"/>
          <w:lang w:bidi="ar-SA"/>
        </w:rPr>
        <w:t>و اما المقدمة الثانية، فقد وقع البحث فيها فى حجية ظواهر الكتاب العزيز،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ردع عن الأخذ بظواهر الكتاب فلم يكن متحد المسلك فيه مع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المقالة منسوبة إلى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فينبغى البحث عن كل واحد واحد من هذه الامور،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الظن الفعلى بالوفاق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فى حجية الظاهر من حصول ظن فعلى بمراد المتكلم، و الا فهو ليس بظاهر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المقوم لكون الكلام ظاهرا حصول الظن الفعلى للمخاطب بالمراد منه، و الا فلا يكون ظاهرا، بل يكون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ان الظهور صفة قائمة باللفظ، و هو كونه بحالة يكون كاشفا عن مراد المتكلم و دالا عليه، و الظن بما هو ظن أمر قائم بالسامع لا باللفظ فكيف يكون مقوما لكون اللفظ ظاهرا، و انما اقصى ما يقال انه يستلزم الظن، فمن هذه الجهة يتوهم ان الظن يكون مقوما لظهوره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الحقيقة ان المقوم لكون الكلام ظاهرا عند أهل المحاورة هو كشفه الذاتى عن المراد، أى كون الكلام من شأنه ان يثير الظن عند السامع بالمراد منه، و ان لم يحصل ظن فعلى للسامع، لان ذلك هو الصفة القائمة بالكلام المقومة لكونه ظاهرا عند أهل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المدرك لحجية الظاهر ليس الا بناء العقلاء فهو المتبع فى أصل الحجية و خصوصياتها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لا يصح للسامع ان يحتج</w:t>
      </w:r>
      <w:bookmarkStart w:id="171" w:name="pg19733_189912"/>
    </w:p>
    <w:p>
      <w:pPr>
        <w:pStyle w:val="BookText"/>
        <w:rPr/>
      </w:pPr>
      <w:bookmarkEnd w:id="17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بناى عقلا مشروط به عدم ظنّ به خلاف ظاهر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بناى عقلا مشروط به جريان اصالت عدم قرينه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بناى عقلا اختصاص دارد به كسى كه فهماندن به وى مقصود است، يا ديگران را هم شامل مى‌شود، و در نتيجه ظاهر مطلقا حجت مى‌باشد؟</w:t>
      </w:r>
    </w:p>
    <w:p>
      <w:pPr>
        <w:pStyle w:val="BookText"/>
        <w:rPr/>
      </w:pPr>
      <w:r>
        <w:rPr>
          <w:rFonts w:ascii="IRNazanin" w:hAnsi="IRNazanin" w:eastAsia="IRNazanin"/>
          <w:color w:val="111111"/>
          <w:sz w:val="28"/>
          <w:sz w:val="28"/>
          <w:szCs w:val="28"/>
          <w:rtl w:val="true"/>
          <w:lang w:bidi="fa-IR"/>
        </w:rPr>
        <w:t>اما در مقدمه دوم، حجيّت ظواهر كتاب عزيز مورد بحث قرار گرفته است، بلكه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تمسّك به ظواهر كتاب منع كرده و ازاين‌رو، در اين مورد با عقلا هم‌روش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اخبارى‌ها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بجاست درباره يك‌يك اين‌ها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مى‌گوييم</w:t>
      </w:r>
      <w:r>
        <w:rPr>
          <w:rFonts w:eastAsia="IRNazanin" w:cs="IRNazanin"/>
          <w:color w:val="111111"/>
          <w:sz w:val="28"/>
          <w:szCs w:val="28"/>
          <w:rtl w:val="true"/>
          <w:lang w:bidi="fa-IR"/>
        </w:rPr>
        <w:t>:</w:t>
      </w:r>
    </w:p>
    <w:p>
      <w:pPr>
        <w:pStyle w:val="Heading5"/>
        <w:numPr>
          <w:ilvl w:val="4"/>
          <w:numId w:val="1"/>
        </w:numPr>
        <w:rPr/>
      </w:pPr>
      <w:bookmarkStart w:id="172" w:name="__RefHeading___Toc3204768_2314609296"/>
      <w:bookmarkStart w:id="173" w:name="_Toc62"/>
      <w:bookmarkEnd w:id="172"/>
      <w:r>
        <w:rPr>
          <w:rtl w:val="true"/>
        </w:rPr>
        <w:t>الف</w:t>
      </w:r>
      <w:r>
        <w:rPr>
          <w:rtl w:val="true"/>
        </w:rPr>
        <w:t xml:space="preserve">- </w:t>
      </w:r>
      <w:r>
        <w:rPr>
          <w:rtl w:val="true"/>
        </w:rPr>
        <w:t>شرط بودن ظنّ فعلى به وفاق</w:t>
      </w:r>
      <w:bookmarkEnd w:id="173"/>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حجيّت ظاهر مشروط است به حصول ظنّ فعلى به مراد گوينده،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وى در معناى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حصول ظنّ فعلى براى مخاطب به مراد از سخن، مقوّم ظاهر بودن سخن است، و در غير اين صورت آن سخن، ظاهر نيست، بلكه مجمل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ظهور صفتى قائم به لفظ است، و آن عبارت است از اينكه لفظ به گونه‌اى باشد كه كاشف از مراد گوينده باشد و برآن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از آن جهت كه ظنّ است قائم به شنونده است نه به لفظ، پس چگونه مى‌تواند از مقوّم ظاهر بودن لفظ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چيزى كه گفته مى‌شود آن است كه ظاهر مستلزم ظنّ است، و از اين جهت توهم مى‌شود كه ظنّ، مقوّم ظهور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مقوّم ظاهر بودن سخن براى اهل محاوره، كشف كردن ذاتى از مراد است، يعنى كلام اين شأنيت را داشته باشد كه براى شنونده ظنّ به مراد از آن را برانگيزد، هرچند ظن فعلى براى شنونده حاصل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نمى‌بينيد كه شنونده وقتى مى‌خواهد با ظاهر مخالفت كند نمى‌تواند اين‌گونه احتجاج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وى از ظاهر سخن،</w:t>
      </w:r>
    </w:p>
    <w:p>
      <w:pPr>
        <w:pStyle w:val="BookText"/>
        <w:rPr/>
      </w:pPr>
      <w:r>
        <w:rPr>
          <w:rFonts w:ascii="Amiri" w:hAnsi="Amiri" w:eastAsia="Amiri" w:cs="Amiri"/>
          <w:color w:val="111111"/>
          <w:sz w:val="28"/>
          <w:sz w:val="28"/>
          <w:szCs w:val="28"/>
          <w:rtl w:val="true"/>
          <w:lang w:bidi="ar-SA"/>
        </w:rPr>
        <w:t>بعدم حصول الظن الفعلى عنده من الظاهر إذا أراد مخالفته مهما كان السبب لعدم حصول ظنه، ما دام ان اللفظ بحالة من شأنه ان يثير الظن لدى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يسمى بالظن النوعى، فيكتفى به فى حجية الظاهر، كما يكتفى به فى حجية خبر الواحد كما تقدم، و الا لو كان الظن الفعلى معتبرا فى حجية الظهور لكان كل كلام فى آن واحد حجة بالنسبة إلى شخص غير حجة بالنسبة إلى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لا يتوهمه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البديهى انه لا يصح ادعاء ان الظاهر لكى يكون حجة لا بد ان يستلزم الظن الفعلى عند جميع الناس بغير استثناء، و الا فلا يكون حجة بالنسبة إلى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الظن بالخلاف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يعتبر الظن بالوفاق فعلى الأقل يعتبر الا يحصل 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صاحب الكفاية فى 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ان سيرتهم على اتباعها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بإفادتها الظن فعلا، و لا بعدم الظن كذلك على خلافها قطعا، ضرورة انه لا مجال للاعتذار من مخالفتها بعدم إفادتها الظن بالوفاق و لا بوجود الظن بالخلاف</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منشأ الظن بالخلاف أمر يصح فى نظر العقلاء الاعتماد عليه فى التفهيم، فانه لا ينبغى الشك فى ان مثل هذا الظن يضر فى حجية الظهور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معه ظهور للكلام حتى يكون موضعا لبناء العقلاء، لان الظهور يكون حينئذ على طبق ذلك الأمر المعتمد عليه فى التفهيم، حتى لو فرض ان ذلك الأمر ليس بأمارة معتبرة عند الشارع، لان الملاك فى ذلك، بناء العقلاء</w:t>
      </w:r>
      <w:r>
        <w:rPr>
          <w:rFonts w:eastAsia="Amiri" w:cs="Amiri" w:ascii="Amiri" w:hAnsi="Amiri"/>
          <w:color w:val="111111"/>
          <w:sz w:val="28"/>
          <w:szCs w:val="28"/>
          <w:rtl w:val="true"/>
          <w:lang w:bidi="ar-SA"/>
        </w:rPr>
        <w:t>.</w:t>
      </w:r>
      <w:bookmarkStart w:id="174" w:name="pg19733_189914"/>
    </w:p>
    <w:p>
      <w:pPr>
        <w:pStyle w:val="BookText"/>
        <w:rPr/>
      </w:pPr>
      <w:bookmarkEnd w:id="174"/>
      <w:r>
        <w:rPr>
          <w:rFonts w:ascii="IRNazanin" w:hAnsi="IRNazanin" w:eastAsia="IRNazanin"/>
          <w:color w:val="111111"/>
          <w:sz w:val="28"/>
          <w:sz w:val="28"/>
          <w:szCs w:val="28"/>
          <w:rtl w:val="true"/>
          <w:lang w:bidi="fa-IR"/>
        </w:rPr>
        <w:t>ظنّ فعلى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عدم حصول ظنّ هرچه مى‌خواهد باشد، تا وقتى كه لفظ به گونه‌اى باشد كه شأنيت برانگيختن ظنّ را نزد عموم مردم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عذر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ظن نوعى خوانده مى‌شود، و در حجيّت ظاهر به آن اكتفا مى‌شود، همان گونه كه در حجيّت خبر واحد به آن اكتفا مى‌گردد، كه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در صورتى كه ظنّ فعلى در حجيّت ظهور معتبر مى‌بود هر سخنى مى‌توانست هم‌زمان براى يك شخص حجت و براى شخص ديگر، غير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است كه هيچ‌كس آن را توهّم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كه اين ادعا درست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براى آنكه حجت باشد بايد براى همه مردم بدون استثنا مستلزم ظنّ فعلى باشد، وگرنه نسبت به هيچ‌كس حجت نخواهد بود</w:t>
      </w:r>
      <w:r>
        <w:rPr>
          <w:rFonts w:eastAsia="IRNazanin" w:cs="IRNazanin"/>
          <w:color w:val="111111"/>
          <w:sz w:val="28"/>
          <w:szCs w:val="28"/>
          <w:rtl w:val="true"/>
          <w:lang w:bidi="fa-IR"/>
        </w:rPr>
        <w:t>.»</w:t>
      </w:r>
    </w:p>
    <w:p>
      <w:pPr>
        <w:pStyle w:val="Heading5"/>
        <w:numPr>
          <w:ilvl w:val="4"/>
          <w:numId w:val="1"/>
        </w:numPr>
        <w:rPr/>
      </w:pPr>
      <w:bookmarkStart w:id="175" w:name="__RefHeading___Toc3204770_2314609296"/>
      <w:bookmarkStart w:id="176" w:name="_Toc63"/>
      <w:bookmarkEnd w:id="175"/>
      <w:r>
        <w:rPr>
          <w:rtl w:val="true"/>
        </w:rPr>
        <w:t>ب</w:t>
      </w:r>
      <w:r>
        <w:rPr>
          <w:rtl w:val="true"/>
        </w:rPr>
        <w:t xml:space="preserve">- </w:t>
      </w:r>
      <w:r>
        <w:rPr>
          <w:rtl w:val="true"/>
        </w:rPr>
        <w:t>اعتبار عدم ظنّ به خلاف</w:t>
      </w:r>
      <w:bookmarkEnd w:id="176"/>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فعلى به وفاق لازم نباشد دست‌كم عدم حصول ظنّ به خلاف معتبر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صاحب كفايه در ردّ اين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سيره عقلا بر پيروى از ظواهر است، بى‌آنكه مقيد باشد به اينكه بالفعل مفيد ظنّ باشد، و يا بالفعل ظنّ برخلاف حاصل نباشد به‌طور قطع، چون روشن است كه كسى نمى‌تواند از مخالفت با ظاهر اين‌گونه عذر آورد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وفاق افاده نكرد، و يا من ظنّ به خلاف داشتم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ظنّ به خلاف چيزى باشد كه در نظر عقلا تكيه كردن برآن در مقام فهماندن درست باشد، نبايد شك كرد كه چنين ظنّى براى حجيّت ظهور زيانبار است،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چنين چيزى ديگر ظهورى براى كلام باقى نمى‌ماند تا مورد بناى عقلا باشد، زيرا در اين فرض، ظهور مطابق با همان چيزى است كه در فهماندن برآن تكيه شده است، حتى اگر فرض شود كه آن چيز اماره‌اى معتبر نزد شارع نباشد زيرا در اين مسئله، ملاك همان بناى عقلاست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إذا كان منشأ الظن ليس مما يصح الاعتماد عليه فى التفهيم عند العقلاء فلا قيمة لهذا الظن من ناحية بناء العقلاء على اتباع الظاهر، لان الظهور قائم فى خلافه، و لا ينبغى الشك فى عدم تأثير مثله فى تبانيهم على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مراد الشيخ صاحب الكفاية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الثانى فقط لا ما يعم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 القائل باعتبار عدم الظن بالخلاف هو القسم الأول فقط، لا ما يعم القسم الثانى، فيقع التصالح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القرينة ذهب الشيخ الأعظم فى رسائله إلى ان الاصول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أصالة الحقيقة و أصالة العموم و أصالة الإطلاق و نحوها التى هى كلها أنواع لأصالة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كلها إلى أصالة عدم القرينة، بمعنى ان أصالة الحقيقة ترجع إلى أصالة عدم قرينة المجاز، و أصالة العموم إلى أصالة عدم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غرضه من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أصالة الظهور انما هى من جهة بناء العقلاء على حجية 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 صاحب الكفاية إلى العكس من ذلك، أى انه يرى ان أصالة عدم القرينة هى التى ترجع إلى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العقلاء ليس لهم الا بناء واحد و هو البناء على أصالة الظهور، و هو نفسه بناء على أصالة عدم القرينة، لا انه هناك بناء ان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أصالة عدم القرينة و بناء آخر على أصالة الظهور و البناء الثانى بعد البناء الأول و متوقف عليه، و لا ان البناء على أصالة الظهور مرجع حجيته و معناه إلى البناء على أصالة عدم القرينة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 الأمر لا كما أفاده الشيخ الأعظم و لا كما أفاده صاحب الكفاية،</w:t>
      </w:r>
      <w:bookmarkStart w:id="177" w:name="pg19733_189916"/>
    </w:p>
    <w:p>
      <w:pPr>
        <w:pStyle w:val="BookText"/>
        <w:rPr/>
      </w:pPr>
      <w:bookmarkEnd w:id="177"/>
      <w:r>
        <w:rPr>
          <w:rFonts w:ascii="IRNazanin" w:hAnsi="IRNazanin" w:eastAsia="IRNazanin"/>
          <w:color w:val="111111"/>
          <w:sz w:val="28"/>
          <w:sz w:val="28"/>
          <w:szCs w:val="28"/>
          <w:rtl w:val="true"/>
          <w:lang w:bidi="fa-IR"/>
        </w:rPr>
        <w:t>اما در صورتى كه منشأ ظنّ چيزى نباشد كه از نظر عقلا بتوان در فهماندن برآن تكيه كرد، اين ظنّ از جهت بناى عقلا بر پيروى ظواهر، فاقد ارزش مى‌باشد، زيرا ظهور برخلاف آن است، و نبايد ترديد كرد كه چنين امورى در بناى عقلا بر حجيّت ظهور بى‌تأثير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صاحب كفايه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همين قسم دوم است نه چيزى كه قسم نخست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مقصود كسى كه عدم ظنّ به خلاف را لازم مى‌داند، تنها قسم اول باشد، نه آنچه قسم دوم را هم شامل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ميان دو طرف آشتى واقع مى‌شود</w:t>
      </w:r>
      <w:r>
        <w:rPr>
          <w:rFonts w:eastAsia="IRNazanin" w:cs="IRNazanin"/>
          <w:color w:val="111111"/>
          <w:sz w:val="28"/>
          <w:szCs w:val="28"/>
          <w:rtl w:val="true"/>
          <w:lang w:bidi="fa-IR"/>
        </w:rPr>
        <w:t>.</w:t>
      </w:r>
    </w:p>
    <w:p>
      <w:pPr>
        <w:pStyle w:val="Heading5"/>
        <w:numPr>
          <w:ilvl w:val="4"/>
          <w:numId w:val="1"/>
        </w:numPr>
        <w:rPr/>
      </w:pPr>
      <w:bookmarkStart w:id="178" w:name="__RefHeading___Toc3204772_2314609296"/>
      <w:bookmarkStart w:id="179" w:name="_Toc64"/>
      <w:bookmarkEnd w:id="178"/>
      <w:r>
        <w:rPr>
          <w:rtl w:val="true"/>
        </w:rPr>
        <w:t>ج</w:t>
      </w:r>
      <w:r>
        <w:rPr>
          <w:rtl w:val="true"/>
        </w:rPr>
        <w:t xml:space="preserve">- </w:t>
      </w:r>
      <w:r>
        <w:rPr>
          <w:rtl w:val="true"/>
        </w:rPr>
        <w:t>اصالت عدم قرينه</w:t>
      </w:r>
      <w:bookmarkEnd w:id="179"/>
    </w:p>
    <w:p>
      <w:pPr>
        <w:pStyle w:val="BookText"/>
        <w:rPr/>
      </w:pPr>
      <w:r>
        <w:rPr>
          <w:rFonts w:ascii="IRNazanin" w:hAnsi="IRNazanin" w:eastAsia="IRNazanin"/>
          <w:color w:val="111111"/>
          <w:sz w:val="28"/>
          <w:sz w:val="28"/>
          <w:szCs w:val="28"/>
          <w:rtl w:val="true"/>
          <w:lang w:bidi="fa-IR"/>
        </w:rPr>
        <w:t>شيخ انصارى در رسائل معتقد است كه اصول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اصالت حقيقت و اصالت عموم و اصالت اطلاق و مانند آنكه همگى انواع اصالت ظهورند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اصالت عدم قرينه بازمى‌گردند، بدين معنا كه اصالت حقيقت به اصالت عدم قرينه بر مجاز، و اصالت عموم به اصالت عدم مخصص بازمى‌گردد و به همين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ايشان از بازگشت، آن است كه حجيت اصالت ظهور فقط ازاين‌روست كه بناى عقلا بر حجيّت اصالت عدم قرينه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صاحب كفايه عكس اين مطلب را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معتقد است اين اصالت عدم قرينه است كه به اصالت ظهور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عقلا جز يك بنا ندارند و آن بناى بر اصالت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خودش بناى بر اصالت عدم قرينه است، نه آنكه ايشان دو بنا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بناى بر اصالت عدم قرينه و ديگرى بناى بر اصالت ظهور، و بناى دوم پس از بناى اول و متوقف برآن باشد، و نه آنكه حجيت و معناى اصالت ظهور به بناى بر اصالت عدم قرينه بازگردد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مطلب نه آن‌گونه است كه شيخ اعظم بيان كرده و نه آن‌گونه كه صاحب كفايه افاده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ليس هناك أصل عند العقلاء غير أصالة الظهور يصح 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القرينة، فضلا عن ان يكون هو المرجع لأصالة الظهور أو ان أصالة الظهور هى المرجع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عند الحاجة إلى إجراء أصالة الظهور لا بد ان يحتمل ان المتكلم الحكيم أراد خلاف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لا يخرج عن احدى صورتين لا ثالثة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ان يحتمل إرادة خلاف الظاهر مع العلم بعدم نصب قرينة من قبله لا متصلة و لا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اما من جهة احتمال الغفلة عن نصب القرينة أو احتمال قصد الايهام، أو احتمال الخطأ، أو احتمال قصد الهزل،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فى هذه الموارد يلزم المتكلم بظاهر كلامه، فيكون حجة عليه، و يكون حجة له أيضا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تسمع منه دعوى الغفلة و نحوها، و كذلك لا تسمع من الآخرين دعوى احتمالهم للغفلة و نحوها، و هذا معنى أصالة الظهور عند العقلاء، أى ان الظهور هو الحجة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كل تلك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انه فى هذه الموارد لا موقع لأصالة عدم القرينة سالبة بانتفاء الموضوع، لأنه لا احتمال لوجودها حتى نحتاج إلى نفيها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موقع إذن فى هذه الصورة للقول برجوع أصالة الظهور إلى هذا الأصل، و لا للقول برجوعه إلى أصالة الظهور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ان يحتمل إرادة خلاف الظاهر من جهة احتمال نصب قرينة خفيت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فى هذه الصورة يكون موقع لتوهم جريان أصالة عدم القرينة، و لكن فى الحقيقة ان معنى بناء العقلاء على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يعتبرون الظهور حجة كالنص بإلغاء احتمال الخلاف، أى احتمال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الاحتمالات التى تلغى ان وجدت، احتمال نصب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حكم احتمال</w:t>
      </w:r>
    </w:p>
    <w:p>
      <w:pPr>
        <w:pStyle w:val="BookText"/>
        <w:rPr/>
      </w:pPr>
      <w:r>
        <w:rPr>
          <w:rFonts w:ascii="IRNazanin" w:hAnsi="IRNazanin" w:eastAsia="IRNazanin"/>
          <w:color w:val="111111"/>
          <w:sz w:val="28"/>
          <w:sz w:val="28"/>
          <w:szCs w:val="28"/>
          <w:rtl w:val="true"/>
          <w:lang w:bidi="fa-IR"/>
        </w:rPr>
        <w:t>در حقيقت عقلا جز اصالت ظهور، اصل ديگرى ندارند كه بتوان آن را اصالت عدم قرينه خواند، چه رسد به آنكه اصالت ظهور به آن بازگردد يا آن اصل به اصالت ظهور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نياز به اجراى اصالت ظهور، ناگزير بايد احتمال دهيم كه گوينده حكيم خلاف ظاهر سخنش را اراده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از دو صورت بيرون نيست و فرض سومى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احتمال اراده خلاف ظاهر همراه با علم به اين باشد كه قرينه متصل و يا منفصلى بر مراد خود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يا از جهت احتمال غفلت وى از آوردن قرينه است، يا احتمال قصد ابهام، يا احتمال خطا، يا احتمال قصد شوخى، و يا امر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گوينده به ظاهر سخنش ملزم مى‌گردد، و همان ظاهر حجت عليه وى و نيز حجت براى وى عليه ديگران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ادعاى غفلت و مانند آن از وى پذيرفته نيست؛ همچنين از ديگران ادعاى محتمل دانستن غفلت وى و مانند آن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معناى اصالت ظهور نزد عقلاست، يعنى با الغاء اين احتمالات، ظهور همچون نص نزد ايشان حجت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در اين موارد جايى براى اصالت عدم قرينه نيست و اين اصل، سالبه به انتفاى موضوع است، زيرا احتمال وجود قرينه نمى‌رود تا براى نفى آن نيازمند تمسك به چنين اصلى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چنين حالتى جايى براى قول به بازگشت اصالت ظهور به اين اصل، و يا قول به بازگشت اين اصل به اصالت ظهور نخواهد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احتمال اراده خلاف ظاهر از جهت احتمال نصب قرينه‌اى باشد كه بر ما پوشيده مانده است؛ در چنين فرضى، توهم جريان اصالت عدم قرينه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حقيقت، معناى بناى عقلا بر اصالت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ايشان با الغاى احتمال خلاف هر احتمالى كه باشد، ظهور را همچون نص، حجت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احتمالهايى كه اگر يافت شود، الغا مى‌شود، احتمال نصب قرينه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اين احتمال، همان حكم احتمال</w:t>
      </w:r>
    </w:p>
    <w:p>
      <w:pPr>
        <w:pStyle w:val="BookText"/>
        <w:rPr/>
      </w:pPr>
      <w:r>
        <w:rPr>
          <w:rFonts w:ascii="Amiri" w:hAnsi="Amiri" w:eastAsia="Amiri" w:cs="Amiri"/>
          <w:color w:val="111111"/>
          <w:sz w:val="28"/>
          <w:sz w:val="28"/>
          <w:szCs w:val="28"/>
          <w:rtl w:val="true"/>
          <w:lang w:bidi="ar-SA"/>
        </w:rPr>
        <w:t>الغفلة و نحوها من جهة انه احتمال ملغى و منفى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فالمنفى عند العقلاء هو الاحتمال، لا ان المنفى وجود القرينة الواقعية، لان القرينة الواقعية غير الواصلة لا أثر لها فى نظر العقلاء و لا تضر فى الظهور حتى يحتاج إلى نفيها بالأصل، بينما ان معنى أصالة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نفى وجود القرينة، لا البناء على نفى احتمالها، و البناء على نفى الاحتمال هو معنى البناء على أصالة الظهور ليس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اتضح ذلك يكون واضحا لدينا انه ليس للعقلاء فى هذه الصورة الثانية أيضا أصل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يقال برجوعه إلى أصالة الظهور أو برجوعها إليه، 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لدى العقلاء الا أصل واحد، هو أصالة الظهور، و ليس لهم الا بناء واحد، و هو البناء على إلغاء كل احتمال ينافى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احتمال الغفلة، أو الخطأ، أو تعمد الايهام، أو نصب القرينة على الخلاف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ملغية فى نظر العقلاء، و ليس معنى إلغائها الا اعتبار الظهور حجة كأنه نص لا احتمال معه بالخلاف، لا انه هناك لدى العقلاء اصول متعددة و بناءات مترتبة مترابطة، كما ربما يتوهم، حتى يكون بعضها متقدما على بعض، أو بعضها يساند بعضا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بأس بتسمية إلغاء احتمال الغفلة بأصالة عدم الغفلة من باب المسامحة، و كذلك تسمية إلغاء احتمال القرينة بأصالة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فى كل تلك الاحتمالات و لكن ليس ذلك الا تعبيرا آخر عن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يقول برجوع أصالة الظهور إلى أصالة عدم القرينة أو بالعكس أراد هذا المعنى من أصالة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كان هذا مرادهم لكان كل من القولين صحيحا و لكان مآلهما واحدا، فلا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غفلت و مانند آن است، از اين جهت كه عقلا آن را الغا و نفى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آنچه عقلا نفى مى‌كنند همان احتمال است، نه وجود قرينه واقعى، زيرا قرينه‌اى واقعى كه به مخاطب نرسيده باشد در نظر عقلا اثرى ندارد و به ظهور آسيبى نمى‌رساند تا نياز باشد توسط اصل آن را نفى كنيم، درحالى‌كه معناى اصالت عدم 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اصلى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بناداشتن بر نفى وجود قرينه است، نه بناداشتن بر نفى احتمال آن؛ و بناداشتن بر نفى احتمال همان معناى بناداشتن بر اصالت ظهور است و نه چيزى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نكته روشن شد، براى ما واضح خواهد بود كه عقلا در اين فرض دوم نيز اصلى به نام اصالت عدم قرينه ندارند، تا گفته شود كه به اصالت ظهور بازمى‌گردد و يا اصالت ظهور به آن بازمى‌گردد، از باب سالبه به انتفاى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جز يك اصل ندارند، و آن اصالت ظهور است؛ و جز يك بنا ندارند و آن بناى بر الغاى هر نوع احتمال ناسازگار با ظهور است، از قبيل احتمال غفلت، يا خطا، يا تعمّد ابهام، يا نصب قرينه برخلاف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عقلا كنار نهاده مى‌شود، و معناى الغاى آن جز اين نيست كه ايشان ظهور را حجّت مى‌دانند، گويا سخن صريحى است كه هيچ احتمال خلافى در آن نمى‌رود، نه آنكه اصول متعدد و بناهاى مرتبط و پيوسته‌اى نزد عقلا بوده باشد، چنان‌كه گاهى توهم مى‌شود، تا بعضى بر بعض ديگر مقدم باشد و يا برخى پشتوانه برخى ديگر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مانعى ندارد كه از باب مسامحه، الغاى احتمال غفلت را اصالت عدم غفلت بناميم، و يا الغاى احتمال قرينه را اصالت عدم قرينه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شكل در همه آن احتمالات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نيست مگر تعبير ديگرى از اصالت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كسى كه اصالت ظهور را به اصالت عدم قرينه بازمى‌گرداند، و يا به عكس عمل مى‌كند مقصودش از اصالت عدم قرينه همين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اگر مرادشان اين باشد هر دو قول درست است و بازگشتشان به يك چيز خواهد بود و در نتيجه اختلافى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الظهور بالنسبة إلى غير المقصودين بالإفهام ذهب المحقق القمى فى قوانينه إلى عدم حجية الظهور بالنسبة إلى من لم يقصد إفهامه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لغير المقصودين بالإفهام باهل زماننا و أمثالهم الذين لم يشافهوا بالكتاب العزيز و بالسنّة، نظرا إلى ان الكتاب العزيز ليست خطاباته موجهة لغير المشافهين، و ليس هو من قبيل تأليفات المصنفين التى يقصد بها إفهام كل قارئ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السنة فبالنسبة إلى الأخبار الصادرة عن المعصومين فى مقام الجواب عن سؤال السائلين لا يقصد منها الا إفهام السائلين دون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القول لا يستقيم، و قد ناقشه كل من جاء بعده من المحققين، و خلاصة ما ينبغى مناقشته به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كلام مجمل غير واضح، فما الغرض من نفى حجية الظهور بالنسبة إلى غير المقصود إفهامه؟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الغرض ان الكلام لا ظهور ذاتى له بالنسبة إلى هذا الشخص فهو أمر يكذبه 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فى توجيه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انه ليس للعقلاء بناء على إلغاء احتمال القرينة فى الظواهر بالنسبة إلى غير المقصود بالإفهام، فهى دعوى بلا دليل، بل المعروف فى بناء العقلاء عكس ذلك، قال الشيخ الانصارى فى مقام 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فرق فى العمل بالظهور اللفظى و أصالة عدم الصارف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قصد إفهامه و من لم يقصد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فى توجيه كلامه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من الجائز عقلا ان يعتمد المتكلم الحكيم على قرينة غير معهودة و لا معروفة الا لدى من قصد إفهامه، فهو احتمال لا ينفيه العقل، لأنه لا يقبح من الحكيم و لا يلزم نقض غرضه إذا نصب قرينة تخفى على غير المقصودين بالإفهام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القرينة الخفية على تقدير وجودها لا يتوقع من غير المقصود بالإفهام ان يعثر عليها بعد الفحص</w:t>
      </w:r>
      <w:r>
        <w:rPr>
          <w:rFonts w:eastAsia="Amiri" w:cs="Amiri" w:ascii="Amiri" w:hAnsi="Amiri"/>
          <w:color w:val="111111"/>
          <w:sz w:val="28"/>
          <w:szCs w:val="28"/>
          <w:rtl w:val="true"/>
          <w:lang w:bidi="ar-SA"/>
        </w:rPr>
        <w:t>.</w:t>
      </w:r>
      <w:bookmarkStart w:id="180" w:name="pg19733_189922"/>
    </w:p>
    <w:p>
      <w:pPr>
        <w:pStyle w:val="Heading5"/>
        <w:numPr>
          <w:ilvl w:val="4"/>
          <w:numId w:val="1"/>
        </w:numPr>
        <w:rPr/>
      </w:pPr>
      <w:bookmarkStart w:id="181" w:name="__RefHeading___Toc3204774_2314609296"/>
      <w:bookmarkStart w:id="182" w:name="_Toc65"/>
      <w:bookmarkEnd w:id="180"/>
      <w:bookmarkEnd w:id="181"/>
      <w:r>
        <w:rPr>
          <w:rtl w:val="true"/>
        </w:rPr>
        <w:t>د</w:t>
      </w:r>
      <w:r>
        <w:rPr>
          <w:rtl w:val="true"/>
        </w:rPr>
        <w:t xml:space="preserve">- </w:t>
      </w:r>
      <w:r>
        <w:rPr>
          <w:rtl w:val="true"/>
        </w:rPr>
        <w:t>حجيت ظهور براى كسانى كه فهماندن به آنان مورد نظر نبوده</w:t>
      </w:r>
      <w:bookmarkEnd w:id="182"/>
    </w:p>
    <w:p>
      <w:pPr>
        <w:pStyle w:val="BookText"/>
        <w:rPr/>
      </w:pPr>
      <w:r>
        <w:rPr>
          <w:rFonts w:ascii="IRNazanin" w:hAnsi="IRNazanin" w:eastAsia="IRNazanin"/>
          <w:color w:val="111111"/>
          <w:sz w:val="28"/>
          <w:sz w:val="28"/>
          <w:szCs w:val="28"/>
          <w:rtl w:val="true"/>
          <w:lang w:bidi="fa-IR"/>
        </w:rPr>
        <w:t>محقق قمّى در كتاب قوانين معتقد است ظهور براى كسانى كه فهماندن به آنان مورد نظر نبوده،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كسانى كه فهماندن به آنان مقصود نبوده به اهل زمان ما و امثال ايشان كه مشافهه با كتاب عزيز و سنّت نداشته‌اند، مثال زده است، نظر به اينكه خطابهاى كتاب عزيز متوجه غير مشافهين نيست، و از قبيل تأليف نويسندگان نيست كه نويسنده فهماندن به همه خوانندگان آن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 در خصوص اخبارى كه از معصومين عليهم السّلام در پاسخ به پرسش سؤال‌كننده صادر شده تنها فهماندن به همان پرسشگر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استوار نيست، و همه محققان پس از وى برآن خرده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اشكالى كه مى‌توان برآن وارد ساخت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مجمل و غير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نفى حجيّت ظهور براى غير كسانى كه فهماندن به ايشان مقصود است، چيست؟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آن است كه كلام براى چنين كسى ظهور ذاتى ندارد، وجدان آن را تكذيب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توجيه كلام وى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ادعاست كه عقلا بنائى بر الغاى احتمال قرينه در ظواهر نسبت به غير كسانى كه فهماندن به ايشان مقصود است، ندارند، اين ادعا بدون دليل است، بلكه عكس آن در بناى عقلا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در مقام ردّ اين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عمل به ظهور لفظى و اصالت عدم قرينه‌اى كه لفظ را از ظاهرش برگرداند، ميان كسى كه فهماندن به وى مقصود است و كسى كه فهماندن به وى مقصود نيست، تفاوتى وجود ندارد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توجيه كلامش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عقلا اين احتمال وجود دارد كه گوينده حكيم بر قرينه‌اى تكيه كرده باشد كه فقط كسى كه فهماندن به وى مقصود است آن را مى‌داند و مى‌شناسد؛ و اين احتمال را عقل نفى نمى‌كند، زيرا از حكيم قبيح نيست و نقض غرض وى لازم نمى‌آيد اگر قرينه‌اى را قرار دهد كه بر غير كسى كه مقصود به فهماندن است پوشيده باشد، و جز كسى كه مقصود به فهماندن است، انتظار نمى‌رود كس ديگرى چنين قرينه پوشيده‌اى را، برفرض كه باشد، پس از جستجو بدست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كلام صحيح فى نفسه الا انه غير مرتبط بما نحن فيه، أى لا يضر بحجية الظهور ببناء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الذى يقوّم حجية الظهور هو نفى احتمال القرينة ببناء العقلاء لا نفى احتمالها بحكم العقل، و لا ملازمة بينهما، أى انه إذا كان احتمال القرينة لا ينفيه العقل فلا يلزم منه عدم نفيه ببناء العقلاء النافع فى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أكثر من ان يقال انه لا ملازمة بينهما، فان الظهور لا يكون ظهورا الا إذا كان هناك احتمال للقرينة غير منفى بحكم العقل، و الا لو كان احتمالها منفيا بحكم العقل كان الكلام نصا 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نحو العموم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الكلام ظاهرا ليس بنص قطعى فى المقصود الا إذا كان مقترنا باحتمال عقلى أو احتمالات عقلية غير مستحيلة التحقق، مثل احتمال خطأ المتكلم، أو غفلته، أو تعمده للايهام لحكمة، أو نصبه لقرينة تخفى على الغير أو لا 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يكون الظاهر حجة الا إذا كان البناء العملي من العقلاء على إلغاء مثل هذه الاحتمالات، أى عدم الاعتناء بها فى مقام العمل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فالنفى الادعائى العملي للاحتمالات هو المقوم لحجية الظهور، لا نفى الاحتمالات عقلا من جهة استحالة تحقق المحتمل، فانه إذا كانت الاحتمالات مستحيلة التحقق لا تكون محتملات و يكون الكلام حينئذ نصا لا نحتاج فى الأخذ به إلى فرض بناء العقلاء على إلغاء الاحتمالات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اتضح ذلك نستطيع ان نعرف ان هذا التوجيه المذكور للقول بالتفصيل فى حجية الظهور لا وجه له، فانه أكثر ما يثبت به ان نصب القرينة الخفية بالنسبة إلى من لم يقصد إفهامه أمر محتمل غير مستحيل التحقق، لأنه لا يقبح من الحكيم ان يصنع مثل ذلك، فالقرينة محتملة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لا يمنع من ان يكون البناء العملي من العقلاء على إلغاء مثل هذا الاحتمال، سواء أمكن ان يعثر على هذه</w:t>
      </w:r>
    </w:p>
    <w:p>
      <w:pPr>
        <w:pStyle w:val="BookText"/>
        <w:rPr/>
      </w:pPr>
      <w:r>
        <w:rPr>
          <w:rFonts w:ascii="Amiri" w:hAnsi="Amiri" w:eastAsia="Amiri" w:cs="Amiri"/>
          <w:color w:val="111111"/>
          <w:sz w:val="28"/>
          <w:sz w:val="28"/>
          <w:szCs w:val="28"/>
          <w:rtl w:val="true"/>
          <w:lang w:bidi="ar-SA"/>
        </w:rPr>
        <w:t>اين سخن فى نفسه درست است، جز آنكه با مسأله كنونى ما بى‌ارتباط است؛ يعنى به حجيّت ظهور به واسطه بناى عقلا زيان نمى‌رساند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مطلب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حجيّت ظهور همان نفى احتمال قرينه به واسطه بناى عقلاست، نه نفى احتمال آن به واسطه حكم عقل، و ميان اين دو ملازمه‌اى نيست، يعنى اين‌گونه نيست كه اگر عقل احتمال قرينه را نفى نكرد بناى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حجيّت ظهور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نفى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مسئله بالاتر از نفى ملازمه ميان اين دو است، زيرا ظهور تنها در صورتى ظهور است كه احتمال قرينه‌اى كه به حكم عقل نفى نشده وجود داشته باشد؛ در غير اين صورت، اگر احتمال قرينه به حكم عقل نفى شود كلام صريح خواهد بود نه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عام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فقط در صورتى ظاهر بوده نص قطعى و صريح در مقصود نمى‌باشد كه با احتمال يا احتمالهايى عقلى كه امكان تحقق آنها هست همراه باشد، مانند احتمال خطاى گوينده، يا غفلت وى، يا تعمّدش بر ايهام به خاطر حكمتى، يا اينكه قرينه‌اى قرار داده باشد كه بر ديگران پوشيده بوده يا پوشيده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ظاهر تنها در صورتى حجت است كه عقلا بناى عملى بر الغاى چنين احتمالاتى داشته باشند، يعنى در مقام عمل به ظاهر، به آن توجهى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نفى ادعايى و عملى نسبت به احتمالها در واقع، مقوّم حجيّت ظهور است، نه نفى عقلى احتمالات به جهت محال بودن تحقق محتمل، زيرا در صورتى كه تحقق اين احتمالها محال باشد ديگر آنها محتمل نخواهند بود و سخن در اين صورت، صريح و نص مى‌باشد و براى پذيرش آن نيازمند فرض بناى عقلا بر الغاى اين احتمالها نمى‌باشيم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اين نكته روشن شد مى‌توانيم بفهميم كه اين توجيه بيان‌شده براى قول به تفصيل در حجيت ظهور وجهى ندارد، زيرا نهايت آنچه ثابت مى‌كند آن است كه قرار دادن قرينه پوشيده نسبت به كسى كه فهماندن به وى مقصود نيست، امرى محتمل است و تحقق آن محال نيست، زيرا از حكيم قبيح نيست كه چنين كند، بنابراين، احتمال قرينه عقلا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مانع از آن نمى‌شود كه عقلا بناى عملى بر الغاى چنين احتمالى داشته باشند، خواه دستيابى به اين 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القرينة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تسليم الفرق فى حجية الظهور بين المقصود بالإفهام و بين غيره، فالشأن كل الشأن فى انطباق ذلك على واقعنا بالنسبة إلى الكتاب العزيز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الكتاب العزيز، فانه من المعلوم لنا ان التكاليف التى يتضمنها عامة لجميع المكلفين و لا اختصاص لها بالمشافهين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بمقتضى عمومها يجب الا تقترن بقرائن تخفى على غير المشافهين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شك فى ان المشافهين ليسوا وحدهم المقصودين بالإفهام بخطابات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السنة، فان الأحاديث الحاكية لها على الأكثر تتضمن تكاليف عامة لجميع المكلفين أو المقصود بها إفهام الجميع حتى غير المشافهين، و قلما يقصد بها إفهام خصوص المشافهين فى بعض الجوابات على اسئلة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قصد ذلك فان التكليف فيها لا بد ان يعم غير السائل بقاعدة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الامانة فى النقل و عدم الخيانة من الراوى المفروض فيه ذلك ان ينبه على كل قرينة دخيلة فى الظهور، و مع عدم بيانها منه يحكم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ظواهر الكتاب نسب إلى جماعة من الأخباريين القول بعدم حجية ظواهر الكتاب العزيز، و أكدوا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العمل بها من دون ان يرد بيان و تفسير لها من طريق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القائلين بحجية ظواهر الكتاب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يقصدون حجية كل ما فى الكتاب، و فيه آيات محكمات و آخر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المتشابهات لا يجوز تفسيرها بالرأى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التمييز بين المحكم</w:t>
      </w:r>
      <w:bookmarkStart w:id="183" w:name="pg19733_189926"/>
    </w:p>
    <w:p>
      <w:pPr>
        <w:pStyle w:val="BookText"/>
        <w:rPr/>
      </w:pPr>
      <w:bookmarkEnd w:id="183"/>
      <w:r>
        <w:rPr>
          <w:rFonts w:ascii="IRNazanin" w:hAnsi="IRNazanin" w:eastAsia="IRNazanin"/>
          <w:color w:val="111111"/>
          <w:sz w:val="28"/>
          <w:sz w:val="28"/>
          <w:szCs w:val="28"/>
          <w:rtl w:val="true"/>
          <w:lang w:bidi="fa-IR"/>
        </w:rPr>
        <w:t>پس از جستجو ممكن باشد، يا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كه بپذيريم كسى كه فهماندن به وى مقصود است با ديگران در حجيت ظهور فرق دارد، آنچه كمال اهميت را دارد انطباق آن بر واقعيّت ما در ارتباط با كتاب عزيز و سنّت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كتاب عزيز، مى‌دانيم تكاليفى كه قرآن دربردارد همه مكلفها را شامل مى‌شود و اختصاص به مخاطبان حضورى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عموميت دارد لازم است همراه با قرائنى نباشد كه بر غير مخاطبان حضورى پوشيده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ترديدى نيست كه كسانى كه با خطابهاى قرآن كريم فهماندن به آنان مقصود است فقط مخاطبان حضورى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سنّت، رواياتى كه سنّت را حكايت مى‌كند در بيشتر موارد تكاليف عامى براى همه مكلفها را دربردارد و يا فهماندن به همگان حتى غير مخاطبان حضورى از آن مقصود است، و كمتر اتفاق مى‌افتد كه در برخى پاسخها به پرسشهاى خاص، خصوص مخاطب حاضر مقصود به فهماندن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مقصود اين باشد تكليف بيان‌شده در آن، به واسطه قاعده اشتراك، ناگزير غير پرسش‌كننده را نيز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در نقل و عدم خيانت از سوى راويى كه بنا بر فرض مورد وثوق است، اقتضا دارد كه هر قرينه‌اى را كه دخالت در ظهور دارد ذكر كند و در صورتى كه آن را بيان نكند به نبودنش حكم مى‌شود</w:t>
      </w:r>
      <w:r>
        <w:rPr>
          <w:rFonts w:eastAsia="IRNazanin" w:cs="IRNazanin"/>
          <w:color w:val="111111"/>
          <w:sz w:val="28"/>
          <w:szCs w:val="28"/>
          <w:rtl w:val="true"/>
          <w:lang w:bidi="fa-IR"/>
        </w:rPr>
        <w:t>.</w:t>
      </w:r>
    </w:p>
    <w:p>
      <w:pPr>
        <w:pStyle w:val="Heading5"/>
        <w:numPr>
          <w:ilvl w:val="4"/>
          <w:numId w:val="1"/>
        </w:numPr>
        <w:rPr/>
      </w:pPr>
      <w:bookmarkStart w:id="184" w:name="__RefHeading___Toc3204776_2314609296"/>
      <w:bookmarkStart w:id="185" w:name="_Toc66"/>
      <w:bookmarkEnd w:id="184"/>
      <w:r>
        <w:rPr>
          <w:rtl w:val="true"/>
        </w:rPr>
        <w:t>ه</w:t>
      </w:r>
      <w:r>
        <w:rPr>
          <w:rtl w:val="true"/>
        </w:rPr>
        <w:t xml:space="preserve">- </w:t>
      </w:r>
      <w:r>
        <w:rPr>
          <w:rtl w:val="true"/>
        </w:rPr>
        <w:t>حجيت ظواهر كتاب</w:t>
      </w:r>
      <w:bookmarkEnd w:id="185"/>
    </w:p>
    <w:p>
      <w:pPr>
        <w:pStyle w:val="BookText"/>
        <w:rPr/>
      </w:pPr>
      <w:r>
        <w:rPr>
          <w:rFonts w:ascii="IRNazanin" w:hAnsi="IRNazanin" w:eastAsia="IRNazanin"/>
          <w:color w:val="111111"/>
          <w:sz w:val="28"/>
          <w:sz w:val="28"/>
          <w:szCs w:val="28"/>
          <w:rtl w:val="true"/>
          <w:lang w:bidi="fa-IR"/>
        </w:rPr>
        <w:t>قول به حجت نبودن ظواهر كتاب عزيز به گروهى از اخبارى‌ها منسوب است؛ ايشان تأكيد كرده‌اند كه عمل به اين ظواهر بدون آنكه بيان و تفسيرى برايش از جانب اهل بيت وارد شده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حجيت ظواهر كتاب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 همه آنچه در قرآن هست، اعم از آيات محكم و آيات متشابه، حجت</w:t>
      </w:r>
    </w:p>
    <w:p>
      <w:pPr>
        <w:pStyle w:val="BookText"/>
        <w:rPr/>
      </w:pPr>
      <w:r>
        <w:rPr>
          <w:rFonts w:ascii="Amiri" w:hAnsi="Amiri" w:eastAsia="Amiri" w:cs="Amiri"/>
          <w:color w:val="111111"/>
          <w:sz w:val="28"/>
          <w:sz w:val="28"/>
          <w:szCs w:val="28"/>
          <w:rtl w:val="true"/>
          <w:lang w:bidi="ar-SA"/>
        </w:rPr>
        <w:t>و المتشابه ليس بالأمر العسير على الباحث المتدبر، إذا كان هذا ما يمنع من الأخذ بالظواهر التى هى من نوع المحكم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بالمحكم من آياته جواز التسرع بالعمل به من دون فحص كامل عن كل ما يصلح لصرفه عن الظهور فى الكتاب و السنة من نحو الناسخ و المخصص و المقيد و قرينة المجاز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يصح لكل أحد ان يأخذ بظواهره و ان لم تكن له سابقة معرفة و علم و دراسة لكل ما يتعلق بمضمون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فالعامى و شبه العامى ليس له ان يدعى فهم ظواهر الكتاب و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لا اختصاص له بالقرآن الكريم، بل هذا شأن كل كلام يتضمن المعارف العالية و الامور العلمية و هو يتوخّى الدقة فى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 لكل علم أهلا يرجع إليهم فى فهم مقاصد كتب ذلك العلم، و ان له اصحابا يؤخذ منهم آراء ما فيه من 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هذه الكتب و المؤلفات لها ظواهر تجرى على قوانين الكلام و اصول اللغة، و سنن أهل المحاورة هى حجة على المخاطبين بها و هى حجة على مؤلفيها، و لكن لا يكفى للعامى ان يرجع إليها ليكون عالما بها يحتج بها أو يحتج بها عليه بغير تلمذة على أحد أهلها، و لو فعل ذلك هل تراه لا يؤنب على ذلك و لا يلام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لا يسقط ظواهرها عن كونها حجة فى نفسها، و لا يخرجها عن كونها ظواهر يصح الاحتجاج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فالقرآن الكريم إذ نقول انه حجة على العباد، فليس معنى ذلك ان ظواهره كلها هى حجة بالنسبة إلى كل أحد حتى بالنسبة إلى من لم يتزود بشى‌ء من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 لمن ينكر حجية ظواهر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تعنى من هذا الانكار؟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تعنى هذا المعنى الذى تقدم ذكره، و هو عدم جواز التسرع بالأخذ</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متشابه‌ها را نبايد تفسير به رأى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تفكيك ميان محكم و متشابه بر پژوهشگر ژرف‌انديش دشوار نيست، اگر مانع از پذيرش ظواهرى كه از نوع محكم است، اين مسئله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ايشان نمى‌گويند كه در عمل كردن به آيات محكم انسان مى‌تواند به سرعت اقدام كند، بدون آنكه براى بدست آوردن هرچه براى بازگرداند ظهور آن صلاحيت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ناسخ، مخصص، مقيّد و قرينه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 سنّت جستجوى كامل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نمى‌گويند كه هركس مى‌تواند اخذ به ظواهر قرآن كند، هرچند سابقه علم و معرفت و تحصيل هرآنچه را مربوط به محتواى آيه است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عامى و شبيه عامى حق ندارد مدّعى فهم ظواهر قرآن و اخذ به آن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امر اختصاص به قرآن كريم ندارد، بلكه هر كلامى كه مشتمل بر معارف عالى و مطالب علمى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خواهان دقت در تعبير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هر علمى متخصصانى دارد كه براى فهميدن مطالب كتابهاى آن علم به ايشان مراجعه مى‌شود، و دانشمندانى دارد كه نظريات كتابهاى آن رشته از ايشان گرفته و آموخته مى‌شود، با اينكه اين كتابها و تأليفات ظواهرى دارد كه براساس قوانين كلام و اصول لغت جارى مى‌شود، و راه و روشهاى اهل محاوره بر مخاطبين و نيز بر مؤلفان آنها حجت مى‌باشد،</w:t>
      </w:r>
    </w:p>
    <w:p>
      <w:pPr>
        <w:pStyle w:val="BookText"/>
        <w:rPr/>
      </w:pPr>
      <w:r>
        <w:rPr>
          <w:rFonts w:ascii="IRNazanin" w:hAnsi="IRNazanin" w:eastAsia="IRNazanin"/>
          <w:color w:val="111111"/>
          <w:sz w:val="28"/>
          <w:sz w:val="28"/>
          <w:szCs w:val="28"/>
          <w:rtl w:val="true"/>
          <w:lang w:bidi="fa-IR"/>
        </w:rPr>
        <w:t>اما براى انسان عامى كافى نيست كه بدون آموختن از اهلش مستقيما به آن كتابها مراجعه كند تا به آنها عالم شود و به آنها احتجاج كند يا عليه وى به آنها احتجاج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كند آيا او را بر اين كار نكوهش و سرزنش نمى‌كنند؟ اما اين امور، ظواهر آن كتابها را از آنكه فى‌نفسه حجت باشند ساقط نمى‌كند، و نيز آنها را از آنكه ظواهرى باشند كه احتجاج به آنها صحيح است بيرون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مى‌گوييم قرآن كريم بر بندگان حجّت است، معنايش آن نيست كه همه ظواهرش در حق همگان حجت است، حتى كسى كه توشه‌اى از علم و دانش فراهم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منكر حجيّت ظواهر كتاب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اين انكار چيست؟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همين معنايى است كه ذكر شد، يعنى عدم جواز شتاب در اخذ</w:t>
      </w:r>
    </w:p>
    <w:p>
      <w:pPr>
        <w:pStyle w:val="BookText"/>
        <w:rPr/>
      </w:pPr>
      <w:r>
        <w:rPr>
          <w:rFonts w:ascii="Amiri" w:hAnsi="Amiri" w:eastAsia="Amiri" w:cs="Amiri"/>
          <w:color w:val="111111"/>
          <w:sz w:val="28"/>
          <w:sz w:val="28"/>
          <w:szCs w:val="28"/>
          <w:rtl w:val="true"/>
          <w:lang w:bidi="ar-SA"/>
        </w:rPr>
        <w:t>بها من دون فحص عما يصلح لصرفها عن ظواهرها و عدم جواز التسرع بالأخذ بها من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طبيعى فى كل كلام عال رفيع، و فى كل مؤلف فى المعارف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معنى ذلك ان ظواهره مطلقا ليست بحجة بالنسبة إلى 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تعنى الجمود على خصوص ما ورد من آل البيت عليهم السّلام، على وجه لا يجوز التعرض لظواهر القرآن و الأخذ بها مطلقا فيما لم يرد فيه بيان من قبلهم، حتى بالنسبة إلى من يستطيع فهمه من العارفين بمواقع الكلام و أساليبه و مقتضيات الأحوال، مع الفحص عن كل ما يصلح للقرينة أو ما يصلح لنسخه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أمر لا يثبته ما ذكروه له من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قد ورد عنهم عليهم السّلام إرجاع الناس إلى القرآن الكريم، مثل ما ورد من الأمر بعرض الأخبار المتعارضة عليه، بل ورد عنهم ما هو اعظم من ذلك و هو عرض كل ما ورد عنهم على القرآن الكريم، كما ورد عنهم الأمر برد الشروط المخالفة للكتاب فى أبواب العقود، و وردت عنهم أخبار خاصة دالة على جواز التمسك بظواهره نحو قوله عليه السّلام لزرارة لما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اين علمت ان المسح ببعض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الباء</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و يقصد الباء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زرارة كيف يستفيد الحكم من ظاهر الكتاب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كان يجب الجمود على ما ورد من أخبار بيت العصمة فان معنى ذلك هو الأخذ بظواهر أقوالهم لا بظواهر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ننقل الكلام إلى نفس أخبارهم حتى فيما يتعلق منها بتفسير الكتاب،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يكفى لكل أحد ان يرجع إلى ظواهرها من دون تدبر و بصيرة و معرفة، و من دون فحص عن القرائن</w:t>
      </w:r>
    </w:p>
    <w:p>
      <w:pPr>
        <w:pStyle w:val="BookText"/>
        <w:rPr/>
      </w:pPr>
      <w:r>
        <w:rPr>
          <w:rFonts w:ascii="IRNazanin" w:hAnsi="IRNazanin" w:eastAsia="IRNazanin"/>
          <w:color w:val="111111"/>
          <w:sz w:val="28"/>
          <w:sz w:val="28"/>
          <w:szCs w:val="28"/>
          <w:rtl w:val="true"/>
          <w:lang w:bidi="fa-IR"/>
        </w:rPr>
        <w:t>به ظاهر بدون جستجو از آنچه براى منصرف كردن آيات از ظاهرشان صلاحيت دارد، و اينكه هركسى صلاحيت ندارد شتاب در اخذ به ظواهر كند، اين سخن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امر طبيعى در مورد هر كلام بلند و عميق، و در هر كتابى است كه به معارف عالى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آن نيست كه ظواهر قرآن مطلقا و نسبت به هيچ‌كس حجت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جمود بر خصوص مواردى است كه از اهل بيت عليهم السّلام وارد شده، به گونه‌اى كه در مواردى كه بيانى از سوى ايشان وارد نشده تعرّض به ظواهر قرآن و اخذ به آن مطلقا روا نباشد، حتى براى آنان كه جايگاه سخن و اسلوبها و مقتضيات احوال را مى‌شناسند و مى‌توانند آن را بفهمند، و پس از جستجو از هرچه براى قرينه بودن يا ناسخ بودن صلاحيت دارد، بايد بگوييم چنين چيزى را ادله‌اى كه براى آن ذكر كرده‌اند ثابت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چنين باشد، و حال آنكه از ائمه عليهم السّلام رواياتى در دست است كه در آنها مردم را به قرآن كريم ارجاع داده‌اند، مانند رواياتى كه به عرضه كردن اخبار متعارض بر قرآن امر مى‌كند، بلكه بالاتر از آن، خواهان عرضه همه روايات وارده از ايشان بر قرآن كريم است، چنان‌كه در رواياتى در ابواب عقود، به ردّ كردن شروط مخالف با كتاب امر شده است، و نيز اخبار خاصى از ايشان وارد شده كه بر جواز تمسك به ظاهر قرآن دلالت دارد، مانند اينكه در روايتى وقتى زراره از امام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دانستيد كه قسمتى از سر را بايد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به زراره مى‌آموزد كه چگونه از ظاهر قرآن استفاده كند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اگر جمود بر آنچه در روايات اهل بيت آمده لازم باشد، معناى آن گرفتن ظواهر سخنان ايشان است نه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ما نقل كلام مى‌كنيم به خود اخبار ايشان حتى اخبارى كه مربوط به تفسير قرآن است، و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هركسى مى‌تواند بدون تدبّر و بصيرت و معرفت، و بدون جستجو از قرائن و آگاهى از همه آنچه مربوط به محتواى آنهاست،</w:t>
      </w:r>
    </w:p>
    <w:p>
      <w:pPr>
        <w:pStyle w:val="BookText"/>
        <w:rPr/>
      </w:pPr>
      <w:r>
        <w:rPr>
          <w:rFonts w:ascii="Amiri" w:hAnsi="Amiri" w:eastAsia="Amiri" w:cs="Amiri"/>
          <w:color w:val="111111"/>
          <w:sz w:val="28"/>
          <w:sz w:val="28"/>
          <w:szCs w:val="28"/>
          <w:rtl w:val="true"/>
          <w:lang w:bidi="ar-SA"/>
        </w:rPr>
        <w:t>و اطلاع على كل ما دخل فى مضامينها؟</w:t>
      </w:r>
    </w:p>
    <w:p>
      <w:pPr>
        <w:pStyle w:val="BookText"/>
        <w:rPr/>
      </w:pPr>
      <w:r>
        <w:rPr>
          <w:rFonts w:ascii="Amiri" w:hAnsi="Amiri" w:eastAsia="Amiri" w:cs="Amiri"/>
          <w:color w:val="111111"/>
          <w:sz w:val="28"/>
          <w:sz w:val="28"/>
          <w:szCs w:val="28"/>
          <w:rtl w:val="true"/>
          <w:lang w:bidi="ar-SA"/>
        </w:rPr>
        <w:t>بل هذه الأخبار لا تقل من هذه الجهة عن ظواهر الكتاب، بل الأمر فيها اعظم لان سندها يحتاج إلى تصحيح و تنقيح و فحص، و لان جملة منها منقول بالمعنى، و ما ينقل بالمعنى لا يحرز فيه نص ألفاظ المعصوم و تعبيره و لا مراداته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يحرز فى أكثرها ان النقل كان لنص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ورد من النهى عن التفسير بالرأى، مثل النبوى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فالجواب عنه ان التفسير غير الأخذ بالظاهر و الأخذ بالظاهر لا يسمى 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مقتضى الجمع بينها و بين تلك الأخبار المجوّزة للاخذ بالكتاب و الرجوع إليه حمل التفسير بالرأى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سلمنا انه يشمل الأخذ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التسرع بالأخذ به بالاجتهادات الشخصية من دون فحص و من دون سابق معرفة و تأمل و دراسة كما يعطيه التعليل فى بعضها بأن فيه ناسخا و منسوخا، و عاما و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فى الكتاب العزيز من المقاصد العالية ما لا ينالها الا أهل الذكر، و فيه ما يقصر عن الوصول إلى إدراكه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تنكشف له من الاسرار ما كان خافيا على المفسرين كلما تقدمت العلوم و المعارف مما يوجب الدهشة و يحقق اعجازه من هذه الناحية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ان فى الكتاب العزيز جهات كثيرة من الظهور تختلف ظهورا و خفاء، و ليست ظواهره من هذه الناحية على نسق واحد بالنسبة إلى أكثر الناس، و كذلك كل كلام، و لا يخرج الكلام بذلك عن كونه ظاهرا يصلح للاحتجاج به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تكون الآية الواحدة لها ظهور من جهة لا يخفى على كل أحد،</w:t>
      </w:r>
    </w:p>
    <w:p>
      <w:pPr>
        <w:pStyle w:val="BookText"/>
        <w:rPr/>
      </w:pPr>
      <w:r>
        <w:rPr>
          <w:rFonts w:ascii="Amiri" w:hAnsi="Amiri" w:eastAsia="Amiri" w:cs="Amiri"/>
          <w:color w:val="111111"/>
          <w:sz w:val="28"/>
          <w:sz w:val="28"/>
          <w:szCs w:val="28"/>
          <w:rtl w:val="true"/>
          <w:lang w:bidi="ar-SA"/>
        </w:rPr>
        <w:t>به ظواهر آنها مراجعه كند؟</w:t>
      </w:r>
    </w:p>
    <w:p>
      <w:pPr>
        <w:pStyle w:val="BookText"/>
        <w:rPr/>
      </w:pPr>
      <w:r>
        <w:rPr>
          <w:rFonts w:ascii="IRNazanin" w:hAnsi="IRNazanin" w:eastAsia="IRNazanin"/>
          <w:color w:val="111111"/>
          <w:sz w:val="28"/>
          <w:sz w:val="28"/>
          <w:szCs w:val="28"/>
          <w:rtl w:val="true"/>
          <w:lang w:bidi="fa-IR"/>
        </w:rPr>
        <w:t>بلكه اين روايات از اين جهت كمتر از ظواهر قرآن نيست، بلكه كارشان دشوارتر است، زيرا سند آنها نيز به تصحيح و بررسى و جستجو نياز دارد، و به سبب آنكه پاره‌اى از آنها نقل به معنا شده است؛ و در روايتى كه نقل به معنا شده، عين الفاظ معصوم و عبارت و مراد وى احراز نمى‌شود، و در بيشتر روايات نمى‌توان احراز كرد كه عين الفاظ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رواياتى كه در آن از تفسير به رأى نهى شده، مانند اين نبوى مشهور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قرآن را تفسير به رأى كند بايد جايگاهش را در آتش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آن است كه تفسير قرآن غير از گرفتن ظاهر آن است، و گرفتن ظاهر را تفسير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آنكه مقتضاى جمع ميان اين روايات و اخبارى كه اخذ به كتاب و مراجعه به آن را روا مى‌شمارد، آن است كه بگوييم مقصود از 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كه شمول آن نسبت به گرفتن ظاهر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كردن در اخذ به ظاهر براساس اجتهادهاى شخصى و بدون جستجو و بدون پيشينه معرفت و تدبّر و آموزش است، چنان‌كه تعليلى كه در بعضى از اين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ناسخ و منسوخ و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را افاده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آنكه مطالب بلندى در قرآن كريم هست كه جز اهل ذكر به آن دست نمى‌يابند، و امورى در آن بيان شده كه بيشتر مردم از ادراك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علوم و معارف تكامل مى‌يابد اسرار تازه‌اى از آنكه بر مفسران پوشيده بود، روشن مى‌گردد، به گونه‌اى كه شگفتى و حيرت مى‌آفريند و اعجاز آن را از اين جهت محقق مى‌سازد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آن است كه قرآن كريم جهات گوناگونى از ظهور دارد كه درجه وضوح و خفاى آن متفاوت است، و ظواهر قرآن از اين جهت نسبت به بيشتر مردم بر يك منوال نيست، و هر كلامى اين‌گونه است، و اين ويژگى، كلام را از اينكه ظاهر باشد و بتوان به آن نزد اهلش احتجاج نمود، خارج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گاهى يك آيه از جهتى ظهورى دارد كه بر هيچ‌كس پوشيده نيست، و ظهور</w:t>
      </w:r>
    </w:p>
    <w:p>
      <w:pPr>
        <w:pStyle w:val="BookText"/>
        <w:rPr/>
      </w:pPr>
      <w:r>
        <w:rPr>
          <w:rFonts w:ascii="Amiri" w:hAnsi="Amiri" w:eastAsia="Amiri" w:cs="Amiri"/>
          <w:color w:val="111111"/>
          <w:sz w:val="28"/>
          <w:sz w:val="28"/>
          <w:szCs w:val="28"/>
          <w:rtl w:val="true"/>
          <w:lang w:bidi="ar-SA"/>
        </w:rPr>
        <w:t>و ظهور آخر يحتاج إلى تأمل و بصيرة فيخفى على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لنضرب لذلك مثلا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Style w:val="FootnoteAnchor"/>
          <w:rtl w:val="true"/>
        </w:rPr>
        <w:footnoteReference w:id="132"/>
      </w:r>
      <w:r>
        <w:rPr>
          <w:rFonts w:ascii="Amiri" w:hAnsi="Amiri" w:eastAsia="Amiri" w:cs="Amiri"/>
          <w:color w:val="111111"/>
          <w:sz w:val="28"/>
          <w:sz w:val="28"/>
          <w:szCs w:val="28"/>
          <w:rtl w:val="true"/>
          <w:lang w:bidi="ar-SA"/>
        </w:rPr>
        <w:t>، فان هذه الآية الكريمة ظاهرة فى ان اللّه تعالى قد أنعم على نبيه محمد صلى اللّه عليه و سلم باعطائه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الظهور بهذا المقدار لا شك فيه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ليس كل الناس فهموا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نهر فى الجنة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القرآن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به ابنته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يدقق فى السورة يجد ان فيها قرينة على المراد منه، و هى الآية التى بعدها إِنَّ شانِئَكَ هُوَ الْأَبْتَرُ</w:t>
      </w:r>
      <w:r>
        <w:rPr>
          <w:rStyle w:val="FootnoteAnchor"/>
          <w:rtl w:val="true"/>
        </w:rPr>
        <w:footnoteReference w:id="1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عقب، له فانه بمقتضى المقابلة يفهم منها ان المراد الانعام عليه بكثرة العقب و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تأبى عن ذلك،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تأتى للمبالغة، فيراد بها المبالغة فى الكثرة، و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نماء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اعطيناك الكثير من الذرية 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هذه المقارنة و وضوح معنى الكوثر يكون للآية ظهور يصح الاحتجاج به و لكنه ظهور بعد التأمل و التبصر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ينكشف صحة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عليها السّلام لانحصار ذريته الكثيرة من طريقها، لا على أن تكون الكلمة من أسمائها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نيز دارد كه نيازمند انديشه و بصيرت مى‌باشد و در نتيجه بر بيشتر مردم پوشيده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مثال،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آيه آن است كه خداى متعال به پيامبرش محمد صلى اللّه عليه و سلم با دادن كوثر به وى نعمت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ظهور به اين مقدار براى هيچ‌كس جاى ترديد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هركسى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نمى‌داند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نهرى در بهشت است؛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قرآن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دخترش فاطمه عليها السّلام است، و چيزهاى ديگرى كه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دقت در سوره دانسته مى‌شود كه قرينه‌اى در آن وجود دارد كه مقصود را روشن مى‌كند، يعنى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شانِئَكَ هُوَ الْأَبْتَرُ؛ دشمن تو همو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ابتر كسى است كه دنباله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مقابله دانسته مى‌شود كه مقصود، ارزانى داشتن نعمت فراوانى دنباله و نسل به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اباى از اين معنا ندارد، زيرا وزن فوعل براى مبالغه مى‌آيد، بنابراين معناى كوثر مبالغه در فراوانى است و فراوانى، افزايش 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معناى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ذريّه و نسل فراوان 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مقايسه و روشن شدن معناى كوثر، آيه ظهورى خواهد يافت كه مى‌توان به آن احتجاج كرد، اما اين ظهور پس از تدبّر و دقّت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هنگام، درستى 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عليها السّلام روشن مى‌شود، زيرا نسل فراوان پيامبر تنها از طريق فاطمه عليها السّلام است، نه آنكه يكى از نامهاى آن حضرت، كوثر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السادس الشهرة تمهيد ان الشهرة لغة تتضمن معنى ذيوع الشى‌ء و 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فلان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باصطلاح أهل الحديث على كل خبر كثر راويه على وجه لا يبلغ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يقال 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كما قد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يطلقون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باصطلاح الفقهاء على ما لا يبلغ درجة الإجماع من الأقوال فى 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عندهم لكل قول كثر القائل به فى مقابل القول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كما ان المفتين الكثيرين أنفسهم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مشهور،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المشهور إلى كذا، و قال المشهور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فالشهرة فى الاصطلاح على قسمين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فى الرواية، و هى كما تقدم عبارة عن شيوع نقل الخبر من عدة رواة على وجه لا يبلغ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فى تسميتها بالشهرة ان يشتهر العمل بالخبر عند الفقهاء أيضا، فقد يشتهر و قد لا يشتهر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فى مبحث التعادل و التراجيح ان هذه الشهرة من اسباب ترجيح الخبر على ما يعارضه من الأخبار</w:t>
      </w:r>
      <w:r>
        <w:rPr>
          <w:rFonts w:eastAsia="Amiri" w:cs="Amiri" w:ascii="Amiri" w:hAnsi="Amiri"/>
          <w:color w:val="111111"/>
          <w:sz w:val="28"/>
          <w:szCs w:val="28"/>
          <w:rtl w:val="true"/>
          <w:lang w:bidi="ar-SA"/>
        </w:rPr>
        <w:t>.</w:t>
      </w:r>
      <w:bookmarkStart w:id="186" w:name="pg19733_189936"/>
    </w:p>
    <w:p>
      <w:pPr>
        <w:pStyle w:val="Heading3"/>
        <w:numPr>
          <w:ilvl w:val="2"/>
          <w:numId w:val="1"/>
        </w:numPr>
        <w:rPr/>
      </w:pPr>
      <w:bookmarkStart w:id="187" w:name="__RefHeading___Toc3204778_2314609296"/>
      <w:bookmarkStart w:id="188" w:name="_Toc67"/>
      <w:bookmarkEnd w:id="186"/>
      <w:bookmarkEnd w:id="187"/>
      <w:r>
        <w:rPr>
          <w:rtl w:val="true"/>
        </w:rPr>
        <w:t>باب ششم شهرت</w:t>
      </w:r>
      <w:bookmarkEnd w:id="188"/>
    </w:p>
    <w:p>
      <w:pPr>
        <w:pStyle w:val="Heading4"/>
        <w:numPr>
          <w:ilvl w:val="3"/>
          <w:numId w:val="1"/>
        </w:numPr>
        <w:rPr/>
      </w:pPr>
      <w:bookmarkStart w:id="189" w:name="__RefHeading___Toc3204780_2314609296"/>
      <w:bookmarkStart w:id="190" w:name="_Toc68"/>
      <w:bookmarkEnd w:id="189"/>
      <w:r>
        <w:rPr>
          <w:rtl w:val="true"/>
        </w:rPr>
        <w:t>مقدمه</w:t>
      </w:r>
      <w:bookmarkEnd w:id="190"/>
    </w:p>
    <w:p>
      <w:pPr>
        <w:pStyle w:val="BookText"/>
        <w:rPr/>
      </w:pPr>
      <w:r>
        <w:rPr>
          <w:rFonts w:ascii="IRNazanin" w:hAnsi="IRNazanin" w:eastAsia="IRNazanin"/>
          <w:color w:val="111111"/>
          <w:sz w:val="28"/>
          <w:sz w:val="28"/>
          <w:szCs w:val="28"/>
          <w:rtl w:val="true"/>
          <w:lang w:bidi="fa-IR"/>
        </w:rPr>
        <w:t>شهرت در لغت معناى انتشار و روشنى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فلان سيفه؛ فلانى شمشيرش را بركشيد و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مشهور؛ شمشيرى بركشيده و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اهل حديث، شهرت به خبرى گفته مى‌شود كه راوى آن فراوان است به گونه‌اى كه به حدّ تواتر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خبرى، مشهور و گاهى مستفيض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اصطلاح فقها، شهرت به فتوايى گفته مى‌شود كه به حدّ اجماع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شهرت نزد فقها هر فتوايى است كه قائل به آن فراوان است، در برابر قول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اصطلاح فتوا، مشهور خوانده مى‌شود، چنان‌كه فتوا دهندگان فراوان خودشان نيز مشهور خوانده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برآنند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چنين نظر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شهرت در اصطلاح بر دو قسم است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در روايت، و آن‌چنان‌كه گذشت، عبارت است از شايع بودن نقل خبر از سوى چند راوى به گونه‌اى كه به حدّ تواتر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روايتى مشهور باشد لازم نيست عمل به آن نزد فقها شهرت داشته باشد؛ گاهى شهرت دارد و گاهى شهرت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تعادل و تراجيح خواهد آمد كه اين شهرت از اسباب ترجيح دادن يك خبر بر خبر معارض با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الخبر المشهور حجة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فى الفتوى، و هى كما تقدم عبارة عن شيوع الفتوى عند الفقهاء بحكم شرعى، و ذلك بأن يكثر المفتون على وجه لا تبلغ الشهرة درجة الإجماع الموجب للقطع بقول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ذيوع الفتوى الموجبة للاعتقاد بمطابقتها للواقع من غير ان يبلغ درجة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الشهرة فى الفتوى على قسمين من جهة وقوع البحث عنها و النزاع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فيها ان مستندها خبر خاص موجود بين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فى باب التعادل و التراجيح البحث عما إذا كانت هذه الشهرة العملية موجبة لجبر الخبر الضعيف من جهة السند، و البحث أيضا عما إذا كانت موجبة لجبر الخبر غير الظاهر من جهة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يعلم فيها ان مستندها أى شى‌ء هو، فتكون شهرة فى الفتوى مجردة، سواء كان هناك خبر على طبق الشهرة و لكن لم يستند إليه المشهور أو لم يعلم استنادهم إليه، أم لم يكن خبر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ينبغى ان تسمّى هذه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بحثنا هنا الذى لأجله عقدنا هذا الباب، فقد قيل</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الشهرة حجة على الحكم الذى وقعت عليه الفتوى من جهة كونها شهرة فتكون من الظنون الخاصة كخبر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الاختلاف بعد الاتفاق على ان فتوى مجتهد واحد أو أكثر ما لم تبلغ الشهرة لا تكون حجة على مجتهد آخر و لا يجوز التعويل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w:t>
      </w:r>
    </w:p>
    <w:p>
      <w:pPr>
        <w:pStyle w:val="BookText"/>
        <w:rPr/>
      </w:pPr>
      <w:r>
        <w:rPr>
          <w:rFonts w:ascii="Amiri" w:hAnsi="Amiri" w:eastAsia="Amiri" w:cs="Amiri"/>
          <w:color w:val="111111"/>
          <w:sz w:val="28"/>
          <w:sz w:val="28"/>
          <w:szCs w:val="28"/>
          <w:rtl w:val="true"/>
          <w:lang w:bidi="ar-SA"/>
        </w:rPr>
        <w:t>در نتيجه خبر مشهور از اين جهت حجت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در فتوا، و آن‌چنان‌كه گذشت، عبارت است از شايع بودن فتواى به يك حكم شرعى نزد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اين صورت است كه فتوادهندگان فراوان باشند اما به حدّ اجماع كه موجب قطع به قول معصوم شود، نرسند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مقصود از شهرت، انتشار و فراوانى فتوا است كه موجب اعتقاد به مطابقت آن با واقع مى‌شود، بى‌آنكه به حدّ قطع برسد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شهرت در فتوا به لحاظ بحث و اختلافى كه در آن واقع شده، بر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بدانيم مستند آن فتوا خبر خاصى است كه در دست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 را شهرت عملى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تعادل و تراجيح درباره اينكه اين شهرت عملى باعث جبران خبر ضعيف از جهت سند مى‌شود، و نيز باعث جبران خبر غير ظاهر از جهت دلالت مى‌گردد،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ندانيم مستند آن چيست، كه در اين صورت شهرت فقط در فتوا خواهد بود، خواه خبرى مطابق با آن شهرت وجود داشته باشد اما مشهور به آن استناد نكرده باشد و يا استنادشان به آن معلوم نباشد، و خواه اصلا خبرى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چنين چيزى را شهرت فتوايى بناميم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ما در اينجا، كه به خاطر آن اين باب را ترتيب داده‌ايم، همين شهرت فتوايى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شهرت از آن جهت كه شهرت است، بر حكمى است فتوا به آن داده‌شده حجت است و در نتيجه مانند خبر واحد از ظنون خاص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حجيت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اختلاف‌نظر پس از توافق بر اين است كه فتواى يك يا چند مجتهد تا به حدّ شهرت نرسد، بر مجتهد ديگر حجت نيست و تكيه كردن برآن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معناى جايز نبودن تقليد براى كسى است كه</w:t>
      </w:r>
    </w:p>
    <w:p>
      <w:pPr>
        <w:pStyle w:val="BookText"/>
        <w:rPr/>
      </w:pPr>
      <w:r>
        <w:rPr>
          <w:rFonts w:ascii="Amiri" w:hAnsi="Amiri" w:eastAsia="Amiri" w:cs="Amiri"/>
          <w:color w:val="111111"/>
          <w:sz w:val="28"/>
          <w:sz w:val="28"/>
          <w:szCs w:val="28"/>
          <w:rtl w:val="true"/>
          <w:lang w:bidi="ar-SA"/>
        </w:rPr>
        <w:t>ما ذهبوا إليه من عدم جواز التقليد، أى بالنسبة إلى من يتمكن من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انه لا دليل على حجية الظن الناشئ من الشهرة، مهما بلغ من القوة، و ان كان من المسلم به ان الخبر الذى عمل به المشهور حجة و لو كان ضعيفا من ناحية السند، كما سيأتى بيانه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لحجية الشهرة جملة من الأدلة كلها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اولويتها من خبر العادل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حجية خبر الواحد تدل على حجية الشهرة بمفهوم الموافقة، نظرا إلى ان الظن الحاصل من الشهرة أقوى غالبا من الظن الحاصل من خبر الواحد حتى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فالشهرة أولى بالحجية من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المفهوم انما يتم إذا أحرزنا على نحو اليقين ان العلة فى حجية خبر العادل هو إفادته الظن ليكون ما هو أقوى ظنا أولى بالحجية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غير ثابت فى وجه حجية خبر الواحد إذا لم يكن الثابت عدم اعتبار الظن الفعلى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تعليل آية النبأ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 التعليل فى آية النبأ أَنْ تُصِيبُوا قَوْماً بِجَهالَةٍ يدل على اعتبار مثل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الذى يفهم من التعليل ان الإصابة من الجهالة هى المانع من قبول خبر الفاسق بلا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ان كل ما يؤمن معه من الإصابة بجهالة فهو حجة يجب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الشهرة كذلك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ليس تمسكا بعموم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ان هذه الفقرة</w:t>
      </w:r>
      <w:bookmarkStart w:id="191" w:name="pg19733_189940"/>
    </w:p>
    <w:p>
      <w:pPr>
        <w:pStyle w:val="BookText"/>
        <w:rPr/>
      </w:pPr>
      <w:bookmarkEnd w:id="191"/>
      <w:r>
        <w:rPr>
          <w:rFonts w:ascii="Amiri" w:hAnsi="Amiri" w:eastAsia="Amiri" w:cs="Amiri"/>
          <w:color w:val="111111"/>
          <w:sz w:val="28"/>
          <w:sz w:val="28"/>
          <w:szCs w:val="28"/>
          <w:rtl w:val="true"/>
          <w:lang w:bidi="ar-SA"/>
        </w:rPr>
        <w:t>قدرت بر استنباط دارد، كه فقها در آن توافق نظر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آن است كه دليلى بر حجيّت ظنّ حاصل از شهرت، قوّت آن هر مقدار كه باشد، وجود ندارد، هرچند مسلّم است خبرى كه مشهور به آن عمل كرده هرچند از ناحيه سند ضعيف باشد حجت مى‌باشد، كه در جاى خود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دليل براى حجيت شهرت ارائه شده، كه همگى مردود است</w:t>
      </w:r>
      <w:r>
        <w:rPr>
          <w:rFonts w:eastAsia="IRNazanin" w:cs="IRNazanin"/>
          <w:color w:val="111111"/>
          <w:sz w:val="28"/>
          <w:szCs w:val="28"/>
          <w:rtl w:val="true"/>
          <w:lang w:bidi="fa-IR"/>
        </w:rPr>
        <w:t>:</w:t>
      </w:r>
    </w:p>
    <w:p>
      <w:pPr>
        <w:pStyle w:val="Heading4"/>
        <w:numPr>
          <w:ilvl w:val="3"/>
          <w:numId w:val="1"/>
        </w:numPr>
        <w:rPr/>
      </w:pPr>
      <w:bookmarkStart w:id="192" w:name="__RefHeading___Toc3204782_2314609296"/>
      <w:bookmarkStart w:id="193" w:name="_Toc69"/>
      <w:bookmarkEnd w:id="192"/>
      <w:r>
        <w:rPr>
          <w:rtl w:val="true"/>
        </w:rPr>
        <w:t>دليل اول</w:t>
      </w:r>
      <w:r>
        <w:rPr>
          <w:rtl w:val="true"/>
        </w:rPr>
        <w:t xml:space="preserve">: </w:t>
      </w:r>
      <w:r>
        <w:rPr>
          <w:rtl w:val="true"/>
        </w:rPr>
        <w:t>اولويّت شهرت بر خبر واحد</w:t>
      </w:r>
      <w:bookmarkEnd w:id="193"/>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حجيت خبر واحد با مفهوم موافقت بر حجيّت شهرت دلالت دارد، به لحاظ آنكه ظنّ حاصل از شهرت غالبا قوى‌تر از ظنّ حاصل از خبر واحد حتى اگر عادل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شهرت به حجيّت اولاى از خبر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موافقت در صورتى تامّ خواهد بود كه ما به نحو يقين احراز كنيم كه علّت حجيّت خبر عادل آن است كه افاده ظنّ مى‌كند، تا آنچه ظنّ قوى‌ترى توليد مى‌كند اولاى به حجيّت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نيست وجه حجيّت خبر واحد چنين چيزى باشد، اگر عدم اعتبار ظنّ فعلى معلوم و ثابت نباشد</w:t>
      </w:r>
      <w:r>
        <w:rPr>
          <w:rFonts w:eastAsia="IRNazanin" w:cs="IRNazanin"/>
          <w:color w:val="111111"/>
          <w:sz w:val="28"/>
          <w:szCs w:val="28"/>
          <w:rtl w:val="true"/>
          <w:lang w:bidi="fa-IR"/>
        </w:rPr>
        <w:t>.</w:t>
      </w:r>
    </w:p>
    <w:p>
      <w:pPr>
        <w:pStyle w:val="Heading4"/>
        <w:numPr>
          <w:ilvl w:val="3"/>
          <w:numId w:val="1"/>
        </w:numPr>
        <w:rPr/>
      </w:pPr>
      <w:bookmarkStart w:id="194" w:name="__RefHeading___Toc3204784_2314609296"/>
      <w:bookmarkStart w:id="195" w:name="_Toc70"/>
      <w:bookmarkEnd w:id="194"/>
      <w:r>
        <w:rPr>
          <w:rtl w:val="true"/>
        </w:rPr>
        <w:t>دليل دوم</w:t>
      </w:r>
      <w:r>
        <w:rPr>
          <w:rtl w:val="true"/>
        </w:rPr>
        <w:t xml:space="preserve">: </w:t>
      </w:r>
      <w:r>
        <w:rPr>
          <w:rtl w:val="true"/>
        </w:rPr>
        <w:t>عموميت داشتن تعليل در آيه نبأ</w:t>
      </w:r>
      <w:bookmarkEnd w:id="195"/>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تعليل در آيه نبأ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تُصِيبُوا قَوْماً بِجَهالَةٍ؛ مبادا به نادانى به قومى آسيب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معتبر بودن چنين شهرتى دلالت مى‌كند، زيرا آنچه از اين تعليل فهميده مى‌شود آن است كه مانع از پذيرش خبر فاسق بدون بررسى و تحقيق همان آسيب رساندن از روى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دلالت مى‌كند بر آنكه هرچه با آن از آسيب رساندن به نادانى ايمن باشيم حجت است و بايد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اين‌گونه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كه بپذيريم اين قسمت از آيه در مقام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بحث آن</w:t>
      </w:r>
    </w:p>
    <w:p>
      <w:pPr>
        <w:pStyle w:val="BookText"/>
        <w:rPr/>
      </w:pPr>
      <w:r>
        <w:rPr>
          <w:rFonts w:ascii="Amiri" w:hAnsi="Amiri" w:eastAsia="Amiri" w:cs="Amiri"/>
          <w:color w:val="111111"/>
          <w:sz w:val="28"/>
          <w:sz w:val="28"/>
          <w:szCs w:val="28"/>
          <w:rtl w:val="true"/>
          <w:lang w:bidi="ar-SA"/>
        </w:rPr>
        <w:t>من الآية واردة مورد التعليل و قد تقدم بيان ذلك فى أدلة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الاستدلال تمسك بعموم نقيض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فى الآية على نقيض التعليل بالضرورة، لان هذه الآية نظير نهى الطبيب عن بعض الطعام لأنه حامض مثلا، فان هذا التعليل لا يدل على ان كل ما هو ليس بحامض يجوز أو يجب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هنا، فان حرمة العمل بنبإ الفاسق بدون تبين لأنه يستلزم الإصابة بجهالة لا تدل على وجوب الأخذ بكل ما يؤمن فيه ذلك و ما لا يستلزم الإصابة بجهالة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دلالتها على خصوص حجية خبر الواحد العادل فقد استفدناه من طريق آخر، و هو طريق مفهوم الشرط على ما تقدم شرحه، لا من طريق عموم نقيض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أكثر ما تدل الآية فى تعليلها على ان الإصابة بجهالة مانع عن تأثير المقتضى لحجية الخبر، و لا تدل على وجود المقتضى للحجية فى كل شى‌ء آخر حيث لا يوجد فيه المانع حتى تكون دالة على حجية مثل الشهرة المفقود فيها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فقدان المانع عن الحجية فى مثل الشهرة لا يستلزم وجود المقتضى فيها للحجية و لا تدل الآية على ان كل ما ليس فيه مانع ففيه المقتضى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بعض الأخبار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الأخبار دالة على اعتبار الشهرة، مثل مرفوعة زرارة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عنكم الخبران و الحديثان المتعارضان، فبأيهما نعمل؟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هما معا مشهوران مأثوران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يقوله أعدلهما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196" w:name="pg19733_189942"/>
    </w:p>
    <w:p>
      <w:pPr>
        <w:pStyle w:val="BookText"/>
        <w:rPr/>
      </w:pPr>
      <w:bookmarkEnd w:id="196"/>
      <w:r>
        <w:rPr>
          <w:rFonts w:ascii="IRNazanin" w:hAnsi="IRNazanin" w:eastAsia="IRNazanin"/>
          <w:color w:val="111111"/>
          <w:sz w:val="28"/>
          <w:sz w:val="28"/>
          <w:szCs w:val="28"/>
          <w:rtl w:val="true"/>
          <w:lang w:bidi="fa-IR"/>
        </w:rPr>
        <w:t>در ادله حجيت خبر واحد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تمسك به عموميّت تعليل نيست، بلكه در واقع استدلال به عموميّت نقيض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آيه دلالتى بر نقيض تعليل ندارد، زيرا اين آيه همانند نهى پزشك از خوردن بعضى از خوراكى‌هاست مثلا به خاطر آنكه ترش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اين تعليل دلالت ندارد بر اينكه هرچه ترش نيست خوردنش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حرمت عمل به خبر فاسق بدون بررسى به سبب آنكه مستلزم آسيب رساندن از روى نادانى است دلالت نمى‌كند بر وجوب اخذ به هر چيزى كه در آن از اين امر ايمن هستيم و مستلزم آسيب رساندن از روى نادانى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آيه بر خصوص حجيت خبر واحد عادل را ما از راه ديگرى استفاده كرديم، و آن تمسك به مفهوم شرط بود كه شرحش گذشت، نه تمسك به عموميت نقيض تعليل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بيشترين چيزى كه آيه در تعليل خود برآن دلالت دارد آن است كه آسيب رساندن از روى نادانى مانع از تأثير مقتضى براى حجيّت خبر است، و دلالت ندارد بر اينكه هرچه مانع حجيت در آن نيست مقتضى حجيت در آن موجود است تا دلالت كند بر حجت بودن چيزى مثل شهرت كه مانع حجيت در آن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نبودن مانع از حجيت در چيزى مثل شهرت مستلزم وجود مقتضى در آن براى حجيّت نيست، و آيه دلالت نمى‌كند بر اينكه هرچه در آن مانع نبود مقتضى در آن موجود است</w:t>
      </w:r>
      <w:r>
        <w:rPr>
          <w:rFonts w:eastAsia="IRNazanin" w:cs="IRNazanin"/>
          <w:color w:val="111111"/>
          <w:sz w:val="28"/>
          <w:szCs w:val="28"/>
          <w:rtl w:val="true"/>
          <w:lang w:bidi="fa-IR"/>
        </w:rPr>
        <w:t>.</w:t>
      </w:r>
    </w:p>
    <w:p>
      <w:pPr>
        <w:pStyle w:val="Heading4"/>
        <w:numPr>
          <w:ilvl w:val="3"/>
          <w:numId w:val="1"/>
        </w:numPr>
        <w:rPr/>
      </w:pPr>
      <w:bookmarkStart w:id="197" w:name="__RefHeading___Toc3204786_2314609296"/>
      <w:bookmarkStart w:id="198" w:name="_Toc71"/>
      <w:bookmarkEnd w:id="197"/>
      <w:r>
        <w:rPr>
          <w:rtl w:val="true"/>
        </w:rPr>
        <w:t>دليل سوم</w:t>
      </w:r>
      <w:r>
        <w:rPr>
          <w:rtl w:val="true"/>
        </w:rPr>
        <w:t xml:space="preserve">: </w:t>
      </w:r>
      <w:r>
        <w:rPr>
          <w:rtl w:val="true"/>
        </w:rPr>
        <w:t>دلالت بعضى از اخبار</w:t>
      </w:r>
      <w:bookmarkEnd w:id="198"/>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روايات بر اعتبار شهرت دلالت دارد، مانند مرفوعه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و دو حديث متعارض از شما نقل مى‌شود، به كداميك عمل كنيم؟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بگير كه ميان يارانت شهرت دارد، و خبر شاذّ و نادر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مشهورند و از شما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بگير كه عادل‌ترينشان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الاستدلال بهذه المرفوعة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الموصول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المشهور بما هو مشهور، لا خصوص الخبر، فيعم المشهور بالفتوى، لان الموصول من الأسماء المبهمة التى تحتاج إلى ما يعين مدلولها، و المعين لمدلول الموصول هى الصلة، و هنا و هى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كل شى‌ء اشتهر حتى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ان يراد من الموصول خصوص الخبر فان المفهوم من المرفوعة اناطة الحكم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ان الشهرة بما هى شهرة توجب اعتبار المشتهر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الحكم معها حيثما دارت، فالفتوى المشتهرة أيضا معتبرة كالخبر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الوجه الأول، فبأن الموصول كما يتعين المراد منه بالصلة كذلك يتعين بالقرائن الاخرى المحفوفة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يعينه هنا السؤال المتقدم عليه، إذ السؤال وقع عن نفس الخبر و الجواب لا بد ان يطابق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لو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اخوتك أحب إليك؟ فاجبت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أكبر منى، فانه لا ينبغى ان يتوهم أحد ان الحكم فى هذا الجواب يعم كل من كان أكبر منك و لو كان من غير اخوتك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 الوجه الثانى، فبأنه بعد وضوح إرادة الخبر من الموصول يكون الظاهر من الجملة تعليق الحكم على الشهرة فى خصوص الخبر، فيكون المناط فى الحكم شهرة الخبر بما انها شهرة الخبر، لا الشهرة بما هى و ان كانت منسوبة لشي‌ء آخر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يقاس الحال فى مقبولة ابن حنظلة الآتية فى باب التعادل و 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به اين مرفوعه از دو جهت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 آنچه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موصول، مطلق مشهور از آن جهت كه مشهور است، مى‌باشد، نه خصوص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شهرت فتوايى را نيز شامل مى‌شود، زيرا موصول از اسمهاى مبهم است و نيازمند چيزى است كه مدلول آن را مشخص سازد، و آنچه مدلول موصول را معيّن مى‌كند همان صله است، و صله در اينجا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شامل هر چيزى كه شهرت دارد مى‌شود حتى 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كه مقصود از موصول خصوص خبر باشد، از مرفوعه فهميده مى‌شود كه حكم منوط به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مى‌كند بر اينكه شهرت از آن جهت كه شهرت است باعث اعتبار آنچه شهرت دارد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حكم داير مدار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فتواى مشهور نيز مانند خبر مشهور معتبر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وجه نخست، پاسخ آن است كه مراد از موصول همان گونه كه با صله مشخص مى‌شود با قرائن ديگرى كه همراه آن است نيز معيّن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اينجا مراد از آن را معلوم مى‌سازد پرسش پيش از آن است، زيرا پرسش از خود خبر است و ناگزير پاسخ با پرسش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مانند آن است كه از شما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كداميك از برادرانت نزد تو محبوب‌ترند؟ و شما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من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نبايد كسى توهم كند كه حكمى كه در اين پاسخ بيان شده هركسى را كه بزرگ‌تر از شماست شامل مى‌شود هرچند از برادران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وجه دوم، پاسخ آن است كه پس از آنكه روشن شد مراد از موصول خبر است، ظاهر جمله تعليق حكم بر شهرت در خصوص خبر خواهد بود، بنابراين مناط در حكم، شهرت خبر است از آن جهت كه شهرت خبر مى‌باشد، نه شهرت از آن جهت كه شهرت است، هرچند منسوب به چيز ديگرى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درباره مقبوله ابن حنظله كه در باب تعادل و تراجيح ذكر خواهد شد، نيز بر همين قياس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من المعروف عن المحققين من علمائنا انهم لا يجرءون على مخالفة المشهور الا مع دليل قوى و مستند جلى يصرفهم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زالوا يحرصون على موافقة المشهور و تحصيل دليل يوافقه و لو كان الدال على غيره أولى بالأخذ و أقوى فى نفسه، و ما ذلك من جهة التقليد للأكثر و لا من جهة قولهم بحجية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منشأ ذلك أكابر المشهور من آراء العلماء لا سيما إذا كانوا من أهل التحقيق و النظر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طريقة جارية فى سائر الفنون، فان مخالفة أكثر المحققين فى كل صناعة لا تسهل الا مع حجة واضحة و باعث قوى، لان المنصف قد يشك فى صحة رأيه مقابل المشهور فيجوّز على نفسه الخطأ، و يخشى ان يكون رأيه عن جهل مركب لا سيما إذا كان قول المشهور هو الموافق للاحتياط</w:t>
      </w:r>
      <w:r>
        <w:rPr>
          <w:rFonts w:eastAsia="Amiri" w:cs="Amiri" w:ascii="Amiri" w:hAnsi="Amiri"/>
          <w:color w:val="111111"/>
          <w:sz w:val="28"/>
          <w:szCs w:val="28"/>
          <w:rtl w:val="true"/>
          <w:lang w:bidi="ar-SA"/>
        </w:rPr>
        <w:t>.</w:t>
      </w:r>
      <w:bookmarkStart w:id="199" w:name="pg19733_189946"/>
    </w:p>
    <w:p>
      <w:pPr>
        <w:pStyle w:val="Heading4"/>
        <w:numPr>
          <w:ilvl w:val="3"/>
          <w:numId w:val="1"/>
        </w:numPr>
        <w:rPr/>
      </w:pPr>
      <w:bookmarkStart w:id="200" w:name="__RefHeading___Toc3204788_2314609296"/>
      <w:bookmarkStart w:id="201" w:name="_Toc72"/>
      <w:bookmarkEnd w:id="199"/>
      <w:bookmarkEnd w:id="200"/>
      <w:r>
        <w:rPr>
          <w:rtl w:val="true"/>
        </w:rPr>
        <w:t>تنبيه</w:t>
      </w:r>
      <w:bookmarkEnd w:id="201"/>
    </w:p>
    <w:p>
      <w:pPr>
        <w:pStyle w:val="BookText"/>
        <w:rPr/>
      </w:pPr>
      <w:r>
        <w:rPr>
          <w:rFonts w:ascii="IRNazanin" w:hAnsi="IRNazanin" w:eastAsia="IRNazanin"/>
          <w:color w:val="111111"/>
          <w:sz w:val="28"/>
          <w:sz w:val="28"/>
          <w:szCs w:val="28"/>
          <w:rtl w:val="true"/>
          <w:lang w:bidi="fa-IR"/>
        </w:rPr>
        <w:t>معروف است كه علماى محقق ما جرأت و جسارت مخالفت با مشهور را ندارند مگر آنكه دليلى قوى و مستندى روشن ايشان را از قول مشهور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ايشان هماره بر موافقت با مشهور و بدست آوردن دليلى كه موافق آن باشد اصرار دارند، هرچند دليلى كه بر قول ديگر دلالت مى‌كند فى‌نفسه قوى‌تر و اولاى به گرفتن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شيوه نه به جهت تقليد ايشان از اكثريت است و نه از جهت اينكه شهرت را حجت مى‌دانند، بلكه منشأ آن بزرگ شمردن آراى مشهور علماست، به ويژه هنگامى كه اهل تحقيق و نظر مى‌باشند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روش در ساير فنون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مخالفت با اكثر محققان در هر رشته‌اى كارى دشوار است مگر آنكه حجتى روشن و انگيزه‌اى قوى برآن باشد، زيرا شخص با انصاف در درستى رأى خود در برابر مشهور ترديد روا مى‌دارد، و احتمال مى‌دهد كه خودش خطا كرده باشد، و مى‌ترسد از آنكه رأى وى از روى جهل مركب بوده باشد، به ويژه اگر قول مشهور با احتياط موافق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السابع السّيرة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عادة الناس و تبانيهم العمل على فعل شى‌ء، أو ترك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جميع العقلاء و العرف العام من كل ملة و نحلة، فيعم المسلمين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السيرة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التعبير الشائع عند الاصوليين المتأخرين تسميتها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جميع المسلمين بما هم مسلمون، أو خصوص أهل نحلة خاصة منهم كالامامية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السيرة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على حجية كل من هذين القسمين لاستكشاف الحكم الشرعى فيما جرت عليه السيرة، و على مدى دلالة السيرة، فنقول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بناء العقلاء لقد تكلمنا أكثر من مرة فيما سبق من هذا الجزء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استدللنا به على حجية خبر الواحد و حجية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أشبعنا الموضوع بحثا فى مسألة</w:t>
      </w:r>
      <w:bookmarkStart w:id="202" w:name="pg19733_189948"/>
    </w:p>
    <w:p>
      <w:pPr>
        <w:pStyle w:val="Heading3"/>
        <w:numPr>
          <w:ilvl w:val="2"/>
          <w:numId w:val="1"/>
        </w:numPr>
        <w:rPr/>
      </w:pPr>
      <w:bookmarkStart w:id="203" w:name="__RefHeading___Toc3204790_2314609296"/>
      <w:bookmarkStart w:id="204" w:name="_Toc73"/>
      <w:bookmarkEnd w:id="202"/>
      <w:bookmarkEnd w:id="203"/>
      <w:r>
        <w:rPr>
          <w:rtl w:val="true"/>
        </w:rPr>
        <w:t>باب هفتم سيره</w:t>
      </w:r>
      <w:bookmarkEnd w:id="204"/>
    </w:p>
    <w:p>
      <w:pPr>
        <w:pStyle w:val="Heading4"/>
        <w:numPr>
          <w:ilvl w:val="3"/>
          <w:numId w:val="1"/>
        </w:numPr>
        <w:rPr/>
      </w:pPr>
      <w:bookmarkStart w:id="205" w:name="__RefHeading___Toc3204792_2314609296"/>
      <w:bookmarkStart w:id="206" w:name="_Toc74"/>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عادت مردم و تبانى عملى آنها بر انجام يا ترك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جميع عقلا و عرف عام از هر ملت و مذهبى است كه شامل مسلمين و غير مسلمين مى‌شود و سيره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عقلائيه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تعبير شايع در نزد اصوليين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مقصود از مردم، جميع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حيث كه مسلم‌اند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و يا خصوص اهل يك مذهب خاص مثل اماميه منظور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سيره 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 متشرعه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 شرعيه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بجاست توجهى به حجيت هريك از اين دو قسم براى كشف حكم شرعى در آنچه سيره برآن آن جارى شده و نيز توجهى به ميزان دلالت سيره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مى‌گوئيم</w:t>
      </w:r>
      <w:r>
        <w:rPr>
          <w:rFonts w:eastAsia="IRNazanin" w:cs="IRNazanin"/>
          <w:color w:val="111111"/>
          <w:sz w:val="28"/>
          <w:szCs w:val="28"/>
          <w:rtl w:val="true"/>
          <w:lang w:bidi="fa-IR"/>
        </w:rPr>
        <w:t>:</w:t>
      </w:r>
    </w:p>
    <w:p>
      <w:pPr>
        <w:pStyle w:val="Heading4"/>
        <w:numPr>
          <w:ilvl w:val="3"/>
          <w:numId w:val="1"/>
        </w:numPr>
        <w:rPr/>
      </w:pPr>
      <w:bookmarkStart w:id="207" w:name="__RefHeading___Toc3204794_2314609296"/>
      <w:bookmarkStart w:id="208" w:name="_Toc75"/>
      <w:bookmarkEnd w:id="207"/>
      <w:r>
        <w:rPr/>
        <w:t>1</w:t>
      </w:r>
      <w:r>
        <w:rPr>
          <w:rtl w:val="true"/>
        </w:rPr>
        <w:t xml:space="preserve">- </w:t>
      </w:r>
      <w:r>
        <w:rPr>
          <w:rtl w:val="true"/>
        </w:rPr>
        <w:t>حجيت بناء عقلا</w:t>
      </w:r>
      <w:bookmarkEnd w:id="20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بخش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يك‌بار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گفتيم و براساس آن بر حجيت خبر واحد و حجيت ظواهر استدلال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كامل در اين‌باره را در مسئله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قول اللغوى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لا يكون دليلا الا إذا كان يستكشف منه على نحو اليقين موافقة الشارع و امضاؤه لطريقة العقلاء، لان اليقين تنتهى إليه حجية كل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موافقة الشارع لا تستكشف على نحو اليقين الا بأحد 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خلاصتها هنا باسلوب آخر من البيان،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السيرة اما ان ينتظر فيها ان يكون الشارع متحد المسلك مع العقلاء، إذ لا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 ينتظر ذلك، لوجود مانع من اتحاده معهم فى المسلك، كما فى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الأول فان ثبت من الشارع الردع عن العمل بها فلا حجية فيها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يثبت الردع منه فلا بد ان يعلم اتحاده فى المسلك معهم، لأنه أحد العقلاء، بل رئيسهم، فلو لم يرتضها و لم يتخذها مسلكا له كسائر العقلاء لبين ذلك و لردعهم عنها و لذكر لهم مسلكه الذى يتخذه بدلا عنها، لا سيما فى الأمارات المعمول بها عند العقلاء، كخبر الواحد الثقة و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الثانى فاما ان يعلم جريان سيرة العقلاء فى العمل بها فى الامور الشرعية، كما فى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 يعلم ذلك كما فى الرجوع إلى أهل الخبرة فى إثبات اللغات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الأول، فنفس عدم ثبوت ردعه كاف فى استكشاف موافقته لهم، لان ذلك مما يعنيه و يهمه، فلو لم يرتضها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بمرأى و مسمع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لردعهم عنها، و لبلغهم، بالردع، بأى نحو من انحاء التبليغ، فبمجرد عدم ثبوت الردع منه نعلم بموافقته، ضرورة ان الردع الواقعى غير الواصل لا يعقل ان يكون ردعا فعليا و 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قول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 نمى‌تواند دليل باشد مگر آنجا كه يقينا كاشف از موافقت شارع و امضاى او نسبت به طريقه عقلا باشد، چون حجيّت هر حجّتى به يقين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شارع بنحو يقينى كشف نمى‌گردد مگر با يكى از سه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اين سه شرط را با شيوه ديگرى بيان مى‌كنيم و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سيره، يا نظر بر اين است كه مسلك شارع با مسلك عقلا يكى است چرا كه محظورى در اين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نظر به اين نيست، چرا كه براى هماهنگى مسلك شارع با عقلا، مانعى وجود دارد، كما اينكه در استصحاب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صورت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ناحيه شارع منعى در عمل به سيره برسد، قطعا حجيّتى در سيره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منعى از شارع نرسيد، پس معلوم مى‌شود كه شارع با عقلا هم‌مسلك است زيرا شارع خود يكى از عقلا، بلكه رئيس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راضى به مسلك عقلا نبود و شيوه آنان را براى خود نمى‌پسنديد، حتما اين مخالفت را آشكار مى‌كرد و عقلا را از روششان منع مى‌كرد و مسلك خودش را بجاى مسلك آنان مطرح مى‌كرد، بخصوص در اماراتى كه در نزد عقلا بدانها عمل مى‌شود مثل خبر واحد ثقه و 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صورت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جريان سيره عقلا در عمل به اين سيره در امور شرعيه معلوم است مثل استصحاب و يا اين امر معلوم نيست مثل رجوع به اهل خبره در اثبات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عدم ثبوت ردع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استكشاف موافقت شارع با عقلا،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امر چيزى است كه شارع به آن عنايت دارد و اهميت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راضى به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اين امر در حضور شارع است و آن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عقلا را منع مى‌كرد و نهى خودش را به هر طريق به آنان مى‌رسانيد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صرف عدم ثبوت نهى از جانب شارع، موافقت او را بدست مى‌آوريم، زيرا بديهى است ردع واقعى‌اى كه بدست ما نرسد، معقول نيست كه ردع فعلى و حجّت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نثبت حجية مثل الاستصحاب ببناء العقلاء، لأنه لما كان مما بنى على العمل به العقلاء بما فيهم المسلمون و قد أجروه فى الامور الشرعية بمرأى و مسمع من الامام، و المفروض انه لم يكن هناك ما يحول دون إظهار الردع و تبليغه من تقية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يكون الشارع قد ارتضاه طريقة فى الامور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لم يعلم ثبوت السيرة فى الامور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يكفى حينئذ فى استكشاف موافقة الشارع عدم ثبوت الردع منه، إذ لعله ردعهم عن إجرائها فى الامور الشرعية فلم يجروها، أو لعلهم لم يجروها فى الامور الشرعية من عند أنفسهم فلم يكن من وظيفة الشارع ان يردع عنها فى غير الامور الشرعية لو كان لا يرتضيها فى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فلاجل استكشاف رضا الشارع و موافقته على إجرائها فى الشرعيات لا بد من إقامة دليل خاص قطعى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السير من هذا القبيل قد ثبت عن الشارع امضاؤه لها، مثل الرجوع إلى أهل الخبرة عند النزاع فى تقدير قيم الأشياء و مقاديرها، نظير القيميات المضمونة بالتلف و نحوه، و تقدير قدر الكفاية فى نفقة الأقارب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لم يثبت فيها دليل خاص كالسيرة فى الرجوع إلى أهل الخبرة فى اللغات، فلا عبرة بها، و ان حصل الظن منها، لان الظن لا يغنى عن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ذلك هناك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سيرة المتشرعة ان السيرة عند المتشرعة من المسلمين على فعل شى‌ء أو تركه هى فى الحقيقة من نوع الإجماع، بل هى أرقى أنواع الإجماع، لانها إجماع عملى، من العلماء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فى الفتوى إجماع قولى، و من العلماء خاصة</w:t>
      </w:r>
      <w:r>
        <w:rPr>
          <w:rFonts w:eastAsia="Amiri" w:cs="Amiri" w:ascii="Amiri" w:hAnsi="Amiri"/>
          <w:color w:val="111111"/>
          <w:sz w:val="28"/>
          <w:szCs w:val="28"/>
          <w:rtl w:val="true"/>
          <w:lang w:bidi="ar-SA"/>
        </w:rPr>
        <w:t>.</w:t>
      </w:r>
      <w:bookmarkStart w:id="209" w:name="pg19733_189952"/>
    </w:p>
    <w:p>
      <w:pPr>
        <w:pStyle w:val="BookText"/>
        <w:rPr/>
      </w:pPr>
      <w:bookmarkEnd w:id="209"/>
      <w:r>
        <w:rPr>
          <w:rFonts w:ascii="IRNazanin" w:hAnsi="IRNazanin" w:eastAsia="IRNazanin"/>
          <w:color w:val="111111"/>
          <w:sz w:val="28"/>
          <w:sz w:val="28"/>
          <w:szCs w:val="28"/>
          <w:rtl w:val="true"/>
          <w:lang w:bidi="fa-IR"/>
        </w:rPr>
        <w:t>و از همين راه، حجيت مثل استصحاب را براساس بناء عقلا اثبات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استصحاب از چيزهايى است كه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مسلمين نيز در ميان عقلا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عمل كرده‌اند و در امور شرعيه در مرأى و مسمع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ديدن و 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آن را اجرا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اين است كه مانعى هم براى اظهار ردع و تبليغ نهى از قبيل تقيه و امثال آن در كار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صورت معلوم مى‌شود كه شارع استصحاب را بعنوان طريقى در امور شرعيه، امضا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ثبوت سيره در امور شرعيه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براى كشف موافقت شارع، صرف عدم ثبوت ردع شارع،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چه‌بسا او عقلا را از اجراء سيره در امور شرعيه منع كرده است ولى آنان توجه نكرده‌اند، و يا شايد خود عقلا آن سيره را در امور شرعيه اجرا نكرده‌اند كه در اين صورت وظيفه شارع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سيره را در شرعيات نمى‌پسندد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اجراء آن در غير امور شرعيه نيز منع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كشف رضايت شارع و موافقتش بر اجراء سيره در شرعيات، حتما بايد دليل خاص قطعى بر اين مطلب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سيره‌ها از اين قبيل داريم كه امضاء شارع نسبت به آنها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رجوع به اهل خبره در جائى كه بر سر قيمت اشياء و مقدار آنها نزاع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اشياء قيمى كه اگر تلف شوند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تالف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مثل مشخص كردن كفايت در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سيره‌هايى كه دليل خاصى بر آنها نداريم، مثل سيره رجوع به اهل خبره در لغات، اعتبارى نيست و لو اينكه از راه سيره، ظن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ظن ما را از حق بى‌نياز نمى‌كند، كما اينكه قبلا گذشت</w:t>
      </w:r>
      <w:r>
        <w:rPr>
          <w:rFonts w:eastAsia="IRNazanin" w:cs="IRNazanin"/>
          <w:color w:val="111111"/>
          <w:sz w:val="28"/>
          <w:szCs w:val="28"/>
          <w:rtl w:val="true"/>
          <w:lang w:bidi="fa-IR"/>
        </w:rPr>
        <w:t>.</w:t>
      </w:r>
    </w:p>
    <w:p>
      <w:pPr>
        <w:pStyle w:val="Heading4"/>
        <w:numPr>
          <w:ilvl w:val="3"/>
          <w:numId w:val="1"/>
        </w:numPr>
        <w:rPr/>
      </w:pPr>
      <w:bookmarkStart w:id="210" w:name="__RefHeading___Toc3204796_2314609296"/>
      <w:bookmarkStart w:id="211" w:name="_Toc76"/>
      <w:bookmarkEnd w:id="210"/>
      <w:r>
        <w:rPr/>
        <w:t>2</w:t>
      </w:r>
      <w:r>
        <w:rPr>
          <w:rtl w:val="true"/>
        </w:rPr>
        <w:t xml:space="preserve">- </w:t>
      </w:r>
      <w:r>
        <w:rPr>
          <w:rtl w:val="true"/>
        </w:rPr>
        <w:t>حجيت سيره متشرعه</w:t>
      </w:r>
      <w:bookmarkEnd w:id="21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متشرعه از مسلمين بر انجام يا ترك چيزى در حقيقت از انواع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بالاترين نوع اجماع است، زيرا اجماعى عملى از علما و غير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اجماع در فتوى، اجماع قولى و از جانب خصوص علما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السيرة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يعلم فيها انها كانت جارية فى عصور المعصومين عليهم السّلام، حتى يكون المعصوم أحد العاملين بها أو يكون مقررا لها، و اخرى لا يعلم ذلك أو يعلم حدوثها بعد عصورهم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على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فى انها حجة قطعية على موافقة الشارع، فتكون بنفسها دليلا على الحكم كالإجماع القولى الموجب للحدس القطعى برأى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تختلف</w:t>
      </w:r>
      <w:r>
        <w:rPr>
          <w:rStyle w:val="FootnoteAnchor"/>
          <w:rtl w:val="true"/>
        </w:rPr>
        <w:footnoteReference w:id="137"/>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انما تكون حجة إذا ثبت من دليل آخر إمضاء الشارع لها و لو من طريق عدم ثبوت الردع من قبله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على النحو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نجد مجالا للاعتماد عليها فى استكشاف موافقة المعصوم على نحو القطع و اليقين، كما قلنا فى الإجماع، و هى 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هى دون الإجماع القولى فى ذلك كما سيأتى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 فى كتاب البيع فى مبحث المعاطاة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ثبوت السيرة و استمرارها على التوريث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توريث ما يباع 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كسائر سيراتهم الناشئة من المسامحة و قلة المبالاة فى الدين، مما لا يحصى فى عبادتهم، و معاملاتهم، كما لا يخفى</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انه يعنى من السيرة هذا النحو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فى عدم الاعتماد على هذا النحو من السيرة، هو ما نعرف من اسلوب نشأة العادات عند البشر و تأثير العادات على عواطف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الناس المتنفذين أو المغامرين قد يعمل شيئا، استجابة لعادة غير اسلامية أو لهوى فى نفسه، أو لتأثيرات خارجية نحو تقليد الاغيار، أو لبواعث انفعالات نفسية مثل حب التفوق على الخصوم أو</w:t>
      </w:r>
    </w:p>
    <w:p>
      <w:pPr>
        <w:pStyle w:val="BookText"/>
        <w:rPr/>
      </w:pPr>
      <w:r>
        <w:rPr>
          <w:rFonts w:ascii="IRNazanin" w:hAnsi="IRNazanin" w:eastAsia="IRNazanin"/>
          <w:color w:val="111111"/>
          <w:sz w:val="28"/>
          <w:sz w:val="28"/>
          <w:szCs w:val="28"/>
          <w:rtl w:val="true"/>
          <w:lang w:bidi="fa-IR"/>
        </w:rPr>
        <w:t>و سيره 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علم داريم به اينكه اين سيره در عصر معصومين عليهم السّلام نيز جارى بوده است بگونه‌اى كه معصوم عليه السّلام نيز يكى از عاملين به اين سيره يا تقريركننده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اين امر معلوم نيست و يا علم داريم كه سيره بعد از عصر ائمه عليهم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سيره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معصوم عليه السّلام جارى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حجت قطعى بر موافقت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خودش دليل بر حكم محسوب مى‌گردد مثل اجماع قولى كه موجب حدس قطعى به رأى معصوم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سيره با همين امتياز، از سيره عقلا جدا مى‌شود</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سيره عقلا وقتى حجّت است كه از دليل ديگرى امضاى شارع نسبت به آن ثابت شود و لو از طريق عدم ثبوت منع از جانب شارع باشد، همان گونه كه قبلا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سيره متشرعه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معصوم عليه السّلام جارى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جايى براى اعتماد برآن در استكشاف موافقت معصوم بنحو قطعى و يقينى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اجماع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هم نوعى از اجماع است، بلكه سيره از اين حيث از اجماع قولى پائين‌تر است، و سرّش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اعظم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بيع و مبحث معاطاة مى‌فرمايد</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درباره وجود سيره و استمرار آن بر مسئله توريث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بارث گذاشتن آنچه بنحو معاطاة فروخته مى‌شود براى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اين سيره مانند ساير سيره‌هاى مردم كه ناشى از مسامحة و كمى مبالات در دين است، در عبادات و معاملات مردم، فراوان است، همان‌طور كه اين امر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كه مقصود ايشان از سيره، همين‌گونه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عدم اعتماد بر اين‌گونه سيره اينست كه ما مى‌دانيم نحوه پيدايش عادات بشر و تأثير آنها بر عواطف مردم چگونه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متنفذ يا ماجراجو گاهى كارى انجام مى‌دهند و اين كار يا براساس يك عادت غير اسلامى و يا لهوى است و يا در اثر تأثيرات خارجى مثل تقليد از بيگانگان است و يا در پى انفعالات نفسانى مثل علاقه به پيروزى بر خصم و يا براى اظهار عظمت خودش و يا دينش و يا</w:t>
      </w:r>
    </w:p>
    <w:p>
      <w:pPr>
        <w:pStyle w:val="BookText"/>
        <w:rPr/>
      </w:pPr>
      <w:r>
        <w:rPr>
          <w:rFonts w:ascii="Amiri" w:hAnsi="Amiri" w:eastAsia="Amiri" w:cs="Amiri"/>
          <w:color w:val="111111"/>
          <w:sz w:val="28"/>
          <w:sz w:val="28"/>
          <w:szCs w:val="28"/>
          <w:rtl w:val="true"/>
          <w:lang w:bidi="ar-SA"/>
        </w:rPr>
        <w:t>إظهار عظمة شخصه أو دينه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يأتى آخر فيقلد الأول فى عمله، و يستمر العمل، فيشيع بين الناس من دون ان يحصل من يردعهم عن ذلك، لغفلة، أو لتسامح، أو لخوف، أو لغلبة العاملين فلا يصغون إلى من ينصحهم،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مضت على العمل عهود طويلة يتلقاه الجيل بعد الجيل، فيصبح سيرة المسلمين، و ينسى تاريخ تلك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استقرت السيرة يكون الخروج عليها خروجا على العادات المستحكمة التى من شأنها ان تتكوّن لها قدسية و احترام لدى الجمهور، فيعدون مخالفتها من المنكرات القبيحة و حينئذ يتراءى انها عادة شرعية و سيرة اسلامية، و ان المخالف لها مخالف لقانون الاسلام و خارج على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يشبه ان يكون من هذا الباب سيرة تقبيل اليد، و القيام احتراما للقادم، و الاحتفاء بيوم النوروز، و زخرفة المساجد و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إلى ذلك من عادات اجتماعية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يغتر بهذه السيرات و أمثالها، فانه لم يتوصل إلى ما توصل إليه الشيخ الانصارى الأعظم قدّس سرّه من إدراك سر نشأة العادات عند الناس على طول الزمن، و ان لكل جيل من العادات فى السلوك و الاجتماع و المعاملات و المظاهر و الملابس ما قد يختلف كل الاختلاف عن عادات الجيل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شعب واحد و قطر واحد، فضلا عن الشعوب و الأقطار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التبدل فى العادات غالبا يحدث بالتدريج فى زمن طويل قد لا يحس به من جرى على أيديهم التبديل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هذا لا نثق فى السيرات الموجودة فى عصورنا انها كانت موجودة فى العصور الاسلامية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فى ذلك فأجدر بها الا تكون حجة لان الشك فى حجية الشى‌ء كاف فى وهن حجيته، إذ لا حجة الا بعلم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امثال ذلك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اين فرد، شخص ديگرى نيز از او تقليد مى‌كند و اين كار ادامه پيدا مى‌كند و در نتيجه بتدريج بين مردم شايع مى‌شود بدون آنكه كسى آنها را منع كند و اين يا بخاطر غفلت است يا تسامح، يا ترس يا غلبه كسانى كه مرتكب آن عمل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كسى كه آنان را نصيحت مى‌كند گوش نمى‌دهند، و يا بدلائل ديگرى سيره ادامه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بر اين عمل مدتى طولانى بگذرد بگونه‌اى كه نسلها يكى پس از ديگرى با آن سيره روبرو شوند، كم‌كم تبديل به سيره مسلمين مى‌شود و تاريخ گذشته اين عادت، فراموش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اين سيره مستقر شود، ديگر خروج از آن، به منزله خروج عليه عادات جا افتاده‌اى مى‌شود كه در نزد توده مردم از قداست و احترام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مخالفت با آنها از منكرات زشت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چنين بنظر مى‌رسد كه آن عادت، عادتى شرعى و سيره‌اى اسلامى است، و مخالف با آن، مخالف قانون اسلام و خارج از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مى‌توان سيره بوسيدن دست، ايستادن باحترام كسى كه وارد مى‌شود، و جشن گرفتن در عيد نوروز، و آراستن مساجد و مقابر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اين‌ها از عادات اجتماعى جديد را از همين قبيل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هركس كه فريب اين سيره‌ها و امثال آنها را بخورد، نمى‌تواند به آنچه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رسيده، برسد يعنى نمى‌تواند ادراك كند كه سرّ پيدايش عادات مردم در طول زمان چه بوده است و اينكه هر نسلى از انسانها، در سلوك و جامعه و معاملات و ظواهر زندگى و پوشيدنيهايشان عاداتى دارند كه گاهى با عادات نسل ديگر كاملا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در يك ملت و در يك منطقه واحد است، چه رسد به اختلافات بين برخى ملتها با ملتهاى ديگر و بعضى مناطق با مناطق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تبدّل در عادات غالبا بتدريج و در طول زمان حاصل مى‌شود بگونه‌اى كه گاه خود كسانى كه تبديل بدست آنان صورت مى‌پذيرد، آن را حس نمى‌كنند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خاطر ما اطمينانى به سيره‌هاى موجود در عصر خودمان نداريم كه آيا اين‌ها در اعصار اوليه اسلام هم موجود بوده‌اند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شك در اين مسئله، مناسب‌تر آن است كه اين سيره‌ها را حجت ندانيم چون صرف شك در حجيّت چيزى، براى سستى حجيّت آن كافى است، زيرا حجّت جز براساس علم، استوار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دلالة السيرة ان السيرة عند ما تكون حجة فأقصى ما تقتضيه ان تدل على مشروعية الفعل و عدم حرمته فى صورة السيرة على الفعل؛ أو تدل على مشروعية الترك و عدم وجوب الفعل فى صورة السيرة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استفادة الوجوب من سيرة الفعل، و الحرمة من سيرة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 لا تقتضيه نفس السيرة؛ بل كذلك الاستصحاب و الكراهة، لان العمل فى حد ذاته مجمل لا دلالة له على أكثر من مشروعية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المداومة و الاستمرار على العمل من قبل جميع الناس المتشرعين قد يستظهر منها استحبابه، لأنه يدل ذلك على استحسانه عندهم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ان يقال ان الاستحسان له ربما ينشأ من كونه اصبح عادة لهم، و العادات من شأنها ان يكون فاعلها ممدوحا مرغوبا فيه لدى الجمهور و تاركها مذموما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جرت عليه السيرة بأن المدح للفاعل و الذم للتارك كانا من ناحية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ان السيرة بما هى سيرة لا يستكشف منها وجوب الفعل و لا استحبابه، فى سيرة الفعل، و لا يستكشف منها حرمة الفعل و لا كراهته فى سيرة الترك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بعض الامور يكون لازم مشروعيتها وجوبها، و الا لم تكن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الأمارة كخبر الواحد و الظواهر، فان السيرة على العمل بالأمارة لما دلت على مشروعية العمل بها فان لازمه ان يكون واجبا، لأنه لا يشرع العمل بها و لا يصلح الا إذا كانت حجة منصوبة من قبل الشارع لتبليغ الأحكام و استكشافها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حجة وجب العمل بها قطعا لوجوب تحصيل الأحكام و تعلمها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من ذلك انه لا يمكن فرض مشروعية العمل بالأمارة مع فرض عدم وجوبه</w:t>
      </w:r>
      <w:r>
        <w:rPr>
          <w:rFonts w:eastAsia="Amiri" w:cs="Amiri" w:ascii="Amiri" w:hAnsi="Amiri"/>
          <w:color w:val="111111"/>
          <w:sz w:val="28"/>
          <w:szCs w:val="28"/>
          <w:rtl w:val="true"/>
          <w:lang w:bidi="ar-SA"/>
        </w:rPr>
        <w:t>.</w:t>
      </w:r>
      <w:bookmarkStart w:id="212" w:name="pg19733_189958"/>
    </w:p>
    <w:p>
      <w:pPr>
        <w:pStyle w:val="Heading4"/>
        <w:numPr>
          <w:ilvl w:val="3"/>
          <w:numId w:val="1"/>
        </w:numPr>
        <w:rPr/>
      </w:pPr>
      <w:bookmarkStart w:id="213" w:name="__RefHeading___Toc3204798_2314609296"/>
      <w:bookmarkStart w:id="214" w:name="_Toc77"/>
      <w:bookmarkEnd w:id="212"/>
      <w:bookmarkEnd w:id="213"/>
      <w:r>
        <w:rPr/>
        <w:t>3</w:t>
      </w:r>
      <w:r>
        <w:rPr>
          <w:rtl w:val="true"/>
        </w:rPr>
        <w:t xml:space="preserve">- </w:t>
      </w:r>
      <w:r>
        <w:rPr>
          <w:rtl w:val="true"/>
        </w:rPr>
        <w:t>ميزان دلالت سيره</w:t>
      </w:r>
      <w:bookmarkEnd w:id="214"/>
    </w:p>
    <w:p>
      <w:pPr>
        <w:pStyle w:val="BookText"/>
        <w:rPr/>
      </w:pPr>
      <w:r>
        <w:rPr>
          <w:rFonts w:ascii="IRNazanin" w:hAnsi="IRNazanin" w:eastAsia="IRNazanin"/>
          <w:color w:val="111111"/>
          <w:sz w:val="28"/>
          <w:sz w:val="28"/>
          <w:szCs w:val="28"/>
          <w:rtl w:val="true"/>
          <w:lang w:bidi="fa-IR"/>
        </w:rPr>
        <w:t>سيره در صورتى كه حجت باشد، نهايت آنچه اقتضا دارد اينست كه بر مشروعيت فعل و عدم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سيره بر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 مشروعيت ترك و عدم وجوب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سيره بر ترك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استفاده حكم وجوب از سيره بر فعل، و يا حكم حرمت از سيره بر ترك، چيزى است كه خود سيره ذاتا آن را اقتضا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استحباب و كراهت نيز از آن استفاده نمى‌شود زيرا عمل فى حد ذاته مجمل است و دلالتى بر بيشتر از مشروعيت فعل يا ترك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مداومت و استمرار عمل از جانب همه مردم متشرع گاهى استحباب آن استظهار مى‌شود، چون اين مداومت لااقل بر استحسان فعل در نظر مردم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ممكن است گفته شود كه شايد منشأ اين استحسان اين است كه اين فعل براى مردم عادت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عادات بگونه‌اى هستند كه فاعل آنها در نظر مردم مدح مى‌شود و مردم به او تمايل پيدا مى‌كنند، و كسى كه عادات را ترك كند، در نزد مردم مذمت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سيره‌ها اطمينانى نيست كه مدح فاعل و ذمّ تارك، از جهت شرعى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 آنكه از سيره، از آن حيث كه سيره است، وجوب فعل يا استحباب فعل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سيره بر فعل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 كشف كرد و در سيره بر ترك نيز حرمت يا كراهت فعل استكشاف نمى‌شود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بعضى امور هستند كه لازمه مشروعيتشان، وجوب آنهاست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واجب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مشروع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امارات نظير خبر واحد و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سيره عمل به امارات، چون دال بر مشروعيت اين عمل است، لازمه‌اش اينست كه اين عمل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عمل به امارات مشروع و صحيح نيست مگر اينكه حجّت منصوب از طرف شارع براى تبليغ و كشف احكام،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اماره حجت باشد، قطعا واجب و لازم است بدان عمل شود چرا كه تحصيل احكام و فراگيرى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مى‌گيريم كه فرض مشروعيت عمل به اماره با فرض عدم وجوب عمل به اماره امكان ندارد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الثامن القياس تمهيد ان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سيأتى تحديده و بيان موضع البحث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الأمارات التى وقعت فيها معركة الآراء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علماء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أبطلوا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الفرق الاخرى أهل الظاهر المعروفين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داود بن على بن خلف امام أهل الظاهر</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الحنابلة لم يكن يقيمون له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توسع فيه فى القرن الثانى ابو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القياسيين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نشط فى عصره، و أخذ به الشافعية و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بالغ به جماعة فقدموه على الإجماع، بل غلا آخرون فردوا الأحاديث بالقياس، و ربما صار بعضهم يؤول الآيات بالقياس</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عند آل البيت عليهم السّلام انهم لا يجوّزون العمل به، و قد شاع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دين اللّه لا يصاب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السنة إذا قيست محق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شنوا حربا</w:t>
      </w:r>
      <w:bookmarkStart w:id="215" w:name="pg19733_189960"/>
    </w:p>
    <w:p>
      <w:pPr>
        <w:pStyle w:val="Heading3"/>
        <w:numPr>
          <w:ilvl w:val="2"/>
          <w:numId w:val="1"/>
        </w:numPr>
        <w:rPr/>
      </w:pPr>
      <w:bookmarkStart w:id="216" w:name="__RefHeading___Toc3204800_2314609296"/>
      <w:bookmarkStart w:id="217" w:name="_Toc78"/>
      <w:bookmarkEnd w:id="215"/>
      <w:bookmarkEnd w:id="216"/>
      <w:r>
        <w:rPr>
          <w:rtl w:val="true"/>
        </w:rPr>
        <w:t>باب هشتم قياس</w:t>
      </w:r>
      <w:bookmarkEnd w:id="217"/>
    </w:p>
    <w:p>
      <w:pPr>
        <w:pStyle w:val="Heading4"/>
        <w:numPr>
          <w:ilvl w:val="3"/>
          <w:numId w:val="1"/>
        </w:numPr>
        <w:rPr/>
      </w:pPr>
      <w:bookmarkStart w:id="218" w:name="__RefHeading___Toc3204802_2314609296"/>
      <w:bookmarkStart w:id="219" w:name="_Toc79"/>
      <w:bookmarkEnd w:id="218"/>
      <w:r>
        <w:rPr>
          <w:rtl w:val="true"/>
        </w:rPr>
        <w:t>مقدمه</w:t>
      </w:r>
      <w:bookmarkEnd w:id="219"/>
    </w:p>
    <w:p>
      <w:pPr>
        <w:pStyle w:val="BookText"/>
        <w:rPr/>
      </w:pP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تعريفش و موضع بحث آن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اماراتى است كه معركه آراء بين فقها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قياس را باطل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ميان فرقه‌هاى ديگر، اهل ظاهر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داود بن خلف پيشواى اهل ظاهر هستند، و همچنين حنبلى‌ها براى قياس، اعتبارى قائل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اولين كسى كه در قرن دوم قياس را توسعه داد، ابو حنيفه رئيس اهل قياس بود و اين مطلب در زمان وى رشد و توسعه پيدا كرد و شافعيه و مالكيه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امام شافعى و امام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در باب قياس مبالغه كردند و آن را بر اجماع مقدم داشتند، بلكه عده‌اى ديگر غلو كردند و احاديث را با قياس رد كردند و برخى تا آنجا پيش رفتند كه آيات قرآن را با قياس تأويل كردند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نزد اهل بيت عليهم السّلام معلوم بود كه آنان اجازه عمل به قياس نمى‌دهند و از لسان آنان شايع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خدا به وسيله عقول بدست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سنّت مورد قياس واقع شود، دين از بين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شعواء لا هوادة فيها على أهل الرأى و قياسهم ما وجدوا للكلام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مناظرات الامام الصادق عليه السّلام معهم معروفة، لا سيما مع ابى حنيفة، و قد رواها حتى أهل السنة إذ قال له فيما رواه ابن حزم</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تقس، فانا نقف غدا بين يدى اللّه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و قال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انت و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يبدو ان المخالفين لآل البيت الذين سلكوا غير طريقهم و لم يعجبهم ان يستقوا من منبع علومهم أعوزهم العلم بأحكام اللّه و ما جاء به الرسول صلى اللّه عليه و سلم، فالتجئوا إلى ان يصطنعوا الرأى و الاجتهادات الاستحسانية للفتيا و القضاء بين الناس، بل حكموا الرأى و الاجتهاد حتى فيما يخالف النص، أو جعلوا ذلك عذرا مبررا لمخالفة النص، كما فى قصة تبرير الخليفة الأول لفعلة خالد بن الوليد فى قتل مالك بن نويرة و قد خلا بزوجته ليلة قتله، فقال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اجتهد فاخطأ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لما أراد الخليفة عمر بن الخطاب ان يقاد به و يقام عليه الحد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الرأى و القياس غير واضح المعالم عند من كان يأخذ به من الصحابة و التابعين، حتى بدأ البحث فيه لتركيزه و توسعة الأخذ به فى القرن الثانى على يد ابى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ان أخذت الدولة العباسية تساند أهل القياس و بعد ظهور النقاد له، انبرى جماعة من علمائهم لتحديد معالمه و توسيع أبحاثه، و وضع القيود و الاستدراكات له، حتى صار فنّا قائما بنفسه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يهمنا منه البحث عن موضع الخلاف فيه و حجيته،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اهل بيت عليهم السّلام هجمات و حملات همه‌جانبه‌اى كه هيچ نرمى و مسامحه‌اى در آن نبود عليه اهل رأى و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هركجا كه مجالى براى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مناظرات امام صادق عليه السّلام با اهل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با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مناظرات را حتى اهل سنّت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ابن حزم</w:t>
      </w:r>
      <w:r>
        <w:rPr>
          <w:rStyle w:val="FootnoteAnchor"/>
          <w:rtl w:val="true"/>
        </w:rPr>
        <w:footnoteReference w:id="145"/>
      </w:r>
      <w:r>
        <w:rPr>
          <w:rFonts w:ascii="IRNazanin" w:hAnsi="IRNazanin" w:eastAsia="IRNazanin"/>
          <w:color w:val="111111"/>
          <w:sz w:val="28"/>
          <w:sz w:val="28"/>
          <w:szCs w:val="28"/>
          <w:rtl w:val="true"/>
          <w:lang w:bidi="fa-IR"/>
        </w:rPr>
        <w:t>روايت مى‌كند كه امام صادق عليه السّلام به ابو حنيفه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قياس مكن، ما روز قيامت در پيشگاه خداوند مى‌ايستيم و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 اصحابت مى‌گوئيد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شنيديم و رأى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بنظر مى‌رسد مخالفين اهل بيت عليهم السّلام كه راهى غير از راه آنان را طى كردند و از اين فرصت استفاده نكردند كه از منبع علوم اهل بيت بهره گيرند، ضرورت دسترسى به احكام خدا و آنچه رسول او آورده آنها را محتاج نمود كه از خودشان رأى بسازند و براى فتوا و قضاوت بين مردم به اجتهادات استحسانى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در مواردى برخلاف نص به رأى و اجتهاد حكم كردند و يا اجتهاد خود را بعنوان عذر در مخالفت با نص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 كه خليفه اول كار خالد بن وليد در قتل مالك بن نويره را در شبى كه با همسر مالك خلوت كرده بود تجويز نمود و درباره‌اش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نموده و خطا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حادثه در وقتى بود كه خليفه يعنى عمر بن خطاب خواست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كشيده شود و بر او حد جارى گردد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جوانب مبحث رأى و قياس براى كسانى از صحابه و تابعين كه به آن تمسك مى‌كردند واضح نبود تا اينكه در قرن دون بدست ابو حنيفه و اصحابش بحث براى تحكيم و توسعه قياس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دولت عباسى به پشتيبانى اهل قياس برخاست و بعد از ظهور كسانى كه به نقّادى قياس پرداختند، جماعتى از علماى حنفى پيدا شدند تا جوانب و ابعاد قياس را مشخص سازند، مباحثش را توسعه دهند و حد و مرزهايش را مشخص كنند و كمبودهايش را جبران نمايند؛ تا اينكه قياس، خود فنّى مستقل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براى ما از بحث قياس اهميت دارد، تعيين موضع خلاف در آن و حجيت قياس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مى‌گوئيم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القياس ان خير التعريفات للقياس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إثبات حكم فى محل بعلة لثبوته فى محل آخر بتلك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المحل الأول، و هو المقيس،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المحل الثانى، و هو المقيس عليه،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العلة المشتركة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الحقيقة ان القياس عملية من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القائس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استنتاج حكم شرعى لمحل لم يرد فيه نص بحكمه الشرعى، إذ توجب هذه العملية عنده الاعتقاد يقينا أو ظنا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العملية القياسية هى نفس حمل الفرع على الأصل فى الحكم الثابت للأصل شرعا، فيعطى القائس حكما للفرع مثل حكم الأصل، فان كان الوجوب أعطى له الوجوب، و ان كان الحرمة فالحرمة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الإعطاء ان يحكم بأن الفرع ينبغى ان يكون محكوما عند الشارع بمثل حكم الأصل للعلة المشتركة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الإعطاء أو الحكم هو الذى يوجب عنده الاعتقاد بأن للفرع مثل ما للأصل من الحكم عند الشارع، و يكون هذا الإعطاء أو الحكم أو الإثبات أو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فعبر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عنده على حكم اللّه فى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الإثبات الذى هو نفس عملية الحمل و إعطاء الحكم للفرع من قبل القائس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بأن الشارع قد حكم فعلا على هذا الفرع بمثل حكم الأصل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هذه العملية من القائس دليلا على حكم الشارع، لانها توجب اعتقاده اليقينى أو الظنى بأن الشارع له هذا الحكم</w:t>
      </w:r>
      <w:r>
        <w:rPr>
          <w:rFonts w:eastAsia="Amiri" w:cs="Amiri" w:ascii="Amiri" w:hAnsi="Amiri"/>
          <w:color w:val="111111"/>
          <w:sz w:val="28"/>
          <w:szCs w:val="28"/>
          <w:rtl w:val="true"/>
          <w:lang w:bidi="ar-SA"/>
        </w:rPr>
        <w:t>.</w:t>
      </w:r>
      <w:bookmarkStart w:id="220" w:name="pg19733_189964"/>
    </w:p>
    <w:p>
      <w:pPr>
        <w:pStyle w:val="Heading4"/>
        <w:numPr>
          <w:ilvl w:val="3"/>
          <w:numId w:val="1"/>
        </w:numPr>
        <w:rPr/>
      </w:pPr>
      <w:bookmarkStart w:id="221" w:name="__RefHeading___Toc3204804_2314609296"/>
      <w:bookmarkStart w:id="222" w:name="_Toc80"/>
      <w:bookmarkEnd w:id="220"/>
      <w:bookmarkEnd w:id="221"/>
      <w:r>
        <w:rPr/>
        <w:t>1</w:t>
      </w:r>
      <w:r>
        <w:rPr>
          <w:rtl w:val="true"/>
        </w:rPr>
        <w:t xml:space="preserve">- </w:t>
      </w:r>
      <w:r>
        <w:rPr>
          <w:rtl w:val="true"/>
        </w:rPr>
        <w:t>تعريفات قياس</w:t>
      </w:r>
      <w:bookmarkEnd w:id="222"/>
    </w:p>
    <w:p>
      <w:pPr>
        <w:pStyle w:val="BookText"/>
        <w:rPr/>
      </w:pPr>
      <w:r>
        <w:rPr>
          <w:rFonts w:ascii="IRNazanin" w:hAnsi="IRNazanin" w:eastAsia="IRNazanin"/>
          <w:color w:val="111111"/>
          <w:sz w:val="28"/>
          <w:sz w:val="28"/>
          <w:szCs w:val="28"/>
          <w:rtl w:val="true"/>
          <w:lang w:bidi="fa-IR"/>
        </w:rPr>
        <w:t>بنظر ما بهترين تعريف قياس اينست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قياس، اثبات حكم است در محلى بعلتى، بخاطر اينكه آن حكم در محل ديگر با همان علت،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اول كه مقيس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دوم كه مقيس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آن مقايسه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علتى كه مشترك بين دو طرف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حقيقت قياس، عملياتى از جانب 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قياس‌كننده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استنتاج حكم شرعى در محلى كه نصّ بر حكم شرعيش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عمليات براى مستدل موجب مى‌شود كه او بصورت يقينى يا ظنى به حكم شارع اعتقاد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قياس، همان حمل فرع بر اصل در حكمى است كه شرعا براى اصل ثابت است و در نتيجه قياس، قايس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مثل حكم اصل را به فرع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حكم اصل، وجوب باشد همان وجوب را به فرع هم مى‌دهد، و اگر حكم اصل، حرمت باشد، همان حرمت را به فرع نيز مى‌دهد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اين اعطا اينست كه حكم مى‌كند به اينكه بايستى فرع در نزد شارع محكوم باشد به همان حكمى كه اصل دارد بخاطر علت مشتركى كه بين آن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اعطا يا حكم است كه موجب مى‌شود وى اعتقاد پيدا كند كه در نزد شارع، فرع حكمى مثل حكم اصل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اعطا يا اثبات يا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تعبيرى خواهى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مستدل، دليل بر حكم خدا در فرع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بنابراين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اثباتى است كه در واقع خود عمليات حمل و اعطاء حكم به فرع از جانب مستدل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نتيجه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حكم به اينست كه شارع فعلا براى فرع حكمى مثل حكم اصل قرار داده است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عمليات از جانب قايس، دليل بر حكم شارع است، چرا كه موجب اعتقاد يقينى يا ظنى‌اش به اينكه شارع چنين حكمى دارد،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التقرير يندفع الاعتراض على مثل هذا التعريف بأن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نتيجة الدليل، بينما انه يجب ان يكون الدليل مغايرا للمستدل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الدفع، انه اتضح بذلك البيان ان الإثبات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عملية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القائس 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المستدل عليه، فهو حكم الشارع على الفرع، و انما حصل للقائس هذا الاستدلال لحصول الاعتقاد له بحكم الشارع من تلك العملية القياسية التى اجراها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ان هذا التعريف أفضل التعريفات و أبعدها عن المناقشات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تعريفه بالمساواة بين الفرع و الأصل فى العلة أو نحو ذلك، فانه تعريف بمورد القياس، و ليست المساواة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لا يستحق الموضوع الإطالة، بعد ان كان المقصود من القياس واضحا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القياس بما تقدم من البيان يتضح ان للقياس أربعة 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المقيس عليه المعلوم ثبوت الحكم له شرعا؛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المقيس، المطلوب إثبات الحكم له شرعا؛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هى الجهة المشتركة بين الأصل و الفرع التى اقتضت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نوع الحكم الذى ثبت للأصل و يراد إثباته للفرع</w:t>
      </w:r>
      <w:r>
        <w:rPr>
          <w:rFonts w:eastAsia="Amiri" w:cs="Amiri" w:ascii="Amiri" w:hAnsi="Amiri"/>
          <w:color w:val="111111"/>
          <w:sz w:val="28"/>
          <w:szCs w:val="28"/>
          <w:rtl w:val="true"/>
          <w:lang w:bidi="ar-SA"/>
        </w:rPr>
        <w:t>.</w:t>
      </w:r>
      <w:bookmarkStart w:id="223" w:name="pg19733_189966"/>
    </w:p>
    <w:p>
      <w:pPr>
        <w:pStyle w:val="BookText"/>
        <w:rPr/>
      </w:pPr>
      <w:bookmarkEnd w:id="223"/>
      <w:r>
        <w:rPr>
          <w:rFonts w:ascii="Amiri" w:hAnsi="Amiri" w:eastAsia="Amiri" w:cs="Amiri"/>
          <w:color w:val="111111"/>
          <w:sz w:val="28"/>
          <w:sz w:val="28"/>
          <w:szCs w:val="28"/>
          <w:rtl w:val="true"/>
          <w:lang w:bidi="ar-SA"/>
        </w:rPr>
        <w:t>و با اين تقرير، جلو اعتراض بر مثل اين تعريف بسته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اينست كه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نتيجه دليل است، درحالى‌كه بايد دليل غير از مستدل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دفع اعتراض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فوق روشن شد كه در حقيقت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عمليات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حكم قايس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حكم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مستدل عليه عبارتست از حكم شارع بر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براى قايس حاصل شده، صرفا همين استدلال است براى اينكه از راه اجراى اين عمل قياس، اعتقاد پيدا كند كه حكم شارع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اين تعريف، بهترين تعريفات است و نسبت به تعاريف ديگر، از مناقشات به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قياس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فرع و اصل در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تعريف كنيم، اين‌ها تعريف با مورد قياس است، چرا كه خود مساوات، قياس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هر حال، بجا نيست موضوع طولانى شود، درحالى‌كه مقصود از قياس واضح و روشن است</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204806_2314609296"/>
      <w:bookmarkStart w:id="225" w:name="_Toc81"/>
      <w:bookmarkEnd w:id="224"/>
      <w:r>
        <w:rPr/>
        <w:t>2</w:t>
      </w:r>
      <w:r>
        <w:rPr>
          <w:rtl w:val="true"/>
        </w:rPr>
        <w:t xml:space="preserve">- </w:t>
      </w:r>
      <w:r>
        <w:rPr>
          <w:rtl w:val="true"/>
        </w:rPr>
        <w:t>اركان قياس</w:t>
      </w:r>
      <w:bookmarkEnd w:id="225"/>
    </w:p>
    <w:p>
      <w:pPr>
        <w:pStyle w:val="BookText"/>
        <w:rPr/>
      </w:pPr>
      <w:r>
        <w:rPr>
          <w:rFonts w:ascii="IRNazanin" w:hAnsi="IRNazanin" w:eastAsia="IRNazanin"/>
          <w:color w:val="111111"/>
          <w:sz w:val="28"/>
          <w:sz w:val="28"/>
          <w:szCs w:val="28"/>
          <w:rtl w:val="true"/>
          <w:lang w:bidi="fa-IR"/>
        </w:rPr>
        <w:t>با بيانى كه گذشت روشن مى‌شود كه قياس چهار ركن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همان مقيس عليه است كه ثبوت حكم شرعى برايش معلوم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همان مقيس است كه اثبات حكم شرعى براى آن مطلوب ما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جهت مشترك بين اصل و فرع است كه مقتضى ثبوت حكم مى‌باشد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نوع حكمى است كه براى اصل ثابت است و مى‌خواهيم براى فرع نيز اثبات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وقعت أبحاث عن كل من هذه الأركان مما لا يهمنا التعرض لها الا فيما يتعلق بأصل حجيته و ما يرتبط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القياس ان حجية كل أمارة تناط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بيان ذلك فى هذا الجزء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 كباقى الأمارات، لا يكون حجة الا فى صورتين لا ثالث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بنفسه موجبا للعلم بالحكم الشرعى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يقوم دليل قاطع على حجيته، إذا لم يكن بنفسه موجبا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بد من بحث موضوع حجية القياس من الناحيتين،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القياس يوجب العلم؟ ان القياس 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عليه فى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التمثيل من الأدلة التى لا تفيد الا الاحتمال، لأنه لا يلزم من تشابه شيئين فى أمر، بل فى عدة امور، ان يتشابها من جميع الوجوه و الخصوصيات</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قويت وجوه الشبه بين الأصل و الفرع و تعددت، يقوى فى النفس الاحتمال حتى يكون ظنا و يقرب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القيافة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كل ذلك لا يغنى عن الحق شيئا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انه إذا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من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جهة المشابهة علة تامة لثبوت الحكم فى الأصل عند الشارع، ثم علمنا أيضا بأن هذه العلة التامة موجودة بخصوصياتها فى الفرع، فانه لا محالة يحصل لنا، على نحو اليقين، استنباط ان</w:t>
      </w:r>
      <w:bookmarkStart w:id="226" w:name="pg19733_189968"/>
    </w:p>
    <w:p>
      <w:pPr>
        <w:pStyle w:val="BookText"/>
        <w:rPr/>
      </w:pPr>
      <w:bookmarkEnd w:id="226"/>
      <w:r>
        <w:rPr>
          <w:rFonts w:ascii="IRNazanin" w:hAnsi="IRNazanin" w:eastAsia="IRNazanin"/>
          <w:color w:val="111111"/>
          <w:sz w:val="28"/>
          <w:sz w:val="28"/>
          <w:szCs w:val="28"/>
          <w:rtl w:val="true"/>
          <w:lang w:bidi="fa-IR"/>
        </w:rPr>
        <w:t>و درباره هريك از اين اركان بحثهاى زيادى واقع شده كه پرداختن به آنها براى ما اهميتى ندارد مگر بحثهايى كه مربوط به اصل حجيت قياس و مانند آن است، و همين مقدار براى ما كافى است</w:t>
      </w:r>
      <w:r>
        <w:rPr>
          <w:rFonts w:eastAsia="IRNazanin" w:cs="IRNazanin"/>
          <w:color w:val="111111"/>
          <w:sz w:val="28"/>
          <w:szCs w:val="28"/>
          <w:rtl w:val="true"/>
          <w:lang w:bidi="fa-IR"/>
        </w:rPr>
        <w:t>.</w:t>
      </w:r>
    </w:p>
    <w:p>
      <w:pPr>
        <w:pStyle w:val="Heading4"/>
        <w:numPr>
          <w:ilvl w:val="3"/>
          <w:numId w:val="1"/>
        </w:numPr>
        <w:rPr/>
      </w:pPr>
      <w:bookmarkStart w:id="227" w:name="__RefHeading___Toc3204808_2314609296"/>
      <w:bookmarkStart w:id="228" w:name="_Toc82"/>
      <w:bookmarkEnd w:id="227"/>
      <w:r>
        <w:rPr/>
        <w:t>3</w:t>
      </w:r>
      <w:r>
        <w:rPr>
          <w:rtl w:val="true"/>
        </w:rPr>
        <w:t xml:space="preserve">- </w:t>
      </w:r>
      <w:r>
        <w:rPr>
          <w:rtl w:val="true"/>
        </w:rPr>
        <w:t>حجيت قياس</w:t>
      </w:r>
      <w:bookmarkEnd w:id="228"/>
    </w:p>
    <w:p>
      <w:pPr>
        <w:pStyle w:val="Heading5"/>
        <w:numPr>
          <w:ilvl w:val="4"/>
          <w:numId w:val="1"/>
        </w:numPr>
        <w:rPr/>
      </w:pPr>
      <w:bookmarkStart w:id="229" w:name="__RefHeading___Toc3204810_2314609296"/>
      <w:bookmarkStart w:id="230" w:name="_Toc83"/>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حجيت هر اماره‌اى منوط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در اين بخش از كتاب مكررا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قياس همچون ساير امارات، جز در دو صورت حجّت نيست و فرض سوم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بايد خود به تنهايى موجب علم به حكم شرعى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خود موجب علم نيست بايد دليل بر حجيت آن قائم شود و در اين صورت از دو جهت بايد درباره حجيّت قياس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مى‌گوئيم</w:t>
      </w:r>
      <w:r>
        <w:rPr>
          <w:rFonts w:eastAsia="IRNazanin" w:cs="IRNazanin"/>
          <w:color w:val="111111"/>
          <w:sz w:val="28"/>
          <w:szCs w:val="28"/>
          <w:rtl w:val="true"/>
          <w:lang w:bidi="fa-IR"/>
        </w:rPr>
        <w:t>:</w:t>
      </w:r>
    </w:p>
    <w:p>
      <w:pPr>
        <w:pStyle w:val="Heading5"/>
        <w:numPr>
          <w:ilvl w:val="4"/>
          <w:numId w:val="1"/>
        </w:numPr>
        <w:rPr/>
      </w:pPr>
      <w:bookmarkStart w:id="231" w:name="__RefHeading___Toc3204812_2314609296"/>
      <w:bookmarkStart w:id="232" w:name="_Toc84"/>
      <w:bookmarkEnd w:id="231"/>
      <w:r>
        <w:rPr/>
        <w:t>1</w:t>
      </w:r>
      <w:r>
        <w:rPr>
          <w:rtl w:val="true"/>
        </w:rPr>
        <w:t xml:space="preserve">- </w:t>
      </w:r>
      <w:r>
        <w:rPr>
          <w:rtl w:val="true"/>
        </w:rPr>
        <w:t>آيا قياس موجب علم است؟</w:t>
      </w:r>
      <w:bookmarkEnd w:id="232"/>
    </w:p>
    <w:p>
      <w:pPr>
        <w:pStyle w:val="BookText"/>
        <w:rPr/>
      </w:pPr>
      <w:r>
        <w:rPr>
          <w:rFonts w:ascii="IRNazanin" w:hAnsi="IRNazanin" w:eastAsia="IRNazanin"/>
          <w:color w:val="111111"/>
          <w:sz w:val="28"/>
          <w:sz w:val="28"/>
          <w:szCs w:val="28"/>
          <w:rtl w:val="true"/>
          <w:lang w:bidi="fa-IR"/>
        </w:rPr>
        <w:t xml:space="preserve">قياس نوعى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علم منطق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كنيد به المنطق از مؤلف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گفته‌ايم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از ادله‌اى است كه جز احتمال، مفيد معناى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تشابه دو چيز در يك امر، بلكه در چندين امر، لازم نمى‌آيد كه آنها از جميع جهات و خصوصيات، شبيه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وجوه تشابه بين اصل و فرع، قوى و متعدد باشد، در ذهن انسان درجه احتمال بالا مى‌رود تا آنجا كه تبديل به ظن شده و به يقين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قيافه‌شناسى از همين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هيچيك از اين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صددرصد را نشان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از حق بى‌نياز نمى‌سازند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كه جهت تشابه در نظر شارع، علت تامه ثبوت حكم در اصل است و سپس بدانيم كه همين علت تامه با تمام خصوصياتش در فرع موجود است، در اين صورت حتما بطور يقين استنباط مى‌كنيم كه مثل چنين حكمى</w:t>
      </w:r>
    </w:p>
    <w:p>
      <w:pPr>
        <w:pStyle w:val="BookText"/>
        <w:rPr/>
      </w:pPr>
      <w:r>
        <w:rPr>
          <w:rFonts w:ascii="Amiri" w:hAnsi="Amiri" w:eastAsia="Amiri" w:cs="Amiri"/>
          <w:color w:val="111111"/>
          <w:sz w:val="28"/>
          <w:sz w:val="28"/>
          <w:szCs w:val="28"/>
          <w:rtl w:val="true"/>
          <w:lang w:bidi="ar-SA"/>
        </w:rPr>
        <w:t>مثل هذا الحكم ثابت فى الفرع كثبوته فى الأصل، لاستحالة تخلف المعلول عن علته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من القياس المنطقى البرهانى الذى يفيد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الشأن كل الشأن فى حصول الطريق لنا إلى العلم بأن الجامع علة تامة للحكم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ان ملاكات الأحكام لا مسرح للعقول، أو لا مجال للنظر العقلى فيها، فلا تعلم الا من طريق السماع من مبلغ الأحكام الذى نصبه اللّه تعالى مبلغا و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كون الملاكات لا مسرح للعقول فيها ان أصل تعليل الحكم بالملاك لا يعرف الا من طريق السماع لأنه أمر توقيفى، اما نفس وجود الملاك فى ذاته فقد يعرف من طريق الحس و نحوه، لكن لا بما هو علة و ملاك، كالاسكار فان كونه علة للتحريم فى الخمر لا يمكن معرفته من غير طريق التبليغ بالأدلة السمعية، اما وجود الاسكار فى الخمر و غيره من المسكرات فامر يعرف بالوجدان، و لكن لا ربط لذلك بمعرفة كونه هو الملاك فى التحريم، فانه ليس هذا من الوجدانيات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السر فى ان الأحكام و ملاكاتها لا مسرح للعقول فى معرفتها واضح، لانها امور توقيفية من وضع الشارع، كاللغات و العلامات و الإشارات التى لا تعرف الا من قبل واضعيها، و لا تدرك بالنظر العقلى، الا من طريق الملازمات العقلية القطعية التى تكلمنا عنها فيما تقدم فى بحث الملازمات العقلية فى الجزء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دليل العقل من هذا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القياس لا يشكل ملازمة عقلية بين حكم المقيس عليه و حكم المقيس</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ورد نص من قبل الشارع فى بيان علة الحكم فى المقيس عليه فانه يصح الاكتفاء به فى تعدية الحكم إلى المقيس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ان نعلم بأن العلة المنصوصة تامة يدور معها الحكم اينما دارت، و الثانى، ان نعلم بوجودها فى المقيس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همان گونه كه در اصل وجود دارد، در فرع نيز ثابت است، چرا كه محال است معلول از علتش تخلف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قبيل قياس منطقى برهانى است كه مفيد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همه بحث بر سر اين است كه ما چگونه علم پيدا مى‌كنيم به اينكه جامع، علت تامه حكم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در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ملاكات احكام قابل دسترسى براى عقول نيست، و يا مجالى براى نظر عقلى در ملاكات احكام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ملاكات معلوم نمى‌شوند مگر از راه شنيدن از مبلّغ احكام، يعنى كسى كه خداوند او را بعنوان مبلّغ و راهنما نصب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از اينكه ملاكات احكام قابل دسترسى و آشكار شدن براى عقول نيست اين است كه اصل 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بوسيله ملاك قابل تبيين و شناخت نيست مگر از طريق شنيدن، چرا كه امرى توقيفى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 وجود ملاك گاهى از راه حس و امثال آن آشكار مى‌شود، امّا نه از آن جهت كه علت و ملاك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خاصيت اسكار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علت تحريم خمر است جز از راه تبليغ با ادله نقلى قابل شناخت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اسكار در شراب و ساير مسكرات امرى است كه وجدانا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شناخت ربطى به اين ندارد كه اسكار ملاك تحريم است، چون اين نكته از وجدانيات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هر حال سرّ اينكه احكام و ملاكات آنها قابل دسترسى براى عقول نيست،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آنها امور توقيفى و متوقف بر جعل شارع‌اند، مثل لغات و علامات و اشاراتى كه جز از ناحيه واضعشان قابل شناسايى نيستند و از راه تأمل عقلى معلوم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آنجا كه ملازمات عقليه قطعيه‌اى وجود داشته باشد كه قبلا در بحث ملازمات عقليه در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دليل عقل در اين جزء از آنها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قياس، تشكيل‌دهنده يك ملازمه عقلى بين حكم مقيس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مقيس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از ناحيه شارع نصّى در بيان علت حكم در مقيس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مى‌توان در تسرى دادن حكم به مقيس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اكتفا نمود، البته بدو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بدانيم علتى كه بدان تصريح شده، علت تامّه است و هرجا اين علت باشد، حكم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به وجود اين علّت در مقيس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القياس فى نفسه لا يفيد العلم بالحكم، لأنه لا يتكفل ثبوت الملازمة بين حكم المقيس عليه و حكم المقيس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منه منصوص العلة بالشرطين اللذين 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الحقيقة ان منصوص العلة ليس من نوع القياس كما سيأتى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قياس الاولوية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ان يتضح الموضوع أكثر،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الاحتمالات الموجودة فى كل قياس خمسة و مع هذه الاحتمالات لا تحصل الملازمة بين حكم الأصل و حكم الفرع، و لا يمكن رفع هذه الاحتمالات الا بورود النص من الشارع؛ و الاحتمالات 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ان يكون الحكم فى الأصل معللا عند اللّه بعلة اخرى غير ما ظنه القائس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 على مذهب هؤلاء الا يكون الحكم معللا عند اللّه بشى‌ء أصلا، لانهم لا يرون الأحكام الشرعية معللة بالمصالح و المفاسد، و هذا من مفارقات آرائهم فانهم إذا كانوا لا يرون تبعية الأحكام للمصالح و المفاسد فكيف يؤكدون تعليل الحكم الشرعى فى المقيس عليه بالعلة التى يظنونها، بل كيف يحصل لهم الظن بالتعليل؟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ان هناك و صفا آخر ينضم إلى ما ظنه القائس علة بأن يكون المجموع منهما هو العلة للحكم، لو فرض ان القائس أصاب فى أصل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ان يكون القائس قد أضاف شيئا أجنبيا إلى العلة الحقيقية لم يكن له دخل فى الحكم فى المقيس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ان يكون ما ظنه القائس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مصيبا فى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الوصف المجرد بل بما هو مضاف إلى موضوعه 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لخصوصية فيه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بأن الجهل بالثمن علة موجبة شرعا فى افساد البيع، و أراد</w:t>
      </w:r>
    </w:p>
    <w:p>
      <w:pPr>
        <w:pStyle w:val="BookText"/>
        <w:rPr/>
      </w:pP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خودش به تنهايى مفيد علم به حكم نيست، چون خود قياس عهده‌دار وجود ملازمه بين حكم مقيس عليه و حكم مقيس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قياس منصوص العلة كه واجد دو شرط فوق باشد، از حكم قياسات ديگر، مستثنى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قياس منصوص العلّة از نوع قياس نيست، چنانكه توضيحش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قياس اولويت، از نوع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موضوع بيشتر روشن شود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احتمالاتى كه در هر قياس هست، پنج‌تاست و با وجود اين احتمالات، ملازمه‌اى بين حكم اصل و حكم فرع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نمى‌توان اين احتمالات را رد كرد مگر با ورود نصّ از ناحيه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كه حكم در اصل، در نزد خداوند، معلّل به علتى غير از آنچه قايس پنداشته،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روى اين مذهب</w:t>
      </w:r>
      <w:r>
        <w:rPr>
          <w:rStyle w:val="FootnoteAnchor"/>
          <w:rtl w:val="true"/>
        </w:rPr>
        <w:footnoteReference w:id="149"/>
      </w:r>
      <w:r>
        <w:rPr>
          <w:rFonts w:ascii="IRNazanin" w:hAnsi="IRNazanin" w:eastAsia="IRNazanin"/>
          <w:color w:val="111111"/>
          <w:sz w:val="28"/>
          <w:sz w:val="28"/>
          <w:szCs w:val="28"/>
          <w:rtl w:val="true"/>
          <w:lang w:bidi="fa-IR"/>
        </w:rPr>
        <w:t>، احتمال مى‌رود كه حكم در نزد خداوند، اصلا معلّل به علتى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پيروان اين مذهب عقيده ندارند كه احكام شرعيه، معلّل به مصالح و مفاسد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نظر، از مميّزات آراء اينان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چنين افرادى كه به تبعيت احكام از مصالح و مفاسد اعتقادى ندارند، چگونه بر تعليل حكم شرعى مقيس عليه با علت مظنون تأكيد دارند، و اصلا ظنّ به تعليل چگونه براى اينان حاصل مى‌شود؟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كه وصف ديگرى موجود باشد و به آنچه قايس آن را علّت پنداشته، ضميمه شود بگونه‌اى كه مجموع اين دو علت حكم باشد، البته در صورتى كه فرض كنيم قايس در اصل تعليل به خطا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كه خود قايس، يك امر بيگانه را به علت حكم اضافه نموده كه اين امر دخلى در حكم مقيس عليه ندارد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كه آنچه قايس آن را علت پنداشته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گمانش مصيب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وصف خالى نباشد بلكه وصف از آن حيث كه مضاف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بخاطر خصوصيتى كه در موضوع است، علّت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بداند كه جهل به ثمن، شرعا علت افساد بيع است و بخواهد عقد نكاح را</w:t>
      </w:r>
    </w:p>
    <w:p>
      <w:pPr>
        <w:pStyle w:val="BookText"/>
        <w:rPr/>
      </w:pPr>
      <w:r>
        <w:rPr>
          <w:rFonts w:ascii="Amiri" w:hAnsi="Amiri" w:eastAsia="Amiri" w:cs="Amiri"/>
          <w:color w:val="111111"/>
          <w:sz w:val="28"/>
          <w:sz w:val="28"/>
          <w:szCs w:val="28"/>
          <w:rtl w:val="true"/>
          <w:lang w:bidi="ar-SA"/>
        </w:rPr>
        <w:t>ان يقيس على البيع عقد النكاح إذا كان المهر فيه مجهولا، فانه يحتمل ان يكون الجهل بالعوض الموجب لفساد البيع هو الجهل بخصوص العوض فى البيع، لا مطلق الجهل بالعوض من حيث هو جهل بالعوض ليسرى الحكم إلى كل معاوضة، حتى فى مثل الصلح المعاوضى و النكاح باعتبار انه يتضمن معنى المعاوضة عن البضع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تكون العلة الحقيقية لحكم المقيس عليه غير موجودة أو غير متوفرة بخصوصياتها فى المقيس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الاحتمالات لا بد من دفعها ليحصل لنا العلم بالنتيجة، و لا يدفعها الا الأدلة السمعية الواردة عن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تحصيل العلم بالعلة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السبر و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برهان السبر و التقسيم عبارة عن عد جميع الاحتمالات الممكنة، ثم يقام الدليل على نفى واحد واحد حتى ينحصر الأمر فى واحد منها، فيتعين، فيقال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الربا فى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تكون معللة بالطعم، أو بالقوت، أو بالكيل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باطل ما عدا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التعليل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برهان السبر و التقسيم ليكون برهانا حقيقيا، ان تحصر المحتملات حصرا عقليا من طريق القسمة الثنائية</w:t>
      </w:r>
      <w:r>
        <w:rPr>
          <w:rStyle w:val="FootnoteAnchor"/>
          <w:rtl w:val="true"/>
        </w:rPr>
        <w:footnoteReference w:id="150"/>
      </w:r>
      <w:r>
        <w:rPr>
          <w:rFonts w:ascii="Amiri" w:hAnsi="Amiri" w:eastAsia="Amiri" w:cs="Amiri"/>
          <w:color w:val="111111"/>
          <w:sz w:val="28"/>
          <w:sz w:val="28"/>
          <w:szCs w:val="28"/>
          <w:rtl w:val="true"/>
          <w:lang w:bidi="ar-SA"/>
        </w:rPr>
        <w:t>التى تتردد بين النفى 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يذكر من الاحتمالات فى تعليل الحكم الشرعى لا تعدو أن تكون احتمالات استطاع القائس ان يحتملها و لم يحتمل غيرها، لا انها مبنية على الحصر العقلى المردد بين النفى و الإثبات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الأمر كذلك، فكل ما يفرضه من الاحتمالات يجوز ان يكون وراءها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مهريه مجهول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عقد بيع قياس كند، در اين صورت احتمال مى‌رود كه جهل به عوضى كه موجب فساد بيع شده، جهل به خصوص عوض در بيع باشد نه مطلق جهل به عوض از آن حيث كه جهل به عوض است تا اينكه حكم به هر معاوضه‌اى سرايت كند، حتى در مثل صلح معاوضى و نكاح، باعتبار اينكه نكاح هم معناى معاوضه در برابر بضع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بردارد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كه علت حقيقى حكم در مقيس عليه، با تمام خصوصيات در مقيس نباشد و بوجود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احتمالات به ناچار بايد دفع شود تا علم به نتيجه براى ما حاصل شود، و اين احتمالات را جز ادله نقلى كه از جانب شارع وارد شده، دفع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راه برهان سبر و تقسيم، به علت حكم علم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سبر و تقسيم بدين صورت است كه تمام احتمالات ممكن را شمارش كنيم، سپس بر نفى تك‌تك احتمالات دليل اقامه كنيم تا اينكه يك احتمال باقى بماند و همين يك احتمال متعيّن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ربا در گندم يا بخاطر طعم آن است يا بخاطر جنبه غذايى آن و يا بخاطر مكيل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همه احتمالات فوق باطل است جز مكيل بودن، پس حرمت ربا بخاطر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برهان سبر و تقسيم براى اينكه برهان حقيقى باشد اين است كه تمام محتملات محصور به حصر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تقسيم ثنايى</w:t>
      </w:r>
      <w:r>
        <w:rPr>
          <w:rStyle w:val="FootnoteAnchor"/>
          <w:rtl w:val="true"/>
        </w:rPr>
        <w:footnoteReference w:id="151"/>
      </w:r>
      <w:r>
        <w:rPr>
          <w:rFonts w:ascii="Amiri" w:hAnsi="Amiri" w:eastAsia="Amiri" w:cs="Amiri"/>
          <w:color w:val="111111"/>
          <w:sz w:val="28"/>
          <w:sz w:val="28"/>
          <w:szCs w:val="28"/>
          <w:rtl w:val="true"/>
          <w:lang w:bidi="ar-SA"/>
        </w:rPr>
        <w:t>كه مردّد بين نفى و اثبات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از احتمالات در تعليل حكم شرعى ذكر مى‌شود، بيش از آنچه قايس مى‌تواند احتمال بدهد نيست و قايس غير از اين‌ها را احتمال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اين‌ها مبتنى بر حصر عقلى‌اى كه مردّد بين نفى و اثبات است، نمى‌باشد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وضعيت، پس ممكن است فراتر از احتمالات قايس، احتمالات ديگرى باشد</w:t>
      </w:r>
    </w:p>
    <w:p>
      <w:pPr>
        <w:pStyle w:val="BookText"/>
        <w:rPr/>
      </w:pPr>
      <w:r>
        <w:rPr>
          <w:rFonts w:ascii="Amiri" w:hAnsi="Amiri" w:eastAsia="Amiri" w:cs="Amiri"/>
          <w:color w:val="111111"/>
          <w:sz w:val="28"/>
          <w:sz w:val="28"/>
          <w:szCs w:val="28"/>
          <w:rtl w:val="true"/>
          <w:lang w:bidi="ar-SA"/>
        </w:rPr>
        <w:t>احتمالات لم يتصورها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الاحتمالات أن تكون العلة اجتماع محتملين أو أكثر مما احتمله القائس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الاحتمالات ان يكون ملاك الحكم شيئا آخر خارجا عن أوصاف المقيس عليه لا يمكن ان يهتدى إليه القائس، مثل التعليل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 مِنَ الَّذِينَ هادُوا حَرَّمْنا عَلَيْهِمْ طَيِّباتٍ أُحِلَّتْ لَهُمْ</w:t>
      </w:r>
      <w:r>
        <w:rPr>
          <w:rStyle w:val="FootnoteAnchor"/>
          <w:rtl w:val="true"/>
        </w:rPr>
        <w:footnoteReference w:id="152"/>
      </w:r>
      <w:r>
        <w:rPr>
          <w:rFonts w:ascii="Amiri" w:hAnsi="Amiri" w:eastAsia="Amiri" w:cs="Amiri"/>
          <w:color w:val="111111"/>
          <w:sz w:val="28"/>
          <w:sz w:val="28"/>
          <w:szCs w:val="28"/>
          <w:rtl w:val="true"/>
          <w:lang w:bidi="ar-SA"/>
        </w:rPr>
        <w:t>، فان الظاهر من الآية ان العلة فى تحريم الطيبات عصيانهم لا أوصاف تلك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الاحتمالات عند هذا القائس الذى لا يرى تبعية الأحكام للمصالح و المفاسد ان الحكم لا ملاك و لا علة له، فكيف يمكن ان يدعى حصر العلل فيما احتمله و قد لا تكون له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يمكن ان يستنتج من مثل السبر و التقسيم هنا أكثر من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تنزلنا فأكثر ما يحصل منه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الأمر بالأخير إلى الظن وَ إِنَّ الظَّنَّ لا يُغْنِي مِنَ الْحَقِّ شَيْئاً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الحقيقة ان القائلين بالقياس لا يدعون إفادته العلم، بل أقصى ما يتوقعونه إفادته للظن، غير انهم يرون ان مثل هذا الظن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البحث الآتى نبحث عن أدلة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حجية القياس الظنى بعد إن ثبت ان القياس فى حد ذاته لا يفيد العلم، بقى علينا ان نبحث عن الأدلة على حجية الظن الحاصل منه، ليكون من الظنون الخاصة المستثناة من عموم الآيات الناهية عن اتباع الظن، كما صنعنا فى خبر الواحد، و الظواهر، فنقول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غنى عن هذا البحث، لأنه ثبت لدينا على سبيل القطع</w:t>
      </w:r>
      <w:bookmarkStart w:id="233" w:name="pg19733_189976"/>
    </w:p>
    <w:p>
      <w:pPr>
        <w:pStyle w:val="BookText"/>
        <w:rPr/>
      </w:pPr>
      <w:bookmarkEnd w:id="233"/>
      <w:r>
        <w:rPr>
          <w:rFonts w:ascii="IRNazanin" w:hAnsi="IRNazanin" w:eastAsia="IRNazanin"/>
          <w:color w:val="111111"/>
          <w:sz w:val="28"/>
          <w:sz w:val="28"/>
          <w:szCs w:val="28"/>
          <w:rtl w:val="true"/>
          <w:lang w:bidi="fa-IR"/>
        </w:rPr>
        <w:t>كه وى اصلا آنها را تصور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احتمالات اين است كه علت حكم، تركيب دو محتمل يا بيشتر از دو محتمل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يكى از احتمالات اين است كه ملاك حكم، چيزى خارج از اوصاف مقيس عليه باشد كه اصلا قايس نمى‌تواند بدان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تعليلى كه در آيه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فَبِظُلْمٍ مِنَ الَّذِينَ هادُوا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ظلمى كه يهوديان مرتكب شدند، ما طيّباتى را كه بر آنان حلال بود، حرام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آيه اين است كه علت تحريم طيّبات، عصيان و سركشى يهوديان است، نه اوصاف اين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قايسى كه معتقد به تبعيّت احكام از مصالح و مفاسد نيست، محتمل است كه حكم شرعى، اصلا ملاك و علتى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وضعيت، پس چگونه مى‌توان ادعا كرد كه احتمالات، منحصر به همان مواردى است كه قايس پنداشته؟ و حال آنكه چه‌بسا حكم اصلا علّتى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امكان ندارد كه از راه سبر و تقسيم، چيزى بيش از احتمال، بدست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بخواهيم از اين ادعا تنزل كنيم، مى‌گوئيم نهايت چيزى كه از راه سبر و تقسيم حاصل مى‌شود،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بالاخره، مسئله به ظن منتهى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به هيچ وجه ما را از حق بى‌نياز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 كسانى كه قائل به قياس‌اند، ادعا نمى‌كنند كه قياس مفيد علم است، بلكه نهايت توقع آنها اينست كه قياس مفيد ظن باشد، امّا معتقدند كه چنين ظنى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بحث بعدى از ادله حجيّت قياس، بحث مى‌كنيم</w:t>
      </w:r>
      <w:r>
        <w:rPr>
          <w:rFonts w:eastAsia="IRNazanin" w:cs="IRNazanin"/>
          <w:color w:val="111111"/>
          <w:sz w:val="28"/>
          <w:szCs w:val="28"/>
          <w:rtl w:val="true"/>
          <w:lang w:bidi="fa-IR"/>
        </w:rPr>
        <w:t>:</w:t>
      </w:r>
    </w:p>
    <w:p>
      <w:pPr>
        <w:pStyle w:val="Heading5"/>
        <w:numPr>
          <w:ilvl w:val="4"/>
          <w:numId w:val="1"/>
        </w:numPr>
        <w:rPr/>
      </w:pPr>
      <w:bookmarkStart w:id="234" w:name="__RefHeading___Toc3204814_2314609296"/>
      <w:bookmarkStart w:id="235" w:name="_Toc85"/>
      <w:bookmarkEnd w:id="234"/>
      <w:r>
        <w:rPr/>
        <w:t>2</w:t>
      </w:r>
      <w:r>
        <w:rPr>
          <w:rtl w:val="true"/>
        </w:rPr>
        <w:t xml:space="preserve">- </w:t>
      </w:r>
      <w:r>
        <w:rPr>
          <w:rtl w:val="true"/>
        </w:rPr>
        <w:t>دليل بر حجيت قياس ظنى</w:t>
      </w:r>
      <w:r>
        <w:rPr>
          <w:rtl w:val="true"/>
        </w:rPr>
        <w:t>:</w:t>
      </w:r>
      <w:bookmarkEnd w:id="235"/>
    </w:p>
    <w:p>
      <w:pPr>
        <w:pStyle w:val="Heading6"/>
        <w:numPr>
          <w:ilvl w:val="5"/>
          <w:numId w:val="1"/>
        </w:numPr>
        <w:rPr/>
      </w:pPr>
      <w:bookmarkStart w:id="236" w:name="__RefHeading___Toc3204816_2314609296"/>
      <w:bookmarkStart w:id="237" w:name="_Toc86"/>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بعد از اينكه ثابت شد قياس به تنهايى مفيد علم نيست، اين نكته باقى است كه از ادله حجيّت ظنّى كه از قياس حاصل مى‌شود بحث كنيم تا اين ظن، از جمله ظنون خاصى شود كه از عموم آيات ناهى از تبعيّت ظن، استثناء شده‌اند، همان گونه كه در خبر واحد و حجيت ظواهر چنين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مى‌گوئيم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بحث بى‌نياز هستيم، چون از طريق اهل بيت عليهم السّلام بنحو قطعى</w:t>
      </w:r>
    </w:p>
    <w:p>
      <w:pPr>
        <w:pStyle w:val="BookText"/>
        <w:rPr/>
      </w:pPr>
      <w:r>
        <w:rPr>
          <w:rFonts w:ascii="Amiri" w:hAnsi="Amiri" w:eastAsia="Amiri" w:cs="Amiri"/>
          <w:color w:val="111111"/>
          <w:sz w:val="28"/>
          <w:sz w:val="28"/>
          <w:szCs w:val="28"/>
          <w:rtl w:val="true"/>
          <w:lang w:bidi="ar-SA"/>
        </w:rPr>
        <w:t>من طريق آل البيت عليهم السّلام عدم اعتبار هذا الظن الحاصل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تواتر عنهم النهى عن الأخذ بالقياس،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دين اللّه لا يصاب بالعقول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الأحكام فى أنفسها تصيبها العقول، و لا ملاكاتها و عللها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يكفينا فى إبطال القياس ان نبطل ما تمسكوا به لإثبات حجيته من الأدلة، لنرجع إلى عمومات النهى عن اتباع الظن و ما وراء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السنة الذين ذهبوا إلى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تمسكوا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الإجماع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ان نشير إلى نماذج من استدلالاتهم لنرى ان ما تمسكوا به لا يصلح لإثبات مقصودهم،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من الآيات القرآنية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الْأَبْصارِ</w:t>
      </w:r>
      <w:r>
        <w:rPr>
          <w:rStyle w:val="FootnoteAnchor"/>
          <w:rtl w:val="true"/>
        </w:rPr>
        <w:footnoteReference w:id="154"/>
      </w:r>
      <w:r>
        <w:rPr>
          <w:rFonts w:ascii="Amiri" w:hAnsi="Amiri" w:eastAsia="Amiri" w:cs="Amiri"/>
          <w:color w:val="111111"/>
          <w:sz w:val="28"/>
          <w:sz w:val="28"/>
          <w:szCs w:val="28"/>
          <w:rtl w:val="true"/>
          <w:lang w:bidi="ar-SA"/>
        </w:rPr>
        <w:t>، بناء على تفسير الاعتبار بالعبور و المجاورة، و القياس عبور و مجاوزة من الأصل إلى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الاعتبار هو الاتعاظ لغة، و هو الانسب بمعنى الآية الواردة فى الذين كفروا من أهل الكتاب، إذ قذف اللّه فى قلوبهم الرعب يخربون بيوتهم بأيديهم و أيدى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هى من القياس الذى نحن فيه؟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حزم فى كتابه إبطال القياس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محال ان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اولى الأبصار، و يريد القياس، ثم لا يبين لنا فى القرآن و لا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شى‌ء نقيس؟ و لا متى نقيس؟ و لا على أى نقيس؟ و لو وجدنا ذلك لوجب ان نقيس ما أمرنا بقياسه حيث أمرنا، و حرم علينا ان نقيس ما لا نص فيه جملة، و لا نتعدى حدوده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238" w:name="pg19733_189978"/>
    </w:p>
    <w:p>
      <w:pPr>
        <w:pStyle w:val="BookText"/>
        <w:rPr/>
      </w:pPr>
      <w:bookmarkEnd w:id="238"/>
      <w:r>
        <w:rPr>
          <w:rFonts w:ascii="IRNazanin" w:hAnsi="IRNazanin" w:eastAsia="IRNazanin"/>
          <w:color w:val="111111"/>
          <w:sz w:val="28"/>
          <w:sz w:val="28"/>
          <w:szCs w:val="28"/>
          <w:rtl w:val="true"/>
          <w:lang w:bidi="fa-IR"/>
        </w:rPr>
        <w:t>براى ما ثابت شده كه ظن حاصل از قياس، اعتبار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 از اهل بيت عليهم السّلام در نهى از تمسك به قياس وارد شده و همچنين روايت است كه با عقول به دين خدا نمى‌توان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عقول نه به خود احكام مى‌رسند و نه به ملاكات و علل احكام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بعلاوه براى ابطال قياس كافى است كه ما ادله‌اى را كه در اثبات حجيّت قياس آورده‌اند، ابطال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بايد به عموماتى رجوع كنيم كه از تبعيّت ظن و غير علم، نهى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غير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از اهل سنّت كه قائل به حجيّت قياس‌اند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ادله اربعه تمسك كرده‌اند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 و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نيست كه به نمونه‌هايى از استدلالهاى اينان اشاره كنيم تا ببينيم آنچه بدان تمسك كرده‌اند، براى اثبات مقصودشان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مى‌گوئيم</w:t>
      </w:r>
      <w:r>
        <w:rPr>
          <w:rFonts w:eastAsia="IRNazanin" w:cs="IRNazanin"/>
          <w:color w:val="111111"/>
          <w:sz w:val="28"/>
          <w:szCs w:val="28"/>
          <w:rtl w:val="true"/>
          <w:lang w:bidi="fa-IR"/>
        </w:rPr>
        <w:t>:</w:t>
      </w:r>
    </w:p>
    <w:p>
      <w:pPr>
        <w:pStyle w:val="Heading6"/>
        <w:numPr>
          <w:ilvl w:val="5"/>
          <w:numId w:val="1"/>
        </w:numPr>
        <w:rPr/>
      </w:pPr>
      <w:bookmarkStart w:id="239" w:name="__RefHeading___Toc3204818_2314609296"/>
      <w:bookmarkStart w:id="240" w:name="_Toc87"/>
      <w:bookmarkEnd w:id="239"/>
      <w:r>
        <w:rPr>
          <w:rtl w:val="true"/>
        </w:rPr>
        <w:t>دليل از آيات قرآنى</w:t>
      </w:r>
      <w:r>
        <w:rPr>
          <w:rtl w:val="true"/>
        </w:rPr>
        <w:t>:</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خداوند در سوره حشر،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عبرت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صاحبان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اگر اعتبار را به عبور و انتقال تفسير كنيم، دال بر مطلوب است، چرا كه قياس به معناى عبور و تجاوز از اصل به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اعتبار در لغت به معناى پند گرفتن است و همين معنا در اين آيه كه مربوط به كفار از اهل كتاب است،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كفار كسانى بودند كه خداوند در دل آنها ترس انداخت و لذا خودشان بدست خودشان و بدست اهل ايمان، خانه‌هايشان را خراب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معنا چه ربطى بين معناى اين آيه و بحث قياس ما وجود دارد؟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حزم در كتابش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محال است كه خداوند بما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يا اولى الأبصار، و مقصودش قياس باشد، امّا نه در قرآن و نه در حديث براى ما روشن نسازد كه چه چيزى را قياس كنيم؟ و كى قياس كنيم؟ و بر چه چيزى قياس كنيم؟ و اگر هم چنين مطلبى را مى‌يافتيم بر ما واجب بود كه فقط آنچه را بدان امر شده‌ايم قياس كنيم و بر ما حرام بود كه بطور كلى آنچه را نصى ندارد، قياس كنيم و نمى‌بايست ما از حدود نص فراتر 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يُحْيِ الْعِظامَ وَ هِيَ رَمِيمٌ قُلْ يُحْيِيهَا الَّذِي أَنْشَأَها أَوَّلَ مَرَّةٍ</w:t>
      </w:r>
      <w:r>
        <w:rPr>
          <w:rStyle w:val="FootnoteAnchor"/>
          <w:rtl w:val="true"/>
        </w:rPr>
        <w:footnoteReference w:id="156"/>
      </w:r>
      <w:r>
        <w:rPr>
          <w:rFonts w:ascii="Amiri" w:hAnsi="Amiri" w:eastAsia="Amiri" w:cs="Amiri"/>
          <w:color w:val="111111"/>
          <w:sz w:val="28"/>
          <w:sz w:val="28"/>
          <w:szCs w:val="28"/>
          <w:rtl w:val="true"/>
          <w:lang w:bidi="ar-SA"/>
        </w:rPr>
        <w:t>، باعتبار ان الآية تدل على مساواة النظير للنظير، بل هى استدلال بالقياس لافحام من ينكر إحياء العظام و هى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ان القياس حجة لما صح الاستدلال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 الآية لا تدل على هذه المساواة بين النظيرين كنظيرين فى أية جهة كانت، كما انها ليست استدلالا بالقياس، و انما جاءت لرفع استغراب المنكرين للبعث، إذ يتخيلون العجز عن إحياء الرميم، فأرادت الآية ان تثبت الملازمة بين القدرة على انشاء العظام و ايجادها لأول مرة بلا سابق وجود و بين القدرة على إحيائها من جديد، بل القدرة على الثانى أولى، و إذا ثبتت الملازمة و المفروض ان الملزوم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القدرة على انشائها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مسلم، فلا بد ان يثبت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القدرة على إحيائها و هى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هذا من القياس؟</w:t>
      </w:r>
    </w:p>
    <w:p>
      <w:pPr>
        <w:pStyle w:val="BookText"/>
        <w:rPr/>
      </w:pPr>
      <w:r>
        <w:rPr>
          <w:rFonts w:ascii="Amiri" w:hAnsi="Amiri" w:eastAsia="Amiri" w:cs="Amiri"/>
          <w:color w:val="111111"/>
          <w:sz w:val="28"/>
          <w:sz w:val="28"/>
          <w:szCs w:val="28"/>
          <w:rtl w:val="true"/>
          <w:lang w:bidi="ar-SA"/>
        </w:rPr>
        <w:t>و لو صح ان يراد من الآية القياس فهو نوع من قياس الاولوية المقطوعة، و اين هذا من قياس المساواة المطلوب إثبات حجيته، و هو الذى يبتنى على ظن المساواة فى العلة؟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استدلوا بآيات اخر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فَجَزاءٌ مِثْلُ ما قَتَلَ مِنَ النَّعَمِ</w:t>
      </w:r>
      <w:r>
        <w:rPr>
          <w:rStyle w:val="FootnoteAnchor"/>
          <w:rtl w:val="true"/>
        </w:rPr>
        <w:footnoteReference w:id="157"/>
      </w:r>
      <w:r>
        <w:rPr>
          <w:rFonts w:ascii="Amiri" w:hAnsi="Amiri" w:eastAsia="Amiri" w:cs="Amiri"/>
          <w:color w:val="111111"/>
          <w:sz w:val="28"/>
          <w:sz w:val="28"/>
          <w:szCs w:val="28"/>
          <w:rtl w:val="true"/>
          <w:lang w:bidi="ar-SA"/>
        </w:rPr>
        <w:t>، يَأْمُرُ بِالْعَدْلِ وَ الْإِحْسانِ</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التشبث بمثل هذه الآيات لا يعدو ان يكون من باب تشبث الغريق بالطحلب</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 در سوره يس،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استخوانها را زنده مى‌كند درحالى‌كه پوسيده شده‌اند؟ بگو همان كسى كه اولين بار آنها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بر مساوات نظير با نظير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استدلالى قياسى براى مغلوب نمودن كسى است كه احياى استخوانهاى پوسيده 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قياس حجت نبود، استدلال در اين آيه صحيح نمى‌بود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آيه بر مساوات بين دو نظير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دو نظير در هر جهتى كه شبيه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مضافا اينكه استدلال قياسى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فقط براى رفع استبعاد منكرين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آنان خيال مى‌كردند خداوند عاجز از زنده كردن استخوانهاى پوسيده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مى‌خواهد اثبات كند كه بين قدرت بر ايجاد اوليه استخوانها بدون سابقه قبلى و بين قدرت احياء دوباره آنها ملازمه وجود دارد، بلكه قدرت بر دوّمى،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ملازمه ثابت باشد و فرض اين است كه ملزوم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انشاء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پس حتما لازم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احياى استخوانهاى 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كجا و قياس كجا؟</w:t>
      </w:r>
    </w:p>
    <w:p>
      <w:pPr>
        <w:pStyle w:val="BookText"/>
        <w:rPr/>
      </w:pPr>
      <w:r>
        <w:rPr>
          <w:rFonts w:ascii="IRNazanin" w:hAnsi="IRNazanin" w:eastAsia="IRNazanin"/>
          <w:color w:val="111111"/>
          <w:sz w:val="28"/>
          <w:sz w:val="28"/>
          <w:szCs w:val="28"/>
          <w:rtl w:val="true"/>
          <w:lang w:bidi="fa-IR"/>
        </w:rPr>
        <w:t>و اگر صحيح باشد كه بگوئيم مراد از آيه، قياس است، اين قياس نوعى از قياس اولويت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چه ربطى به قياس مساوات دارد كه مطلوب ما اثبات حجيّت آن است، يعنى قياسى كه مبتنى بر ظن به مساوات در علّت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قائلين به قياس به آيات ديگرى نيز استدلال كرده‌اند مثل آيه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تَقْتُلُوا الصَّيْدَ وَ أَنْتُمْ حُرُمٌ وَ مَنْ قَتَلَهُ مِنْكُمْ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فجزاء مثل ما قتل من النعم،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تمسك و چنگ انداختن به مثل چنين آياتى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تشبث غريق به حشيش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اندك، علف هرزه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من السنة رووا عن النبى صلى اللّه عليه و سلم أحاديث لتصحيح القياس لا تنهض حجة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ان نذكر بعضها كنموذج عنها،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المأثور عن معاذ ان رسول اللّه صلى اللّه عليه و سلم بعثه قاضيا إلى اليمن و قال له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تقضى إذا لم تجد فى كتاب اللّه و لا فى سنة رسول اللّه؟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رأيى و لا آلو، 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وفق رسول رسول اللّه لما يرضى رسول اللّه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 النبى الاجتهاد بالرأى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اجتهاد الرأى لا بد من رده إلى أصل، و الا كان رأيا مرسلا، و الرأى المرسل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فانحصر الأمر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مرسل لا حجة فيه، لان 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الحارث بن عمرو بن أخى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اناس من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الحارث هذا نفسه مجهول لا يدرى أحد من هو؟ و لا يعرف له غير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الحديث معارض بحديث آخر</w:t>
      </w:r>
      <w:r>
        <w:rPr>
          <w:rStyle w:val="FootnoteAnchor"/>
          <w:rtl w:val="true"/>
        </w:rPr>
        <w:footnoteReference w:id="162"/>
      </w:r>
      <w:r>
        <w:rPr>
          <w:rFonts w:ascii="Amiri" w:hAnsi="Amiri" w:eastAsia="Amiri" w:cs="Amiri"/>
          <w:color w:val="111111"/>
          <w:sz w:val="28"/>
          <w:sz w:val="28"/>
          <w:szCs w:val="28"/>
          <w:rtl w:val="true"/>
          <w:lang w:bidi="ar-SA"/>
        </w:rPr>
        <w:t>فى نفس الواقعة، إذ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تقضينّ و لا تفضلن الا بما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أشكل عليك أمر فقف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تتبينه أو تكتب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فاجدر بذلك الحديث ان يكون موضوعا على الحارث أو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انه لا حصر فيما ذكروا، فقد يراد من الاجتهاد بالرأى استفراغ الوسع فى الفحص عن الحكم، و لو بالرجوع إلى العمومات أو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يشير إلى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آلو</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الخثعميّة التى سألت رسول اللّه صلى اللّه عليه و سلم عن قضاء الحج عن ابيها</w:t>
      </w:r>
      <w:bookmarkStart w:id="241" w:name="pg19733_189982"/>
    </w:p>
    <w:p>
      <w:pPr>
        <w:pStyle w:val="Heading6"/>
        <w:numPr>
          <w:ilvl w:val="5"/>
          <w:numId w:val="1"/>
        </w:numPr>
        <w:rPr/>
      </w:pPr>
      <w:bookmarkStart w:id="242" w:name="__RefHeading___Toc3204820_2314609296"/>
      <w:bookmarkStart w:id="243" w:name="_Toc88"/>
      <w:bookmarkEnd w:id="241"/>
      <w:bookmarkEnd w:id="242"/>
      <w:r>
        <w:rPr>
          <w:rtl w:val="true"/>
        </w:rPr>
        <w:t>دليل از سنّت</w:t>
      </w:r>
      <w:r>
        <w:rPr>
          <w:rtl w:val="true"/>
        </w:rPr>
        <w:t>:</w:t>
      </w:r>
      <w:bookmarkEnd w:id="243"/>
    </w:p>
    <w:p>
      <w:pPr>
        <w:pStyle w:val="BookText"/>
        <w:rPr/>
      </w:pPr>
      <w:r>
        <w:rPr>
          <w:rFonts w:ascii="IRNazanin" w:hAnsi="IRNazanin" w:eastAsia="IRNazanin"/>
          <w:color w:val="111111"/>
          <w:sz w:val="28"/>
          <w:sz w:val="28"/>
          <w:szCs w:val="28"/>
          <w:rtl w:val="true"/>
          <w:lang w:bidi="fa-IR"/>
        </w:rPr>
        <w:t>قائلين به حجيت قياس رواياتى را از پيامبر صلى اللّه عليه و سلم براى درستى قياس نقل كرده‌اند كه بنظر ما دلالت آنها تام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نيست نمونه‌هايى از اين احاديث را نقل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كه معاذ نقل كرده است كه وقتى پيامبر صلى اللّه عليه و سلم او را بعنوان قاضى به يمن فرستاد، در ضمن سفارشاتش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كتاب خدا و سنت رسول او چيزى نيافتى، با چه مدركى قضاوت خواهى كرد؟ معاذ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مى‌كنم و البته كوتاهى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خدايى را كه فرستاده رسول خدا را به آنچه رسول اللّه راضى است، موفق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 سلم اجتهاد در رأى را تأييد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 در رأى بايستى به يك اصل و ريشه‌اى برگردد، و الّا رأيى بدون پايه خواهد بود و چنين رأيى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چاره فقط قياس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استدلال اينست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مرسله</w:t>
      </w:r>
      <w:r>
        <w:rPr>
          <w:rStyle w:val="FootnoteAnchor"/>
          <w:rtl w:val="true"/>
        </w:rPr>
        <w:footnoteReference w:id="163"/>
      </w:r>
      <w:r>
        <w:rPr>
          <w:rFonts w:ascii="IRNazanin" w:hAnsi="IRNazanin" w:eastAsia="IRNazanin"/>
          <w:color w:val="111111"/>
          <w:sz w:val="28"/>
          <w:sz w:val="28"/>
          <w:szCs w:val="28"/>
          <w:rtl w:val="true"/>
          <w:lang w:bidi="fa-IR"/>
        </w:rPr>
        <w:t>است و لذا حجيّت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راوى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عمرو كه پسر برادر مغيرة بن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جماعتى از مردم شهر حمص</w:t>
      </w:r>
      <w:r>
        <w:rPr>
          <w:rStyle w:val="FootnoteAnchor"/>
          <w:rtl w:val="true"/>
        </w:rPr>
        <w:footnoteReference w:id="164"/>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خود حارث، مجهول الهويّه است و كسى از علماى رجال، او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اين حديث، حديث ديگرى از طريق او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اين حديث با حديث ديگرى در خصوص همين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معاذ به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 زيرا در آن روايت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 نكن و كسى را بر ديگرى ترجيح مده مگر براساس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بر تو مشكل شد، توقف كن تا اينكه برايت روشن شود و يا با من مكاتبه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در مورد اين حديث بگوئيم كه ديگران آن را براى حارث ساخته‌اند و يا خودش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معناى اجتهاد منحصر در آنچه قائلين به قياس گفته‌اند نيست، چون چه‌بسا مراد از اجتهاد در رأى، تلاش براى جستجو در حكم و لو با مراجعه به عمومات و اصول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آلو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معنا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زنى بنام خثعميه است كه درباره قضاء حج از طرف</w:t>
      </w:r>
    </w:p>
    <w:p>
      <w:pPr>
        <w:pStyle w:val="BookText"/>
        <w:rPr/>
      </w:pPr>
      <w:r>
        <w:rPr>
          <w:rFonts w:ascii="Amiri" w:hAnsi="Amiri" w:eastAsia="Amiri" w:cs="Amiri"/>
          <w:color w:val="111111"/>
          <w:sz w:val="28"/>
          <w:sz w:val="28"/>
          <w:szCs w:val="28"/>
          <w:rtl w:val="true"/>
          <w:lang w:bidi="ar-SA"/>
        </w:rPr>
        <w:t>الذى فاتته فريضة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ينفعه ذلك؟ فقال صلى اللّه عليه و سلم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لو كان على أبيك دين فقضيته أ كان ينفعه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فدين اللّه أحق بالقضاء</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 الرسول دين اللّه بدين الآدمى فى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للقول بأن الرسول صلى اللّه عليه و سلم أجرى القياس فى حكمه بقضاء الحج، و هو المشرع المتلقى الأحكام من اللّه تعالى بالوحى، فهل كان لا يعلم بحكم قضاء الحج فاحتاج ان يستدل عليه بالقياس؟ ما لكم كيف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المقصود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الخثعمية على تطبيق العام على ما سألت عنه،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كل دين إذ خفى عليها ان الحج مما يعد من الديون التى يجب قضاؤها عن الميت، و هو أولى بالقضاء لأنه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فى ان تطبيق العام على مصاديقه المعلومة لا يحتاج إلى تشريع جديد غير تشريع نفس العام، لان الانطباق قهرى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من نوع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ينقضى العجب ممن يذهب إلى عدم وجوب قضاء الحج و لا الصوم كالحنفية،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الناس أحق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يستدل بهذا الحديث على حجية القياس؟</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بيع الرطب بالتمر، فان رسول اللّه صلى اللّه عليه و سلم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ينقص الرطب إذا يبس؟ فلما اجيب بنعم،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إذن</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حديث الخثعمية، فان المقصود منه التنبيه على تطبيق العام على أحد مصاديقه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من القياس فى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 بجا نياورده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سؤال كرد كه آيا چنين حجّى نفعى به حال پدرم دارد؟</w:t>
      </w:r>
    </w:p>
    <w:p>
      <w:pPr>
        <w:pStyle w:val="BookText"/>
        <w:rPr/>
      </w:pPr>
      <w:r>
        <w:rPr>
          <w:rFonts w:ascii="IRNazanin" w:hAnsi="IRNazanin" w:eastAsia="IRNazanin"/>
          <w:color w:val="111111"/>
          <w:sz w:val="28"/>
          <w:sz w:val="28"/>
          <w:szCs w:val="28"/>
          <w:rtl w:val="true"/>
          <w:lang w:bidi="fa-IR"/>
        </w:rPr>
        <w:t>پيامبر صلى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بر گردن پدرت دينى بود و تو آن را ادا مى‌كردى بحال پدرت نفعى داشت يا نه؟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 خدا سزاوارتر به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قائلين به قياس گفته‌اند كه رسول خدا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را به دين انسانها از نظر حكم وجوب قضاء ملحق كرده است و اين، عين قياس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بگوئيم پيامبر صلى اللّه عليه و سلم در حكمش به قضاء حج، قياس اجرا نموده است، درحالى‌كه پيامبر صلى اللّه عليه و سلم خود مشرّعى است كه از طريق وحى احكام را از خدا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مگر پيامبر حكم قضاء حج را نمى‌دانست و احتياج داشت كه با قياس برآن استدلال كند؟ چه شده است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چگونه حكم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معنا و مقصود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آن زن است به تطبيق يك قاعده عام بر موردى كه او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قاعده عام، وجوب قضاى هر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نمى‌دانست كه حج از ديونى است كه قضائش از جانب ميّت واجب است و بلكه نسبت به ساير ديون، اولويت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بدون شك، تطبيق عام بر مصاديق معلومش احتياج به تشريع جديدى غير از تشريع خود عام ندارد، زيرا انطباق عام بر مورد، قهرى است، و اين، از نوع قياس محسوب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جاى تعجب است كه كسانى مثل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قضاء حج و قضاء روزه واجب نيست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دين مردم به قضاء سزاوارتر است و سپس با همين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حجيّت قياس استدلال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فروختن رطب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خرماى تازه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برابر 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خرماى خشك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سلم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رطب وقتى خشك شود، كمتر مى‌شود؟ وقتى جواب شنيد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جايز نيست</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حديث خثعميه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از اين كلام، توجه دادن به تطبيق يك قاعده عام بر يكى از مصاديق خفيّه‌اش مى‌باشد و اصلا ربطى به قياس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يقال فى أكثر الأحاديث المروية فى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انها بجملتها معارضة بأحاديث اخر يفهم منها النهى عن الأخذ بالرأى من دون الرجوع إلى الكتاب و السنة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من الإجماع و الإجماع هو أهم دليل عندهم، و عليه معولهم 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منه إجماع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الاعتراف بأن بعض الصحابة استعملوا الاجتهاد بالرأى و أكثروا بل حتى فيما خالف النص تصرفا فى الشريعة باجتهاداتهم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ان ذلك لا ينبغى ان ينكر من طريقتهم،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ان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الاجتهادات واضحة المعالم عندهم من كونها على نحو القياس أو الاستحسان أو المصالح المرسلة، و لم يعرف عنهم على أى أساس كانت اجتهاداتهم، أ كانت تأويلا للنصوص أو جهلا بها أو استهانة بها؟ ربما كان بعض هذا أو كله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الحقيقة انما تطور البحث عن الاجتهاد بالرأى فى تنويعه و خصائصه فى القرن الثانى و الثالث كما سبق بيانه، فميزوا بين القياس و الاستحسان و المصالح المرسلة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الاجتهادات قول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انا محرمهما و معاقب عليهما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الناس لصلاة التراويح،</w:t>
      </w:r>
      <w:r>
        <w:rPr>
          <w:rStyle w:val="FootnoteAnchor"/>
          <w:rtl w:val="true"/>
        </w:rPr>
        <w:footnoteReference w:id="171"/>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إلغاؤه فى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ذلك من القياس</w:t>
      </w:r>
      <w:bookmarkStart w:id="244" w:name="pg19733_189986"/>
    </w:p>
    <w:p>
      <w:pPr>
        <w:pStyle w:val="BookText"/>
        <w:rPr/>
      </w:pPr>
      <w:bookmarkEnd w:id="244"/>
      <w:r>
        <w:rPr>
          <w:rFonts w:ascii="Amiri" w:hAnsi="Amiri" w:eastAsia="Amiri" w:cs="Amiri"/>
          <w:color w:val="111111"/>
          <w:sz w:val="28"/>
          <w:sz w:val="28"/>
          <w:szCs w:val="28"/>
          <w:rtl w:val="true"/>
          <w:lang w:bidi="ar-SA"/>
        </w:rPr>
        <w:t>و همين‌طور است سخن در اكثر احاديثى كه در اين باب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بعلاوه تمامى اين احاديث در تعارض‌اند با احاديث ديگرى كه در آنها از اتخاذ رأى بدون رجوع به كتاب و سنّت نهى شده است</w:t>
      </w:r>
      <w:r>
        <w:rPr>
          <w:rFonts w:eastAsia="IRNazanin" w:cs="IRNazanin"/>
          <w:color w:val="111111"/>
          <w:sz w:val="28"/>
          <w:szCs w:val="28"/>
          <w:rtl w:val="true"/>
          <w:lang w:bidi="fa-IR"/>
        </w:rPr>
        <w:t>.</w:t>
      </w:r>
    </w:p>
    <w:p>
      <w:pPr>
        <w:pStyle w:val="Heading6"/>
        <w:numPr>
          <w:ilvl w:val="5"/>
          <w:numId w:val="1"/>
        </w:numPr>
        <w:rPr/>
      </w:pPr>
      <w:bookmarkStart w:id="245" w:name="__RefHeading___Toc3204822_2314609296"/>
      <w:bookmarkStart w:id="246" w:name="_Toc89"/>
      <w:bookmarkEnd w:id="245"/>
      <w:r>
        <w:rPr>
          <w:rtl w:val="true"/>
        </w:rPr>
        <w:t>دليل اجماع</w:t>
      </w:r>
      <w:r>
        <w:rPr>
          <w:rtl w:val="true"/>
        </w:rPr>
        <w:t>:</w:t>
      </w:r>
      <w:bookmarkEnd w:id="246"/>
    </w:p>
    <w:p>
      <w:pPr>
        <w:pStyle w:val="Heading6"/>
        <w:numPr>
          <w:ilvl w:val="5"/>
          <w:numId w:val="1"/>
        </w:numPr>
        <w:rPr/>
      </w:pPr>
      <w:bookmarkStart w:id="247" w:name="__RefHeading___Toc3204824_2314609296"/>
      <w:bookmarkStart w:id="248" w:name="_Toc90"/>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و اجماع مهم‌ترين دليل اهل قياس و تكيه‌گاه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اجماع، اجماع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اعتراف كرد كه بعضى از صحابه، اجتهاد در رأى را در موارد زيادى اعمال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آنجا كه خلاف نص بود، با اجتهاد خودشان تصرف در شريعت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اينست كه اعمال اين روش توسط برخى صحابه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نيست كه اين اجتهادات از باب قياس بوده يا استحسان و يا مصالح مرسله؟ و از جانب خود صحابه معلوم نشده كه اين اجتهادات بر چه 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تأويل نصوص بوده يا جهل به نصوص داشته‌اند و يا نصوص را سبك شمرده‌اند؟ چه‌بسا بگوئيم از برخى آنان، بعضى از اين موارد يا تمام اين موارد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 و سوم هجرى بود كه بحث درباره انواع و ويژگيهاى اجتهاد در رأى دگرگون شد و در نتيجه فرقهاى بين قياس و استحسان و مصالح مرسله</w:t>
      </w:r>
      <w:r>
        <w:rPr>
          <w:rStyle w:val="FootnoteAnchor"/>
          <w:rtl w:val="true"/>
        </w:rPr>
        <w:footnoteReference w:id="173"/>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از اجتهادات صحابه، كلام عمر بن خطاب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زمان رسول اللّه حلال بود كه من آن دو را حرام و مرتكب آنها را عقوبت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ديگر از اجتهادات وى اين بود كه مردم را براى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جمع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ديگر از اجتهادات او اين بود كه</w:t>
      </w:r>
    </w:p>
    <w:p>
      <w:pPr>
        <w:pStyle w:val="BookText"/>
        <w:rPr/>
      </w:pPr>
      <w:r>
        <w:rPr>
          <w:rFonts w:ascii="IRNazanin" w:hAnsi="IRNazanin" w:eastAsia="IRNazanin"/>
          <w:color w:val="111111"/>
          <w:sz w:val="28"/>
          <w:sz w:val="28"/>
          <w:szCs w:val="28"/>
          <w:rtl w:val="true"/>
          <w:lang w:bidi="fa-IR"/>
        </w:rPr>
        <w:t>أو من الاستحسان المحض؟</w:t>
      </w:r>
    </w:p>
    <w:p>
      <w:pPr>
        <w:pStyle w:val="BookText"/>
        <w:rPr/>
      </w:pPr>
      <w:r>
        <w:rPr>
          <w:rFonts w:ascii="Amiri" w:hAnsi="Amiri" w:eastAsia="Amiri" w:cs="Amiri"/>
          <w:color w:val="111111"/>
          <w:sz w:val="28"/>
          <w:sz w:val="28"/>
          <w:szCs w:val="28"/>
          <w:rtl w:val="true"/>
          <w:lang w:bidi="ar-SA"/>
        </w:rPr>
        <w:t>لا ينبغى ان يشك ان مثل هذه الاجتهادات ليست من القياس فى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كثير من الاجتهادات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فابن حزم على حق إذا كان يقصد إنكار ان يكون القياس سابقا معروفا بحدوده فى اجتهادات الصحابة، حينما قال فى كتابه إبطال القياس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حدث القياس فى القرن الثانى فقال به بعضهم و أنكره سائرهم و تبرءوا منه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 قال فى كتابه الأحكام</w:t>
      </w:r>
      <w:r>
        <w:rPr>
          <w:rStyle w:val="FootnoteAnchor"/>
          <w:rtl w:val="true"/>
        </w:rPr>
        <w:footnoteReference w:id="1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بدعة حدث فى القرن الثانى ثم فشا و ظهر فى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أراد إنكار أصل الاجتهادات بالرأى من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يريد 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إنكار لأمر ضرورى متواتر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الغزالى فى كتابه المستصفى</w:t>
      </w:r>
      <w:r>
        <w:rPr>
          <w:rStyle w:val="FootnoteAnchor"/>
          <w:rtl w:val="true"/>
        </w:rPr>
        <w:footnoteReference w:id="177"/>
      </w:r>
      <w:r>
        <w:rPr>
          <w:rFonts w:ascii="Amiri" w:hAnsi="Amiri" w:eastAsia="Amiri" w:cs="Amiri"/>
          <w:color w:val="111111"/>
          <w:sz w:val="28"/>
          <w:sz w:val="28"/>
          <w:szCs w:val="28"/>
          <w:rtl w:val="true"/>
          <w:lang w:bidi="ar-SA"/>
        </w:rPr>
        <w:t>كثيرا من مواضع اجتهادات الصحابة برأيهم، و لكن لم يستطيع ان يثبت انها على نحو القياس الا انّه لمن ير وجها لتصحيحها الا بالقياس و تعليل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منه الا من باب حسن الظن،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أكثرها لا يصح تطبيقها على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فالشأن كل الشأن فى تحقيق إجماع الامة و الصحابة على الأخذ بالقياس و نحن نمنعه أشد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أولا، فلما قلناه قريبا انه لم يثبت ان اجتهاداتهم كانت من نوع القياس بل فى بعضها ثبت عكس ذلك، كاجتهادات عمر بن الخطاب المتقدمة و مثلها اجتهاد عثمان فى حرق المصاحف، و نحو ذلك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ثانيا، فان استعمال بعضهم للرأى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مبنيا على القياس أو على</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لغو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اين موارد از نوع قياس بود يا استحسان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اين موارد به هيچ وجه از مصاديق قياس نبود، كما اينكه بسيارى از اجتهادات صحابه نيز ربطى به قياس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اگر ابن حزم قصد انكار سابقه شناخته‌شده و دقيق قياس در اجتهادات صحابه را داشته باشد برحق است آنجا كه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قرن دوم، قياس پديد آمد و عده‌اى بآن قائل شدند و ديگران آن را انكار نمودند و از آن دورى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قياس بدعتى بود كه در قرن دوم پديد آمد و سپس در قرن سوم آشكار و شايع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مقصود ابن حزم انكار اصل اجتهاد برأى از جانب بعضى صحابه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مقصود او قطعا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انكار امرى بديهى است كه خود آنان متواترا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غزالى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موارد اجتهاد به رأى صحابه را ذكر كرده است، ولى نتوانسته ثابت كند كه اين‌ها بصورت قياس بوده مگر از اين باب كه ايشان وجهى براى تصحيح اين اجتهادات جز از راه قياس و تعليل نص پيدا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ناحيه غزالى چيزى نيست جز از باب حسن ظن به صحابه،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اكثر اين اجتهادات قابل تطبيق بر قياس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هر حال، همه بحث در محقق بودن اجماع امت و صحابه در اخذ به قياس است و ما به شدت تحقق اين اجماع را منكريم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آنچه پيشتر گفتيم كه ثابت نشده كه اجتهادات صحابه از نوع قياس بوده، بلكه در بعضى از آنها عكس اين مطلب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اجتهادات عمر بن خطاب كه قبلا گذشت و نيز مثل اجتهاد عثمان در آتش زدن قرآنها و امثال اين‌ها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گرفتن رأى از سوى بعضى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بر مبناى قياس باشد و خواه بر مبناى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از موافقت جميع صحابه نيست، چنانكه ابن حزم منصفانه گفته</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يكشف عن موافقة الجميع، كما قال ابن حزم</w:t>
      </w:r>
      <w:r>
        <w:rPr>
          <w:rStyle w:val="FootnoteAnchor"/>
          <w:rtl w:val="true"/>
        </w:rPr>
        <w:footnoteReference w:id="178"/>
      </w:r>
      <w:r>
        <w:rPr>
          <w:rFonts w:ascii="IRNazanin" w:hAnsi="IRNazanin" w:eastAsia="IRNazanin"/>
          <w:color w:val="111111"/>
          <w:sz w:val="28"/>
          <w:sz w:val="28"/>
          <w:szCs w:val="28"/>
          <w:rtl w:val="true"/>
          <w:lang w:bidi="fa-IR"/>
        </w:rPr>
        <w:t>فأنصف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وجدتم هذا الإجماع؟ و قد علمتم ان الصحابة الوف لا تحفظ الفتيا عنهم فى أشخاص المسائل الا عن مائة و نيف و ثلاثين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سبعة مكثرون و ثلاثة عشر نفسا متوسطون، و الباقون مقلون جدا تروى عنهم المسألة و المسألتان حاشا المسائل التى تيقن إجماعهم عليها</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كالصلوات و صوم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الإجماع على القول بالرأى؟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الذى نرمى إليه انه لا ينكر ثبوت الاجتهاد بالرأى عند جملة من الصحابة كأبى بكر و عمر و عثمان و زيد بن ثابت، بل ربما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الذى ينكر ان يكون ذلك بمجرده محققا لإجماع الامة أو الصحابة و اتفاق الثلاثة أو العشرة بل العشرين ليس إجماعا مهما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أقصى ما يقال فى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الباقين سكتوا و سكوتهم إقرار، فيتحقق الإجماع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يجاب عن ذلك ان السكوت لا نسلم انه يحقق الإجماع، لأنه لا يدل على الإقرار الا من المعصوم بشروط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فى ذلك ان السكوت فى حد ذاته مجمل، فيه عند غير المعصوم أكثر من وجه واحد 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ينشأ من الخوف، أو الجبن أو الخجل، أو المداهنة، أو عدم العناية ببيان الحق، أو الجهل بالحكم الشرعى، أو وجهه أو عدم وصول نبأ الفتيا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شاء اللّه من هذه الاحتمالات التى لا دافع لها بالنسبة إلى غير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يجتمع فى شخص واحد أكثر من سبب واحد للسكوت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الاحتمالات أيضا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كجا اين اجماع را پيدا كرده‌ايد؟ و حال آنكه مى‌دانيد كه صحابه هزاران نفر هستند كه فتوايى در مسائل خاص از آنها باقى نمانده مگر از صد و سى و خرده‌اى افراد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هفت نفرند كه زياد مسئله از ايشان نقل شده و سيزده نفرند كه در حد متوسط فتوا دارند و بقيّه كسانى هستند كه جدا در حدّ اندك يك يا دو مسئله غير از مسائل اجماعى بين صحابه مثل نمازها و روزه رمضان، از آنان روايت‌شده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كجاست اجماع صحابه بر اخذ به رأى؟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ما اينست كه بگوئيم ثبوت اجتهاد به رأى در نزد گروهى از صحابه مانند ابو بكر، عمر، عثمان و زيد بن ثابت قابل انكار نيست بلكه غير اين‌ها هم مرتكب اين اجتهادات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انكار مى‌كنيم اين است كه اين امر، اجماع امت يا كل صحابه را محقق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اتفاق‌نظر سه يا ده و بلكه بيست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نهايت چيزى كه در اثبات اين اجماع مى‌توان گفت اينست كه بگوئيم بقيه صحابه سكوت كرده‌اند و همين سكوت، به معناى اقرار است و بنابراين اجماع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اين سخن پاسخ داده مى‌شود كه ما نمى‌پذيريم سكوت، محقّق اجماع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سكوت جز از ناحيه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شروط 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اين مطلب اين است كه سكوت فى نفسه مجمل است و اگر از ناحيه غير معصوم باشد، بيش از يك وجه و احتمال در آن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گاهى سكوت ناشى از ترس است، گاهى از حالت ترسويى و خجالت است، گاهى ناشى از روحيه مسالمت يا عدم توجه به بيان حق يا جهل به حكم شرعى و يا جهل به وجه حكم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تقيّه و توريه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ناشى از نرسيدن خبر فتوى به آدمى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احتمالات فراوانند، يعنى احتمالاتى كه در غير معصوم نمى‌شود آنها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در شخص واحد، بيش از يك سبب براى سكوت از حق،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ديگر اين است</w:t>
      </w:r>
    </w:p>
    <w:p>
      <w:pPr>
        <w:pStyle w:val="BookText"/>
        <w:rPr/>
      </w:pPr>
      <w:r>
        <w:rPr>
          <w:rFonts w:ascii="Amiri" w:hAnsi="Amiri" w:eastAsia="Amiri" w:cs="Amiri"/>
          <w:color w:val="111111"/>
          <w:sz w:val="28"/>
          <w:sz w:val="28"/>
          <w:szCs w:val="28"/>
          <w:rtl w:val="true"/>
          <w:lang w:bidi="ar-SA"/>
        </w:rPr>
        <w:t>ان يكون قد أنكر بعض الناس و لكن لم يصل نبأ الإنكار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دواعى إخفاء الإنكار و خفائه كثيرة لا تحد و لا تحصر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ثالثا، فان سكوت الباقين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يكفى لإبطال الإجماع إنكار شخص واحد له شأن فى الفتيا إذ لا يتحقق معه اتفاق الجميع، فكيف إذا كان المنكرون أكثر من واحد، و قد ثبت تخطئة القول بالرأى عن ابن عباس و ابن مسعود و اضرابهما، بل روى ذلك حتى عن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اياكم و أصحاب الرأى فانهم أعداء السنن أعيتهم الأحاديث ان يحفظوها فقالوا بالرأى فضلوا و أضلوا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 ان كنت أظن ان هذه الرواية موضوعة عليه لثبوت انه فى مقدمة أصحاب أهل الرأى، مع ان اسلوب بيان الرواية بعيدة عن النسبة إليه و إلى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شى‌ء ابلغ فى الإنكار من المجاهرة بالخلاف و الفتوى بالضد، و هذا قد كان من جماعة كما قلنا، بل زاد بعضهم كابن عباس و ابن مسعود ان انتهى إلى ذكر المباهلة و التخويف من اللّه تعالى، و هل شى‌ء ابلغ فى الإنكار من هذا؟ فاين الإجماع؟</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يكفينا إنكار على بن ابى طالب عليه السّلام و هو المعصوم الذى يدور معه الحق كيفما دار كما فى الحديث النبوى المعروف</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 إنكاره معلوم من طريقته، و قد رووا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بالرأى لكان المسح على باطن الخف أولى من ظاهره</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يريد بذلك إبطال القول بجواز المسح على الخف الذى لا مدرك له الا القياس أو الاستحسان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چه‌بسا 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را انكار كرده باشند ولى خبر انكار آنها به ما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انگيزه‌هاى پنهان نگاه داشتن انكار و مخفى ماندن آن، بسيار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ساير صحابه، مسلّم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ابطال اجماع، انكار يك نفر از كسانى كه شأنيّت فتوا دارند كافيست زيرا با انكار وى، ديگر اتفاق جميع حاصل نمى‌شود چه رسد آنجا كه منكرين حجيت قياس بيش از يك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ازقضا ثابت شده كه ابن عباس و ابن مسعود و امثال آنها از صحابه، قول به رأى را تخطئه كرده‌اند و حتى از عمر بن خطاب نيز روايت شده است</w:t>
      </w:r>
      <w:r>
        <w:rPr>
          <w:rStyle w:val="FootnoteAnchor"/>
          <w:rtl w:val="true"/>
        </w:rPr>
        <w:footnoteReference w:id="183"/>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حذر باشيد از اصحاب رأى، چون آنان دشمنان سنت‌اند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احاديث بر آنان سخت و خسته‌كننده آمده و لذا براساس رأى سخن مى‌گويند و در نتيجه گمراه شده‌اند و ديگران را نيز گمراه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من گمان مى‌كنم كه اين روايت را از جانب وى ساخته‌اند چرا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پيشاپيش اصحاب و اهل رأى است، مضافا اينكه اسلوب بيان روايت نسبت به او و زمان او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به‌هرحال براى انكار، هيچ‌چيزى بليغ‌تر از مخالفت آشكار و فتواى بر ضد نيست و اين دو امر از ناحيه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برخى مثل ابن عباس و ابن مسعود چنان در اين مخالفت پيش رفتند كه نهايتا كار به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و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ترسانيدن از خشم خدا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در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رساتر از اين يافت مى‌شود؟ پس اجماع كجاست؟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ما انكار على بن ابى طالب عليه السّلام كافى است چرا كه او معصوم است و همان گونه كه در حديث نبوى معروف آمده، هركجا على عليه السّلام باشد، حق همان‌جاست</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انكار آن حضرت عليه السّلام از روش آن امام عليه السّلام معلوم است و از او روايت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دين با رأى بدست مى‌آمد، بايستى مسح بر داخل كفش نسبت به مسح بر ظاهر آن، اولى باشد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 آن حضرت با اين بيان مى‌خواهد قول اهل سنّت به جواز مسح بر روى 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مدركى جز قياس و استحسان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ابطال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من العقل لم يذكر أكثر الباحثين عن القياس دليلا عقليا على حجيته</w:t>
      </w:r>
      <w:r>
        <w:rPr>
          <w:rStyle w:val="FootnoteAnchor"/>
          <w:rtl w:val="true"/>
        </w:rPr>
        <w:footnoteReference w:id="186"/>
      </w:r>
      <w:r>
        <w:rPr>
          <w:rFonts w:ascii="Amiri" w:hAnsi="Amiri" w:eastAsia="Amiri" w:cs="Amiri"/>
          <w:color w:val="111111"/>
          <w:sz w:val="28"/>
          <w:sz w:val="28"/>
          <w:szCs w:val="28"/>
          <w:rtl w:val="true"/>
          <w:lang w:bidi="ar-SA"/>
        </w:rPr>
        <w:t>، غير ان جملة منهم ذكر له وجوها أحسنها فيما أحسب ما سنذكره، مع أنّه من أوهن الاستدلالات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نعلم قطعا بأن الحوادث لا نهاية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نعلم قطعا انه لم يرد النص فى جميع الحوادث، لتناهى النصوص، و يستحيل ان يستوعب المتناهى ما لا يتناهى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فيعلم انه لا بد من مرجع لاستنباط الأحكام لتلافى النواقص من الحوادث و ليس هو الا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ان الحوادث الجزئية غير متناهية، و لكن لا يجب فى كل حادثة جزئية ان يرد نص من الشارع بخصوصها، بل يكفى ان تدخل فى أحد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الامور العامة محدودة متناهية لا يمتنع ضبطها و لا يمتنع استيعاب النصوص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فيه مناقشات اخرى لا حاجة بذكرها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منصوص العلة و قياس الاولوية ذهب بعض علمائنا كالعلامة الحلى إلى انه يستثنى من القياس الباطل، ما كان منصوص العلة و قياس الاولوية، فان القياس فيهما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قال</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الدال على حرمة الأخذ بالقياس شامل للقسمين، و ليس هناك ما يوجب استثناءهما</w:t>
      </w:r>
      <w:r>
        <w:rPr>
          <w:rFonts w:eastAsia="Amiri" w:cs="Amiri" w:ascii="Amiri" w:hAnsi="Amiri"/>
          <w:color w:val="111111"/>
          <w:sz w:val="28"/>
          <w:szCs w:val="28"/>
          <w:rtl w:val="true"/>
          <w:lang w:bidi="ar-SA"/>
        </w:rPr>
        <w:t>.</w:t>
      </w:r>
      <w:bookmarkStart w:id="249" w:name="pg19733_189994"/>
    </w:p>
    <w:p>
      <w:pPr>
        <w:pStyle w:val="Heading6"/>
        <w:numPr>
          <w:ilvl w:val="5"/>
          <w:numId w:val="1"/>
        </w:numPr>
        <w:rPr/>
      </w:pPr>
      <w:bookmarkStart w:id="250" w:name="__RefHeading___Toc3204826_2314609296"/>
      <w:bookmarkStart w:id="251" w:name="_Toc91"/>
      <w:bookmarkEnd w:id="249"/>
      <w:bookmarkEnd w:id="250"/>
      <w:r>
        <w:rPr>
          <w:rtl w:val="true"/>
        </w:rPr>
        <w:t>دليل از عقل</w:t>
      </w:r>
      <w:r>
        <w:rPr>
          <w:rtl w:val="true"/>
        </w:rPr>
        <w:t>:</w:t>
      </w:r>
      <w:bookmarkEnd w:id="251"/>
    </w:p>
    <w:p>
      <w:pPr>
        <w:pStyle w:val="BookText"/>
        <w:rPr/>
      </w:pPr>
      <w:r>
        <w:rPr>
          <w:rFonts w:ascii="Amiri" w:hAnsi="Amiri" w:eastAsia="Amiri" w:cs="Amiri"/>
          <w:color w:val="111111"/>
          <w:sz w:val="28"/>
          <w:sz w:val="28"/>
          <w:szCs w:val="28"/>
          <w:rtl w:val="true"/>
          <w:lang w:bidi="ar-SA"/>
        </w:rPr>
        <w:t>اكثر اهل قياس و كسانى كه درباره آن بحث كرده‌اند، دليل عقلى‌اى بر حجيّت قياس ذكر نكرده‌اند</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يك دسته كسانى هستند كه عقلا آن را اثبات كرده‌اند و اينان نادرند و اهل تحصيل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ولى برخى از آنان وجوهى را براى آن ذكر كرده‌اند كه بهترينش بنظر ما وجوهى است كه الآن ذكر مى‌كنيم، درحالى‌كه اين‌ها از سست‌ترين استدلالات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مى‌دانيم كه حوادث نهايتى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مى‌دانيم كه در همه حوادث، نصّى وارد نشده است چرا كه تعداد نصوص متناهى است، و محال است كه نصوص متناهى، همه حوادث نامتناهى را شامل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بايستى مرجعى براى استنباط احكام وجود داشته باشد تا كمبود نصوص نسبت به حوادث، جبران شود و هيچ مرجعى جز قياس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حوادث جزئى نامتناهى است ولى لازم نيست كه از ناحيه شارع در هر حادثه جزئيه‌اى نصّى بخصوص وارد شود، بلكه كافى است آن حادثه در يكى از عمومات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كلّى و عام، محدود و متناهى‌اند و مضبوط كردن آنها محال نيست و امتناعى ندارد كه نصوص، همه آن عمومات را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مناقشات ديگرى در استدلال فوق هست كه نيازى به ذكر آنها نيست</w:t>
      </w:r>
      <w:r>
        <w:rPr>
          <w:rFonts w:eastAsia="IRNazanin" w:cs="IRNazanin"/>
          <w:color w:val="111111"/>
          <w:sz w:val="28"/>
          <w:szCs w:val="28"/>
          <w:rtl w:val="true"/>
          <w:lang w:bidi="fa-IR"/>
        </w:rPr>
        <w:t>.</w:t>
      </w:r>
    </w:p>
    <w:p>
      <w:pPr>
        <w:pStyle w:val="Heading4"/>
        <w:numPr>
          <w:ilvl w:val="3"/>
          <w:numId w:val="1"/>
        </w:numPr>
        <w:rPr/>
      </w:pPr>
      <w:bookmarkStart w:id="252" w:name="__RefHeading___Toc3204828_2314609296"/>
      <w:bookmarkStart w:id="253" w:name="_Toc92"/>
      <w:bookmarkEnd w:id="252"/>
      <w:r>
        <w:rPr/>
        <w:t>4</w:t>
      </w:r>
      <w:r>
        <w:rPr>
          <w:rtl w:val="true"/>
        </w:rPr>
        <w:t xml:space="preserve">- </w:t>
      </w:r>
      <w:r>
        <w:rPr>
          <w:rtl w:val="true"/>
        </w:rPr>
        <w:t>منصوص العلّة و قياس اولويت</w:t>
      </w:r>
      <w:bookmarkEnd w:id="253"/>
    </w:p>
    <w:p>
      <w:pPr>
        <w:pStyle w:val="Heading5"/>
        <w:numPr>
          <w:ilvl w:val="4"/>
          <w:numId w:val="1"/>
        </w:numPr>
        <w:rPr/>
      </w:pPr>
      <w:bookmarkStart w:id="254" w:name="__RefHeading___Toc3204830_2314609296"/>
      <w:bookmarkStart w:id="255" w:name="_Toc93"/>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برخى از علماى ما مثل علامه حلّى گفته‌اند كه قياس منصوص العلّة و قياس اولويت از قياسات باطل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قياس در اين دو مورد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دليلى كه دال بر حرمت قياس است، شامل اين دو نيز مى‌شود و دليلى كه موجب استثناء اين دو باشد،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منصوص العلة و قياس الاولوية هما حجة، و لكن لا استثناء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فى الحقيقة ليسا من نوع القياس، بل هما من نوع الظواهر، فحجيتهما من باب 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يحتاج إلى البيان،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منصوص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منصوص العلة، فان فهم من النص على العلة ان العلة عامة على وجه لا اختصاص لها بالمعلل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هو كالأصل فى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فى ان الحكم يكون عاما شاملا للفرع، مثل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الخمر لأنه مسكر، فيفهم منه حرمة النبيذ لأنه مسكر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لم يفهم منه ذلك، فلا وجه لتعدية الحكم إلى الفرع الا بنوع من القياس الباطل، مثل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العنب حلو لان لونه اسود، فانه لا يفهم منه ان كل ما لونه اسود حلو، بل العنب الأسود خاصة 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الحقيقة انه بظهور النص فى كون العلة عامة ينقلب موضوع الحكم من كونه خاصا بالمعلل إلى كون موضوعه كل ما فيه العلة، فيكون الموضوع عاما يشمل المعلل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يكون المعلل من قبيل المثال للقاعدة العامة، لا ان موضوع الحكم هو خصوص المعلل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نستنبط منه الحكم فى الفرع من جهة العلة المشتركة، حتى يكون المدرك مجرد الحمل 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الصورة الثانية أى التى لم يفهم فيها 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الأخذ بالحكم فى الفرع فى الصورة الاولى يكون من باب الأخذ بظاهر العموم، و ليس هو من القياس فى شى‌ء ليكون القول بحجية التعليل استثناء من عمومات النهى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قوله عليه السّلام فى صحيحة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ماء البئر واسع لا يفسده شى‌ء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له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المفهوم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ماء له مادة واسع لا يفسده شى‌ء، و اما ماء البئر فانما هو أحد مصاديق الموضوع العام للقاعدة، فيشمل الموضوع بعمومه كلا من ماء البئر و ماء الحمام و ماء العيون و ماء حنفية الاسالة </w:t>
      </w:r>
      <w:r>
        <w:rPr>
          <w:rFonts w:eastAsia="Amiri" w:cs="Amiri" w:ascii="Amiri" w:hAnsi="Amiri"/>
          <w:color w:val="111111"/>
          <w:sz w:val="28"/>
          <w:szCs w:val="28"/>
          <w:rtl w:val="true"/>
          <w:lang w:bidi="ar-SA"/>
        </w:rPr>
        <w:t>...</w:t>
      </w:r>
      <w:bookmarkStart w:id="256" w:name="pg19733_189996"/>
    </w:p>
    <w:p>
      <w:pPr>
        <w:pStyle w:val="BookText"/>
        <w:rPr/>
      </w:pPr>
      <w:bookmarkEnd w:id="256"/>
      <w:r>
        <w:rPr>
          <w:rFonts w:ascii="IRNazanin" w:hAnsi="IRNazanin" w:eastAsia="IRNazanin"/>
          <w:color w:val="111111"/>
          <w:sz w:val="28"/>
          <w:sz w:val="28"/>
          <w:szCs w:val="28"/>
          <w:rtl w:val="true"/>
          <w:lang w:bidi="fa-IR"/>
        </w:rPr>
        <w:t>و صحيح آن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العلة و قياس اولويت هر دو حجّت‌اند، ولى استثناء از قياس محسوب نمى‌شوند، چون اين دو در واقع از نوع قياس نيستند بلكه از نوع ظواهرند، پس حجيّت آنها از باب حجيّت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نياز به بيان دارد، لذا مى‌گوئيم</w:t>
      </w:r>
      <w:r>
        <w:rPr>
          <w:rFonts w:eastAsia="IRNazanin" w:cs="IRNazanin"/>
          <w:color w:val="111111"/>
          <w:sz w:val="28"/>
          <w:szCs w:val="28"/>
          <w:rtl w:val="true"/>
          <w:lang w:bidi="fa-IR"/>
        </w:rPr>
        <w:t>:</w:t>
      </w:r>
    </w:p>
    <w:p>
      <w:pPr>
        <w:pStyle w:val="Heading5"/>
        <w:numPr>
          <w:ilvl w:val="4"/>
          <w:numId w:val="1"/>
        </w:numPr>
        <w:rPr/>
      </w:pPr>
      <w:bookmarkStart w:id="257" w:name="__RefHeading___Toc3204832_2314609296"/>
      <w:bookmarkStart w:id="258" w:name="_Toc94"/>
      <w:bookmarkEnd w:id="257"/>
      <w:r>
        <w:rPr>
          <w:rtl w:val="true"/>
        </w:rPr>
        <w:t>منصوص العلّة</w:t>
      </w:r>
      <w:r>
        <w:rPr>
          <w:rtl w:val="true"/>
        </w:rPr>
        <w:t>:</w:t>
      </w:r>
      <w:bookmarkEnd w:id="258"/>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نص بر علت، فهميده شود كه علت عام است و اختصاص به معلّل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كه مانند اصل در قياس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در اين صورت شكى نيست كه حكم عام است و شامل فرع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شارع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چون مسكر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فهميده مى‌شود كه آب‌جو نيز چون مسكر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چنين مطلبى از سخن شارع فهميده نشود، وجهى براى سرايت دادن حكم به فرع نيست مگر از راه قياس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انگور شيرين است چون رنگش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فهميده نمى‌شود كه هرچه سياه است، شيرين است، بلكه فقط انگور سياه، شيرين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 با ظهور نص در اينكه علّت عام است، موضوع از اينكه حكم مختص به آن باشد منقلب مى‌شود به اينكه موضوع حكم، هر چيزى است كه اين علت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موضوع عام مى‌شود و شامل معلّل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مى‌گردد و معلّل، از قبيل مثال براى يك قاعده عام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موضوع حكم، خصوص معلّل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ما از آن حكم فرع را بجهت علت مشترك، استنباط كنيم تا اينكه مدرك ما صرف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صورت دوّم كه عموميت در آن فهميده نمى‌شود،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باين خاطر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به حكم در فرع در صورت اول، از باب اخذ به ظاهر عموم است و اصلا از باب قياس نيست تا اينكه قول به حجيّت 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منصوص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استثنايى از عمومات نهى از قياس شمرده 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اين مورد، قول معصوم عليه السّلام در صحيحه ابن بزيع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 چاه واسع است و چيزى آن را فاسد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آب داراى مادّه است</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آبى كه داراى ماده باشد واسع است و چيزى آن را فاسد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آب چاه يكى از مصاديق موضوع عام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موضوع با شمولش آب چاه، آب حمام،</w:t>
      </w:r>
    </w:p>
    <w:p>
      <w:pPr>
        <w:pStyle w:val="BookText"/>
        <w:rPr/>
      </w:pPr>
      <w:r>
        <w:rPr>
          <w:rFonts w:ascii="Amiri" w:hAnsi="Amiri" w:eastAsia="Amiri" w:cs="Amiri"/>
          <w:color w:val="111111"/>
          <w:sz w:val="28"/>
          <w:sz w:val="28"/>
          <w:szCs w:val="28"/>
          <w:rtl w:val="true"/>
          <w:lang w:bidi="ar-SA"/>
        </w:rPr>
        <w:t>و غيرها، فالأخذ بهذا الحكم و تطبيقه على هذه الامور غير ماء البئر ليس أخذا بالقياس، بل هو أخذ بظهور العموم، و الظهور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فى عين الوقت لما كنا لا نستظهر من هذه الرواية شمول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ما له مادة و ان لم يكن ماء مطلقا، فان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الاعتصام من التنجس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نعدّيه إلى الماء المضاف الذى له مادة الا بالقياس، و هو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يتضح الفرق بين الأخذ بالعموم فى منصوص العلة و الأخذ بالقياس، فلا بد من التفرقة بينهما فى كل علة منصوصة لئلا يقع الخلط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هذا الخلط بينهما يكثر العثار فى تعرف الموضوع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و التفريق بين الصورتين يمكن التوفيق بين المتنازعين فى حجية منصوص العلة، فمن يراه حجة يراه فيما إذا كان له ظهور فى عموم العلة، و من لا يرى حجيته يراه فيما إذا كان الأخذ به أخذا به على نهج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المدار فى منصوص العلة ان يكون له ظهور فى عموم الموضوع لغير ما له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المعلل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عموم من جملة الظواهر التى هى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حينئذ أن تكون حجيته على مقدار ما له من الظهور فى العموم، فإذا أردنا تعديته إلى غير ما يشمله ظهور العموم فان التعدية لا محالة تكون من نوع الحمل و القياس الذى لا دليل عليه، بل قام الدليل على بطلانه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قياس الاولوية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قياس الاولوية، فهو نفسه الذى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تقدمت الإشارة إليه و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فحوى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كمثال الآية الكريمة فَلا تَقُلْ لَهُما أُفٍ</w:t>
      </w:r>
      <w:r>
        <w:rPr>
          <w:rStyle w:val="FootnoteAnchor"/>
          <w:rtl w:val="true"/>
        </w:rPr>
        <w:footnoteReference w:id="190"/>
      </w:r>
      <w:r>
        <w:rPr>
          <w:rFonts w:ascii="Amiri" w:hAnsi="Amiri" w:eastAsia="Amiri" w:cs="Amiri"/>
          <w:color w:val="111111"/>
          <w:sz w:val="28"/>
          <w:sz w:val="28"/>
          <w:szCs w:val="28"/>
          <w:rtl w:val="true"/>
          <w:lang w:bidi="ar-SA"/>
        </w:rPr>
        <w:t>الدالة بالاولوية على النهى عن الشتم و الضرب و نحوهما</w:t>
      </w:r>
      <w:r>
        <w:rPr>
          <w:rFonts w:eastAsia="Amiri" w:cs="Amiri" w:ascii="Amiri" w:hAnsi="Amiri"/>
          <w:color w:val="111111"/>
          <w:sz w:val="28"/>
          <w:szCs w:val="28"/>
          <w:rtl w:val="true"/>
          <w:lang w:bidi="ar-SA"/>
        </w:rPr>
        <w:t>.</w:t>
      </w:r>
      <w:bookmarkStart w:id="259" w:name="pg19733_189998"/>
    </w:p>
    <w:p>
      <w:pPr>
        <w:pStyle w:val="BookText"/>
        <w:rPr/>
      </w:pPr>
      <w:bookmarkEnd w:id="259"/>
      <w:r>
        <w:rPr>
          <w:rFonts w:ascii="IRNazanin" w:hAnsi="IRNazanin" w:eastAsia="IRNazanin"/>
          <w:color w:val="111111"/>
          <w:sz w:val="28"/>
          <w:sz w:val="28"/>
          <w:szCs w:val="28"/>
          <w:rtl w:val="true"/>
          <w:lang w:bidi="fa-IR"/>
        </w:rPr>
        <w:t xml:space="preserve">آب چشمه‌ها و آب لوله‌كشى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اين‌ها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اخذ به اين حكم و تطبيق آن بر اين موارد غير از آب چاه، اخذ به قياس نيست بلكه اخذ به ظهور عموم است و ظهور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چون ما از اين روايت شمول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چيزى كه داراى ماده است و لو اينكه آب مطلق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نمى‌كنيم،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مصونيت از 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آب مضافى كه داراى ماده است، سرايت نمى‌دهيم مگر از راه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قياس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بين اخذ به عموم در منصوص العلة و اخذ به قياس، تفاوت وجود دارد، پس بايد بين اين دو در هركجا كه علّت منصوص است فرق گذاشت تا خلطى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همين خلط، لغزشها در شناخت موضوع حكم،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بيان و جداسازى بين دو صورت فوق، مى‌توان بين كسانى كه در حجيّت منصوص العلة نزاع دارند، توافق برقرار كرد بدين صورت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 را حجت مى‌داند، نظرش به جايى است كه ظهور در عموميت علّت،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منصوص العلّه را حجت نمى‌داند، مقصودش در جايى است كه اخذ به منصوص العلة، از قبيل اخذ به قياس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مدار منصوص العله است اينست كه ظهور در عموميت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غير آنچه حكم برايش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معلّل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اين عموميت از جمله ظواهرى است كه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حجيّت منصوص العلة به مقدار ظهور آن در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بخواهيم آن را به غير آنچه مشمول ظهور عموم است، سرايت دهيم، اين تسرّى به ناچار از نوع حمل و قياسى است كه دليلى برآن نداريم، بلكه دليل بر بطلانش داريم</w:t>
      </w:r>
      <w:r>
        <w:rPr>
          <w:rFonts w:eastAsia="IRNazanin" w:cs="IRNazanin"/>
          <w:color w:val="111111"/>
          <w:sz w:val="28"/>
          <w:szCs w:val="28"/>
          <w:rtl w:val="true"/>
          <w:lang w:bidi="fa-IR"/>
        </w:rPr>
        <w:t>.</w:t>
      </w:r>
    </w:p>
    <w:p>
      <w:pPr>
        <w:pStyle w:val="Heading5"/>
        <w:numPr>
          <w:ilvl w:val="4"/>
          <w:numId w:val="1"/>
        </w:numPr>
        <w:rPr/>
      </w:pPr>
      <w:bookmarkStart w:id="260" w:name="__RefHeading___Toc3204834_2314609296"/>
      <w:bookmarkStart w:id="261" w:name="_Toc95"/>
      <w:bookmarkEnd w:id="260"/>
      <w:r>
        <w:rPr>
          <w:rtl w:val="true"/>
        </w:rPr>
        <w:t>قياس اولويت</w:t>
      </w:r>
      <w:bookmarkEnd w:id="26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قبلا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فحواى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مثل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بنحو اولويت دلالت بر نهى از فحش و ضرب و امثال اين‌ها دارد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فى هذا الجزء ان هذا من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حجة من أجل كونه ظاهرا من اللفظ، لا من أجل كونه قياسا، حتى يكون استثناء من عموم النهى عن القياس، و ان أشبه القياس، و لذلك سمى بقياس الاولوية و القياس الجلى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يفرض مفهوم الموافقة الا حيث يكون للفظ ظهور بتعدى الحكم إلى ما هو أولى فى علة الحكم، كآية التأفيف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دلالة الاذن بسكنى الدار على جواز التصرف بمرافقها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لمثل هذا فى عرف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الآية الكريمة فَمَنْ يَعْمَلْ مِثْقالَ ذَرَّةٍ خَيْراً يَرَهُ</w:t>
      </w:r>
      <w:r>
        <w:rPr>
          <w:rStyle w:val="FootnoteAnchor"/>
          <w:rtl w:val="true"/>
        </w:rPr>
        <w:footnoteReference w:id="192"/>
      </w:r>
      <w:r>
        <w:rPr>
          <w:rFonts w:ascii="Amiri" w:hAnsi="Amiri" w:eastAsia="Amiri" w:cs="Amiri"/>
          <w:color w:val="111111"/>
          <w:sz w:val="28"/>
          <w:sz w:val="28"/>
          <w:szCs w:val="28"/>
          <w:rtl w:val="true"/>
          <w:lang w:bidi="ar-SA"/>
        </w:rPr>
        <w:t>الدالة بالاولوية على ثبوت الجزاء على عمل الخير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انما نأخذ بقياس الاولوية إذا كان يفهم ذلك من فحوى الخطاب، إذ يكون للكلام ظهور بالفحوى فى ثبوت الحكم فيما هو أولى فى علة الحكم، فيكون حجة من باب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أجل هذا عدوه من المفاهيم و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لم يكن ذلك مفهوما من فحوى الخطاب فلا يسمى ذلك مفهوما بالاصطلاح، و لا تكفى مجرد الاولوية وحدها فى تعدية الحكم، إذ يكون من القياس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ما ورد من النهى عن مثله فى صحيحة أبان بن تغلب عن أبى عبد الله الصادق عليه السّلام</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رجل قطع إصبعا من أصابع المرأة؟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اثنتين</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در همين جزء كتاب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اين اولويت، از ظواهر محسوب مى‌شود، پس حجت است چرا كه ظاهر از لفظ است، نه بخاطر اينكه قياس است تا اينكه از عمومات نهى از قياس، استثناء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شباهتى به قياس دارد و لذا قياس اولويت و قياس 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اين اساس، مفهوم موافقت فرض ندارد مگر در جائى كه لفظ ظهور داشته باشد كه حكم به چيزى كه در علت حكم اولويت دارد، سرايت مى‌كند مانند آيه تأفيف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قبيل است آنجا كه كسى اذن مى‌دهد كه شبها در منزلش سكنى كنيد و اين، بطريق اولى اجازه تصرف در تاقچه‌هاى منزل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عرف فقهاء به مثل چنين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بطريق اولويت دلالت مى‌كند بر اينكه جزاء براى خير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بطور كلى ما وقتى به قياس اولويت تمسك مى‌كنيم كه اين معناى اولويت از فحواى خطاب فهميده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از طريق فحوى، ظهورى درست مى‌شود در اينكه حكم در چيزى كه نسبت به علت حكم اولويت دارد،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قياس اولويت از باب ظواهر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خاطر علما آن را از باب مفاهيم شمرده‌اند و اسمش را مفهوم موافقت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اين ظهور از فحواى خطاب، فهميده نشود، اصطلاحا مفهوم ناميده نمى‌شود و صرف اولويت براى تسرّى حكم كافى نيست، زيرا از قبيل قياس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اين مدعى روايتى است كه در آن از مثل اين‌گونه قياسات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صحيحه أبان بن تغلب از امام صادق عليه السّلام است</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مى‌گوئيد در مورد مردى كه يك انگشت از انگشتان زنى را بريده است؟ ديه‌اش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انگشت قطع كند</w:t>
      </w:r>
      <w:r>
        <w:rPr>
          <w:rStyle w:val="FootnoteAnchor"/>
          <w:rtl w:val="true"/>
        </w:rPr>
        <w:footnoteReference w:id="196"/>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انگشت قطع كند؟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ثلاثا فيكون عليه ثلاثون، و يقطع أربعا فيكون عليه 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هذا كان يبلغنا و نحن بالعراق فنبرأ ممن قاله،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جاء به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رسول اللّه صلى اللّه عليه و سلم ان المرأة تعاقل</w:t>
      </w:r>
      <w:r>
        <w:rPr>
          <w:rStyle w:val="FootnoteAnchor"/>
          <w:rtl w:val="true"/>
        </w:rPr>
        <w:footnoteReference w:id="197"/>
      </w:r>
      <w:r>
        <w:rPr>
          <w:rFonts w:ascii="Amiri" w:hAnsi="Amiri" w:eastAsia="Amiri" w:cs="Amiri"/>
          <w:color w:val="111111"/>
          <w:sz w:val="28"/>
          <w:sz w:val="28"/>
          <w:szCs w:val="28"/>
          <w:rtl w:val="true"/>
          <w:lang w:bidi="ar-SA"/>
        </w:rPr>
        <w:t>الرجل إلى ثلث الدية، فإذا بلغت الثلث رجعت إلى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أخذتنى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 إذا قيست محق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فى هذا المثال لم يكن فى المسألة خطاب يفهم منه فى الفحوى من جهة الاولوية تعدية الحكم إلى غير ما تضمنه الخطاب حتى يكون من باب 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الذى وقع من أبان قياس مجرد لم يكن مستنده فيه الا جهة الاولوية، إذ 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القاعدة العقلية الحسابية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الدية تتضاعف بالنسبة بتضاعف قطع الأصابع، فإذا كان فى قطع الثلاث، ثلاثون من الإبل فلا بد ان يكون فى قطع الأربع، أربعون، لان قطع الأربع قطع للثلاثة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يدرى ان المرأة ديتها نصف دية الرجل شرعا فيما يبلغ ثلث الدية فما زاد، و هى مائة من الإبل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نقول ببطلان قياس الاولوية إذا كان الأخذ به لمجرد الاولوية، اما إذا كان مفهوما من التخاطب بالفحوى من جهة الاولوية فهو حجة من باب الظواهر، فلا يكون قياسا مستثنى من القياس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شتر،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انگشت قطع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انگشت قطع كند، سى شتر مى‌دهد، امّا اگر چهار انگشت قطع كند، آيا بيست 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حكمى به گوش ما در عراق مى‌رسيد و ما از گوينده‌اش تبرّى مى‌جستيم و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چنين حكمى داده،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اى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پيامبر است كه فرمود زن تا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با مرد برابرى مى‌كند</w:t>
      </w:r>
      <w:r>
        <w:rPr>
          <w:rStyle w:val="FootnoteAnchor"/>
          <w:rtl w:val="true"/>
        </w:rPr>
        <w:footnoteReference w:id="198"/>
      </w:r>
      <w:r>
        <w:rPr>
          <w:rFonts w:ascii="IRNazanin" w:hAnsi="IRNazanin" w:eastAsia="IRNazanin"/>
          <w:color w:val="111111"/>
          <w:sz w:val="28"/>
          <w:sz w:val="28"/>
          <w:szCs w:val="28"/>
          <w:rtl w:val="true"/>
          <w:lang w:bidi="fa-IR"/>
        </w:rPr>
        <w:t>ولى وقتى به ثلث رسيد، به نصف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أبان تو خواستى با قياس وارد بحث با من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سنّت اگر قياس شود، دين نابود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در اين مثال و در اين مسئله، خطابى كه از فحواى آن مفهوم اولويت فهميده شود وجود ندارد تا حكم را به غير آنچه در خطاب آمده سرايت دهيم تا از باب مفهوم موافقت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ناحيه أبان واقع شد، قياسى صرف بود كه مستندش جز اولويت چيزى ديگرى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قاعده عقلى حسابى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 كه ديه به نسبت افزايش قطع انگشتان، افزايش مى‌يابد و در نتيجه اگر در قطع سه انگشت، سى شتر باشد، پس در قطع چهار انگشت، بايد چهل شتر باشد چون قطع چهار انگشت، همان قطع سه انگشت و يك انگشت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أبان نمى‌دانست كه ديه زن در صورتى كه به ثلث ديه كامل يا بيشتر برسد شرعا نصف ديه مرد است، و ديه كامل صد شتر است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بطلان قياس اولويت هستيم البته اگر اخذ به قياس، بصرف اولويت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از فحواى خطاب و از اولويت، ظهور حاصل شود، از باب ظواهر حجت است و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نيست كه از قياس باطل، مستثنى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الاستحسان و المصالح المرسلة و سد الذرائع بقى من الأدلة المعتبرة عند جملة من علماء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ترجع إلى ظواهر الأدلة السمعية أو الملازمات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حجيتها، بل هى أظهر أفراد الظن المنهى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دون القياس من ناحية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أردنا إخراجها من عمومات حرمة العمل بالظن لا يبقى عندنا ما يصلح لانطباق هذه العمومات عليه مما يستحق الذكر، فيبقى النهى عن الظن بلا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البديهى عدم جواز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قد أوضحنا فيما سبق فى الدليل العقلى ان الأحكام و ملاكاتها لا يستقل العقل بادراكها ابتداء، أى ليس من الممكن للعقول ان تنالها ابتداء من دون السماع من مبلغ الأحكام او بالملازمة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شأنها فى ذلك شأن جميع المجعولات كاللغات و الإشارات و العلامات و نحوها، فانه لا معنى للقول بانها تعلم من طريق عقلى مجرد، سواء كان من طريق بديهى أم نظرى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صح للعقل هذا الأمر لما كان هناك حاجة لبعثة الرسل، و نصب الائمة، إذ يكون حينئذ كل ذى عقل متمكنا بنفسه من معرفة أحكام اللّه تعالى، و يصبح كل مجتهد نبيا أو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تعرف السر فى اصرار أصحاب الرأى على قولهم بأن كل مجتهد مصيب، و قد اعترف الامام الغزالى</w:t>
      </w:r>
      <w:r>
        <w:rPr>
          <w:rStyle w:val="FootnoteAnchor"/>
          <w:rtl w:val="true"/>
        </w:rPr>
        <w:footnoteReference w:id="200"/>
      </w:r>
      <w:r>
        <w:rPr>
          <w:rFonts w:ascii="Amiri" w:hAnsi="Amiri" w:eastAsia="Amiri" w:cs="Amiri"/>
          <w:color w:val="111111"/>
          <w:sz w:val="28"/>
          <w:sz w:val="28"/>
          <w:szCs w:val="28"/>
          <w:rtl w:val="true"/>
          <w:lang w:bidi="ar-SA"/>
        </w:rPr>
        <w:t>بأنه لا يمكن إثبات حجية القياس الا بتصويب كل مجتهد، و زاد على ذلك قوله بأن المجتهد و ان خالف النص فهو مصيب و ان الخطأ غير ممكن فى حقه</w:t>
      </w:r>
      <w:r>
        <w:rPr>
          <w:rFonts w:eastAsia="Amiri" w:cs="Amiri" w:ascii="Amiri" w:hAnsi="Amiri"/>
          <w:color w:val="111111"/>
          <w:sz w:val="28"/>
          <w:szCs w:val="28"/>
          <w:rtl w:val="true"/>
          <w:lang w:bidi="ar-SA"/>
        </w:rPr>
        <w:t>.</w:t>
      </w:r>
      <w:bookmarkStart w:id="262" w:name="pg19733_190004"/>
    </w:p>
    <w:p>
      <w:pPr>
        <w:pStyle w:val="Heading5"/>
        <w:numPr>
          <w:ilvl w:val="4"/>
          <w:numId w:val="1"/>
        </w:numPr>
        <w:rPr/>
      </w:pPr>
      <w:bookmarkStart w:id="263" w:name="__RefHeading___Toc3204836_2314609296"/>
      <w:bookmarkStart w:id="264" w:name="_Toc96"/>
      <w:bookmarkEnd w:id="262"/>
      <w:bookmarkEnd w:id="263"/>
      <w:r>
        <w:rPr>
          <w:rtl w:val="true"/>
        </w:rPr>
        <w:t>تنبيه</w:t>
      </w:r>
      <w:bookmarkEnd w:id="264"/>
    </w:p>
    <w:p>
      <w:pPr>
        <w:pStyle w:val="Heading6"/>
        <w:numPr>
          <w:ilvl w:val="5"/>
          <w:numId w:val="1"/>
        </w:numPr>
        <w:rPr/>
      </w:pPr>
      <w:bookmarkStart w:id="265" w:name="__RefHeading___Toc3204838_2314609296"/>
      <w:bookmarkStart w:id="266" w:name="_Toc97"/>
      <w:bookmarkEnd w:id="265"/>
      <w:r>
        <w:rPr>
          <w:rtl w:val="true"/>
        </w:rPr>
        <w:t>استحسان و مصالح مرسله و سدّ ذرايع</w:t>
      </w:r>
      <w:bookmarkEnd w:id="266"/>
    </w:p>
    <w:p>
      <w:pPr>
        <w:pStyle w:val="BookText"/>
        <w:rPr/>
      </w:pPr>
      <w:r>
        <w:rPr>
          <w:rFonts w:ascii="Amiri" w:hAnsi="Amiri" w:eastAsia="Amiri" w:cs="Amiri"/>
          <w:color w:val="111111"/>
          <w:sz w:val="28"/>
          <w:sz w:val="28"/>
          <w:szCs w:val="28"/>
          <w:rtl w:val="true"/>
          <w:lang w:bidi="ar-SA"/>
        </w:rPr>
        <w:t xml:space="preserve">از ميان ادله‌اى كه در نزد برخى از علما اهل سنت معتبر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استحسان</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ذرايع</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ظواهر ادله سمعى يا به ملازمات عقليه بازنگردند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حجيتشان نيست، بلكه اين‌ها آشكارترين مصاديق ظنى هستند كه از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ادله از جهت ارزش و اعتبار، پائين‌تر از قياس‌اند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بخواهيم اين ادله را از عمومات حرمت عمل به ظنّ خارج كنيم ديگر چيزى قابل ذكر باقى نمى‌ماند كه مصداق انطباق اين عمومات باشد و در نتيجه نهى از ظن بدون موضوع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تخصيص اكثر،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ما قبلا در دليل عقلى توضيح داديم كه عقل ابتداء و مستقلا نمى‌تواند احكام و ملاكات احكام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عقول، ممكن نيست كه ابتداء به آنها دست يابند بدون اينكه از مبلّغ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 يا از ملازمات عقليه بدانها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احكام از اين جهت، شأن همه مجعولات ديگر است مثل لغات، اشارات، علامات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معنا ندارد گفته شود كه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لغات و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عقلى صرف، معلوم مى‌شوند، خواه از طريق بديهى باشد و خواه نظرى</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اين امر براى عقل صحيح و روا باشد، پس ديگر نبايد به بعثت رسولان و نصب ائمه نيازى باشد، زيرا در اين صورت هر صاحب عقلى بايد خودش بتواند احكام خدا را بشناسد و هر مجتهدى نبى يا امام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اين‌ها سرّ اصرار اصحاب رأى بر اين قول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مجتهدى مصيب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رأى صحيح و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غزالى اعتراف كرده است</w:t>
      </w:r>
      <w:r>
        <w:rPr>
          <w:rStyle w:val="FootnoteAnchor"/>
          <w:rtl w:val="true"/>
        </w:rPr>
        <w:footnoteReference w:id="204"/>
      </w:r>
      <w:r>
        <w:rPr>
          <w:rFonts w:ascii="IRNazanin" w:hAnsi="IRNazanin" w:eastAsia="IRNazanin"/>
          <w:color w:val="111111"/>
          <w:sz w:val="28"/>
          <w:sz w:val="28"/>
          <w:szCs w:val="28"/>
          <w:rtl w:val="true"/>
          <w:lang w:bidi="fa-IR"/>
        </w:rPr>
        <w:t xml:space="preserve">كه اثبات حجيت قياس ممكن نيست مگر با تصويب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هر مجتهدى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گرچه رأيش برخلاف نص باشد، باز هم مصيب است و اصلا خطا در حق او غير ممكن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أجل ما ذكرناه من عدم إمكان إثبات حجية مثل هذه الأدلة رأينا الاكتفاء بذلك عن شرح هذه الأدلة و مرادهم منها و مناقشة أدلتهم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نحيل الطلاب على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القاها استاذ المادة فى كلية الفقه الأخ السيد محمد تقى الحكيم، فان فيها الكفاية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بخاطر همين نكته كه گفتيم اثبات حجيّت امثال اين ادله ناممكن است، به همين مقدار اكتفا مى‌كنيم و ديگر به شرح اين ادله و مراد طرفداران آنها و مناقشه در اين دلائل نمى‌پردازيم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طلاب را به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استاد اين رشته آقاى سيد محمد تقى حكيم در دانشكده فقه ايراد شده، ارجاع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بنحو كافى بحث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التاسع التعادل و التراجيح تمهيد عنون الاصوليون من القديم هذه المسألة بعنوانها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تكافؤ الدليلين المتعارضين فى كل شى‌ء يقتضى ترجيح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ترجيح على خلاف القياس فى جمع المصدر، إذ جمعه ترجيحات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منه المصدر بمعنى الفاعل، أى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جاءوا به على صيغة الجمع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المرجحات بين الدليلين المتعارضين متعددة، و التعادل لا يكون الا فى فرض واحد، و هو فرض فقدان كل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أحكام التعادل بين الدليلين المتعارضين و بيان أحكام المرجحات لأحدهما على الآخر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نعرف ان الانسب ان تعنون المسألة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بين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التعادل و الترجيح بين الأدلة انما يفرض فى مورد التعارض بينهما، غير انه لما كان همّ الاصوليين فى البحث و غايتهم منه معرفة كيفية العمل بالأدلة</w:t>
      </w:r>
      <w:bookmarkStart w:id="267" w:name="pg19733_190008"/>
    </w:p>
    <w:p>
      <w:pPr>
        <w:pStyle w:val="Heading3"/>
        <w:numPr>
          <w:ilvl w:val="2"/>
          <w:numId w:val="1"/>
        </w:numPr>
        <w:rPr/>
      </w:pPr>
      <w:bookmarkStart w:id="268" w:name="__RefHeading___Toc3204840_2314609296"/>
      <w:bookmarkStart w:id="269" w:name="_Toc98"/>
      <w:bookmarkEnd w:id="267"/>
      <w:bookmarkEnd w:id="268"/>
      <w:r>
        <w:rPr>
          <w:rtl w:val="true"/>
        </w:rPr>
        <w:t>باب نهم تعادل و تراجيح</w:t>
      </w:r>
      <w:bookmarkEnd w:id="269"/>
    </w:p>
    <w:p>
      <w:pPr>
        <w:pStyle w:val="Heading4"/>
        <w:numPr>
          <w:ilvl w:val="3"/>
          <w:numId w:val="1"/>
        </w:numPr>
        <w:rPr/>
      </w:pPr>
      <w:bookmarkStart w:id="270" w:name="__RefHeading___Toc3204842_2314609296"/>
      <w:bookmarkStart w:id="271" w:name="_Toc99"/>
      <w:bookmarkEnd w:id="270"/>
      <w:r>
        <w:rPr>
          <w:rtl w:val="true"/>
        </w:rPr>
        <w:t>تمهيد</w:t>
      </w:r>
      <w:r>
        <w:rPr>
          <w:rtl w:val="true"/>
        </w:rPr>
        <w:t>:</w:t>
      </w:r>
      <w:bookmarkEnd w:id="271"/>
    </w:p>
    <w:p>
      <w:pPr>
        <w:pStyle w:val="BookText"/>
        <w:rPr/>
      </w:pPr>
      <w:r>
        <w:rPr>
          <w:rFonts w:ascii="IRNazanin" w:hAnsi="IRNazanin" w:eastAsia="IRNazanin"/>
          <w:color w:val="111111"/>
          <w:sz w:val="28"/>
          <w:sz w:val="28"/>
          <w:szCs w:val="28"/>
          <w:rtl w:val="true"/>
          <w:lang w:bidi="fa-IR"/>
        </w:rPr>
        <w:t>از قديم الايام اصوليون اين مسئله را با همين عنوان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آنان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برابرى دو دليل متعارض در يك چيز بوده كه اقتضا مى‌كند يكى بر ديگرى ترجيح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آنان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ترجيح است كه برخلاف قاعده در جمع مصدر مى‌باشد، زيرا جمع آن، ترجيحات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اين مصدر، مصدر به معناى فاعل است يعنى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ترجيح‌دهنده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اينكه علما تراجيح را بصورت جمع آورده‌اند ولى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مفرد ذكر كرده‌اند، بخاطر اينست كه مرجحات بين دو دليل متعارض، متعدد است امّا تعادل، جز در يك فرض واحد، يعنى فرض فقدان همه مرجحات، متصوّر نيست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 از اين بحث، بيان احكام تعادل بين دو دليل متعارض و نيز بيان احكام مرجحات يكى بر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 بدست مى‌آيد كه مناسب‌تر در عنوان مسئله اين بود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بين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تعادل و ترجيح بين ادله در فرضى است كه بين آنها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تلاش اصوليون در اين بحث و غايت آنان، شناخت كيفيت عمل به ادله</w:t>
      </w:r>
    </w:p>
    <w:p>
      <w:pPr>
        <w:pStyle w:val="BookText"/>
        <w:rPr/>
      </w:pPr>
      <w:r>
        <w:rPr>
          <w:rFonts w:ascii="Amiri" w:hAnsi="Amiri" w:eastAsia="Amiri" w:cs="Amiri"/>
          <w:color w:val="111111"/>
          <w:sz w:val="28"/>
          <w:sz w:val="28"/>
          <w:szCs w:val="28"/>
          <w:rtl w:val="true"/>
          <w:lang w:bidi="ar-SA"/>
        </w:rPr>
        <w:t>المتعارضة عند تعادلها و ترجيحها عنونوها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 شى‌ء بها مباحث الحجة، لان نتيجتها تحصيل الحجة على الحكم الشرعى عند التعارض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الشروع فى بيان أحكام التعارض ينبغى 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بيان امور يحتاج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حقيقة التعارض و شروطه، و قياسه بالتزاحم، و الحكومة و الورود، و مثل القواعد العامة فى الباب،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التعارض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يقتضى فاعلين، و لا يقع الا من جانبين،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تعارض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بد من فرض دليلين كل منهما يعارض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مقومات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الآخر و 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التكاذب اما ان يكون فى جميع مدلولاتهما و نواحى الدلالة فيهما، و اما فى بعض النواحى على وجه لا يصح فرض بقاء حجية كل منهما مع فرض بقاء حجية الآخر و لا يصح العمل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التعارض فى الحقيقة إلى التكاذب بين الدليلين فى ناحية ما، أى ان كلا منهما يكذب الآخر، و لا يجتمعان على الصدق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المعنى الاصطلاحى للتعارض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أى جانبه و عدل عنه</w:t>
      </w:r>
      <w:r>
        <w:rPr>
          <w:rFonts w:eastAsia="IRNazanin" w:cs="IRNazanin"/>
          <w:color w:val="111111"/>
          <w:sz w:val="28"/>
          <w:szCs w:val="28"/>
          <w:rtl w:val="true"/>
          <w:lang w:bidi="fa-IR"/>
        </w:rPr>
        <w:t>.</w:t>
      </w:r>
      <w:bookmarkStart w:id="272" w:name="pg19733_190010"/>
    </w:p>
    <w:p>
      <w:pPr>
        <w:pStyle w:val="BookText"/>
        <w:rPr/>
      </w:pPr>
      <w:bookmarkEnd w:id="272"/>
      <w:r>
        <w:rPr>
          <w:rFonts w:ascii="Amiri" w:hAnsi="Amiri" w:eastAsia="Amiri" w:cs="Amiri"/>
          <w:color w:val="111111"/>
          <w:sz w:val="28"/>
          <w:sz w:val="28"/>
          <w:szCs w:val="28"/>
          <w:rtl w:val="true"/>
          <w:lang w:bidi="ar-SA"/>
        </w:rPr>
        <w:t>متعارض در فرض تعادل و يا ترجيح آنهاست، مسئله را با عنوان مزبور مطرح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مناسب‌ترين جا براى طرح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نتيجه اين مبحث، دستيابى به حجت بر حكم شرعى در هنگام تعارض بين ادله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قبل از شروع در بيان احكام تعارض، مقدمه‌اى لازم است</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3204844_2314609296"/>
      <w:bookmarkStart w:id="274" w:name="_Toc100"/>
      <w:bookmarkEnd w:id="273"/>
      <w:r>
        <w:rPr>
          <w:rtl w:val="true"/>
        </w:rPr>
        <w:t xml:space="preserve">- </w:t>
      </w:r>
      <w:r>
        <w:rPr>
          <w:rtl w:val="true"/>
        </w:rPr>
        <w:t>مقدمه</w:t>
      </w:r>
      <w:r>
        <w:rPr>
          <w:rtl w:val="true"/>
        </w:rPr>
        <w:t>-</w:t>
      </w:r>
      <w:bookmarkEnd w:id="274"/>
    </w:p>
    <w:p>
      <w:pPr>
        <w:pStyle w:val="Heading5"/>
        <w:numPr>
          <w:ilvl w:val="4"/>
          <w:numId w:val="1"/>
        </w:numPr>
        <w:rPr/>
      </w:pPr>
      <w:bookmarkStart w:id="275" w:name="__RefHeading___Toc3204846_2314609296"/>
      <w:bookmarkStart w:id="276" w:name="_Toc101"/>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در اين مقدمه چند امر كه به آنها نيازمنديم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حقيقت تعارض و شروط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مقايسه تعارض با تزاحم، حكومت و ورود، و مثل قواعد كلى در باب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مى‌گوئيم</w:t>
      </w:r>
      <w:r>
        <w:rPr>
          <w:rFonts w:eastAsia="IRNazanin" w:cs="IRNazanin"/>
          <w:color w:val="111111"/>
          <w:sz w:val="28"/>
          <w:szCs w:val="28"/>
          <w:rtl w:val="true"/>
          <w:lang w:bidi="fa-IR"/>
        </w:rPr>
        <w:t>:</w:t>
      </w:r>
    </w:p>
    <w:p>
      <w:pPr>
        <w:pStyle w:val="Heading5"/>
        <w:numPr>
          <w:ilvl w:val="4"/>
          <w:numId w:val="1"/>
        </w:numPr>
        <w:rPr/>
      </w:pPr>
      <w:bookmarkStart w:id="277" w:name="__RefHeading___Toc3204848_2314609296"/>
      <w:bookmarkStart w:id="278" w:name="_Toc102"/>
      <w:bookmarkEnd w:id="277"/>
      <w:r>
        <w:rPr/>
        <w:t>1</w:t>
      </w:r>
      <w:r>
        <w:rPr>
          <w:rtl w:val="true"/>
        </w:rPr>
        <w:t xml:space="preserve">- </w:t>
      </w:r>
      <w:r>
        <w:rPr>
          <w:rtl w:val="true"/>
        </w:rPr>
        <w:t>حقيقت تعارض</w:t>
      </w:r>
      <w:r>
        <w:rPr>
          <w:rtl w:val="true"/>
        </w:rPr>
        <w:t>:</w:t>
      </w:r>
      <w:bookmarkEnd w:id="278"/>
    </w:p>
    <w:p>
      <w:pPr>
        <w:pStyle w:val="BookText"/>
        <w:rPr/>
      </w:pPr>
      <w:r>
        <w:rPr>
          <w:rFonts w:ascii="IRNazanin" w:hAnsi="IRNazanin" w:eastAsia="IRNazanin"/>
          <w:color w:val="111111"/>
          <w:sz w:val="28"/>
          <w:sz w:val="28"/>
          <w:szCs w:val="28"/>
          <w:rtl w:val="true"/>
          <w:lang w:bidi="fa-IR"/>
        </w:rPr>
        <w:t xml:space="preserve">تعارض، مصدرى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اقتضاى دو فاعل دارد و واقع نمى‌شود مگر از دو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دليل باهم تعارض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بگوئى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تعارض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ساكت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حتما بايد دو دليل فرض شود كه هريك با ديگرى تعارض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هريك از دو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فرضى كه مقومات حجيّت آنها 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ابطال و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جميع مدلولات و ابعاد دلالت هريك از طرفين است، و يا تكاذب در بعضى جنبه‌هاست بگونه‌اى كه فرض بقاء حجيت هريك از طرفين با بقاء حجيّت طرف مقابل، امكان‌پذير نيست و نمى‌توان به هر دو طرف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بازگشت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تكاذب دو دليل در جهتى از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هريك ديگرى را تكذيب مى‌كند و هر دو اجتماع در صدق ندارند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معناى اصطلاحى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عارضه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كنار زد و از او عدول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التعارض و لا يتحقق هذا المعنى من التعارض الا بشروط سبعة هى مقومات التعارض نذكرها لتتضح حقيقة التعارض و مواقعه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يكون أحد الدليلين أو كل منهما قطعيا، لأنه لو كان أحدهما قطعيا فانه يعلم منه كذب الآخر، و المعلوم كذبه لا يعارض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القطع بالمتنافيين ففى نفسه أمر مستحيل لا يقع؛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يكون الظن الفعلى معتبرا فى حجيتهما معا، لاستحالة حصول الظن الفعلى بالمتكاذبين كاستحالة القطع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ان يعتبر فى أحدهما المعين الظن الفعلى دون الآخر؛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يتنافى مدلولاهما و لو عرضا و فى بعض النواحى، ليحصل التكاذب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التنافى فى مدلولهما المطابقى أو التضمنى أو الالتزامى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فى ذلك ان يؤديا إلى ما لا يمكن تشريعه و يمتنع جعله فى نفس الأمر، و لو كان هذا الامتناع لأمر خارج عن نفس مدلولهما، كما فى تعارض دليل وجوب صلاة الجمعة مع دليل وجوب صلاة الظهر يوم الجمعة، فان الدليلين فى نفسهما لا تكاذب بينهما إذ لا يمتنع اجتماع وجوب صلاتين فى وقت واحد، و لكن لما علم من دليل خارج انه لا تجب الا صلاة واحدة فى الوقت الواحد فانهما يتكاذبان حينئذ بضميمة هذا الدليل الثالث الخارج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يمكن تحديد الضابط للتعارض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فى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اجتماع مدلوليهما فى الوعاء المناسب لهما اما من ناحية تكوينية أو من ناحية تشريعية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 بعبارة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فى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تكاذب الدليلين على وجه يمتنع</w:t>
      </w:r>
      <w:bookmarkStart w:id="279" w:name="pg19733_190012"/>
    </w:p>
    <w:p>
      <w:pPr>
        <w:pStyle w:val="Heading5"/>
        <w:numPr>
          <w:ilvl w:val="4"/>
          <w:numId w:val="1"/>
        </w:numPr>
        <w:rPr/>
      </w:pPr>
      <w:bookmarkStart w:id="280" w:name="__RefHeading___Toc3204850_2314609296"/>
      <w:bookmarkStart w:id="281" w:name="_Toc103"/>
      <w:bookmarkEnd w:id="279"/>
      <w:bookmarkEnd w:id="280"/>
      <w:r>
        <w:rPr/>
        <w:t>2</w:t>
      </w:r>
      <w:r>
        <w:rPr>
          <w:rtl w:val="true"/>
        </w:rPr>
        <w:t xml:space="preserve">- </w:t>
      </w:r>
      <w:r>
        <w:rPr>
          <w:rtl w:val="true"/>
        </w:rPr>
        <w:t>شروط تعارض</w:t>
      </w:r>
      <w:r>
        <w:rPr>
          <w:rtl w:val="true"/>
        </w:rPr>
        <w:t>:</w:t>
      </w:r>
      <w:bookmarkEnd w:id="281"/>
    </w:p>
    <w:p>
      <w:pPr>
        <w:pStyle w:val="BookText"/>
        <w:rPr/>
      </w:pPr>
      <w:r>
        <w:rPr>
          <w:rFonts w:ascii="IRNazanin" w:hAnsi="IRNazanin" w:eastAsia="IRNazanin"/>
          <w:color w:val="111111"/>
          <w:sz w:val="28"/>
          <w:sz w:val="28"/>
          <w:szCs w:val="28"/>
          <w:rtl w:val="true"/>
          <w:lang w:bidi="fa-IR"/>
        </w:rPr>
        <w:t>معناى تعارض محقق نمى‌شود مگر با شرائط هفتگانه‌اى كه مقومات تعارض‌اند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شروط را ذكر مى‌كنيم تا حقيقت تعارض و موارد وقوع آن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اين است كه يكى از دو دليل يا هر دو، قطعى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يكى قطعى باشد، معلوم مى‌شود ديگرى كاذب است و آنچه كذبش معلوم است قدرت تعارض با ديگرى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قطع به دو دليل متنافى، ذاتا محال است و واقع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اينست كه در حجيّت آن دو، ظن فعلى معتبر حاصل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حصول ظن فعلى به دو دليل متكاذب محال است همان گونه كه قطع به آن دو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ممكن است كه در يك طرف معين، ظن فعلى اعتبار شود نه در طرف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اينست كه بايد مدلول دو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بنحو عرضى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جهات باهم تنافى داشته باشد، تا تكاذب بين آن دو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اين تنافى در مدلول مطابقى باشد يا در مدلول تضمنى و يا در مدلول التزامى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بين اين موارد اين است كه دو دليل منتهى به چيزى شوند كه تشريع آن ممكن نيست و در واقع نتوان آن را جعل كرد، و لو اينكه اين امتناع بخاطر امرى خارج از خود مدلولها باشد، مثل تعارضى كه بين دليل وجوب نماز جمعه و دليل وجوب نماز ظهر در روز جمعه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تكاذبى در خود دو دليل وجود ندارد چون محال نيست كه در وقت واحد، دو نماز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از دليل ديگرى مى‌دانيم كه در وقت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بيشتر واجب نيست، لذا اين دو دليل بضميمه اين دليل سوم كه خارج از آن دوست، همديگر را تكذيب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مى‌توان ضابطه تعارض را مشخص كرد بدين صورت كه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در تعارض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مدلول هر دو دليل در ظرف مناسبشان يا از جهت تكوينى و يا از حيث تشريعى ناممكن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عبارت جامع‌تر گفته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ضابطه در تعارض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دليل يكديگر را تكذيب كنند بگونه‌اى كه</w:t>
      </w:r>
    </w:p>
    <w:p>
      <w:pPr>
        <w:pStyle w:val="BookText"/>
        <w:rPr/>
      </w:pPr>
      <w:r>
        <w:rPr>
          <w:rFonts w:ascii="IRNazanin" w:hAnsi="IRNazanin" w:eastAsia="IRNazanin"/>
          <w:color w:val="111111"/>
          <w:sz w:val="28"/>
          <w:sz w:val="28"/>
          <w:szCs w:val="28"/>
          <w:rtl w:val="true"/>
          <w:lang w:bidi="fa-IR"/>
        </w:rPr>
        <w:t>اجتماع صدق أحدهما مع صدق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يعلم ان التعارض ليس و صفا للمدلولين كما قيل</w:t>
      </w:r>
      <w:r>
        <w:rPr>
          <w:rStyle w:val="FootnoteAnchor"/>
          <w:rtl w:val="true"/>
        </w:rPr>
        <w:footnoteReference w:id="205"/>
      </w:r>
      <w:r>
        <w:rPr>
          <w:rFonts w:ascii="Amiri" w:hAnsi="Amiri" w:eastAsia="Amiri" w:cs="Amiri"/>
          <w:color w:val="111111"/>
          <w:sz w:val="28"/>
          <w:sz w:val="28"/>
          <w:szCs w:val="28"/>
          <w:rtl w:val="true"/>
          <w:lang w:bidi="ar-SA"/>
        </w:rPr>
        <w:t>، بل المدلولان يوصفان بانهما متنافيان لا متعارضان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التعارض و صف للدليلين بما هما دليلان على أمرين متنافيين لا يجتمعان، لان امتناع صدق الدليلين معا و تكاذبهما انما ينشأ من تنافى المدلولين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 هو تنافى الدليلين أو الأدلة بحسب الدلالة و مقام الإثبات</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فحصر التعارض فى مقام الإثبات و مرحلة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كل من الدليلين واجدا لشرائط الحجية، بمعنى ان كلا منهما لو خلى و نفسه و لم يحصل ما يعارضه لكان حجة يجب العمل بموجبه، و ان كان أحدهما لا على التعيين بمجرد التعارض يسقط عن الحجية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فى ذلك واضح، فانه لو كان أحدهما غير واجد لشرائط الحجية فى نفسه لا يصلح ان يكون مكذبا لما هو حجة و ان كان منافيا له فى مدلوله فلا يكون معارضا له، لما قلنا من ان التعارض وصف للدالين بما هما دالان فى مقام الإثبات، و إذ لا إثبات فيما هو غير حجة فلا يكذب ما فيه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تعارض بين الحجة و اللاحجة، كما لا تعارض بين اللاحجتين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يتضح انه لو كان هناك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واجد لشرائط الحجة و اشتبه بما هو واجد لها، فان الخبرين لا يدخلان فى باب التعارض، فلا تجرى عليهما أحكامه و قواعده، و ان كان من جهة العلم بكذب أحدهما حالهما حال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فى مثل هذين الخبرين تجرى قواعد العلم الإجمالى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اجتماع صدق يكى با صدق ديگرى ممتنع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معلوم مى‌شود كه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دو مدلول نيست، بلكه در توصيف دو مدلول بايد گفت متنافى هستند نه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تعارض صرفا وصف دو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دليل بر دو امر متنافى غير قابل اجتماع‌اند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امتناع صدق دو دليل باهم و تكاذب آن دو ناشى از تنافى دو مدلول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بهمين خاطر صاحب كفايه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تعارض، تنافى دو دليل و يا بيشتر از دو دليل، بلحاظ دلالت و مقام اثبات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ايشان تعارض را منحصر به مقام اثبات و مرحله دلالت دانسته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اينست كه هريك از دو دليل واجد شرائط حجيّت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هريك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صرفنظر از دليل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مستوجب عمل باشد، گرچه يكى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على التعيين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تعارض، از حجيّت فعلى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اين مطلب واضح است، چون اگر يكى از آن دو ذاتا واجد شرائط حجيّت نباشد، صلاحيت ندارد كه مكذّب حجّت باشد گرچه در مدلولش با آن منافى باشد، و لذا نمى‌تواند معارض با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گفتيم كه تعارض وصف دو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دالّ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چيزى كه حجت نيست، اثباتى نيست، پس نمى‌تواند مكذّب چيزى باشد كه اثبات در آن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تعارضى بين حجّت و غير حجّت وجود ندارد كما اينكه بين دو غير حجّت تعارضى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روشن مى‌شود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وجود داشته باشد كه شرائط حجيّت را ندارد و اين خبر، با خبر واجد شرائط مشتبه گردد، در اين صورت هيچيك از اين دو خبر در باب تعارض داخل نمى‌شوند و لذا احكام و قواعد تعارض بر اين دو جارى نمى‌شود، گرچه ازآن‌جهت كه علم به كذب يكى از آن دو داريم، حال آنها، حال متعارضين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مثل اين دو خبر، قواعد علم اجمالى جارى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يكون الدليلان متزاحمين، فان للتعارض قواعد غير قواعد التزاحم على ما يأتى، و ان كان المتعارضان يشتركان مع المتزاحمين فى جهة واحدة، و هى امتناع اجتماع الحكمين فى التحقق فى موردهما، و لكن الفرق فى جهة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فى التعارض من جهة التشريع فيتكاذب الدليلان، و فى التزاحم من جهة الامتثال فلا يتكاذبان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أفراد بحث مستقل فى بيان الفرق، كما سيأتى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يكون أحد الدليلين حاكما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يكون أحدهما واردا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سيأتى ان الحكومة و الورود يرفعان التعارض و التكاذب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أفراد بحث عنهما أيضا، فانه أمر أساسى فى تحقيق التعارض و فهمه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التعارض و التزاحم تقدم فى</w:t>
      </w:r>
      <w:r>
        <w:rPr>
          <w:rStyle w:val="FootnoteAnchor"/>
          <w:rtl w:val="true"/>
        </w:rPr>
        <w:footnoteReference w:id="207"/>
      </w:r>
      <w:r>
        <w:rPr>
          <w:rFonts w:ascii="Amiri" w:hAnsi="Amiri" w:eastAsia="Amiri" w:cs="Amiri"/>
          <w:color w:val="111111"/>
          <w:sz w:val="28"/>
          <w:sz w:val="28"/>
          <w:szCs w:val="28"/>
          <w:rtl w:val="true"/>
          <w:lang w:bidi="ar-SA"/>
        </w:rPr>
        <w:t>بيان الحق الذى ينبغى ان يعول عليه فى سر التفرقة بين بابى التعارض و التزاحم، ثم بينهما و بين باب اجتماع الأمر و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خصوص مورد العامين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يحصل حيث تكون لكل منهما دلالة التزامية على نفى حكم الآخر فى مورد الاجتماع بينهما، فيتكاذبان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لم يكن للعامين من وجه مثل هذه الدلالة الالتزامية فلا تعارض بينهما، إذ لا تكاذب بينهما فى مقام الجعل و التشريع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حينما يفقدان تلك 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على المكلف ان</w:t>
      </w:r>
      <w:bookmarkStart w:id="282" w:name="pg19733_190016"/>
    </w:p>
    <w:p>
      <w:pPr>
        <w:pStyle w:val="BookText"/>
        <w:rPr/>
      </w:pPr>
      <w:bookmarkEnd w:id="28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پنجم اينست كه دو دليل متزاحم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قواعد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قواعد تزاحم است، گرچه از يك جهت، دو دليل متعارض با دو دليل متزاحم، اشتراك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جهت، امتناع اجتماع حقيقى دو حكم در موارد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فرقشان از حيث جهت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امتناع در تعارض از جهت تشريع است بدين صورت كه دو دليل يكديگر را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تزاحم، امتناع از جهت امتثال است و تكاذبى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بحث مستقلى در فرق تعارض و تزاحم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ششم اينست كه يكى از دو دليل، حاكم بر ديگرى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هفتم اينست كه يكى از دو دليل بر ديگرى وارد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بزودى خواهد آمد كه حكومت و ورود، تعارض و تكاذب دو دليل را رفع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بايستى بحث جداگانه‌اى در حكومت و ورود نيز داشته باشيم، چرا كه اين بحث، براى تحقيق تعارض و فهم آن، امرى اساسى است</w:t>
      </w:r>
      <w:r>
        <w:rPr>
          <w:rFonts w:eastAsia="IRNazanin" w:cs="IRNazanin"/>
          <w:color w:val="111111"/>
          <w:sz w:val="28"/>
          <w:szCs w:val="28"/>
          <w:rtl w:val="true"/>
          <w:lang w:bidi="fa-IR"/>
        </w:rPr>
        <w:t>.</w:t>
      </w:r>
    </w:p>
    <w:p>
      <w:pPr>
        <w:pStyle w:val="Heading5"/>
        <w:numPr>
          <w:ilvl w:val="4"/>
          <w:numId w:val="1"/>
        </w:numPr>
        <w:rPr/>
      </w:pPr>
      <w:bookmarkStart w:id="283" w:name="__RefHeading___Toc3204852_2314609296"/>
      <w:bookmarkStart w:id="284" w:name="_Toc104"/>
      <w:bookmarkEnd w:id="283"/>
      <w:r>
        <w:rPr/>
        <w:t>3</w:t>
      </w:r>
      <w:r>
        <w:rPr>
          <w:rtl w:val="true"/>
        </w:rPr>
        <w:t xml:space="preserve">- </w:t>
      </w:r>
      <w:r>
        <w:rPr>
          <w:rtl w:val="true"/>
        </w:rPr>
        <w:t>فرق بين تعارض و تزاحم</w:t>
      </w:r>
      <w:bookmarkEnd w:id="284"/>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قول حق در سرّ تفرقه بين باب تعارض و باب تزاحم و همچنين بين اين دو با بحث اجتماع امر و نهى چيست؟</w:t>
      </w:r>
    </w:p>
    <w:p>
      <w:pPr>
        <w:pStyle w:val="BookText"/>
        <w:rPr/>
      </w:pPr>
      <w:r>
        <w:rPr>
          <w:rFonts w:ascii="IRNazanin" w:hAnsi="IRNazanin" w:eastAsia="IRNazanin"/>
          <w:color w:val="111111"/>
          <w:sz w:val="28"/>
          <w:sz w:val="28"/>
          <w:szCs w:val="28"/>
          <w:rtl w:val="true"/>
          <w:lang w:bidi="fa-IR"/>
        </w:rPr>
        <w:t>و خلاصه آن بحث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امورى كه بين آنها نسبت عام و خاص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وقتى حاصل مى‌شود كه هريك از دو دليل، به دلالت التزامى بر نفى حكم ديگرى در مورد اجتماع آنها دلالت نمايد كه در اين صورت آن دو از اين جهت متكاذب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اين دو عام من وجه، چنين دلالت التزاميه‌اى نداشته باشند، تعارضى بين آن دو نخواهد بود، چون در مقام جعل و تشريع تكاذبى بين آنها وجود ندارد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هر دو فاقد دلالت التزامى مزبور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سببى بر</w:t>
      </w:r>
    </w:p>
    <w:p>
      <w:pPr>
        <w:pStyle w:val="BookText"/>
        <w:rPr/>
      </w:pPr>
      <w:r>
        <w:rPr>
          <w:rFonts w:ascii="Amiri" w:hAnsi="Amiri" w:eastAsia="Amiri" w:cs="Amiri"/>
          <w:color w:val="111111"/>
          <w:sz w:val="28"/>
          <w:sz w:val="28"/>
          <w:szCs w:val="28"/>
          <w:rtl w:val="true"/>
          <w:lang w:bidi="ar-SA"/>
        </w:rPr>
        <w:t>يجمع بينهما فى الامتثال لأي سبب من الاسباب، فان الأمر فى مقام الامتثال يدور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يمتثل اما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يقع التزاحم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طبعا انما يفرض ذلك فيما إذا كان الحكمان الزاميين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هذا قلنا فى الشرط الخامس من شروط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اجتماع الحكمين فى التحقق إذا كان فى مقام التشريع دخل الدليلان فى باب التعارض لانهما حينئذ يتكاذبان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كان الامتناع فى مقام الامتثال دخلا فى باب التزاحم إذ لا تكاذب حينئذ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الفرق الحقيقى بين باب التعارض و باب التزاحم فى أى مورد يفرض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الا يغيب عن بال الطالب انه حينما ذكرنا العامين من وجه فقط فى مقام التفرقة بين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الجزء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نذكره لأجل اختصاص البابين بالعامين من وجه، بل لان العامين من وجه موضع شبهة عدم التفرقة بين البابين ثم بينهما و بين باب اجتماع الأمر 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تفصيل ذلك هناك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فالضابط فى التفرقة بين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الدليلين يكونان متعارضين إذا تكاذبا فى مقام التشريع، و يكونان متزاحمين إذا امتنع الجمع بينهما فى مقام الامتثال مع عدم التكاذب فى مقام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تعارض الأدلة قواعد للترجيح ستأتى، و قد عقد هذا الباب لأجلها و ينحصر الترجيح فيها بقوة السند أو الدلالة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التزاحم فله قواعد اخرى تتصل بالحكم نفسه و لا ترتبط بالسند أو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ينبغى ان يخلو كتابنا من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خير مناسبة لذكرها،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مكلّف ممتنع باشد كه بين هر دو در مقام امتثال جمع كند، چرا كه در مقام امتثال يا اين و يا آن را بايد امتثال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تزاحم بين دو حكم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طبيعتا اين تزاحم در جائى فرض مى‌شود كه هر دو حكم، الزامى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خاطر در شرط پنجم از شروط تعارض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اجتماع دو حكم در مقام تحقق، اگر در مقام تشريع باشد، دو دليل در باب تعارض داخل مى‌شوند چون در اين صورت، متكاذب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امتناع در مقام امتثال باشد، دو دليل در باب تزاحم داخل مى‌شوند، چون در اين صورت تكاذبى بين دو دليل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 حقيقى بين باب تعارض و باب تزاحم در همه موارد،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بجاست اين نكته از دهن طلاب نرود كه اگر ما فقط دو عام من وجه را در مقام تمييز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و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كمااينكه در جزء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نبود كه اين دو باب، اختصاص به عام من وجه دارد، بلكه از آن جهت است كه دو عام من وجه، در بحث عدم فرق بين دو باب و نيز عدم فرق بين اين دو باب و باب اجتماع امر و نهى، محل شبهه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اين مطلب قبلا گذشت، مراجعه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ضابطه تمييز بين دو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مكررا اشاره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دو دليل در مقام تشريع، يكديگر را تكذيب كنند، متعارض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مقام تشريع، تكاذبى در كار نباشد و جمع بين آنها در مقام امتثال ناممكن باشد، دو دليل متزاحم هستند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تعارض ادله قواعدى براى ترجيح وجود دارد كه بزودى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باب براى همين قواعد منعقد شده است و ترجيح در ادله يا با قوت سند است و يا با قوت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تزاحم، قواعد ديگرى دارد كه به خود حكم مربوط است و ربطى به سند يا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مناسب نيست كه كتاب ما از اشاره به اين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باشد و همين‌جا بهترين مناسبت براى ذكر اين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مى‌گوئيم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 و تراجيح المتزاحمين لا شك فى انه إذا تعادل المتزاحمان فى جميع جهات الترجيح الآتية، فان الحكم فيهما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محل اتفاق، و ان وقع الخلاف فى تعادل المتعارضين انه يقتضى التساقط أو التخيير على 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الحقيقة ان هذا التخيير انما يحكم به العقل، و المراد به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بعد فرض عدم إمكان الجمع فى الامتثال بين الحكمين المتزاحمين و عدم جواز تركهما معا، و لا مرجح لأحدهما على الآخر حسب الفرض و يستحيل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ان يترك الأمر إلى اختيار المكلف نفسه إذ يستحيل بقاء التكليف الفعلى فى كل منهما، و لا موجب لسقوط التكليف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العقلى مما تطابقت عليه آراء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الحكم العقلى يستكشف حكم الشرع على طبق هذا الحكم العقلى كسائر الأحكام العقلية القطعية، لان هذا من باب المستقلات العقلية التى تبتنى على الملازمات العقلية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انقاذ غريقين متساويين من جميع الجهات لا ترجيح لأحدهما على الآخر شرعا من جهة وجوب الإنقاذ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مناص للمكلف من ان يفعل أحدهما و يترك الآخر، فهو على التخيير عقلا بينهما المستكشف منه رضى الشارع بذلك و موافقته على التخيير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فيكون من المهم جدا ان نعرف ما هى المرجحات فى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انه لا بد ان تنتهى كلها إلى أهمية أحد الحكمين عند الشارع، فالأهم عنده هو الأرجح فى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الأهمية تختلف جهتها</w:t>
      </w:r>
      <w:bookmarkStart w:id="285" w:name="pg19733_190020"/>
    </w:p>
    <w:p>
      <w:pPr>
        <w:pStyle w:val="Heading5"/>
        <w:numPr>
          <w:ilvl w:val="4"/>
          <w:numId w:val="1"/>
        </w:numPr>
        <w:rPr/>
      </w:pPr>
      <w:bookmarkStart w:id="286" w:name="__RefHeading___Toc3204854_2314609296"/>
      <w:bookmarkStart w:id="287" w:name="_Toc105"/>
      <w:bookmarkEnd w:id="285"/>
      <w:bookmarkEnd w:id="286"/>
      <w:r>
        <w:rPr/>
        <w:t>4</w:t>
      </w:r>
      <w:r>
        <w:rPr>
          <w:rtl w:val="true"/>
        </w:rPr>
        <w:t xml:space="preserve">- </w:t>
      </w:r>
      <w:r>
        <w:rPr>
          <w:rtl w:val="true"/>
        </w:rPr>
        <w:t>تعادل و تراجيح در دو دليل متزاحم</w:t>
      </w:r>
      <w:r>
        <w:rPr>
          <w:rtl w:val="true"/>
        </w:rPr>
        <w:t>:</w:t>
      </w:r>
      <w:bookmarkEnd w:id="287"/>
    </w:p>
    <w:p>
      <w:pPr>
        <w:pStyle w:val="BookText"/>
        <w:rPr/>
      </w:pPr>
      <w:r>
        <w:rPr>
          <w:rFonts w:ascii="IRNazanin" w:hAnsi="IRNazanin" w:eastAsia="IRNazanin"/>
          <w:color w:val="111111"/>
          <w:sz w:val="28"/>
          <w:sz w:val="28"/>
          <w:szCs w:val="28"/>
          <w:rtl w:val="true"/>
          <w:lang w:bidi="fa-IR"/>
        </w:rPr>
        <w:t>شكى نيست كه اگر دو امر متزاحم، در همه جهات 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يكديگر باشند، حكم در آنها تخيير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محل وفاق بين علماست، گرچه اختلاف نظرى وجود دارد در اينكه تعادل متعارضين آيا مقتضى تساقط است يا تخيير، چنانكه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 اين تخيير، بحكم عقل است و مراد از عقل، عقل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فرض اينكه در مقام امتثال، جمع بين دو حكم متزاحم امكان ندارد و ترك هر دو نيز جائز نمى‌باشد و بحسب فرض مرجحى هم براى يكى بر ديگرى نيست و ترجيح بدون مرجح هم محال مى‌باشد، پس راه چاره‌اى وجود ندارد جز اينكه مسئله به اختيار خود مكلّف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بقاء تكليف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محال است و سببى هم براى سقوط تكليف در هر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حكم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احكامى است كه همه عقلا برآن اتفاق‌نظر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حكم عقلى، حكم شرع نيز برطبق اين حكم عقلى استكشاف مى‌شود، چنانچه در سائر احكام عقلى قطعى،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موارد از باب مستقلات عقليه‌اى است كه مبتنى بر ملازمات عقلى 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دائر شود بين نجات دادن دو غريقى كه ازهرجهت مساوى‌اند و از جهت وجوب انقاذ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هيچيك ترجيحى بر ديگرى ندارد؛ در اين صورت مكلّف هيچ راهى ندارد جز اينكه يكى را نجات دهد و ديگرى را ترك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مخيّر است و از اين تخيير عقلى كشف مى‌شود كه شارع هم برآن رضايت دارد و با تخيير موافق است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اين نكته را دانستى، نكته مهم و جدّى اينست كه بدانيم مرجحات در باب تزاحم كدامند؟ و روشن است كه تمامى اين مرجحات بايستى به اهميت يكى از دو حكم در نظر شارع برگردد، يعنى آنچه در نظر او مهم‌تر است، اقدم و ارجح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p>
    <w:p>
      <w:pPr>
        <w:pStyle w:val="BookText"/>
        <w:rPr/>
      </w:pPr>
      <w:r>
        <w:rPr>
          <w:rFonts w:ascii="Amiri" w:hAnsi="Amiri" w:eastAsia="Amiri" w:cs="Amiri"/>
          <w:color w:val="111111"/>
          <w:sz w:val="28"/>
          <w:sz w:val="28"/>
          <w:szCs w:val="28"/>
          <w:rtl w:val="true"/>
          <w:lang w:bidi="ar-SA"/>
        </w:rPr>
        <w:t>و منشأها، فلا بد من بيان تلك الجهات و هى تستكشف بامور نذكرها على الاختصار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 الواجبين لا بدل له مع كون الواجب الآخر المزاحم له ذا بدل، سواء كان البدل اختياريا كخصال الكفارة، أو اضطراريا كالتيمم بالنسبة إلى الوضوء، و كالجلوس بالنسبة إلى القيام فى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فى ان ما لا بدل له أهمّ مما له البدل قطعا عند المزاحمة و ان كان البدل اضطراريا، لان الشارع قد رخص فى ترك ذى البدل إلى بدله الاضطرارى عند الضرورة و لم يرخص فى ترك ما لا بدل له، و لا شك فى ان تقديم ما لا بدل له جمع بين التكليفين فى الامتثال دون صورة تقديم ذى البدل، فان فيه تفويتا للاول بلا تدارك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 الواجبين مضيّقا أو فوريا، مع كون الواجب الآخر المزاحم له موسعا، فان المضيق أو الفورى أهم من الموسع قطعا، كدوران الأمر بين إزالة النجاسة عن المسجد و إقامة الصلاة فى سعة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الثانى ينسق على الأول، لان الموسع له بدل طولى اختيارى دون المضيق و الفورى، فتقديم المضيق أو الفورى جمع بين التكليفين فى الامتثال دون تقديم الموسع فان فيه تفويتا للتكليف بالمضيق أو الفورى بلا 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دار الأمر بين المضيق و الفورى كدوران الأمر بين الصلاة فى آخر وقتها و إزالة النجاسة عن المسجد فان الصلاة مقدمة إذ لا تدارك لها؛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 الواجبين صاحب الوقت المختص دون الآخر، و كان كل منهما مضيقا، كما لو دار الأمر بين أداء الصلاة اليومية فى آخر وقتها و بين صلاة الآيات فى ضيق وقتها، لان الوقت لما كان مختصا باليومية فهى أولى به عند مزاحمتها بما لا اختصاص له فى أصل تشريعه بالوقت المعين و انما اتفق حصول</w:t>
      </w:r>
    </w:p>
    <w:p>
      <w:pPr>
        <w:pStyle w:val="BookText"/>
        <w:rPr/>
      </w:pPr>
      <w:r>
        <w:rPr>
          <w:rFonts w:ascii="Amiri" w:hAnsi="Amiri" w:eastAsia="Amiri" w:cs="Amiri"/>
          <w:color w:val="111111"/>
          <w:sz w:val="28"/>
          <w:sz w:val="28"/>
          <w:szCs w:val="28"/>
          <w:rtl w:val="true"/>
          <w:lang w:bidi="ar-SA"/>
        </w:rPr>
        <w:t>جهت و منشأ اهميت فرق مى‌كند، لازم است اين جهات را بيان كنيم و اين جهات بوسيله امور زير كه باختصار ذكر مى‌كنيم، معلوم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واجب، بدل نداشته باشد ولى واجب ديگر كه مزاحم است، بدل داشته باشد، خواه بدل اختيارى باشد مثل خصال كفاره</w:t>
      </w:r>
      <w:r>
        <w:rPr>
          <w:rStyle w:val="FootnoteAnchor"/>
          <w:rtl w:val="true"/>
        </w:rPr>
        <w:footnoteReference w:id="208"/>
      </w:r>
      <w:r>
        <w:rPr>
          <w:rFonts w:ascii="Amiri" w:hAnsi="Amiri" w:eastAsia="Amiri" w:cs="Amiri"/>
          <w:color w:val="111111"/>
          <w:sz w:val="28"/>
          <w:sz w:val="28"/>
          <w:szCs w:val="28"/>
          <w:rtl w:val="true"/>
          <w:lang w:bidi="ar-SA"/>
        </w:rPr>
        <w:t>يا اضطرارى</w:t>
      </w:r>
      <w:r>
        <w:rPr>
          <w:rStyle w:val="FootnoteAnchor"/>
          <w:rtl w:val="true"/>
        </w:rPr>
        <w:footnoteReference w:id="209"/>
      </w:r>
      <w:r>
        <w:rPr>
          <w:rFonts w:ascii="Amiri" w:hAnsi="Amiri" w:eastAsia="Amiri" w:cs="Amiri"/>
          <w:color w:val="111111"/>
          <w:sz w:val="28"/>
          <w:sz w:val="28"/>
          <w:szCs w:val="28"/>
          <w:rtl w:val="true"/>
          <w:lang w:bidi="ar-SA"/>
        </w:rPr>
        <w:t>باشد مثل تيمم كه بدل وضو است و مثل جلوس كه بدل قيام در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شكى نيست كه آنچه بدل ندارد، در هنگام تزاحم، از آنچه بدل دارد، قطعا مهم‌تر است، گرچه بدل اضطرارى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شارع در هنگام ضرورت اجازه داده كه داراى بدل ترك شود و بجاى آن بدل اضطرارى‌اش انجام گيرد ولى براى ترك آنچه بدل ندارد،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مقدم كردن آنچه بدل ندارد، در مقام امتثال، جمع بين هر دو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داراى بدل مقدم شود، جمع بين دو تكليف نيست، زيرا به معناى تفويت تكليف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دو واجب مضيّق يا فورى</w:t>
      </w:r>
      <w:r>
        <w:rPr>
          <w:rStyle w:val="FootnoteAnchor"/>
          <w:rtl w:val="true"/>
        </w:rPr>
        <w:footnoteReference w:id="210"/>
      </w:r>
      <w:r>
        <w:rPr>
          <w:rFonts w:ascii="IRNazanin" w:hAnsi="IRNazanin" w:eastAsia="IRNazanin"/>
          <w:color w:val="111111"/>
          <w:sz w:val="28"/>
          <w:sz w:val="28"/>
          <w:szCs w:val="28"/>
          <w:rtl w:val="true"/>
          <w:lang w:bidi="fa-IR"/>
        </w:rPr>
        <w:t>باشد ولى واجب ديگر كه مزاحم است، موسّع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واجب مضيّق يا فورى قطعا از موسّع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امر دائر شود بين پاك كردن نجاست مسجد و نماز خواندن در وسعت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مورد دوم بر نسق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مورد اول است، چون واجب موسع داراى بدل طولى اختيارى است ولى واجب مضيق و فورى داراى بدل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داشتن مضيق و فورى، جمع بين دو تكليف در مقام امتثال است ولى تقديم موسّع چنين نيست، زيرا به معناى تفويت تكليف مضيّق يا فورى بدون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 اينكه بين واجب مضيق و فورى دوران پديد آيد مثل دوران امر بين نماز خواندن در آخر وقت و پاك كردن نجاست از مسجد كه در اينجا نماز مقدم مى‌شود زيرا جبران و تداركى براى نماز وجود ندارد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واجب داراى وقت مختص باشد ولى ديگرى چنين نباشد درحالى‌كه هر دو واجب مضيّق‌اند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دوران پديد آيد بين نماز يوميّه در آخر وقتش و بين نماز آيات در تنگى وقتش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چون وقت مختص نماز يوميّه است، در صورت مزاحمت، اولويت دارد نسبت به نمازى كه در اصل شريعت، اختصاص به وقت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يا روز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فقط</w:t>
      </w:r>
    </w:p>
    <w:p>
      <w:pPr>
        <w:pStyle w:val="BookText"/>
        <w:rPr/>
      </w:pPr>
      <w:r>
        <w:rPr>
          <w:rFonts w:ascii="Amiri" w:hAnsi="Amiri" w:eastAsia="Amiri" w:cs="Amiri"/>
          <w:color w:val="111111"/>
          <w:sz w:val="28"/>
          <w:sz w:val="28"/>
          <w:szCs w:val="28"/>
          <w:rtl w:val="true"/>
          <w:lang w:bidi="ar-SA"/>
        </w:rPr>
        <w:t>سببه فى ذلك الوقت و تضيق وقت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مسألة تقديم اليومية على صلاة الآيات إذا تضيق وقتهما معا أمر إجماعي متفق عليه، و لا منشأ له الا أهمية ذات الوقت المختص المفهومة من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 الواجبين وجوبه مشروطا بالقدرة الشرعية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القدرة الشرعية هى القدرة المأخوذة فى لسان الدليل شرطا للوجوب، كالحج المشروط وجوبه بالاستطاعة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فرض المزاحمة بينه و بين واجب آخر وجوبه غير مشروط بالقدرة لا يحصل العلم بتحقق ما هو شرط فى الوجوب، لاحتمال ان مزاحمته للواجب الآخر تكون سالبة للقدرة المعتبرة فى الوجوب، و مع عدم اليقين بحصول شروط الوجوب لا يحصل اليقين بأصل التكليف، فلا يزاحم ما كان وجوبه منجزا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واجب مشروط وجوبه بالقدرة عقلا، إذن فالواجب الآخر أيضا مشروط بالقدرة، فأىّ فرق بينهما؟</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نسلم باشتراط كل واجب بالقدرة عقلا، لكنه لما لم تؤخذ القدرة فى الواجب الآخر فى لسان الدليل، فهو من ناحية الدلالة اللفظية مطلق و انما العقل هو الذى يحكم بلزوم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يكفى فى حصول شرط القدرة العقلية نفس تمكن المكلف من فعله و لو مع فرض المزاحمة، إذ لا شك فى ان المكلف فى فرض المزاحمة قادر و متمكن من فعل هذا الواجب المفروض، و ذلك بترك الواجب المزاحم له المشروط بالقدرة الشرعية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الآخر وجوبه منجز فعلى لحصول شرطه و هو القدرة العقلية، بخلاف مزاحمه المشروط، لما ذكرنا من احتمال ان ما أخذ فى الدليل قدرة خاصة لا تشمل هذه القدرة الحاصلة عند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يحرز تنجزه و لا تعلم فعليته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بحسب اتفاق، سببش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زلزله يا خسوف يا كسوف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آن‌وقت پديد آمده و وقت ادائش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تقديم نماز يوميّه بر نماز آيات در فرض تنگى وقت هر دو از اجماعيات است و همه علما برآن متفق‌اند و منشئى ندارد جز اهميت نماز داراى وقت مختص كه اين اهميت از بعضى روايات، فهميده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يكى از دو واجب، مشروط به قدرت شرعى باشد ولى ديگرى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قدرت شرعى، همان قدرتى است كه در لسان دليل، بعنوان شرط وجوب اخذ مى‌شود مثل حج كه وجوبش مشروط به استطاعت است و امثال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فرض مزاحمت بين اين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اداء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وجوبش مشروط به قدرت نيست، براى مكلّف علم حاصل نمى‌شود كه آنچه شرط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حاصل شده، زيرا احتمالا همين مزاحمتش با واجب ديگر به منزله سلب قدرت معتبره در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عدم يقين به حصول شرط وجوب، يقين به اصل تكليف هم حاصل نمى‌شود و لذا اين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مزاحم تكليفى ديگر كه وجوبش منجز و معلوم است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هر واجبى، مشروط به قدرت است و بنابراين، واجب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اداء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مشروط به قدرت است پس چه فرقى بين اين دو واجب هست؟</w:t>
      </w:r>
    </w:p>
    <w:p>
      <w:pPr>
        <w:pStyle w:val="BookText"/>
        <w:rPr/>
      </w:pPr>
      <w:r>
        <w:rPr>
          <w:rFonts w:ascii="IRNazanin" w:hAnsi="IRNazanin" w:eastAsia="IRNazanin"/>
          <w:color w:val="111111"/>
          <w:sz w:val="28"/>
          <w:sz w:val="28"/>
          <w:szCs w:val="28"/>
          <w:rtl w:val="true"/>
          <w:lang w:bidi="fa-IR"/>
        </w:rPr>
        <w:t>در جواب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داريم كه عقلا هر واجبى مشروط به قدرت است، ولى چون در لسان دليل، قدرت در واجب ديگر اخذ نشده، پس از جهت دلالت لفظى مطلق است و اين عقل است كه به لزوم قدرت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حصول شرط قدرت عقلى، همان تمكن مكلّف از انجام واجب و لو با فرض مزاحمت،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شكى نيست كه مكلّف در فرض مزاحمت، قدرت و توانايى انجام آن واجب مفروض را دارد و اين در صورتى است كه واجب مزاحم با آن را كه مشروط به قدرت شرعى است ترك كند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واجب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اداء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و فعلى است زيرا شرطش كه قدرت عقلى است، حاصل است، برخلاف مزاحمش كه مشروط به قدرت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گفتيم احتمال مى‌رود آنچه در دليل بعنوان قدرت مخصوص اخذ شده، شامل اين قدرت كه در فرض تزاحم حاصل است،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تنجز آن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فعليت آن</w:t>
      </w:r>
    </w:p>
    <w:p>
      <w:pPr>
        <w:pStyle w:val="BookText"/>
        <w:rPr/>
      </w:pPr>
      <w:r>
        <w:rPr>
          <w:rFonts w:ascii="Amiri" w:hAnsi="Amiri" w:eastAsia="Amiri" w:cs="Amiri"/>
          <w:color w:val="111111"/>
          <w:sz w:val="28"/>
          <w:sz w:val="28"/>
          <w:szCs w:val="28"/>
          <w:rtl w:val="true"/>
          <w:lang w:bidi="ar-SA"/>
        </w:rPr>
        <w:t>و عليه، فيرتفع التزاحم بين الوجوبين من رأس، و يخلو الجو للواجب المطلق، و ان كان مشروطا بالقدرة العقلية؛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 الواجبين مقدما بحسب زمان امتثاله على الآخر، كما لو دار الأمر بين القيام للركعة المتقدمة و بين القيام لركعة بعدها، فى فرض كون المكلف عاجزا عن القيام للركعتين معا متمكنا من احداهما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المتقدم مستقر الوجوب فى محله لحصول القدرة الفعلية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فعله انتفت القدرة الفعلية بالنسبة إلى المتأخر فلا يبقى له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فى هذا الفرض بين ما إذا كانا معا مشروطين بالقدرة الشرعية أو مطلقين معا، اما لو اختلفا فان المطلق مقدم على المشروط بالقدرة الشرعية و ان كان زمان فعله متأخرا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 الواجبين أولى عند الشارع فى التقديم من غير تلك الجهات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الاولوية تعرف اما من الأدلة، و اما من مناسبة الحكم للموضوع، و اما من معرفة ملاكات الأحكام بتوسط الأدلة السمعية، و من أجل ذلك فان الاولوية تختلف باختلاف ما يستفاد من هذه الامور، و لا ضابط عام يمكن الرجوع إليه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تلك الاولوية ما إذا كان فى الحكم الحفاظ على بيضة الاسلام، فانه أولى بالتقديم من كل شى‌ء فى مقام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كان يتعلق بحقوق الناس، فانه أولى من غيره من التكاليف الشرعية المحضة، أى التى لا علاقة لها بحقوق غير المكلف بها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كان من قبيل الدماء و الفروج، فانه يحافظ عليه أكثر من غيره، لما هو المعروف عند الشارع المقدس من الأمر بالاحتياط الشديد فى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دار</w:t>
      </w:r>
    </w:p>
    <w:p>
      <w:pPr>
        <w:pStyle w:val="BookText"/>
        <w:rPr/>
      </w:pPr>
      <w:r>
        <w:rPr>
          <w:rFonts w:ascii="IRNazanin" w:hAnsi="IRNazanin" w:eastAsia="IRNazanin"/>
          <w:color w:val="111111"/>
          <w:sz w:val="28"/>
          <w:sz w:val="28"/>
          <w:szCs w:val="28"/>
          <w:rtl w:val="true"/>
          <w:lang w:bidi="fa-IR"/>
        </w:rPr>
        <w:t>محرز و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اساسا تزاحم بين اين دو وجوب برداشته مى‌شود و زمينه براى واجب مطلق فراهم مى‌گردد گرچه اين واجب مطلق، مشروط به قدرت عقلى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واجب بحسب زمان امتثال، مقدم بر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امر دائر شود بين قيام براى ركعت متقدم و قيام براى ركعت بعدى، با فرض اينكه مكلّف از قيام براى هر دو ركعت باهم عاجز باشد و فقط براى يكى قدرت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فرض وجوب ركعتى كه متقدم است بجاى خود مستقر است زيرا قدرت بالفعل نسبت به آن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مكلّف آن را انجام دهد، قدرت فعلى بر انجام ركعت متأخر منتفى مى‌شود و ديگر مجالى براى آن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فرض فرقى نيست بين اينكه هر دو مشروط به قدرت شرعى باشند يا هر دو مطلق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متفاوت باشند، واجبى كه مطلق است بر واجبى كه مشروط به قدرت شرعى است مقدم است گرچه زمان انجام واجب مطلق، متأخر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واجب در نزد شارع بخاطر جهتى غير از آنچه گفتيم، اولويت در تقديم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اولويت يا از ادله معلوم مى‌شود و يا از مناسبت حكم با موضوع روشن مى‌شود و يا از طريق ادله سمعى با شناخت ملاكات احكام مشخص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اولويت بحسب اختلافات اين امور، مختلف است و ضابطه عامى كه هنگام شك بآن رجوع شود،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اين اولويت‌ها، اينست كه حكمى براى حفظ كيان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حكمى در مقام مزاحمت با ساير احكام، بر هر چيزى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ديگر اولويت، آنجاست كه حكم مربوط به حقوق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حكمى بر ساير تكاليف شرعيه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احكامى كه ربطى به حقوق ديگران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اولويت ديگر در مورد دماء و 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صيانت در اين موارد بيشتر از ساير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به احتياط شديد در اين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 و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شارع معروف و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بين حفظ نفس المؤمن و حفظ ماله، فان حفظ نفسه مقدم على حفظ ماله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كان ركنا فى العبادة، فانه مقدم على ما ليس له هذه الصفة عند المزاحمة، كما لو وقع التزاحم فى الصلاة بين أداء القراءة و الركوع، فان الركوع مقدم على القراءة و ان كان زمان امتثاله متأخرا عن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مثل هذه فقس، و أمثالها كثير لا يحصى، كما لو دار الأمر بين الصلح بين المؤمنين بالكذب و بين الصدق و فيه الفتنة بينهم، فان الصلح مقدم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معروف من ضرورة الشرع الاسلامى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ينبغى ان يعلم فى هذا الصدد انه لو احتمل أهمية أحد المتزاحمين فان الاحتياط يقتضى تقديم محتمل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العقلى بالاحتياط يجرى فى كل مورد يدور فيه الأمر بين التعيين و التخيير فى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يجب إحراز أهمية أحد المتزاحمين، بل يكفى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أصل ينفع كثيرا فى الفروع الفقهية، فاحتفظ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و الورود و هذا البحث من مبتكرات الشيخ الانصارى رحمه اللّه، و قد فتح به بابا جديدا فى الاسلوب الاستدلالى، و لئن نشأ هذا الاصطلاح فى عصره من قبل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من التعبير بالحكومة و الورود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يكن بهذا التحديد و السعة اللذين انتهى إليهما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بأن أساطين الفقه المتقدمين لم يغفلوا عن مغزى ما كان يرمى إليه، و ان لم يبحثوه بصريح القول و لا بهذا المصطلح</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اللّفتة الكريمة منه كانت فى ملاحظته لنوع من الأدلة، إذ وجد ان من حقها</w:t>
      </w:r>
      <w:bookmarkStart w:id="288" w:name="pg19733_190028"/>
    </w:p>
    <w:p>
      <w:pPr>
        <w:pStyle w:val="BookText"/>
        <w:rPr/>
      </w:pPr>
      <w:bookmarkEnd w:id="288"/>
      <w:r>
        <w:rPr>
          <w:rFonts w:ascii="IRNazanin" w:hAnsi="IRNazanin" w:eastAsia="IRNazanin"/>
          <w:color w:val="111111"/>
          <w:sz w:val="28"/>
          <w:sz w:val="28"/>
          <w:szCs w:val="28"/>
          <w:rtl w:val="true"/>
          <w:lang w:bidi="fa-IR"/>
        </w:rPr>
        <w:t>پس اگر امر دائر شود بين حفظ جان مؤمن و حفظ مال او، حفظ جانش قطعا بر حفظ مالش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اولويت ديگر در باب ركن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مزاحمت، ركن عبادت بر غير ركن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در نماز بين اداء قرائت و انجام ركوع تزاحم واقع شود، در اين صورت ركوع بر قرائت مقدم است و لو اينكه زمان امتثال ركوع متأخر از زمان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همين 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موارد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اولويت‌ها فراوان و بى‌شمار است، مثل اينكه امر دائر شود بين اينكه يا از راه دروغ گفتن بين مؤمنين صلح و آشتى برقرار شود و يا سخن صادقانه‌اى بيان شود كه با آن فتنه‌اى بين مؤمنين پديد آيد، در اينجا صلح مقدم بر صدق است، و اين بعنوان يكى از ضروريات شرع اسلام،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نكته‌اى كه در اينجا بايد آن را بدانيم اينست كه اگر اهميت يكى از دو متزاحم، محتمل باشد، احتياط اقتضا مى‌كند كه آن را بر ديگرى مقدم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عقلى احتياط، در همه واجباتى كه امر در آنها دائر بين تعيين و تخيير است،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احراز اهميت يكى از دو متزاحم، واجب و لازم نيست، بلكه صرف احتمال اهميت،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اصلى است كه در بسيارى از فروع فقهى نافع است، لذا آن را در خاطر بسپار</w:t>
      </w:r>
      <w:r>
        <w:rPr>
          <w:rFonts w:eastAsia="IRNazanin" w:cs="IRNazanin"/>
          <w:color w:val="111111"/>
          <w:sz w:val="28"/>
          <w:szCs w:val="28"/>
          <w:rtl w:val="true"/>
          <w:lang w:bidi="fa-IR"/>
        </w:rPr>
        <w:t>.</w:t>
      </w:r>
    </w:p>
    <w:p>
      <w:pPr>
        <w:pStyle w:val="Heading5"/>
        <w:numPr>
          <w:ilvl w:val="4"/>
          <w:numId w:val="1"/>
        </w:numPr>
        <w:rPr/>
      </w:pPr>
      <w:bookmarkStart w:id="289" w:name="__RefHeading___Toc3204856_2314609296"/>
      <w:bookmarkStart w:id="290" w:name="_Toc106"/>
      <w:bookmarkEnd w:id="289"/>
      <w:r>
        <w:rPr/>
        <w:t>5</w:t>
      </w:r>
      <w:r>
        <w:rPr>
          <w:rtl w:val="true"/>
        </w:rPr>
        <w:t xml:space="preserve">- </w:t>
      </w:r>
      <w:r>
        <w:rPr>
          <w:rtl w:val="true"/>
        </w:rPr>
        <w:t>حكومت و ورود</w:t>
      </w:r>
      <w:r>
        <w:rPr>
          <w:rtl w:val="true"/>
        </w:rPr>
        <w:t>:</w:t>
      </w:r>
      <w:bookmarkEnd w:id="290"/>
    </w:p>
    <w:p>
      <w:pPr>
        <w:pStyle w:val="Heading6"/>
        <w:numPr>
          <w:ilvl w:val="5"/>
          <w:numId w:val="1"/>
        </w:numPr>
        <w:rPr/>
      </w:pPr>
      <w:bookmarkStart w:id="291" w:name="__RefHeading___Toc3204858_2314609296"/>
      <w:bookmarkStart w:id="292" w:name="_Toc107"/>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 xml:space="preserve">اين مبحث از ابتكارات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ايشان باب جديدى در روش استلال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در عصر ايشان از جانب ديگران اين اصطلاحات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تعبير حكومت و ورود در جواهر الكلام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آن مشخصات و وسعتى كه نهايتا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رسيد،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آنچه از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ايشان تصريح مى‌كرد كه پيشينيان از اسطوانه‌هاى فقه، از لبّ و مقصود وى در بحث حكومت و ورود غافل نبوده‌اند، گرچه با بيانى صريح و با اين مصطلحات از آن بحث نكرده‌اند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توجه ارزشمند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مبحث حكومت و ورود را بعنوان نوعى از ادله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 بدين نكته رسيد كه حق ادله حاكم و وارد اينست كه بر ادله ديگر</w:t>
      </w:r>
    </w:p>
    <w:p>
      <w:pPr>
        <w:pStyle w:val="BookText"/>
        <w:rPr/>
      </w:pPr>
      <w:r>
        <w:rPr>
          <w:rFonts w:ascii="Amiri" w:hAnsi="Amiri" w:eastAsia="Amiri" w:cs="Amiri"/>
          <w:color w:val="111111"/>
          <w:sz w:val="28"/>
          <w:sz w:val="28"/>
          <w:szCs w:val="28"/>
          <w:rtl w:val="true"/>
          <w:lang w:bidi="ar-SA"/>
        </w:rPr>
        <w:t>ان تقدم على أدلة اخرى، فى حين انها ليست بالنسبة إليها من قبيل الخاص و العام، بل قد يكون بينهما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يوجب هذا التقديم سقوط الأدلة الاخرى عن الحجية، و لا تجرى بينهما قواعد التعارض، لأنه لم يكن بينهما تكاذب بحسب لسانهما من ناحية أدائية و لا منافاة، يعنى ان لسان أحدهما لا يكذب الآخر و لا يبطله، بل أحدهما المعين من حقه بحسب لسانه و أدائه لمعناه و عنوانه ان يكون مقدما على الآخر تقديما لا يستلزم بطلان الآخر و لا تكذيبه و لا صرفه عن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العجيب فى الأمر و الجديد على الباحثين، و ذلك مثل تقديم أدلة الأمارة على أدلة الاصول العملية بلا اسقاط لحجية الثانية و لا صرف لظهورها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ان أحد اللامعين من تلامذته</w:t>
      </w:r>
      <w:r>
        <w:rPr>
          <w:rStyle w:val="FootnoteAnchor"/>
          <w:rtl w:val="true"/>
        </w:rPr>
        <w:footnoteReference w:id="211"/>
      </w:r>
      <w:r>
        <w:rPr>
          <w:rFonts w:ascii="Amiri" w:hAnsi="Amiri" w:eastAsia="Amiri" w:cs="Amiri"/>
          <w:color w:val="111111"/>
          <w:sz w:val="28"/>
          <w:sz w:val="28"/>
          <w:szCs w:val="28"/>
          <w:rtl w:val="true"/>
          <w:lang w:bidi="ar-SA"/>
        </w:rPr>
        <w:t>التقى به فى درس الشيخ صاحب الجواهر قدس سرّه قبل ان يتعرف عليه و قبل ان يعرف الشيخ قدس سرّه بين الناس، و سأله سؤال امتحان و اختبار عن سر تقديم دليل على آخر جاء ذكرهما فى الدرس المذكور،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الحكومة؟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ان تحضر درسى ستة أشهر على الأقل لتفهم معنى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ابتدأت علاقة التلميذ باستاذه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موضوعا يحتاج إلى درس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فيه نوع من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يحتاج إلى البسط فى البيان فى التأليف، بينما ان الشيخ فى كتبه لم يوفه حقه من البيان، الا بعض الشى‌ء فى التعادل و التراجيح، و بعض اللقطات المتفرقة فى غضون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بقى الموضوع متأرجحا فى كتب الاصوليين من بعده، و ان كان مقصودهم و مقصوده اصبح واضحا عند أهل العلم فى العصور المتأخرة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 شود، با اينكه اين ادله نسبت به ساير ادله از قبيل خاص و عام نيستند بلكه گاهى بين آنها نسبت عام و خاص من وجه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تقديم، موجب سقوط ادله ديگر از حجيت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آنها قواعد تعارض هم اجرا نمى‌شود، زيرا بحسب لسان دليل و نحوه اداى مطلب، بين آنها تكاذب و منافاتى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لسان يكى، ديگرى را تكذيب و ابطال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يك طرف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حاكم و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لسان و نحوه اداى معنا و عنوانش بگونه‌اى است كه شايسته است بر طرف مقابل مقدم شود، البته تقديمى كه مستلزم بطلان طرف ديگر و تكذيب آن نيست و ظهورش را منصرف نمى‌گرداند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نكته امر عجيبى و براى علما جديد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از قبيل تقديم ادله امارات بر ادله اصول عمليه است بدون اينكه حجيت اصول اسقاط شود و ظهور آنها تغيير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معروف است كه يكى از شاگردان</w:t>
      </w:r>
      <w:r>
        <w:rPr>
          <w:rStyle w:val="FootnoteAnchor"/>
          <w:rtl w:val="true"/>
        </w:rPr>
        <w:footnoteReference w:id="212"/>
      </w:r>
      <w:r>
        <w:rPr>
          <w:rFonts w:ascii="IRNazanin" w:hAnsi="IRNazanin" w:eastAsia="IRNazanin"/>
          <w:color w:val="111111"/>
          <w:sz w:val="28"/>
          <w:sz w:val="28"/>
          <w:szCs w:val="28"/>
          <w:rtl w:val="true"/>
          <w:lang w:bidi="fa-IR"/>
        </w:rPr>
        <w:t xml:space="preserve">درخشان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اصطلاح حكومت و ورود در درسهاى شيخ صاحب جواهر برخورد كرده بود، پيش از آنكه شيخ انصارى را بشناسد و قبل از آنكه شيخ انصارى در بين مردم معروف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انصارى درباره سرّ تقديم دليلى بر دليل ديگر كه در درس صاحب جواهر آمده بود،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برآن دليل حاكم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يعنى چه؟ 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بايستى لا اقل شش ماه در جلسه درس من حاضر شوى تا معناى حكومت را بفهمى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بود كه علاقه شاگرد به استادش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راستى موضوعى كه احتياج به شش ماه درس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 نوعى مبالغه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محتاج تفصيل و بسط در بيان و تأليف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كتابهايش حق اين مطلب را بيان نكرده، مگر اندكى در باب تعادل و تراجيح و در بعضى مطالب متفرقه در لابلاى كتابهايش</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اولويت بيان اين موضوع همچنان در كتب اصوليون بعدى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مقصود علما و مقصود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علما در اعصار اخير روشن و واضح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يسع هذا المختصر شرح هذا الأمر شرحا كافيا، و انما نكتفى بالإشارة إلى خلاصة ما توصلنا إليه من فهم معنى الحكومة و فهم معنى أخيها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الإمكان،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ان الذى نفهمه من مقصودهم فى الحكومة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يقدم أحد الدليلين على الآخر تقديم سيطرة و قهر من ناحية أدائية، و لذا سميت بالحكومة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تقديم الدليل الحاكم على المحكوم ليس من ناحية السند و لا من ناحية الحجية، بل هما على ما هما عليه من الحجية بعد التقديم، أى انهما بحسب لسانهما و أدائهما لا يتكاذبان فى مدلولهما، فلا يتعارضان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أدائية بحسب لسانهما، و لكن لا من جهة التخصيص و لا من جهة الورود الآتى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فأى تقديم للدليل على الآخر بهذه القيود فهو يسمى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فى الحقيقة هو الضابط لها، فلذلك وجب توضيح الفرق بينها و بين التخصيص من جهة، ثم بينها و بين الورود من جهة اخرى، ليتضح معناها بعض الوضوح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الفرق بينها و بين التخصيص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التخصيص ليكون تخصيصا لا بد ان يفرض فيه الدليل الخاص منافيا فى مدلوله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هذا يكونان متعارضين متكاذبين بحسب لسانهما بالنسبة إلى موضوع الخاص غير انه لما كان الخاص أظهر من العام فيجب ان يقدم عليه لبناء العقلاء على العمل بالخاص، فيستكشف منه ان المتكلم الحكيم لم يرد العموم من العام و ان كان ظاهر اللفظ العموم و الشمول، لحكم العقل بقبح ذلك من الحكيم مع فرض العمل بالخاص عند أهل المحاورة من العقلاء</w:t>
      </w:r>
      <w:r>
        <w:rPr>
          <w:rFonts w:eastAsia="Amiri" w:cs="Amiri" w:ascii="Amiri" w:hAnsi="Amiri"/>
          <w:color w:val="111111"/>
          <w:sz w:val="28"/>
          <w:szCs w:val="28"/>
          <w:rtl w:val="true"/>
          <w:lang w:bidi="ar-SA"/>
        </w:rPr>
        <w:t>.</w:t>
      </w:r>
      <w:bookmarkStart w:id="293" w:name="pg19733_190032"/>
    </w:p>
    <w:p>
      <w:pPr>
        <w:pStyle w:val="BookText"/>
        <w:rPr/>
      </w:pPr>
      <w:bookmarkEnd w:id="293"/>
      <w:r>
        <w:rPr>
          <w:rFonts w:ascii="IRNazanin" w:hAnsi="IRNazanin" w:eastAsia="IRNazanin"/>
          <w:color w:val="111111"/>
          <w:sz w:val="28"/>
          <w:sz w:val="28"/>
          <w:szCs w:val="28"/>
          <w:rtl w:val="true"/>
          <w:lang w:bidi="fa-IR"/>
        </w:rPr>
        <w:t>و اين نوشته مختصر ما، جاى شرح كافى اين مطلب نيست و ما اكتفا مى‌كنيم به اينكه اشاره‌اى مختصر به خلاصه آنچه از معناى حكومت و معناى ورود به اندازه توانمان فهميده‌ايم، داشته باشيم، پس مى‌گوئيم</w:t>
      </w:r>
      <w:r>
        <w:rPr>
          <w:rFonts w:eastAsia="IRNazanin" w:cs="IRNazanin"/>
          <w:color w:val="111111"/>
          <w:sz w:val="28"/>
          <w:szCs w:val="28"/>
          <w:rtl w:val="true"/>
          <w:lang w:bidi="fa-IR"/>
        </w:rPr>
        <w:t>:</w:t>
      </w:r>
    </w:p>
    <w:p>
      <w:pPr>
        <w:pStyle w:val="Heading6"/>
        <w:numPr>
          <w:ilvl w:val="5"/>
          <w:numId w:val="1"/>
        </w:numPr>
        <w:rPr/>
      </w:pPr>
      <w:bookmarkStart w:id="294" w:name="__RefHeading___Toc3204860_2314609296"/>
      <w:bookmarkStart w:id="295" w:name="_Toc108"/>
      <w:bookmarkEnd w:id="294"/>
      <w:r>
        <w:rPr/>
        <w:t>1</w:t>
      </w:r>
      <w:r>
        <w:rPr>
          <w:rtl w:val="true"/>
        </w:rPr>
        <w:t xml:space="preserve">- </w:t>
      </w:r>
      <w:r>
        <w:rPr>
          <w:rtl w:val="true"/>
        </w:rPr>
        <w:t>حكومت</w:t>
      </w:r>
      <w:bookmarkEnd w:id="295"/>
    </w:p>
    <w:p>
      <w:pPr>
        <w:pStyle w:val="BookText"/>
        <w:rPr/>
      </w:pPr>
      <w:r>
        <w:rPr>
          <w:rFonts w:ascii="IRNazanin" w:hAnsi="IRNazanin" w:eastAsia="IRNazanin"/>
          <w:color w:val="111111"/>
          <w:sz w:val="28"/>
          <w:sz w:val="28"/>
          <w:szCs w:val="28"/>
          <w:rtl w:val="true"/>
          <w:lang w:bidi="fa-IR"/>
        </w:rPr>
        <w:t>طبق آنچه ما مى‌فهميم مقصود از حكومت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دليل بخاطر سيطره و غلبه‌اى كه از جنبه اداء مطلب دارد بر ديگرى مقدم شود و به همين خاطر، اين تقديم، حكومت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تقديم دليل حاكم بر دليل محكوم، نه از ناحيه سندى است و نه از جهت حجيّت، بلكه هر دو دليل بعد از تقديم حاكم بر محكوم، همچنان بر حجيّت خودشان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بحسب لسان و اداء، همديگر را در مدلول، تكذيب نمى‌كنند و لذا تعارضى باهم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تقديم حاكم بر محكوم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جنبه اداء مطلب بحسب لسان دليل است، ولى اين تقديم از جهت تخصيص و يا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تقديمى كه دليلى بر دليل ديگر پيدا كند و اين قيود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 حقيقت، ملاك و ضابطه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لازم است فرق بين حكومت و تخصيص از جهتى توضيح داده شود و سپس فرق بين حكومت و ورود از جهت ديگر روشن شود تا معناى حكومت تا حدودى تبيين گردد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براى اينكه واقعا تخصيص باشد، بايد فرض كنيم كه دليل خاص در مدلولش با عام، منافى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خاطر خاص و عام بحسب لسانشان نسبت به موضوع خاص، متعارض و متكاذب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خاص اظهر از عامّ است و لذا واجب است بر عام مقدم گردد زيرا بناى عقلا، بر عمل به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كشف مى‌شود كه متكلم حكيم، از عام اراده عموم نكرده است گرچه ظاهر لفظ، عموميت و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عقل چنين امرى را از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اهل محاوره از عقلا، به خاص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فالتخصيص عبارة عن الحكم بسلب حكم العام عن الخاص و إخراج الخاص عن عموم العام، مع فرض بقاء عموم لفظ العام شاملا للخاص بحسب لسانه و ظهوره الذاتى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كالتخصيص بالنتيجة، من جهة خروج مدلول أحد الدليلين عن عموم مدلول الآخر، و لكن الفرق فى كيفية الإخراج، فانه فى التخصيص إخراج حقيقى مع بقاء الظهور الذاتى للعموم فى شموله، و فى الحكومة إخراج تنزيلى على وجه لا يبقى ظهور ذاتى للعموم فى الشمول، بمعنى ان الدليل الحاكم يكون لسانه تحديد موضوع الدليل المحكوم أو محموله، تنزيلا و ادعاء، فلذلك يكون الحاكم متصرفا فى عقد الوضع أو عقد الحمل فى الدليل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نستعين على بيان الفرق بالمثال،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الآمر عقيب أمره بإكرام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القول الثانى يكون مخصصا للاول لأنه ليس مفاده الا عدم وجوب إكرام الفاسق مع بقاء صفة العالم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قال عقيب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يكون حاكما على الأول، لان مفاده إخراج الفاسق عن صفة العالم تنزيلا، بتنزيل الفسق منزلة الجهل أو علم الفاسق بمنزلة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تصرف فى عقد الوضع، فلا يبقى عموم لفظ العلماء شاملا للفاسق بحسب هذا الادعاء و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بالطبع لا يعطى له حينئذ حكم العلماء من وجوب الإكرام و نحوه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مثاله فى الشرعيات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مثل نفى شك المأموم مع حفظ الامام و بالعكس، فان هذا و نحوه يكون حاكما على أدلة حكم الشك، لان لسانه إخراج شك كثير الشك و شك المأموم أو الامام عن حضيرة صفة الشك تنزيلا، فمن حقه حينئذ الا يعطى له أحكام الشك من نحو إبطال</w:t>
      </w:r>
    </w:p>
    <w:p>
      <w:pPr>
        <w:pStyle w:val="BookText"/>
        <w:rPr/>
      </w:pPr>
      <w:r>
        <w:rPr>
          <w:rFonts w:ascii="IRNazanin" w:hAnsi="IRNazanin" w:eastAsia="IRNazanin"/>
          <w:color w:val="111111"/>
          <w:sz w:val="28"/>
          <w:sz w:val="28"/>
          <w:szCs w:val="28"/>
          <w:rtl w:val="true"/>
          <w:lang w:bidi="fa-IR"/>
        </w:rPr>
        <w:t>و بنابراين، تخصيص عبارت است از حكم كردن به اينكه حكم عام از خاص سلب مى‌شود و خاص از عموم عام، خارج است درحالى‌كه فرض اينست كه عموميت لفظ عام بحسب لسان و ظهور ذاتى‌اش همچنان شامل خاص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مواردش، از حيث نتيجه مثل تخصيص است چرا كه مدلول يكى از دو دليل، از عموميت مدلول ديگرى خارج مى‌شود، و لكن فرق در كيفيت اخراج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حقيقى است و ظهور ذاتى عموم در شمولش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تنزيلى است به گونه‌اى كه ظهور ذاتى‌اى براى عموم در شمولش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لسان دليل حاكم اين است كه موضوع دليل محكوم يا محمول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تنزيلا و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مى‌كند و ازاين‌رو دليل حاكم در عقد الوضع يا عقد الحمل دليل محكوم تصرف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مثال مى‌توانيم فرق تخصيص و حكومت را چنين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آمرى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دوّم، مخصّص اولى مى‌شود چون مفاد دومى جز اين نيست كه فاسق نبايد اكرام شود و لو اينكه صفت عالم براى فاسق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آمر در پى سخن اول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الفاسق ليس بعالم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فاسق،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دومى حاكم بر اولى است چون مفاد دوّمى اينست كه گويا فاسق از صفت عالم بيرون است، يعنى فسق به منزله جهل شمرده شده و يا علم فاسق به منزله عدم علم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تصرف در عقد الوضع است و در نتيجه ديگر عموميت لفظ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اين ادعا و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فاسق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حكم علما يعنى وجوب اكرام و امثال آن شامل فاسق نمى‌گردد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شرعى مسئله اينست كه امام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شك لكثير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همين است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شك مأموم با فرض اينكه امام شك ندارد و بالعكس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شك دارد و مأموم شك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ادله و امثال آنها، بر ادله حكم شك، حاكم‌اند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لسان اين ادله اين است كه شك فرد كثير الشك و شك مأموم يا امام از قلمرو صفت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 تنزيلا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شايسته است كه در اين صورت احكام شك مثل ابطال</w:t>
      </w:r>
    </w:p>
    <w:p>
      <w:pPr>
        <w:pStyle w:val="BookText"/>
        <w:rPr/>
      </w:pPr>
      <w:r>
        <w:rPr>
          <w:rFonts w:ascii="Amiri" w:hAnsi="Amiri" w:eastAsia="Amiri" w:cs="Amiri"/>
          <w:color w:val="111111"/>
          <w:sz w:val="28"/>
          <w:sz w:val="28"/>
          <w:szCs w:val="28"/>
          <w:rtl w:val="true"/>
          <w:lang w:bidi="ar-SA"/>
        </w:rPr>
        <w:t>الصلاة أو البناء على الأكثر أو الأقل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 فى بعض مواردها كالتخصيص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فلان بعض موارد الحكومة الاخرى عكس التخصيص، لان الحكومة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التصرف فيها بتضييق الموضوع كالأمثلة المتقدمة، و قسم بتوسعته، مثل ما لو قال عقيب الأمر بإكرام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المتقى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هذا يكون حاكما على الأول و ليس فيه إخراج، بل هو تصرف فى الموضوع بتوسعة معنى العالم ادعاء إلى ما يشمل المتقى، تنزيلا للتقوى منزلة العلم، فيعطى للمتقى حكم العلماء من وجوب الإكرام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فى الشرعيات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هذا التنزيل يعطى للطواف الأحكام المناسبة التى تخص الصلاة من نحو أحكام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لحمة الرّضاع كلحمة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الموسع لموضع أحكام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 و اما الفرق بين الحكومة و بين الورود،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ان الحكومة كالتخصيص فى النتيجة، كذلك الورود كالتخصص فى النتيجة، لان كلا من الورود و التخصص خروج الشى‌ء بالدليل عن موضوع دليل آخر خروجا حقيقيا، و لكن الفرق ان الخروج فى التخصيص خروج بالتكوين بلا عناية التعبد من الشارع، كخروج الجاهل عن موضوع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الجاهل خارج عن عموم العلماء تخصصا، و اما فى الورود فان الخروج من الموضوع بنفس التعبد من الشارع بلا خروج تكوينى، فيكون الدليل الدّال على التعبد واردا على الدليل المثبت لحكم موضوعه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 دليل الأمارة الوارد على أدلة الاصول العقلية كالبراءة و قاعدة الاحتياط</w:t>
      </w:r>
      <w:bookmarkStart w:id="296" w:name="pg19733_190036"/>
    </w:p>
    <w:p>
      <w:pPr>
        <w:pStyle w:val="BookText"/>
        <w:rPr/>
      </w:pPr>
      <w:bookmarkEnd w:id="296"/>
      <w:r>
        <w:rPr>
          <w:rFonts w:ascii="IRNazanin" w:hAnsi="IRNazanin" w:eastAsia="IRNazanin"/>
          <w:color w:val="111111"/>
          <w:sz w:val="28"/>
          <w:sz w:val="28"/>
          <w:szCs w:val="28"/>
          <w:rtl w:val="true"/>
          <w:lang w:bidi="fa-IR"/>
        </w:rPr>
        <w:t>نماز يا بنا گذاشتن بر اكثر يا بر اقل يا غير اين‌ها، در مورد اين شكها اجرا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در بعضى مواردش مثل تخصيص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بعضى موارد ديگر حكومت، عكس تخصيص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حكومت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قسم، تصرف دليل حاكم از راه تضييق موضوع است مثل نمونه‌هاى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ديگر، تصرف از راه توسعه موضوع است، مثل آنجا كه آمر بدنبال امر به اكرام علما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متقى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دومى نيز حاكم بر اولى است و در آن، اخراج نيست بلكه تصرف در موضوع است بدين صورت كه ادعاء معناى عالم را توسعه مى‌دهد به گونه‌اى كه شامل متقى هم بشود و گويا تنزيلا تقوى به منزله علم تلقى مى‌شود و در نتيجه به فرد متقى نيز حكم مربوط به عالمان يعنى وجوب اكرام و امثال آن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مثال شرعيش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تنزيل، احكام متناسب و مخصوص نماز مثل احكام شكوك را به طواف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لحمة الرضاع كلحمة النسب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رابطه رضاعى مثل گوشت رابطه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موضوع احكام روابط نسبى را توسعه مى‌دهد</w:t>
      </w:r>
      <w:r>
        <w:rPr>
          <w:rFonts w:eastAsia="IRNazanin" w:cs="IRNazanin"/>
          <w:color w:val="111111"/>
          <w:sz w:val="28"/>
          <w:szCs w:val="28"/>
          <w:rtl w:val="true"/>
          <w:lang w:bidi="fa-IR"/>
        </w:rPr>
        <w:t>.</w:t>
      </w:r>
    </w:p>
    <w:p>
      <w:pPr>
        <w:pStyle w:val="Heading6"/>
        <w:numPr>
          <w:ilvl w:val="5"/>
          <w:numId w:val="1"/>
        </w:numPr>
        <w:rPr/>
      </w:pPr>
      <w:bookmarkStart w:id="297" w:name="__RefHeading___Toc3204862_2314609296"/>
      <w:bookmarkStart w:id="298" w:name="_Toc109"/>
      <w:bookmarkEnd w:id="297"/>
      <w:r>
        <w:rPr/>
        <w:t>2</w:t>
      </w:r>
      <w:r>
        <w:rPr>
          <w:rtl w:val="true"/>
        </w:rPr>
        <w:t xml:space="preserve">- </w:t>
      </w:r>
      <w:r>
        <w:rPr>
          <w:rtl w:val="true"/>
        </w:rPr>
        <w:t>ورود</w:t>
      </w:r>
      <w:bookmarkEnd w:id="298"/>
    </w:p>
    <w:p>
      <w:pPr>
        <w:pStyle w:val="BookText"/>
        <w:rPr/>
      </w:pPr>
      <w:r>
        <w:rPr>
          <w:rFonts w:ascii="IRNazanin" w:hAnsi="IRNazanin" w:eastAsia="IRNazanin"/>
          <w:color w:val="111111"/>
          <w:sz w:val="28"/>
          <w:sz w:val="28"/>
          <w:szCs w:val="28"/>
          <w:rtl w:val="true"/>
          <w:lang w:bidi="fa-IR"/>
        </w:rPr>
        <w:t xml:space="preserve">و اما در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نتيجه حكومت همانند نتيجه تخصيص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نيز از حيث نتيجه مثل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هريك از ورود و تخصص به معناى خروج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دليل ديگر است بنحو خروج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فرقشان اين است كه در تخصص، خروج، تكوينى و بدون عنايت تعبد از جانب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جاهل خودبخود از موضوع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است و لذا گفته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موضوع صرفا بخاطر تعبد از جانب شارع است بدون اينكه خروج، تكوينى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دليل دالّ بر تعبّد، بر دليلى كه مثبت حكم در موضوع مزبور است، وارد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اين مورد، دليل امارة است كه بر ادله اصول عقليه مثل برائت و قاعده احتياط</w:t>
      </w:r>
    </w:p>
    <w:p>
      <w:pPr>
        <w:pStyle w:val="BookText"/>
        <w:rPr/>
      </w:pPr>
      <w:r>
        <w:rPr>
          <w:rFonts w:ascii="Amiri" w:hAnsi="Amiri" w:eastAsia="Amiri" w:cs="Amiri"/>
          <w:color w:val="111111"/>
          <w:sz w:val="28"/>
          <w:sz w:val="28"/>
          <w:szCs w:val="28"/>
          <w:rtl w:val="true"/>
          <w:lang w:bidi="ar-SA"/>
        </w:rPr>
        <w:t>و قاعدة التخيير، فان البراءة العقلية لما كان موضوعها عدم البيان الذى يحكم فيه العقل بقبح العقاب معه، فالدليل الدال على حجية الأمارة يعتبر الأمارة بيانا تعبدا، و بهذا التعبد يرتفع موضوع البراءة العقلية و هو 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فى قاعدتى الاحتياط و التخيير فان موضوع الاولى عدم المؤمن من العقاب، و الأمارة بمقتضى دليل حجيتها مؤمنة منه، و موضوع الثانية الحيرة فى الدوران بين المحذورين، و الأمارة بمقتضى دليل حجيتها مرجحة لأحد الطرفين، فترتفع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لمعنى الورود يتضح الفرق بينه و بين الحكومة، فان ورود أحد الدليلين باعتبار كون أحدهما رافعا لموضوع الآخر حقيقة و لكن بعناية التعبد، فيكون الأول واردا على الثانى، اما الحكومة فانها لا توجب خروج مدلول الحاكم عن موضوع مدلول المحكوم وجدانا و على وجه الحقيقة، بل الخروج فيها انما يكون حكميا و تنزيليا و بعناية ثبوت المتعبد به اعتبارا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فى المتعارضين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التساقط أو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فيما تقدم إلى ان القاعدة فى التعادل بين المتزاحمين هو التخيير بحكم العقل، و ذلك محل وفاق، اما فى تعادل المتعارضين فقد وقع الخلاف فى ان القاعدة هى التساقط أو التخيير؟</w:t>
      </w:r>
    </w:p>
    <w:p>
      <w:pPr>
        <w:pStyle w:val="BookText"/>
        <w:rPr/>
      </w:pPr>
      <w:r>
        <w:rPr>
          <w:rFonts w:ascii="Amiri" w:hAnsi="Amiri" w:eastAsia="Amiri" w:cs="Amiri"/>
          <w:color w:val="111111"/>
          <w:sz w:val="28"/>
          <w:sz w:val="28"/>
          <w:szCs w:val="28"/>
          <w:rtl w:val="true"/>
          <w:lang w:bidi="ar-SA"/>
        </w:rPr>
        <w:t>و الحق ان القاعدة الاولية هى التساقط و عليه أساتذتنا المحققون، و ان دل الدليل من الأخبار على التخيير كما سيأتى، و نحن نتكلم فى القاعدة بناء على المختار من ان الأمارات مجعولة على نحو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للبحث عنها بناء على السببية، فنقول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الدليل الذى يوهم لزوم التخيير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لا يقع بين الدليلين الا إذا كان كل منهما واجدا لشرائط الحجية، كما تقدم فى شروط التعارض و التعارض</w:t>
      </w:r>
      <w:bookmarkStart w:id="299" w:name="pg19733_190038"/>
    </w:p>
    <w:p>
      <w:pPr>
        <w:pStyle w:val="BookText"/>
        <w:rPr/>
      </w:pPr>
      <w:bookmarkEnd w:id="299"/>
      <w:r>
        <w:rPr>
          <w:rFonts w:ascii="IRNazanin" w:hAnsi="IRNazanin" w:eastAsia="IRNazanin"/>
          <w:color w:val="111111"/>
          <w:sz w:val="28"/>
          <w:sz w:val="28"/>
          <w:szCs w:val="28"/>
          <w:rtl w:val="true"/>
          <w:lang w:bidi="fa-IR"/>
        </w:rPr>
        <w:t>و قاعده تخيير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آنجا كه موضوع برائت عقليه، عدم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در اين صورت به قبح عقاب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دليلى كه دال بر حجيّت اماره است، اماره را به منزله بيان تعبدى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تعبّد موضوع اوّلى برائت عقلى يعنى عدم البيان مرتفع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همين‌طور است در دو قاعده احتياط و 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موضوع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عقاب است و اماره به مقتضاى دليل حجيتش، حافظ و نگهدارنده از عقاب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تحيّر در دوران امر بين محذورين است، درحالى‌كه اماره به مقتضاى دليل حجيتش مرجّح يكى از طرفين است و در نتيجه تحيّر برطرف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توضيح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آن با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ورود يكى از دو دليل بر ديگرى به اعتبار اين است كه دليل وارد، حقيقتا موضوع دليل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برمى‌دارد و در نتيجه، دليل اول وارد بر دليل دوم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حكومت، موجب نمى‌شود كه وجدانا و حقيقتا، مدلول حاكم از موضوع مدلول محكوم خارج شود، بلكه خروج در بحث حكومت، خروج حكمى و تنزيلى و با عنايت به اينكه متعبد به</w:t>
      </w:r>
      <w:r>
        <w:rPr>
          <w:rStyle w:val="FootnoteAnchor"/>
          <w:rtl w:val="true"/>
        </w:rPr>
        <w:footnoteReference w:id="213"/>
      </w:r>
      <w:r>
        <w:rPr>
          <w:rFonts w:ascii="IRNazanin" w:hAnsi="IRNazanin" w:eastAsia="IRNazanin"/>
          <w:color w:val="111111"/>
          <w:sz w:val="28"/>
          <w:sz w:val="28"/>
          <w:szCs w:val="28"/>
          <w:rtl w:val="true"/>
          <w:lang w:bidi="fa-IR"/>
        </w:rPr>
        <w:t>اعتبارا وجود و ثبوت دارد، مى‌باشد</w:t>
      </w:r>
      <w:r>
        <w:rPr>
          <w:rFonts w:eastAsia="IRNazanin" w:cs="IRNazanin"/>
          <w:color w:val="111111"/>
          <w:sz w:val="28"/>
          <w:szCs w:val="28"/>
          <w:rtl w:val="true"/>
          <w:lang w:bidi="fa-IR"/>
        </w:rPr>
        <w:t>.</w:t>
      </w:r>
    </w:p>
    <w:p>
      <w:pPr>
        <w:pStyle w:val="Heading5"/>
        <w:numPr>
          <w:ilvl w:val="4"/>
          <w:numId w:val="1"/>
        </w:numPr>
        <w:rPr/>
      </w:pPr>
      <w:bookmarkStart w:id="300" w:name="__RefHeading___Toc3204864_2314609296"/>
      <w:bookmarkStart w:id="301" w:name="_Toc110"/>
      <w:bookmarkEnd w:id="300"/>
      <w:r>
        <w:rPr/>
        <w:t>6</w:t>
      </w:r>
      <w:r>
        <w:rPr>
          <w:rtl w:val="true"/>
        </w:rPr>
        <w:t xml:space="preserve">- </w:t>
      </w:r>
      <w:r>
        <w:rPr>
          <w:rtl w:val="true"/>
        </w:rPr>
        <w:t>قاعده در متعارضين، تساقط يا تخيير؟</w:t>
      </w:r>
      <w:bookmarkEnd w:id="301"/>
    </w:p>
    <w:p>
      <w:pPr>
        <w:pStyle w:val="BookText"/>
        <w:rPr/>
      </w:pP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كرديم كه به حكم عقلى، قاعده در تعادل بين دو دليل متزاحم، تخيير است، و اين مطلب، محل وفاق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تعادل بين دو دليل متعارض، اختلاف شده كه قاعده تساقط است يا تخيير؟ و حق اينست كه قاعده اوليه تساقط است و اساتيد محقق ما نيز بر همين عقيده‌اند، 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از اخبار دال بر تخيير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درباره قاعده تخيير يا تساقط بر مبناى مختار صحبت مى‌كنيم يعنى بنا بر اينكه امارات بنحو طريقيت جعل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نيازى نيست كه بر مبناى سببيّت از اين قاعده‌ها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مى‌گوئيم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دليلى كه موهم لزوم تخيير است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بين دو دليل واقع نمى‌شود مگر آنكه هريك از آنها واجد شرائط حجيّت باشند، چه اينكه اين مطلب قبلا در باب شروط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ما يوجب سقوط أحدهما غير المعين عن الحجية الفعلية لمكان التكاذب بينهما، فيبقى الثانى غير المعين على ما هو عليه من الحجية الفعلية واقعا، و لما لم يمكن تعيينه و المفروض ان الحجة الفعلية منجزة للتكليف يجب العمل بها، فلا بد من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التخيير المقصود اما ان يراد به التخيير من جهة الحجية أو من جهة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الأول فلا معنى لوجوب التخيير بين المتعارضين، لان دليل الحجية الشامل لكل منهما فى حد أنفسهما انما مفاده حجية أفراده على نحو التعيين لا حجية هذا أو ذاك من أفراده لا على التعيين، حتى يصح ان يفرض ان أحدهما غير المعين حجة يجب الأخذ به فعلا، فيجب التخيير فى تطبيق دليل الحجية على ما يشاء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الحجية الشامل لكل منهما فى حد نفسه انما يدل على وجود المقتضى للحجية فى كل منهما لو لا المانع، لا فعلية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التعارض يقتضى تكاذبهما فلا محالة يسقط أحدهما غير المعين عن الفعلية، أى يكون كل منهما مانعا عن فعلية حجية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فكل منهما لم تتم فيه مقومات الحجية الفعلية ليكون منجزا للواقع يجب العمل به، فلا يكون أحدهما غير المعين يجب الأخذ به فعلا، حتى يجب التخيير، بل حينئذ يتساقطان، أى ان كلا منهما يكون ساقطا عن الحجية الفعلية و خارجا عن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الثانى فنقول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ان يفرض التخيير من جهة الواقع الا إذا علم بأصالة أحدهما للواقع، و لكن ليس ذلك أمرا لازما فى الحجتين المتعارضتين، إذ يجوز فيهما ان يكونا معا كاذبتين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اللازم فيهما من جهة التعارض هو العلم بكذب أحدهما</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نهايت چيزى كه تعارض آن را ايجاب مى‌كند، سقوط يكى از دو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غير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حجيّت فعلى بسبب تكاذب بين دو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غير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حجيّت فعلى خود واقعا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تعيين دليل حجّت ممكن نيست و فرض اينست كه حجت بالفعل، منجّز تكليف است و بايد برطبق آن عمل نمود، پس چاره‌اى جز تخيير بين آن 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مراد از اين تخيير، يا تخيير از جهت حجيّت است و يا تخيير از جهت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تخيير از جهت حجيّت باشد، وجوب تخيير بين دو دليل متعارض، بى‌معناست چون دليل حجيّت كه شامل هريك از دو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مفادش حجيت فرد متعيّن است نه حجيّت اين يا آن فرد بصورت نامتعين، تا اينكه فرض كنيم يكى از دو دليل بنحو نامتعين حجّت است و بايد فعلا آن را اخذ كرد، و در نتيجه در تطبيق دليل حجيّت بر هريك از آنها كه بخواهيم، بايستى تخيير را اجرا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كه شامل هريك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فقط بر اين دلالت مى‌كند كه اگر مانعى نباشد، مقتضى حجيّت در هريك از آنها هست، نه اينكه حجيّت در هر دو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تعارض، اقتضاى تكاذب آن دو را دارد، پس به ناچار يكى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نامعيّن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حجيّت بالفعل ساقط مى‌شود، يعنى هريك، مانع از فعليت حجيّت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چنين است، پس در هيچيك مقومات حجيّت فعلى تمام نيست تا اينكه منجّز واقع باشد و عمل به آن لازم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فعلا هيچيك از آنها بگونه‌اى نيست كه اخذ به آن واجب باشد تا تخيير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دو در اين صورت ساقط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هركدام را در نظر بگيريم از حجيّت فعلى ساقط است و از دليل حجيّت خارج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غير از جهت واقع باشد، مى‌گوئيم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تخيير از حيث واقع صحيح نيست مگر اينكه علم داشته باشيم كه يكى از آن دو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چيزى در دو جهت متعارض، لزومى ندارد زيرا ممكن است كه هر دو كاذب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دو جهت متعارض لازم است، علم به كذب يكى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لا العلم بمطابقة أحدهما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فليس الواقع محرزا فى أحدهما حتى يجب التخيير بينهما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حصول العلم بإصابة أحدهما غير المعين للواقع، فانه أيضا لا وجه للتخيير بينهما، إذ لا وجه للتخيير بين الواقع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حصل العلم بمطابقة أحدهما للواقع فان الحكم الواقعى يتنجز بالعلم الإجمالى، و حينئذ يجب إجراء قواعد العلم الإجمالى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يرتبط حينئذ بمسألتنا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فى المتعارضين هو التساقط أو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قواعد العلم الإجمالى تجرى حينئذ حتى مع العلم بعدم حجية الدليلين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يقتضى العلم الإجمالى فى بعض الموارد التخيير و قد يقتضى الاحتياط فى البعض الآخر، على 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الاولية بين المتعارضين هو التساقط مع عدم حصول مزية فى أحدهما تقتضى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 الدليلان المتعارضان يقتضيان معا نفى حكم ثالث فهل مقتضى تساقطهما عدم حجيتهما فى نفى الثالث؟</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انه لا يقتضى ذلك لان المعارضة بينهما أقصى ما تقتضى سقوط حجيتهما فى دلالتهما فيما هما متعارضان فيه، فيبقيان فى دلالتهما الاخرى على ما هما عليه من الحجية، إذ لا مانع من شمول أدلة الحجية لهما معا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ان قلنا ان الدلالة الالتزامية تابعة للدلالة المطابقية فى أصل الوجود لا فى الحجية فلا مانع من ان يكون الدليل حجة فى دلالته الالتزامية مع وجود المانع عن حجيته فى الدلالة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كانت احدى الدلالتين تابعة للاخرى فى الوجود، فكيف الحال فى الدلالتين اللتين لا تبعية بينهما فى الوجود فان الحكم فيه بعدم سقوط حجية احداهما بسقوط الاخرى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علم به مطابقت يكى از آنها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در هيچيك از آنها، اصل واقع محرز نيست تا اينكه بخاطر واقع، تخيير واجب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برفرض كه علم حاصل كنيم به اينكه يكى از آن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نامعيّن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واقع است، باز هم وجهى براى تخيير وجود ندارد، زيرا تخيير بين واقع و غير واقع، وجهى ندارد، و اين مطلب واضح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نهايت آنچه گفته مى‌شود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علم به مطابقت يكى با واقع پيدا كنيم، با اين علم اجمالى، واقع بر ما منجّز مى‌شود و در اين صورت بايستى قواعد علم اجمالى اجرا شود و لكن اين، ربطى به مسئله ما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ما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متعارضين، تساقط است يا تخيير؟ چون قواعد علم اجمالى در اينجا حتى در صورت علم و عدم حجيّت هر دو دليل، اجرا مى‌شود</w:t>
      </w:r>
      <w:r>
        <w:rPr>
          <w:rStyle w:val="FootnoteAnchor"/>
          <w:rtl w:val="true"/>
        </w:rPr>
        <w:footnoteReference w:id="214"/>
      </w:r>
      <w:r>
        <w:rPr>
          <w:rFonts w:ascii="Amiri" w:hAnsi="Amiri" w:eastAsia="Amiri" w:cs="Amiri"/>
          <w:color w:val="111111"/>
          <w:sz w:val="28"/>
          <w:sz w:val="28"/>
          <w:szCs w:val="28"/>
          <w:rtl w:val="true"/>
          <w:lang w:bidi="ar-SA"/>
        </w:rPr>
        <w:t xml:space="preserve">، و اين علم اجمالى در بعضى موارد اقتضاى تخيير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دوران امر بين وجوب يا حرمت دفن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بعضى موارد مقتضى احتياط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نماز ظهر و نماز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بحسب موارد، مختلف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مطالب فوق، اين نتيجه حاصل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اوليه در بين متعارضين تساقط است</w:t>
      </w:r>
      <w:r>
        <w:rPr>
          <w:rStyle w:val="FootnoteAnchor"/>
          <w:rtl w:val="true"/>
        </w:rPr>
        <w:footnoteReference w:id="215"/>
      </w:r>
      <w:r>
        <w:rPr>
          <w:rFonts w:ascii="IRNazanin" w:hAnsi="IRNazanin" w:eastAsia="IRNazanin"/>
          <w:color w:val="111111"/>
          <w:sz w:val="28"/>
          <w:sz w:val="28"/>
          <w:szCs w:val="28"/>
          <w:rtl w:val="true"/>
          <w:lang w:bidi="fa-IR"/>
        </w:rPr>
        <w:t>البته در فرضى كه يكى بر ديگرى مزيتى نداشته باشد كه مقتضى ترجيح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هر دو دليل متعارض، مقتضى نفى حكم سومى باشند، سؤال اينست كه آيا مقتضاى تساقط آنها اينست كه در نفى اين حكم سوم، حجيّت ندارند؟</w:t>
      </w:r>
    </w:p>
    <w:p>
      <w:pPr>
        <w:pStyle w:val="BookText"/>
        <w:rPr/>
      </w:pPr>
      <w:r>
        <w:rPr>
          <w:rFonts w:ascii="IRNazanin" w:hAnsi="IRNazanin" w:eastAsia="IRNazanin"/>
          <w:color w:val="111111"/>
          <w:sz w:val="28"/>
          <w:sz w:val="28"/>
          <w:szCs w:val="28"/>
          <w:rtl w:val="true"/>
          <w:lang w:bidi="fa-IR"/>
        </w:rPr>
        <w:t>حق اينست كه تساقط چنين اقتضايى ندارد زيرا نهايت چيزى كه مقتضاى تعارض آنهاست اين است كه آن دو در دلالتشان بر چيزى كه در همان چيز متعارضند، از حجيّت ساقط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دلالت ديگرشان همچنان بر حجيّت خود باقى‌اند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مانعى وجود ندارد كه ادله حجيّت شامل هر دوى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قبلا گفتيم كه دلالت التزامى از دلالت مطابقى تبعيت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وجود نه در 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مانعى نيست كه يك دليل، در دلالت التزامى‌اش حجت باشد ولى براى حجيّت در دلالت مطابقى‌اش مانعى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جايى است كه يكى از دو دلالت، در وجودش تابع ديگرى باشد، چه رسد به آنجا كه هيچ تبعيتى در وجود بين دو دلالت نباشد</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بطريق اولى حكم مى‌كنيم كه حجيّت يكى با سقوط ديگرى، ساقط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المتعارضين أولى من الطرح اشتهر بينهم ان الجمع بين المتعارضين مهما امكن أولى من الطرح، و قد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غوالى اللآلى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ان المراد من الجمع الذى هو أولى من الطرح، هو الجمع فى الدلالة، فانه إذا كان الجمع بينهما فى الدلالة ممكنا تلاءما فيرتفع التعارض بينهما فلا يتكاذبان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تشمل القاعدة بحسب ذلك صورة تعادل المتعارضين فى السند، و صورة ما إذا كانت لأحدهما مزية تقتضى ترجيحه فى السند، لأنه فى الصورة الثانية بتقديم ذى المزية يلزم طرح الآخر مع فرض إمكان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فمقتضى القاعدة مع إمكان الجمع عدم جواز طرحهما معا على القول بالتساقط، و عدم طرح أحدهما غير المعين على القول بالتخيير، و عدم طرح أحدهما المعين غير ذى المزية مع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هذا تكون لهذه القاعدة أهمية كبيرة فى العمل بالمتعارضين، فيجب البحث عنها من ناحية مدركها، و من ناحية عمومها لكل جمع حتى الجمع التبرعى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الناحية الاولى فمن الظاهر انه لا مدرك لها الا حكم العقل باولوية الجمع، لان التعارض لا يقع الا مع فرض تمامية مقومات الحجية فى كل منهما من ناحية السند و الدلالة، كما تقدم فى الشرط الرابع من شروط التعارض و مع فرض وجود مقومات الحجية، أى وجود المقتضى للحجية، فانه لا وجه لرفع اليد عن ذلك الا مع وجود مانع من تأثير المقتضى؛ و ما المانع فى فرض التعارض الا تكاذبهما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فرض إمكان الجمع فى الدلالة بينهما لا يحرز</w:t>
      </w:r>
      <w:bookmarkStart w:id="302" w:name="pg19733_190044"/>
    </w:p>
    <w:p>
      <w:pPr>
        <w:pStyle w:val="Heading5"/>
        <w:numPr>
          <w:ilvl w:val="4"/>
          <w:numId w:val="1"/>
        </w:numPr>
        <w:rPr/>
      </w:pPr>
      <w:bookmarkStart w:id="303" w:name="__RefHeading___Toc3204866_2314609296"/>
      <w:bookmarkStart w:id="304" w:name="_Toc111"/>
      <w:bookmarkEnd w:id="302"/>
      <w:bookmarkEnd w:id="303"/>
      <w:r>
        <w:rPr/>
        <w:t>7</w:t>
      </w:r>
      <w:r>
        <w:rPr>
          <w:rtl w:val="true"/>
        </w:rPr>
        <w:t xml:space="preserve">- </w:t>
      </w:r>
      <w:r>
        <w:rPr>
          <w:rtl w:val="true"/>
        </w:rPr>
        <w:t xml:space="preserve">جمع بين متعارضين، اولى از طرح </w:t>
      </w:r>
      <w:r>
        <w:rPr>
          <w:rtl w:val="true"/>
        </w:rPr>
        <w:t>[</w:t>
      </w:r>
      <w:r>
        <w:rPr>
          <w:rtl w:val="true"/>
        </w:rPr>
        <w:t>كنار زدن</w:t>
      </w:r>
      <w:r>
        <w:rPr>
          <w:rtl w:val="true"/>
        </w:rPr>
        <w:t xml:space="preserve">] </w:t>
      </w:r>
      <w:r>
        <w:rPr>
          <w:rtl w:val="true"/>
        </w:rPr>
        <w:t>است</w:t>
      </w:r>
      <w:r>
        <w:rPr>
          <w:rtl w:val="true"/>
        </w:rPr>
        <w:t>:</w:t>
      </w:r>
      <w:bookmarkEnd w:id="304"/>
    </w:p>
    <w:p>
      <w:pPr>
        <w:pStyle w:val="BookText"/>
        <w:rPr/>
      </w:pPr>
      <w:r>
        <w:rPr>
          <w:rFonts w:ascii="Amiri" w:hAnsi="Amiri" w:eastAsia="Amiri" w:cs="Amiri"/>
          <w:color w:val="111111"/>
          <w:sz w:val="28"/>
          <w:sz w:val="28"/>
          <w:szCs w:val="28"/>
          <w:rtl w:val="true"/>
          <w:lang w:bidi="ar-SA"/>
        </w:rPr>
        <w:t>در بين علما مشهور است كه جمع بين متعارضين در هرجا ممكن باشد، اولى از طرح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غوالى اللآلى</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نقل شده كه همه علما بر اين قاعده، اجماع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روشن است كه مراد از جمعى كه نسبت به طرح اولويت دارد، جمع دلالى است زيرا وقتى جمع دلالى بين دو دليل ممكن باشد، بين آنها توافق برقرار مى‌شود و تعارض آنها مرتفع مى‌گردد و ديگر تكاذبى بين آنها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قاعده بدين صورت شامل موردى كه متعارضين از نظر سند متعادل باشند و يا يكى بر ديگرى از حيث سند، مزيت و ترجيح داشته باشد، هر دو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صورت دوم اگر دليل راجح و داراى مزيت را بخواهيم بر ديگرى مقدم كنيم، به معناى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است درحالى‌كه امكان جمع بين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مقتضاى قاعده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تساقط، با امكان جمع، طرح هر دو جايز نيست، و بنا بر قول به تخيير طرح يكى از آن دو بنحو نامعيّن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يكى بر ديگرى ترجيح دارد، طرح آن ديگرى كه مزيتى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ازاين‌رو اين قاعده در باب عمل به متعارضين، از اهميت زيادى برخوردار است و لذا بحث درباره مدرك آن ضرورى است و نيز از حيث شمولش نسبت به هر جمعى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جمع تبرّعى</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مورد بحث قرار گيرد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است كه مدركى براى اين قاعده جز حكم عقل به اولويت جمع،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تعارض واقع نمى‌شود مگر بعد از اينكه فرض كنيم مقومات حجيّت در هريك از آن دو از حيث سند و دلالت تمام است، چنانكه در شرط چهارم از شروط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فرض وجود مقومات حجيّت، يعنى وجود مقتضى حجيّت، ديگر وجهى براى دست كشيدن از اين دو دليل وجود ندارد مگر اينكه مانعى براى تأثير مقتضى موجود باشد و اين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جز تكاذب ميان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فرض امكان جمع دلالى بين آنها، اين تكاذب</w:t>
      </w:r>
    </w:p>
    <w:p>
      <w:pPr>
        <w:pStyle w:val="BookText"/>
        <w:rPr/>
      </w:pPr>
      <w:r>
        <w:rPr>
          <w:rFonts w:ascii="Amiri" w:hAnsi="Amiri" w:eastAsia="Amiri" w:cs="Amiri"/>
          <w:color w:val="111111"/>
          <w:sz w:val="28"/>
          <w:sz w:val="28"/>
          <w:szCs w:val="28"/>
          <w:rtl w:val="true"/>
          <w:lang w:bidi="ar-SA"/>
        </w:rPr>
        <w:t>تكاذبهما فلا يحرز المانع عن تأثير مقتضى الحجية فيهما، فكيف يصح ان نحكم بتساقطهما أو سقوط أحدهما؟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الناحية الثانية 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الجمع التبرعى ما يرجع إلى التأويل الكيفى الذى لا يساعد عليه عرف أهل المحاورة و لا شاهد عليه من دليل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يظن الظان ان إمكان الجمع التبرعى يحقق هذه القاعدة و هى أولوية الجمع من الطرح بمقتضى التقدير المتقدم فى مدركها، إذ لا يحرز المانع و هو تكاذب المتعارضين حينئذ، فيكون الجمع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مضمون هذه القاعدة المجمع عليها ما يشمل الجمع التبرعى فلا يبقى هناك دليلان متعارضان و للزم طرح كل ما ورد فى باب التعارض من الأخبار العلاجية الا فيما هو نادر ندرة لا يصح حمل الأخبار عليها، و هو صورة كون كل من المتعارضين نصا فى دلالته لا يمكن تأويله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لهذه الصورة فى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 برهانى،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المتعارضين لا يخلوان عن حالات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يكونا مقطوعى الدلالة مظنونى السند، أو بالعكس أى يكونان مظنونى الدلالة مقطوعى السند، أو يكون أحدهما مقطوع الدلالة مظنون السند و الآخر بالعكس، أو يكونان مظنونى الدلالة و السند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فرض أحدهما أو كل منهما مقطوع الدلالة و السند معا فان ذلك يخرجهما عن كونهما متعارضين، بل الفرض الثانى مستحيل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فللمتعارضين أربع حالات ممكنة لا غيرها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كانت الاولى، فلا مجال فيها للجمع فى الدلالة مطلقا للقطع بدلالة كل منهما فهو خارج عن مورد القاعدة رأسا كما أشرنا إليه، بل هما فى هذه الحالة اما ان يرجع فيهما إلى الترجيحات السندية أو يتساقطان حيث لا مرجح أو يتخير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مانع از تأثير مقتضى حجيّت در دو دليل، محرز نيست و لذا چگونه صحيح است كه به تساقط هر دو و يا سقوط يكى از آن دو حكم كنيم؟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جمع تبرعى، جمعى است كه به تأويل كيفى‌اى برمى‌گردد كه عرف اهل محاوره آن را نمى‌پسندد و از دليل ديگرى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شاهدى برآن جمع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كسى گمان نمايد به مقتضاى آنچه در مدرك قاعده گفتيم امكان جمع تبرعى، محقق‌كننده همين قاعده يعنى اولويت جمع نسبت به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با امكان اين جمع، ديگر مانع يعنى تكاذب متعارضين احراز نمى‌شود و لذا اين جمع تبرعى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اين اشكال جواب داده‌شده كه اگر مضمون اين قاعده كه همه برآن اتفاق دارند، شامل جمع تبرعى هم بشود، ديگر اصلا دو دليل متعارضى باقى نمى‌ماند و لازم مى‌شود كه همه اخبار علاجيه‌اى كه در باب تعارض وارد شده را طرح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 بسيار اندكى كه حمل اخبار برآن موارد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موارد آنجاست كه دو دليل متعارض هر دو در دلالتشان صريح باشند بگونه‌اى كه به هيچ وجه تأويل آنها ممكن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چه‌بسا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موردى در متعارضين اصلا وجود خارجى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مصداقى براى آن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بيانى ديگر كه برهانى است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دليل متعارض از چهار حالت بيرون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دو در دلالت قطعى و در سند، ظنّى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بالعكس هر دو در دلالت ظنى و در سند قطعى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يكى در دلالت قطعى و در سند ظنى است و دليل ديگر عكس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هر دو دليل در دلالت و سند ظنى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فرض اينكه يكى از دو دليل يا هر دو، در دلالت و سند قطعى باشند، دو دليل را از حالت تعارض خارج مى‌كند، بلكه اصلا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دلالت و سند قطعى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چنانكه قبلا در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دو دليل متعارض چهار حالت ممكن دارند و بس</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اصلا مجالى براى جمع دلالى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نمى‌ماند چون قطع به دلالت هر دو داريم و لذا اين مورد بطور كلى از حيطه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 حالت يا بايد به ترجيحات سندى مراجعه كنيم و اگر مرجحى نباشد، تساقط مى‌كنند و يا بين آنها مخيّريم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كانت الثانية، فانه مع القطع بسندهما كالمتواترين أو الآيتين القرآنيتين لا يعقل طرحهما أو طرح أحدهما من ناحية السند، فلم يبق الا التصرف فيهما من ناحية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جريان أصالة الظهور فيهما معا لتكاذبهما فى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فان كان هناك جمع عرفى بينهما بأن يكون أحدهما المعين قرينة على الآخر أو كل منهما قرينة على التصرف فى الآخر على نحو ما يأتى من بيان وجوه الجمع الدّلالتى، فان هذا الجمع فى الحقيقة يكون هو الظاهر منهما فيدخلان بحسبه فى باب الظواهر و يتعين الأخذ بهذا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هنا جمع عرفى فان الجمع التبرعى لا يجعل لهما ظهورا فيه ليدخل فى باب الظواهر و يكون موضعا لبناء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فى المقام غير بناء العقلاء على الأخذ بالظواهر، فما الذى يصحح الأخذ بهذا التأويل التبرعى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دليلا على حجيته؟</w:t>
      </w:r>
    </w:p>
    <w:p>
      <w:pPr>
        <w:pStyle w:val="BookText"/>
        <w:rPr/>
      </w:pPr>
      <w:r>
        <w:rPr>
          <w:rFonts w:ascii="Amiri" w:hAnsi="Amiri" w:eastAsia="Amiri" w:cs="Amiri"/>
          <w:color w:val="111111"/>
          <w:sz w:val="28"/>
          <w:sz w:val="28"/>
          <w:szCs w:val="28"/>
          <w:rtl w:val="true"/>
          <w:lang w:bidi="ar-SA"/>
        </w:rPr>
        <w:t>و غاية ما يقتضى تعارضهما عدم إرادة ظهور كل منهما، و لا يقتضى ان يكون المراد غير ظاهرهما من الجمع التبرعى فان هذا يحتاج إلى دليل يعينه و يدل على حجيتهما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حسب الفرض؟</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كانت الثالثة، فانه يدور الأمر فيها بين التصرف فى سند مظنون السند و بين التصرف فى ظهور مظنون الدلالة أو طرحهما معا، فان كان مقطوع الدلالة صالحا للتصرف بحسب عرف أهل المحاورة فى ظهور الآخر تعين ذلك، إذ يكون قرينة على المراد من الآخر فيدخل بحسبه فى الظواهر التى هى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لم يكن المقطوع الدلالة هذه الصلاحية فان تأويل الظاهر تبرعا لا يدخل فى الظاهر حينئذ ليكون حجة ببناء العقلاء و لا دليل آخر عليه كما تقدم فى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 فى هذا الفرض طرح هذين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مقطوع الدلالة من ناحية السند، و طرح مقطوع السند من ناحية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الجمع أولى،</w:t>
      </w:r>
    </w:p>
    <w:p>
      <w:pPr>
        <w:pStyle w:val="BookText"/>
        <w:rPr/>
      </w:pPr>
      <w:r>
        <w:rPr>
          <w:rFonts w:ascii="IRNazanin" w:hAnsi="IRNazanin" w:eastAsia="IRNazanin"/>
          <w:color w:val="111111"/>
          <w:sz w:val="28"/>
          <w:sz w:val="28"/>
          <w:szCs w:val="28"/>
          <w:rtl w:val="true"/>
          <w:lang w:bidi="fa-IR"/>
        </w:rPr>
        <w:t xml:space="preserve">و اگر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قطع به سند هر دو داريم مثل قطع به دو خبر متواتر و يا دو آيه قرآن، لذا طرح هر دو و يا طرح يكى از آن دو از حيث سند،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چاره‌اى نيست جز اينكه از جهت دلالت در آنها تصرف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 اصالت ظهور در هر دو نيز معقول نيست چون بين ظهور آنها تكاذب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جمع عرفى بين آن دو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يك طرف معيّن، قرينه براى طرف ديگر باشد و يا هريك قرينه براى تصرف در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بگونه‌اى از گونه‌هاى جمع دلالتى كه بيانش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جمعى، در حقيقت، ظاهر دو دليل خواهد بود و لذا آن دو بلحاظ اين ظاهر، در باب ظواهر داخل مى‌شوند و اخذ اين ظهور، متعيّن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جمع عرفى وجود نداشته باشد، جمع تبرعى نمى‌تواند ظهورى براى دو دليل درست كند تا در باب ظواهر داخل شود و از مواضع بناء عقلا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مقام، دليلى جز بناى عقلا در اخذ ظواهر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دليلى مى‌تواند مصحّح أخذ به اين تأويل تبرعى و گواه حجيّت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نهايت چيزى كه تعارض دو دليل، آن را اقتضا مى‌كند اينست كه ظهور هر دوى آنها مراد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تعارض اقتضا نمى‌كند كه غير ظاهر آن دو يعنى همان جمع تبرعى،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احتياج به دليلى دارد كه مؤيد</w:t>
      </w:r>
      <w:r>
        <w:rPr>
          <w:rStyle w:val="FootnoteAnchor"/>
          <w:rtl w:val="true"/>
        </w:rPr>
        <w:footnoteReference w:id="219"/>
      </w:r>
      <w:r>
        <w:rPr>
          <w:rFonts w:ascii="IRNazanin" w:hAnsi="IRNazanin" w:eastAsia="IRNazanin"/>
          <w:color w:val="111111"/>
          <w:sz w:val="28"/>
          <w:sz w:val="28"/>
          <w:szCs w:val="28"/>
          <w:rtl w:val="true"/>
          <w:lang w:bidi="fa-IR"/>
        </w:rPr>
        <w:t>تبرعى باشد و بر حجيّت دو دليل در معناى جمع تبرّعى دلالت كند و فرض اينست كه چنين دليلى نداريم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امر دائر است بين اينكه در سند ظنى تصرف كنيم و يا در ظهور دلالت ظنى تصرف نمائيم و يا هر دو را كنار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دليلى كه دلالتش قطعى است، بحسب عرف اهل محاوره صلاحيت براى تصرف در ظهور دليل ديگر را داشته باشد، همين تصرف بايستى صورت گيرد، زيرا دليل قطعى قرينه مراد از دليل ديگر محسوب مى‌شود و لذا بلحاظ اين قرينه، داخل در ظواهر حجّت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دليل مقطوع الدلالة، چنين صلاحيتى نداشت، در اين صورت تأويل ظاهر بنحو تبرعى، داخل در ظواهر نمى‌شود تا اينكه بر مبناى عقلا حجّت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صورت دوم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ديگرى هم بر جمع تبرعى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فرض، راهى جز كنار زدن دو دليل نداريم،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مقطوع الدلالة از حيث سندش و كنار زدن مقطوع السند از جنبه دلالتش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دو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ندارد،</w:t>
      </w:r>
    </w:p>
    <w:p>
      <w:pPr>
        <w:pStyle w:val="BookText"/>
        <w:rPr/>
      </w:pPr>
      <w:r>
        <w:rPr>
          <w:rFonts w:ascii="Amiri" w:hAnsi="Amiri" w:eastAsia="Amiri" w:cs="Amiri"/>
          <w:color w:val="111111"/>
          <w:sz w:val="28"/>
          <w:sz w:val="28"/>
          <w:szCs w:val="28"/>
          <w:rtl w:val="true"/>
          <w:lang w:bidi="ar-SA"/>
        </w:rPr>
        <w:t>إذ ليس إجراء دليل أصالة السند باولى من دليل أصالة الظهور، و كذلك العكس، و لا معنى فى هذه الحالة للرجوع إلى المرجحات فى السند مع القطع بسند أحدهما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الرابعة، فان الأمر يدور فيها بين التصرف فى أصالة السند فى أحدهما و التصرف فى أصالة الظهور فى الآخر، لا ان الأمر يدور بين السندين و لا بين الظهورين، و السر فى هذا 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حجية السند يشملهما معا على حد سواء بلا ترجيح لأحدهما على الآخر حسب الفرض، و كذلك دليل 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يمتنع اجتماع ظهورهما لفرض تعارضهما، فإذا أردنا ان نأخذ بسندهما معا، لا بد ان نحكم بكذب ظهور أحدهما، فيصادم حجية سند أحدهما حجية ظهور الآخر، و كذلك إذا اردنا ان نأخذ بظهورهما معا لا بد ان نحكم بكذب سند أحدهما فيصادم حجية ظهور أحدهما حجية سند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الأمر فى هذه الحالة إلى الدوران بين حجية سند أحدهما و حجية ظهور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كذلك فليس أحدهما أولى من الآخر،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جمع عرفى بين ظهوريهما فانه حينئذ لا تجرى أصالة الظهور فيهما على حد سواء، بل المتبع فى بناء العقلاء ما يقتضيه الجمع العرفى الذى يقتضى الملاءمة بينهما، فلا يصلح كل منهما لمعارضة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العرفى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بالجمع العرفى يخرجان عن كونهما متعارضين، كما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مقتضى لطرح أحدهما أو طرحهما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لم يكن بينهما جمع عرفى، فان الجمع التبرعى لا يصلح للملاءمة بين ظهوريهما، فتبقى أصالة الظهور حجة فى كل منهما، فيبقيان على ما هما عليه من التعارض، فاما ان يقدم أحدهما على الآخر لمزية أو يتخير بينهما أو يتساقطان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ذلك كله انه لا مجال للقول باولوية الجمع التبرعى من الطرح فى</w:t>
      </w:r>
    </w:p>
    <w:p>
      <w:pPr>
        <w:pStyle w:val="BookText"/>
        <w:rPr/>
      </w:pPr>
      <w:r>
        <w:rPr>
          <w:rFonts w:ascii="IRNazanin" w:hAnsi="IRNazanin" w:eastAsia="IRNazanin"/>
          <w:color w:val="111111"/>
          <w:sz w:val="28"/>
          <w:sz w:val="28"/>
          <w:szCs w:val="28"/>
          <w:rtl w:val="true"/>
          <w:lang w:bidi="fa-IR"/>
        </w:rPr>
        <w:t>چون اجراى دليل اصالت سند، نسبت به دليل اصالت ظهور اولويتى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بالعكس</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قطع به سند يكى از دو دليل داريم، رجوع به مرجحات سندى، بى‌معناست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امر دائر است بين اينكه در اصالت سند يكى از دو دليل تصرف كنيم و يا در اصالت ظهور ديگرى تصرف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امر دائر بين دو سند و يا دو ظهور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اين دوران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فرض، دليل حجيّت سند بنحو مساوى شامل هر دو مى‌شود و هيچ‌كدام بر ديگرى ترجيحى ندارد، و نيز دليل حجيّت ظهور شامل هر دو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فرض تعارض، اجتماع ظهور هر دو دليل ممتنع است، پس اگر بخواهيم سند هر دو را بگيريم، بايستى حتما به كذب ظهور يكى از آنها حكم كنيم و در اين صورت حجيّت سند يكى از آن دو با حجيّت ظهور ديگرى تصادم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اگر بخواهيم ظهور هر دو را بگيريم، حتما بايد به كذب سند يكى از آنها حكم كنيم و در نتيجه حجيّت ظهور يكى از آنها با حجيّت سند ديگرى مصادم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برمى‌گردد به دوران بين حجيّت سند يك دليل و حجيّت ظهور 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وضعيت،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 ديگرى اولويت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جمع عرفى بين دو ظهور وجود داشته باشد، ديگر اصالت ظهور بنحو مساوى در آنها جارى نمى‌شود، بلكه آنچه در بناء عقلا متّبع است، همانست كه جمع عرفى اقتضا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چيزى كه موجب ملائمت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دليل است، و در نتيجه هيچيك از دو دليل، صلاحيت معارضه با ديگرى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اينجاست كه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عرفى اولى از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بوسيله جمع عرفى، چنانكه خواهيم گفت، دو دليل از تعارض خارج مى‌شوند و سپس مقتضى‌اى براى كنار زدن يكى يا هر دو باهم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جمع عرفى بين دو دليل وجود نداشته باشد، جمع تبرعى صلاحيت ايجاد هماهنگى بين دو ظهور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اصالت ظهور در هر دو باقى است و لذا همچنان بر تعارض خود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بر ديگرى بخاطر مزيتى مقدم مى‌شود، يا بين آنها تخيير است و يا هر دو ساقط مى‌شوند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همه آنچه گفتيم اينست كه جايى براى قول به اولويت جمع تبرعى بر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زدن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صورة مفروضة للمتعارضين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ذكرناه من الامور فى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فلنشرع فى المقصود، و الامور التى ينبغى ان نبحثها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العرفى، و القاعدة الثانوية فى المتعادلين، و المرجحات السندية و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العرفى بمقتضى ما شرحناه فى المقدمة الأخيرة يتضح ان القدر المتيقن من قاعدة أولوية الجمع من الطرح فى المتعارضين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سماه الشيخ الأعظم قدس سرّه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غرضه المقبول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الجمع الدّلالتى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الإشارة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بالجمع العرفى يخرج الدليلان عن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فى ذلك انه انما نحكم بالتساقط أو التخيير أو الرجوع إلى العلاجات السندية حيث تكون هناك حيرة فى الأخذ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موارد الجمع العرفى لا حيرة و لا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انه لما كان التعبد بالمتنافيين مستحيلا، فلا بد من العلاج اما بطرحهما أو بالتخيير بينهما أو بالرجوع إلى المرجحات السندية و غيرها، و اما لو كان الدليلان متلائمين غير متنافيين بمقتضى الجمع العرفى المقبول فان التعبد بهما معا يكون تعبدا بالمتلائمين، فلا استحالة فيه و لا محذور حتى نحتاج إلى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ذلك انه فى موارد الجمع لا تعارض، و فى موارد التعارض لا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للجمع العرفى موارد لا بأس بالإشارة إلى بعضها للتدريب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الدليلين أخص من الآخر، فان الخاص مقدم على العام يوجب التصرف فيه، لأنه بمنزلة القرينة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جرى البحث فى ان الخاص</w:t>
      </w:r>
      <w:bookmarkStart w:id="305" w:name="pg19733_190052"/>
    </w:p>
    <w:p>
      <w:pPr>
        <w:pStyle w:val="BookText"/>
        <w:rPr/>
      </w:pPr>
      <w:bookmarkEnd w:id="305"/>
      <w:r>
        <w:rPr>
          <w:rFonts w:ascii="Amiri" w:hAnsi="Amiri" w:eastAsia="Amiri" w:cs="Amiri"/>
          <w:color w:val="111111"/>
          <w:sz w:val="28"/>
          <w:sz w:val="28"/>
          <w:szCs w:val="28"/>
          <w:rtl w:val="true"/>
          <w:lang w:bidi="ar-SA"/>
        </w:rPr>
        <w:t>در هريك از صورتهاى مفروض متعارضين،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كه امور مذكور در مقدمه را دانستى، بحث از مقصود را شروع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امورى كه بايد از آنها بحث كنيم، سه‌تا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ثانويه در دو دليل متعادل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مرجحات سندى و امور مربوط به آن</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3204868_2314609296"/>
      <w:bookmarkStart w:id="307" w:name="_Toc112"/>
      <w:bookmarkEnd w:id="306"/>
      <w:r>
        <w:rPr>
          <w:rtl w:val="true"/>
        </w:rPr>
        <w:t>امر اوّل جمع عرفى</w:t>
      </w:r>
      <w:bookmarkEnd w:id="307"/>
    </w:p>
    <w:p>
      <w:pPr>
        <w:pStyle w:val="BookText"/>
        <w:rPr/>
      </w:pPr>
      <w:r>
        <w:rPr>
          <w:rFonts w:ascii="IRNazanin" w:hAnsi="IRNazanin" w:eastAsia="IRNazanin"/>
          <w:color w:val="111111"/>
          <w:sz w:val="28"/>
          <w:sz w:val="28"/>
          <w:szCs w:val="28"/>
          <w:rtl w:val="true"/>
          <w:lang w:bidi="fa-IR"/>
        </w:rPr>
        <w:t xml:space="preserve">به مقتضاى آنچه در مقدمه اخير شرح داديم، روشن مى‌شود كه قدر متيقن از قاعده اولويت جمع نسبت به طرح متعارضين،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مقصودش، مقبوليت در عرف است و جمع دلالتى هم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عرفى، دو دليل از تعارض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مطلب اينست كه ما آن هنگام حكم به تساقط يا تخيير مى‌كنيم و يا به علاجات سندى رجوع مى‌كنيم كه در اخذ به هر دو دليل متحير باشيم، و حال آنكه در صورت جمع عرفى، تحيّر و تردّدى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تعبّد به دو امر متنافى، محال است؛ پس بايد راه علاجى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هر دو را كنار بگذاريم و يا قائل به تخيير شويم و يا به مرجحات سندى و غير سندى رجوع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دو دليل به مقتضاى جمع عرفى مقبول، سازگار و غير متنافى باشند، تعبّد به هر دو به معناى تعبد به دو دليل سازگار خواهد بود، پس ديگر نه استحاله‌اى در آن است و نه محذورى دارد تا احتياج به علاج پيدا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اينجا روشن مى‌شود كه در موارد جمع، اصلا تعارضى نيست و در موارد تعارض، جمع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عرفى مواردى دارد كه بد نيست به بعضى از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تمرين و آزمون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كنيم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يك دليل اخص از دليل ديگر باشد كه در اين صورت خاص بر عام مقدم مى‌شود و تصرف در عام را ايجاب مى‌كند چون خاص قرينه بر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بحثى</w:t>
      </w:r>
    </w:p>
    <w:p>
      <w:pPr>
        <w:pStyle w:val="BookText"/>
        <w:rPr/>
      </w:pPr>
      <w:r>
        <w:rPr>
          <w:rFonts w:ascii="Amiri" w:hAnsi="Amiri" w:eastAsia="Amiri" w:cs="Amiri"/>
          <w:color w:val="111111"/>
          <w:sz w:val="28"/>
          <w:sz w:val="28"/>
          <w:szCs w:val="28"/>
          <w:rtl w:val="true"/>
          <w:lang w:bidi="ar-SA"/>
        </w:rPr>
        <w:t>مطلقا بما هو خاص مقدم على العام، أو انما يقدم عليه لكونه أقوى ظهورا فلو كان العام أقوى ظهورا كان العام هو المقدم، و مال الشيخ الأعظم قدس سرّه إلى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جرى البحث فى ان أصالة الظهور فى الخاص حاكمة، أو واردة على أصالة الظهور فى العام، أو ان فى ذلك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يهمنا التعرض إلى هذا البحث، فان المهم تقديم الخاص على العام على أى نحو كان من انحاء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بهذا الجمع العرفى، تقديم النص على الظاهر، و الأظهر على الظاهر، فانها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لأحد المتعارضين قدر متيقن فى الإرادة أو لكل منهما قدر متيقن، و لكن لا على ان يكون قدرا متيقنا من اللفظ، بل من الخارج، لأنه لو كان للفظ قدر متيقن فان الدليلين يكونان من أول الأمر غير متعارضين، إذ لا إطلاق حينئذ و لا عموم للفظ، فلا يكون ذلك من نوع الجمع العرفى للمتعارضين سالبة بانتفاء الموضوع، إذ 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القدر المتيقن من الخارج 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عذرة الانسان قدر متيقن من الدليل الأول، و عذرة مأكول اللحم قدر متيقن من الثانى، فهما من ناحية لفظية متباينان متعارضان، و لكن لما كان لكل منهما قدر متيقن فالتكاذب يكون بينهما بالنسبة إلى غير القدر المتيقن، فيحمل كل منهما على القدر المتيقن، فيرتفع التكاذب بينهما، و يتلاءمان عرفا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العامين من وجه بمرتبة لو اقتصر فيه على ما عدا مورد الاجتماع يلزم التخصيص المستهجن إذ يكون الباقى من القلة لا يحسن ان يراد من العموم، فان مثل هذا العام يقال عنه، انه يأبى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قرينة على تخصيص العام الثانى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پيش‌آمده كه آيا خاصّ مطلق، ازآن‌جهت كه خاص است بر عام مقدم است يا ازآن‌جهت كه ظهورش قوى‌تر است؟ كه در صورت اخير اگر عام ظهورش قوى‌تر باشد، بر خاص مقدّم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قول دوم گرايش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بحثى درگرفته است در اينكه آيا اصالت ظهور در خاص، نسبت به اصالت ظهور در عام، حاكم است يا وارد است و يا در اين مسئله بايد تفصيل داد؟ و پرداختن به اين بحث الآن براى ما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اينست كه تقديم خاص بر عام، چگونه تقديمى است؟</w:t>
      </w:r>
    </w:p>
    <w:p>
      <w:pPr>
        <w:pStyle w:val="BookText"/>
        <w:rPr/>
      </w:pPr>
      <w:r>
        <w:rPr>
          <w:rFonts w:ascii="Amiri" w:hAnsi="Amiri" w:eastAsia="Amiri" w:cs="Amiri"/>
          <w:color w:val="111111"/>
          <w:sz w:val="28"/>
          <w:sz w:val="28"/>
          <w:szCs w:val="28"/>
          <w:rtl w:val="true"/>
          <w:lang w:bidi="ar-SA"/>
        </w:rPr>
        <w:t xml:space="preserve">و تقديم نصّ بر ظاهر و تقديم اظهر بر ظاهر نيز از قبيل همين جمع 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تقديم خاص بر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همه اين‌ها از يك باب‌اند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يكى از دو متعارض، قدر متيقن مراد داشته باشد و يا هريك از دو دليل، قدر متيقن داشته باشند، امّا نه بدين صورت كه قدر متيقن ناشى از لفظ باشد، بلكه از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لفظ داراى قدر متيقن باشد، اين دو دليل از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متعارض‌اند، چرا كه در اين صورت لفظ نه داراى اطلاق است و نه داراى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موردى از نوع جمع عرفى متعارضين نيست، بلكه سالبه بانتفاء موضوع است، زيرا اصلا تعارضى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قدر متيقن از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از سويى وارد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وارد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ببيع العذرة</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بين اين دو روايت تعارض است، امّا با قدرمتيقن‌گيرى از هر دو روايت، تعارض برطرف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قدر متيقن از دليل اول، عذره انسان است و قدر متيقن از دليل دوم، عذره مأكول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 كه گوشتش حلال و قابل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دليل از جهت لفظى متباين و متعارض‌اند، امّا چون هر دو قدر متيقن دارند، تكاذب بين آنها نسبت به غير متيقن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هريك بر قدر متيقن خود حمل مى‌شود و تكاذب بين آنها مرتفع مى‌گردد و عرفا هماهنگ و سازگار مى‌شوند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آنجاست كه يكى از دو عامّ من وجه، بگونه‌اى باشد كه اگر بخواهيم در آن به غير موارد اجتماع، اكتفا كنيم، تخصيص مستهجن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آيد چرا كه آنچه از آن اندك باقى مى‌ماند، بجا و در حدّى نيست كه از عموم،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عامى گفته مى‌شود كه اين عام، اباى از تخصيص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آبى از تخصيص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قرينه است بر اينكه عام دوم تخصيص مى‌خورد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العامين من وجه واردا مورد التحديدات كالاوزان و المقادير و المسافات، فان مثل هذا يكون موجبا لقوة الظهور على وجه يلحق بالنص، إذ يكون ذلك العام أيضا مما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يأبى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موارد اخرى وقع الخلاف فى عدها من موارد الجمع العرفى، مثل ما إذا كان لكل من الدليلين مجاز هو أقرب مجازاته، و مثل ما إذا لم يكن لكل منهما الا مجاز بعيد أو مجازات متساوية النسبة إلى المعنى الحقيقى، و مثل ما إذا دار الأمر بين التخصيص و النسخ فهل مقتضى الجمع العرفى تقديم التخصيص أو تقديم النسخ أو التفصيل فى ذلك و قد تقدم البحث عن ذلك فى الجزء الأول</w:t>
      </w:r>
      <w:r>
        <w:rPr>
          <w:rStyle w:val="FootnoteAnchor"/>
          <w:rtl w:val="true"/>
        </w:rPr>
        <w:footnoteReference w:id="223"/>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تسع هذه الرسالة استيعاب هذه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الثانوية للمتعادلين قد تقدم ان القاعدة الاولية فى المتعادلين هى التساقط، و لكن استفاضت الأخبار بل تواترت فى عدم التساقط، غير ان آراء الأصحاب اختلفت فى استفادة نوع الحكم منها لاختلافها على ثلاثة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فى الأخذ بأحدهما، و هو مختار المشهور، بل نقل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بما يرجع إلى الاحتياط فى العمل، و لو كان الاحتياط مخالفا لهما كالجمع بين القصر و الاتمام فى مورد تعارض الأدلة بالنسبة إليهما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كان التوقف يرجع إلى الاحتياط، لان التوقف يراد منه التوقف فى الفتوى على طبق أحدهما، و هذا يستلزم الاحتياط فى العمل، كما فى المورد الفاقد للنص، مع العلم الإجمالى بالحكم؛</w:t>
      </w:r>
      <w:bookmarkStart w:id="308" w:name="pg19733_190056"/>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يكى از دو عام من وجه، در مورد اندازه‌گيرى‌ها وارد شده باشد مثلا در زمينه وزن‌ها، مقدارها و مسافت‌ها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موجب مى‌شود ظهور عام تقويت گردد بگونه‌اى كه ملحق به نصّ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عامى از مواردى است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از تخصيص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موارد ديگرى نيز هست كه بحساب آوردن آنها از موارد جمع عرفى، 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 كه براى هريك از دو دليل، مجازى باشد كه اقرب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آنجا كه هيچيك از دو دليل، مجازى نداشته باشند مگر مجاز بعيد يا مجازات متساوى النسبة به معناى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آنجا كه امر دائر بين تخصيص و نسخ باشد كه در اينجا سؤال مى‌شود مقتضاى جمع عرفى، مقدم داشتن تخصيص است يا نسخ؟ يا بايستى به تفصيل قائل شد؟ و پيشتر بحث از اين مسئله در جزء اول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اينك مراجعه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رساله مختصر، گنجايش طرح همه اين ابحاث را ندارد</w:t>
      </w:r>
      <w:r>
        <w:rPr>
          <w:rFonts w:eastAsia="IRNazanin" w:cs="IRNazanin"/>
          <w:color w:val="111111"/>
          <w:sz w:val="28"/>
          <w:szCs w:val="28"/>
          <w:rtl w:val="true"/>
          <w:lang w:bidi="fa-IR"/>
        </w:rPr>
        <w:t>.</w:t>
      </w:r>
    </w:p>
    <w:p>
      <w:pPr>
        <w:pStyle w:val="Heading4"/>
        <w:numPr>
          <w:ilvl w:val="3"/>
          <w:numId w:val="1"/>
        </w:numPr>
        <w:rPr/>
      </w:pPr>
      <w:bookmarkStart w:id="309" w:name="__RefHeading___Toc3204870_2314609296"/>
      <w:bookmarkStart w:id="310" w:name="_Toc113"/>
      <w:bookmarkEnd w:id="309"/>
      <w:r>
        <w:rPr>
          <w:rtl w:val="true"/>
        </w:rPr>
        <w:t>امر دوّم قاعده ثانويه در متعادلين</w:t>
      </w:r>
      <w:bookmarkEnd w:id="310"/>
    </w:p>
    <w:p>
      <w:pPr>
        <w:pStyle w:val="BookText"/>
        <w:rPr/>
      </w:pPr>
      <w:r>
        <w:rPr>
          <w:rFonts w:ascii="IRNazanin" w:hAnsi="IRNazanin" w:eastAsia="IRNazanin"/>
          <w:color w:val="111111"/>
          <w:sz w:val="28"/>
          <w:sz w:val="28"/>
          <w:szCs w:val="28"/>
          <w:rtl w:val="true"/>
          <w:lang w:bidi="fa-IR"/>
        </w:rPr>
        <w:t>گذشت كه قاعده اوليه در دو دليل متعادل، تساقط است، ولى اخبار مستفيضه و بلكه متواتر، بر عدم تساقط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آراء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از اين اخبار چه نوع حكمى استفاده مى‌شود،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 سه قولند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اول تخيير در اخذ به هريك از دو دليل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قول شهور است و حتى برآن نقل اجماع شده است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توقف است كه منجر به احتياط در عمل مى‌شود، و لو اينكه احتياط مخالف با هر دو دليل باشد، مثل جمع بين قصر و اتمام نماز در آنجا كه ادله نسبت به قصر و اتمام متعارض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توقف به احتياط برمى‌گردد بخاطر اينست كه مراد از توقف، توقف در فتوا برطبق يكى از دو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توقف، مستلزم احتياط در عمل است، كمااينكه در موارد علم اجمالى به حكم و فقدان نص، همين‌گونه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مستلزم احتياط در عمل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الأخذ بما طابق منهما الاحتياط، فان لم يكن فيهما ما يطابق الاحتياط تخير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النظر فى الأخبار لاستظهار الاصح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النظر فيها ينبغى الكلام عن إمكان صحة هذه الأقوال جملة، بعد ما سبق من تحقيق ان القاعدة الاولية بحكم العقل هى التساقط، فكيف يصح الحكم بعدم تساقطهما حينئذ؟ و أكثرها إشكالا هو القول بالتخيير بينهما، للمنافاة الظاهرة بين الحكم بتساقطهما و بين الحكم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فى الجواب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فرضت قيام الإجماع و نهوض الأخبار على عدم تساقط المتعارضين، فان ذلك يكشف عن جعل جديد من قبل الشارع لحجية أحد الخبرين بالفعل لا على التعيين، و هذا الجعل الجديد لا ينافى ما قلناه سابقا من سر تساقط المتعارضين بناء على الطريقية، لأنه انما حكمنا بالتساقط فمن جهة قصور دلالة أدلة حجية الأمارة عن شمولها للمتعارضين أو لأحدهما لا على التعيين، و لكن لا يقدح فى ذلك ان يرد دليل خاص يتضمن بيان حجية أحدهما غير المعين بجعل جديد، لا بنفس الجعل الأول الذى تتضمنه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الأمارة حينئذ مجعولة على نحو السببية، فانه انما يلزم ذلك لو كان عدم التساقط باعتبار الجعل الأول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خلينا نحن و الأدلة العامة الدالة على حجية الأمارة فانه لا يبقى دليل لنا على حجية أحد المتعارضين، لقصور تلك الأدلة عن شمولها لهما، فلا بد من الحكم بعدم حجيتهما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قد فرض قيام دليل خاص فى صورة التعارض بالخصوص على حجية أحدهما فلا بد من الأخذ به و يدل على حجية أحدهما بجعل جديد، و لا مانع عقلى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لزوم اخذ دليلى است كه مطابق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دليلى موافق احتياط نبود، بايستى قائل به تخيير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استظهار بهترين اقوال بايستى نظرى به اخبار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ملاحظه اخبار، جا دارد از امكان درستى اين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كنيم، چرا كه قبلا بدين نتيجه رسيديم كه قاعده اوليه بحكم عقل، تساقط است، پس چگونه صحيح است كه در صورت تعادل، به عدم تساقط حكم كنيم؟</w:t>
      </w:r>
    </w:p>
    <w:p>
      <w:pPr>
        <w:pStyle w:val="BookText"/>
        <w:rPr/>
      </w:pPr>
      <w:r>
        <w:rPr>
          <w:rFonts w:ascii="IRNazanin" w:hAnsi="IRNazanin" w:eastAsia="IRNazanin"/>
          <w:color w:val="111111"/>
          <w:sz w:val="28"/>
          <w:sz w:val="28"/>
          <w:szCs w:val="28"/>
          <w:rtl w:val="true"/>
          <w:lang w:bidi="fa-IR"/>
        </w:rPr>
        <w:t>و قولى كه بيشترين اشكال را دارد، قول به تخيير است، چون منافات روشنى بين حكم به تساقط و حكم به تخيير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سؤال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اجماع و اخبار، دالّ بر عدم تساقط متعارضين‌اند، اين خود كاشف از جعل جديدى از جانب شارع بر حجيّت فعلى يكى از دو خبر است، نه حجيّت يك دليل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جعل جديد با آنچه قبلا در سرّ تساقط متعارضين بنا بر طريقيت گفتيم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اگر حكم به تساقط كرديم، از اين جهت بود كه ادله حجيّت اماره، قاصر از اين است كه شامل متعارضين و يا يكى از آن دو بنحو نامعين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امر منافات ندارد با اينكه دليل خاصى وارد شود و با جعل جديدى، حجيّت يكى از دو دليل را بنحو نامعيّن بيان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جعل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آن جعل اوّل كه ادله عامه، شامل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نمى‌آيد كه اماره بنحو سببيّت جعل شود، چون چنين چيزى وقتى لازم مى‌آيد كه عدم تساقط باعتبار جعل اول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واضح‌تر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باشيم و ادله عامّه‌اى كه دال بر حجيّت اماره‌اند، ديگر براى ما دليلى بر حجيّت يكى از دو متعارض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شمول اين ادله نسبت به متعارضين قاصر است و لذا بايد به عدم حجيّت هر دو دليل، حكم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كرده‌ايم كه در خصوص صورت تعارض، دليل خاصى بر حجيّت يكى از آن دو وارد شده، بايد آن را اخذ كنيم و اين دليل، بر حجيّت يكى از دو دليل با جعلى جديد، دلالت مى‌كند و عقلا مانعى بر اين امر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فالقاعدة المستفادة من هذا الدليل الخاص قاعدة ثانوية مجعولة من قبل الشارع، بعد ان كانت القاعدة الاولية بحكم العقل هى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علينا ان نفهم معنى التخيير على تقدير القول به، بعد ان بينا سابقا انه لا معنى للتخيير بين المتعارضين من جهة الحجية، و لا من جهة الواقع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معنى التخيير بمقتضى هذا الدليل الخاص ان كل واحد من المتعارضين منجز للواقع على تقدير إصابته للواقع و معذر للمكلف على تقدير الخطأ، و هذا هو معنى الجعل الجديد الذى قلناه، فللمكلف ان يختار ما يشاء منهما فان أصاب الواقع فقد تنجز به و الا فهو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لو كنا نحن و الأدلة العامة، فانه لا منجزية لأحدهما غير المعين و لا معذرية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ذلك انه بمقتضى هذا الدليل الخاص لا يجوز ترك العمل بهما معا، لأنه على تقدير الخطأ فى تركهما لا معذر له فى مخالفة الواقع، بينما انه معذور فى مخالفة الواقع لو أخذ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لو لم يكن هذا الدليل الخاص، موجودا فانه يجوز له ترك العمل بهما معا و ان استلزم مخالفة الواقع إذ لا منجز للواقع بالمتعارضين بمقتضى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فلنذكر لك أخبار الباب ليتضح الحق فى المسألة، فان منها ما يدل على التخيير مطلقا، و منها ما يدل على التخيير فى صورة التعادل، و منها ما يدل على التوقف، ثم نعقب عليها بما يقتضى،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الذى عثرنا عليه من الأخبار هو كما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جهم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 كلاهما ثقة بحديثين، مختلفين، فلا نعلم ايهما الحق؟</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تعلم، فموسع عليك بايهما أخذت</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بنابراين، قاعده مستفاد از اين دليل خاص، قاعده ثانويه‌اى است كه از جانب شارع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پس از قاعده اوليه‌اى است كه عقل بدان حكم مى‌كند يعنى 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باقى است كه ببينيم بنا بر قول به تخيير، معناى تخيير چيست؟ و اين، پس از آن است كه گفتيم از جهت حجيّت و از جهت واقع، تخيير بين متعارضين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مقتضاى اين دليل خاص، معناى تخيير اينست كه هريك از دو دليل متعارض، در صورتى كه با واقع مطابق باشد، منجّز واقع است و در صورتى كه خطا باشد، معذّر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معناى جعل جديد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مكلف مختار است هريك از آن دو را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واقع رسيد، آن را تحصيل كرده است و اگر بواقع نرسيد،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برخلاف آنجاست كه ما باشيم و ادله عامه، چرا كه با اين ادله، هيچ منجزيت و معذريتى براى هيچيك از دو دليل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شاهد بر اين مطلب اينست كه به مقتضاى دليل خاص، نمى‌توان عملا هر دو دليل را ترك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اگر ترك هر دو، خطا باشد، معذّرى در مخالفت با واقع براى مكلّف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اگر يكى را بگيرد و با واقع مخالفت كرده باشد،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برخلاف آنجاست كه اين دليل خاص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مى‌تواند هر دو را ترك كند گرچه مستلزم مخالفت با واقع باشد، چون به مقتضاى ادله عامه، بوسيله متعارضين منجزى براى واقع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مطالب گذشته را دانستى، لازم است اخبار اين باب را برايت ذكر كنيم تا حق در مسئله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روايات دال بر تخيير مطلق هستند، برخى روايات دال بر تخيير در صورت تعادل مى‌باشند، بعضى روايات دلالت بر توقف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ذكر اخبار، آنچه را مقتضى است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اخبار بد آنها دست يافتيم،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حسن بن جهم از امام رضا عليه السّلام</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نزد ما مى‌آيند كه هر دو ثقه هستند و دو حديث مختلف نقل مى‌كنند، و ما نمى‌دانيم كداميك حق است؟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نمى‌دانى، مختار هستى كه هريك را خواستى بگيرى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الحديث بهذا المقدار منه ظاهر فى التخيير بين المتعارضين مطلقا، و لكن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لم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بالعرض على الكتاب و السنة، فهو يدل على ان التخيير انما هو بعد فقدان المرجح و لو فى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الحارث بن المغيرة عن ابى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 من أصحابك الحديث و كلّهم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فموسّع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القائم فترد عليه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الخبر أيضا يستظهر منه التخيير مطلقا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فموسع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يقيد بالروايات الدالة على الترجيح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ان يناقش فى استظهار التخيير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وارد فى فرض التمكن من لقاء الامام و الأخذ منه، فلا يعلم شموله لحال الغيبة الذى يهمنا إثباته، لان الرخصة فى التخيير مدة قصيرة لا تستلزم الرخصة فيه ابدا و لا تدل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غير ظاهر فى فرض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واردا لبيان حجية الحديث الذى يرويه الثقات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بالأخذ به كناية عن حجيته، غاية الأمر انه يدل على ان الرخصة مغياة برؤية الامام ليأخذ منه الحكم على سبيل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لا بد منه فى كل حجة ظنية، و ان كانت عامة حتى لزمان حضور الامام الا انه مع حصول اليقين بمشافهته لا بد ان ينتهى امد جواز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شاهد بهذا الخبر على ما نحن فيه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عبد اللّه بن محمد إلى ابى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قسمت از حديث، ظهور در تخيير مطلق بين متعارضين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صدر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 آن را ذكر نكرديم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است به اينكه دو خبر بايد به كتاب و سنت عرضه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روايت دال بر اينست كه تخيير زمانى است كه مرجحى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كار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حارث بن مغيره از ابى عبد اللّه عليه السلام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دوستانت حديثى شنيدى، درحالى‌كه همگى آنان مورد وثوق‌اند، مختار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كنى و حديث را به ايشان برگردانى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بگيرى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خبر نيز،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فموسع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مطلق استظهار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معنا با رواياتى كه دال بر ترجيح است و مى‌آيد، مقيّد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مى‌توان در استظهار تخيير از اين روايت، مناقشه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موردى است كه امكان ديدار امام معصوم و گرفتن مطلب از ايشان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معلوم نيست كه شامل زمان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رخصت در تخيير براى مدتى كوتاه، مستلزم رخصت در تخيير براى ابد نيست و برآن دلالتى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فرض تعارض، ظهورى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چه‌بسا وارد شده كه حجيّت حديثى را كه ثقات از اصحاب روايت مى‌كنند،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در گرفتن حديث است كه كنايه از حجيّت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الامر دلالت مى‌كند بر اينكه رخصت، تا رؤيت امام است تا شخص بصورت يقينى حكم را از امام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مسئله‌اى است كه در هر حجّت ظنى لازم و اجتناب‌ناپذير است، گرچه حتى زمان حضور امام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اينكه با حصول يقين از راه سخن شفاهى امام، ضرورتا بايستى جواز عمل به رخصت، پايان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بنابراين، اين خبر شاهدى بر بحث ما نيست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مكاتبه عبد اللّه بن محمد با حضرت ابو الحسن عليه السّلام</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اختلف أصحابنا فى روايتهم عن ابى عبد اللّه عليه السّلام فى ركعتى الفجر فى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بعضهم ان صلهما فى المحمل، و روى بعضهم ان لا تصلّهما الا على الأرض، فاعلمنى كيف تصنع انت لأقتدي بك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أيضا استظهروا منها التخيير مطلقا و تحمل على المقيدات كالثانية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المناقشة فى هذا الاستظهار بأنه من المحتمل ان يراد من التوقيع بيان التخيير فى العمل بكل من المرويين باعتبار ان الحكم الواقعى هو جواز صلاة ركعتى الفجر فى السفر فى المحمل و على الأرض معا، لا ان المراد التخيير بين الروايتين، فيكون الغرض تخطئة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احتمال قريب جدا، لا سيما ان السؤال لم يكن عن كيفية العمل بالمتعارضين بل السؤال عن كيفية عمل الامام ليقتدى به، أى انه سؤال عن حكم صلاة ركعتى الفجر لا عن حكم المتعارضين، و الجواب ينبغى ان يطابق السؤال، فكيف صح ان يحمل على بيان كيفية العمل بالمتعارضين، و عليه فلا يكون فى هذا الخبر أيضا شاهد على ما نحن فيه كالخبر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مكاتبة الحميرى إلى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أحدهما فانه إذا انتقل من حالة إلى اخرى فعليه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الحديث الآخر فانه روى انه إذا رفع رأسه من السجدة الثانية و كبر ثم جلس ثم قام فليس عليه فى القيام بعد القعود 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التشهد الأول يجرى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بأيهما أخذت من باب التسليم كان صوابا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الجواب أيضا استظهروا منه التخيير مطلقا و يحمل على المقيدات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در روايتشان از امام صادق عليه السّلام در باب دو ركعت نماز فجر در سفر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روايت كرده‌اند كه اين دو ركعت را در محمل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روايت كرده‌اند كه اين دو ركعت را جز بر روى زمين بجا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مرا آگاه كن كه شما چگونه عمل مى‌كنيد تا در اين مسئله به شما اقتدا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توقيعى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 هستى كه به هركدام عمل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روايت نيز تخيير مطلق را استظهار كرده‌اند و مانند روايت دوم، حمل بر مقيدات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استظهار، مناقشه امكان دارد، چون محتمل است كه مراد از توقيع، بيان تخيير در عمل به هريك از دو روايت باشد چرا كه شايد حكم واقعى، جواز دو ركعت نماز فجر در سفر، هم بر روى محمل و هم بر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مراد، تخيير بين دو روايت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غرض، تخطئه هر دو روايت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احتمال، جدا قريب است، بخصوص كه سؤال از كيفيت عمل به متعارضين نيست، بلكه سؤال از چگونگى عمل امام است تا بدان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سؤال از حكم نماز دو ركعتى فجر است نه از حكم متعارضين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بايستى با سؤال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صحيح است كه جواب امام بر بيان كيفيت عمل به متعارضين حمل شود؟ و بنابراين در اين خبر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شاهدى بر بحث 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مكاتبه حميرى با امام زمان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گفتن تكبير پس از تشهد اول در نماز</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 دو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مى‌گويد مكلّف وقتى از حالتى به حالت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قيام به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مى‌شود، بايد تكبير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ديگر مى‌گويد وقتى مكلّف سر از سجده دوم برمى‌دارد و تكبير مى‌گويد و سپس مى‌نشيند و سپس برمى‌خيزد، ديگر لازم نيست در قيام بعد از 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در تشهد اول به همين‌گونه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هر حديث را از باب تسليم، بگيرى، بر صواب هستى</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اين جواب نيز تخيير مطلق را استظهار كرده‌اند و البته حمل بر مقيّدات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أيضا يناقش فى هذا الاستظهار بأنه من المحتمل قريبا ان المراد بيان التخيير فى العمل بالتكبير لبيان عدم وجوبه، لا التخيير بين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المتعارضين لا يمكن ان يكون كل واحد منهما صوابا، ثم لا معنى لجواب الامام على السؤال عن الحكم الواقعى بذكر روايتين متعارضتين ثم العلاج بينهما، الا لبيان خطأ الروايتين و ان الحكم الواقعى على خلافهما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زرارة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غوالى اللآلى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جاء فى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 أحدهما، فتأخذ به و تدع الآخر</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شك فى ظهور هذه الفقرة منها فى وجوب التخيير بين المتعارضين و فى انه بعد فرض التعادل، لانها جاءت بعد ذكر المرجحات و فرض انعدامها، و لكن الشأن فى صحة سندها و سيأتى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من أهم أخبار الباب من جهة مضمونها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عن ابى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عليه رجلان من أهل دينه فى أمر، كلاهما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يأمر بأخذه، و الآخر ينهاه عنه، كيف يصنع؟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فهو فى سعة حتى يلقاه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استظهروا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فى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واردة فى فرض التمكن من لقاء الامام أو كل من يخبره بالحكم على سبيل اليقين من نواب الامام خصوصا أو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تشبه من هذه الناحية الرواية الثانية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اين استظهار نيز مناقشه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احتمال زياد مى‌رود كه مراد از ذكر تخيير در عمل تكبير، بيان عدم وجوب تكبير باشد، نه تخيير در متعارضين، و شاهد اين معنا،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متعارض نمى‌توانند هر دو بر صواب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معنا ندارد كه جواب امام از سؤال درباره حكم واقعى، ذكر دو روايت متعارض و راه علاج بين آنها باشد مگر اينكه امام بخواهد خطاى دو روايت را بيان نمايد و اينكه حكم واقعى برخلاف آن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w:t>
      </w:r>
      <w:r>
        <w:rPr>
          <w:rStyle w:val="FootnoteAnchor"/>
          <w:rtl w:val="true"/>
        </w:rPr>
        <w:footnoteReference w:id="234"/>
      </w:r>
      <w:r>
        <w:rPr>
          <w:rFonts w:ascii="Amiri" w:hAnsi="Amiri" w:eastAsia="Amiri" w:cs="Amiri"/>
          <w:color w:val="111111"/>
          <w:sz w:val="28"/>
          <w:sz w:val="28"/>
          <w:szCs w:val="28"/>
          <w:rtl w:val="true"/>
          <w:lang w:bidi="ar-SA"/>
        </w:rPr>
        <w:t>زراره كه از غوالى اللئالى روايت‌شده و در آخر آن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يكى را اختيار كن و آن را بگير و ديگرى را رها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شكى نيست كه اين بخش از روايت، در وجوب تخيير بين متعارضين و اينكه تخيير بعد از فرض تعادل است ظهور دارد، چون اين بخش بعد از ذكر مرجحات و فرض نبود مرجحات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بحث بر سر صحت سند اين روايت است و در اين مورد،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از حيث مضمون از مهم‌ترين اخبار اين باب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از ابى عبد اللّه عليه السّلام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فردى كه دو نفر از همدينانش در يك مسئله اختلاف‌نظر دارند و هر دو روايت نقل مى‌كنند و يكى امر به انجام مى‌كند و ديگرى او را از كار نهى مى‌كند، اين فرد چه كند؟</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انتظار بكشد تا با خبره‌اى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مختار است تا وقتى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فى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تخيير مطلق را استظهار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اين سخن اشكالاتى هست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موردى است كه ديدار امام يا كسى كه بنحو يقينى از حكم خبر مى‌دهد مانند نواب عام يا خاص،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از اين جهت شبيه روايت دوم است كه قبلا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الاولى فيها ان تجعل من أدلة التوقف، لا التخيير، و ذلك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المراد به التخيير بين الفعل و الترك، باعتبار ان الأمر حسب فرض السؤال يدور بين المحذورين و هو الوجوب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فليس المقصود منه التخيير بين الروايتين، لا سيما ان ذلك لا يلتئم من الأمر بالارجاء، لان العمل بأحدهما تخييرا ليس ارجاء، بل الارجاء ترك العمل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دلالة لهذه الرواية على التخيير بين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الكلينى بعد تلك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بايهما أخذت من باب التسليم وسعك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منه انها رواية اخرى، لا انها نص آخر فى الجواب عن نفس السؤال فى الرواية المتقدمة، و الا لكان المناسب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بايهما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لضمير الغائب،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بايهما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الحكم بالتخيير بين المتعارضين مطلقا، و يحمل على المقيدات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عيون أخبار الرضا للصدوق فى خبر طويل جاء فى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الذى يسع الأخذ بهما جميعا، أو بأيهما شئت وسعك الاختيار من باب التسليم و الاتباع و الرد إلى رسول اللّه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هذه الفقرة هو التخيير بين المتعارضين، الا انه بملاحظة صدرها و ذيلها يمكن ان يستظهر منها إرادة التخيير فى العمل بالنسبة إلى ما أخبر عن حكمه انه على نحو الكراهة، و لذا انها فيما يتعلق بالأخبار عن الحكم الالزامى صرحت بلزوم العرض على الكتاب و السنة، لا سيما و قد أعقب تلك الفقرة التى</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اين است كه اين روايت از ادله توقف بشمار رود نه تخيير، چرا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را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آن است كه مراد از آن تخيير بين فعل و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اينكه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فرض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بين محذورين يعنى وجوب و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از آن تخيير بين دو روايت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كه اين معنا با امر به ارجاء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تأخير انداختن و توقف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به يكى از آن دو و اختيارا، ارجاء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ارجاء، ترك عمل به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روايت بر تخيير بين متعارضين، دلالتى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روايت فوق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دو روايت متعارض را از باب تسليم بگيرى،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سخن اين است كه اين، روايت ديگرى است نه اينكه تصريح ديگرى در جواب از همان سؤال قبلى در روايت پيشين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مناسب بود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ضمير غائب بياورد، نه اينكه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هركدام را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ضمير خطاب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اين روايت نيز تخيير مطلق بين متعارضين است و حمل بر مقيدات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عيون اخبار الرضا</w:t>
      </w:r>
      <w:r>
        <w:rPr>
          <w:rStyle w:val="FootnoteAnchor"/>
          <w:rtl w:val="true"/>
        </w:rPr>
        <w:footnoteReference w:id="237"/>
      </w:r>
      <w:r>
        <w:rPr>
          <w:rFonts w:ascii="IRNazanin" w:hAnsi="IRNazanin" w:eastAsia="IRNazanin"/>
          <w:color w:val="111111"/>
          <w:sz w:val="28"/>
          <w:sz w:val="28"/>
          <w:szCs w:val="28"/>
          <w:rtl w:val="true"/>
          <w:lang w:bidi="fa-IR"/>
        </w:rPr>
        <w:t>از شيخ صدوق در پايان خبرى طولانى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اينجاست كه در گرفتن هريك از دو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و اختيار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نسبت به هريك كه خواستى، مختار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باب تسليم و پيروى و ارجاع به رسول اللّه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اين قسمت از روايت، تخيير بين متعارضين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اينكه به لحاظ صدور ذيل روايت، مى‌توان براى كسى كه باخبر شده كه حكم عمل كراهت است، اختيار در عمل را از آن استظهار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ازاين‌رو روايت مذكور در مورد احكام الزامى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وجوب و 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دارد كه بايستى بر كتاب و سنت عرضه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كه بدنبال فراز مزبور كه</w:t>
      </w:r>
    </w:p>
    <w:p>
      <w:pPr>
        <w:pStyle w:val="BookText"/>
        <w:rPr/>
      </w:pPr>
      <w:r>
        <w:rPr>
          <w:rFonts w:ascii="Amiri" w:hAnsi="Amiri" w:eastAsia="Amiri" w:cs="Amiri"/>
          <w:color w:val="111111"/>
          <w:sz w:val="28"/>
          <w:sz w:val="28"/>
          <w:szCs w:val="28"/>
          <w:rtl w:val="true"/>
          <w:lang w:bidi="ar-SA"/>
        </w:rPr>
        <w:t>نقلناها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لم تجدوه فى شى‌ء من هذه الوجوه فردوا إلينا علمه فنحن أولى بذلك، و لا تقولوا فيه بآرائكم، و عليكم بالكف و التثبت و الوقوف و انتم طالبون باحثون حتى يأتيكم البيان 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الفقرات صريحة فى وجوب التوقف و التريث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فالأجدر بهذه الرواية ان تجعل من أدلة التوقف، لا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الآتى ذكرها فى المرجحات، و قد جاء فى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فقدت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فارجئه حتى تلقى امامك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الوقوف عند الشبهات خير من الاقتحام فى الهلكات</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ظاهرة فى وجوب التوقف عند التعادل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عن ابى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يأمرنا بالعمل به، و الآخر ينهانا عن العمل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بواحد منهما حتى تأتى صاحبك، فتسأل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يعمل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بما فيه خلاف العامّة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صاحب غوالى اللآلى، على ما نقل عنه، فانه بعد روايته المرفوعة المتقدمة 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رواية انه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فارجئه حتى تلقى امامك فتسأله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ما عثرت عليه من الروايات فيما يتعلق بالتخيير أو التوقف</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أخبار الترجيح الآتية، و بعد ملاحظة مقيداتها بصورة</w:t>
      </w:r>
    </w:p>
    <w:p>
      <w:pPr>
        <w:pStyle w:val="BookText"/>
        <w:rPr/>
      </w:pPr>
      <w:r>
        <w:rPr>
          <w:rFonts w:ascii="IRNazanin" w:hAnsi="IRNazanin" w:eastAsia="IRNazanin"/>
          <w:color w:val="111111"/>
          <w:sz w:val="28"/>
          <w:sz w:val="28"/>
          <w:szCs w:val="28"/>
          <w:rtl w:val="true"/>
          <w:lang w:bidi="fa-IR"/>
        </w:rPr>
        <w:t>نقل كرديم،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موردى را در هيچ‌يك از اين وجوه نيافتيد، علم آن مورد را به ما برگردانيد چرا كه ما اولى به اين علوم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 آراء خودتان سخن نگوئيد و بر شما باد كه خود را از رأى نگه داريد و توقف كنيد و شما مى‌توانيد در طلب باشيد و بحث كنيد تا اينكه بيان از جانب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فرازهاى روائى، صراحت در وجوب توقف و درنگ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سزاوارتر اينست كه اين روايت از ادله توقف باشد نه تخيير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مقبوله</w:t>
      </w:r>
      <w:r>
        <w:rPr>
          <w:rStyle w:val="FootnoteAnchor"/>
          <w:rtl w:val="true"/>
        </w:rPr>
        <w:footnoteReference w:id="241"/>
      </w:r>
      <w:r>
        <w:rPr>
          <w:rFonts w:ascii="Amiri" w:hAnsi="Amiri" w:eastAsia="Amiri" w:cs="Amiri"/>
          <w:color w:val="111111"/>
          <w:sz w:val="28"/>
          <w:sz w:val="28"/>
          <w:szCs w:val="28"/>
          <w:rtl w:val="true"/>
          <w:lang w:bidi="ar-SA"/>
        </w:rPr>
        <w:t>عمر بن حنظله كه در آينده در باب مرجحات ذكر مى‌شود،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مرجحى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تأخير بينداز تا امامت را ملاقات كنى، چون وقوف در شبهات بهتر از فروافتادن در مهلكه‌هاست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روايت ظهور دارد كه در تعادل دو دليل، بايد متوقف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سماعه از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دو حديث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امر به عمل مى‌كند، و ديگرى ما را از عمل بازمى‌دارد؟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هيچيك از آن دو عمل نكن تا صاحبت برسد، آنگاه از او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نيست و بايد به يكى از آنها عمل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 به آنچه كه خلاف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w:t>
      </w:r>
      <w:r>
        <w:rPr>
          <w:rStyle w:val="FootnoteAnchor"/>
          <w:rtl w:val="true"/>
        </w:rPr>
        <w:footnoteReference w:id="243"/>
      </w:r>
      <w:r>
        <w:rPr>
          <w:rFonts w:ascii="IRNazanin" w:hAnsi="IRNazanin" w:eastAsia="IRNazanin"/>
          <w:color w:val="111111"/>
          <w:sz w:val="28"/>
          <w:sz w:val="28"/>
          <w:szCs w:val="28"/>
          <w:rtl w:val="true"/>
          <w:lang w:bidi="fa-IR"/>
        </w:rPr>
        <w:t>صاحب غوالى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آنچه از ايشان نقل شده، وى پس از نقل روايت مرفوعه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روايتى آمده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منتظر بمان تا اينكه امامت را ملاقات كنى و از او بپرسى</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بخشى از رواياتى بود كه در باب تخيير يا توقف ما بدانها دست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ملاحظه روايات 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ملاحظه اينكه اين روايات مقيدند به صورتى كه</w:t>
      </w:r>
    </w:p>
    <w:p>
      <w:pPr>
        <w:pStyle w:val="BookText"/>
        <w:rPr/>
      </w:pPr>
      <w:r>
        <w:rPr>
          <w:rFonts w:ascii="Amiri" w:hAnsi="Amiri" w:eastAsia="Amiri" w:cs="Amiri"/>
          <w:color w:val="111111"/>
          <w:sz w:val="28"/>
          <w:sz w:val="28"/>
          <w:szCs w:val="28"/>
          <w:rtl w:val="true"/>
          <w:lang w:bidi="ar-SA"/>
        </w:rPr>
        <w:t>فقدان المرجح و لو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إلى التخيير أو التوقف بعد فقد المرجحات فتحمل مطلقاتها على مقيداتها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المتحصل منها جميعا انه يجب أولا ملاحظة المرجحات بين المتعارضين فان لم تتوفر المرجحات فالقاعدة هى التخيير أو التوقف على حسب استفادتنا من الأخبار، لا ان القاعدة التخيير أو التوقف فى كل متعارضين و ان كان فيهما ما يرجح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المستفاد من الرواية العاشرة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خبر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التوقف هو الحكم الاولى، إذ ارجعه إلى الترجيح بمخالفة العامة بعد فرض ضرورة العمل بأحدهما بحسب فرض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التأمل فيها يعطى انها لا تنافى أدلة تقديم الترجيح، فان الظاهر ان المراد منها ترك العمل رأسا انتظارا لملاقاة الامام، لا التوقف و العمل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يبقى علينا ان نعرف وجه الجمع بين أخبار التخيير و أخبار التوقف فيما ذكرناه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وجوها للجمع لا يغنى أكثرها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ما مر من المناقشات فى الأخبار التى استظهروا منها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ان تحكم بأن التوقف هو القاعدة الاولية، و ان التخيير لا مستند له، إذ لم يبق ما يصلح مستندا له الا الرواية الاولى، و هى لا تصلح لمعارضة الروايات الكثيرة الدالة على وجوب التوقف و الرد إلى الامام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الخامسة، و هى مرفوعة زرارة فهى ضعيفة السند جدا، و قد أشرنا فيما سبق إلى ذلك و سيأتى بيانه، على ان راويها نفسه عقبها بالمرسلة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فى التوقف و الارجاء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مرجحى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فى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آنچه از اين روايات ظاهر است اين است كه رجوع به تخيير و يا توقف، پس از فقدان مرجحات است و لذا مطلقات روايات، حمل بر مقيّدات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اينكه براساس آنچه از جميع روايات حاصل مى‌شود، اولا لازم است مرجحات بين متعارضين ملاحظه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مرجحات يافت نشد،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آنچه ما از اخبار استفاده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تخيير است و يا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قاعده در هر تعارضى، تخيير يا توقف باشد و لو اينكه مرجح براى يكى بر ديگرى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فقط از روايت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مى‌شد كه حكم اوّلى،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مكلّف را به ترجيح از راه مخالفت با عامّه ارجاع داد، البته پس از فرض اينكه عمل به يكى از دو دليل بحسب فرض سائل ضرورت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با دقت در اين روايت مى‌فهميم كه با ادله تقديم ترجيح،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آن است كه مراد از توقف در اين روايت، ترك كلّى عمل و انتظار ملاقات با امام عليه السّلام است، نه توقف كردن و عمل به احتياط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اين مطالب، اينك بايد وجه جمع بين اخبار تخيير و اخبار توقف در مجموعه اخبار مذكور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راه جمع‌هايى بيان كرده‌اند كه اكثر آنها بى‌فائده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كنيد به حدائق، محدث بحرانى،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مناقشاتى كه در اخبار تخيير داشتيم، شما مى‌توانى حكم كنى كه توقف، قاعده اوليه است و مستندى براى تخيير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مستندى براى آن نيست مگر روايت اول، و اين يك روايت هم نمى‌تواند معارضه كند با روايات متعددى كه دال بر وجوب توقف و ارجاع دادن به امام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مرفوعه زراره است، از نظر سند جدا ضعيف است و قبلا بدين نكته اشاره كرديم و در آينده نيز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راوى آن خودش، بدنبال آن روايت، مرسله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توقف و ارجاء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تأخير انداختن و انتظار كشيدن ديدار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السابعة، مرسلة الكلينى، فليس من البعيد انها من استنباطاته حسبما فهمه من الروايات، لا انها رواية مستقلة فى قبال سائر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لذلك ما ذكره فى مقدمة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مرسلة اخرى بهذا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أخذتم من باب التسليم وسعكم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ترد عنده رواية بهذا التعبير الا تلك المرسلة التى نحن بصددها و هى بخطاب المفرد، و هذه بخطاب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فيظهر ان المرسلتين معا هما من مستنبطاته، فلا يصح الاعتماد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ذكرناه يظهر لك ان القول بالتخيير لا مستند له يصلح لمعارضة أخبار التوقف، و لا للخروج عن القاعدة الاولية للمتعارضين و هى التساقط، و ان كان التخيير مذهب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أخبار التوقف فانها مضافا إلى كثرتها و صحة بعضها و قوة دلالتها لا تنافى قاعدة التساقط فى الحقيقة، لان الارجاء و التوقف لا يزيد على التساقط، بل هو من لوازمه، فأخبار التوقف تكون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فى وجه تقديم أخبار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التخيير مطلقة بالنسبة إلى زمن الحضور، بينما ان أخبار التوقف مقيدة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صناعة الإطلاق و التقييد تقتضى رفع التعارض بينهما بحمل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ذلك التخيير فى زمان الغيبة كما عليه المشهور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أخبار التوقف كلها بلسان الارجاء إلى ملاقاة الامام فلا يستفاد منها تقييد الحكم بالتوقف بزمان الحضور، لان استفادة ذلك يتوقف على ان يكون للغاية مفهوم، و قد تقدم</w:t>
      </w:r>
      <w:r>
        <w:rPr>
          <w:rStyle w:val="FootnoteAnchor"/>
          <w:rtl w:val="true"/>
        </w:rPr>
        <w:footnoteReference w:id="245"/>
      </w:r>
      <w:r>
        <w:rPr>
          <w:rFonts w:ascii="Amiri" w:hAnsi="Amiri" w:eastAsia="Amiri" w:cs="Amiri"/>
          <w:color w:val="111111"/>
          <w:sz w:val="28"/>
          <w:sz w:val="28"/>
          <w:szCs w:val="28"/>
          <w:rtl w:val="true"/>
          <w:lang w:bidi="ar-SA"/>
        </w:rPr>
        <w:t>بيان المناط فى استفادة مفهوم الغاية، 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الغاية إذا كانت قيدا للموضوع أو المحمول فقط لا دلالة لها على المفهوم، و لا تدل على</w:t>
      </w:r>
    </w:p>
    <w:p>
      <w:pPr>
        <w:pStyle w:val="BookText"/>
        <w:rPr/>
      </w:pPr>
      <w:r>
        <w:rPr>
          <w:rFonts w:ascii="IRNazanin" w:hAnsi="IRNazanin" w:eastAsia="IRNazanin"/>
          <w:color w:val="111111"/>
          <w:sz w:val="28"/>
          <w:sz w:val="28"/>
          <w:szCs w:val="28"/>
          <w:rtl w:val="true"/>
          <w:lang w:bidi="fa-IR"/>
        </w:rPr>
        <w:t xml:space="preserve">و امّا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مرسله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اين عبارات از استنباطات خود كلينى پس از فهم روايات باشد، نه اينكه روايت مستقلى در كنار ساير روايات اين 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بر اين مطلب سخنى است كه ايشان در مقدمه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مرسله ديگرى با همين مضمون آورده و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هريك از دو دليل را از باب تسليم اخذ كنيد، مختار و آزاد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نزد ايشان روايتى با اين تعبير وارد نشده جز همان مرسله‌اى كه ما در صدد توضيح آن هستيم و آن روايت با خطاب مفرد است و حال آنكه در مقدمه با خطاب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مى‌شود كه هر دو مرسله، از استنباطات كلينى است و لذا نمى‌توان بر آنها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شناخت آنچه گفتيم، برايت روشن مى‌شود كه قول به تخيير، مستندى كه توان معارضه با اخبار توقف داشته باشد، ندارد و نمى‌تواند از قاعده اوليه متعارضين يعنى تساقط، خارج شود، گرچه تخيير مذهب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توقف، علاوه بر اينكه متعددند و بعضى از آنها صحيح و قوى الدلالة هستند، در حقيقت منافاتى با قاعده تساقط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بتاخير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چيزى فراتر از تساقط نيست بلكه از لوازم تساقط است، پس اخبار توقف، طبق قاعده‌اند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وجه تقديم اخبار تخيير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تخيير نسبت به زمان حضور مطلق‌اند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اخبار توقف مقيّد به زمان حضورند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اطلاق و تقييد اقتضا مى‌كند كه براى رفع تعارض آن دو، مطلق بر مقيّد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چنين حملى، تخيير در زمان غيبت است يعنى قول مشهور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اخبار توقف تماما اين است كه حكم تا ملاقات امام، بتأخير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اخبار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توقف، مقيّد به زمان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استفاده چنين مطلبى متوقف بر اين است كه غايت، داراى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استفاده مفهوم غايت بيان شد و گفتيم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غايت اگر فقط قيد موضوع يا قيد محمول باشد، دلالت بر</w:t>
      </w:r>
    </w:p>
    <w:p>
      <w:pPr>
        <w:pStyle w:val="BookText"/>
        <w:rPr/>
      </w:pPr>
      <w:r>
        <w:rPr>
          <w:rFonts w:ascii="Amiri" w:hAnsi="Amiri" w:eastAsia="Amiri" w:cs="Amiri"/>
          <w:color w:val="111111"/>
          <w:sz w:val="28"/>
          <w:sz w:val="28"/>
          <w:szCs w:val="28"/>
          <w:rtl w:val="true"/>
          <w:lang w:bidi="ar-SA"/>
        </w:rPr>
        <w:t>المفهوم الا إذا كان التقييد بالغاية راجعا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الغاية هنا غاية لنفس الارجاء لا لحكمه و هو الوجوب، يعنى ان المستفاد من هذه الأخبار ان نفس الارجاء مغيا بملاقاة الامام، لا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يفهم من أخبار التوقف، الا انه لا يجوز الأخذ بالأخبار المتعارضة المتكافئة، و لا العمل بواحد منها، و انما يحال الأمر فى شأنها الى الامام و يؤجل البتّ فيها إلى ملاقاته، لتحصيل الحجة على الحكم بعد السؤال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تقول بما يئول إلى ان الأخبار المتعارضة المتكافئة لا تصلح لإثبات الحكم، فلا تجوز الفتوى و لا العمل بأحدها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ينحصر الأمر حينئذ بملاقاة الامام و السؤال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تحصل الملاقاة و لو لغيبة الامام فلا يجوز الإقدام على العمل بأحد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فتكون هذه الأخبار مباينة لأخبار التخيير لا أخص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المرجحات تقدم</w:t>
      </w:r>
      <w:r>
        <w:rPr>
          <w:rStyle w:val="FootnoteAnchor"/>
          <w:rtl w:val="true"/>
        </w:rPr>
        <w:footnoteReference w:id="246"/>
      </w:r>
      <w:r>
        <w:rPr>
          <w:rFonts w:ascii="Amiri" w:hAnsi="Amiri" w:eastAsia="Amiri" w:cs="Amiri"/>
          <w:color w:val="111111"/>
          <w:sz w:val="28"/>
          <w:sz w:val="28"/>
          <w:szCs w:val="28"/>
          <w:rtl w:val="true"/>
          <w:lang w:bidi="ar-SA"/>
        </w:rPr>
        <w:t>ان من شروط تحقق التعارض ان يكون كل من الدليلين واجدا لشرائط الحجية فى حد نفسه، لأنه لا تعارض بين الحجة و اللاحجة، فإذا بحثنا عن المرجحات فالذى نعنيه ان نبحث عما يرجح الحجة على الاخرى، بعد فرض حجيتهما معا فى أنفسهما، لا عما يقوم أصل الحجة و يميزها عن اللاحجة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فالجهة التى تكون من مقومات الحجة مع قطع النظر عن المعارضة لا تدخل فى مرجحات باب التعارض، بل تكون من مميزات الحجة عن اللاحجة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أجل هذا يجب ان نتنبه إلى الروايات المذكورة فى باب الترجيحات إلى</w:t>
      </w:r>
      <w:bookmarkStart w:id="311" w:name="pg19733_190076"/>
    </w:p>
    <w:p>
      <w:pPr>
        <w:pStyle w:val="BookText"/>
        <w:rPr/>
      </w:pPr>
      <w:bookmarkEnd w:id="311"/>
      <w:r>
        <w:rPr>
          <w:rFonts w:ascii="IRNazanin" w:hAnsi="IRNazanin" w:eastAsia="IRNazanin"/>
          <w:color w:val="111111"/>
          <w:sz w:val="28"/>
          <w:sz w:val="28"/>
          <w:szCs w:val="28"/>
          <w:rtl w:val="true"/>
          <w:lang w:bidi="fa-IR"/>
        </w:rPr>
        <w:t>مفهوم ندارد، و دلالت بر مفهوم فقط وقتى است كه قيد غايت، به حكم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غايت در اينجا، غايت خود ارجاء است نه غايت حكمش يعنى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از اين اخبار استفاده مى‌شود اين است كه خود ارجاء، مغيّا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امام است، نه وجوبش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توقف چيزى فهميده نمى‌شود مگر اين مطلب كه اخذ دو خبر متعارض متعادل،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عمل به يكى از آنها مجاز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موارد بايستى به امام معصوم عليه السّلام احاله شود و يقين در آن مورد، زمانى حاصل مى‌شود كه به حضور امام برسيم و از او بپرسيم تا حجّت بر حكم، تحصيل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اخبار توقف به اين برمى‌گردد كه اخبار متعارض براى اثبات حكم صلاحيت ندارند و لذا با هيچيك از اين اخبار متعارض نه مى‌توان فتوى داد و نه مى‌توان بدانها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 ملاقات امام و سؤال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ملاقات حاصل نشود و لو بخاطر غيبت امام معصوم، اقدام بر عمل براساس متعارضين، جايز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بنابراين، اخبار توقف با اخبار تخيير مباين مى‌باشند نه اينكه اخص از آنها باشند</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3204872_2314609296"/>
      <w:bookmarkStart w:id="313" w:name="_Toc114"/>
      <w:bookmarkEnd w:id="312"/>
      <w:r>
        <w:rPr>
          <w:rtl w:val="true"/>
        </w:rPr>
        <w:t>امر سوم مرجحات</w:t>
      </w:r>
      <w:bookmarkEnd w:id="313"/>
    </w:p>
    <w:p>
      <w:pPr>
        <w:pStyle w:val="Heading5"/>
        <w:numPr>
          <w:ilvl w:val="4"/>
          <w:numId w:val="1"/>
        </w:numPr>
        <w:rPr/>
      </w:pPr>
      <w:bookmarkStart w:id="314" w:name="__RefHeading___Toc3204874_2314609296"/>
      <w:bookmarkStart w:id="315" w:name="_Toc115"/>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قبلا در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يكى از شروط تحقق تعارض اين است كه هريك از دو دليل، فى نفسه داراى شرائط حجيّت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هرگز تعارض بين حجّت و غير حجّت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وقتى از مرجحات بحث مى‌كنيم، مقصودمان مرجحاتى است كه حجتى را بر حجّت ديگر ترجيح مى‌دهد و اين، پس از فرض حجيّت هر دو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از چيزى كه مقوّم اصل حجّت و مميّز آن از غير حجّت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آن جهتى كه از مقومات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مرجحات باب تعارض داخل نمى‌شود، بلكه از مميّزات حجّت از غير حجّت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همين خاطر بايد توجه كنيم كه روايات مذكور در باب ترجيحات كدامند؟ و اينكه</w:t>
      </w:r>
    </w:p>
    <w:p>
      <w:pPr>
        <w:pStyle w:val="BookText"/>
        <w:rPr/>
      </w:pPr>
      <w:r>
        <w:rPr>
          <w:rFonts w:ascii="Amiri" w:hAnsi="Amiri" w:eastAsia="Amiri" w:cs="Amiri"/>
          <w:color w:val="111111"/>
          <w:sz w:val="28"/>
          <w:sz w:val="28"/>
          <w:szCs w:val="28"/>
          <w:rtl w:val="true"/>
          <w:lang w:bidi="ar-SA"/>
        </w:rPr>
        <w:t>انها واردة فى صدد أى شى‌ء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صدد الترجيح أو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على النحو الثانى لا يكون فيها شاهد على ما نحن فيه، كما قاله الشيخ صاحب الكفاية قدس سرّه فى روايات الترجيح بموافقة الكتاب كما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ذكرناه من جهة البحث التى نقصدها فى بيان المرجحات،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المرجحات المدعى انها منصوص عليها فى الأخبار خمسة اصناف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الترجيح بالأحدث تاريخا، و بصفات الراوى، و بالشهرة، و بموافقة الكتاب و بمخالفة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فينبغى أولا البحث عنها واحدة واحدة، ثم بيان أية منها أولى بالتقديم لو تعارضت، ثم بيان انه هل يجب الاقتصار عليها أو يتعدى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ثلاثة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المرجحات الخمسة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بالاحدث فى هذا الترجيح روايات أربع، نكتفى منها بما رواه الكلينى بسنده إلى ابى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لو حدّثتك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جئتنى من قابل فحدثتك بخلافه، بأيهما كنت تأخذ؟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الذى يستظهره بعض أجلة مشايخنا قدس سرّه ان هذه الروايات لا شاهد بها على ما نحن فيه، أى انها لا تدل على ترجيح الأحدث من البيانين كقاعدة عامة بالنسبة إلى كل مكلف و بالنسبة إلى جميع العصور، لأنه لا تدل على ذلك الا إذا</w:t>
      </w:r>
      <w:bookmarkStart w:id="316" w:name="pg19733_190078"/>
    </w:p>
    <w:p>
      <w:pPr>
        <w:pStyle w:val="BookText"/>
        <w:rPr/>
      </w:pPr>
      <w:bookmarkEnd w:id="316"/>
      <w:r>
        <w:rPr>
          <w:rFonts w:ascii="IRNazanin" w:hAnsi="IRNazanin" w:eastAsia="IRNazanin"/>
          <w:color w:val="111111"/>
          <w:sz w:val="28"/>
          <w:sz w:val="28"/>
          <w:szCs w:val="28"/>
          <w:rtl w:val="true"/>
          <w:lang w:bidi="fa-IR"/>
        </w:rPr>
        <w:t>اين روايات در صدد بيان چه مطلبى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يا تمييز؟ پس اگر اين روايات براى تمييز باشند، شاهدى بر مقصود ما نمى‌باشند، كمااينكه شيخ صاحب كفايه در روايات ترجيح از راه موافقت با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بيان نموده است</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پس از شناخت آنچه مقصود ما از بيان مرجحات است،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مرجحاتى كه ادعا شده در اخبار بر آنها تصريح شده است، پنج صنف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از راه نو بودن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از راه صفات 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از راه شهرت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از راه موافقت با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از راه مخالفت با 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بجاست اولا از تك‌تك اين‌ها بحث كنيم و سپس بيان نمائيم كه در صورت تعارض اين‌ها، كداميك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توضيح دهيم كه آيا بايستى بر همين مرجحات اكتفا كرد يا مى‌توان از آنها تعدى نمود؟</w:t>
      </w:r>
    </w:p>
    <w:p>
      <w:pPr>
        <w:pStyle w:val="BookText"/>
        <w:rPr/>
      </w:pPr>
      <w:r>
        <w:rPr>
          <w:rFonts w:ascii="IRNazanin" w:hAnsi="IRNazanin" w:eastAsia="IRNazanin"/>
          <w:color w:val="111111"/>
          <w:sz w:val="28"/>
          <w:sz w:val="28"/>
          <w:szCs w:val="28"/>
          <w:rtl w:val="true"/>
          <w:lang w:bidi="fa-IR"/>
        </w:rPr>
        <w:t>پس در اينجا سه مقام است</w:t>
      </w:r>
      <w:r>
        <w:rPr>
          <w:rFonts w:eastAsia="IRNazanin" w:cs="IRNazanin"/>
          <w:color w:val="111111"/>
          <w:sz w:val="28"/>
          <w:szCs w:val="28"/>
          <w:rtl w:val="true"/>
          <w:lang w:bidi="fa-IR"/>
        </w:rPr>
        <w:t>:</w:t>
      </w:r>
    </w:p>
    <w:p>
      <w:pPr>
        <w:pStyle w:val="Heading5"/>
        <w:numPr>
          <w:ilvl w:val="4"/>
          <w:numId w:val="1"/>
        </w:numPr>
        <w:rPr/>
      </w:pPr>
      <w:bookmarkStart w:id="317" w:name="__RefHeading___Toc3204876_2314609296"/>
      <w:bookmarkStart w:id="318" w:name="_Toc116"/>
      <w:bookmarkEnd w:id="317"/>
      <w:r>
        <w:rPr>
          <w:rtl w:val="true"/>
        </w:rPr>
        <w:t>مقام اول</w:t>
      </w:r>
      <w:r>
        <w:rPr>
          <w:rtl w:val="true"/>
        </w:rPr>
        <w:t xml:space="preserve">: </w:t>
      </w:r>
      <w:r>
        <w:rPr>
          <w:rtl w:val="true"/>
        </w:rPr>
        <w:t>مرجحات پنجگانه</w:t>
      </w:r>
      <w:bookmarkEnd w:id="318"/>
    </w:p>
    <w:p>
      <w:pPr>
        <w:pStyle w:val="Heading6"/>
        <w:numPr>
          <w:ilvl w:val="5"/>
          <w:numId w:val="1"/>
        </w:numPr>
        <w:rPr/>
      </w:pPr>
      <w:bookmarkStart w:id="319" w:name="__RefHeading___Toc3204878_2314609296"/>
      <w:bookmarkStart w:id="320" w:name="_Toc117"/>
      <w:bookmarkEnd w:id="319"/>
      <w:r>
        <w:rPr/>
        <w:t>1</w:t>
      </w:r>
      <w:r>
        <w:rPr>
          <w:rtl w:val="true"/>
        </w:rPr>
        <w:t xml:space="preserve">- </w:t>
      </w:r>
      <w:r>
        <w:rPr>
          <w:rtl w:val="true"/>
        </w:rPr>
        <w:t xml:space="preserve">ترجيح احدث </w:t>
      </w:r>
      <w:r>
        <w:rPr>
          <w:rtl w:val="true"/>
        </w:rPr>
        <w:t>[</w:t>
      </w:r>
      <w:r>
        <w:rPr>
          <w:rtl w:val="true"/>
        </w:rPr>
        <w:t>جديدتر</w:t>
      </w:r>
      <w:r>
        <w:rPr>
          <w:rtl w:val="true"/>
        </w:rPr>
        <w:t>]:</w:t>
      </w:r>
      <w:bookmarkEnd w:id="320"/>
    </w:p>
    <w:p>
      <w:pPr>
        <w:pStyle w:val="BookText"/>
        <w:rPr/>
      </w:pPr>
      <w:r>
        <w:rPr>
          <w:rFonts w:ascii="IRNazanin" w:hAnsi="IRNazanin" w:eastAsia="IRNazanin"/>
          <w:color w:val="111111"/>
          <w:sz w:val="28"/>
          <w:sz w:val="28"/>
          <w:szCs w:val="28"/>
          <w:rtl w:val="true"/>
          <w:lang w:bidi="fa-IR"/>
        </w:rPr>
        <w:t xml:space="preserve">در اين زمينه چهار روايت وارد شده است و ما به آنچه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بسنده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با سلسله سند خودش از ابى عبد اللّه عليه السّلام نقل مى‌كند كه فرمود</w:t>
      </w:r>
      <w:r>
        <w:rPr>
          <w:rStyle w:val="FootnoteAnchor"/>
          <w:rtl w:val="true"/>
        </w:rPr>
        <w:footnoteReference w:id="2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امسال برايت حديثى بگويم و سال آينده نيز نزد من بيايى و حديثى برخلاف گذشته بگويم، آيا كداميك را مى‌گيرى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عمل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 را رحمت كند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مشايخ ما چنين استظهار كرده‌اند كه اين روايات، شاهد بر مقصود ما نيستند، يعنى دلالت نمى‌كنند كه بصورت قاعده‌اى كلى براى همه و در همه اعصار حديث جديدتر مقدم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روايات نمى‌توانند بر چنين مطلبى دلالت كنند مگر اينكه از آنها</w:t>
      </w:r>
    </w:p>
    <w:p>
      <w:pPr>
        <w:pStyle w:val="BookText"/>
        <w:rPr/>
      </w:pPr>
      <w:r>
        <w:rPr>
          <w:rFonts w:ascii="Amiri" w:hAnsi="Amiri" w:eastAsia="Amiri" w:cs="Amiri"/>
          <w:color w:val="111111"/>
          <w:sz w:val="28"/>
          <w:sz w:val="28"/>
          <w:szCs w:val="28"/>
          <w:rtl w:val="true"/>
          <w:lang w:bidi="ar-SA"/>
        </w:rPr>
        <w:t>فهم منها ان الأحدث هو الحكم الواقعى و ان الأول واقع موقع التقية أو نحوها، مع أنّه لا يفهم منها أكثر من ان من القى إليه البيان خاصة حكمه الفعلى ما تضمنه البيان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ناظرة إلى انه هو الحكم الواقعى، فلربما كان حكما ظاهريا بالنسبة إليه من باب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ليست ناظرة إلى ان هذا الحكم الفعلى هو حكم كل أحد و فى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الطائفة من الروايات لا دلالة فيها على ان البيان الأخير يتضمن الحكم الواقعى، و ان ذلك بالنسبة إلى جميع المكلفين فى جميع الازمنة، حتى يكون الأخذ بالأحدث وظيفة عامة لجميع المكلفين و لجميع الازمان حتى زمن الغيبة و لو كان من باب التقية، و لا شك ان الازمان و الأشخاص تتفاوت و تختلف من جهة شدة التقية أو لزومها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بالصفات ان الروايات التى ذكرت الترجيح بالصفات تنحصر فى مقبولة ابن حنظلة و مرفوعة زرارة المشار إليهما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المرفوعة كما قلنا ضعيفة جدا، لانها مرفوعة و مرسلة و لم يروها الا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غوالى اللآلى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التأليف و المؤلف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فانا لم نقف عليها فى غير كتاب غوالى اللآلى، مع ما هى عليه من الرفع و الارسال، و ما عليه الكتاب من نسبة صاحبه إلى التساهل فى نقل الأخبار و الإهمال و خلط غثها بسمينها و صحيحها بسقيمها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الكلام فيها فضول، فالعمدة فى الباب المقبولة التى قبلها العلماء لان</w:t>
      </w:r>
      <w:bookmarkStart w:id="321" w:name="pg19733_190080"/>
    </w:p>
    <w:p>
      <w:pPr>
        <w:pStyle w:val="BookText"/>
        <w:rPr/>
      </w:pPr>
      <w:bookmarkEnd w:id="321"/>
      <w:r>
        <w:rPr>
          <w:rFonts w:ascii="Amiri" w:hAnsi="Amiri" w:eastAsia="Amiri" w:cs="Amiri"/>
          <w:color w:val="111111"/>
          <w:sz w:val="28"/>
          <w:sz w:val="28"/>
          <w:szCs w:val="28"/>
          <w:rtl w:val="true"/>
          <w:lang w:bidi="ar-SA"/>
        </w:rPr>
        <w:t>فهميده شود كه حديث جديدتر، هميشه حكم واقعى است و حديث قبلى، در موقعيت تقيّه و امثال آن صادر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آنكه از اين روايات بيش از اين فهميده نمى‌شود كه شخصى كه حديث براى خصوص او وارد شده، حكم فعليش همانست كه در بيان اخير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ناظر به اين نيست كه اين حكم، حكم واقعى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چه‌بسا نسبت به او حكم ظاهرى و از باب تقيّه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ناظر به اين نيست كه اين حكم فعلى، حكم همه افراد و در همه زمانهاست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اين طائفه از روايات، دلالتى ندارند كه بيان اخير متضمن حكم واقعى است و اينكه اين حكم براى همه مكلفين در تمامى زمانهاست، تا اينكه حديث نوتر را گرفتن، وظيفه همه مكلّفين در همه زمانها حتى در زمان غيبت باشد، و لو اينكه حديث نوتر از باب تقيّه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شكى نيست كه زمانها و اشخاص از حيث شدت تقيّه و يا لزوم تقيّه، متفاوت و مختلف‌اند</w:t>
      </w:r>
      <w:r>
        <w:rPr>
          <w:rFonts w:eastAsia="IRNazanin" w:cs="IRNazanin"/>
          <w:color w:val="111111"/>
          <w:sz w:val="28"/>
          <w:szCs w:val="28"/>
          <w:rtl w:val="true"/>
          <w:lang w:bidi="fa-IR"/>
        </w:rPr>
        <w:t>.</w:t>
      </w:r>
    </w:p>
    <w:p>
      <w:pPr>
        <w:pStyle w:val="Heading6"/>
        <w:numPr>
          <w:ilvl w:val="5"/>
          <w:numId w:val="1"/>
        </w:numPr>
        <w:rPr/>
      </w:pPr>
      <w:bookmarkStart w:id="322" w:name="__RefHeading___Toc3204880_2314609296"/>
      <w:bookmarkStart w:id="323" w:name="_Toc118"/>
      <w:bookmarkEnd w:id="322"/>
      <w:r>
        <w:rPr/>
        <w:t>2</w:t>
      </w:r>
      <w:r>
        <w:rPr>
          <w:rtl w:val="true"/>
        </w:rPr>
        <w:t xml:space="preserve">- </w:t>
      </w:r>
      <w:r>
        <w:rPr>
          <w:rtl w:val="true"/>
        </w:rPr>
        <w:t>ترجيح با صفات</w:t>
      </w:r>
      <w:r>
        <w:rPr>
          <w:rtl w:val="true"/>
        </w:rPr>
        <w:t>:</w:t>
      </w:r>
      <w:bookmarkEnd w:id="323"/>
    </w:p>
    <w:p>
      <w:pPr>
        <w:pStyle w:val="BookText"/>
        <w:rPr/>
      </w:pPr>
      <w:r>
        <w:rPr>
          <w:rFonts w:ascii="IRNazanin" w:hAnsi="IRNazanin" w:eastAsia="IRNazanin"/>
          <w:color w:val="111111"/>
          <w:sz w:val="28"/>
          <w:sz w:val="28"/>
          <w:szCs w:val="28"/>
          <w:rtl w:val="true"/>
          <w:lang w:bidi="fa-IR"/>
        </w:rPr>
        <w:t>رواياتى كه ترجيح با صفات را ذكر كرده‌اند منحصر در مقبوله عمر بن حنظله و مرفوعه زراره است كه قبلا بدانها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مرفوعه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ضعيف است، چون مرفوعه و مرسله است و جز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غوالى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حدائق</w:t>
      </w:r>
      <w:r>
        <w:rPr>
          <w:rStyle w:val="FootnoteAnchor"/>
          <w:rtl w:val="true"/>
        </w:rPr>
        <w:footnoteReference w:id="251"/>
      </w:r>
      <w:r>
        <w:rPr>
          <w:rFonts w:ascii="IRNazanin" w:hAnsi="IRNazanin" w:eastAsia="IRNazanin"/>
          <w:color w:val="111111"/>
          <w:sz w:val="28"/>
          <w:sz w:val="28"/>
          <w:szCs w:val="28"/>
          <w:rtl w:val="true"/>
          <w:lang w:bidi="fa-IR"/>
        </w:rPr>
        <w:t xml:space="preserve">هم كتاب و هم نويسنده آن را مورد طعن قرار داده است و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روايت را جز در كتاب غوالى اللئالى نيافتيم، مضافا اينكه اين روايت دچار رفع و ارسال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به صاحب اين كتاب نسبت داده‌شده كه در نقل اخبار و اهمال و خلط ضعيف و قوى و نيز صحيح و ناصحيح متساهل بوده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سخن گفتن در مورد روايت مرفوعه، بى‌فائده است و آنچه در اين باب، عمده است روايت مقبوله عمر بن حنظله است كه علما آن را قبول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راوى آن</w:t>
      </w:r>
    </w:p>
    <w:p>
      <w:pPr>
        <w:pStyle w:val="BookText"/>
        <w:rPr/>
      </w:pPr>
      <w:r>
        <w:rPr>
          <w:rFonts w:ascii="Amiri" w:hAnsi="Amiri" w:eastAsia="Amiri" w:cs="Amiri"/>
          <w:color w:val="111111"/>
          <w:sz w:val="28"/>
          <w:sz w:val="28"/>
          <w:szCs w:val="28"/>
          <w:rtl w:val="true"/>
          <w:lang w:bidi="ar-SA"/>
        </w:rPr>
        <w:t>راويها صفوان بن يحيى الذى هو من أصحاب الإجماع، أى الذين أجمع العصابة على تصحيح ما يصح عنهم، كما رواها المشايخ الثلاثة فى كتبهم</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نصها بعد حذف مقدمتها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كل رجل اختار رجلا من أصحابنا فرضيا ان يكونا الناظرين فى حقهما، و اختلفا فيما حكما، و كلاهما اختلفا فى حديثكم؟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 أفقههما و أصدقهما فى الحديث و أورعهما، و لا يلتفت إلى ما يحكم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فأنهما عدلان مرضيان عند أصحابنا لا يفضل واحد منهما على الآخر؟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من روايتهم عنا فى ذلك الذى به حكما المجمع عليه من أصحابك، فيؤخذ به من حكمنا، و يترك الشاذ الذى ليس بمشهور عند أصحابك فان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 أمر بين غيه فيجتنب، و أمر مشكل يرد علمه إلى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أخذ بالشبهات ارتكب المحرمات و 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الخبران عنكما</w:t>
      </w:r>
      <w:r>
        <w:rPr>
          <w:rStyle w:val="FootnoteAnchor"/>
          <w:rtl w:val="true"/>
        </w:rPr>
        <w:footnoteReference w:id="253"/>
      </w:r>
      <w:r>
        <w:rPr>
          <w:rFonts w:ascii="Amiri" w:hAnsi="Amiri" w:eastAsia="Amiri" w:cs="Amiri"/>
          <w:color w:val="111111"/>
          <w:sz w:val="28"/>
          <w:sz w:val="28"/>
          <w:szCs w:val="28"/>
          <w:rtl w:val="true"/>
          <w:lang w:bidi="ar-SA"/>
        </w:rPr>
        <w:t>مشهورين قد رواهما الثقات عنكم؟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حكمه حكم الكتاب و السنة و خالف العامة فيؤخذ به، و يترك ما خالف حكمه حكم الكتاب و السنة و وافق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بن يحيى است كه از اصحاب اجماع است و اصحاب اجماع كسانى هستند كه همه علماى شيعه روايت آنها را صحيح مى‌شمارند، كمااينكه مشايخ سه‌گانه</w:t>
      </w:r>
      <w:r>
        <w:rPr>
          <w:rStyle w:val="FootnoteAnchor"/>
          <w:rtl w:val="true"/>
        </w:rPr>
        <w:footnoteReference w:id="254"/>
      </w:r>
      <w:r>
        <w:rPr>
          <w:rFonts w:ascii="Amiri" w:hAnsi="Amiri" w:eastAsia="Amiri" w:cs="Amiri"/>
          <w:color w:val="111111"/>
          <w:sz w:val="28"/>
          <w:sz w:val="28"/>
          <w:szCs w:val="28"/>
          <w:rtl w:val="true"/>
          <w:lang w:bidi="ar-SA"/>
        </w:rPr>
        <w:t>در كتابشان اين روايت مقبوله را نقل كرده‌اند</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و</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اينك متن روايت را با حذف مقدمه،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شخص كه باهم اختلاف و نزاع دارند، هركدام يكى از اصحاب ما را بعنوان ناظر در حقشان انتخاب كردند و آنگاه اين دو ناظر در حكم باهم اختلاف كردند و هر دو در حديث شما با يكديگر نظر داشتند، تكليف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حكم كسى است كه عادل‌تر، فقيه‌تر، در حديث راستگوتر و پرهيزگارتر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حكم ديگرى نبايد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عادل و مورد رضايت اصحاب باشند و هيچيك بر ديگرى ترجيحى نداشته باشد، تكليف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كداميك از روايتها از طرف ما در موضوعى كه آن دو برآن حكم كرده‌اند، مورد اجماع اصحاب است، پس بايد همان حكم، اتخاذ شود و روايت ديگر كه نادر است و در نزد اصحاب مشهور نمى‌باشد، ترك شود، چون آنچه اجماعى است، در آن ترديد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امور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آن است كه رشد آن روشن است و لذا بايد تبعيّت شود، و قسم دوم آن است كه گمراهيش روشن است و لذا بايد از آن اجتناب كرد، و قسم سوم آنست كه محل اشكال است و بايد علم آن به خدا و رسولش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حلالى داريم كه روشن است و حرامى داريم كه روشن است و امور شبهه‌ناكى هم هست كه بين حلال و حرام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شبهات را ترك كند، از محرمات نجات پيدا مى‌كند و هركس شبهات را بگيرد، مرتكب محرمات خواهد شد و از آنجا كه خود آگاه نيست،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خبر از شما دو بزرگوار</w:t>
      </w:r>
      <w:r>
        <w:rPr>
          <w:rStyle w:val="FootnoteAnchor"/>
          <w:rtl w:val="true"/>
        </w:rPr>
        <w:footnoteReference w:id="257"/>
      </w:r>
      <w:r>
        <w:rPr>
          <w:rFonts w:ascii="IRNazanin" w:hAnsi="IRNazanin" w:eastAsia="IRNazanin"/>
          <w:color w:val="111111"/>
          <w:sz w:val="28"/>
          <w:sz w:val="28"/>
          <w:szCs w:val="28"/>
          <w:rtl w:val="true"/>
          <w:lang w:bidi="fa-IR"/>
        </w:rPr>
        <w:t>مشهور بودند و افراد مورد وثوق آنها را از شما روايت كردند، تكليف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روايتى كه حكمش با كتاب و سنت موافق و با عامّه مخالف است، اتخاذ گردد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دليلى كه حكمش با حكم كتاب و سنت مخالف است و با عامّه موافقت دارد، ترك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كان الفقيهان عرفا حكمه من الكتاب و السنة و وجدنا أحد الخبرين موافقا للعامة و الآخر مخالفا لهم، بأى الخبرين يؤخذ؟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وافقهم الخبران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ما هم إليه اميل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حكامهم و قضاتهم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فيترك و يؤخذ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وافق حكامهم الخبرين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فأرجه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تلقى امامك، فان الوقوف عند الشبهات خير من الاقتحام فى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ان موردها التعارض بين الحاكمين، لا بين الراويين و لكن لما كان الحكم و الفتوى فى الصدر الأول يقعان بنص الأحاديث، لا انهما يقعان بتعبير من الحاكم أو المفتى كالعصور المتأخرة استنباطا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هذه المقبولة للرواية و الراوى لارتباط الرواية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استدل بها على الترجيح للروايات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يجعلها شاهدا على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فى ذلك واضح لان اعتبار شى‌ء فى الراوى بما هو حاكم غير اعتباره فيه بما هو راو و محدث، و المفهوم من المقبولة ان ترجيح الأعدل و الأورع و الأفقه انما هو بما هو حاكم فى مقام نفوذ حكمه، لا فى مقام قبول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لذلك انها جعلت من جملة المرجحات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عرض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ربط للأفقهية بترجيح الرواية من جهة كونها رواية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ان المقبولة انتقلت بعد ذلك إلى الترجيح للرواية بما هى رواية ابتداء من الترجيح بالشهرة، و ان كان ذلك من أجل كونها سندا لحكم الحاكم، فان هذا أمر</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فقيه، حكمشان را از كتاب و سنت فهميده باشند و ما ببينيم كه يكى از دو خبر موافق عامه و ديگرى مخالف با آنان است، كدام خبر بايستى اخذ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مخالف عامه است، رشد و رشاد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با عامه موافق بود، تكليف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حكّام و قضات آنها به كداميك تمايل بيشترى دارند، پس اين بايد ترك شود و آن ديگرى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حكام آنها با هر دو خبر موافق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تمايل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آن را بتأخير بينداز تا اينكه امامت را ملاقات كنى، زيرا وقوف در شبهات، بهتر از افتادن در هلكات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روايت مقبوله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مورد روايت فوق، تعارض بين دو حاكم است نه بين دو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حكم و فتوى در صدر اول اسلام، با نص احاديث بود نه اينكه همچون اعصار اخير، براساس استنباط از احاديث و با تعبيرى از ناحيه خود حاكم يا مفتى باشد، روايت مقبوله متعرض روايت و راوى شده چرا كه روايت با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است و از همين‌جاست كه با اين روايت بر ترجيحات روايات متعارض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امر علاوه بر اشكال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مقبوله، شاهدى بر بحث ما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مسئله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معتبر بودن شرطى در راوى از آن حيث كه حاكم است، غير از اعتبار آن از جهت راوى و محدث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مقبوله، فهميده مى‌شود اينست كه ترجيح عادل‌تر و متقى‌تر و فقيه‌تر فقط از جهت نفوذ بيشتر حكم حاكم است نه از حيث قبول روايتش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شاهد بر اين مدعى اينست كه اين روايت يكى از مرجحات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در كنار اعدل و اصدق بودن در حديث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آنكه افقهيت، ربطى به ترجيح روايت از آن جهت كه روايت است، ندارد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گفتگو در ذيل بحث در روايت مقبوله منتقل به ترجيح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نخست از ترجيح با شهرت، آغاز شده است، گرچه اين بحث نيز از آن جهت است</w:t>
      </w:r>
    </w:p>
    <w:p>
      <w:pPr>
        <w:pStyle w:val="BookText"/>
        <w:rPr/>
      </w:pPr>
      <w:r>
        <w:rPr>
          <w:rFonts w:ascii="Amiri" w:hAnsi="Amiri" w:eastAsia="Amiri" w:cs="Amiri"/>
          <w:color w:val="111111"/>
          <w:sz w:val="28"/>
          <w:sz w:val="28"/>
          <w:szCs w:val="28"/>
          <w:rtl w:val="true"/>
          <w:lang w:bidi="ar-SA"/>
        </w:rPr>
        <w:t>آخر غير الترجيح لنفس الحكم و بيان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فالمقبولة لا دليل فيها على الترجيح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الترجيح بالشهرة و ما يليها فسيأتى الكلام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هذا الاستنتاج ان صاحب الكافى لم يذكر فى مقدمة كتابه الترجيح بصفات الراوى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بالشهرة تقدم</w:t>
      </w:r>
      <w:r>
        <w:rPr>
          <w:rStyle w:val="FootnoteAnchor"/>
          <w:rtl w:val="true"/>
        </w:rPr>
        <w:footnoteReference w:id="258"/>
      </w:r>
      <w:r>
        <w:rPr>
          <w:rFonts w:ascii="Amiri" w:hAnsi="Amiri" w:eastAsia="Amiri" w:cs="Amiri"/>
          <w:color w:val="111111"/>
          <w:sz w:val="28"/>
          <w:sz w:val="28"/>
          <w:szCs w:val="28"/>
          <w:rtl w:val="true"/>
          <w:lang w:bidi="ar-SA"/>
        </w:rPr>
        <w:t>ان الشهرة ليست حجة فى نفسها، و اما إذا كانت مرجحة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ينافى عدم حجيتها فى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الشهرة المرجحة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عملية و هى الشهرة الفتوائية المطابقة للرواية، و شهرة فى الرواية و ان لم يكن العمل على طبقها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الاولى، فلم يرد فيها من الأخبار ما يدل على الترجيح بها، فإذا قلنا بالترجيح بها، فلا بد ان يكون بمناط وجوب الترجيح بكل ما يوجب الأقربية إلى الواقع، على ما سيأتى وجهه، غاية الأمر ان تقوية الرواية بالعمل بها يشترط فيها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يعرف استناد الفتوى إليها، إذ لا يكفى مجرد مطابقة فتوى المشهور للرواية فى الوثوق بأقربيتها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الشهرة العملية قديمة، أى واقعة فى عصر الائمة أو العصر الذى يليه الذى تم فيه جمع الأخبار و تحقيقها، اما الشهرة فى العصور المتأخرة فيشكل تقوية الرواية بها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جهة الترجيح بالشهرة العملية فى مقام التعارض، اما من جهة جبر</w:t>
      </w:r>
      <w:bookmarkStart w:id="324" w:name="pg19733_190086"/>
    </w:p>
    <w:p>
      <w:pPr>
        <w:pStyle w:val="BookText"/>
        <w:rPr/>
      </w:pPr>
      <w:bookmarkEnd w:id="324"/>
      <w:r>
        <w:rPr>
          <w:rFonts w:ascii="IRNazanin" w:hAnsi="IRNazanin" w:eastAsia="IRNazanin"/>
          <w:color w:val="111111"/>
          <w:sz w:val="28"/>
          <w:sz w:val="28"/>
          <w:szCs w:val="28"/>
          <w:rtl w:val="true"/>
          <w:lang w:bidi="fa-IR"/>
        </w:rPr>
        <w:t>كه روايت، سند حكم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ديگرى است غير از ترجيح خود حكم و بيان نفوذ 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در مقبوله دليلى بر ترجيح از راه صفات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ترجيح از راه شهرت و آنچه پس از آن آمده، مورد بحث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اين برداشت ما اين است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كتابش در باب ترجيح از راه صفات راوى، اين روايت را ذكر نكرده است</w:t>
      </w:r>
      <w:r>
        <w:rPr>
          <w:rFonts w:eastAsia="IRNazanin" w:cs="IRNazanin"/>
          <w:color w:val="111111"/>
          <w:sz w:val="28"/>
          <w:szCs w:val="28"/>
          <w:rtl w:val="true"/>
          <w:lang w:bidi="fa-IR"/>
        </w:rPr>
        <w:t>.</w:t>
      </w:r>
    </w:p>
    <w:p>
      <w:pPr>
        <w:pStyle w:val="Heading6"/>
        <w:numPr>
          <w:ilvl w:val="5"/>
          <w:numId w:val="1"/>
        </w:numPr>
        <w:rPr/>
      </w:pPr>
      <w:bookmarkStart w:id="325" w:name="__RefHeading___Toc3204882_2314609296"/>
      <w:bookmarkStart w:id="326" w:name="_Toc119"/>
      <w:bookmarkEnd w:id="325"/>
      <w:r>
        <w:rPr/>
        <w:t>3</w:t>
      </w:r>
      <w:r>
        <w:rPr>
          <w:rtl w:val="true"/>
        </w:rPr>
        <w:t xml:space="preserve">- </w:t>
      </w:r>
      <w:r>
        <w:rPr>
          <w:rtl w:val="true"/>
        </w:rPr>
        <w:t>ترجيح از راه شهرت</w:t>
      </w:r>
      <w:r>
        <w:rPr>
          <w:rtl w:val="true"/>
        </w:rPr>
        <w:t>:</w:t>
      </w:r>
      <w:bookmarkEnd w:id="326"/>
    </w:p>
    <w:p>
      <w:pPr>
        <w:pStyle w:val="BookText"/>
        <w:rPr/>
      </w:pPr>
      <w:r>
        <w:rPr>
          <w:rFonts w:ascii="IRNazanin" w:hAnsi="IRNazanin" w:eastAsia="IRNazanin"/>
          <w:color w:val="111111"/>
          <w:sz w:val="28"/>
          <w:sz w:val="28"/>
          <w:szCs w:val="28"/>
          <w:rtl w:val="true"/>
          <w:lang w:bidi="fa-IR"/>
        </w:rPr>
        <w:t xml:space="preserve">قبلا در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مرجح روايت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اينكه قائل به مرجحيت شهرت باشيم منافاتى با عدم حجيتش فى نفسه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شهرت مرجح 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عملى كه همان شهرت فتوايى برطبق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روايى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اينكه عمل برطبق روايت، مشهور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عملى فتوايى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اخبار وارد نشده كه دلالت بر ترجيح با شهرت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قائل به ترجيح از راه شهرت شويم، بايستى مناط ما اين باشد كه ترجيح از هر راهى كه موجب اقربيّت به واقع مى‌شود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وجهش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اينكه تقويت روايت با عمل به روايت، مشروط به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اينكه استناد فتوى به شهرت،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صرف مطابقت فتواى مشهور با روايت براى وثوق به اقربيّت روايت نسبت به واقع،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اينكه شهرت عملى، قديمى باشد يعنى در عصر ائمه عليهم السّلام و يا عصر بعد از ائمه كه جمع و تحقيق روايات در آن پايان يافته،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شهرتى كه در اعصار اخير پيدا شده، مشكل است بتواند روايت را تقويت كند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گفتيم از جهت ترجيح با شهرت عملى در مقام تعارض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اينكه</w:t>
      </w:r>
    </w:p>
    <w:p>
      <w:pPr>
        <w:pStyle w:val="BookText"/>
        <w:rPr/>
      </w:pPr>
      <w:r>
        <w:rPr>
          <w:rFonts w:ascii="Amiri" w:hAnsi="Amiri" w:eastAsia="Amiri" w:cs="Amiri"/>
          <w:color w:val="111111"/>
          <w:sz w:val="28"/>
          <w:sz w:val="28"/>
          <w:szCs w:val="28"/>
          <w:rtl w:val="true"/>
          <w:lang w:bidi="ar-SA"/>
        </w:rPr>
        <w:t>الشهرة للخبر الضعيف مع قطع النظر عن وجود ما يعارضه فقد وقع نزاع للعلماء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انها جابرة له إذا كانت قديمة أيضا، لان العمل بالخبر عند المشهور من القدماء مما يوجب الوثوق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الوثوق هو المناط فى حجية الخبر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 من ذلك إعراض الأصحاب عن الخبر فانه يوجب وهنه و ان كان راويه ثقة و كان قوى السند، بل كلما قوى سند الخبر فاعرض عنه الأصحاب كان ذلك أكثر دلالة على 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الثانية، و هى الشهرة فى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إجماع المحققين قائم على الترجيح بها، و قد دلت عليه المقبولة المتقدمة، و قد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المشهور، بدليل فهم السائل ذلك، إذ عقبه بالسؤال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الخبران عنكما 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لان يراد من الشهرة،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شهرة الرواية فى عصر الائمة يوجب كون الخبر مقطوع الصدور، و على الأقل يوجب كونه موثوقا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فالشاذ المعارض له اما مقطوع العدم أو موثوق بعدمه، فلا تعمه أدلة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فيخرج اقتضاء الشهرة فى الرواية عن مسألة ترجيح احدى الحجتين بل تكون لتمييز الحجة عن اللاحجة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الشاذ المقطوع العدم لا يدخل فى مسألتنا قطعا، و اما الموثوق بعدمه من جهة حصول الثقة الفعلية بمعارضه، فلا يضر ذلك فى كونه مشمولا لأدلة حجية الخبر، لان الظاهر كفاية وثاقة الراوى فى قبول خبره من دون اناطة بالوثوق الفعلى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فى حجية خبر الثقة انه لا يشترط حصول الظن الفعلى به و لا عدم الظن بخلافه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شهرت بتواند خبر ضعيف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وجود آنچه كه معارض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كند، بين علما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اين است كه شهرت اگر قديمى باشد، جبران ضعف روايت نيز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به يك خبر در نزد مشهور قدماء، موجب وثوق به صدور آن خبر مى‌شود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و اطمينان، مناط حجيّت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برعكس، اعراض اصحاب از يك خبر، موجب سستى آن خبر مى‌شود، گرچه راوى آن ثقه و سندش 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هرچه سند خبر قوى‌تر باشد ولى باز هم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اعراض كرده باشند، دلالت بيشترى بر سستى روايت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محققين بر اينست كه ترجيح با آن واقع مى‌شود و مقبوله پيشين نيز برآن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روايت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چيزى كه محل اجماع است،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مشهور است چرا كه سائل چنين فهميد و لذا 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دو خبر از شما مشهور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ندارد كه مراد از شهرت، اجماع باشد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روايت در عصر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مى‌شود كه روايت، مقطوع الصدور باشد و لا اقل موجب مى‌شود كه به صدور روايت، وثوق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روايت نادرى كه با آن معارض باشد يا مقطوع العدم است و يا عدمش مورد وثوق است و لذا ادله حجيّت خبر، شامل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اقتضاى شهرت روايى از مسئله ترجيح يك حجّت بر حجّت ديگر خارج مى‌شود، بلكه شهرت از اسباب تمييز حجّت از غير حجت مى‌شود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روايت شاذ و نادرى كه مقطوع العدم باشد، قطعا در بحث ما داخل نيست و امّا روايتى كه وثوق به عدمش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وثوق فعلى به معارضش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مانعى ندارد كه مشمول ادله حجيت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اينست كه صرف وثاقت راوى در قبول خبرش كافى است و اين قبول، منوط به وثوق بالفعل به خبرش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در بحث حجيّت خبر ثقه گذشت كه حصول ظن فعلى به خبر و عدم ظن برخلاف، شرط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بموافقة الكتاب فى ذلك روايات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ابن حنظلة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الحسن بن الجهم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فى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الأحاديث عنكم مختلفة؟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عنا فقسه على كتاب اللّه عز و جل و أحاديثنا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يشبههما فهو منا، و ان لم يكن يشبههما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فى كون أخبار موافقة الكتاب أو مخالفة القوم من أخبار الباب نظرا، وجهه قوة احتمال ان يكون المخالف للكتاب فى نفسه غير حجة، بشهادة ما ورد فيه انه زخرف و باطل و ليس بشى‌ء أو انه لم نقله أو أمر بطرحه على الجدار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مسألة موافقة الكتاب و مخالفته طائفتان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مقياس أصل حجية الخبر، لا فى مقام المعارضة بغيره، و هى التى ورد فيها التعبيرات المذكورة فى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زخرف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ان تحمل هذه الطائفة على المخالفة لصريح الكتاب، لأنه هو الذى يصح وصفه بأنه زخرف و باطل و نحوهما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ترجيح أحد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لم يرد فيها مثل تلك التعبيرات، و قد قرأت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ان تحمل على المخالفة لظاهر الكتاب لا لنصه، لا سيما ان مورد بعضها مثل المقبولة فى الخبر الذى لو كان وحده لأخذ به و انما المانع من الأخذ به وجود المعارض، إذ الأمر بالأخذ بالموافق و ترك المخالف وقع فى المقبولة بعد فرض كونهما مشهورين قد رواهما الثقات، ثم</w:t>
      </w:r>
      <w:bookmarkStart w:id="327" w:name="pg19733_190090"/>
    </w:p>
    <w:p>
      <w:pPr>
        <w:pStyle w:val="Heading6"/>
        <w:numPr>
          <w:ilvl w:val="5"/>
          <w:numId w:val="1"/>
        </w:numPr>
        <w:rPr/>
      </w:pPr>
      <w:bookmarkStart w:id="328" w:name="__RefHeading___Toc3204884_2314609296"/>
      <w:bookmarkStart w:id="329" w:name="_Toc120"/>
      <w:bookmarkEnd w:id="327"/>
      <w:bookmarkEnd w:id="328"/>
      <w:r>
        <w:rPr/>
        <w:t>4</w:t>
      </w:r>
      <w:r>
        <w:rPr>
          <w:rtl w:val="true"/>
        </w:rPr>
        <w:t xml:space="preserve">- </w:t>
      </w:r>
      <w:r>
        <w:rPr>
          <w:rtl w:val="true"/>
        </w:rPr>
        <w:t>ترجيح از راه موافقت با كتاب</w:t>
      </w:r>
      <w:r>
        <w:rPr>
          <w:rtl w:val="true"/>
        </w:rPr>
        <w:t>:</w:t>
      </w:r>
      <w:bookmarkEnd w:id="329"/>
    </w:p>
    <w:p>
      <w:pPr>
        <w:pStyle w:val="BookText"/>
        <w:rPr/>
      </w:pPr>
      <w:r>
        <w:rPr>
          <w:rFonts w:ascii="Amiri" w:hAnsi="Amiri" w:eastAsia="Amiri" w:cs="Amiri"/>
          <w:color w:val="111111"/>
          <w:sz w:val="28"/>
          <w:sz w:val="28"/>
          <w:szCs w:val="28"/>
          <w:rtl w:val="true"/>
          <w:lang w:bidi="ar-SA"/>
        </w:rPr>
        <w:t>در اين زمينه روايات زيادى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ابن حنظله است كه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است كه قبلا نقل كرديم و در آغاز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احاديث مختلف از جانب شما مى‌رسد، چه كنيم؟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ما مى‌رسد با كتاب خدا و احاديث ما مقايسه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شبيه آنها بود، از ماست و اگر شباهتى به آنها نداشت از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كفايه در كفايه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اينكه اخبار مربوط به موافقت كتاب يا مخالفت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باب ترجيحات باشد، نظر و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اشكال اين است كه به احتمال قوى روايتى كه مخالف كتاب باشد، فى نفسه اصلا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بر اين مدعى اينست كه در روايات آمده كه چنين سخنى مزخرف و باطل است و چيزى بحساب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ائمه گفته‌اند ما آن را نقل نكرده‌ايم و يا امر شده كه چنين خبرى را به ديوار بكوبيم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موافقت و مخالفت با كتاب، دو دسته خبر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هستند كه بيانگر مقياس براى اصل حجيّت خبر مى‌باشند و نه اينكه در مقام معارضه خبرى با خبر ديگر، ملاك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اخبارند كه تعبيرات مذكور در كتاب كفايه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و باطل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در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طائفه از احاديث را بر مورد مخالفت صريح با كتاب حمل كنيم، چون چنين خبرهاى مخالفى است كه مى‌توان آنها را زخرف، باطل و امثال اين‌ها توصيف كرد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هستند كه در مقام ترجيح يك متعارض بر خبر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دسته از اخبار، آن تعبيرات كه برخى از آنها را ديدى،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دسته مى‌بايست بر مخالفت با ظاهر كتاب حمل شود نه بر نص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كه مورد بعضى از اين روايات مثل مقبوله عمر بن حنظله، خبرى است كه اگر خودش به تنهايى باشد، اخذ مى‌شود و تنها مانعى كه براى اتخاذ آن هست، وجود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امر كردن به اخذ موافق و ترك مخالف كتاب در اين روايت، بعد از فرض اين است كه هر دو مشهورند و افراد ثقه آن دو را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السائل موافقتهما معا للكتاب بعد ذلك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الفقيهان عرفا حكمه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ذلك الا الموافقة لظاهره و الا لزم وجود نصين متبائنين فى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يدل على ان المراد من مخالفة الكتاب فى المقبولة مخالفة الظاهر لا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قلناه أيضا ما جاء فى خبر الحسن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يشبههما فهو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ان المراد الموافقة و المخالفة للظاهر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العامة ان الأخبار المطلقة الآمرة بالأخذ بما خالف العامة و ترك ما وافقها كلها منقولة عن رسالة للقطب الراوندى، و قد نقل عن الفاضل النراقى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غير ثابتة عن القطب ثبوتا شايعا فلا حجة فيما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رواية مرسلة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فيها لضعفها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فينحصر الدليل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كما سبق قريبا ان الترجيح بموافقة الكتاب و مخالفة العامة بعد فرض حجية الخبرين فى أنفسهما، فتدل على الترجيح لا على التمييز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الأخبار، ان المرجحات المنصوصة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و موافقة الكتاب و السنة، و 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استفاده الشيخ الكلينى قدس سرّه فى مقدمة 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المفاضلة بين المرجحات ان المرجحات فى جملتها ترجع إلى ثلاث نواح لا تخرج عنها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مرجحا للصدور،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 الصدورى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ذلك ان</w:t>
      </w:r>
      <w:bookmarkStart w:id="330" w:name="pg19733_190092"/>
    </w:p>
    <w:p>
      <w:pPr>
        <w:pStyle w:val="BookText"/>
        <w:rPr/>
      </w:pPr>
      <w:bookmarkEnd w:id="330"/>
      <w:r>
        <w:rPr>
          <w:rFonts w:ascii="IRNazanin" w:hAnsi="IRNazanin" w:eastAsia="IRNazanin"/>
          <w:color w:val="111111"/>
          <w:sz w:val="28"/>
          <w:sz w:val="28"/>
          <w:szCs w:val="28"/>
          <w:rtl w:val="true"/>
          <w:lang w:bidi="fa-IR"/>
        </w:rPr>
        <w:t>سپس سائل فرض كرده كه هر دو موافق كتابند چون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دو فقيه حكم خود را از كتاب و سنت بدست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فرض، ممكن نيست مگر در صورت موافقت با ظاهر كتاب و الّا لازم مى‌آيد دو نص متباين در قرآن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دال بر اين است كه مراد از مخالفت در روايت مقبوله، مخالفت با ظاهر است نه با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شاهد قول ما، مطلبى است كه در روايت 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با كتاب و سنت شباهت داشت، از ماست چون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موافقت و مخالفت با ظاهر، مراد است</w:t>
      </w:r>
      <w:r>
        <w:rPr>
          <w:rFonts w:eastAsia="IRNazanin" w:cs="IRNazanin"/>
          <w:color w:val="111111"/>
          <w:sz w:val="28"/>
          <w:szCs w:val="28"/>
          <w:rtl w:val="true"/>
          <w:lang w:bidi="fa-IR"/>
        </w:rPr>
        <w:t>.</w:t>
      </w:r>
    </w:p>
    <w:p>
      <w:pPr>
        <w:pStyle w:val="Heading6"/>
        <w:numPr>
          <w:ilvl w:val="5"/>
          <w:numId w:val="1"/>
        </w:numPr>
        <w:rPr/>
      </w:pPr>
      <w:bookmarkStart w:id="331" w:name="__RefHeading___Toc3204886_2314609296"/>
      <w:bookmarkStart w:id="332" w:name="_Toc121"/>
      <w:bookmarkEnd w:id="331"/>
      <w:r>
        <w:rPr/>
        <w:t>5</w:t>
      </w:r>
      <w:r>
        <w:rPr>
          <w:rtl w:val="true"/>
        </w:rPr>
        <w:t xml:space="preserve">- </w:t>
      </w:r>
      <w:r>
        <w:rPr>
          <w:rtl w:val="true"/>
        </w:rPr>
        <w:t>مخالفت با عامه</w:t>
      </w:r>
      <w:r>
        <w:rPr>
          <w:rtl w:val="true"/>
        </w:rPr>
        <w:t>:</w:t>
      </w:r>
      <w:bookmarkEnd w:id="332"/>
    </w:p>
    <w:p>
      <w:pPr>
        <w:pStyle w:val="BookText"/>
        <w:rPr/>
      </w:pPr>
      <w:r>
        <w:rPr>
          <w:rFonts w:ascii="IRNazanin" w:hAnsi="IRNazanin" w:eastAsia="IRNazanin"/>
          <w:color w:val="111111"/>
          <w:sz w:val="28"/>
          <w:sz w:val="28"/>
          <w:szCs w:val="28"/>
          <w:rtl w:val="true"/>
          <w:lang w:bidi="fa-IR"/>
        </w:rPr>
        <w:t>اخبارى كه بطور مطلق امر مى‌كنند كه مخالفت با عامه را اخذ كنيم و موافق با آنها را ترك كنيم، تماما از رساله‌اى از قطب راوندى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فاضل نراقى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شايع و مسلم ثابت نشده كه اين رساله از قطب است و لذا آنچه از اين رساله نقل شود، حجت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روايت مرسله‌اى از كتاب احتجاج قبلا در رقم شماره </w:t>
      </w:r>
      <w:r>
        <w:rPr>
          <w:rFonts w:eastAsia="Amiri" w:cs="Amiri" w:ascii="Amiri" w:hAnsi="Amiri"/>
          <w:color w:val="111111"/>
          <w:sz w:val="28"/>
          <w:szCs w:val="28"/>
          <w:rtl w:val="true"/>
          <w:lang w:bidi="ar-SA"/>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كه چون مرسله و ضعيف است، حجت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دليل، همان مقبوله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الآن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ترجيح از راه موافقت كتاب و مخالفت عامه بعد از فرض حجيّت هر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روايت دلالت بر ترجيح دارد نه بر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از غير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كمااينكه چنين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از اخبار استفاده مى‌شود كه مرجحات منصوص سه‌تاست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موافقت كتاب و سنّت، و مخالفت با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همان مطلبى است كه شيخ كلينى در مقدمه كافى از اخبار استفاده كرده است</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3204888_2314609296"/>
      <w:bookmarkStart w:id="334" w:name="_Toc122"/>
      <w:bookmarkEnd w:id="333"/>
      <w:r>
        <w:rPr>
          <w:rtl w:val="true"/>
        </w:rPr>
        <w:t>مقام دوّم</w:t>
      </w:r>
      <w:r>
        <w:rPr>
          <w:rtl w:val="true"/>
        </w:rPr>
        <w:t xml:space="preserve">- </w:t>
      </w:r>
      <w:r>
        <w:rPr>
          <w:rtl w:val="true"/>
        </w:rPr>
        <w:t xml:space="preserve">در تفاضل </w:t>
      </w:r>
      <w:r>
        <w:rPr>
          <w:rtl w:val="true"/>
        </w:rPr>
        <w:t>[</w:t>
      </w:r>
      <w:r>
        <w:rPr>
          <w:rtl w:val="true"/>
        </w:rPr>
        <w:t>مقايسه رتبه</w:t>
      </w:r>
      <w:r>
        <w:rPr>
          <w:rtl w:val="true"/>
        </w:rPr>
        <w:t xml:space="preserve">] </w:t>
      </w:r>
      <w:r>
        <w:rPr>
          <w:rtl w:val="true"/>
        </w:rPr>
        <w:t>بين مرجحات</w:t>
      </w:r>
      <w:bookmarkEnd w:id="334"/>
    </w:p>
    <w:p>
      <w:pPr>
        <w:pStyle w:val="BookText"/>
        <w:rPr/>
      </w:pPr>
      <w:r>
        <w:rPr>
          <w:rFonts w:ascii="IRNazanin" w:hAnsi="IRNazanin" w:eastAsia="IRNazanin"/>
          <w:color w:val="111111"/>
          <w:sz w:val="28"/>
          <w:sz w:val="28"/>
          <w:szCs w:val="28"/>
          <w:rtl w:val="true"/>
          <w:lang w:bidi="fa-IR"/>
        </w:rPr>
        <w:t>مرجحات بطور كلى به سه ناحيه برمى‌گردند و از اين سه بيرون نيستند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گونه‌اى آنست كه مرجح صدور روايت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صدورى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المرجح يجعل صدور أحد الخبرين أقرب من صدور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موافقة المشهور و صفات الراوى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مرجحا لجهة الصدور،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 الجهتى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صدور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الصدور حقيقة أو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لجهة الحكم الواقعى و قد يكون لبيان خلافه لتقية أو غيرها من مصالح إظهار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ما إذا كان الخبر مخالفا للعامة، فانه يرجح فى مورد معارضته بخبر آخر موافق لهم ان صدوره كان لبيان الحكم الواقعى، لأنه لا يحتمل فيه إظهار خلاف الواقع، بخلاف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مرجح للمضمون،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 المضموني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موافقة الكتاب و السنة، إذ يكون مضمون الخبر الموافق أقرب إلى الواقع فى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الكلام فى هذه المرجحات انها مترتّبة عند التعارض بينها أو انها فى عرض واحد،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فى عرض واحد، فلو كان أحد الخبرين المتعارضين، واجدا لبعضها و الخبر الآخر واجدا لبعض آخر وقع التزاحم بين الخبرين، فيقدم الأقوى مناطا، فان لم يكن أحدهما أقوى مناطا، تخير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مختار الشيخ صاحب الكفاية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مترتبة و يقدم المرجح الجهتى على غيره، فالمخالف للعامة أولى بالتقديم على الموافق لهم و ان كان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المنسوب إلى الوحيد البهبهانى</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معناى آن اين است كه اين مرجح، صدور يكى از دو خبر را اقرب از ديگرى نشان مى‌دهد، مثل موافقت مشهور و مثل صفات راوى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ديگر كه مرجح جهت صدور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جهتى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صدور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معلوم الصدور حقيقى و يا تعبدى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بيان حكم واقعى است و گاهى براى بيان خلاف حكم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تقيّه يا غير تقيه از مصالح اظهار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 كه خبر مخالف با عامّه باشد كه در صورت معارضه با خبر ديگرى كه موافق عامه است، ترجيح با اين است كه صدورش براى بيان حكم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روايت مخالف با عامه، احتمال داده نمى‌شود كه اظهار خلاف واقع باشد، بخلاف روايت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اظهار خلاف در آن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سوم آنست كه مرجح مضمون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مضمونى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موافقت با كتاب و سنت، چرا كه مضمون خبر موافق، در نظر ما به واقع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بين خود اين مرجحات تعارض واقع شود، در اينكه اين‌ها مترتب‌اند يا همگى در عرض همند، اقوال علما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آنها در عرض يكديگرند و لذا اگر يكى از دو خبر متعارض واجد بعضى مرجحات باشد و خبر ديگر هم داراى مرجحات ديگر باشد، بين آن دو خبر تزاحم پديد مى‌آيد و نهايتا خبرى كه مناط قوى‌ترى دارد مقدم مى‌گردد و اگر هيچ‌كدام مناط قويترى ندارد، بين آن دو تخيير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نظر شيخ صاحب كفايه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اين مرجحات، مترتب‌اند و مرجح جهتى بر ساير مرجحات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روايتى كه مخالف عامه است، بر موافق تقدم دارد گرچه موافق،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منسوب به وحيد بهبهانى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مترتبة، و لكن على العكس من الأول، أى انه يقدم المرجح الصدورى على غيره، فيقدم المشهور الموافق للعامة على الشاذ المخالف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ما ذهب إليه شيخنا النائينى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مترتبة حسبما جاء فى المقبولة أو فى الروايات الاخرى، بأن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حسبما يظهر من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فان تساويا فى الشهرة قدم الموافق للكتاب و السنة، فان تساويا فى ذلك قدم ما يخالف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أقوال اخرى لا فائدة فى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الحقيقة ان هذا الخلاف ليس بمناط واحد، بل يبتنى على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يبتنى على القول بوجوب الاقتصار على المرجحات المنصوصة، فان مقتضى ذلك ان يرجع إلى مدى دلالة أخبار الباب، و إلى ما ينبغى من الجمع بينها بالجمع العرفى فيما اختلفت فيه، و قد وقع فى ذلك كلام طويل لكثير من الأعلام يحتاج استقصاؤه إلى كثير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يبدو من تتبع الأخبار انه لا تفاضل فى الترجيح بين الامور المذكورة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اقتصار جملة منها على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جمع المرجحات منها كالمقبولة و المرفوعة على تقدير الاعتماد عليها لم تذكرها كلها؛ كما لم تتفق فى الترتيب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عمدتنا فى الباب و التى لم نستفد منها الترجيح بالصفات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الشهرة أولا، و يظهر منها ان الشهرة أكثر أهمية من كل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باقى المرجحات فقد يقال لا يظهر من المقبولة الترتيب بينها، كيف و قد جمعت بينها فى الجواب عند ما فرض السائل الخبرين متساويين فى الشهرة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فان استفادة الترتيب بين المرجحات من الأخبار مشكل جدا ما عدا تقديم الشهرة على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مرجحات، مترتب‌اند ولى بعكس قبلى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مرجح صدورى بر بقيّه مقدم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روايت مشهور و موافق با عامه، بر شاذ مخالف با عامه، مقدم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نظر شيخ ما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مرجحات بحسب آنچه در روايت مقبوله و يا در روايات ديگر آمده، ترتيب دارند يعنى روايت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آنچه ظاهر مقبوله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مشهور باشند، روايت موافق با كتاب و سنت مقدم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صفت نيز مساوى بودند، روايتى كه مخالف عامّه است، مقدم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اقوال ديگرى نيز موجود است كه فائده‌اى در ذكر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 اين اختلاف اقوال، بر پايه واحدى نيست، بلكه مبتنى بر چند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بايستى به مرجحات منصوص اكتفا شود، و مقتضاى اين مطلب اينست كه به مقدار دلالت اخبار باب، رجوع شود و همچنين در موارد اختلاف، آنچه از جمع عرفى امكان دارد،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زمينه، سخنان بسيار مفصلى از بسيارى از بزرگان موجود است كه جمع و نقل آنها احتياج به فرصتى طولانى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مختصرا ما مى‌گوئيم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جستجوى در اخبار بدست مى‌آيد كه تفاضلى در ترجيح بين مرجحات مذكور در اخبار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اين مدعى اينست كه بعضى از روايات، اكتفا به يك مرجح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رواياتى كه مرجحات متعدد در آنها آمده مثل مقبوله و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كه بر آنها بتوان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مرجحات را ذكر نكرده‌اند، علاوه بر اينكه در ترتيب بين مرجحات، متفق نيستند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البته روايت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عمده در باب، همان است و ما چنانكه گفتيم، از آن ترجيح با صفات را استفاده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را در درجه اول ذكر كرده است و چنين پيداست كه اهميت شهرت از هر مرجح ديگرى،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ساير مرجحات گفته شده است كه ترتيبى براى آنها از مقبوله بدست نمى‌آيد، چرا كه در اين روايت در مقام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سائل فرض مى‌كند هر دو خبر از حيث شهرت مساوى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همه مرجحات ديگر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به‌هرحال، استفاده ترتيب بين مرجحات از اخبار، جدا مشكل است، مگر مسئله تقديم شهرت بر ساير مرجحات كه قابل استفاده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القول بالتعدى إلى غير المرجحات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القاعدة هل تقتضى تقديم المرجح الصدورى على المرجح الجهتى، أو بالعكس، أو لا تقتضى شيئا منهما؟ و على التقدير الثالث لا بد ان يرجع إلى أقوائية المرجح فى الكشف عن مطابقة الخبر للواقع، فكل مرجح يكون أقوى من هذه الجهة أيا كان فهو أولى بالتقديم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أصرّ شيخنا النائينى قدس سرّه على الأول، أى انه يرى ان القاعدة تقتضى تقديم المرجح الصدورى على المرجح الجهتى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ذلك على أنّ كون الخبر صادرا لبيان الحكم الواقعى لا لغرض آخر يتفرع على فرض صدوره حقيقة أو تعبدا؛ لان جهة الصدور من شئون الصادر، فما لا صدور له لا معنى للكلام عنه انه صادر لبيان الحكم الواقعى أو لبيان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فإذا كان الخبر الموافق للعامة مشهورا و كان الخبر الشاذ مخالفا لهم كان الترجيح للشهرة دون مخالفة الآخر للعامة، لان مقتضى الحكم بحجية المشهور عدم حجية الشاذ فلا معنى لحمله على بيان الحكم الواقعى، ليحمل المشهور على التقية، إذ لا تعبد بصدور الشاذ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 انما هو تأخر رتبة الحكم بكون الخبر صادرا لبيان الواقع أو لغيره عن الحكم بصدوره حقيقة أو تعبدا و توقف الأول على الثانى، و لكن ذلك غير المدعى، و هو توقف مرجح الأول على مرجح الثانى فانه ليس المسلم نفس المدعى، و لا يلزمه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ليس نفسه فواضح لما قلناه من ان المسلم هو توقف الأول على الثانى و هو بالبديهة غير توقف مرجحه على مرجحه الذى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لا يستلزمه فكذلك واضح، فانه إذا تصورنا هناك خبرين متعارضين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مشهورا موافقا للعامة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قول به تعدى به مرجحات غير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آيا اقتضا مى‌كند كه مرجح صدورى بر مرجح جهتى مقدم شود يا برعكس، يا قاعده هيچيك را اقتضا ندارد؟</w:t>
      </w:r>
    </w:p>
    <w:p>
      <w:pPr>
        <w:pStyle w:val="BookText"/>
        <w:rPr/>
      </w:pPr>
      <w:r>
        <w:rPr>
          <w:rFonts w:ascii="IRNazanin" w:hAnsi="IRNazanin" w:eastAsia="IRNazanin"/>
          <w:color w:val="111111"/>
          <w:sz w:val="28"/>
          <w:sz w:val="28"/>
          <w:szCs w:val="28"/>
          <w:rtl w:val="true"/>
          <w:lang w:bidi="fa-IR"/>
        </w:rPr>
        <w:t>و برفرض سوم، بايد به اقوائيت مرجح در كشف از مطابقت خبر با واقع رجوع كنيم، يعنى هر مرجحى كه از اين جهت، اقوى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در تقديم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شيخ ما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اوّلى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نظرش اين بود كه قاعده اقتضا مى‌كند مرجح صدورى بر مرجح جهتى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مبنايش اين بود كه خبر براى بيان حكم واقعى صادر شده، نه براى غرض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فرع بر اين است كه خبر حقيقتا و يا تعبدا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جهت صدور، از شئون خبر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صادر نشده، اصلا معنا ندارد كه درباره‌اش بحث كنيم كه آيا براى بيان حكم واقعى صادر شده يا براى بيان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اگر خبر موافق با عامه مشهور باشد و خبر شاذ، مخالف باشد، ترجيح با شهرت است نه با تخالف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مقتضاى حكم به حجيّت مشهور اينست كه شاذ،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ندارد كه شاذ، حمل بر بيان حكم واقعى شود تا مشهور حمل بر تقيه گردد، زيرا در اين صورت، اصلا تعبدى نسبت به صدور روايت شاذ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اينست كه مرتبه حكم كردن به اينكه خبر براى بيان واقع صادر شده يا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جهتى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رتبه حكم كردن به صدور حقيقى يا تعبدى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صدورى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است و اولى بر دومى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غير از مدّعى است چون مدعى، توقف مرجحيت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جهتى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مرجحيّت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صدورى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آنچه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مدعى نيست و ملازمه‌اى هم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مسلّم، همان مدعى نيست، واضح است چرا كه گفتيم آنچه مسلم است توقف اوّلى بر دومى است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اينست كه مرجح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جهتى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مرجح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صدورى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داشته باشد، و مدعى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آنچه مسلم است، ملازمه‌اى با مدعى ندارد، باز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فرض كنيم دو خبر متعارض داريم كه عبارتند از</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موافق با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 مخالفا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الترجيح للشاذ بالمخالفة انما يتوقف على حجيته الاقتضائية الثابتة له فى نفسه، لا على فعلية حجيته، و لا على عدم فعلية حجية المشهور فى قباله، بل فعلية حجية الشاذ تنشأ من الترجيح له بالمخالفة و يترتب عليها حينئذ عدم فعلية حجية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الترجيح للمشهور بالشهرة انما يتوقف على حجيته الاقتضائية الثابتة له فى نفسه، لا على فعلية حجيته و لا على عدم فعلية حجية الشاذ فى قباله، بل فعلية حجية المشهور تنشأ من الترجيح له بالشهرة و يترتب عليها حينئذ عدم فعلية حجية الشاذ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فكما لا يتوقف الترجيح بالشهرة على عدم فعلية الشاذ المقابل له، كذلك لا يتوقف الترجيح بالمخالفة على عدم فعلية المشهور المقابل له، و من ذلك يتضح انه كما يقتضى الحكم بحجية المشهور عدم حجية الشاذ فلا معنى لحمله على بيان الحكم الواقعى، كذلك يقتضى الحكم بحجية الشاذ عدم حجية المشهور فلا معنى لحمله على بيان الحكم الواقعى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الأول أولى بالتقديم من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دل دليل خاص مثل المقبولة، على أولوية الشهرة بالتقديم من المخالفة فهذا شى‌ء آخر هو مقتضى الدليل، لا انه مقتضى القاعدة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قاعدة هناك تقتضى تقديم أحد المرجحات على الآخر، ما عدا الشهرة التى دلت المقبولة على تقديمها، و ما عدا ذلك فالمقدم هو الأقوى مناطا، أى ما هو الأقرب إلى الواقع فى نظر المجتهد، فان لم يحصل التفاضل من هذه الجهة فالقاعدة هى التساقط لا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التساقط يرجع إلى الاصول العملية التى يقتضيها المورد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مخالف با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اگر بخواهيم شاذّ را بخاطر مخالفت با عامه ترجيح بدهيم، متوقف بر اين است كه فى نفسه، حجيّت اقتضايى را داشته باشد نه اينكه متوقف بر فعليت حجيت‌اش باشد و يا بر عدم فعليت حجيت روايت مشهور در مقابلش، متوقف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فعليت حجيّت شاذ ناشى از اين است كه آن را بخاطر مخالفتش با عامه ترجيح دهيد و در اين صورت، عدم فعليت حجيّت شاذ، برآن مترتب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همين‌طور ترجيح مشهور بخاطر شهرتش متوقف بر اين است كه فى نفسه حجيّت اقتضايى برايش ثابت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بر فعليت حجيّتش متوقف نيست و نيز بر عدم فعليت حجيّت شاذ در مقابلش، توقف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فعليت حجيّت مشهور ناشى از اين است كه مشهور را بخاطر شهرتش ترجيح بدهيم و در اين صورت عدم فعليت حجيّت شاذ، برآن مترتب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بنابراين همان‌طور كه ترجيح با شهرت، بر عدم فعليت شاذ مقابلش توقف ندارد، ترجيح با مخالفت نيز بر عدم فعليت مشهور مقابلش توقف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اينجا روشن مى‌شود همان‌طور كه حكم به حجيت مشهور، عدم حجيّت شاذ را اقتضا مى‌كند و لذا حمل شاذ بر بيان حكم واقعى معنا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 حجيت شاذ، عدم حجيّت مشهور را اقتضا مى‌كند و لذا حمل مشهور بر بيان حكم 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موافق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اولويتى در تقديم بر دوّمى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مخالف با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اگر دليل خاصى مثل مقبوله دلالت كند كه شهرت بر مخالفت با عامه، اولويت و تقدم دارد، البته بحث ديگرى است و مقتضاى دليل است نه اينكه مقتضاى قاعده باشد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قاعده‌اى وجود ندارد كه مقتضى تقديم يكى از مرجحات بر ديگرى باشد، بجز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مقبوله، دال بر تقديم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بقيّه، مقدم آن است كه مناط قوى‌ترى داشته باشد يعنى در نظر مجتهد به واقع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تفاضلى از اين جهت حاصل نشد، قاعده، تساقط است نه تخيير و در صورت تساقط بايد به اصول عمليه‌اى كه مقتضاى مورد است، مراجعه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التعدى عن المرجحات المنصوصة لقد اختلفت انظار الفقهاء فى وجوب الترجيح بغير المرجحات المنصوصة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التعدى إلى كل ما يوجب الأقربية إلى الواقع نوعا، و هو القول المشهور، و مال إليه الشيخ الأعظم و جماعة من محققى أساتذتنا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بعض الفقهاء الاعتبار فى الترجيح بكل مزية، و ان لم تفد الأقربية إلى الواقع أو الصدور، مثل تقديم ما يتضمن الحظر على ما يتضمن الاباحة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الاقتصار على المرجحات المنصوصة، و هو الذى يظهر من كلام الشيخ الكلينى فى مقدمة الكافى، و مال إليه الشيخ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لازم طريقة الأخباريين فى الاقتصار على نصوص الأخبار و الجمود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صفات الراوى فيجوز التعدى فيها و بين غيرها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المبانى فى الأصل فى المتعارضين مختلفة، فلا بد ان تختلف الأقوال فى هذه المسألة على حسبها،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بأن الأصل فى المتعارضين هو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الأصل يقتضى عدم الترجيح الا ما علم بدليل كون شى‌ء مرجحا، و لكن هذا الدليل هل يكفى فيه نفس حجية الأمارة، أو يحتاج إلى دليل خاص جديد؟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الأمارة كاف فى الترجيح، فلا شك فى اعتبار كل مزية توجب الأقربية إلى الواقع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الدليل كاف فى ذلك، لا سيما إذا كان دليلها بناء العقلاء الذى هو أقوى أدلة حجيتها، فان الظاهر ان بناءهم على العمل بكل ما هو أقرب إلى الواقع من الخبرين المتعارضين، أى ان العقلاء و أهل العرف فى مورد التعارض بين الخبرين غير المتكافئين لا يتوقفون فى العمل بما هو</w:t>
      </w:r>
      <w:bookmarkStart w:id="335" w:name="pg19733_190102"/>
    </w:p>
    <w:p>
      <w:pPr>
        <w:pStyle w:val="Heading5"/>
        <w:numPr>
          <w:ilvl w:val="4"/>
          <w:numId w:val="1"/>
        </w:numPr>
        <w:rPr/>
      </w:pPr>
      <w:bookmarkStart w:id="336" w:name="__RefHeading___Toc3204890_2314609296"/>
      <w:bookmarkStart w:id="337" w:name="_Toc123"/>
      <w:bookmarkEnd w:id="335"/>
      <w:bookmarkEnd w:id="336"/>
      <w:r>
        <w:rPr>
          <w:rtl w:val="true"/>
        </w:rPr>
        <w:t>مقام سوم</w:t>
      </w:r>
      <w:r>
        <w:rPr>
          <w:rtl w:val="true"/>
        </w:rPr>
        <w:t xml:space="preserve">- </w:t>
      </w:r>
      <w:r>
        <w:rPr>
          <w:rtl w:val="true"/>
        </w:rPr>
        <w:t>در تعدّى از مرجحات منصوص</w:t>
      </w:r>
      <w:bookmarkEnd w:id="337"/>
    </w:p>
    <w:p>
      <w:pPr>
        <w:pStyle w:val="BookText"/>
        <w:rPr/>
      </w:pPr>
      <w:r>
        <w:rPr>
          <w:rFonts w:ascii="IRNazanin" w:hAnsi="IRNazanin" w:eastAsia="IRNazanin"/>
          <w:color w:val="111111"/>
          <w:sz w:val="28"/>
          <w:sz w:val="28"/>
          <w:szCs w:val="28"/>
          <w:rtl w:val="true"/>
          <w:lang w:bidi="fa-IR"/>
        </w:rPr>
        <w:t>نظرات فقها در وجوب ترجيح با غير مرجحات منصوصه مختلف است و قائل به چند قول‌اند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قول اينست كه بايد به هر چيزى كه نوعا موجب اقربيت به واقع مى‌شود، تعدى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اعظم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محققين از اساتيد ما بدين قول تمايل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فقها علاوه بر اين، افزوده‌اند كه در مقام ترجيح، هرگونه مزيتى معتبر است و لو اينكه مفيد اقربيت به واقع و يا به صدور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مقدم داشتن دليلى كه متضمن منع است بر دليلى كه دربردارنده اباحه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ديگر اينست كه بايد بر مرجحات منصوصه، اكتفا كرد و اين قول همان است كه از ظاهر كلام شيخ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كتاب كافى بدست مى‌آيد و صاحب كفايه نيز بدان تمايل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لازمه روشن اخباريون است كه به نصوص روايات اكتفا مى‌كنند و برآن تجمّد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تفصيل بين صفات راوى و مرجحات ديگر است، يعنى تعدى در صفات جايز است و در مرجحات ديگر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مورد اصل و قاعده در متعارضين، مبانى مختلف است، لاجرم اقوال نيز در اين مسئله بحسب مبانى،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اصل در متعارضين،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نظر مختار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اقتضاى عدم ترجيح دارد مگر آنجا كه از روى دليل بدانيم فلان چيز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سؤال اينست كه آيا صرف حجيت اماره در اين دليل كافى است يا احتياج به دليل خاص و جديدى دارد؟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اماره براى ترجيح كافى است، بدون شك هر مزيتى كه نوعا موجب اقربيت به واقع شود،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دليل حجيت اماره، براى اين منظور كافى است، بخصوص اگر دليل حجيت اماره، بناى عقلا باشد كه قوى‌ترين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اينست كه بناى عقلا بر عمل كردن به خبرى است كه به واقع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عقلا و اهل عرف در آنجا كه دو خبر متعارض باشند ولى متعادل و برابر نباشند، در عمل به آنچه كه به نظرشان</w:t>
      </w:r>
    </w:p>
    <w:p>
      <w:pPr>
        <w:pStyle w:val="BookText"/>
        <w:rPr/>
      </w:pPr>
      <w:r>
        <w:rPr>
          <w:rFonts w:ascii="Amiri" w:hAnsi="Amiri" w:eastAsia="Amiri" w:cs="Amiri"/>
          <w:color w:val="111111"/>
          <w:sz w:val="28"/>
          <w:sz w:val="28"/>
          <w:szCs w:val="28"/>
          <w:rtl w:val="true"/>
          <w:lang w:bidi="ar-SA"/>
        </w:rPr>
        <w:t>أقرب إلى الواقع فى نظرهم و لا يبقون فى حيرة من ذلك، و ان كانوا يعملون بالخبر الآخر المرجوح لو بقى وحده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للعقلاء مثل هذا البناء العملي فانه يستكشف منه رضى الشارع و امضاؤه على ما تقدم وجهه فى خبر الواحد و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الأمارة غير كاف و لا بد من دليل جديد، فلا محالة يجب الاقتصار على المرجحات المنصوصة، الا إذا استفدنا من أدلة الترجيح عموم الترجيح بكل مزية توجب أقربية الأمارة إلى الواقع، كما ذهب إليه الشيخ الأعظم، فانه أكد فى الرسائل على ان المستفاد من الأخبار ان المناط فى الترجيح هو الأقربية إلى مطابقة الواقع فى نظر الناظر فى المتعارضين، من جهة انه أقرب من دون مدخلية خصوصية سبب و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ناقش هذه الاستفادة صاحب الكفاية فراجع</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بأن القاعدة الاولية فى المتعارضين هو التخيير، فان الترجيح على كل حال لا يحتاج إلى دليل جديد، فان احتمال تعين الراجح كاف فى لزوم الترجيح، لأنه يكون المورد من باب الدوران بين التعيين و التخيير، و العقل يحكم بعدم جواز تقديم المرجوح على الراجح لا سيما فى مقامنا، و ذلك لأنه بناء على القول بالتخيير يحصل العلم بأن الراجح منجز للواقع اما تعيينا و اما تخييرا و كذلك هو معذر عند المخالفة للواقع، و اما المرجوح فلا يحرز كونه معذرا و لا يكون العمل به معذرا بالفعل لو كان مخالفا للواقع</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فيجوز الاقتصار على العمل بالراجح بلا شك، لأنه معذر قطعا على كل حال سواء وافق الواقع أم خالفه، و لا يجوز الاقتصار على العمل بالمرجوح</w:t>
      </w:r>
    </w:p>
    <w:p>
      <w:pPr>
        <w:pStyle w:val="BookText"/>
        <w:rPr/>
      </w:pPr>
      <w:r>
        <w:rPr>
          <w:rFonts w:ascii="IRNazanin" w:hAnsi="IRNazanin" w:eastAsia="IRNazanin"/>
          <w:color w:val="111111"/>
          <w:sz w:val="28"/>
          <w:sz w:val="28"/>
          <w:szCs w:val="28"/>
          <w:rtl w:val="true"/>
          <w:lang w:bidi="fa-IR"/>
        </w:rPr>
        <w:t>اقرب به واقع باشد، توقف نمى‌كنند و از اين جهت، متحير نمى‌مانند، گرچه به خبر ديگر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تنها باشد و معارض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عقلا چنين بناء عملى‌اى داشته باشند، رضايت و امضاى شارع از آن كشف مى‌شود همان گونه كه وجهش در بحث خبر واحد و ظواهر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اماره كافى نيست و دليل جديد حتما لازم است، به ناچار بايستى بر مرجحات منصوص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از ادله ترجيح، استفاده كنيم كه بطور كلى ترجيح با هر مزيتى كه موجب اقربيت اماره به‌واقع شود،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شيخ انصارى معتقد شده و در رسائل تأكيد كرده كه آنچه از اخبار استفاده مى‌شود اينست كه مناط ترجيح، اقربيت در مطابقت با واقع از ديدگاه كسى است كه در متعارضين نظر مى‌كند، و صرفا همين اقربيت ملاك است بدون اينكه خصوصيت سبب و مزيّت، دخلى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البته صاحب كفايه در اين استفاده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مناقشه كرده است، مراجعه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بگوئيم قاعده اوليه در متعارضين تخيير است، در هر حال ترجيح احتياج به دليل جديد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تعيّن راجح، در لزوم ترجيح كافى است، زيرا اين مورد از باب دوران بين تعيين و تخيير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حكم مى‌كند كه تقديم مرجوح بر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اين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بنا بر قول به تخيير، علم حاصل مى‌شود به اينكه راجح، منجرّ واقع است يا تعيينا و يا تخييرا، و همچنين راجح برفرض مخالفت با واقع،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مرجوح، معذريتش محرز نيست و اگر مخالف با واقع باشد، عمل به آن معذّر بالفعل نيست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بنابراين، بدون شك مى‌توان بر عمل به راجح اكتفا كرد چون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موافق واقع باشد و چه مخالف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معذّر است امّا بر عمل به مرجوح نمى‌توان اكتفا كرد</w:t>
      </w:r>
    </w:p>
    <w:p>
      <w:pPr>
        <w:pStyle w:val="BookText"/>
        <w:rPr/>
      </w:pPr>
      <w:r>
        <w:rPr>
          <w:rFonts w:ascii="Amiri" w:hAnsi="Amiri" w:eastAsia="Amiri" w:cs="Amiri"/>
          <w:color w:val="111111"/>
          <w:sz w:val="28"/>
          <w:sz w:val="28"/>
          <w:szCs w:val="28"/>
          <w:rtl w:val="true"/>
          <w:lang w:bidi="ar-SA"/>
        </w:rPr>
        <w:t>لعدم إحراز كونه معذرا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بأن القاعدة الثانوية الشرعية فى المتعارضين هو التخيير كما هو المشهور و ان كانت القاعدة الاولية العقلية هى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نرجع إلى مقدار دلالة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استفدنا منها التخيير مطلقا حتى مع وجود المرجحات فذلك دليل على عدم اعتبار الترجيح مطلقا بأى مرجح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استفدنا منها التخيير فى صورة تكافؤ المتعارضين فقط، فلا بد من استفادة الترجيح من نفس الأخبار، اما بكل مزية أو بخصوص المزايا المنصوصة و قد عرفت ان الشيخ الأعظم يستفيد منها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شرحناه، فانك تعرف ان الحق على كل حال ما ذهب إليه الشيخ الأعظم الذى هو مذهب المشهور، و هو الترجيح بكل مزية توجب أقربية الأمارة إلى الواقع نوعا، و ذلك بناء على المختار من ان القاعدة هى التساقط فانها مخصوصة بما إذا كان المتعارضان متكافئين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فيه المزية الموجبة لأقربية الأمارة إلى الواقع فى نظر الناظر فان بناء العقلاء مستقر على العمل بذي المزية الموجبة للأقربية إلى الواقع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نحتاج بناء على هذا إلى استفادة عموم الترجيح من الأخبار و ان كان الحق ان الأخبار تشعر بذلك، فهى تؤيد ما نقول، و لا حاجة إلى التطويل فى بيان وجه الاستفادة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اردنا بيانه فى مسألة التعادل و التراجيح، و بقيت هناك أبحاث كثيرة فى هذه المسألة نحيل الطالب فيها إلى المطولات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IRNazanin" w:hAnsi="IRNazanin" w:eastAsia="IRNazanin"/>
          <w:color w:val="111111"/>
          <w:sz w:val="28"/>
          <w:sz w:val="28"/>
          <w:szCs w:val="28"/>
          <w:rtl w:val="true"/>
          <w:lang w:bidi="fa-IR"/>
        </w:rPr>
        <w:t>چون معلوم نيست كه معذّر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قاعده ثانويه شرعيه در متعارضين تخيير است كمااينكه قول مشهور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قاعده اوليه عقليه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بايد به مقدار دلالت اخبار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تخيير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وجود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كرديم، اين خود دليل بر عدم اعتبار ترجيح بطور مطلق و با هر مرجحى،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اين اخبار، تخيير را فقط در صورت تعادل متعارضين استفاده كرديم، پس بايد ترجيح را از خود اخبار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ترجيح با هر مزيتى و يا ترجيح با خصوص مزاياى منصوص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دانستى كه شيخ اعظم، از اين اخبار عموميت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مزيتى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مشروحا بيان كرديم، برايت معلوم مى‌شود كه در هر حال حق همانست كه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معتقد گشته و آن،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هر مزيتى كه نوعا موجب اقربيت اماره به‌واقع مى‌شود، ترجيح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مبناى مختار است يعنى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تساقط مخصوص موردى است كه متعارضين، متعادل و متساوى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آنجا كه يكى داراى مزيتى است كه در نظر ناظر، موجب اقربيت اماره به واقع مى‌شود، بناى عقلا بر اين مستقر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دليلى كنند كه داراى مزيت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مبنا، احتياجى نداريم كه عموميت ترجيح را از اخبار استفاده كنيم، گرچه حق اينست كه اخبار، مشعر به اين معنا هستند و سخن ما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نيازى به تطويل كلام در چگونگى اين استفاده از اخبار نيست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پايان آنچه ما در مسئله تعادل و تراجيح قصد بيانش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بحثهاى زيادى در اين مسئله هنوز باقى است و ما علاقمندان را به كتب مفصل ارجاع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سپاس از آن پروردگار عالميان است</w:t>
      </w:r>
      <w:r>
        <w:rPr>
          <w:rFonts w:eastAsia="IRNazanin" w:cs="IRNazanin"/>
          <w:color w:val="111111"/>
          <w:sz w:val="28"/>
          <w:szCs w:val="28"/>
          <w:rtl w:val="true"/>
          <w:lang w:bidi="fa-IR"/>
        </w:rPr>
        <w:t>.</w:t>
      </w:r>
      <w:bookmarkStart w:id="338" w:name="pg19733_190108"/>
    </w:p>
    <w:p>
      <w:pPr>
        <w:pStyle w:val="Heading2"/>
        <w:numPr>
          <w:ilvl w:val="1"/>
          <w:numId w:val="1"/>
        </w:numPr>
        <w:rPr/>
      </w:pPr>
      <w:bookmarkStart w:id="339" w:name="__RefHeading___Toc3204892_2314609296"/>
      <w:bookmarkStart w:id="340" w:name="_Toc124"/>
      <w:bookmarkEnd w:id="338"/>
      <w:bookmarkEnd w:id="339"/>
      <w:r>
        <w:rPr>
          <w:rtl w:val="true"/>
        </w:rPr>
        <w:t>المقصد الرابع مباحث الاصول العملية</w:t>
      </w:r>
      <w:bookmarkEnd w:id="34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3204894_2314609296"/>
      <w:bookmarkStart w:id="342" w:name="_Toc125"/>
      <w:bookmarkEnd w:id="341"/>
      <w:r>
        <w:rPr>
          <w:rtl w:val="true"/>
        </w:rPr>
        <w:t>اشاره</w:t>
      </w:r>
      <w:bookmarkEnd w:id="342"/>
    </w:p>
    <w:p>
      <w:pPr>
        <w:pStyle w:val="BookText"/>
        <w:rPr/>
      </w:pPr>
      <w:r>
        <w:rPr>
          <w:rFonts w:ascii="Amiri" w:hAnsi="Amiri" w:eastAsia="Amiri" w:cs="Amiri"/>
          <w:color w:val="111111"/>
          <w:sz w:val="28"/>
          <w:sz w:val="28"/>
          <w:szCs w:val="28"/>
          <w:rtl w:val="true"/>
          <w:lang w:bidi="ar-SA"/>
        </w:rPr>
        <w:t>تمهيد لا شك فى ان كل متشرع يعلم علما إجماليا بأن للّه تعالى أحكاما الزامية من نحو الوجوب و الحرمة يجب على المكلفين امتثالها يشترك فيها العالم و الجاهل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 لتلك التكاليف الالزامية الواقعية، فيجب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حكم العقل بوجوب تفريغ الذمة مما علم اشتغالها به من تلك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يسعى إلى تحصيل المعرفة بها بالطرق المؤمنة له التى يعلم بفراغ ذمته بإتباعها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هذا نذهب إلى القول بوجوب المعرفة و بوجوب الفحص من الأدلة و الحجج المثبتة لتلك الأحكام، حتى يستفرغ المكلف وسعه فى البحث و يستنفد مجهوده الممكن له</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نحن غرضنا من هذا المقصد انما هو البحث عن وظيفة المجتهد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لعلم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9733_190110"/>
    </w:p>
    <w:p>
      <w:pPr>
        <w:pStyle w:val="Heading3"/>
        <w:numPr>
          <w:ilvl w:val="2"/>
          <w:numId w:val="1"/>
        </w:numPr>
        <w:rPr/>
      </w:pPr>
      <w:bookmarkStart w:id="344" w:name="__RefHeading___Toc3204896_2314609296"/>
      <w:bookmarkStart w:id="345" w:name="_Toc126"/>
      <w:bookmarkEnd w:id="343"/>
      <w:bookmarkEnd w:id="344"/>
      <w:r>
        <w:rPr>
          <w:rtl w:val="true"/>
        </w:rPr>
        <w:t>مقدمه</w:t>
      </w:r>
      <w:r>
        <w:rPr>
          <w:rtl w:val="true"/>
        </w:rPr>
        <w:t>:</w:t>
      </w:r>
      <w:bookmarkEnd w:id="345"/>
    </w:p>
    <w:p>
      <w:pPr>
        <w:pStyle w:val="BookText"/>
        <w:rPr/>
      </w:pPr>
      <w:r>
        <w:rPr>
          <w:rFonts w:ascii="Amiri" w:hAnsi="Amiri" w:eastAsia="Amiri" w:cs="Amiri"/>
          <w:color w:val="111111"/>
          <w:sz w:val="28"/>
          <w:sz w:val="28"/>
          <w:szCs w:val="28"/>
          <w:rtl w:val="true"/>
          <w:lang w:bidi="ar-SA"/>
        </w:rPr>
        <w:t>شكى نيست كه هر متشرعى علم اجمالى دارد به اينكه خداوند احكام الزامى‌اى مثل وجوب و حرمت دارد كه بر مكلفين امتثال آنها واجب است و عالم و جاهل در آن احكام مشتركند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آن تكاليف الزامى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مقتضاى حكم عقل به وجوب تفريغ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از تكليفى كه اشتغال بدان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در تحصيل شناخت تكاليف از راههايى كه وى را تأمين مى‌كنند و علم دارد كه اگر آن راهها را تبعيت كند، ذمه‌اش فارغ مى‌شود، تلاش نمايد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خاطر است كه ما قائل به وجوب معرفت و وجوب فحص از ادله و حجت‌هايى هستيم كه تكاليف مزبور را اثبات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مكلّف نهايت توانايى خودش را در بحث بكار گيرد و آخرين سعى ممكن‌اش را در اين راه انجام دهد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إذا فحص المكلف و تمت له إقامة الحجة على جميع الموارد المحتملة كلها، فذاك هو كل المطلوب و هو أقصى ما يرمى إليه المجتهد الباحث و يطلب منه، و لكن هذا فرض لم يتفق حصوله لواحد من المجتهدين، بأن تحصل له الأدلة على الأحكام الإلزامية كلها، لعدم توفر الأدلة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فحص و لم تتم له إقامة الحجة الا على جملة من الموارد، و بقيت لديه موارد اخرى يحتمل فيها ثبوت التكليف و يتعذر فيها إقامة الحجة لأي سبب كان</w:t>
      </w:r>
      <w:r>
        <w:rPr>
          <w:rStyle w:val="FootnoteAnchor"/>
          <w:rtl w:val="true"/>
        </w:rPr>
        <w:footnoteReference w:id="267"/>
      </w:r>
      <w:r>
        <w:rPr>
          <w:rFonts w:ascii="Amiri" w:hAnsi="Amiri" w:eastAsia="Amiri" w:cs="Amiri"/>
          <w:color w:val="111111"/>
          <w:sz w:val="28"/>
          <w:sz w:val="28"/>
          <w:szCs w:val="28"/>
          <w:rtl w:val="true"/>
          <w:lang w:bidi="ar-SA"/>
        </w:rPr>
        <w:t>فان المكلف يقع لا محالة فى حالة من الشك تجعله فى حيرة من أمر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ذا تراه صانعا؟ هل هناك حكم عقلى يركن إليه و يطمئن بالرجوع إلى مقتضاه؟ أو ان الشارع قد راعى هذه الحالة للمكلف لعلمه بوقوعه فيها فجعل له وظائف عملية يرجع إليها عند الحاجة و يعمل بها لتطمينه من الوقوع فى العقاب؟</w:t>
      </w:r>
    </w:p>
    <w:p>
      <w:pPr>
        <w:pStyle w:val="BookText"/>
        <w:rPr/>
      </w:pPr>
      <w:r>
        <w:rPr>
          <w:rFonts w:ascii="Amiri" w:hAnsi="Amiri" w:eastAsia="Amiri" w:cs="Amiri"/>
          <w:color w:val="111111"/>
          <w:sz w:val="28"/>
          <w:sz w:val="28"/>
          <w:szCs w:val="28"/>
          <w:rtl w:val="true"/>
          <w:lang w:bidi="ar-SA"/>
        </w:rPr>
        <w:t>هذه اسئلة يجب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المقصد الرابع وضع للجواب عنها، ليحصل للمكلف اليقين بوظيفته التى يجب عليه ان يعمل بها عند الشك و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الوظيفة أو الوظائف هى التى تسمّى عند الاصوليين بالأصل العملي، أو القاعدة الاصولية، أو الدليل الفقاهتى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لدى الاصوليين ان الوظيفة الجارية فى جميع ابواب الفقه من غير اختصاص بباب دون باب هى على أربعة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التخيير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صورت اگر مكلّف فحص كرد و اقامه حجت بر تمام مواردى كه احتمال تكليف مى‌داد برايش صورت گرفت، كل مطلوب حاصل شده است و اين نهايت مقصدى است كه مجتهد جستجوگر بدنبال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فرضى است كه براى هيچيك از مجتهدين واقع نشده است بدين صورت كه ادله تمام احكام الزامى برايش حاصل شود، چون ادله بر جميع احكام، اصلا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مكلّف فحص كند و اقامه حجت جز در چند مورد برايش حاصل نشود، يعنى موارد ديگرى باقى بماند كه در آنها احتمال تكليف وجود داشته باشد درحالى‌كه اقامه حجّت در آنها به هر علتى، ناممكن باشد</w:t>
      </w:r>
      <w:r>
        <w:rPr>
          <w:rStyle w:val="FootnoteAnchor"/>
          <w:rtl w:val="true"/>
        </w:rPr>
        <w:footnoteReference w:id="268"/>
      </w:r>
      <w:r>
        <w:rPr>
          <w:rFonts w:ascii="IRNazanin" w:hAnsi="IRNazanin" w:eastAsia="IRNazanin"/>
          <w:color w:val="111111"/>
          <w:sz w:val="28"/>
          <w:sz w:val="28"/>
          <w:szCs w:val="28"/>
          <w:rtl w:val="true"/>
          <w:lang w:bidi="fa-IR"/>
        </w:rPr>
        <w:t>، در اين صورت مكلّف به ناچار در حالتى از شك قرار مى‌گيرد و نسبت به امر تكليفش متحير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بنظر شما چه بايد بكنيد؟ آيا در اينجا حكم عقلى‌اى وجود دارد كه بدان تكيه كند و با رجوع به مقتضايش، مطمئن شود؟ يا شارع اين حالت مكلّف را ملاحظه نموده، چرا كه علم داشته به اينكه مكلّف در چنين حالتى واقع مى‌شود و لذا وظائف عملى‌اى برايش قرار داده كه هنگام نياز بد آنها رجوع كند و برطبقش عمل نمايد تا از وقوع در عقاب الهى، مصون بماند؟</w:t>
      </w:r>
    </w:p>
    <w:p>
      <w:pPr>
        <w:pStyle w:val="BookText"/>
        <w:rPr/>
      </w:pPr>
      <w:r>
        <w:rPr>
          <w:rFonts w:ascii="IRNazanin" w:hAnsi="IRNazanin" w:eastAsia="IRNazanin"/>
          <w:color w:val="111111"/>
          <w:sz w:val="28"/>
          <w:sz w:val="28"/>
          <w:szCs w:val="28"/>
          <w:rtl w:val="true"/>
          <w:lang w:bidi="fa-IR"/>
        </w:rPr>
        <w:t>اين‌ها سؤالاتى است كه بايد بدانها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مقصد چهارم براى پاسخگويى به همين سؤالات وضع شده است تا براى مكلّف يقين حاصل شود كه وظيفه‌اش در هنگام شك و حيرت چيست و چگونه بايد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وظيفه يا وظائف، همان است كه در نزد اصوليون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فقاهتى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اصوليون روشن شده است كه وظيفه جارى در همه ابواب فقه، بدون اينكه اختصاصى به يك باب خاص داشته باشد، بر چهار نوع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برائت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احتياط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تخيير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تقدم يتضح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هذا المقصد الرابع هو الشك بالحكم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الاصول الأربعة مأخوذ فى موضوعها الشك بالحكم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الحصر فى هذه الاصول الأربعة حصر استقرائى، لانها هى التى وجدوا انها تجرى فى جميع ابواب الفقه، و لذا يمكن فرض اصول اخرى غيرها و لو فى ابواب خاصة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بالفعل هناك جملة من الأصول فى الموارد الخاصة يرجع إليها الشاك فى الحكم مثل أصالة الطهارة الجارى فى مورد الشك بالطهارة فى الشبهة الحكمية 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تعددت هذه الاصول الأربعة فلتعدد مجاريها، أى مواردها التى تختلف باختلاف حالات الشك، إذ لكل أصل منها حالة من الشك هى مجراه على وجه لا يجرى فيها غيره من باقى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انه مما يجب علمه ان مجارى هذه الاصول لا تعرف، كما لا يعرف ان مجرى هذه الحالة هو مجرى هذا الأصل مثلا الّا من طريق أدلة جريان هذه الاصول و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بعضها اختلاف باختلاف الأقوال فيها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مشايخ الاصول على سبيل الفهرس فى مجاريها وجوها مختلفة لا يخلو بعضها من نقد و 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شيخنا النائينى قدس سرّه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همه آنچه گفتيم روشن مى‌شود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مقصد چهارم، شك در حكم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اين اصول چهارگانه نيز شك در حكم، مأخوذ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بدان كه حصر در اين اصول چهارگانه، حصر استقرائى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اين‌ها اصولى است كه علما آنها را بگونه‌اى يافته‌اند كه در جميع ابواب فقه جارى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غير از اين‌ها اصول ديگرى هم مى‌توان فرض كرد كه در ابواب خاصى از فقه جارى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هم‌اكنون اصول ديگرى داريم كه در موارد خاصى، وقتى كسى شك در حكم دارد به آنها مراجعه مى‌كند مثل اصل طهارت كه در مورد شك در طهارت در شبهات حكميه و موضوعيه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تعدد اين اصول چهارگانه اينست كه مجارى يعنى موارد آنها مختلف است و اين اختلاف بخاطر اختلاف در حالت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هريك از اصول، حالت شك مخصوصى دارد كه مجراى همان اصل است و بگونه‌اى است كه در اين حالت و مجراى خاص، اصول ديگر جارى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دانستن اين نكته لازم است كه مجارى اين اصول تعريف نشده‌اند، كما اينكه به‌درستى تعريف نشده كه فلان حالت شك، مجراى كدام اصل است مگر از طريق ادله جريان اين اصول و ادله اعتبارشان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اين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اختلاف اقوال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بزرگان علم اصول در باب مجارى اين اصول چهارگانه، فهرست‌وار وجوه مختلفى را ذكر كرده‌اند كه البته بعضى از اين وجوه خالى از نقد و مناقشه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بنظر مى‌رسد بهترين اين بيانات، افادات شيخ ما مرحوم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للمشكوك حالة سابقة و قد لاحظها الشارع أى قد اعتبرها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تكون له حالة سابقة أو كانت و لكن لم يلاحظها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الحالة لا تخلو عن احدى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التكليف مجهولا مطلقا، أى لم يعلم حتى بجنسه، و هذه هى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التكليف معلوما فى الجملة مع إمكان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التكليف معلوما كذلك و لا يمكن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الكلام فى كل واحدة من هذه الاصول لا بد من بيان امور من باب المقدمة تنويرا للاذهان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فى الشى‌ء ينقسم باعتبار الحكم المأخوذ فيه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مأخوذا موضوعا للحكم الواقعى، كالشك فى عدد ركعات الصلاة، فانه قد يوجب فى بعض الحالات تبدل الحكم الواقعى إلى الركعات المنفصلة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مأخوذا موضوعا للحكم الظاهرى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النحو هو المقصود بالبحث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النحو الأول فهو يدخل فى مسائل الفقه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فى الشى‌ء ينقسم باعتبار متعلقه أى الشى‌ء المشكوك فيه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خلاصه فرمايش ايشان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 بر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مشكوك حالت سابقه دارد و شارع آن حالت سابقه را لحاظ كرده و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مورد، مجراى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مشكوك حالت سابقه ندارد و يا اگر دارد، شارع آن را ملاحظه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حالت از سه صورت بيرون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تكليف مجهول مطلق است يعنى حتى جنس آن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همان مجراى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تكليف فى الجملة معلوم است و امكان احتياط نيز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مجراى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تكليف فى الجملة معلوم است ولى احتياط ممكن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مجراى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 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 از سخن گفتن پيرامون هريك از اين اصول، براى روشن شدن اذهان، چند امر را بعنوان مقدمه بايد بيان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يك شى‌ء باعتبار حكمى كه در آن اخذ شده بر دو قسم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شك بعنوان موضوعى براى حكم واقعى اخذ شده است مثل شك در عدد ركعات نماز كه موجب مى‌شود در بعضى حالات، حكم واقعى مبدّل به ركعات جداگانه‌اى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احتياط ايستاده يا نشسته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شك بعنوان موضوع براى حكم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شكى كه در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ماست، همين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قسم قبلى، داخل در مسائل فقه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يك چيز، باعتبار متعلّق يعنى شى‌ء مشكوك، بر دوگونه تقسيم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المتعلق موضوعا خارجيا، كالشك فى طهارة ماء معين أو فى ان هذا المائع المعين خلّ أو خمر، و تسمّى الشبهة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المتعلق حكما كليا، كالشك فى حرمة التدخين، أو انه من المفطرات للصوم، أو نجاسة العصير العنبى إذا غلا قبل ذهاب ثلثيه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الشبهة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الشبهة الحكمية هى المقصودة بالبحث فى هذا المقصد الرابع، و إذا جاء التعرض لحكم الشبهات الموضوعية فانما هو استطرادى قد تقتضيه طبيعة البحث باعتبار ان هذه الاصول فى طبيعتها تعم الشبهات الحكمية و الموضوعية فى جريانها، و الا فالبحث عن حكم الشك فى الشبهة الموضوعية من مسائل الفقه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علم مما تقدم فى صدر التنبيه ان الرجوع إلى الاصول العملية انما يصح بعد الفحص و اليأس من الظفر بالأمارة على الحكم الشرعى فى مورد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انه مع الامل و وجود المجال للفحص لا وجه لإجراء الاصول و الاكتفاء بها فى مقام العمل، بل اللازم ان يفحص حتى ييأس، لان ذلك هو مقتضى وجوب المعرفة و التعلم، فلا معذر عن التكليف الواقعى لو وقع فى مخالفته بالعمل بالأصل لا سيما مثل أصل البراءة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متعلّق، موضوع خارجى است مثل شك در طهارت آبى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شك در اينكه اين مايع خاص، سركه است يا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متعلّق، حكمى كلّى است مثل شك در حرمت تدخين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دخانيات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شك در اينكه آيا تدخين از مفطرات روزه است يا نه؟ و آيا آب انگور در صورتى كه بجوش آيد و قبل از رفتن دو سوم آن، نجس است يا نه؟ و در اين صورت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شبهه‌اى كه در اين مقصد چهارم، مورد بحث و مقصود ماست، شبهه حكميه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گاهى متعرض حكم شبهات موضوعيه بشويم، استطرادى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اقتضاى طبيعت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اصول، طبيعتا هم در شبهات حكميه جارى مى‌شوند و هم در شبهات موضوعيه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بحث از حكم شك در شبهات موضوعيه، از مسائل فقه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ابتداى تنبيه گفته شد، معلوم گرديد كه مراجعه به اصول عمليه تنها در صورتى صحيح است كه فحص و جستجو از اماره بر حكم شرعى در مورد شبهه صورت گيرد و يأس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روشن مى‌شود كه با وجود اميد و فرصت براى جستجوى اماره، وجهى براى اجراى اصول و اكتفاء به آنها در مقام عمل،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لازم است فحص شود تا يأس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مقتضاى وجوب شناخت و فراگيرى،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با عمل به اصل، در مخالفت با تكليف واقعى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با مثل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معذّرى برايش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عذرى در پيشگاه خدا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الاستصحاب تعريفه إذا تيقن المكلف بحكم أو بموضوع ذى حكم ثم تزلزل يقينه السابق بأن شك فى بقاء ما كان قد تيقن به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بمقتضى ذهاب يقينه السابق يقع المكلف فى حيرة من أمره فى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يعمل على وفق ما كان متيقنا به و لكنه ربما زال ذلك المتيقن فيقع فى مخالفة الواقع، أو لا يعمل على وفقه فينقضى ذلك اليقين بسبب ما عراه من الشك و يتحلل مما تيقن به سابقا و لكنه ربما كان المتيقن باقيا على حاله لم يزل فيقع فى مخالفة الواقع؟</w:t>
      </w:r>
    </w:p>
    <w:p>
      <w:pPr>
        <w:pStyle w:val="BookText"/>
        <w:rPr/>
      </w:pPr>
      <w:r>
        <w:rPr>
          <w:rFonts w:ascii="IRNazanin" w:hAnsi="IRNazanin" w:eastAsia="IRNazanin"/>
          <w:color w:val="111111"/>
          <w:sz w:val="28"/>
          <w:sz w:val="28"/>
          <w:szCs w:val="28"/>
          <w:rtl w:val="true"/>
          <w:lang w:bidi="fa-IR"/>
        </w:rPr>
        <w:t>إذن ما ذا تراه صانعا؟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ان هذه الحيرة طبيعية للمكلف الشاك فتحتاج إلى ما يرفعها من مستند شرعى، فان ثبت بالدليل ان القاعدة هى ان يعمل على وفق اليقين السابق وجب الأخذ بها و يكون معذورا لو وقع فى المخالفة، و الا فلا بد ان يرجع إلى مستند يطمئنه من التحلل مما تيقن به سابقا و لو مثل أصل البراءة أو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لدى الكثير من الاصوليين ان القاعدة فى ذلك ان يأخذ بالمتيقن السابق عند الشك اللاحق فى بقائه، على اختلاف أقوالهم فى شروط جريان هذه القاعدة و حدودها على ما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سمّوا هذه القاعدة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فى أصل اشتقاقها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الاستفعال،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استصحبت هذا الشخص، أى اتخذته صاحبا مرافقا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استصحبت هذا الشى‌ء، أى حملته معك</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صح إطلاق هذه الكلمة على هذه القاعدة فى اصطلاح الاصوليين، فباعتبار ان العامل بها يتخذ ما تيقن به سابقا صحيبا له إلى الزمان اللاحق فى مقام العمل</w:t>
      </w:r>
      <w:r>
        <w:rPr>
          <w:rFonts w:eastAsia="Amiri" w:cs="Amiri" w:ascii="Amiri" w:hAnsi="Amiri"/>
          <w:color w:val="111111"/>
          <w:sz w:val="28"/>
          <w:szCs w:val="28"/>
          <w:rtl w:val="true"/>
          <w:lang w:bidi="ar-SA"/>
        </w:rPr>
        <w:t>.</w:t>
      </w:r>
      <w:bookmarkStart w:id="346" w:name="pg19733_190120"/>
    </w:p>
    <w:p>
      <w:pPr>
        <w:pStyle w:val="Heading3"/>
        <w:numPr>
          <w:ilvl w:val="2"/>
          <w:numId w:val="1"/>
        </w:numPr>
        <w:rPr/>
      </w:pPr>
      <w:bookmarkStart w:id="347" w:name="__RefHeading___Toc3204898_2314609296"/>
      <w:bookmarkStart w:id="348" w:name="_Toc127"/>
      <w:bookmarkEnd w:id="346"/>
      <w:bookmarkEnd w:id="347"/>
      <w:r>
        <w:rPr>
          <w:rtl w:val="true"/>
        </w:rPr>
        <w:t>استصحاب</w:t>
      </w:r>
      <w:bookmarkEnd w:id="348"/>
    </w:p>
    <w:p>
      <w:pPr>
        <w:pStyle w:val="Heading4"/>
        <w:numPr>
          <w:ilvl w:val="3"/>
          <w:numId w:val="1"/>
        </w:numPr>
        <w:rPr/>
      </w:pPr>
      <w:bookmarkStart w:id="349" w:name="__RefHeading___Toc3204900_2314609296"/>
      <w:bookmarkStart w:id="350" w:name="_Toc128"/>
      <w:bookmarkEnd w:id="349"/>
      <w:r>
        <w:rPr>
          <w:rtl w:val="true"/>
        </w:rPr>
        <w:t>تعريف استصحاب</w:t>
      </w:r>
      <w:r>
        <w:rPr>
          <w:rtl w:val="true"/>
        </w:rPr>
        <w:t>:</w:t>
      </w:r>
      <w:bookmarkEnd w:id="350"/>
    </w:p>
    <w:p>
      <w:pPr>
        <w:pStyle w:val="BookText"/>
        <w:rPr/>
      </w:pPr>
      <w:r>
        <w:rPr>
          <w:rFonts w:ascii="IRNazanin" w:hAnsi="IRNazanin" w:eastAsia="IRNazanin"/>
          <w:color w:val="111111"/>
          <w:sz w:val="28"/>
          <w:sz w:val="28"/>
          <w:szCs w:val="28"/>
          <w:rtl w:val="true"/>
          <w:lang w:bidi="fa-IR"/>
        </w:rPr>
        <w:t>وقتى كه مكلّف به حكم يا موضوع داراى حكمى يقين داشته باشد و سپس يقين سابقش متزلزل شود، بدين صورت كه در بقاء آنچه سابقا بدان يقين داشت، شك كند، در اين حالت به مقتضاى از بين رفتن يقين سابق، مكلّف در مقام عمل، در وظيفه‌اش دچار تحير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 برطبق آنچه بدان يقين داشت عمل كند؟ ولى شايد آن متيقّن از بين رفته باشد و در نتيجه مكلّف برخلاف واقع عمل كند؛ يا نبايد برطبق آن يقين سابق عمل كند چرا كه در اثر عروض شك، آن يقين منقضى شده و مكلّف از قيد آن متيقّن سابق، آزاد شده است؟ ولى از طرفى شايد متيقّن همچنان بر حال خود باقى است و زائل نشده و چه‌بسا مكلّف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نكردن برطبق يقين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بنظر شما مكلّف چگونه بايد عمل كند؟</w:t>
      </w:r>
    </w:p>
    <w:p>
      <w:pPr>
        <w:pStyle w:val="BookText"/>
        <w:rPr/>
      </w:pPr>
      <w:r>
        <w:rPr>
          <w:rFonts w:ascii="IRNazanin" w:hAnsi="IRNazanin" w:eastAsia="IRNazanin"/>
          <w:color w:val="111111"/>
          <w:sz w:val="28"/>
          <w:sz w:val="28"/>
          <w:szCs w:val="28"/>
          <w:rtl w:val="true"/>
          <w:lang w:bidi="fa-IR"/>
        </w:rPr>
        <w:t>شكى نيست كه چنين تحيّرى براى مكلّف شاك، طبيعى است و لذا نياز دارد كه براساس يك مستند شرعى اين تحيّر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دليل ثابت شد كه قاعده در اين‌گونه موارد اين است كه برطبق يقين سابق عمل كند، واجب است مكلّف آن قاعده را أخذ كند و اگر هم در مخالفت با واقع بيفتد، معذور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قاعده‌اى ثابت نشد، بايستى مكلّف به يك مستندى رجوع كند كه مطمئن شود از قيد متيقّن سابق آزاد است و لو اين مستند، مثل اصل برائت يا احتياط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بسيارى از اصوليون ثابت شده كه قاعده در چنين مواردى اين است كه مكلّف وقتى در بقاء متيقّن سابق شك مى‌كند، همان متيقّن را أخذ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برطبق آن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اقوال علما در مورد شروط جريان اين قاعده و حدود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اين قاعده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اشتقاقش،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استفعال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كردى اين شخص را، معنايش اين است كه او را همراه و رفيق خود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شى‌ء را استصحاب كردى، معنايش اين است كه آن را با خود حمل كردى</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اينكه اطلاق اين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قاعده در اصطلاح علماى اصول صحيح است، تنها بدين اعتبار است كه عامل به اين قاعده، در مقام عمل متيقّن سابق را تا زمان لاحق، بعنوان مصاحب و همراه خودش اتخاذ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فكما يصح ان تطلق كلمة الاستصحاب على نفس الإبقاء العملي من الشخص المكلف العامل كذلك يصح إطلاقها على نفس القاعدة لهذا الإبقاء العملي، لان القاعدة فى الحقيقة إبقاء و استصحاب من الشارع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فينبغى ان يجعل التعريف لهذه القاعدة المجعولة، لا لنفس الإبقاء العملي من المكلف العامل بالقاعدة، لان المكلف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بالاستصحاب و مجر له، و ان صح 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استصحب، كما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فموضوع البحث هنا هو هذه القاعدة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بالبحث إثباتها و إقامة الدليل عليها و بيان مدى حدود العمل بها، فلا وجه لجعل التعريف لذات الإبقاء العملي الذى هو فعل العامل بالقاعدة كما صنع بعضهم فوقع فى حيرة من توجيه التعريفات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تعريف القاعدة نظر من عرّف الاستصحاب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إبقاء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القاعدة فى الحقيقة معناها إبقاؤه حكما، و كذلك من عرفه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ببقاء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قال الشيخ الانصارى قدس سرّه عن ذلك 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اسدّ التعاريف و أخصرها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و أجاد فى تفسير الإبقاء بالحكم بالبقاء، ليدلنا على ان المراد من الإبقاء، الإبقاء حكما الذى هو القاعدة، لا الإبقاء عملا الذى هو فعل العامل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اعترض على هذا التعريف الذى استحسنه الشيخ بعدة امور نذكر أهمها و نجيب عنها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جامع للاستصحاب بحسب المشارب فيه من جهة المبانى الثلاثة الآتية فى حجيته،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و بناء العقلاء، و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ان يعبّر</w:t>
      </w:r>
    </w:p>
    <w:p>
      <w:pPr>
        <w:pStyle w:val="BookText"/>
        <w:rPr/>
      </w:pPr>
      <w:r>
        <w:rPr>
          <w:rFonts w:ascii="IRNazanin" w:hAnsi="IRNazanin" w:eastAsia="IRNazanin"/>
          <w:color w:val="111111"/>
          <w:sz w:val="28"/>
          <w:sz w:val="28"/>
          <w:szCs w:val="28"/>
          <w:rtl w:val="true"/>
          <w:lang w:bidi="fa-IR"/>
        </w:rPr>
        <w:t>و بنابراين، همان‌طور كه اطلاق كلمه استصحاب بر خود ابقاء عملى از جانب شخص مكلّف عامل صحيح است، اطلاق آن بر خود قاعده اين ابقاء عملى نيز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حقيقت، اين قاعده در حكم ابقاء و استصحاب از جانب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كه اين نكته را دانستى، بجاست كه تعريف، براى اين قاعده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 نه براى خود ابقاء عملى از جانب مكلّف كه به قاعده عمل مى‌كند، زيرا در مورد مكلّف گفته مى‌شود كه او عامل به استصحاب است و آن را اجرا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درست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استصحاب كرد، كمااينكه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استصحاب را اجرا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به‌هرحال، موضوع بحث در اينجا، همين قاعده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بحث، اثبات اين قاعده و اقامه دليل برآن و بيان محدوده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وجهى ندارد كه ما تعريف را براى خود ابقاء عملى كه كار عامل به قاعده است قرار دهيم چنانكه بعضى چنين كرده‌اند و آنگاه در توجيه تعاريف، دچار تحيّر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در تعريف استصحاب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ابقاء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نهادن آنچه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به تعريف قاعده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عمل مكلّف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معناى اين قاعده در حقيقت، ابقاء حكمى متيقّن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كسى كه در تعريف استصحاب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به بقاء آنچه بوده،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به تعريف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تعريف اول، پس از اينكه آن را متقن‌ترين و مختصرترين تعريف مى‌داند،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ابقاء، همان حكم به 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ايشان نيكو و بجا گفته است كه مراد از ابقاء، حكم به بقاء است، زيرا مى‌خواهد ما را راهنمايى كند كه مراد از ابقاء،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همان قاعده استصحاب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 عامل به قاعده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تعريف كه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نيكو شمرد، از چند جهت اعتراض شده</w:t>
      </w:r>
      <w:r>
        <w:rPr>
          <w:rStyle w:val="FootnoteAnchor"/>
          <w:rtl w:val="true"/>
        </w:rPr>
        <w:footnoteReference w:id="272"/>
      </w:r>
      <w:r>
        <w:rPr>
          <w:rFonts w:ascii="IRNazanin" w:hAnsi="IRNazanin" w:eastAsia="IRNazanin"/>
          <w:color w:val="111111"/>
          <w:sz w:val="28"/>
          <w:sz w:val="28"/>
          <w:szCs w:val="28"/>
          <w:rtl w:val="true"/>
          <w:lang w:bidi="fa-IR"/>
        </w:rPr>
        <w:t>كه اينك اهمّ آنها را ذكر مى‌كنيم و پاسخ مى‌دهيم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وجه جامعى براى استصحاب وجود ندارد چرا كه مشرب‌هاى علما از جهت مبانى در حجيّت استصحاب مختلف است و اين مبانى سه‌گانه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بناء عقلا، حكم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بالإبقاء على جميع هذه المبانى، و ذلك لان المراد منه ان كان الإبقاء العملي من المكلف فليس بهذا المعنى مورد الحكم العقل، لان المراد من حكم العقل هنا إذعانه كما سيأتى، و إذعانه انما هو ببقاء الحكم لا بإبقائه العملي من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من الإبقاء غير المنسوب إلى المكلف، فمن الواضح انه لا جهة جامعة بين الالزام الشرعى الذى هو متعلق بالإبقاء و بين البناء العقلائى و الادراك العقلى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يظهر مما سبق، فان المراد من الاستصحاب هو القاعدة فى العمل المجعولة من قبل الشارع، و هى قاعدة واحدة فى معناها على جميع المبانى، غاية الأمر ان الدليل عليها تارة يكون الأخبار، و اخرى بناء العقلاء، و ثالثة إذعان العقل الذى يستكشف منه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التعريف المذكور لا يتكفل ببيان أركان الاستصحاب من نحو اليقين السابق و الشك اللاحق</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بالركنين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و هو اليقين السابق فيفهم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الشيخ الانصارى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الوصف فى الموضوع مشعر بعليته للحكم، فعلة الإبقاء انه كان، فيخرج من التعريف إبقاء الحكم لأجل وجود علته أو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يفرض انه كان الا إذا كان متيقنا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الثانى و هو الشك اللاحق فيفهم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معناه الإبقاء حكما و تنزيلا و تعبدا، و لا يكون الحكم التعبدى التنزيلى الا فى مورد مفروض فيه الشك بالواقع الحقيقى، بل مع عدم الشك بالبقاء لا معنى لفرض الإبقاء و انما يكون بقاء للحكم و يكون أيضا عملا بالحاضر لا بما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براساس همه اين مبانى نمى‌توان تعبير ابقاء را در مورد استصحاب بكار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اگر مراد از ابقاء، ابقاء عملى از جانب مكلّف باشد، چنين معنايى مورد حكم 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مراد از حكم عقل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و تصديق عقل است و اذعان عقل در مورد بقاء حكم است نه ابقاء عملى آن از جانب 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ابقاء، ابقائى است كه منسوب به مكلّف نيست، واضح است كه يك جهت مشترك و جامعى بين الزام شرعى‌اى كه به ابقاء تعلّق مى‌گيرد و بين بناء عقلايى و ادراك عقلى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اين اعتراض از آنچه گذشت پيداست چرا كه مراد از استصحاب، همان قاعده در عمل است كه از جانب شارع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قاعده برطبق جميع مبانى، معناى واحدى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دليل برآن، گاهى اخبار است و گاهى بناء عقلا است و گاهى تصديق عقلى است كه حكم شرع از آن كشف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تعريف مذكور، اركان استصحاب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نكرده است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جواب اين است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ركن اشعار و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شدن وصف در موضوع، مشعر به عليت آن وصف براى حكم است و لذا علت ابقاء، اين است كه قبلا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حكم بخاطر وجود علت تكوينى آن و يا بخاطر وجود دليل تشريعى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تعريف استصحاب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بودن سابق، فرض ندارد مگر اينكه متيقن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زيرا معناى ابقاء، ابقاء حكمى و تنزيلى و تعبدى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ابقاء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تعبدى تنزيلى معنا ندارد مگر در موردى كه نسبت به واقع حقيقى، شك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اگر شك در بقاء، وجود نداشته باشد، فرض ابقاء معنايى ندارد بلكه بقاء خود حكم خواهد بود و عمل برطبق آن حكم، عمل به يقين حاضر خواهد بود نه عمل به آنچه قبلا يقينى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مقومات الاستصحاب بعد ان أشرنا إلى ان لقاعدة الاستصحاب أركانا نقول تعقيبا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القاعدة تتقوم بعدّة امور إذا لم تتوفر فيها فاما الا تسمّى استصحابا أو لا تكون مشمولة لأدلته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ترتقى هذه المقومات إلى سبعة امور حسبما تقتنص من كلمات الباحثين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به اليقين بالحالة السابقة، سواء كانت حكما شرعيا أو موضوعا ذا حكم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 سابقا ان ذلك ركن فى الاستصحاب، لأنّ المفهوم من الأخبار الدالة عليه بل من معناه ان يثبت يقين بالحالة السابقة و ان لثبوت هذا اليقين عليّة فى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فى ذلك بين ان نقول بأن اعتبار سبق اليقين من جهة كونه صفة قائمة بالنفس و بين ان نقول بذلك من جهة كونه طريقا و كاشفا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بيان وجه الحق من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منه الشك فى بقاء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 سابقا انه ركن فى الاستصحاب، لأنه لا معنى لفرض هذه القاعدة و لا للحاجة إليها مع فرض بقاء اليقين أو تبدله بيقين آخر، و لا يصح ان تجرى الا فى فرض الشك ببقاء ما كان متيقنا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مفروغ عنه فى فرض جريان قاعدة الاستصحاب فلا بد ان يكون مأخوذا فى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ينبغى الا يخفى ان المقصود من الشك ما هو أعم من الشك بمعناه الحقيقى أى تساوى الاحتمالين، و من الظن غير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منه عدم العلم و العلمى مطلقا، و سيأتى الإشارة إلى سر ذلك</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 اليقين و الشك فى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يتفق فى آن واحد حصول اليقين و الشك، لا بمعنى ان مبدأ حدوثهما يكون فى آن واحد، بل قد يكون مبدأ</w:t>
      </w:r>
      <w:bookmarkStart w:id="351" w:name="pg19733_190126"/>
    </w:p>
    <w:p>
      <w:pPr>
        <w:pStyle w:val="Heading4"/>
        <w:numPr>
          <w:ilvl w:val="3"/>
          <w:numId w:val="1"/>
        </w:numPr>
        <w:rPr/>
      </w:pPr>
      <w:bookmarkStart w:id="352" w:name="__RefHeading___Toc3204902_2314609296"/>
      <w:bookmarkStart w:id="353" w:name="_Toc129"/>
      <w:bookmarkEnd w:id="351"/>
      <w:bookmarkEnd w:id="352"/>
      <w:r>
        <w:rPr>
          <w:rtl w:val="true"/>
        </w:rPr>
        <w:t>مقومات استصحاب</w:t>
      </w:r>
      <w:bookmarkEnd w:id="353"/>
    </w:p>
    <w:p>
      <w:pPr>
        <w:pStyle w:val="BookText"/>
        <w:rPr/>
      </w:pPr>
      <w:r>
        <w:rPr>
          <w:rFonts w:ascii="IRNazanin" w:hAnsi="IRNazanin" w:eastAsia="IRNazanin"/>
          <w:color w:val="111111"/>
          <w:sz w:val="28"/>
          <w:sz w:val="28"/>
          <w:szCs w:val="28"/>
          <w:rtl w:val="true"/>
          <w:lang w:bidi="fa-IR"/>
        </w:rPr>
        <w:t>پس از اشاره به اينكه قاعده استصحاب اركانى دارد، در ادامه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متقوم به امورى است كه اگر اين امور محقق نباشند، يا اين قاعده، استصحاب ناميده نمى‌شود و يا مشمول دلائلى كه در بحثهاى آينده براى آن ذكر مى‌كنيم،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آنچه از كلمات علما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عنصر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يقين، يقين به حالت سابق است، چه اين حالت سابق، حكم شرعى باشد و چه موضوعى باشد كه داراى حكم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قبلا گفتيم كه اين يقين، يكى از اركان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اخبارى كه دال بر استصحاب است و بلكه از معناى استصحاب فهميده مى‌شود كه يقين به حالت سابقه وجود دارد و وجود همين يقين، علّت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عليّت، فرقى نمى‌كند كه بگوئيم معتبر بودن يقين سابق، از اين جهت است كه يقين، صفتى قائم به نفس انسان است و يا بگوئيم معتبر بودن يقين سابق از اين جهت است كه يقين، طريق و كاشف از واقع است</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بزودى تبيين قول حق از اين دو قول،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شك، شك در بقاء متيقن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گفتيم كه اين شك، از اركان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فرض كنيم كه يقين سابق همچنان باقى است و يا فرض كنيم كه يقين سابق به يقين ديگرى مبدّل شود، ديگر معنايى براى اين قاعده و نياز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جريان اين قاعده فرض صحيحى ندارد مگر در صورتى كه نسبت به متيقن سابق، شك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فرض جريان قاعده استصحاب، وجود شك مفروغ عنه است و لذا بايستى در موضوع قاعده، وجود شك،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مخفى نماند كه مقصود از شك، اعم از شك به معناى حقيقى‌اش يعنى تساوى دو احتمال و اعم از ظنّ غير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شك، عدم علم و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بزودى به سرّ اين نكته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مقصود از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خواهيم نمود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يقين و شك در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حصول يقين و شك درآن‌واحد اتفاق بيفتد، البته نه به اين معنا كه مبدأ پيدايش اين دو در آن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گاهى مبدأ</w:t>
      </w:r>
    </w:p>
    <w:p>
      <w:pPr>
        <w:pStyle w:val="BookText"/>
        <w:rPr/>
      </w:pPr>
      <w:r>
        <w:rPr>
          <w:rFonts w:ascii="Amiri" w:hAnsi="Amiri" w:eastAsia="Amiri" w:cs="Amiri"/>
          <w:color w:val="111111"/>
          <w:sz w:val="28"/>
          <w:sz w:val="28"/>
          <w:szCs w:val="28"/>
          <w:rtl w:val="true"/>
          <w:lang w:bidi="ar-SA"/>
        </w:rPr>
        <w:t>حدوث اليقين قبل حدوث الشك كما هو المتعارف فى أمثلة الاستصحاب، و قد يكونان متقارنين حدوثا كما لو علم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ثوبه يوم الخميس، و فى نفس يوم الجمعة فى آن حصول العلم حصل له الشك فى بقاء الطهارة السابقة إلى يوم الجمعة و قد يكون مبدأ حدوث اليقين متأخرا عن حدوث الشك، كما لو حدث الشك يوم الجمعة فى طهارة ثوبه و استمر الشك إلى يوم السبت ثم حدث له يقين يوم السبت فى ان الثوب كان طاهرا يوم الخميس، فان كل هذه الفروض هى مجرى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فى اعتبار اجتماع اليقين و الشك فى الزمان واضح، لان ذلك هو المقوم لحقيقة الاستصحاب الذى هو إبقاء ما كان، إذ لو لم يجتمع اليقين السابق مع الشك اللاحق زمانا فانه لا يفرض ذلك الا فيما إذا تبدل اليقين بالشك و سرى الشك إليه فلا يكون العمل باليقين إبقاء لما كان، بل هذا مورد قاعدة اليقين المباينة فى حقيقتها لقاعدة الاستصحاب و ستأتى الإشارة إليها؛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تعدد زمان المتيقن و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يشعر بهذا الشرط نفس الشرط الثالث المتقدم، لأنه مع فرض وحدة زمان اليقين و الشك يستحيل فرض اتحاد زمان المتيقن و المشكوك مع كون المتيقن نفس المشكوك كما سيأتى اشتراط ذلك فى الاستصحاب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معناه اجتماع اليقين و الشك بشى‌ء واحد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الحقيقة ان وحدة زمان صفتى اليقين و الشك بشى‌ء واحد يستلزم تعدد زمان متعلقهما، و بالعكس، أى ان وحدة زمان متعلقهما يستلزم تعدد زمان الصفتين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يفرض الاستصحاب الا فى مورد اتحاد زمان اليقين و الشك مع تعدد زمان متعلقهما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فى فرض العكس بأن يتعدد زمانهما مع اتحاد زمان متعلقهما بأن يكون فى الزمان اللاحق شاكا فى نفس ما تيقنه سابقا بوصف وجوده السابق، فان هذا هو مورد ما يسمى بقاعدة اليقين، و العمل باليقين</w:t>
      </w:r>
    </w:p>
    <w:p>
      <w:pPr>
        <w:pStyle w:val="BookText"/>
        <w:rPr/>
      </w:pPr>
      <w:r>
        <w:rPr>
          <w:rFonts w:ascii="IRNazanin" w:hAnsi="IRNazanin" w:eastAsia="IRNazanin"/>
          <w:color w:val="111111"/>
          <w:sz w:val="28"/>
          <w:sz w:val="28"/>
          <w:szCs w:val="28"/>
          <w:rtl w:val="true"/>
          <w:lang w:bidi="fa-IR"/>
        </w:rPr>
        <w:t>پيدايش يقين، قبل از پيدايش شك است كمااينكه متعارف در مثالهاى استصحاب، همين است، و گاهى پيدايش يقين و شك، باهم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انسان روز جمعه يقين كند كه لباسش روز پنجشنبه طاهر بوده و در همان روز جمعه و در همان آن پيدايش علم، شك كند كه آيا طهارت سابق لباسش، تا روز جمعه باقى مانده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مبدأ پيدايش يقين، متأخر از حدوث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در روز جمعه، نسبت به طهارت لباسش شك كند و اين شك تا روز شنبه ادامه پيدا كند و سپس در همان روز شنبه برايش يقين حاصل شود كه لباسش در روز پنجشنبه طاهر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فرضهاى فوق، مجراى استصحاب‌اند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اينكه يقين و شك بايستى در زمان واحد، باهم موجود باشند،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اجتماع و معيّت، از مقومات حقيقت استصحاب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يقين سابق با شك لاحق در زمان واحد محقق نباشند، اين امر فرض ندارد مگر اينكه يقين به شك تبديل شود و شك به يقين سرايت كند كه در اين صورت، عمل به يقين، ابقاء ما كان نخواهد بود، بلكه اين مورد، از موارد 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كه حقيقتا با قاعده استصحاب تفاوت دارد و بزودى بدان اشاره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تعدد زمان متيقن و 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شرط سوم قبلى، به اين شرط اشاره و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فرض كنيم زمان يقين و شك، يكى است، ديگر محال است فرض كنيم زمان متيقن و مشكوك نيز يكى است، آنهم با فرض اينكه متيقن همان مشكوك است، چه اينكه بزودى خواهيم گفت كه شرط استصحاب اين است كه متيقن و مشكوك، يك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 متيقن و مشكوك يكى باشد، معنايش اجتماع يقين و شك نسبت به شى‌ء واحد است و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وحدت زمان دو صفت يقين و شك نسبت به شى‌ء واحد، مستلزم اين است كه زمان متعلّق آن دو صفت، مختلف باشد و نيز برعكس، اگر زمان متعلّق اين دو صفت يكى باشد، مستلزم اين است كه زمان دو صفت، مختلف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بنابراين، استصحاب فرض ندارد مگر در جايى كه زمان يقين و شك يكى باشد و زمان متعلّق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متيقّن و 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مسئله بعكس شود يعنى زمان يقين و شك مختلف شود و زمان متعلّق آنها يكى باشد، بدين صورت كه آدمى در زمان لاحق در همان متيقن سابق با همان وصف سابق شك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شك‌اش به يقين سابق سرايت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موردى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عمل به يقين در اينجا،</w:t>
      </w:r>
    </w:p>
    <w:p>
      <w:pPr>
        <w:pStyle w:val="BookText"/>
        <w:rPr/>
      </w:pPr>
      <w:r>
        <w:rPr>
          <w:rFonts w:ascii="Amiri" w:hAnsi="Amiri" w:eastAsia="Amiri" w:cs="Amiri"/>
          <w:color w:val="111111"/>
          <w:sz w:val="28"/>
          <w:sz w:val="28"/>
          <w:szCs w:val="28"/>
          <w:rtl w:val="true"/>
          <w:lang w:bidi="ar-SA"/>
        </w:rPr>
        <w:t>لا يكون إبقاء لما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بحياة شخص يوم الجمعة ثم شك يوم السبت بنفس حياته يوم الجمعة بأن سرى الشك إلى يوم الجمعة، أى انه تبدل يقينه السابق إلى الشك، فان العمل على اليقين لا يكون إبقاء لما كان لأنه حينئذ لم يحرز ما كان تيقن به انه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هذا عبروا عن مورد قاعدة اليقين بالشك السارى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الفرق الاساسى بين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ان أخبار الاستصحاب لا تشملها و لا دليل عليها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وحدة متعلق اليقين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ان الشك يتعلق بنفس ما تعلق به اليقين مع قطع النظر عن اعتبار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المقوم لمعنى الاستصحاب الذى حقيقته إبقاء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تفترق قاعدة الاستصحاب عن قاعدة المقتضى و المانع التى موردها ما لو حصل اليقين بالمقتضى و الشك فى الرافع أى المانع فى تأثيره، فيكون المشكوك فيها غير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يذهب إلى صحة هذه القاعدة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البناء على تحقق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بوجود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يكفى ذلك بلا حاجة إلى إحراز عدم المانع من تأثيره، أى ان مجرد إحراز المقتضى كاف فى ترتيب آثار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الكلام ان شاء اللّه تعالى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زمان المتيقن على زمان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انه يجب ان يتعلق الشك فى بقاء ما هو متيقن الوجود سابقا، و هذا هو الظاهر من معنى الاستصحاب، فلو انعكس الأمر بأن كان زمان المتيقن متأخرا عن زمان المشكوك بأن يشك فى مبدأ حدوث ما هو متيقن الوجود فى الزمان الحاضر، فان هذا يرجع إلى الاستصحاب القهقرى الذى لا دليل عليه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بأن صيغة افعل حقيقة فى الوجوب فى لغتنا الفعلية الحاضرة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نسبت به زنده بودن شخصى در روز جمعه يقين كند و سپس در روز شنبه شك كند كه آيا شخص مزبور در روز جمعه زنده بوده يا نه، يعنى شك‌اش به روز جمعه سرايت كند، و به تعبير ديگر يقين سابقش به شك مبدل گردد، در اين صورت عمل 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چون در اين صورت، آنچه كه يقين داشت موجود بوده، احراز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علما از مورد قاعده يقين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همان فرق اساسى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بزودى خواهيم گفت كه اخبار استصحاب شامل قاعده يقين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متعلّق يقين و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قطع نظر از ملاحظه زمان،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چيزى تعلّق مى‌گيرد كه يقين بدان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مقوّم معناى استصحاب است كه حقيقت‌اش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شرط، قاعده استصحاب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مقتضى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پيدا مى‌كند و مورد قاعده مقتضى و مانع آنجاست كه نسبت به مقتضى يقين داشته باشيم و نسبت به رافع يعنى مانع از تأثير مقتضى، شك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 اين قاعده، مشكوك غير از متيقن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قائل به صحت اين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مقتضى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يقين به وجود مقتضى لازم است بناء را بر تحقق مقتضى بگذاريم و بدون اينكه نياز به احراز عدم مانع از تأثير باشد، همين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صرف احراز مقتضى براى ترتيب آثار مقتضاى آن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بزودى سخن درباره قاعده مقتضى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زمان متيقن بر زمان 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لازم است شك تعلق گيرد به بقاء همان چيزى كه سابقا وجودش يقينى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ظاهر از استصحاب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امر معكوس شود، يعنى زمان متيقن، متأخر از زمان مشكوك باشد بدين صورت كه در آغاز پيدايش چيزى كه هم‌اكنون و در زمان حاضر متيقن الوجود است، شك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موردى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كه هيچ دليلى بر صحت آن وجود ندارد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استصحاب 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فرضا علم داريم به اينكه در زبان فعلى و كنونى ما،</w:t>
      </w:r>
    </w:p>
    <w:p>
      <w:pPr>
        <w:pStyle w:val="BookText"/>
        <w:rPr/>
      </w:pPr>
      <w:r>
        <w:rPr>
          <w:rFonts w:ascii="Amiri" w:hAnsi="Amiri" w:eastAsia="Amiri" w:cs="Amiri"/>
          <w:color w:val="111111"/>
          <w:sz w:val="28"/>
          <w:sz w:val="28"/>
          <w:szCs w:val="28"/>
          <w:rtl w:val="true"/>
          <w:lang w:bidi="ar-SA"/>
        </w:rPr>
        <w:t>و شك فى مبدأ حدوث وضعها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فى أصل وضع لغة العرب أو انها نقلت عن معناها الاصلى إلى هذا المعنى فى العصور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يقال هنا ان الأصل عدم النقل، لغرض إثبات انها موضوعة لهذا المعنى فى أصل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فى الحقيقة جر اليقين اللاحق إلى الزمن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الاستصحاب يحتاج إلى دليل خاص و لا تكفى فيه أخبار الاستصحاب و لا أدلته الاخرى، لأنه ليس من باب عدم نقض اليقين بالشك، بل يرجع أمره إلى نقض الشك المتقدم باليقين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فعلية الشك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لا يكفى الشك التقديرى و لا اليقين التقديرى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هذا الشرط لا من أجل ان الاستصحاب لا يتحقق معناه الا بفرضه، بل لان ذلك مقتضى ظهور لفظ الشك و اليقين فى أخبار الاستصحاب، فانهما ظاهران فى كونهما فعليين كسائر الالفاظ فى ظهورها فى فعلية عناوينها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يعتبر هذا الشرط فى قبال من يتوهم جريان الاستصحاب فى مورد الشك التقديرى، و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تيقن المكلف بالحدث ثم غفل عن حاله و صلى، ثم بعد الفراغ من الصلاة شك فى انه هل تطهر قبل الدخول 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قاعدة الفراغ صحة صلاته لحدوث الشك بعد الفراغ من العمل و عدم وجود الشك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نقول بجريان استصحاب الحدث إلى حين الصلاة لعدم فعلية الشك الا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الاستصحاب الجارى بعد الصلاة فهو محكوم 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قلنا بجريان الاستصحاب مع الشك التقديرى و كان يقدر فيه الشك فى الحدث لو انه التفت قبل الصلاة، فان المصلى حينئذ يكون بمنزلة من دخل فى الصلاة و هو غير متطهر يقينا، فلا تصح صلاته و ان كان غافلا حين الصلاة و لا تصححها قاعدة الفراغ لانها لا تكون حاكمة على الاستصحاب الجارى قبل الدخول فى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صيغه افعل حقيقت در وجوب است، و شك مى‌كنيم در آغاز وضع اين صيغه براى اين معنا كه آيا اين وضع در اصل زبان عربى صورت گرفته است يا در اعصار اسلامى از معناى اصليش به اين معناى جديد منتقل شده است؟ در پاسخ گفته مى‌شود كه اصل، عدم نقل است و از اين راه اثبات مى‌شود كه اين صيغه، در اصل لغت عربى براى همين معناى وجوب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اين امر، در حقيقت، كشانيدن يقين لاحق به زمان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استصحاب، احتياج به دليل خاصى دارد و اخبار استصحاب براى آن كافى نيست و ادله ديگر استصحاب نيز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مورد، از باب عدم نقض يقين بوسيله شك نيست، بلكه به نقض شك متقدم با يقين متأخر برمى‌گردد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فعليت شك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شك و يقين تقديرى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معتبر دانستن اين شرط نه بخاطر اين است كه بگوئيم استصحاب جز در فرض تحقق اين شرط معنا ندارد، بلكه بخاطر اين است كه مقتضاى ظهور لفظ شك و يقين در اخبار استصحاب،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دو لفظ شك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سائر الفاظ كه ظهور در فعليت عناوينشان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فعليت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معتبر شمردن اين شرط در برابر كسى است كه مى‌پندارد استصحاب در مورد شك تقديرى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اين مورد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برخى علما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مكلّف يقين به حدث پيدا كند و سپس از حال خود غافل شود و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فراغ از نماز شك كند كه آيا قبل از داخل شدن در نماز، تحصيل طهارت كرده يا نه؟ در اينجا مقتضاى قاعده فراغ، صحت نماز اين فرد است چرا كه شك بعد از فراغ از عمل حاصل شده و قبل از عمل، شكى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اينجا قائل به جريان استصحاب حدث تا زمان نماز نيستيم چرا كه شك فعليت نيافته مگر بعد از نماز، و امّا استصحابى كه بعد از نماز جارى مى‌شود، محكوم قاعده فراغ است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قائل به جريان استصحاب در شك تقديرى شويم و بگوئيم اگر مكلّف قبل از نماز ملتفت بود و غافل نمى‌شد، شك در حدث مى‌كرد، در اين صورت نمازگزار به منزله كسى مى‌شود كه داخل در نماز شده درحالى‌كه يقين به طهارت نداشته است، و لذا نماز او صحيح نيست، گرچه در حين نماز غافل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قاعده فراغ، نماز وى را تصحيح نمى‌كند، چرا كه اين قاعده، بر استصحابى كه قبل از دخول در نماز جارى مى‌شود، حاكم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حجية الاستصحاب من جملة المناقشات فى تعريف الاستصحاب المتقدم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فى صحة توصيف الاستصحاب بالحجية، مع أنّه لو اريد منه ما يؤدى معنى الإبقاء لا يصح وصفه بالحجة، لأنه ان اريد منه الإبقاء العملي المنسوب إلى المكلف فواضح عدم صحة توصيفه بالحجة، لأنه ليس الإبقاء العملي يصح ان يكون دليلا على شى‌ء و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اريد منه الالزام الشرعى فانه مدلول الدليل، لا انه دليل على نفسه و حجة على نفسه، و كيف يكون دليلا على نفسه و حجة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هذه الجهة شأنه شأن الأحكام التكليفية المدلولة للأدلة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نستطيع حل هذه الشبهة بالرجوع إلى ما ذكرناه من معنى الإبقاء الذى هو مؤدى الاستصحاب، و هو ان المراد به القاعدة الشرعية المجعولة فى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منه الإبقاء العملي المنسوب إلى المكلف و لا الالزام الشرعى، فيصح توصيفه بالحجة و لكن لا بمعنى الحجة فى باب الأمارات بل بالمعنى اللغوى لها، لأنها لا معنى لكون قاعدة العمل دليلا على شى‌ء مثبتة له، بل هى الأمر المجعول من قبل الشارع فتحتاج إلى إثبات و دليل كسائر الأحكام التكليفية من هذه الجهة، و لكنه نظرا إلى ان العمل على وفقها عند الجهل بالواقع يكون معذرا للمكلف إذا وقع فى مخالفة الواقع كما انه يصح الاحتجاج بها على المكلف إذا لم يعمل على وفقها فوقع فى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ان توصف بكونها حجة بالمعنى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الجهة يصح التوصيف بالحجة سائر الاصول العملية و القواعد الفقهية المجعولة للشاك الجاهل بالواقع، فانها كلها توصف بالحجة فى تعبيراتهم، و لا شك فى انه لا معنى لان يراد منها الحجة فى باب الأمارات،</w:t>
      </w:r>
      <w:bookmarkStart w:id="354" w:name="pg19733_190134"/>
    </w:p>
    <w:p>
      <w:pPr>
        <w:pStyle w:val="Heading4"/>
        <w:numPr>
          <w:ilvl w:val="3"/>
          <w:numId w:val="1"/>
        </w:numPr>
        <w:rPr/>
      </w:pPr>
      <w:bookmarkStart w:id="355" w:name="__RefHeading___Toc3204904_2314609296"/>
      <w:bookmarkStart w:id="356" w:name="_Toc130"/>
      <w:bookmarkEnd w:id="354"/>
      <w:bookmarkEnd w:id="355"/>
      <w:r>
        <w:rPr>
          <w:rtl w:val="true"/>
        </w:rPr>
        <w:t>معناى حجيّت استصحاب</w:t>
      </w:r>
      <w:bookmarkEnd w:id="356"/>
    </w:p>
    <w:p>
      <w:pPr>
        <w:pStyle w:val="BookText"/>
        <w:rPr/>
      </w:pPr>
      <w:r>
        <w:rPr>
          <w:rFonts w:ascii="IRNazanin" w:hAnsi="IRNazanin" w:eastAsia="IRNazanin"/>
          <w:color w:val="111111"/>
          <w:sz w:val="28"/>
          <w:sz w:val="28"/>
          <w:szCs w:val="28"/>
          <w:rtl w:val="true"/>
          <w:lang w:bidi="fa-IR"/>
        </w:rPr>
        <w:t xml:space="preserve">يكى ديگر از مناقشاتى كه در تعريف قبلى از استصحاب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شده، اين است كه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مى‌توانيم استصحاب را با وصف حجيّت توصيف كنيم</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اگر مراد از استصحاب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ديگر صحيح نيست آن را حجّت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مراد از ابقاء، ابقاء عملى منسوب به مكلّف باشد، روشن است كه نمى‌توان آن را با وصف حجّت، توصيف كرد، چون ابقاء عملى را نمى‌توان دليل بر چيزى و حجّت برآن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ابقاء، الزام شرعى باشد، اين خودش مدلول دليل است، نه اينكه دليل بر خودش و حجّت بر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چگونه مى‌تواند دليل و حجت بر خودش باشد؟ و لذا ابقاء به اين معنا، همانند احكام تكليفيه‌اى است كه مدلول ادله شمرده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دليل و حجّت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آنچه ما در معناى ابقاء كه مفاد استصحاب است گفتيم، مى‌توانيم اين شبهه را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مراد از ابقاء، قاعده شرعيه‌اى است كه در مقام عمل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ابقاء، ابقاء عملى منسوب به مكلّف و نيز معناى الزام شرعى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مى‌توان اين قاعده را با وصف حجّت، توصيف كرد ولى نه به معناى حجّت در باب امارات، بلكه به معناى لغوى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 ندارد كه قاعده عمل، دليل بر چيزى و مثبت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قاعده، امرى است كه از جانب شارع جعل مى‌شود و لذا خودش از اين جهت همانند سائر احكام تكليفى احتياج به اثبات و دليل دارد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از آن جهت كه در هنگام جهل به واقع، عمل برطبق اين قاعده، مكلّف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كه با واقع مخالفت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مى‌كند، كمااينكه اگر مكلّف برطبق آن عمل نكند و در نتيجه با واقع مخالفت كند مى‌توان عليه او بوسيله همين قاعده احتجاج كرد، ازاين‌رو مى‌توان اين قاعده را حجّت به معناى لغوى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سائر اصول عمليه و قواعد فقهيه‌اى كه براى شاكّ جاهل به واقع جعل شده‌اند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حجّت ناميد و لذا تمام اين اصول و قواعد در تعابير علما با عنوان حجّت توصيف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معناى حجّت در باب امارات در اينجا مراد نيست،</w:t>
      </w:r>
    </w:p>
    <w:p>
      <w:pPr>
        <w:pStyle w:val="BookText"/>
        <w:rPr/>
      </w:pPr>
      <w:r>
        <w:rPr>
          <w:rFonts w:ascii="Amiri" w:hAnsi="Amiri" w:eastAsia="Amiri" w:cs="Amiri"/>
          <w:color w:val="111111"/>
          <w:sz w:val="28"/>
          <w:sz w:val="28"/>
          <w:szCs w:val="28"/>
          <w:rtl w:val="true"/>
          <w:lang w:bidi="ar-SA"/>
        </w:rPr>
        <w:t>فيتعيّن ان يراد منها هذا المعنى اللغوى من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الجهة تفترق القواعد و الاصول الموضوعة للشاك عن سائر الأحكام التكليفية، فانها لا يصح توصيفها بالحجة مطلقا حتى بالمعنى اللغوى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انه يجب الا يغيب عن البال ان توصيف القواعد و الاصول الموضوعة للشاك بالحجة يتوقف على ثبوت مجعوليتها من قبل الشارع بالدليل الدال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فالحجة فى الحقيقة هى القاعدة المجعولة للشاك بما انها مجعولة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إذا لم تثبت مجعوليتها لا يصح ان تسمّى قاعدة فضلا عن توصيفها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فيكون المقوّم لحجية القاعدة المجعولة للشاك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قاعدة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الدال عليها الذى هو حجة بالمعنى الاصطلاحى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صحة توصيف نفس قاعدة الاستصحاب بالحجة بالمعنى اللغوى لم تبق حاجة إلى التأويل لتصحيح توصيف الاستصحاب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بعض مشايخنا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الموصوف بالحجة فيه على اختلاف المبانى أحد امور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انه يكون منجزا للحكم حدوثا عقلا و الحكم بقاء بجعل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بالبقاء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اعتبار الاستصحاب من باب 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الكون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الوجود السابق يكون حجة فى نظر العقلاء على الوجود الظاهرى فى اللاحق، لا من جهة وثاقة اليقين السابق، و لا من جهة رعاية الظن بالبقاء اللاحق، بل من جهة الاهتمام بالمقتضيات و التحفظ على الأغراض الواقعية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كل هذه التأويلات انما نلتجئ إليها إذا عجزنا عن تصحيح توصيف نفس الاستصحاب بالحجة، و قد عرفت صحة توصيفه بالحجة بمعناها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w:t>
      </w:r>
    </w:p>
    <w:p>
      <w:pPr>
        <w:pStyle w:val="BookText"/>
        <w:rPr/>
      </w:pPr>
      <w:r>
        <w:rPr>
          <w:rFonts w:ascii="IRNazanin" w:hAnsi="IRNazanin" w:eastAsia="IRNazanin"/>
          <w:color w:val="111111"/>
          <w:sz w:val="28"/>
          <w:sz w:val="28"/>
          <w:szCs w:val="28"/>
          <w:rtl w:val="true"/>
          <w:lang w:bidi="fa-IR"/>
        </w:rPr>
        <w:t>پس لزوما معناى لغوى حجّت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جهت قواعد و اصولى كه براى شاكّ وضع شده‌اند، از سائر احكام تكليفيه امتياز پيدا مى‌كنند، زيرا احكام تكليفيه را به هيچ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معناى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حجّت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از اين نكته غافل شد كه حجت شمردن قواعد و اصولى كه براى شاكّ وضع شده‌اند، متوقف بر اين است كه بوسيله دليل ثابت شود كه اين قواعد از جانب شارع، جعل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آنچه حجّت است، قاعده‌اى است كه از قبل شارع براى فرد شاك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مجعوليت قاعده از ناحيه شارع اثبات نشود، نمى‌توان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چه رسد به اينكه بخواهيم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آنچه كه مقوم حجيّت قاعده مجعول براى شاك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قاعده‌اى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دليل است كه دال بر قاعده است و اين دليل، حجّت به معناى اصطلاحى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ثابت شد كه خود قاعده استصحاب را مى‌توان حجّت به معناى لغوى دانست، ديگر نيازى به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برخى از مشايخ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اللّه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تصحيح توصيف استصحاب به وصف حجّت نيست، زيرا آنچه كه در استصحاب، موصوف به وصف حجّت قرار مى‌گيرد، با توجه به اختلاف مبانى علما، يكى از عناصر سه‌گانه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يقين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اعتبار كه اين يقين منجّز حدوث حكم از ناحيه عقل و منجّز بقاء حكم به جعل شارع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لاحق به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اينكه حجيّت و اعتبار استصحاب از جانب حكم عقل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 بودن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نظر عقلا، وجود سابق، حجّت بر وجود ظاهرى در زمان لاحق است، البته نه از جهت وثوق به يقين سابق، و نه از جهت ملاحظه ظنّ لاحق به بقاء؛ بلكه از جهت توجه و عنايت به مقتضيات و حفظ و مراعات اغراض واقعى</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وقتى به اين تأويلات دست مى‌زنيم كه نتوانيم خود استصحاب را به وصف حجّت، توصيف كنيم، و حال‌آنكه دانستى كه بنظر ما بكار بردن عنوان حجت به معناى لغوى در مورد استصحاب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فى ان الموصوف بالحجة فى لسان الاصوليين نفس الاستصحاب، لا اليقين المقوم لتحققه، و لا الظن بالبقاء، و لا مجرد الكون السابق، و ان كان ذلك كله مما يصح توصيفه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الاستصحاب أمارة أو أصل؟ بعد ان تقدم انه لا يصح توصيف قاعدة العمل للشاك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قاعدة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فى باب الأمارات يتضح لك انه لا يصح توصيفها بالأمارة فانه تكون أمارة على أى شى‌ء و على أى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فى ذلك بين قاعدة الاستصحاب و بين غيرها من الاصول العملية و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ان قاعدة الاستصحاب فى الحقيقة مضمونها حكم عام و أصل عملى يرجع إليها المكلف عند الشك و الحيرة ببقاء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يفرق فى ذلك بين ان يكون الدليل عليها الأخبار أو غيرها من الأدلة كبناء العقلاء، و حكم العقل،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الشيخ الانصارى قدس سرّه فرّق فى الاستصحاب بين ان يكون مبناه الأخبار فيكون أصلا، و بين ان يكون مبناه حكم العقل فيكون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 الاستصحاب من الأحكام الظاهرية الثابتة للشي‌ء بوصف كونه مشكوك الحكم نظير أصل البراءة و قاعدة الاشتغال مبنى على استفادته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كونه من أحكام العقل فهو دليل ظنى اجتهادى نظير القياس و الاستقراء على القول بهما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من تأخر عنه أخذ هذا الرأى ارسال المسلمات، و الذى يظهر من القدماء انه معدود عندهم من الأمارات كالقياس إذ لا مستند لهم عليه الا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الذى يبدو لى ان الاستصحاب حتى على القول بأن مستنده حكم</w:t>
      </w:r>
      <w:bookmarkStart w:id="357" w:name="pg19733_190138"/>
    </w:p>
    <w:p>
      <w:pPr>
        <w:pStyle w:val="BookText"/>
        <w:rPr/>
      </w:pPr>
      <w:bookmarkEnd w:id="357"/>
      <w:r>
        <w:rPr>
          <w:rFonts w:ascii="IRNazanin" w:hAnsi="IRNazanin" w:eastAsia="IRNazanin"/>
          <w:color w:val="111111"/>
          <w:sz w:val="28"/>
          <w:sz w:val="28"/>
          <w:szCs w:val="28"/>
          <w:rtl w:val="true"/>
          <w:lang w:bidi="fa-IR"/>
        </w:rPr>
        <w:t>از طرفى شكى نيست كه آنچه در زبان اصوليين، حجّت خوانده مى‌شود خود استصحاب است، نه يقين كه مقوم استصحاب است و نه ظنّ به بقاء و نه صرف بودن سابق، گرچه هريك از اين‌ها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حجّت تلقى كرد</w:t>
      </w:r>
      <w:r>
        <w:rPr>
          <w:rFonts w:eastAsia="IRNazanin" w:cs="IRNazanin"/>
          <w:color w:val="111111"/>
          <w:sz w:val="28"/>
          <w:szCs w:val="28"/>
          <w:rtl w:val="true"/>
          <w:lang w:bidi="fa-IR"/>
        </w:rPr>
        <w:t>.</w:t>
      </w:r>
    </w:p>
    <w:p>
      <w:pPr>
        <w:pStyle w:val="Heading4"/>
        <w:numPr>
          <w:ilvl w:val="3"/>
          <w:numId w:val="1"/>
        </w:numPr>
        <w:rPr/>
      </w:pPr>
      <w:bookmarkStart w:id="358" w:name="__RefHeading___Toc3204906_2314609296"/>
      <w:bookmarkStart w:id="359" w:name="_Toc131"/>
      <w:bookmarkEnd w:id="358"/>
      <w:r>
        <w:rPr>
          <w:rtl w:val="true"/>
        </w:rPr>
        <w:t>استصحاب، اماره است يا اصل؟</w:t>
      </w:r>
      <w:bookmarkEnd w:id="359"/>
    </w:p>
    <w:p>
      <w:pPr>
        <w:pStyle w:val="BookText"/>
        <w:rPr/>
      </w:pPr>
      <w:r>
        <w:rPr>
          <w:rFonts w:ascii="IRNazanin" w:hAnsi="IRNazanin" w:eastAsia="IRNazanin"/>
          <w:color w:val="111111"/>
          <w:sz w:val="28"/>
          <w:sz w:val="28"/>
          <w:szCs w:val="28"/>
          <w:rtl w:val="true"/>
          <w:lang w:bidi="fa-IR"/>
        </w:rPr>
        <w:t>پس از اينكه گفتيم نمى‌توان قاعده عمل شاكّ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قاعده‌اى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به معناى باب امارات ناميد، روشن مى‌شود كه نمى‌توان قاعده استصحاب را اماره ناميد، چون معلوم نيست كه اماره بر چه چيزى و بر چه 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فرقى بين قاعده استصحاب و قواعد ديگر از اصول عمليه و قواعد فقهيه نيست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 مضمون و مفاد قاعده استصحاب در حقيقت، حكمى عام و اصلى عملى است كه مكلّف در هنگام شك و تحيّر نسبت به بقاء آنچه قبلا بوده، بدان رجوع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مفاد، فرقى نيست كه دليل بر اين قاعده، اخبار باشد يا غير اخبار از ادله ديگر مثل بناء عقلا و حكم عقل و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شيخ انصارى اعلى اللّه مقامه تفاوت قائل شده است بين اينكه مبناى استصحاب را اخبار بدانيم كه در اين صورت، استصحاب، اصل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اينكه مبناى آن را حكم عقل بدانيم كه در اين صورت، اماره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كلام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ما استصحاب را از احكام ظاهريه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اصل برائت و قاعده اشتغال كه براى يك شى‌ء از آن جهت كه حكمش مشكوك است جعل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اين است كه استصحاب را از راه اخبار و احاديث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بنا بر اينكه آن را از احكام عقل بدانيم، نظير قياس و 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دليليت آنها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ظنى اجتهادى شمرده مى‌شود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متأخرين پس از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ايشان را جزء مسلّمات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از ظاهر كلمات قدما بدست مى‌آيد اين است كه استصحاب در نظر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امارات شمرده مى‌شده است زيرا قدما هيچ مستندى براى استصحاب، جز حكم عقل قائل نبوده‌اند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بنظر ما مى‌رسد اين است كه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اينكه مستندش حكم</w:t>
      </w:r>
    </w:p>
    <w:p>
      <w:pPr>
        <w:pStyle w:val="BookText"/>
        <w:rPr/>
      </w:pPr>
      <w:r>
        <w:rPr>
          <w:rFonts w:ascii="Amiri" w:hAnsi="Amiri" w:eastAsia="Amiri" w:cs="Amiri"/>
          <w:color w:val="111111"/>
          <w:sz w:val="28"/>
          <w:sz w:val="28"/>
          <w:szCs w:val="28"/>
          <w:rtl w:val="true"/>
          <w:lang w:bidi="ar-SA"/>
        </w:rPr>
        <w:t>العقل لا يخرج عن كونه قاعدة عملية ليس مضمونها الا حكما ظاهريا مجعولا للشاك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الظن ببقاء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حكم العقل و على تقدير حجية مثل هذا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 مستندا للقاعدة و دليلا عليها و شأنه فى ذلك شأن الأخبار و بناء العقلاء، لا ان الظن هو نفس القاعدة حتى تكون أمارة، لان هذا الظن نستنتج منه ان الشارع جعل هذه القاعدة الاستصحابية لأجل العمل بها عند الشك و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هذا الظن يكون مستندا للاستصحاب لا انه نفس الاستصحاب، و هو من هذه الجهة كالأخبار و بناء العقلاء، فكما ان الأخبار يصح ان توصف بانها أمارة على الاستصحاب إذا قام الدليل القطعى على اعتبارها و لا يلزم من ذلك ان يكون نفس الاستصحاب أمارة، كذلك يصح ان يوصف هذا الظن بأنه أمارة إذا قام الدليل القطعى على اعتباره و لا يلزم منه ان يكون نفس الاستصحاب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انه لا يصح توصيف الاستصحاب بأنه أمارة على جميع المبانى فيه، و إنما هو أصل عملى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الأقوال فى الاستصحاب قد تشعّب فى الاستصحاب أقوال العلماء تشعبات يصعب حصرها على ما يبدو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نحيل خلاصتها إلى ما جاء فى رسائل الشيخ الانصارى ثقة بتحقيقه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خرّيت هذه الصناعة الصبور على ملاحقة أقوال العلماء و تتبعها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 بعد ان توسع فى نقل الأقوال و التعقيب عليها ما نصّه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ما حضرنى من كلمات الأصحاب، و المتحصل منها فى بادئ النظر أحد عشر قولا</w:t>
      </w:r>
      <w:r>
        <w:rPr>
          <w:rFonts w:eastAsia="Amiri" w:cs="Amiri" w:ascii="Amiri" w:hAnsi="Amiri"/>
          <w:color w:val="111111"/>
          <w:sz w:val="28"/>
          <w:szCs w:val="28"/>
          <w:rtl w:val="true"/>
          <w:lang w:bidi="ar-SA"/>
        </w:rPr>
        <w:t>:</w:t>
      </w:r>
      <w:bookmarkStart w:id="360" w:name="pg19733_190140"/>
    </w:p>
    <w:p>
      <w:pPr>
        <w:pStyle w:val="BookText"/>
        <w:rPr/>
      </w:pPr>
      <w:bookmarkEnd w:id="360"/>
      <w:r>
        <w:rPr>
          <w:rFonts w:ascii="IRNazanin" w:hAnsi="IRNazanin" w:eastAsia="IRNazanin"/>
          <w:color w:val="111111"/>
          <w:sz w:val="28"/>
          <w:sz w:val="28"/>
          <w:szCs w:val="28"/>
          <w:rtl w:val="true"/>
          <w:lang w:bidi="fa-IR"/>
        </w:rPr>
        <w:t>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عنوان قاعده عملى، خارج نمى‌شود و مفادش جز اين نيست كه حكمى ظاهرى و مجعول براى شاكّ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ظنّ به بقاء متيقن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كه عقل در اين مورد حكمى داشته باشد و فرض كنيم كه مثل چنين ظنّى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مستند قاعده و دليل برآن باشد، نيست و شأن ظن در اينجا، شأن اخبار و بناء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اين ظن، خود قاعده باشد تا اينكه قاعده از امارات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از اين ظن، استنتاج مى‌كنيم كه شارع اين قاعده استصحابيه را براى عمل در هنگام شك و تحيّر جعل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اين ظن، مستند استصحاب است نه اينكه خودش همان استصحاب باشد و لذا اين ظن از اين جهت مثل اخبار و بناء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مى‌توانيم اخبارى را كه دليل قطعى بر اعتبار آنها اقامه شده، اماره بناميم ولى از اين لازم نمى‌آيد كه استصحاب اماره باشد، همين‌طور صحيح است كه ما ظن مزبور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قطعى بر حجيّت و اعتبار آن اقامه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بناميم ولى لازم نمى‌آيد كه خود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بر هر مبنايى، نمى‌توان استصحاب را اماره دانست، بلكه اصل عملى است و لاغير</w:t>
      </w:r>
      <w:r>
        <w:rPr>
          <w:rFonts w:eastAsia="IRNazanin" w:cs="IRNazanin"/>
          <w:color w:val="111111"/>
          <w:sz w:val="28"/>
          <w:szCs w:val="28"/>
          <w:rtl w:val="true"/>
          <w:lang w:bidi="fa-IR"/>
        </w:rPr>
        <w:t>.</w:t>
      </w:r>
    </w:p>
    <w:p>
      <w:pPr>
        <w:pStyle w:val="Heading4"/>
        <w:numPr>
          <w:ilvl w:val="3"/>
          <w:numId w:val="1"/>
        </w:numPr>
        <w:rPr/>
      </w:pPr>
      <w:bookmarkStart w:id="361" w:name="__RefHeading___Toc3204908_2314609296"/>
      <w:bookmarkStart w:id="362" w:name="_Toc132"/>
      <w:bookmarkEnd w:id="361"/>
      <w:r>
        <w:rPr>
          <w:rtl w:val="true"/>
        </w:rPr>
        <w:t>اقوال در استصحاب</w:t>
      </w:r>
      <w:r>
        <w:rPr>
          <w:rtl w:val="true"/>
        </w:rPr>
        <w:t>:</w:t>
      </w:r>
      <w:bookmarkEnd w:id="362"/>
    </w:p>
    <w:p>
      <w:pPr>
        <w:pStyle w:val="BookText"/>
        <w:rPr/>
      </w:pPr>
      <w:r>
        <w:rPr>
          <w:rFonts w:ascii="IRNazanin" w:hAnsi="IRNazanin" w:eastAsia="IRNazanin"/>
          <w:color w:val="111111"/>
          <w:sz w:val="28"/>
          <w:sz w:val="28"/>
          <w:szCs w:val="28"/>
          <w:rtl w:val="true"/>
          <w:lang w:bidi="fa-IR"/>
        </w:rPr>
        <w:t>اقوال علما در استصحاب بسيار متنوع و گوناگون است بگونه‌اى كه بنظر مى‌رسد حصر و شمارش آنها سخت و صعب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براى نقل خلاصه آراء، شما را ارجاع مى‌دهيم به آنچه در رسائل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چرا كه ما به تحقيقات ايشان اطمينان داريم و ايشان در اين فن، متخصص هستند و در نيل به اقوال علما و تتبّع درباره آنها، صبور و شكيبا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نقل و پى‌گيرى وسيع و گسترده در اقوال علما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گفتيم بخشى از سخنان علما در نزد ماست و بنظر مى‌رسد كه از اين ميان، يازده قول بدست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حجيّت مطلق استصحاب</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عدم حجيّت استصحاب</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تفصيل بين استصحاب عدمى و استصحاب وجودى</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بالحجية مطلقا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عدمها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العدمى و الوجودى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الامور الخارجية و بين الحكم الشرعى مطلقا، فلا يعتبر فى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الحكم الشرعى الكلى و غيره فلا يعتبر فى الأول الا فى عدم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الحكم الجزئى و غيره فلا يعتبر فى غير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الذى ربما يستظهر من كلام المحقق الخوانسارى فى حاشية شرح الدروس على ما حكاه السيد فى شرح الوافية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نفس الاسباب و الشروط و الموانع و الأحكام التكليفية التابعة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غيرها من الأحكام الشرعية فتجرى فى الأول دون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ثبت بالإجماع و غيره فلا يعتبر فى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المستصحب مما ثبت بدليله أو من الخارج استمراره فشك فى الغاية الرافعة له، و بين غيره، فيعتبر فى الأول دون الثانى، كما هو ظاهر 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مع اختصاص الشك بوجود الغاية كما هو الظاهر من المحقق السبزوارى</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الشك فى مصداق الغاية من جهة الاشتباه المصداقى دون المفهومى، كما هو ظاهر ما سيجى‌ء من المحقق الخوانسارى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تفصيل بين امور خارجى و حكم شرعى بطور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صورت كه استصحاب در امور خارجى، حجت نيست ولى در حكم شرعى، حجت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تفصيل بين حكم شرعى كلّى و غير كلّى، بدين صورت كه استصحاب در حكم شرعى كلّى حجّت نيست مگر استصحاب عدم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حجّت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تفصيل بين حكم جزئى و غير حكم جزئى، بدين صورت كه استصحاب در غير حكم جزئى، معتبر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قول همانست كه از ظاهر كلمات محقق خوانسارى در حاشيه شرح كتاب 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حكايت سيّد در شرح وافيه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 مى‌آيد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تفصيل بين احكام وضعيه يعنى خود اسباب</w:t>
      </w:r>
      <w:r>
        <w:rPr>
          <w:rStyle w:val="FootnoteAnchor"/>
          <w:rtl w:val="true"/>
        </w:rPr>
        <w:footnoteReference w:id="284"/>
      </w:r>
      <w:r>
        <w:rPr>
          <w:rFonts w:ascii="Amiri" w:hAnsi="Amiri" w:eastAsia="Amiri" w:cs="Amiri"/>
          <w:color w:val="111111"/>
          <w:sz w:val="28"/>
          <w:sz w:val="28"/>
          <w:szCs w:val="28"/>
          <w:rtl w:val="true"/>
          <w:lang w:bidi="ar-SA"/>
        </w:rPr>
        <w:t>و شروط و موانع و احكام تكليفيه</w:t>
      </w:r>
      <w:r>
        <w:rPr>
          <w:rStyle w:val="FootnoteAnchor"/>
          <w:rtl w:val="true"/>
        </w:rPr>
        <w:footnoteReference w:id="285"/>
      </w:r>
      <w:r>
        <w:rPr>
          <w:rFonts w:ascii="Amiri" w:hAnsi="Amiri" w:eastAsia="Amiri" w:cs="Amiri"/>
          <w:color w:val="111111"/>
          <w:sz w:val="28"/>
          <w:sz w:val="28"/>
          <w:szCs w:val="28"/>
          <w:rtl w:val="true"/>
          <w:lang w:bidi="ar-SA"/>
        </w:rPr>
        <w:t>اى كه تابع اين اسباب و شروط و موانعند</w:t>
      </w:r>
      <w:r>
        <w:rPr>
          <w:rStyle w:val="FootnoteAnchor"/>
          <w:rtl w:val="true"/>
        </w:rPr>
        <w:footnoteReference w:id="286"/>
      </w:r>
      <w:r>
        <w:rPr>
          <w:rFonts w:ascii="Amiri" w:hAnsi="Amiri" w:eastAsia="Amiri" w:cs="Amiri"/>
          <w:color w:val="111111"/>
          <w:sz w:val="28"/>
          <w:sz w:val="28"/>
          <w:szCs w:val="28"/>
          <w:rtl w:val="true"/>
          <w:lang w:bidi="ar-SA"/>
        </w:rPr>
        <w:t>، و بين غير اين‌ها از احكام شرعيه، بدين صورت كه استصحاب در دسته اوّل جارى و حجت است ولى در غير اين‌ها، جارى و حجت نيست</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تفصيل بين آنچه كه با اجماع ثابت شده و غير آن، بدين صورت كه استصحاب در امر اجماعى حجت نيست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تفصيل بين اينكه مستصحب از چيزهايى باشد كه از راه دليلش و يا از خارج، استمرارش ثابت باشد</w:t>
      </w:r>
      <w:r>
        <w:rPr>
          <w:rStyle w:val="FootnoteAnchor"/>
          <w:rtl w:val="true"/>
        </w:rPr>
        <w:footnoteReference w:id="289"/>
      </w:r>
      <w:r>
        <w:rPr>
          <w:rFonts w:ascii="Amiri" w:hAnsi="Amiri" w:eastAsia="Amiri" w:cs="Amiri"/>
          <w:color w:val="111111"/>
          <w:sz w:val="28"/>
          <w:sz w:val="28"/>
          <w:szCs w:val="28"/>
          <w:rtl w:val="true"/>
          <w:lang w:bidi="ar-SA"/>
        </w:rPr>
        <w:t>، و بين غير اين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صورت كه استصحاب در اولى حجت است و در غير آن حجت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قول، ظاهرا همان نظر صاحب 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تفصيل فوق، با اختصاص شك در وجود غايت رافع، چنانكه ظاهر نظر محقق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محقق سبزوارى مى‌گويد اگر مستصحب امرى مستمر الوجود باشد و شك در وجود رافع باشد نه در رافعيت موجود مثل شك در وجود حدث در فرض يقين به وضو، در اين صورت استصحاب جارى مى‌شود و در غير اين مورد، جارى و حجّت نيست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به تفصيل قبلى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 محقق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اضافه اين نكته كه شك در مصداق غايت، از حيث اشتباه مصداقى باشد نه مفهومى، كمااينكه ظاهر نظر آينده محقق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است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لو بنى على ملاحظة ظواهر كلمات من تعرض لهذه المسألة فى الاصول و الفروع لزادت الأقوال على العدد المذكور بكثير بل يحصل لعالم واحد قولان أو أزيد فى المسألة، الا ان صرف الوقت فى هذا مما لا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هو القول التاسع، و هو الذى اختاره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من عبارة الشيخ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ان يزاد تفصيل آخر لم يتعرض له فى نقل الأقوال، و هو رأى خاص به، إذ فصّل بين كون المستصحب مما ثبت بدليل عقلى فلا يجرى فيه الاستصحاب، و بين ما ثبت بدليل آخر فيجرى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انما لم يذكره فى ضمن الأقوال لأنه يرى ان الحكم الثابت بدليل عقلى لا يمكن ان يتطرّق إليه الشك، بل اما ان يعلم بقاؤه أو يعلم زواله، فلا يتحقق فيه ركن الاستصحاب و هو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ذلك تفصيلا فى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ان ندخل فى مناقشة الأقوال و الترجيح بينها ينبغى ان نذكر الأدلة على الاستصحاب التى تمسك بها القائلون بحجيته لنناقشها و نذكر مدى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الاستصحاب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لا شك فى ان العقلاء من الناس على اختلاف مشاربهم و أذواقهم جرت سيرتهم فى عملهم و تبانوا فى سلوكهم العملي على الأخذ بالمتيقن السابق عند الشك اللاحق فى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قامت معايش العباد، و لو لا ذلك لاختل النظام الاجتماعى و لما قامت لهم سوق و تجارة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مرتكز حتى فى نفوس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فالطيور ترجع إلى أوكارها و الماشية تعود إلى مرابضها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التعميم للحيوانات محل نظر، بل ينبغى ان</w:t>
      </w:r>
      <w:bookmarkStart w:id="363" w:name="pg19733_190144"/>
    </w:p>
    <w:p>
      <w:pPr>
        <w:pStyle w:val="BookText"/>
        <w:rPr/>
      </w:pPr>
      <w:bookmarkEnd w:id="363"/>
      <w:r>
        <w:rPr>
          <w:rFonts w:ascii="IRNazanin" w:hAnsi="IRNazanin" w:eastAsia="IRNazanin"/>
          <w:color w:val="111111"/>
          <w:sz w:val="28"/>
          <w:sz w:val="28"/>
          <w:szCs w:val="28"/>
          <w:rtl w:val="true"/>
          <w:lang w:bidi="fa-IR"/>
        </w:rPr>
        <w:t>اين نكته را اضافه كنيم كه اگر قرار باشد ظواهر سخنان تمام علمايى را كه در اصول و فروع مسئله استصحاب وارد شده‌اند، ملاحظه كنيم، تعداد اقوال خيلى بيشتر از يازده قول مى‌شود و بلكه براى برخى از آنان، دو قول در مسئله بدست مى‌آيد، ولى صرف وقت در اين اقوال، بجا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اقول فوق، قول نهم، قوى‌ترين</w:t>
      </w:r>
      <w:r>
        <w:rPr>
          <w:rStyle w:val="FootnoteAnchor"/>
          <w:rtl w:val="true"/>
        </w:rPr>
        <w:footnoteReference w:id="291"/>
      </w:r>
      <w:r>
        <w:rPr>
          <w:rFonts w:ascii="Amiri" w:hAnsi="Amiri" w:eastAsia="Amiri" w:cs="Amiri"/>
          <w:color w:val="111111"/>
          <w:sz w:val="28"/>
          <w:sz w:val="28"/>
          <w:szCs w:val="28"/>
          <w:rtl w:val="true"/>
          <w:lang w:bidi="ar-SA"/>
        </w:rPr>
        <w:t>قول است كه همان مختار محقق اوّل، صاحب معارج است</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بجاست تفصيل ديگرى كه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اقوال متعرض آن نشده، در اينجا اضافه شود و آن نظر خاص خود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باب استصحاب تفصيل داده است بين آنجا كه مستصحب با دليل عقلى ثابت شده باشد كه استصحاب در آن جارى نمى‌شود، و بين آنجا كه مستصحب با دليل ديگرى ثابت شده باشد كه استصحاب در آن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علت اينكه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را در ضمن اقوال ذكر نكرده اين است كه بنظر ايشان اگر حكمى با دليل عقل ثابت شود، ديگر شك در آن راه پيدا نمى‌كند، بلكه يا بقاء آن حكم معلوم و يقينى است و يا زوالش يقينى است و لذا ركن استصحاب يعنى شك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رأى، تفصيلى در حجيّت استصحاب محسوب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قبل از اينكه وارد مناقشه اقوال و ترجيح بين آنها شويم، بجاست ادله‌اى را كه قائلين به حجيت استصحاب بدانها تمسك كرده‌اند ذكر كنيم و در آنها مناقشه نموده و ميزان دلالت آنها را بررسى كنيم</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3204910_2314609296"/>
      <w:bookmarkStart w:id="365" w:name="_Toc133"/>
      <w:bookmarkEnd w:id="364"/>
      <w:r>
        <w:rPr>
          <w:rtl w:val="true"/>
        </w:rPr>
        <w:t>ادله استصحاب</w:t>
      </w:r>
      <w:bookmarkEnd w:id="365"/>
    </w:p>
    <w:p>
      <w:pPr>
        <w:pStyle w:val="Heading5"/>
        <w:numPr>
          <w:ilvl w:val="4"/>
          <w:numId w:val="1"/>
        </w:numPr>
        <w:rPr/>
      </w:pPr>
      <w:bookmarkStart w:id="366" w:name="__RefHeading___Toc3204912_2314609296"/>
      <w:bookmarkStart w:id="367" w:name="_Toc134"/>
      <w:bookmarkEnd w:id="366"/>
      <w:r>
        <w:rPr>
          <w:rtl w:val="true"/>
        </w:rPr>
        <w:t>دليل اول</w:t>
      </w:r>
      <w:r>
        <w:rPr>
          <w:rtl w:val="true"/>
        </w:rPr>
        <w:t xml:space="preserve">: </w:t>
      </w:r>
      <w:r>
        <w:rPr>
          <w:rtl w:val="true"/>
        </w:rPr>
        <w:t>بناء عقلا</w:t>
      </w:r>
      <w:bookmarkEnd w:id="367"/>
    </w:p>
    <w:p>
      <w:pPr>
        <w:pStyle w:val="BookText"/>
        <w:rPr/>
      </w:pPr>
      <w:r>
        <w:rPr>
          <w:rFonts w:ascii="IRNazanin" w:hAnsi="IRNazanin" w:eastAsia="IRNazanin"/>
          <w:color w:val="111111"/>
          <w:sz w:val="28"/>
          <w:sz w:val="28"/>
          <w:szCs w:val="28"/>
          <w:rtl w:val="true"/>
          <w:lang w:bidi="fa-IR"/>
        </w:rPr>
        <w:t>شكى نيست كه مبناى رفتار و سيره عملى عقلاى از ميان مردم، با وجود اختلاف در مشرب و ذوق، بر اين است كه در هنگام شك لاحق در بقاء متيقن سابق، أخذ به متيقن سابق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معيشت و زندگى مردم بر همين اساس است و اگر اين قاعده نبود، نظام اجتماعى مختل مى‌شد و بازار و تجارتى براى مردم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اين قاعده حتى در نفوس حيوانات نيز مرتكز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پرواز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لانه‌هايشان برمى‌گردند و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طويله‌هايشان مراجعت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براساس استصحاب و أخذ به متيقن سابق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اين تعميم نسبت به حيوانات، محل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مى‌توان آن را نوعى شوخى دانست</w:t>
      </w:r>
    </w:p>
    <w:p>
      <w:pPr>
        <w:pStyle w:val="BookText"/>
        <w:rPr/>
      </w:pPr>
      <w:r>
        <w:rPr>
          <w:rFonts w:ascii="Amiri" w:hAnsi="Amiri" w:eastAsia="Amiri" w:cs="Amiri"/>
          <w:color w:val="111111"/>
          <w:sz w:val="28"/>
          <w:sz w:val="28"/>
          <w:szCs w:val="28"/>
          <w:rtl w:val="true"/>
          <w:lang w:bidi="ar-SA"/>
        </w:rPr>
        <w:t>يعدّ من المهازل لعدم حصول الاحتمال عندها حتى يكون ذلك منها استصحابا، بل تجرى فى ذلك على وفق عادتها بنحو لا شعورى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بناء العقلاء فى عملهم مستقر على الأخذ بالحالة السابقة عند الشك فى بقائها، فى جميع أحوالهم و شئونهم، مع الالتفات إلى ذلك و التوجه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ثبتت هذه المقدمة ننتقل إلى مقدمة اخرى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من العقلاء بل رئيسهم فهو متحد المسلك معهم، فإذا لم يظهر منه الردع عن طريقتهم العملية يثبت على سبيل القطع انه ليس له مسلك آخر غير مسلكهم و الا لظهر و بان و لبلغه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مثل ذلك فى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من مقدمتين قطعيتين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بناء العقلاء على إجراء 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هذا البناء عن موافقة الشارع و اشتراكه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وقعت المناقشة فى المقدمتين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يكفى فى المناقشة ثبوت الاحتمال فيبطل به الاستدلال، لان مثل هذه المقدمات يجب أن تكون قطعية و الا فلا يثبت بها المطلوب و لا تقوم بها للاستصحاب و نحوه حجة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الاولى، فقد ناقش فيها استاذنا الشيخ النائينى رحمه اللّه</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بناء العقلاء لم يثبت الا فيما إذا كان الشك فى الرافع، اما إذا كان الشك فى المقتضى فلم يثبت منهم هذا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سيأتى من معنى المقتضى و الرافع اللذين يقصدهما الشيخ الانصارى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بناء العقلاء هذا دليلا على التفصيل المختار له و هو القول التاسع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كه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مورد حيوانات تحقق پيدا نمى‌كند تا اين رفتارهاى آنان استصحاب ناميده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حيوانات در اين موارد بصورت غير آگاهانه، مطابق عادتشان رفتار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بناء عقلا در رفتارشان بر اين است كه در هنگام شك در بقاء حالت سابق، در همه احوال و شئونشان اخذ به همان متيقن سابق مى‌كنند و كاملا به اين مسئله توجه و التفات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مقدمه ثابت شد، اينك به مقدمه ديگرى منتقل مى‌شويم و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از عقلا، بلكه رئيس آنهاست و بنابراين مسلك شارع با عقلا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از جانب شارع، منعى نسبت به شيوه عقلا ديده نشود، بنحو قطعى اثبات مى‌شود كه شارع مسلك ديگرى غير از مسلك عقلا ندارد و الّا مى‌بايست آشكار مى‌شد و شارع آن را به مردم ابلاغ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همين بيان در حجيّت خبر واحد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ملاحظه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مقدمه قطعى تشكيل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بناء عقلا بر اجراى 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كردن اين بناء از اينكه شارع نيز با آنان موافق بوده، در اين قاعده با آنان مشترك است</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هر دو مقدمه فوق، مناقشه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مناقشه، كافى است كه احتمال خلاف در كار بيايد كه در نتيجه، استدلال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مقدمات بايستى قطعى باشند و الّا مطلوب با اين مقدمات ثابت نمى‌شود و نمى‌توان براساس آنها براى استصحاب و امثال آن، دليل و حجت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مقدمه اول، استاد ما شيخ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مناقشه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 ثابت نشده مگر در جائى كه شك در رافع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آنجا كه شك در مقتضى است، چنين بنايى از سوى عقلا ثابت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معنايى كه در آينده براى مقتضى و رافع كه مقصود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بناء عقلا، دليل بر تفصيل مورد اختيار شيخ انصارى يعنى همان قول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اقوال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صحة ما أفاده من التفصيل فى بناء العقلاء، بل يكفى احتمال اختصاص بنائهم بالشك فى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الاحتمال يبطل الاستدلال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المقدمة الثانية، فقد ناقش فيها شيخنا الآخوند قدس سرّه فى الكفاية بوجهين نذكرهما و نذكر الجواب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لا يستكشف منه اعتبار الاستصحاب عند الشارع الا إذا أحرزنا ان منشأ بنائهم العملي هو التعبد بالحالة السابقة من قبلهم، أى انهم يأخذون بالحالة السابقة من أجل انها سابقة، لنستكشف منه تعبد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هذا بمحرز منهم إذا لم يكن مقطوع العدم، فانه من الجائز قريبا ان أخذهم بالحالة السابقة لا لأجل انها حالة سابقة بل لأجل رجاء تحصيل الواقع مرة، أو لأجل الاحتياط اخرى، أو لأجل اطمئنانهم ببقاء ما كان ثالثة، أو لأجل ظنهم بالبقاء و لو نوعا رابعة، أو لأجل غفلتهم عن الشك أحيانا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فلم يحرز تعبد الشارع بالحالة السابقة الذى هو النافع فى المقصود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النافع من ثبوت بناء العقلاء هو ثبوت تبانيهم العملي على الأخذ بالحالة السابقة، و هذا ثابت عندهم من غير شك، أى ان لهم قاعدة عملية تبانوا عليها و يتبعونها أبدا مع الالتفات و التوجه إلى ذلك، اما فرض الغفلة من بعضهم أحيانا فهو صحيح و لكن لا يضر فى ثبوت التبانى منهم دائما مع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فى استكشاف مشاركة الشارع معهم فى تبانيهم اختلاف اسباب التبانى عندهم من جهة مجرد الكون السابق أو من جهة الاطمئنان عندهم أو الظن لأجل الغلبة أو لاىّ شى‌ء آخر من هذا القبيل، فهى قاعدة ثابتة عندهم فتكون ثابتة أيضا عند الشارع و لا يلزم ان يكون ثبوتها عنده من جميع الاسباب التى لاحظوها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ثبتت عند الشارع فليس ثبوتها عنده الا التعبد بها من قبله فتكون حجة على المكلف 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بعيد نيست كه سخن ميرزاى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تفصيل در بناى عقلا صحيح باشد و بلكه براى مناقشه كافى است كه احتمال بدهيم بناى عقلا اختصاص به شك در رافع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گفتيم با وجود اين احتمال، استدلال فوق باطل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مورد مقدمه دوم، شيخ ما آخوند صاحب كفايه در كتابش از دو جهت مناقشه كرده است كه اينك ما آن دو جهت را ذكر مى‌كنيم و جواب آن دو را نيز بيان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بناء عقلا نمى‌توان اعتبار استصحاب در نزد شارع را كشف كرد مگر اينكه احراز كنيم منشأ بناى عملى عقلا بر تعبّد نسبت به حالت سابقه است، يعنى اگر آنها أخذ به حالت سابقه مى‌كنند صرفا بخاطر حالت سابقه بودن است تا در اين صورت بتوانيم از بناى عقلا، تعبد شارع را نيز كشف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اين امر از ناحيه عقلا، اگر نگوئيم كه قطعا وجود ندارد، حد اقل وجود آن محرز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ممكن است اخذ به حالت سابقه از طرف عقلا، از حيث حالت سابقه نباشد بلكه گاهى از حيث اميد به تحصيل و دستيابى به واقع باشد، يا گاهى از جهت احتياط باشد، و يا بخاطر اطمينان به بقاء آنچه قبلا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بجهت ظن نوعى به بقاء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نوع مردم عاقل در اين موارد، ظن به بقاء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احيانا بخاطر غفلت از شك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هريك از اين صور، ديگر تعبد شارع نسبت به حالت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بحث استصحاب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نخواهد 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ثبوت بناى عقلا كه در بحث ما نافع و سودمند است، اين است كه عقلا تبانى عملى بر أخذ به حالت سابقه داشته باشند و اين امر، بدون هيچ شكى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قاعده عملى در بين آنها وجود دارد و هميشه برآن توافق داشته و برطبق آن عمل مى‌كنند و بدان توجه و التفات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احيانا بعضى از اين قاعده غفلت مى‌كنند، فرض صحيحى است و لكن منافاتى با ثبوت اين تبانى و توافق دائمى همراه با التفات،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كشف مشاركت شارع با عقلا در اين تبانى، اختلاف و گوناگونى اسباب تبانى ضررى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خواه سبب تبانى، صرف بودن سابق باشد يا بجهت اطمينان باشد، بخاطر ظنّ ناشى از غلبه باشد و يا هر دليل ديگرى از اين قبيل در كار باشد، به‌هرحال اين قاعده در نزد عقلا ثابت و مسلّم است و بنابراين در نزد شارع نيز ثابت و محقق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كه ثبوت اين قاعده در نزد شارع، بجهت همه اسبابى باشد كه عقلا لحاظ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اين قاعده در نزد شارع ثابت باشد، اين ثبوت معنايى جز تعبّد شارع به اجراى اين قاعده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قاعده مزبور حجّت بر مكلّف و براى مكلّف خواهد بود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احتمال كون السبب فى بنائهم و لو أحيانا رجاء تحصيل الواقع أو الاحتياط من قبلهم قد يضر فى استكشاف ثبوتها عند الشارع كقاعدة لانها لا تكون عندهم كقاعدة لأجل الحالة السابقة، و لكن الرجاء بعيد جدا من قبلهم ما لم يكن هناك عندهم اطمئنان أو ظن أو تعبد بالحالة السابقة لاحتمال ان الواقع غير الحالة السابقة، بل قد يترتب على عدم البقاء اغراض مهمة فالبناء على البقاء خلاف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الاحتياط قد يقتضى البناء على عدم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الاحتمالات ساقطة فى كونها سببا لتبانى العقلاء و لو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بأن منشأ بناء العقلاء هو التعبد ببقاء ما 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يستكشف منه حكم الشارع الا إذا أحرزنا رضاه ببنائهم و ثبت لدينا انه ماض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دليل على هذا الرضا و الامضاء، بل ان عمومات الآيات و الأخبار الناهية عن اتباع غير العلم كافية فى الردع عن اتباع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دل على البراءة و الاحتياط فى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احتمال عمومها للمورد كاف فى تزلزل اليقين بهذه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لاتباع هذا البناء، إذ لا بد فى اتباعه من قيام الدليل على انه ممضى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ظاهر من تقريبنا للمقدمة الثانية على النحو الذى بيناه، فانه لا يجب فى كشف موافقة الشارع إحراز إمضائه من دليل آخر، لان نفس بناء العقلاء هو الدليل و الكاشف عن موافقته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فيكفى فى المطلوب عدم ثبوت الردع و لا حاجة إلى دليل آخر على إثبات رضاه و امضائه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فلم يبق علينا الا النظر فى الآيات و الأخبار الناهية عن اتباع غير العلم فى انها صالحة للردع فى المقام أو غير صالحة؟ و الحق انها غير صالحة، لان المقصود من النهى عن اتباع غير العلم هو النهى عنه لإثبات الواقع به، و ليس المقصود من الاستصحاب إثبات الواقع، فلا يشمل هذا النهى الاستصحاب الذى</w:t>
      </w:r>
    </w:p>
    <w:p>
      <w:pPr>
        <w:pStyle w:val="BookText"/>
        <w:rPr/>
      </w:pPr>
      <w:r>
        <w:rPr>
          <w:rFonts w:ascii="IRNazanin" w:hAnsi="IRNazanin" w:eastAsia="IRNazanin"/>
          <w:color w:val="111111"/>
          <w:sz w:val="28"/>
          <w:sz w:val="28"/>
          <w:szCs w:val="28"/>
          <w:rtl w:val="true"/>
          <w:lang w:bidi="fa-IR"/>
        </w:rPr>
        <w:t>آرى، احتمال اينكه سبب بناء عقلا، احيانا اميد به تحصيل و دستيابى به واقع يا رعايت احتياط باشد، در امر استكشاف عمل به استصحاب بعنوان يك قاعده در نزد شارع، مضر است، زيرا در اين صورت ديگر استصحاب در نزد عقلا بعنوان قاعده‌اى بجهت حالت سابقه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به تحصيل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عقلا، مادام كه اطمينان يا ظن يا تعبد به حالت سابقه در نزد آنان نباشد،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احتمال وجود دارد كه واقع، غير از حالت سابقه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گاهى بر عدم بقاء حالت سابقه، اغراض مهمى مترتب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بناء بر بقاء حالت سابقه، خلاف اميد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احتياط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بناء بر عدم بقاء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اين‌گونه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به تحصيل واقع، رعايت احتياط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سبب تبانى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برخى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از درجه اعتبار ساقطاند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پذيرش اينكه منشأ بناى عقلا، تعبد به بقاء آنچه قبلا بوده، مى‌باشد،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امر حكم شارع كشف نمى‌شود مگر اينكه رضايت شارع را نسبت به بناى عقلا احراز كنيم و براى ما ثابت شود كه اين بناى عقلا در نزد شارع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دليلى بر اين رضايت و امضاى شارع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عمومات آيات و احاديثى كه از پيروى غير علم نهى مى‌كنند، براى منع از تبعيّت بناى عقلا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دلائلى كه براى قاعده برائت و احتياط در شبهات وارد شده و بلكه احتمال شمول آنها نسبت به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تزلزل در يقين به مقدمه مذكور،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وجهى براى پيروى از اين بناى عقلا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تبعيّت از اين بناء، ضرورتا بايستى دليلى اقامه شود مبنى بر اينكه اين بنا از طرف شارع، امضاء شده است و حال‌آنكه دليلى بر اين امضاء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از مقدمه دوم بگونه‌اى كه ما بيان كرديم، آشكارا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كشف موافقت و رضايت شارع، لازم نيست رضايت وى از دليل بدست آيد، چون خود بناى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كاشف از موافقت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اثبات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عدم منع كافيست و نياز به دليل ديگرى براى اثبات رضايت و امضاى شارع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بنابراين، يك نكته باقى است و آن اين است كه در آيات و اخبارى كه از اتباع غير علم نهى مى‌كنند، دقت كنيم و ببينيم آيا براى منع در اين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صلاحيت دارند يا نه؟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اين است كه آيات و اخبار دلالتى بر منع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مقصود از نهى از اتباع غير علم در اين ادله، اين است كه براى اثبات واقعيت، نبايد از غير علم تبعيت كرد و حال‌آنكه مقصود از استصحاب، اثبات واقع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نهى مذكور شامل استصحاب بعنوان</w:t>
      </w:r>
    </w:p>
    <w:p>
      <w:pPr>
        <w:pStyle w:val="BookText"/>
        <w:rPr/>
      </w:pPr>
      <w:r>
        <w:rPr>
          <w:rFonts w:ascii="Amiri" w:hAnsi="Amiri" w:eastAsia="Amiri" w:cs="Amiri"/>
          <w:color w:val="111111"/>
          <w:sz w:val="28"/>
          <w:sz w:val="28"/>
          <w:szCs w:val="28"/>
          <w:rtl w:val="true"/>
          <w:lang w:bidi="ar-SA"/>
        </w:rPr>
        <w:t>هو قاعدة كلية يرجع إليها عند الشك، فلا ترتبط بالموضوع الذى نهت عنه الآيات و الأخبار حتى تكون شاملة لمثله، أى ان الاستصحاب خارج عن الآيات و الأخبار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دل على البراءة أو الاحتياط فهو فى عرض الدليل على الاستصحاب فلا يصلح للردع عنه لان كلا منهما موضوعه الشك، بل أدلة الاستصحاب مقدمة على أدلة هذه الاصول كما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و المقصود منه هنا هو حكم العقل النظرى لا العملي، إذ يذعن بالملازمة بين العلم بثبوت الشى‌ء فى الزمان السابق و بين رجحان بقائه فى الزمان اللاحق عند الشك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انه إذا علم الانسان بثبوت شى‌ء فى زمان ثم طرأ ما يزلزل العلم ببقائه فى الزمان اللاحق فان العقل يحكم برجحان بقائه و بأنه مظنون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حكم العقل برجحان البقاء فلا بد ان يحكم الشرع أيضا برجحان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هذا يرجع ما نقل عن العضدى فى تعريف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معناه ان الحكم الفلانى قد كان و لم يعلم عدمه و كل ما كان كذلك فهو مظنون البقاء</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 العقل لا ينهض دليلا على الاستصحاب على ما سنشرحه، و الظاهر ان القدماء القائلين بحجيته لم يكن عندهم دليل عليه غير هذا الدليل، كما يظهر جليا من تعريف العضدى المتقدم، اذ أخذ فيه نفس حكم العقل هذا، و لعله لأجل هذا أنكره من أنكره من قدماء أصحابنا إذ لم يتنبهوا إلى أدلته الاخرى على ما يظهر، فانه أول من تمسك ببناء العقلاء العلامة الحلى قدس سرّه فى النهاية، و أول من تمسك بالأخبار الشيخ عبد الصمد والد الشيخ البهائى و تبعه صاحب الذخيرة</w:t>
      </w:r>
      <w:bookmarkStart w:id="368" w:name="pg19733_190152"/>
    </w:p>
    <w:p>
      <w:pPr>
        <w:pStyle w:val="BookText"/>
        <w:rPr/>
      </w:pPr>
      <w:bookmarkEnd w:id="368"/>
      <w:r>
        <w:rPr>
          <w:rFonts w:ascii="IRNazanin" w:hAnsi="IRNazanin" w:eastAsia="IRNazanin"/>
          <w:color w:val="111111"/>
          <w:sz w:val="28"/>
          <w:sz w:val="28"/>
          <w:szCs w:val="28"/>
          <w:rtl w:val="true"/>
          <w:lang w:bidi="fa-IR"/>
        </w:rPr>
        <w:t>قاعده‌اى كلى كه در هنگام شك بدان رجوع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اصلا اين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موضوعى كه آيات و اخبار از آن نهى كرده‌اند، ربطى ندارد تا اينكه اين ادله، شامل مثل استصحاب گردند، يعنى استصحاب تخصصا از دائره اين آيات و اخبار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ادله برائت و احتياط، در عرض دليل استصحاب قرار مى‌گيرند و نمى‌توانند از آن منع كنند زيرا موضوع هريك از اين دو نوع دليل، شك است، بلكه ادله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ادله دو اصل برائت و احتياط است</w:t>
      </w:r>
      <w:r>
        <w:rPr>
          <w:rFonts w:eastAsia="IRNazanin" w:cs="IRNazanin"/>
          <w:color w:val="111111"/>
          <w:sz w:val="28"/>
          <w:szCs w:val="28"/>
          <w:rtl w:val="true"/>
          <w:lang w:bidi="fa-IR"/>
        </w:rPr>
        <w:t>.</w:t>
      </w:r>
    </w:p>
    <w:p>
      <w:pPr>
        <w:pStyle w:val="Heading5"/>
        <w:numPr>
          <w:ilvl w:val="4"/>
          <w:numId w:val="1"/>
        </w:numPr>
        <w:rPr/>
      </w:pPr>
      <w:bookmarkStart w:id="369" w:name="__RefHeading___Toc3204914_2314609296"/>
      <w:bookmarkStart w:id="370" w:name="_Toc135"/>
      <w:bookmarkEnd w:id="369"/>
      <w:r>
        <w:rPr>
          <w:rtl w:val="true"/>
        </w:rPr>
        <w:t>دليل دوم</w:t>
      </w:r>
      <w:r>
        <w:rPr>
          <w:rtl w:val="true"/>
        </w:rPr>
        <w:t xml:space="preserve">: </w:t>
      </w:r>
      <w:r>
        <w:rPr>
          <w:rtl w:val="true"/>
        </w:rPr>
        <w:t>حكم عقل</w:t>
      </w:r>
      <w:bookmarkEnd w:id="370"/>
    </w:p>
    <w:p>
      <w:pPr>
        <w:pStyle w:val="BookText"/>
        <w:rPr/>
      </w:pPr>
      <w:r>
        <w:rPr>
          <w:rFonts w:ascii="IRNazanin" w:hAnsi="IRNazanin" w:eastAsia="IRNazanin"/>
          <w:color w:val="111111"/>
          <w:sz w:val="28"/>
          <w:sz w:val="28"/>
          <w:szCs w:val="28"/>
          <w:rtl w:val="true"/>
          <w:lang w:bidi="fa-IR"/>
        </w:rPr>
        <w:t>مقصود از حكم عقل در اينجا، حكم عقل نظرى است نه عقل عملى، چرا كه عقل نظرى حكم مى‌كند كه بين علم به ثبوت يك شى‌ء در زمان سابق و بين رجحان بقاء آن شى‌ء در زمان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شك در بقاء آن شى‌ء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آدمى به وجود چيزى در زمانى علم پيدا كند، سپس چيزى موجب شود كه انسان در علم به بقاء آن شى‌ء در زمان لاحق متزلزل گردد، عقل حكم مى‌كند كه بقاء رجحان دارد و آن شى‌ء مظنون البقاء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عقل به رجحان بقاء حكم كند، ضرورتا شرع نيز به رجحان بقاء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عضدى در تعريف استصحاب نقل شده به همين معنا برمى‌گردد، 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استصحاب اين است كه فلان حكم قبلا بوده و هنوز عدم آن بر ما معلوم نگشته است و هر چيزى كه چنين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وجود سابقش متيقن باشد و هنوز علم به عدم آن پيدا نكرده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البقاء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توضيحى كه خواهم داد، اين حكم عقل نمى‌تواند دليلى بر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قدما كه قائل به حجيت استصحاب بوده‌اند، دليل ديگرى غير از همين دليل نداشته‌اند، كما اينكه اين مطلب از تعريف پيشين عضدى بدست مى‌آيد، چرا كه ايشان دقيقا همين حكم عقلى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بخاطر همين امر است كه منكرين استصحاب از بين قدما</w:t>
      </w:r>
      <w:r>
        <w:rPr>
          <w:rStyle w:val="FootnoteAnchor"/>
          <w:rtl w:val="true"/>
        </w:rPr>
        <w:footnoteReference w:id="296"/>
      </w:r>
      <w:r>
        <w:rPr>
          <w:rFonts w:ascii="IRNazanin" w:hAnsi="IRNazanin" w:eastAsia="IRNazanin"/>
          <w:color w:val="111111"/>
          <w:sz w:val="28"/>
          <w:sz w:val="28"/>
          <w:szCs w:val="28"/>
          <w:rtl w:val="true"/>
          <w:lang w:bidi="fa-IR"/>
        </w:rPr>
        <w:t>، آن را انكار كرده‌اند، چرا كه ظاهرا توجهى به ادله ديگر استصحاب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اولين كسى كه در استصحاب به بناء عقلا تمسك كرده، علامه حلّى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اولين كسى كه در استصحاب متمسك به اخبار شده، شيخ عبد الصمد پدر شيخ بهائى است و به پيروى از ايشان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شارح الدروس و شاع بين من تأخر عنهم، كما حقق ذلك الشيخ الأنصارى فى رسائله فى الأمر الأول من مقدمات الاستصحاب،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يظهر من الحلى فى السرائر الاعتماد على هذه الأخبار حيث عبر من استصحاب نجاسة الماء المتغير بعد زوال تغيره من قبل نفسه بنقض اليقين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العبارة ظاهرة انها مأخوذة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فهذا الدليل العقلى فيه مجال للمناقشة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فى أصل الملازمة العقلية المدعاة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يكفى فى تكذيبها الوجدان، فانا نجد ان كثيرا ما يحصل العلم بالحالة السابقة و لا يحصل الظن ببقائها عند الشك لمجرد ثبوتها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على تقدير تسليم هذه الملازمة، فان أقصى ما يثبت بها حصول الظن بالبقاء، و هذا الظن لا يثبت به حكم الشرع الا بضميمة دليل آخر يدل على حجية هذا الظن بالخصوص ليستثنى مما دل على حرمة التعبد بالظن و الشأن كل الشأن فى إثبات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تنهض هذه الملازمة العقلية على تقديرها دليلا بنفسها على 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هناك دليل على حجية هذا الظن بالخصوص لكان هو الدليل على الاستصحاب لا الملازمة و انما تكون الملازمة محققة لموضوعه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يحكم برجحان البقاء على طبق حكم العقلاء، فانه على إطلاقه موجب للايهام و المغالطة، فانه ان كان المراد انه يظن بالبقاء كما يظن سائر الناس فلا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انه يحكم بحجية هذا الرجحان فهذا لا تقتضيه الملازمة بل يحتاج إثبات ذلك إلى دليل آخر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انه يحكم بأن البقاء مظنون و راجح عند الناس، أى يعلم بذلك، فهذا و ان كان تقتضيه الملازمة و لكن هذا المقدار غير نافع و لا يكفى</w:t>
      </w:r>
    </w:p>
    <w:p>
      <w:pPr>
        <w:pStyle w:val="BookText"/>
        <w:rPr/>
      </w:pPr>
      <w:r>
        <w:rPr>
          <w:rFonts w:ascii="IRNazanin" w:hAnsi="IRNazanin" w:eastAsia="IRNazanin"/>
          <w:color w:val="111111"/>
          <w:sz w:val="28"/>
          <w:sz w:val="28"/>
          <w:szCs w:val="28"/>
          <w:rtl w:val="true"/>
          <w:lang w:bidi="fa-IR"/>
        </w:rPr>
        <w:t xml:space="preserve">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اخبار تمسك كرده‌اند و سپس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به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در ميان علما شايع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در اين زمينه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اوّل از مقدمات استصحاب در كتاب رسائلش تحقيق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گاهى از كلمات علامه حلّى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پيداست كه ايشان در باب استصحاب، بر همين اخبار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ايشان در مورد استصحاب نجاست آب متغيّر پس از زوال تغيّر بطور خودبخود،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يقين با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ظهور در اين دارد كه از احاديث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انتهاى كلام شيخ انصارى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به‌هرحال در اين دليل عقلى، از دو جهت جاى مناقشه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مناقشه در اصل ملازمه عقليه‌اى است كه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تكذيب اين ملازمه، وجدان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 وجدانا مى‌يابيم در بسيارى از موارد علم به حالت سابقه حاصل مى‌شود ولى هنگام شك، به صرف ثبوت آن حالت در سابق، ظن به بقاء حاصل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كه اين ملازمه را بپذيريم، نهايت چيزى كه با آن ثابت مى‌شود، ظن به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ظنّ، حكم شرعى ثابت نمى‌شود مگر اينكه دليل ديگرى بر حجيّت اين ظنّ خاص، بدان ضميمه گردد تا آنگاه اين ظن خاص از قاعده كلى حرمت تعبّد به ظنّ، استثناء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بحث در اثبات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حجيّت اين ظن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بفرض كه اين ملازمه عقليه وجود داشته باشد، به تنهايى نمى‌تواند دليل بر حكم شرعى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دليل بر حجيّت اين ظن مخصوص وجود داشته باشد، در حقيقت دليل بر استصحاب خواهد بود نه دليل بر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خود ملازمه، محقّق موضوع استصحاب مى‌شود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ديگر اينكه مراد از قول علما چيست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برطبق حكم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حكم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رجحان بقاء، حكم مى‌كند؟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حكم اگر بطور مطلق مطرح شود، موجب ايهام و مغالطه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مراد اين باشد كه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همانند ساير مردم، ظنّ به بقاء پيدا مى‌كند، چنين امرى بى‌معناست، و اگر مراد اين است كه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حجيّت اين رجحان حكم مى‌كند، چنين چيزى مقتضاى ملازمه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چنين مطلبى احتياج به دليل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اين است كه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مى‌كند كه بقاء در نظر مردم، مظنون و راجح است بدين معنا كه شارع علم به اين مسئله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گرچه مقتضاى ملازمه است ولى اين مقدار</w:t>
      </w:r>
    </w:p>
    <w:p>
      <w:pPr>
        <w:pStyle w:val="BookText"/>
        <w:rPr/>
      </w:pPr>
      <w:r>
        <w:rPr>
          <w:rFonts w:ascii="Amiri" w:hAnsi="Amiri" w:eastAsia="Amiri" w:cs="Amiri"/>
          <w:color w:val="111111"/>
          <w:sz w:val="28"/>
          <w:sz w:val="28"/>
          <w:szCs w:val="28"/>
          <w:rtl w:val="true"/>
          <w:lang w:bidi="ar-SA"/>
        </w:rPr>
        <w:t>وحده فى إثبات المطلوب، إذ لا يكشف مجرد علمه بحصول الظن عند الناس عن اعتباره لهذا الظن و رضاه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النافع فى الباب إثبات هذا الاعتبار من قبله للظن لا حكمه بأن هذا الشى‌ء مظنون البقاء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نقل جماعة الاتفاق على اعتبار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المبادئ على ما نقل عنه،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 حجة لإجماع الفقهاء على انه متى حصل حكم ثم وقع الشك فى انه طرأ ما يزيله أم لا وجب الحكم ببقائه على ما كان أولا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تحصيل الإجماع فى هذه المسألة مشكل جدا، لوقوع الاختلافات الكثيرة فيها كما سبق الا ان يراد منه حصول الإجماع فى الجملة على نحو الموجبة الجزئية فى مقابل السلب الكلى و هذا الإجماع بهذا المقدار قطعى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 الفقهاء فى مسألة من تيقن بالطهارة و شك فى الحدث أو الخبث قد اتفقت كلمتهم من زمن الشيخ الطوسى قدس سرّه بل من قبله إلى زماننا الحاضر على ترتيب آثار الطهارة السابقة بلا نكير منهم، و كذا فى كثير من المسائل مما هو 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 فرض كلامهم فى مورد الشك اللاحق لا فى مورد الشك السارى، فلا يكون حكمهم بذلك من جهة قاعدة اليقين، بل و لا من جهة قاعدة المقتضى و المانع</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و مثله يكفى فى الاستدلال على اعتبار الاستصحاب فى الجملة فى مقابل السلب الكلى، و هو قطعى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قول منكر الاستصحاب مطلقا على إنكار حجيته من طريق الظن لا من أىّ طريق</w:t>
      </w:r>
      <w:bookmarkStart w:id="371" w:name="pg19733_190156"/>
    </w:p>
    <w:p>
      <w:pPr>
        <w:pStyle w:val="BookText"/>
        <w:rPr/>
      </w:pPr>
      <w:bookmarkEnd w:id="371"/>
      <w:r>
        <w:rPr>
          <w:rFonts w:ascii="IRNazanin" w:hAnsi="IRNazanin" w:eastAsia="IRNazanin"/>
          <w:color w:val="111111"/>
          <w:sz w:val="28"/>
          <w:sz w:val="28"/>
          <w:szCs w:val="28"/>
          <w:rtl w:val="true"/>
          <w:lang w:bidi="fa-IR"/>
        </w:rPr>
        <w:t>به تنهايى كافى نيست و براى اثبات مطلوب، فائده‌اى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صرف اينكه شارع علم دارد به اينكه چنين ظنّى براى مردم حاصل مى‌شود، كاشف از اين نيست كه خود شارع هم آن ظن را معتبر مى‌داند و بدان رضايت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اين باب مفيد است، اثبات اين مطلب است كه خود شارع اين ظن را معتبر مى‌داند، نه اثبات اينكه شارع حكم مى‌كند به اينكه اين شى‌ء در نزد مردم مظنون البقاء است</w:t>
      </w:r>
      <w:r>
        <w:rPr>
          <w:rFonts w:eastAsia="IRNazanin" w:cs="IRNazanin"/>
          <w:color w:val="111111"/>
          <w:sz w:val="28"/>
          <w:szCs w:val="28"/>
          <w:rtl w:val="true"/>
          <w:lang w:bidi="fa-IR"/>
        </w:rPr>
        <w:t>.</w:t>
      </w:r>
    </w:p>
    <w:p>
      <w:pPr>
        <w:pStyle w:val="Heading5"/>
        <w:numPr>
          <w:ilvl w:val="4"/>
          <w:numId w:val="1"/>
        </w:numPr>
        <w:rPr/>
      </w:pPr>
      <w:bookmarkStart w:id="372" w:name="__RefHeading___Toc3204916_2314609296"/>
      <w:bookmarkStart w:id="373" w:name="_Toc136"/>
      <w:bookmarkEnd w:id="372"/>
      <w:r>
        <w:rPr>
          <w:rtl w:val="true"/>
        </w:rPr>
        <w:t>دليل سوم</w:t>
      </w:r>
      <w:r>
        <w:rPr>
          <w:rtl w:val="true"/>
        </w:rPr>
        <w:t xml:space="preserve">: </w:t>
      </w:r>
      <w:r>
        <w:rPr>
          <w:rtl w:val="true"/>
        </w:rPr>
        <w:t>اجماع</w:t>
      </w:r>
      <w:bookmarkEnd w:id="373"/>
    </w:p>
    <w:p>
      <w:pPr>
        <w:pStyle w:val="BookText"/>
        <w:rPr/>
      </w:pPr>
      <w:r>
        <w:rPr>
          <w:rFonts w:ascii="IRNazanin" w:hAnsi="IRNazanin" w:eastAsia="IRNazanin"/>
          <w:color w:val="111111"/>
          <w:sz w:val="28"/>
          <w:sz w:val="28"/>
          <w:szCs w:val="28"/>
          <w:rtl w:val="true"/>
          <w:lang w:bidi="fa-IR"/>
        </w:rPr>
        <w:t>گروهى از علما بر حجيت استصحاب، نقل اجماع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مبادى</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است كه از ايشان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حجت است زيرا فقها اجماع دارند بر اينكه هرگاه حكمى حاصل گردد و سپس شك شود كه آيا چيزى موجب زوال آن حكم شده يا نه، واجب است به بقاء آنچه قبلا بوده، حكم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اجماع در اين مسئله استصحاب، جدا مشكل است، براى اينكه اختلافات زيادى در آن وجود دارد، چنانكه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مراد حصول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موجبه جزئيه در مقابل سالبه كليه باشد، و اين‌چنين اجماعى تا اين حد،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نمى‌بينيد كه در مسئله كسى كه يقين به طهارت دارد و سپس شك در حدث يا خبث مى‌كند، همه فقها از عصر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پيش از وى تا زمان ما اتفاق‌نظر دارند در اينكه مكلّف بايستى آثار طهارت سابق را مترتب كند و هيچ‌كس منكر اين مطلب نيست؟ و همين‌طور است در بسيارى از مسائل ديگر كه نظير مسئله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فرض كلام علما در مورد شك لاحق است، نه در مورد شك 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 علما به استصحاب،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از حيث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مقتضى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 بد از جهت قاعده استصحاب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آنكه اين مقدار از اتفاق‌نظر علما براى استدلال بر اعتبار فى الجمله استصحاب در مقابل سلب كلى، كافى است و ثبوت اجماع به اين مقدار قطعى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ممكن است قول كسى را كه بطور مطلق منكر استصحاب شده بر اين معنا حمل كنيم كه مرادش انكار حجيت استصحاب از طريق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اينكه حجيت استصحاب از هر طريقى را منكر شود،</w:t>
      </w:r>
    </w:p>
    <w:p>
      <w:pPr>
        <w:pStyle w:val="BookText"/>
        <w:rPr/>
      </w:pPr>
      <w:r>
        <w:rPr>
          <w:rFonts w:ascii="Amiri" w:hAnsi="Amiri" w:eastAsia="Amiri" w:cs="Amiri"/>
          <w:color w:val="111111"/>
          <w:sz w:val="28"/>
          <w:sz w:val="28"/>
          <w:szCs w:val="28"/>
          <w:rtl w:val="true"/>
          <w:lang w:bidi="ar-SA"/>
        </w:rPr>
        <w:t>كان، فى مقابل من قال بحجيته لأجل تلك الملازمة العقلية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 الإجماع على حجية مطلق الاستصحاب أو فى خصوص ما إذا كان الشك فى الرافع فى غاية الإشكال، بعد ما عرفت من تلك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و هى العمدة فى إثبات الاستصحاب و عليها التعويل، و إذا كانت أخبار آحاد فقد تقدم حجية خبر الواحد، مضافا إلى انها مستفيضة و مؤيدة بكثير من القرائن العقلية و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الشيخ الانصارى قدس سرّه قد شك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جملة ما وقفت عليه من الأخبار المستدل بها للاستصحاب، و قد عرفت عدم ظهور الصحيح منها و عدم صحة الظاهر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فانها فى الحقيقة هى جل اعتماده فى مختاره، و قد عقب هذا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 الاستدلال بالمجموع باعتبار التجابر و التعاضد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أيدها بالأخبار الواردة فى الموارد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فينبغى النظر فيها حجيتها و لمعرفة مدى دلالتها و لنذكرها واحدة واحدة،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الاولى و هى مضمرة لعدم ذكر الامام المسئول فيها، و لكنه كما قال الشيخ الانصارى قدس سرّه لا يضرها الاضمار، و الوجه فى ذلك ان زرارة لا يروى عن غير الامام لا سيما مثل هذا الحكم بهذا البيان، و المنقول عن فوائد العلامة الطباطبائى ان المقصود به الامام الباقر عليه السّلام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 هو على وضوء، أ يوجب الخفقة و الخفقتان عليه الوضوء؟ قال 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تنام العين و لا ينام القلب و الاذن، فإذا نامت</w:t>
      </w:r>
      <w:bookmarkStart w:id="374" w:name="pg19733_190158"/>
    </w:p>
    <w:p>
      <w:pPr>
        <w:pStyle w:val="BookText"/>
        <w:rPr/>
      </w:pPr>
      <w:bookmarkEnd w:id="374"/>
      <w:r>
        <w:rPr>
          <w:rFonts w:ascii="Amiri" w:hAnsi="Amiri" w:eastAsia="Amiri" w:cs="Amiri"/>
          <w:color w:val="111111"/>
          <w:sz w:val="28"/>
          <w:sz w:val="28"/>
          <w:szCs w:val="28"/>
          <w:rtl w:val="true"/>
          <w:lang w:bidi="ar-SA"/>
        </w:rPr>
        <w:t>بلكه فقط در مقابل كسى كه براساس ملازمه مورد ادعا قائل به حجيّت استصحاب شده، آن را انكار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پس از ملاحظه اقوال مختلف، ادعاى اجماع بر حجيّت مطلق استصحاب يا در خصوص آنجا كه شك در رافع باشد، خيلى مشكل است</w:t>
      </w:r>
      <w:r>
        <w:rPr>
          <w:rFonts w:eastAsia="IRNazanin" w:cs="IRNazanin"/>
          <w:color w:val="111111"/>
          <w:sz w:val="28"/>
          <w:szCs w:val="28"/>
          <w:rtl w:val="true"/>
          <w:lang w:bidi="fa-IR"/>
        </w:rPr>
        <w:t>.</w:t>
      </w:r>
    </w:p>
    <w:p>
      <w:pPr>
        <w:pStyle w:val="Heading5"/>
        <w:numPr>
          <w:ilvl w:val="4"/>
          <w:numId w:val="1"/>
        </w:numPr>
        <w:rPr/>
      </w:pPr>
      <w:bookmarkStart w:id="375" w:name="__RefHeading___Toc3204918_2314609296"/>
      <w:bookmarkStart w:id="376" w:name="_Toc137"/>
      <w:bookmarkEnd w:id="375"/>
      <w:r>
        <w:rPr>
          <w:rtl w:val="true"/>
        </w:rPr>
        <w:t>دليل چهارم</w:t>
      </w:r>
      <w:r>
        <w:rPr>
          <w:rtl w:val="true"/>
        </w:rPr>
        <w:t xml:space="preserve">: </w:t>
      </w:r>
      <w:r>
        <w:rPr>
          <w:rtl w:val="true"/>
        </w:rPr>
        <w:t>اخبار</w:t>
      </w:r>
      <w:bookmarkEnd w:id="376"/>
    </w:p>
    <w:p>
      <w:pPr>
        <w:pStyle w:val="Heading6"/>
        <w:numPr>
          <w:ilvl w:val="5"/>
          <w:numId w:val="1"/>
        </w:numPr>
        <w:rPr/>
      </w:pPr>
      <w:bookmarkStart w:id="377" w:name="__RefHeading___Toc3204920_2314609296"/>
      <w:bookmarkStart w:id="378" w:name="_Toc138"/>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 xml:space="preserve">دليل عمده در 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است و در اين باب تنها بر همين اخبار تكيه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اين احاديث در حدّ خبر واحد باشند، قبلا گذشت كه خبر واحد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اخبار باب استصحاب، مستفيض بوده، بسيارى از قرائن عقليه و نقليه، مؤيّد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شك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همه اخبارى است كه من بد آنها دست يافتم و ديدم كه براساس آنها بر حجيت استصحاب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دانستى كه صحيح از اين روايات، ظهورى در حجيّت استصحاب ندارد و رواياتى هم كه ظهور در حجيّت دارند، صحيح نمى‌باشند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دانست كه اين اخبار در حقيقت، اخبارى هستند كه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نظريه مختار خودش در استصحاب، بيشتر به آنها اعتماد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ايشان بدنبال كلام فوق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استدلال بر حجيّت استصحاب با مجموعه اخبار و احاديث، باعتبار اين باشد كه برخى از اخبار، معاضد و مجبر ضعف ساير اخبار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ايشان اين اخبار را بوسيله اخبارى كه در موارد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تأييد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به‌هرحال، بجاست نظرى به اخبار داشته باشيم تا حجيّت و ميزان دلالت آنها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يك‌به‌يك آنها را ذكر مى‌كنيم، و مى‌گوئيم</w:t>
      </w:r>
      <w:r>
        <w:rPr>
          <w:rFonts w:eastAsia="IRNazanin" w:cs="IRNazanin"/>
          <w:color w:val="111111"/>
          <w:sz w:val="28"/>
          <w:szCs w:val="28"/>
          <w:rtl w:val="true"/>
          <w:lang w:bidi="fa-IR"/>
        </w:rPr>
        <w:t>:</w:t>
      </w:r>
    </w:p>
    <w:p>
      <w:pPr>
        <w:pStyle w:val="Heading6"/>
        <w:numPr>
          <w:ilvl w:val="5"/>
          <w:numId w:val="1"/>
        </w:numPr>
        <w:rPr/>
      </w:pPr>
      <w:bookmarkStart w:id="379" w:name="__RefHeading___Toc3204922_2314609296"/>
      <w:bookmarkStart w:id="380" w:name="_Toc139"/>
      <w:bookmarkEnd w:id="379"/>
      <w:r>
        <w:rPr>
          <w:rtl w:val="true"/>
        </w:rPr>
        <w:t>[</w:t>
      </w:r>
      <w:r>
        <w:rPr>
          <w:rtl w:val="true"/>
        </w:rPr>
        <w:t>اخبار</w:t>
      </w:r>
      <w:r>
        <w:rPr>
          <w:rtl w:val="true"/>
        </w:rPr>
        <w:t>]</w:t>
      </w:r>
      <w:bookmarkEnd w:id="380"/>
    </w:p>
    <w:p>
      <w:pPr>
        <w:pStyle w:val="Heading6"/>
        <w:numPr>
          <w:ilvl w:val="5"/>
          <w:numId w:val="1"/>
        </w:numPr>
        <w:rPr/>
      </w:pPr>
      <w:bookmarkStart w:id="381" w:name="__RefHeading___Toc3204924_2314609296"/>
      <w:bookmarkStart w:id="382" w:name="_Toc140"/>
      <w:bookmarkEnd w:id="381"/>
      <w:r>
        <w:rPr/>
        <w:t>1</w:t>
      </w:r>
      <w:r>
        <w:rPr>
          <w:rtl w:val="true"/>
        </w:rPr>
        <w:t xml:space="preserve">- </w:t>
      </w:r>
      <w:r>
        <w:rPr>
          <w:rtl w:val="true"/>
        </w:rPr>
        <w:t>روايت صحيحه اول از زرارة</w:t>
      </w:r>
      <w:bookmarkEnd w:id="382"/>
    </w:p>
    <w:p>
      <w:pPr>
        <w:pStyle w:val="BookText"/>
        <w:rPr/>
      </w:pPr>
      <w:r>
        <w:rPr>
          <w:rFonts w:ascii="Amiri" w:hAnsi="Amiri" w:eastAsia="Amiri" w:cs="Amiri"/>
          <w:color w:val="111111"/>
          <w:sz w:val="28"/>
          <w:sz w:val="28"/>
          <w:szCs w:val="28"/>
          <w:rtl w:val="true"/>
          <w:lang w:bidi="ar-SA"/>
        </w:rPr>
        <w:t>اين حديث، مضمر است زيرا نام امامى كه از ايشان سؤال شده در اين روايت ذكر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همان‌طور كه شيخ انصارى فرموده، اضمار ضررى به اين روايت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زراره از غير امام، حديثى نقل نمى‌كند، بخصوص با چنين بيان و در مثل چنين 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نقل كتاب فوائد علامه طباطبائى، مقصود از امام در روايت، امام باقر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امام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درحالى‌كه وضو دارد، مى‌خوابد، آيا يك چرت و دو چرت موجب مى‌شود كه دوباره وضو بگيرد؟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چشم</w:t>
      </w:r>
    </w:p>
    <w:p>
      <w:pPr>
        <w:pStyle w:val="BookText"/>
        <w:rPr/>
      </w:pPr>
      <w:r>
        <w:rPr>
          <w:rFonts w:ascii="Amiri" w:hAnsi="Amiri" w:eastAsia="Amiri" w:cs="Amiri"/>
          <w:color w:val="111111"/>
          <w:sz w:val="28"/>
          <w:sz w:val="28"/>
          <w:szCs w:val="28"/>
          <w:rtl w:val="true"/>
          <w:lang w:bidi="ar-SA"/>
        </w:rPr>
        <w:t>العين و الاذن فقد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حرّك فى جنبه شى‌ء و هو لا يعلم؟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انه قد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يجي‌ء من ذلك أمر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ينقض اليقين بالشك أبدا، و لكنه ينقضه بيقين آخر</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نذكر فى هذه الصحيحة 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فقهها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فيها سؤالين، أولهما عن شبهة مفهومية حكمية لغرض معرفة سعة موضوع النوم من جهة كونه ناقضا للوضوء، إذ لا شك فى انه ليس المقصود السؤال عن معنى النوم لغة و لا عن كون الخفقة أو الخفقتين ناقضة للوضوء على نحو الاستقلال فى مقابل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ان 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قرينة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السؤال عن شمول النوم الناقض للخفقة و الخفقتين، مع علم السائل بأن النوم فى نفسه له مراتب تختلف شدة و ضعفا و منه الخفقة و الخفقتان، و مع علمه بأن النوم ناقض للوضوء فى الجملة؛ فلذلك اجاب الامام بتحديد النوم الناقض و هو الذى تنام فيه العين و الاذن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تنام فيه العين دون القلب و الاذن كما فى الخفقة و الخفقتين فليس ناقضا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السؤال الثانى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الشبهة الموضوعية بقرينة الجواب، لأنه لو كان مراد السائل الاستفهام عن مرتبة اخرى من النوم التى لا يحس معها بما يتحرك فى جنبه، لكان ينبغى ان يرفع الامام شبهته بتحديد آخر للنوم الناقض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شبهة السائل شبهة مفهومية حكمية لما كان معنى لفرض الشك فى الحكم الواقعى فى جواب الامام ثم إجراء الاستصحاب، و لما صح ان يفرض الامام استيقان السائل بالنوم تارة و عدم استيقانه اخرى، لان الشبهة لو كانت مفهومية حكمية لكان السائل عالمة بأن هذه المرتبة هى من النوم، و لكن</w:t>
      </w:r>
    </w:p>
    <w:p>
      <w:pPr>
        <w:pStyle w:val="BookText"/>
        <w:rPr/>
      </w:pPr>
      <w:r>
        <w:rPr>
          <w:rFonts w:ascii="IRNazanin" w:hAnsi="IRNazanin" w:eastAsia="IRNazanin"/>
          <w:color w:val="111111"/>
          <w:sz w:val="28"/>
          <w:sz w:val="28"/>
          <w:szCs w:val="28"/>
          <w:rtl w:val="true"/>
          <w:lang w:bidi="fa-IR"/>
        </w:rPr>
        <w:t>مى‌خوابد ولى قلب و گوش نمى‌خوابد، پس هرگاه چشم و گوش هر دو خوابيدند، وضوء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كنار او چيزى حركت كند و او متوجه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مصداق خواب است و وضوء دوباره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مگر اينكه يقين كند كه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وقتى‌كه دليل روشنى بر تحقق خواب وجود ندارد، او همچنان در حال يقين به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يقين بوسيله شك، نقض نمى‌شود، آرى يقين بعدى مى‌تواند، يقين قبلى را نقض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اين صحيحه، متذكر دو بحث مى‌شويم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فهم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مخفى نماند كه در اين روايت دو سؤال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سائل از امام عليه السّلام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سؤال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يك شبهه مفهومى حكمى است و مراد اين است كه سائل محدوده موضوع خواب را از جهت اينكه ناقض وضوء است،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 شكى نيست كه مقصود سائل، پرسش از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پرسش درباره اين نبوده كه يك چرت يا دو چرت بنحو استقلالى و جداگانه در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ناقض وضو مى‌باشد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منحصرا مراد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جواب امام، قرينه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مفهوم خواب، شامل يك چرت و يا دو چرت مى‌شود يا نه؟ درحالى‌كه سائل خود مى‌داند كه خواب مراتبى دارد كه از نظر شدت و ضعف مختلف‌اند و يكى از اين مراتب، يك چرت و دو چرت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سائل علم دارد كه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وضوء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عليه السّلام در جواب سائل، حدود خواب ناقض وضو را بيان كرده و فرموده‌اند مراد از آن، خوابى است كه در آن چشم و گوش هر دو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صورتى كه چشم بخوابد ولى قلب و گوش به خواب نروند، اين خواب كه شامل يك چرت و دو چرت مى‌شود، ناقض وضو نيست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دوم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قرينه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شبهه موضوعيه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مراد سائل، پرسش از مرتبه ديگرى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در آن مرتبه حركت شى‌ء متحرك در كنارش را احساس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مى‌بايست امام عليه السّلام شبهه سائل را با تعريف و تحديد ديگرى از نوم ناقض، برطرف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شبهه دوم سائل، شبهه مفهومى حكمى باشد، معنا ندارد كه در جواب امام عليه السّلام، شك در حكم واقعى فرض شود و آنگاه استصحاب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فرض صحيحى ندارد كه امام عليه السّلام يك‌بار يقين سائل به خواب را ملاحظه كند و بار ديگر، عدم يقين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شبهه مفهومى و حكمى باشد، معنايش اين است كه سائل مى‌دانسته كه مرتبه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چرت</w:t>
      </w:r>
    </w:p>
    <w:p>
      <w:pPr>
        <w:pStyle w:val="BookText"/>
        <w:rPr/>
      </w:pPr>
      <w:r>
        <w:rPr>
          <w:rFonts w:ascii="Amiri" w:hAnsi="Amiri" w:eastAsia="Amiri" w:cs="Amiri"/>
          <w:color w:val="111111"/>
          <w:sz w:val="28"/>
          <w:sz w:val="28"/>
          <w:szCs w:val="28"/>
          <w:rtl w:val="true"/>
          <w:lang w:bidi="ar-SA"/>
        </w:rPr>
        <w:t>يجهل حكمها كالسؤال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كذلك فالجواب الأخير إذا كان متضمنا لقاعدة الاستصحاب كما سيأتى فموردها يكون حينئذ خصوص الشبهة الموضوعية، فيقال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يستكشف من إطلاق الجواب عموم القاعدة للشبهة الحكمية الذى يهمنا بالدرجة الاولى إثباته، إذ يكون المورد من قبيل القدر المتيقن فى مقام التخاطب، و قد تقدم فى الجزء الأول ان ذلك يمنع من التمسك بالإطلاق و ان لم يكن صالحا للقرينية، لما هو المعروف ان المورد لا يخصص العام و لا يقيد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فى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قوة الدلالة على العموم و الإطلاق ما لا يحد منها القدر المتيقن فى مقام التخاطب، فهى تعطى فى ظهورها القوى ان كل يقين مهما كان متعلقه و فى أىّ مورد كان لا ينقض بالشك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دلالتها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الاستدلال بها ان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هى جواب الشرط</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فحذف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العلة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الذى ذكره و ان كان وجيها و لكن الحذف خلاف الأصل و لا موجب له و لا تكلف فى جعل الموجود نفس الجزاء على ما بيناه فى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يتوقف الاستدلال بالصحيحة على هذا الوجه و لا على ذلك الوجه و لا على أىّ وجه آخر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المقصود منها فى بيان قاعدة الاستصحاب مفهوم واضح يحصل فى جميع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هذه الجملة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لم يستيقن بأنه قد نام فانه باق على يقين من وضوئه، أى انه لم يحصل ما يرفع اليقين به و هو اليقين بالنوم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مقدمة تمهيدية و توطئة لبيان ان الشك ليس رافعا لليقين و انما الذى يرفعه اليقين بالنوم، و ليس الغرض منها الا بيان انه على يقين من وضوئه، ليقول ثانيا انه لا ينبغى ان يرفع اليد عن</w:t>
      </w:r>
    </w:p>
    <w:p>
      <w:pPr>
        <w:pStyle w:val="BookText"/>
        <w:rPr/>
      </w:pPr>
      <w:r>
        <w:rPr>
          <w:rFonts w:ascii="IRNazanin" w:hAnsi="IRNazanin" w:eastAsia="IRNazanin"/>
          <w:color w:val="111111"/>
          <w:sz w:val="28"/>
          <w:sz w:val="28"/>
          <w:szCs w:val="28"/>
          <w:rtl w:val="true"/>
          <w:lang w:bidi="fa-IR"/>
        </w:rPr>
        <w:t>و دو 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خواب است، و لكن حكمش را نمى‌دانسته و اين همانند سؤال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مسئله از اين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سؤال دوم، شبهه موضوعيه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اخير امام عليه السّلام اگر دربردارنده قاعده استصحاب باشد، چنانكه خواهد آمد، منحصر به مواردى است كه شبهه موضوعيه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جواب حضرت عليه السّلام كشف نمى‌شود كه قاعده مذكور، شامل شبهه حكميه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اثبات آن در درجه اول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مورد، از قبيل قدر متيقن در مقام تخاطب است و قبلا در جزء اول گذشت كه اين قدر متيقن، گرچه صلاحيت قرينيّت ندارد، ولى مانع تمسك به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معروف اين است كه مورد، نه مخصص عام است و نه مقيّد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گاهى در جواب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بر عموم و اطلاق از چنان قوتى برخوردار است كه قدر متيقن در مقام تخاطب نمى‌تواند اين دلالت را منع و محدود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كلمه مزبور با ظهور قوى‌اى كه دارد مفيد اين معناست كه هر يقينى با هر متعلّق و در هر موردى كه باشد، هرگز با شك نقض نمى‌شود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در دلالت اين روايت بر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 استدلال باين حديث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على يقين من وضوئه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همچنان بر حالت يقين به وضويش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خبريه است و اين جمله، جواب شرط است</w:t>
      </w:r>
      <w:r>
        <w:rPr>
          <w:rStyle w:val="FootnoteAnchor"/>
          <w:rtl w:val="true"/>
        </w:rPr>
        <w:footnoteReference w:id="302"/>
      </w:r>
      <w:r>
        <w:rPr>
          <w:rFonts w:ascii="IRNazanin" w:hAnsi="IRNazanin" w:eastAsia="IRNazanin"/>
          <w:color w:val="111111"/>
          <w:sz w:val="28"/>
          <w:sz w:val="28"/>
          <w:szCs w:val="28"/>
          <w:rtl w:val="true"/>
          <w:lang w:bidi="fa-IR"/>
        </w:rPr>
        <w:t>و معناى اين جمله شرطيه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يقين نداشته باشد كه تحقيقا خوابيده، همچنان بر يقين به وضويش باقى است، يعنى هنوز چيزى كه يقين با آن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يقين به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مقدمه، تمهيد و زمينه‌سازى براى اين مطلب است كه شك، رافع يقين نيست و تنها چيزى كه يقين به وضو را رفع مى‌كند، يقين به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اين مقدمه چيزى جز بيان</w:t>
      </w:r>
    </w:p>
    <w:p>
      <w:pPr>
        <w:pStyle w:val="BookText"/>
        <w:rPr/>
      </w:pPr>
      <w:r>
        <w:rPr>
          <w:rFonts w:ascii="Amiri" w:hAnsi="Amiri" w:eastAsia="Amiri" w:cs="Amiri"/>
          <w:color w:val="111111"/>
          <w:sz w:val="28"/>
          <w:sz w:val="28"/>
          <w:szCs w:val="28"/>
          <w:rtl w:val="true"/>
          <w:lang w:bidi="ar-SA"/>
        </w:rPr>
        <w:t>هذا اليقين إذ لا موجب لانحلاله و رفع اليد عنه الا الشك الموجود، و الشك بما هو شك لا يصلح ان يكون رافعا و ناقضا لليقين، و انما ينقض اليقين اليقين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 فانه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الصغرى،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الكبرى، و هذه الكبرى مفادها قاعدة الاستصحاب، و هى البناء على اليقين السابق و عدم نقضه بالشك اللاحق؛ فيفهم منها ان كل يقين سابق لا ينقضه 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وقعت المناقشة فى الاستدلال بهذه الصحيحة من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الانصارى قدس سرّه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 مبنى الاستدلال على كون اللام فى اليقين للجنس، إذ لو كانت للعهد لكانت الكبرى المنضمة إلى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بالوضوء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قاعدة كلية فى باب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و لكنه استظهر أخيرا كون اللام للنجس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اللام للعهد يقتضى ان يكون المراد من اليقين فى الكبرى شخص اليقين المتقدم فان هذا هو معنى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تفيد قاعدة كلية حتى فى باب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يتضح غرابة احتمال إرادة العهد من اللام بل ذلك مستهجن جدا، فان ظاهر الكلام هو تطبيق كبرى على صغرى لا سيما مع 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أن تكون اللام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هذا وحده غير كاف فى التعميم لكل يقين حتى فى غير الوضوء، لا مكان ان يراد جنس اليقين بالوضوء بقرينة تقييده فى الصغرى به لا كل يقين فيكون ذلك من قبيل القدر المتيقن فى مقام التخاطب، فيمنع من التمسك بالإطلاق، كما سبق نظيره، و هذا الاحتمال لا ينافى كون الكبرى كلية غاية الأمر تكون كبرى كلية خاصة بالوضوء</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فيتضح ان مجرد كون اللام للجنس لا يتم به الاستدلال مع تقدم ما يصلح</w:t>
      </w:r>
    </w:p>
    <w:p>
      <w:pPr>
        <w:pStyle w:val="BookText"/>
        <w:rPr/>
      </w:pPr>
      <w:r>
        <w:rPr>
          <w:rFonts w:ascii="IRNazanin" w:hAnsi="IRNazanin" w:eastAsia="IRNazanin"/>
          <w:color w:val="111111"/>
          <w:sz w:val="28"/>
          <w:sz w:val="28"/>
          <w:szCs w:val="28"/>
          <w:rtl w:val="true"/>
          <w:lang w:bidi="fa-IR"/>
        </w:rPr>
        <w:t>اينكه شخص همچنان بر يقين به وضويش مى‌باشد،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زمينه‌اى است براى اينكه مجددا بگويد نبايد شخص از اين يقين‌اش دست بردارد، چرا كه سببى براى انحلال و دست كشيدن از اين يقين وجود ندارد جز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ندارد كه رافع و ناقض يقين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چيزى كه مى‌تواند ناقض يقين باشد، يقين ديگر است،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فانه على يقين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صغراى استدلال است و قول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ينقض اليقين بالشك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اين كبرى، همان قاعده استصحاب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گذاشتن بر يقين سابق و عدم نقض يقين با شك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قاعده فهميده مى‌شود كه هيچ‌گاه شك لاحق، يقين سابق را نقض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آنچه گفتيم، از چند جهت در استدلال باين روايت مناقشه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مبناى استدلال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جنس است، 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عهد باشد، كبرايى كه منضمّ به صغرا مى‌شود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ينقض اليقين بالوضوء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در اين صورت، اين قاعده، قاعده‌اى كلى در باب وضوء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خود را ادامه مى‌دهد ولى در نهايت چنين استظهار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كلمه يقين براى عهد باشد، اقتضا مى‌كند كه مراد از يقين در كبرى، شخص همان يقين پيشين باشد، چرا كه معناى عهد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روايت مزبور مفيد قاعده‌اى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باب وضو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روشن مى‌شود كه احتمال اراده الف و لام عهد، بسيار بعيد است، بلكه جدا مستهجن و نابجا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ظاهر اين روايت، بخصوص با توجه به اضافه شدن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تطبيق كبرايى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صغرايى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قضيه، شخصيه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ضرورتا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با اين حال، اين امر به تنهايى براى تعميم قاعده در مورد هر يقينى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غير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ممكن است جنس يقين به وضوء اراده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يقين با هر متعلّقى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قرينه بر اين نكته، تقييد يقين به وضو در صغرى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صورتى، مورد بحث از قبيل قدر متيقن در مقام تخاطب مى‌شود و اين امر، مانع از تمسك به اطلاق مى‌شود، كمااينكه قبلا نظيرش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 منافاتى با كليّت كبرى ندارد، منتها اين كبراى كلّى، مخصوص وضو خواهد بود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است كه صرف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جنس بدانيم براى تماميت 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للقرينة، و لعل هذا هو مراد الشيخ قدس سرّه من التعبير بالعهد، و مقصوده تقدم القرينة، فكان ذلك تسامحا فى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من الصحيحة ظهورا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مطلق اليقين لا خصوص اليقين بالوضوء، و ذلك لمناسبة الحكم و الموضوع، فان المناسب لعدم النقض بالشك بما هو شك هو اليقين بما هو يقين، لا بما هو يقين بالوضوء، لان المقابلة بين الشك و اليقين و اسناد عدم النقض إلى الشك تجعل اللفظ كالصريح فى ان العبرة فى عدم جواز النقض هو جهة اليقين بما هو يقين لا اليقين المقيد بالوضوء من جهة كونه مقيدا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يصلح ذكر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الصغرى ان يكون قرينة على التقييد فى الكبرى و لا ان يكون من قبيل القدر المتيقن فى مقام التخاطب، لان طبيعة الصغرى أن تكون فى دائرة اضيق من دائرة الكبرى و مفروض المسألة فى الصغرى باب الوضوء فلا بد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يبعد أنّ مؤدى الصغرى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من وضوئه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لليقين، يعنى ان الحد الاوسط المتكرر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الوضوء أمر آنى متصرّم ليس له استمرار فى الوجود و انما الذى إذا ثبت استدام هو اثره و هو الطهارة، و متعلق اليقين فى الصحيحة هو الوضوء لا الطهارة، و متعلق الشك هو المانع من استمرار الطهارة اثر المتيقن، فيكون الشك فى استمرار اثر المتيقن لا المتيقن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يكون متعلق اليقين نفس متعلق الشك، فانخرم الشرط الخامس فى الاستصحاب، و يكون ذلك موردا لقاعدة المقتضى 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الصحيحة دليلا عليه لا على الاستصحاب</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الجمود على لفظ الوضوء يوهم ذلك، و لكن المتعارف من مثل هذا</w:t>
      </w:r>
    </w:p>
    <w:p>
      <w:pPr>
        <w:pStyle w:val="BookText"/>
        <w:rPr/>
      </w:pPr>
      <w:r>
        <w:rPr>
          <w:rFonts w:ascii="IRNazanin" w:hAnsi="IRNazanin" w:eastAsia="IRNazanin"/>
          <w:color w:val="111111"/>
          <w:sz w:val="28"/>
          <w:sz w:val="28"/>
          <w:szCs w:val="28"/>
          <w:rtl w:val="true"/>
          <w:lang w:bidi="fa-IR"/>
        </w:rPr>
        <w:t>با توجه به قرينه قبلى در كلام كه مربوط به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مراد شيخ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 و مقصود وى، مقدم شدن قرينه است، و آنچه ايشان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مسامحه در تعبير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آنچه در اين صحيحه ظهور قوى دارد اينست كه مراد، مطلق يقين است نه فقط يقين به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از جهت تناسب حكم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مناسب عدم نقض بوسيله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يقين به وضوء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مقابله بين شك و يقين و اسناد عدم نقض به شك، الفاظ روايت را همچون نصّ صريح كاشف از اين معنا قرار مى‌دهد كه آنچه در عدم جواز نقض، معتبر و عمده است، حيثيت يقين از همان جهت كه يقين است، مى‌باشد، نه يقينى كه مقيّد به وضوء مى‌باشد از آن حيث كه مقيّد به وضو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شايسته نيست كه ذكر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صغرى، بعنوان قرينه بر تقييد در كبرى تلقى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از قبيل قدر متيقن در مقام تخاطب محسوب نمى‌شود، زيرا طبيعت صغرى همواره اين است كه دائره‌اى محدودتر از دائره كبرى داشته باشد و فرض مسئله در صغرا اين است كه مربوط به باب وضوء مى‌باشد و لذا ضرورت دارد كه كلمه وضو در صغرى ذكر شده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در كبرى مذكور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بنابراين، بعيد نيست كه مفاد صغرى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من وضوئه على 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جهت وضويش بر حالت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يقين نيست، يعنى حدّ وسط متكرر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 من وضوئه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يك امر آنى متصرّم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استمرار در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پس از تحقق وضوء استمرار پيدا مى‌كند اثر وضوء يعنى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يقين در اين روايت، وضوء است نه طهارت، و متعلّق شك، همان چيزى است كه مانع استمرار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 در استمرار اثر متيقن است نه در خود متيقن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متعلّق يقين عينا همان متعلّق شك نيست و در اين صورت شرط پنجم از شرائط استصحاب مختل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اين مورد، از موارد قاعده مقتضى و مانع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صحيحه، دالّ بر قاعده مقتضى و مانع خواهد بود نه قاعده استصحاب</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اين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كه تجمّد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موهم چنين مطلبى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w:t>
      </w:r>
    </w:p>
    <w:p>
      <w:pPr>
        <w:pStyle w:val="BookText"/>
        <w:rPr/>
      </w:pPr>
      <w:r>
        <w:rPr>
          <w:rFonts w:ascii="Amiri" w:hAnsi="Amiri" w:eastAsia="Amiri" w:cs="Amiri"/>
          <w:color w:val="111111"/>
          <w:sz w:val="28"/>
          <w:sz w:val="28"/>
          <w:szCs w:val="28"/>
          <w:rtl w:val="true"/>
          <w:lang w:bidi="ar-SA"/>
        </w:rPr>
        <w:t xml:space="preserve">التعبير فى لسان الأخبار إرادة الطهارة التى هى اثر له بإطلاق السبب و إرادة المسبب، و نفس صدر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ينام و هو 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فالمتبادر 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متيقن بالطهارة المستمرة لو لا الرافع لها، و الشك انما هو فى ارتفاعها للشك فى وجود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متعلق اليقين نفس متعلق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أبعدها عن قاعدة المقتضى و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الانصارى قدس سرّه فى مناقشة جميع الأخبار العامة المستدل بها على حجية مطلق الاستصحاب، و استنتج من ذلك انها مختصة بالشك فى الرافع، فيكون الاستصحاب حجة فيه فقط،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فالمعروف بين المتأخرين الاستدلال بها على حجية الاستصحاب فى جميع الموارد، و فيه تأمل قد فتح بابه المحقق الخوانسارى فى شرح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سيأتى ان شاء اللّه تعالى فى آخر الأخبار بيان هذه المناقشة و نقدها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الثانية و هى مضمرة أيضا كالسابقة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ثوبى دم رعاف أو غيره أو شى‌ء من المنى فعلّمت اثره إلى ان اصيب له الماء، فحضرت الصلاة و نسيت ان بثوبى شيئا و صليت ثم انى ذكرت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أكن رأيت موضعه و علمت انه أصابه فطلبته و لم أقدر عليه، فلما صليت وجدته؟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ظننت انه أصابه و لم أتيقن، فنظرت و لم أر شيئا، فصليت فيه، فرأيت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لا تعيد الصلاة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كنت على يقين من طهارتك فشككت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ينبغى لك ان تنقض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قد علمت انه قد أصابه و لم</w:t>
      </w:r>
      <w:bookmarkStart w:id="383" w:name="pg19733_190168"/>
    </w:p>
    <w:p>
      <w:pPr>
        <w:pStyle w:val="BookText"/>
        <w:rPr/>
      </w:pPr>
      <w:bookmarkEnd w:id="383"/>
      <w:r>
        <w:rPr>
          <w:rFonts w:ascii="IRNazanin" w:hAnsi="IRNazanin" w:eastAsia="IRNazanin"/>
          <w:color w:val="111111"/>
          <w:sz w:val="28"/>
          <w:sz w:val="28"/>
          <w:szCs w:val="28"/>
          <w:rtl w:val="true"/>
          <w:lang w:bidi="fa-IR"/>
        </w:rPr>
        <w:t>متعارف از مثل چنين تعبيرى در لسان اخبار، اراده طهارت است كه اثر وضوء مى‌باشد و اين از قبيل اطلاق سبب و اراده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ابتداى خود روايت يعنى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ينام و هو على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نكته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على يقين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و ظاهر است اين است كه اگر رافعى براى طهارت پديد نيايد، او همچنان يقين به طهارت مستمرّه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كه هست اين است كه آيا اين طهارت مرتفع شده يا نه؟ و اين بخاطر شك در وجود رافع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متعلّق يقين همان متعلّق شك است، و لذا اين روايت از قاعده مقتضى و مانع، بسيار بعيد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مناقشه‌اى است كه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اخبار عام مطرح نموده است، يعنى اخبارى كه بوسيله آنها بنحو كلى بر حجيّت مطلق استصحاب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مناقشه، نتيجه گرفته است كه اين اخبار مختص شك در رافع بوده، و استصحاب فقط در همين مورد،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بين متأخرين معروف است اين است كه با اين روايت بر حجيت استصحاب در همه موارد استدلال مى‌كنند، ولى در اين سخن جاى تأمل و اشكال است و باب اشكال را محقق خوانسارى در شرح دروس،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ان‌شاءالله بزودى در پايان اخبار، تبيين اين مناقشه و نقد و بررسى آن خواهد آمد</w:t>
      </w:r>
      <w:r>
        <w:rPr>
          <w:rFonts w:eastAsia="IRNazanin" w:cs="IRNazanin"/>
          <w:color w:val="111111"/>
          <w:sz w:val="28"/>
          <w:szCs w:val="28"/>
          <w:rtl w:val="true"/>
          <w:lang w:bidi="fa-IR"/>
        </w:rPr>
        <w:t>.</w:t>
      </w:r>
    </w:p>
    <w:p>
      <w:pPr>
        <w:pStyle w:val="Heading6"/>
        <w:numPr>
          <w:ilvl w:val="5"/>
          <w:numId w:val="1"/>
        </w:numPr>
        <w:rPr/>
      </w:pPr>
      <w:bookmarkStart w:id="384" w:name="__RefHeading___Toc3204926_2314609296"/>
      <w:bookmarkStart w:id="385" w:name="_Toc141"/>
      <w:bookmarkEnd w:id="384"/>
      <w:r>
        <w:rPr/>
        <w:t>2</w:t>
      </w:r>
      <w:r>
        <w:rPr>
          <w:rtl w:val="true"/>
        </w:rPr>
        <w:t xml:space="preserve">- </w:t>
      </w:r>
      <w:r>
        <w:rPr>
          <w:rtl w:val="true"/>
        </w:rPr>
        <w:t>روايت صحيحه دوم از زرارة</w:t>
      </w:r>
      <w:bookmarkEnd w:id="385"/>
    </w:p>
    <w:p>
      <w:pPr>
        <w:pStyle w:val="BookText"/>
        <w:rPr/>
      </w:pPr>
      <w:r>
        <w:rPr>
          <w:rFonts w:ascii="IRNazanin" w:hAnsi="IRNazanin" w:eastAsia="IRNazanin"/>
          <w:color w:val="111111"/>
          <w:sz w:val="28"/>
          <w:sz w:val="28"/>
          <w:szCs w:val="28"/>
          <w:rtl w:val="true"/>
          <w:lang w:bidi="fa-IR"/>
        </w:rPr>
        <w:t xml:space="preserve">اين روايت نيز همچون روايت قبلى، مضمره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شخص امام عليه السّلام معلوم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خون تازه يا غير تازه يا قطره‌اى منى به لباسم اصابت مى‌كند و من محل اصابت را مشخص مى‌كنم تا با آب آن را تطهير كنم، امّا موقع نماز فرامى‌رسد و من فراموش مى‌كنم كه به لباسم نجاستى اصابت كرده و همان‌طور نماز مى‌خوانم و پس از نماز يادم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بايد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مى‌كنى و لباس را مى‌شويى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محل اصابت را نديده باشم ولى بدانم كه يقينا نجاست به لباس اصابت نموده و جستجو كنم و آن را نيابم، امّا وقتى نماز را بجا آوردم محل نجاست را بيابم؟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تطهير و نماز را اعاده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به اصابت نجاست داشته باشم ولى يقين نداشته باشم و لباس را نگاه كنم و اثرى در آن نيابم و سپس با آن نماز بخوانم و پس از نماز محل نجس را در لباس بيابم؟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را آب مى‌كشى ولى نماز را اعاده نمى‌كنى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اعاده لازم ندارد؟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يقين به طهارت داشته‌اى و سپس شك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نبايستى هرگز يقين را با شك نقض كنى</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كه نجاست قطعا به لباس اصابت نموده ولى محل اصابت را ندانم،</w:t>
      </w:r>
    </w:p>
    <w:p>
      <w:pPr>
        <w:pStyle w:val="BookText"/>
        <w:rPr/>
      </w:pPr>
      <w:r>
        <w:rPr>
          <w:rFonts w:ascii="Amiri" w:hAnsi="Amiri" w:eastAsia="Amiri" w:cs="Amiri"/>
          <w:color w:val="111111"/>
          <w:sz w:val="28"/>
          <w:sz w:val="28"/>
          <w:szCs w:val="28"/>
          <w:rtl w:val="true"/>
          <w:lang w:bidi="ar-SA"/>
        </w:rPr>
        <w:t>أدر أين هو، فأغسله؟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من ثوبك الناحية التى ترى انه قد أصابها، حتى تكون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علىّ ان شككت انه أصابه شى‌ء ان انظر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انما تريد ان تذهب بالشك الذى وقع فى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رأيته فى ثوبى و انا فى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الصلاة و تعيد إذا شككت فى موضع منه ثم رأيته، و ان لم تشك ثم رأيته رطبا قطعت الصلاة و غسلته، ثم بنيت على الصلاة، لانك لا تدرى لعله شى‌ء أوقع عليك، فليس ينبغى ان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بهذه الصحيحة للمطلوب فى فقرتين منها، بل قيل فى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لانّك كنت على يقين من طهارتك فشككت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بناء على ان المراد من اليقين بالطهارة هو اليقين بالطهارة الواقع قبل ظن الإصابة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هو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بعيدا ان يراد منه اليقين بالطهارة الواقع بعد ظن الإصابة و بعد الفحص عن النجاسة،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و لم أر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اخرى عن اليقين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الاحتمال يكون مفاد الرواية قاعدة اليقين لا الاستصحاب، لأنه يكون حينئذ مفاد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اليقين بالطهارة باليقين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بعد هذا الاحتمال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أى ظهور بحصول اليقين بالطهارة بعد النظر و الفحص</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ينبغى لك ان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كالفقرة الاولى ظاهرة على ما تقدم فى الصحيحة الاولى من ظهور كون اللام فى اليقين لجنس اليقين بما هو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هنا أظهر مما هو فى الصحيحة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بايد لباس را آب بكشم؟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ناحيه‌اى از لباس را كه قطعا ديده‌اى نجاست بآن اصابت كرده، آب مى‌كشى تا اينكه يقين به طهارت پيدا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داشتم كه نجاستى به لباسم اصابت كرده يا نه، آيا لازم است آن را مورد تفحص قرار بدهم؟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شما مى‌خواهى شكّى را كه در درونت پيداشده، برطرف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نماز، نجاست را در لباسم مشاهده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نخست شك در نجاست داشته‌اى و سپس آن را مشاهده كرده‌اى نماز را قطع مى‌كنى و سپس آن را اعاده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 نكرده‌اى و نجاست را بصورت تازه ديده‌اى نماز را قطع مى‌كنى و آن را مى‌شويى و سپس نماز را دوباره مى‌خوانى، چون شما چه مى‌دانى، شايد اين نجاست، چيزى است كه بر تو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نبايستى يقين را با شك نقض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استدلال بر 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 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فراز بلكه سه فراز اين حديث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لانك كنت على يقين من طهارتك فشككت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اين اساس است كه مراد از يقين به طهارت، يقين به طهارتى است كه قبل از گمان بردن به نجاست،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معناست كه از ظاهر روايت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بعيدى است كه مراد از يقين، يقين به طهارتى باشد كه بعد از گمان اصابه نجاست و بعد از جستجوى نجاست حاصل مى‌شود، يعنى زمانى كه مكلّف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كردم و چيزى نديدم، بنا بر اينكه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ديگرى از يقين به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اين احتمال، مفاد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صورت، معناى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فرأيت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شدن يقين به نجاست بجاى يقين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بعيد بودن اين احتمال اين است كه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ظهورى نيست كه بعد از مشاهده و تفحص، يقين به طهارت حاصل شده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پايانى حضرت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ينبغى لك ان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اين فراز نيز همچون 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در روايت صحيحه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 آنچه گذشت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در اين روايت، ظاهرتر از روايت صحيحه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تكون على يقين من طهارتك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عليه السّلام إذ جعل الغاية حصول اليقين بالطهارة من غسل الثوب فى مورد سبق العلم بنجاسته، يظهر منه انه لو لم يحصل اليقين بالطهارة فهو محكوم بالنجاسة لمكان سبق اليقين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الاستدلال بهذه الفقرة مبنى على ان إحراز الطهارة ليس شرطا فى الدخول فى الصلاة، و الا لو كان الإحراز شرطا فيحتمل ان يكون عليه السّلام انما جعل الغاية حصول اليقين بالطهارة لأجل إحراز الشرط المذكور، لا لأجل التخلص من جريان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لها ظهور فى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الباقر أو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فى أربع هو أو فى ثنتين و قد أحرز الثنتين؟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بركعتين و أربع سجدات و هو قائم بفاتحة الكتاب، و يتشهد، و لا شى‌ء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يدر فى ثلاث هو أو فى أربع و قد أحرز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فأضاف إليها اخرى، و لا شى‌ء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 الشك فى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ينقض الشك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 على اليقين فيبنى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يعتد بالشك فى حال من الحالات</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فى الشك بين الثلاث و الأربع و قد أحرز الثلاث يكون قد سبق منه اليقين بعدم الإتيان بالرابعة،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وجب عليه ان يضيف إليها رابعة، لأنه لا يجوز نقض اليقين بالشك، بل لا بد ان ينقضه باليقين باتيان الرابعة فينقض شكه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هذه الفقرات</w:t>
      </w:r>
      <w:bookmarkStart w:id="386" w:name="pg19733_190172"/>
    </w:p>
    <w:p>
      <w:pPr>
        <w:pStyle w:val="BookText"/>
        <w:rPr/>
      </w:pPr>
      <w:bookmarkEnd w:id="3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فراز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حضرت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تكون على يقين من طهارتك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عليه السّلام در موردى كه شخص سابقا علم به نجاست داشته، غايت و انتهاء را حصول يقين به طهارت از راه شستن لباس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روشن مى‌شود كه اگر يقين به طهارت حاصل نشود، لباس همچنان محكوم به نجاست است چرا كه يقين به نجاست، سبقت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استدلال باين فراز روايت، مبتنى بر اين است كه احراز كنيم طهارت شرط دخول در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اين احراز، شرط باشد، احتمال دارد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احراز همين شرط بوده كه غايت را حصول يقين به طهارت قرار داده‌اند، نه براى تخلص از جارى شدن استصحاب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فراز سوم روايت، ظهورى در استصحاب ندارد</w:t>
      </w:r>
      <w:r>
        <w:rPr>
          <w:rFonts w:eastAsia="IRNazanin" w:cs="IRNazanin"/>
          <w:color w:val="111111"/>
          <w:sz w:val="28"/>
          <w:szCs w:val="28"/>
          <w:rtl w:val="true"/>
          <w:lang w:bidi="fa-IR"/>
        </w:rPr>
        <w:t>.</w:t>
      </w:r>
    </w:p>
    <w:p>
      <w:pPr>
        <w:pStyle w:val="Heading6"/>
        <w:numPr>
          <w:ilvl w:val="5"/>
          <w:numId w:val="1"/>
        </w:numPr>
        <w:rPr/>
      </w:pPr>
      <w:bookmarkStart w:id="387" w:name="__RefHeading___Toc3204928_2314609296"/>
      <w:bookmarkStart w:id="388" w:name="_Toc142"/>
      <w:bookmarkEnd w:id="387"/>
      <w:r>
        <w:rPr/>
        <w:t>3</w:t>
      </w:r>
      <w:r>
        <w:rPr>
          <w:rtl w:val="true"/>
        </w:rPr>
        <w:t xml:space="preserve">- </w:t>
      </w:r>
      <w:r>
        <w:rPr>
          <w:rtl w:val="true"/>
        </w:rPr>
        <w:t>روايت صحيحه سوم از زرارة</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يا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نماز نمى‌داند در ركعت چهارم است يا در ركعت دوّم، درحالى‌كه به دو ركعت يقين دارد، حكمش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همراه با چهار سجده بجا مى‌آورد و در حال قيام، سوره 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مى‌كند و تشهد مى‌خواند و تكليف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نمى‌داند در ركعت سوم است يا چهارم، درحالى‌كه سه ركعت را يقينا احراز نموده، برمى‌خيزد و يك ركعت ديگر مى‌خواند، و ديگر تكليفى ندارد، و نبايد يقين را با شك نقض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شك را در يقين داخل كند و يكى را با ديگرى مخلوط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شك را با يقين مى‌تواند نقض كند و نماز را با يقين تمام مى‌كند و بنا را بر يقين مى‌گذارد، و نبايد در هيچ حالى از حالات به شك اعتنا كند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استدلال باين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مكلّف در شك بين سه و چهار، در حاليست كه سه ركعت را يقينا احراز كرده و يقين سابق به عدم انجام ركعت چهارم دارد، پس بايستى همين يقين را استصحاب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كه واجب است ركعت چهارم را اضافه كند، چرا كه نقض يقين با شك جايز و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بايستى يقين را با يقين ديگر يعنى انجام ركعت چهارم نقض كند، و در اين صورت، شك با يقين نقض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الست كلها تأكيدا على قاعدة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تأمل الشيخ الانصارى قدس سرّه فى هذا الاستدلال، لأنه انما يتم إذا كان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فأضاف إليها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للركعة الرابعة من دون تسليم فى الركعة المردّدة بين الثالثة و الرابعة حتى يكون حاصل جواب الامام البناء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مخالف للمذهب و موافق لقول العامة، بل مخالف لظاهر الفقرة الاولى و هى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 بركعتين و هو قائم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ظاهرة بسبب تعيين الفاتحة فى إرادة ركعتين منفصلتين، أعنى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فيتعين ان يكون المراد به القيام بعد التسليم فى الركعة المردّدة إلى ركعة مستقلة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فيكون المراد من اليقين فى جميع الفقرات اليقين بالبراءة الحاصل من الاحتياط باتيان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الفقرات الست واردة لبيان وجوب الاحتياط و تحصيل اليقين بفراغ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أجنبى عن قاعدة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ما أفاده الشيخ، و لكن حمل الفقرة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اليقين ببراءة الذمة الحاصل من الأخذ بالاحتياط بعيد جدا عن مساقها، بل أبعد من البعيد، لان ظاهر هذا التعبير بل صريحه فرض حصول اليقين ثم النهى عن نقضه فى فرض حصوله، بينما ان اليقين بالبراءة انما المطلوب تحصيله و هو غير حاصل، فكيف يصح حمل هذه الجملة على الأمر بتحصيله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يراد اليقين بشى‌ء آخر غير البراءة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فمن القريب جدا ان يراد من اليقين اليقين بوقوع الثلاث و صحتها كما هو مفروض المسألة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أحرز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اليقين بعدم الإتيان بالرابعة كما تصوره هذا المستدلّ حتى يرد عليه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أراد المكلف ان يعتد بشكه فقد نقض اليقين بالشك، و اعتداده بشكه بأحد امور</w:t>
      </w:r>
    </w:p>
    <w:p>
      <w:pPr>
        <w:pStyle w:val="BookText"/>
        <w:rPr/>
      </w:pPr>
      <w:r>
        <w:rPr>
          <w:rFonts w:ascii="IRNazanin" w:hAnsi="IRNazanin" w:eastAsia="IRNazanin"/>
          <w:color w:val="111111"/>
          <w:sz w:val="28"/>
          <w:sz w:val="28"/>
          <w:szCs w:val="28"/>
          <w:rtl w:val="true"/>
          <w:lang w:bidi="fa-IR"/>
        </w:rPr>
        <w:t>و همه اين فرازهاى ششگانه، تأكيدى بر قاعده استصحاب‌اند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استدلال، تأمل و اشكالى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استدلال وقتى تمام است كه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اليها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براى ركعت چهارم باشد بدون اينكه در ركعت مردّد بين سه و چهار، سلام بدهد، تا در نتيجه، حاصل جواب امام عليه السّلام، بناء بر 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اين معنا، مخالف مذهب شيعه و موافق قول اهل سنّت است، بلكه مخالف ظاهر فراز اول روايت است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 بركعتين و هو قائم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فراز از آنجا كه خواندن فاتحه را تعيين مى‌كند، ظهور در اين دارد كه مراد، انجام دو ركعت جداگانه، يعنى نماز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بايستى مراد اين باشد كه در ركعت مردّد سلام بدهد و سپس قيام كند و يك ركعت مستقل و جداگانه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 چنين باشد، پس مراد از يقين در تمام اين فقرات، يقين به برائت است كه از طريق احتياط با انجام ركعت چهارم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اين فرازهاى ششگانه، بيانگر وجوب احتياط و تحصيل يقين به فراغ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غير از قاعده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خلاصه فرمايشات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حمل كردن معناى فراز اول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مراد، يقين به برائت ذمه است كه از راه احتياط حاصل مى‌شود، جدا از سياق روايت بعيد است، بلكه از بعيد هم،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ظاهر اين تعبير، بلكه صريح آن اين است كه حصول يقين مفروض است، سپس نهى شده از اينكه در فرض حصول يقين، آن را نقض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يقين به برائت، چيزى است كه تحصيلش مطلوب ماست و هنوز حاصل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جمله فوق را بر امر به تحصيل اين يقين، حمل نمود؟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بايستى مراد از يقين، چيزى ديگر غير از يقين به برائت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كاملا قريب بنظر مى‌رسد كه مراد از يقين، يقين به وقوع ركعت سوم و صحت سه 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كمااينكه فرض مسئله نيز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احرز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مراد از يقين، يقين به عدم انجام ركعت چهارم باشد آن‌گونه كه مستدل مزبور گمان كرده تا اشكال و تأمل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اگر مكلّف بخواهد به شكّش اعتنا كند، قطعا يقين را با شك نقض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اعتنا به شك، با يكى از سه صورت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بابطال الصلاة و إعادتها رأسا، و اما بالأخذ باحتمال نقصانها فيكملها برابعة كما هو مذهب العامة، و اما بالأخذ باحتمال كمالها بالبناء على الأكثر فيسلم على المشكوكة من دون إتيان برابعة متصلة و خلط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هذا عالج الامام عليه السّلام صلاة هذا الشاك لأجل المحافظة على يقينه بالثلاث و عدم نقضه بالشك، و ذلك بأن أمره بالقيام و إضافة ركعة اخرى، و لا بد انها مفصولة، و يفهم كونها مفصولة من صدر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 بركعتين و هو قائم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اسلوب العلاج لا بد ان يكون واحدا فى الفرضين، مضافا إلى ان ذلك يفهم من تأكيد الامام بأن لا يدخل الشك فى اليقين و لا يخلط أحدهما بالآخر لأنه بإضافة ركعة متصلة يقع الخلط و إدخال الشك فى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فتكون الرواية دالة على قاعدة الاستصحاب من جهة، و لكن المقصود فيها استصحاب وقوع الثلاث صحيحة، كما انها تكون دالة على علاج حالة الشك الذى لا يجوز نقض اليقين به من جهة اخرى، و ذلك بامره بالقيام و إضافة ركعة منفصلة لتحصيل اليقين بصحة الصلاة لانها ان كانت ثلاثا فقد جاء بالرابعة و ان كانت أربعا تكون الركعة المنفصلة نفلا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ان المراد من اليقين فى الفقرتين الرابعة و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ينقض الشك باليقين و يتم على اليقين و يبنى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اليقين من الفقرات الاولى فان المراد به هناك اليقين بوقوع الثلاث صحيحة و المراد به فى هاتين الفقرتين اليقين بالبراءة، لأنه باتيان ركعة منفصلة يحصل له اليقين ببراءة الذمة فيكون ذلك نقضا للشك باليقين الحادث من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يفهم هذا التفصيل من المراد باليقين من الاستدراك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ان نهى عن نقض اليقين بالشك ذكر العلاج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بنقض الشك باليقين و الاتمام على اليقين و البناء عليه، و لا يتصور ذلك الا باتيان ركعة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p>
    <w:p>
      <w:pPr>
        <w:pStyle w:val="BookText"/>
        <w:rPr/>
      </w:pPr>
      <w:r>
        <w:rPr>
          <w:rFonts w:ascii="IRNazanin" w:hAnsi="IRNazanin" w:eastAsia="IRNazanin"/>
          <w:color w:val="111111"/>
          <w:sz w:val="28"/>
          <w:sz w:val="28"/>
          <w:szCs w:val="28"/>
          <w:rtl w:val="true"/>
          <w:lang w:bidi="fa-IR"/>
        </w:rPr>
        <w:t>يا نماز را باطل مى‌كند و دوباره آن را اعاده مى‌نمايد، و يا احتمال نقصان نماز را مى‌گيرد و آن را با ركعت چهارم، تكميل مى‌كند كمااينكه مذهب اهل سنّت همين است، و يا احتمال تماميت نماز را با بنا گذاشتن بر اكثر مى‌گيرد و در همان ركعت مردّد، سلام مى‌دهد بدون اينكه ركعت چهارمى را به نماز متصل نمايد و يقين را با شك مخلوط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آنچه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يقين به سه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اشكال نماز اين فرد شاك را از راه حفظ يقين به سه ركعت و عدم نقض يقين با شك، معالجه نمود، يعنى أمر فرمود كه مكلّف قيام كند و يك ركعت ديگر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ركعت چهارم، ضرورتا جدا و مستقل از سه ركعت قبلى است و اين نكته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صدر روايت يعنى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 بركعتين و هو قائم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اسلوب علاج در هر دو فرض ضرورتا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اين نكته از اينجا استفاده مى‌شود كه امام عليه السّلام تأكيد مى‌فرمايد كه مكلّف شك را در يقين داخل نكند و يكى را با ديگرى مخلوط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با اضافه كردن يك ركعت متّصل، خلط صورت مى‌گيرد و شك در يقين داخل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روايت مذكور از جهتى دال بر قاعده استصحاب است، و لكن مراد از استصحاب، استصحاب صحت سه ركعت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از جهت ديگرى دال بر اين است كه در حالت شك، نبايستى يقين را با شك نقض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را از اينجا مى‌توان فهميد كه امام عليه السّلام امر مى‌كنند كه مكلّف قيام كند و جداگانه يك ركعت ديگر بجاى آورد تا يقين كند كه نمازش صحيح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سه ركعت خوانده باشد، با چهارمى تكميل مى‌شود و اگر چهار ركعت خوانده باشد، ركعت جداگانه نافله محسوب مى‌شود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معلوم مى‌شود كه مراد از يقين در دو فراز چهارم و پنجم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لكنه ينقض الشك باليقين و يتم على اليقين و يبنى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يقين در فرازهاى اوليه روايت است، چرا كه مراد از يقين در فراز اول، يقين به وقوع صحيح سه ركعت است و مراد از يقين در اين دو فراز، يقين به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مكلّف با انجام يك ركعت منفصل، يقين به برائت ذمه برايش حاصل مى‌شود و اين خود، به سبب يقينى كه از راه احتياط پديد مى‌آيد، نقض شك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تفصيل در مورد معناى يقين، از جمله استدراك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حضرت عليه السّلام پس از اينكه از نقض يقين بوسيله شك نهى مى‌كند، راه علاج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مى‌فرمايد و راه علاج اين است كه امر مى‌كند كه شك با يقين نقض شود و نماز بر مبناى يقين باتمام برسد و اين، متصور نيست مگر اينكه يك ركعت جداگانه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يكون المراد من اليقين فى جميع الفقرات معنى واحدا بل لا يصح ذلك فان اسلوب الكلام لا يساعد عليه، فان الناقض للشك يجب ان يكون غير الذى ينقضه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الرواية تكون خلاصة معناها النهى عن الإبطال و النهى على الركون إلى ما تذهب إليه العامة من البناء على الأقل و النهى عن البناء على الأكثر مع عدم الإتيان بركعة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تضمنت الأمر بعد ذلك بما يؤدى معنى الأخذ بالاحتياط بالإتيان بركعة منفصلة لأنه بهذا يتحقق نقض الشك باليقين و الاتمام على اليقين و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فالرواية تتضمن قاعدة الاستصحاب و تنطبق أيضا على باقى الروايات المبينة لمذهب الخاصة، و ان كانت ليست ظاهرة فيه على وجه تكون بيانا لمذهب الخاصة، و لكن صدرها يفسرها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ان الامام عليه السّلام أوكل الحكم و تفصيله إلى معروفية هذا الحكم عند السائل و إلى فهمه و ذوقه، و انما أراد ان يؤكد على سر هذا الحكم و الرد على من يرى خلافه الذى فيه نقض لليقين بالشك و عدم الأخذ باليقين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 محمد بن مسلم 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 فليمض على يقينه، فان الشك لا ينقض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اخرى عنه عليه السّلام بهذا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شك فليمض على يقينه، فان اليقين لا يدفع بالشك</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بعضهم بهذه الرواية على الاستصحاب مدعيا ظهورها فيه</w:t>
      </w:r>
      <w:r>
        <w:rPr>
          <w:rFonts w:eastAsia="Amiri" w:cs="Amiri" w:ascii="Amiri" w:hAnsi="Amiri"/>
          <w:color w:val="111111"/>
          <w:sz w:val="28"/>
          <w:szCs w:val="28"/>
          <w:rtl w:val="true"/>
          <w:lang w:bidi="ar-SA"/>
        </w:rPr>
        <w:t>.</w:t>
      </w:r>
      <w:bookmarkStart w:id="389" w:name="pg19733_190178"/>
    </w:p>
    <w:p>
      <w:pPr>
        <w:pStyle w:val="BookText"/>
        <w:rPr/>
      </w:pPr>
      <w:bookmarkEnd w:id="389"/>
      <w:r>
        <w:rPr>
          <w:rFonts w:ascii="IRNazanin" w:hAnsi="IRNazanin" w:eastAsia="IRNazanin"/>
          <w:color w:val="111111"/>
          <w:sz w:val="28"/>
          <w:sz w:val="28"/>
          <w:szCs w:val="28"/>
          <w:rtl w:val="true"/>
          <w:lang w:bidi="fa-IR"/>
        </w:rPr>
        <w:t>لازم نيست كه مراد از يقين در تمام فرازهاى روايت معناى واحدى داشته باشد، بلكه اصلا چنين چيزى صحيح نيست زيرا اسلوب كلام، با آن مساعد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ناقض شك، حتما بايستى غير از چيزى باشد كه شك، ناقض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آنكه خلاصه معناى روايت، نهى از ابطال نماز و نهى از تكيه بر مذهب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بنا را بر اقلّ مى‌گذارند و نيز نهى از بنا گذاشتن بر اكثر بدون انجام يك ركعت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متضمن امر به چيزى است كه مفيد معناى اخذ به احتياط است يعنى انجام يك ركعت جداگانه، چرا كه از اين راه، نقض شك با يقين و اتمام صلات بر يقين و بناى بر يقين محقق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روايت مذكور مشتمل بر قاعده استصحاب است و بر بقيه رواياتى كه مذهب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مى‌كنند،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چندان ظهور در مذهب خاصه ندارد كه بيانگر صريح مذهب خاصه باشد، ولى صدر روايت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مى‌شود كه امام عليه السّلام بيان حكم و تفصيل آن را به معروفيت اين حكم در نزد سائل و به فهم و ذوق او موكول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تأكيد حضرت بر سرّ اين حكم و ردّ مخالف آن يعنى نقض يقين با شك و عدم اخذ به يقين بوده است</w:t>
      </w:r>
      <w:r>
        <w:rPr>
          <w:rFonts w:eastAsia="IRNazanin" w:cs="IRNazanin"/>
          <w:color w:val="111111"/>
          <w:sz w:val="28"/>
          <w:szCs w:val="28"/>
          <w:rtl w:val="true"/>
          <w:lang w:bidi="fa-IR"/>
        </w:rPr>
        <w:t>.</w:t>
      </w:r>
    </w:p>
    <w:p>
      <w:pPr>
        <w:pStyle w:val="Heading6"/>
        <w:numPr>
          <w:ilvl w:val="5"/>
          <w:numId w:val="1"/>
        </w:numPr>
        <w:rPr/>
      </w:pPr>
      <w:bookmarkStart w:id="390" w:name="__RefHeading___Toc3204930_2314609296"/>
      <w:bookmarkStart w:id="391" w:name="_Toc143"/>
      <w:bookmarkEnd w:id="390"/>
      <w:r>
        <w:rPr/>
        <w:t>4</w:t>
      </w:r>
      <w:r>
        <w:rPr>
          <w:rtl w:val="true"/>
        </w:rPr>
        <w:t xml:space="preserve">- </w:t>
      </w:r>
      <w:r>
        <w:rPr>
          <w:rtl w:val="true"/>
        </w:rPr>
        <w:t>روايت محمد بن مسلم</w:t>
      </w:r>
      <w:bookmarkEnd w:id="391"/>
    </w:p>
    <w:p>
      <w:pPr>
        <w:pStyle w:val="BookText"/>
        <w:rPr/>
      </w:pPr>
      <w:r>
        <w:rPr>
          <w:rFonts w:ascii="IRNazanin" w:hAnsi="IRNazanin" w:eastAsia="IRNazanin"/>
          <w:color w:val="111111"/>
          <w:sz w:val="28"/>
          <w:sz w:val="28"/>
          <w:szCs w:val="28"/>
          <w:rtl w:val="true"/>
          <w:lang w:bidi="fa-IR"/>
        </w:rPr>
        <w:t>محمد بن مسلم از امام صادق عليه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يقين دارد و سپس شك مى‌كند، بايد همچنان بر يقينش عمل كند و بماند، چرا كه شك، يقين را نقض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از ايشان همين مضمون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 يقين باشد و سپس شكى بر او وارد شود، بايد بر همان يقين باقى بماند، چون يقين با شك، دفع نمى‌شود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علما با اين روايت بر استصحاب استدلال كرده و مدعى شده‌اند كه اين روايت ظهور در استصحاب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الذى نراه انها غير ظاهرة فيه، فان القدر المسلم منها انها صريحة فى ان مبدأ حدوث الشك بعد حدوث اليقين من أجل كلمة الفاء التى تدل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هذا القدر من البيان يصح ان يراد منه قاعدة اليقين و يصح ان يراد منه قاعدة الاستصحاب، إذ يجوز ان يراد ان اليقين قد زال بحدوث الشك فيتحد زمان متعلقهما فتكون موردا للقاعدة الاولى، و يجوز ان يراد ان اليقين قد بقى إلى زمان الشك فيختلف زمان متعلقهما فتكون موردا للاستصحاب و ليس فى الرواية ظهور فى أحدهما بالخصوص</w:t>
      </w:r>
      <w:r>
        <w:rPr>
          <w:rStyle w:val="FootnoteAnchor"/>
          <w:rtl w:val="true"/>
        </w:rPr>
        <w:footnoteReference w:id="305"/>
      </w:r>
      <w:r>
        <w:rPr>
          <w:rFonts w:ascii="Amiri" w:hAnsi="Amiri" w:eastAsia="Amiri" w:cs="Amiri"/>
          <w:color w:val="111111"/>
          <w:sz w:val="28"/>
          <w:sz w:val="28"/>
          <w:szCs w:val="28"/>
          <w:rtl w:val="true"/>
          <w:lang w:bidi="ar-SA"/>
        </w:rPr>
        <w:t>، و ان قال الشيخ الانصارى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ظاهرة فى وحدة زمان متعلقهما، و لذلك قرّب أن تكون دالة على قاعدة اليقين، و قال الشيخ الآخوند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ظاهرة فى اختلاف زمان متعلقهما، فقرّب أن تكون دالة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كل منهما تقريبات لما استظهره لا نراها ناهضة على مطلوبهما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فتكون الرواية مجملة من هذه الناحية، الا إذا جوّزنا الجمع فى التعبير بين القاعدتين و حينئذ تدل عليهما معا، يعنى انها تدل على ان اليقين بما هو يقين لا يجوز نقضه بالشك سواء كان ذلك اليقين هو المجامع للشك أو غير المجامع 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الجمع فى التعبير بين القاعدتين لأنه يلزم استعمال اللفظ فى أكثر من معنى و 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ان شاء اللّه تعالى ما ينفع فى المقام</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دعوى ظهورها فى الاستصحاب بالخصوص،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قربه بعض أساتذتنا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فى كل كلام هو اتحاد زمان النسبة مع زمان الجرى،</w:t>
      </w:r>
    </w:p>
    <w:p>
      <w:pPr>
        <w:pStyle w:val="BookText"/>
        <w:rPr/>
      </w:pPr>
      <w:r>
        <w:rPr>
          <w:rFonts w:ascii="IRNazanin" w:hAnsi="IRNazanin" w:eastAsia="IRNazanin"/>
          <w:color w:val="111111"/>
          <w:sz w:val="28"/>
          <w:sz w:val="28"/>
          <w:szCs w:val="28"/>
          <w:rtl w:val="true"/>
          <w:lang w:bidi="fa-IR"/>
        </w:rPr>
        <w:t xml:space="preserve">ولى ما آن را ظاهر در استصحاب نمى‌بينيم، بلكه قدر مسلّم از اين روايت اين است كه صراحتا مى‌گويد آغاز پيدايش شك بعد از پيدايش يقين است، چرا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ترتيب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اين مطلب، ممكن است قاعده يقين باشد و ممكن است قاعده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مراد از يقين ممكن است يقينى باشد كه با حدوث شك زائل شده و در نتيجه زمان متعلّق هر دو حالت يقين و شك، يكى است، در اين صورت از موارد قاعده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از يقين، يقينى باشد كه هنوز تا زمان شك باقى است و لذا زمان متعلّق آنها مختلف است كه در اين صورت از موارد قاعده استصحاب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ظهور خاصى در يكى از اين دو ندارد</w:t>
      </w:r>
      <w:r>
        <w:rPr>
          <w:rStyle w:val="FootnoteAnchor"/>
          <w:rtl w:val="true"/>
        </w:rPr>
        <w:footnoteReference w:id="306"/>
      </w:r>
      <w:r>
        <w:rPr>
          <w:rFonts w:ascii="IRNazanin" w:hAnsi="IRNazanin" w:eastAsia="IRNazanin"/>
          <w:color w:val="111111"/>
          <w:sz w:val="28"/>
          <w:sz w:val="28"/>
          <w:szCs w:val="28"/>
          <w:rtl w:val="true"/>
          <w:lang w:bidi="fa-IR"/>
        </w:rPr>
        <w:t>گرچه شيخ انصارى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ظهور در وحدت زمان متعلّق شك و يقين دارد، و لذا دلالتش بر قاعده يقين، نزديكتر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ظهور در اين دارد كه زمان متعلّق يقين و شك مختلف است و لذا دلالت بر استصحاب، نزديكتر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هريك از اين دو بزرگوار، تقريب‌هايى براى استظهار خود ذكر كرده‌اند كه ما آنها را كافى براى افاده مطلوبشان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روايت از اين جهت مجمل است مگر اينكه جمع بين هر دو قاعده در تعبير واحد را جايز بشماريم كه در اين صورت روايت بر هر دو قاعده دلالت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روايت دال بر اين است كه جايز نيست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 نقض گردد، خواه اين يقين، با شك همراه باشد و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دو قاعده در يك تعبير جايز نيست زيرا مستلزم استعمال لفظ در بيش از معناى واحد است و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مفيدى در اين زمينه خواهد آمد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ممكن است ادعا كنيم اين روايت در خصوص استصحاب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برخى استادان ما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هر سخنى و كلامى اين است كه</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فليمض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ظاهرا فى أنّ زمان نسبة وجوب المضي على اليقين نفس زمان حصول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ينطبق ذلك الا على الاستصحاب لبقاء اليقين فى مورده محفوظا إلى زمان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قاعدة اليقين فان موردها الشك السارى فيكون اليقين فى ظرف وجوب العمل به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أجل هذا الظهور استظهر من استظهر دلالة الرواية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على بن محمد القاسانى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الذى يشكّ فيه من رمضان، هل يصام أم لا؟</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للرؤية و أفطر للرؤية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الانصارى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الانصاف ان هذه الرواية أظهرها فى هذا الباب، الا ان سندها غير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فى وجه دلالتها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تفريع تحديد كل من الصوم و الإفطار على رؤية هلالى رمضان و شوال لا يستقيم الا بارادة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جعل اليقين السابق مدخولا بالشك، أى مزاحما به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 عليه صاحب الكفاية</w:t>
      </w:r>
      <w:r>
        <w:rPr>
          <w:rStyle w:val="FootnoteAnchor"/>
          <w:rtl w:val="true"/>
        </w:rPr>
        <w:footnoteReference w:id="308"/>
      </w:r>
      <w:r>
        <w:rPr>
          <w:rFonts w:ascii="Amiri" w:hAnsi="Amiri" w:eastAsia="Amiri" w:cs="Amiri"/>
          <w:color w:val="111111"/>
          <w:sz w:val="28"/>
          <w:sz w:val="28"/>
          <w:szCs w:val="28"/>
          <w:rtl w:val="true"/>
          <w:lang w:bidi="ar-SA"/>
        </w:rPr>
        <w:t>بما محصله مع 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نمنع من ظهور هذه الرواية فى الاستصحاب فضلا عن أظهريتها، نظرا إلى ان دلالتها عليه تتوقف على ان يراد من اليقين، اليقين بعدم دخول رمضان و عدم دخول شوال، و لكن ليس من البعيد ان يكون المراد به اليقين بدخول رمضان المنوط به وجوب الصوم و اليقين بدخول شوال المنوط به وجوب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انه لا يدخله الشك انه لا يعطى حكم اليقين للشك و لا ينزل منزلته، بل المدار فى وجوب الصوم</w:t>
      </w:r>
      <w:bookmarkStart w:id="392" w:name="pg19733_190182"/>
    </w:p>
    <w:p>
      <w:pPr>
        <w:pStyle w:val="BookText"/>
        <w:rPr/>
      </w:pPr>
      <w:bookmarkEnd w:id="392"/>
      <w:r>
        <w:rPr>
          <w:rFonts w:ascii="IRNazanin" w:hAnsi="IRNazanin" w:eastAsia="IRNazanin"/>
          <w:color w:val="111111"/>
          <w:sz w:val="28"/>
          <w:sz w:val="28"/>
          <w:szCs w:val="28"/>
          <w:rtl w:val="true"/>
          <w:lang w:bidi="fa-IR"/>
        </w:rPr>
        <w:t xml:space="preserve">زمان نسبت با زمان 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حضرت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فليمض على يقينه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اين معنا دارد كه زمان نسبت وجوب بناگذارى بر يقين، عينا همان زمان حصول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جز بر قاعده استصحاب منطبق نمى‌شود چرا كه يقين در مورد استصحاب، تا زمان عمل به استصحاب همچنان باقى و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مورد قاعده يقين، شكّ سارى است و لذا يقين در ظرف وجوب عمل به اين قاعده، وجود خارجى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شايد بخاطر همين ظهور است كه كسانى، دلالت روايت بر استصحاب را ظاهر دانسته‌اند</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3204932_2314609296"/>
      <w:bookmarkStart w:id="394" w:name="_Toc144"/>
      <w:bookmarkEnd w:id="393"/>
      <w:r>
        <w:rPr/>
        <w:t>5</w:t>
      </w:r>
      <w:r>
        <w:rPr>
          <w:rtl w:val="true"/>
        </w:rPr>
        <w:t xml:space="preserve">- </w:t>
      </w:r>
      <w:r>
        <w:rPr>
          <w:rtl w:val="true"/>
        </w:rPr>
        <w:t>مكاتبه على بن محمد قاسانى</w:t>
      </w:r>
      <w:bookmarkEnd w:id="394"/>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بودم و به امام عليه السّلام نامه نوشتم و در مورد روز مشكوك در ماه رمضان سؤال كردم كه آيا بايد آن روز را روزه گرفت يا نه؟</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 در يقين داخل نمى‌شود، با رؤيت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بگير و با رؤيت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انصارى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انصاف اين است كه اين روايت، ظاهرترين روايات در باب استصحاب است، ولى سند آن سالم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در نحوه دلالت اين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متفرع كردن حد و مقدار هريك از دو امر يعنى روزه گرفتن و افطار كردن بر رؤيت هلال رمضان و شوال، درست نيست مگر اينكه اين معنا اراده شده باشد كه شك لاحق را نبايد در يقين سابق دخالت داد، يعنى شك مزاحم يقين سابق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كفايه بر اين سخن ايراد گرفته و حاصل ايراد ايشان با توضيحى از ما اين است كه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ظهور اين روايت در استصحاب را ممنوع مى‌دانيم چه رسد به اظهريت روايت نسبت به ساير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دلالت روايت بر استصحاب، متوقف بر اين است كه مراد از يقين، يقين به عدم دخول رمضان و عدم دخول شوال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بعيد نيست كه مراد از آن، يقين به داخل شدن رمضان كه وجوب روزه منوط به آن است و داخل شدن شوال كه وجوب افطار منوط به آن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اينكه شك در اين يقين داخل نمى‌شود اين است كه حكم يقين به شك داده نمى‌شود و شك بجاى يقين نمى‌نشيند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مدار وجوب روزه و افطار، فقط بر يقين است</w:t>
      </w:r>
    </w:p>
    <w:p>
      <w:pPr>
        <w:pStyle w:val="BookText"/>
        <w:rPr/>
      </w:pPr>
      <w:r>
        <w:rPr>
          <w:rFonts w:ascii="Amiri" w:hAnsi="Amiri" w:eastAsia="Amiri" w:cs="Amiri"/>
          <w:color w:val="111111"/>
          <w:sz w:val="28"/>
          <w:sz w:val="28"/>
          <w:szCs w:val="28"/>
          <w:rtl w:val="true"/>
          <w:lang w:bidi="ar-SA"/>
        </w:rPr>
        <w:t>و الإفطار على اليقين فقط، فإنه وحده هو المناط فى وجوبهما، أى ان الصوم و الإفطار يدوران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 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لاشتراط وجوب الصوم و الإفطار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المضمون دلت عليه جملة من الأخبار بقريب من هذا التعبير مما يقرب إرادته من هذه الرواية و يؤكده، و لا بأس فى ذكر بعض هذه الأخبار لتتضح موافقتها لهذه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ابى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 إذا رأيتموه فافطروا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بالرأى و لا بالتظنّى، و لكن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للرؤية و 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 و الشك 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خفى عليكم فاتموا الشهر الأول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شهر رمضان بالرؤية و ليس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مدى دلالة الأخبار ان تلك الأخبار العامة المتقدمة هى أهم ما استدل به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أخبار خاصة تؤيدها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بعضها الشيخ الانصارى قدّس سرّه، و نحن نذكر واحدة منها للاستئناس، و هى رواية عبد اللّه بن سنان الواردة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يعير ثوبه الذّمى و هو يعلم انه يشرب الخمر و يأكل لحم الخنزير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علىّ ان أغسله؟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أعرته اياه و هو طاهر، و لم تستيقن انه نجّسه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دلالة واضحة على ان وجه البناء على الطهارة و عدم</w:t>
      </w:r>
      <w:bookmarkStart w:id="395" w:name="pg19733_190184"/>
    </w:p>
    <w:p>
      <w:pPr>
        <w:pStyle w:val="BookText"/>
        <w:rPr/>
      </w:pPr>
      <w:bookmarkEnd w:id="395"/>
      <w:r>
        <w:rPr>
          <w:rFonts w:ascii="IRNazanin" w:hAnsi="IRNazanin" w:eastAsia="IRNazanin"/>
          <w:color w:val="111111"/>
          <w:sz w:val="28"/>
          <w:sz w:val="28"/>
          <w:szCs w:val="28"/>
          <w:rtl w:val="true"/>
          <w:lang w:bidi="fa-IR"/>
        </w:rPr>
        <w:t>و منحصرا يقين است كه مناط وجوب اين دو است، يعنى روزه و افطار دائر مدار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در ذيل مطلب فوق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رؤيت روزه بگير و با رؤيت افطار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تأكيدى بر اينست كه وجوب روزه و افطار مشروط به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شمارى از روايات بر همين مضمون و تقريبا با همين تعابير دلالت دارند و اين نشان مى‌دهد كه از اين روايت، صرفا همين معنا اراده شده و اين معنا مورد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نيست برخى از اين روايات را ذكر كنيم تا هماهنگى آنها با روايت فوق،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امام 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هلال را رؤيت كرديد روزه بگيريد و هرگاه آن را مشاهده كرديد، افطار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واجبات براساس رأى و گمان نيست، بلكه مبتنى بر رؤيت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رؤيت روزه بگير و با رؤيت، افطار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حذر باش از شك و گمان، و اگر هلال ماه، بر شما مخفى شد، ماه رمضان را تا سى روز به پايان 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ماه رمضان با رؤيت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براساس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w:t>
      </w:r>
    </w:p>
    <w:p>
      <w:pPr>
        <w:pStyle w:val="Heading6"/>
        <w:numPr>
          <w:ilvl w:val="5"/>
          <w:numId w:val="1"/>
        </w:numPr>
        <w:rPr/>
      </w:pPr>
      <w:bookmarkStart w:id="396" w:name="__RefHeading___Toc3204934_2314609296"/>
      <w:bookmarkStart w:id="397" w:name="_Toc145"/>
      <w:bookmarkEnd w:id="396"/>
      <w:r>
        <w:rPr>
          <w:rtl w:val="true"/>
        </w:rPr>
        <w:t>ميزان دلالت اخبار</w:t>
      </w:r>
      <w:bookmarkEnd w:id="397"/>
    </w:p>
    <w:p>
      <w:pPr>
        <w:pStyle w:val="Heading6"/>
        <w:numPr>
          <w:ilvl w:val="5"/>
          <w:numId w:val="1"/>
        </w:numPr>
        <w:rPr/>
      </w:pPr>
      <w:bookmarkStart w:id="398" w:name="__RefHeading___Toc3204936_2314609296"/>
      <w:bookmarkStart w:id="399" w:name="_Toc146"/>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اخبار كلى و عامّى كه ذكر شد، مهم‌ترين ادلّه استصحاب‌اند، و البته اخبار خاصى هم هستند كه مؤيد اين اخبار عام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اخبار خاص را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يكى از آنها را براى آشنايى بيشتر ذكر مى‌كنيم، و آن روايت عبد اللّه بن سنان است كه در مورد كسى است كه لباس‌اش را به كافر ذمى عاريه مى‌دهد، درحالى‌كه مى‌داند كه وى خمر مى‌نوشد و گوشت خوك مصرف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 كه آيا بر من لازم است كه آن لباس را پس از گرفتن، تطهير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لباس را درحالى‌كه طاهر بود، عاريه داده‌اى و پس از گرفتن، يقين ندارى كه او آن را نجس كرده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بوضوح دلالت دارد بر اينكه وجه بنا گذاشتن</w:t>
      </w:r>
    </w:p>
    <w:p>
      <w:pPr>
        <w:pStyle w:val="BookText"/>
        <w:rPr/>
      </w:pPr>
      <w:r>
        <w:rPr>
          <w:rFonts w:ascii="IRNazanin" w:hAnsi="IRNazanin" w:eastAsia="IRNazanin"/>
          <w:color w:val="111111"/>
          <w:sz w:val="28"/>
          <w:sz w:val="28"/>
          <w:szCs w:val="28"/>
          <w:rtl w:val="true"/>
          <w:lang w:bidi="fa-IR"/>
        </w:rPr>
        <w:t>وجوب غسله هو سبق طهارته و عدم العلم بارتفاعها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المهم لنا ان نبحث الآن عن مدى دلالة تلكم الأخبار من جهة بعض التفصيلات المهمة فى الاستصحاب،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الشبهة الحكمية و الموضوعية ان المنسوب إلى الأخباريين اعتبار الاستصحاب فى خصوص الشبهة الموضوعية، و اما الشبهات الحكمية مطلقا فعلى القاعدة عندهم من وجوب الرجوع إلى قاعدة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ذلك بعضهم بأن أخبار الاستصحاب لا عموم لها و لا إطلاق يشمل الشبهة الحكمية، لان القدر المتيقن منها خصوص الشبهة الموضوعية، لا سيما ان بعضها وارد فى خصوصها، فلا تعارض أدلة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ان لأخبار الاستصحاب من قوة الإطلاق و الشمول ما يجعلها ظاهرة فى شمولها للشبهة الحكمية، و لا سيما ان أكثرها وارد مورد التعليل و ظاهرها تعليق الحكم على اليقين من جهة ما هو يقين، كما سبق بيان ذلك فى الصحيحة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شمولها للشبهة الحكمية حينئذ من باب التمسك بالعلة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رواية محمد بن مسلم المتقدمة عامة لم ترد فى خصوص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شمول الأخبار للشبهتين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أدلة الاحتياط فقد تقدمت المناقشة فى دلالتها فلا تصلح لمعارضة أدلة الاستصحاب</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الشك فى المقتضى و الرافع هذا هو القول التاسع المتقدم، و الأصل فيه المحقق الحلى، ثم المحقق الخوانسارى، و أيده كل التأييد الشيخ الأعظم قدس سرّه، و قد دعمه جملة من تأخر عنه</w:t>
      </w:r>
      <w:r>
        <w:rPr>
          <w:rFonts w:eastAsia="Amiri" w:cs="Amiri" w:ascii="Amiri" w:hAnsi="Amiri"/>
          <w:color w:val="111111"/>
          <w:sz w:val="28"/>
          <w:szCs w:val="28"/>
          <w:rtl w:val="true"/>
          <w:lang w:bidi="ar-SA"/>
        </w:rPr>
        <w:t>.</w:t>
      </w:r>
      <w:bookmarkStart w:id="400" w:name="pg19733_190186"/>
    </w:p>
    <w:p>
      <w:pPr>
        <w:pStyle w:val="BookText"/>
        <w:rPr/>
      </w:pPr>
      <w:bookmarkEnd w:id="400"/>
      <w:r>
        <w:rPr>
          <w:rFonts w:ascii="Amiri" w:hAnsi="Amiri" w:eastAsia="Amiri" w:cs="Amiri"/>
          <w:color w:val="111111"/>
          <w:sz w:val="28"/>
          <w:sz w:val="28"/>
          <w:szCs w:val="28"/>
          <w:rtl w:val="true"/>
          <w:lang w:bidi="ar-SA"/>
        </w:rPr>
        <w:t>بر طهارت و عدم وجوب تطهير آن، سابقه طهارت و عدم علم به ارتفاع طهارت است</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اينك مهم است بحث از ميزان دلالت اين اخبار از جهت برخى تفصيلات مهمّى است كه در باب استصحاب مطرح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مى‌گوئيم</w:t>
      </w:r>
      <w:r>
        <w:rPr>
          <w:rFonts w:eastAsia="IRNazanin" w:cs="IRNazanin"/>
          <w:color w:val="111111"/>
          <w:sz w:val="28"/>
          <w:szCs w:val="28"/>
          <w:rtl w:val="true"/>
          <w:lang w:bidi="fa-IR"/>
        </w:rPr>
        <w:t>:</w:t>
      </w:r>
    </w:p>
    <w:p>
      <w:pPr>
        <w:pStyle w:val="Heading6"/>
        <w:numPr>
          <w:ilvl w:val="5"/>
          <w:numId w:val="1"/>
        </w:numPr>
        <w:rPr/>
      </w:pPr>
      <w:bookmarkStart w:id="401" w:name="__RefHeading___Toc3204938_2314609296"/>
      <w:bookmarkStart w:id="402" w:name="_Toc147"/>
      <w:bookmarkEnd w:id="401"/>
      <w:r>
        <w:rPr/>
        <w:t>1</w:t>
      </w:r>
      <w:r>
        <w:rPr>
          <w:rtl w:val="true"/>
        </w:rPr>
        <w:t xml:space="preserve">- </w:t>
      </w:r>
      <w:r>
        <w:rPr>
          <w:rtl w:val="true"/>
        </w:rPr>
        <w:t>تفصيل بين شبهه حكميه و موضوعيه</w:t>
      </w:r>
      <w:bookmarkEnd w:id="402"/>
    </w:p>
    <w:p>
      <w:pPr>
        <w:pStyle w:val="BookText"/>
        <w:rPr/>
      </w:pPr>
      <w:r>
        <w:rPr>
          <w:rFonts w:ascii="IRNazanin" w:hAnsi="IRNazanin" w:eastAsia="IRNazanin"/>
          <w:color w:val="111111"/>
          <w:sz w:val="28"/>
          <w:sz w:val="28"/>
          <w:szCs w:val="28"/>
          <w:rtl w:val="true"/>
          <w:lang w:bidi="fa-IR"/>
        </w:rPr>
        <w:t>به اخباريون نسبت داده شده كه ايشان استصحاب را فقط در شبهه موضوعيه معتبر مى‌دانند، و امّا در شبهات حكميه بطور مطلق، مى‌بايست طبق قاعده كلى عمل كرد يعنى بايستى به احتياط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اخباريون علت اين نظر را چنين بيان كرده‌اند كه اخبار استصحاب، داراى عموم و اطلاقى نيست كه شامل شبهات حكميه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 متيقن از اين اخبار، خصوص شبهات موضوعيه است و بخصوص با توجه به اينكه برخى از اين اخبار مشخصا در مورد شبهات موضوعيه وارد شده است و لذا نمى‌تواند با ادله احتياط، معارضه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انصاف اين است كه اخبار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اطلاق و شمولى برخوردارند كه مى‌توانند شامل شبهه حكميه نيز بشوند، به ويژه كه اكثر اين اخبار در مقام تعليل وارد شده‌اند و ظاهر آنها اين است كه حكم، بر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مى‌باشد، كمااينكه بيان اين مطلب در روايت صحيحه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شمول اين اخبار نسبت به شبهه حكميه براساس علت منصوص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روايت محمد بن مسلم كه قبلا گذشت، عام است و در خصوص شبهه موضوعيه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اين است كه اين اخبار شامل هر دو شبهه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دلائل احتياط قبلا مورد مناقشه دلالى واقع شدند و لذا صلاحيت معارضه با ادله استصحاب را ندارند</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3204940_2314609296"/>
      <w:bookmarkStart w:id="404" w:name="_Toc148"/>
      <w:bookmarkEnd w:id="403"/>
      <w:r>
        <w:rPr/>
        <w:t>2</w:t>
      </w:r>
      <w:r>
        <w:rPr>
          <w:rtl w:val="true"/>
        </w:rPr>
        <w:t xml:space="preserve">- </w:t>
      </w:r>
      <w:r>
        <w:rPr>
          <w:rtl w:val="true"/>
        </w:rPr>
        <w:t>تفصيل بين شك در مقتضى و رافع</w:t>
      </w:r>
      <w:r>
        <w:rPr>
          <w:rtl w:val="true"/>
        </w:rPr>
        <w:t>:</w:t>
      </w:r>
      <w:bookmarkEnd w:id="404"/>
    </w:p>
    <w:p>
      <w:pPr>
        <w:pStyle w:val="Heading6"/>
        <w:numPr>
          <w:ilvl w:val="5"/>
          <w:numId w:val="1"/>
        </w:numPr>
        <w:rPr/>
      </w:pPr>
      <w:bookmarkStart w:id="405" w:name="__RefHeading___Toc3204942_2314609296"/>
      <w:bookmarkStart w:id="406" w:name="_Toc149"/>
      <w:bookmarkEnd w:id="405"/>
      <w:r>
        <w:rPr>
          <w:rtl w:val="true"/>
        </w:rPr>
        <w:t>اشاره</w:t>
      </w:r>
      <w:bookmarkEnd w:id="406"/>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تفصيل، همان قول نهم است كه قبلا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اوليه و اصلى در اينجا از آن محقق حلّى و سپس محقق خوانسارى است و شيخ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را كاملا تأييد كرده است و جمعى از علما متأخر از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پايه‌هاى آن را تحكيم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خالفهم فى ذلك الشيخ الآخوند قدس سرّه فذهب إلى اعتبار الاستصحاب مطلقا و هو الحق و لكن بطريقة اخرى غير التى سلكها الشيخ الآخوند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هذا أصبح هذا التفصيل من أهم الأقوال التى عليها مدار المناقشات العلمية فى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يلزمنا النظر فيه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المقصود من المقتضى و المانع، و من جهة مدى دلالة 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المقتضى و المانع و نحيل ذلك إلى تصريح الشيخ قدس سرّه نفسه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بالشك من جهة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حيث استعداده و قابليته فى ذاته للبقاء، كالشك فى بقاء الليل و النهار و خيار الغبن بعد الزمان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فيفهم منه انه ليس المراد من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ينصرف ذلك من إطلاق كلمة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الحكم أى الملاك و المصلحة فيه، و لا المقتضى لوجود الشى‌ء فى باب الاسباب و المسببات بحسب الجعل الشرعى، مثل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الوضوء مقتض للطهارة و عقد النكاح مقتض للزوجية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نفس استعداد المستصحب فى ذاته للبقاء و قابليته له من أيّة جهة كانت تلك القابلية و سواء فهمت هذه القابلية من الدليل أو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ذلك باختلاف المستصحبات و أحوالها، فليس فيه نوع و لا صنف مضبوط من حيث مقدار الاستعداد، كما صرّح بذلك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عن الشك فى القابلية بالشك فى المقتضى فيه نوع من المسامحة توجب الايهام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ان يعبر عن بالشك فى اقتضائه للبقاء لا الشك فى المقتضى، و لكن بعد وضوح المقصود فالأمر سهل</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الشك فى الرافع، فعلى هذا يكون المقصود منه الشك فى طرو ما يرفع</w:t>
      </w:r>
      <w:bookmarkStart w:id="407" w:name="pg19733_190188"/>
    </w:p>
    <w:p>
      <w:pPr>
        <w:pStyle w:val="BookText"/>
        <w:rPr/>
      </w:pPr>
      <w:bookmarkEnd w:id="407"/>
      <w:r>
        <w:rPr>
          <w:rFonts w:ascii="IRNazanin" w:hAnsi="IRNazanin" w:eastAsia="IRNazanin"/>
          <w:color w:val="111111"/>
          <w:sz w:val="28"/>
          <w:sz w:val="28"/>
          <w:szCs w:val="28"/>
          <w:rtl w:val="true"/>
          <w:lang w:bidi="fa-IR"/>
        </w:rPr>
        <w:t xml:space="preserve">امّا مرحوم آخوند صاحب كفايه با آنان مخالف است و استصحاب را بطور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مقتضى 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سخن، حق است و لكن طريقه اثبات آن بنظر ما غير از آن طريقى است كه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اين تفصيل از مهم‌ترين اقوال در مناقشات علمى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از دو جهت در آن تأمل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جهت مراد از مقتضى و مانع، و ديگر از جهت ميزان دلالت اخبار بر اين مطلب</w:t>
      </w:r>
      <w:r>
        <w:rPr>
          <w:rFonts w:eastAsia="IRNazanin" w:cs="IRNazanin"/>
          <w:color w:val="111111"/>
          <w:sz w:val="28"/>
          <w:szCs w:val="28"/>
          <w:rtl w:val="true"/>
          <w:lang w:bidi="fa-IR"/>
        </w:rPr>
        <w:t>.</w:t>
      </w:r>
    </w:p>
    <w:p>
      <w:pPr>
        <w:pStyle w:val="Heading6"/>
        <w:numPr>
          <w:ilvl w:val="5"/>
          <w:numId w:val="1"/>
        </w:numPr>
        <w:rPr/>
      </w:pPr>
      <w:bookmarkStart w:id="408" w:name="__RefHeading___Toc3204944_2314609296"/>
      <w:bookmarkStart w:id="409" w:name="_Toc150"/>
      <w:bookmarkEnd w:id="408"/>
      <w:r>
        <w:rPr/>
        <w:t>1</w:t>
      </w:r>
      <w:r>
        <w:rPr>
          <w:rtl w:val="true"/>
        </w:rPr>
        <w:t xml:space="preserve">- </w:t>
      </w:r>
      <w:r>
        <w:rPr>
          <w:rtl w:val="true"/>
        </w:rPr>
        <w:t>مقصود از مقتضى و مانع</w:t>
      </w:r>
      <w:bookmarkEnd w:id="409"/>
    </w:p>
    <w:p>
      <w:pPr>
        <w:pStyle w:val="BookText"/>
        <w:rPr/>
      </w:pPr>
      <w:r>
        <w:rPr>
          <w:rFonts w:ascii="IRNazanin" w:hAnsi="IRNazanin" w:eastAsia="IRNazanin"/>
          <w:color w:val="111111"/>
          <w:sz w:val="28"/>
          <w:sz w:val="28"/>
          <w:szCs w:val="28"/>
          <w:rtl w:val="true"/>
          <w:lang w:bidi="fa-IR"/>
        </w:rPr>
        <w:t xml:space="preserve">ما بيان اين مطلب را به تصريح خود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احاله مى‌دهيم، ايشان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شك از جهت مقتضى، شك از حيث استعداد و قابليت ذاتى آن براى بقاء است، مثل شك در بقاء شب و روز و بقاء خيار غبن</w:t>
      </w:r>
      <w:r>
        <w:rPr>
          <w:rStyle w:val="FootnoteAnchor"/>
          <w:rtl w:val="true"/>
        </w:rPr>
        <w:footnoteReference w:id="311"/>
      </w:r>
      <w:r>
        <w:rPr>
          <w:rFonts w:ascii="IRNazanin" w:hAnsi="IRNazanin" w:eastAsia="IRNazanin"/>
          <w:color w:val="111111"/>
          <w:sz w:val="28"/>
          <w:sz w:val="28"/>
          <w:szCs w:val="28"/>
          <w:rtl w:val="true"/>
          <w:lang w:bidi="fa-IR"/>
        </w:rPr>
        <w:t>بعد از زمان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فوق فهميده مى‌شود كه مراد از 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گاهى از اطلاق كلمه مقتضى چنين انصرافى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حكم يعنى ملاك و مصلحت حكم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مقتضى وجود يك چيز در باب اسباب و مسببات كه در شريعت جعل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وضو مقتضى طهارت، و عقد نكاح مقتضى زوجيت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مراد، خود استعداد ذاتى و قابليت مستصحب براى بقاء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اين قابليت از هر جهتى باشد فرقى نمى‌كند، خواه اين قابليت از دليل فهميده شود و يا از خارج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امر به حسب مستصحبات و حالات آنها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در مستصحب، نوع و صنف خاصى كه از حيث مقدار استعداد، معيّن و مشخص باشد، وجود ندارد، كمااينكه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نكته تصريح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تعبير كردن از شكّ در قابليت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در 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مسامحه وجود دارد كه موجب ايهام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بجاست از اين امر،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در اقتضاى مقتضى براى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در مقتضى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پس از روشن شدن مقصود، مسئله آسان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شك در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گفتيم، مقصود از اين شك، شك در عارض شدن چيزى</w:t>
      </w:r>
    </w:p>
    <w:p>
      <w:pPr>
        <w:pStyle w:val="BookText"/>
        <w:rPr/>
      </w:pPr>
      <w:r>
        <w:rPr>
          <w:rFonts w:ascii="Amiri" w:hAnsi="Amiri" w:eastAsia="Amiri" w:cs="Amiri"/>
          <w:color w:val="111111"/>
          <w:sz w:val="28"/>
          <w:sz w:val="28"/>
          <w:szCs w:val="28"/>
          <w:rtl w:val="true"/>
          <w:lang w:bidi="ar-SA"/>
        </w:rPr>
        <w:t>المستصحب مع القطع باستعداده و قابليته للبقاء لو لا طرو الرافع، كما صرح به الشيخ قدس سرّه، و ذكر انه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المتحصل من مجموع كلامه فى جملة مقامات انه ينقسم إلى قسمين رئيسين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فى وجود الرافع و الشك فى رافعية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الثانى أنكر المحقق السبزوارى حجية الاستصحاب فيه بأقسامه الثلاثة الآتية و هو القول العاشر فى تعداد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هذه الأقسام لتوضيح مقصود الشيخ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فى وجود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له بالشك فى حدوث البول مع العلم بسبق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يعنى به الا الشك فى الشبهة الموضوعية خاصة و اما ما كان فى الشبهة الحكمية فلا يعمه كلامه، لان الشك فى وجود الرافع فيها ينحصر عنده فى الشك فى النسخ خاصة لأنه لا معنى لرفع الحكم الا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إجراء الاستصحاب فى عدم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إجماعي بل ضرورى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فى ذلك ما تقدم فى مباحث النسخ فى الجزء الثالث من ان إجماع المسلمين قائم على انه لا يصح النسخ الا بدليل قطعى، فمع الشك لا بد ان يؤخذ بالحكم السابق المشكوك نسخه، أى ان الأصل عدم النسخ لأجل هذا الإجماع، لا لأجل حجية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فى رافعية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بأن يحصل شى‌ء معلوم الوجود قطعا و لكن يشك فى كونه رافعا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أقسام ثلاثة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الشك من أجل تردد المستصحب بين ما يكون الموجود رافعا له و بين 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له بما إذا علم بأنه مشغول الذمة بصلاة ما، فى ظهر يوم الجمعة، و لا يعلم انها صلاة الجمعة أو صلاة الظهر فإذا صلى الظهر مثلا فانه يتردد أمره لا محالة فى ان هذه الصلاة الموجودة التى وقعت منه هل هى رافعة لشغل الذمة بالتكليف المذكور أو غير رافعة؟</w:t>
      </w:r>
    </w:p>
    <w:p>
      <w:pPr>
        <w:pStyle w:val="BookText"/>
        <w:rPr/>
      </w:pPr>
      <w:r>
        <w:rPr>
          <w:rFonts w:ascii="IRNazanin" w:hAnsi="IRNazanin" w:eastAsia="IRNazanin"/>
          <w:color w:val="111111"/>
          <w:sz w:val="28"/>
          <w:sz w:val="28"/>
          <w:szCs w:val="28"/>
          <w:rtl w:val="true"/>
          <w:lang w:bidi="fa-IR"/>
        </w:rPr>
        <w:t>است كه مستصحب را رفع مى‌كند، در فرضى كه ما قطع داريم به اينكه اگر اين مانع عارض نشود، مستصحب استعداد و قابليت بقاء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نيز به اين معنا تصريح نموده و براى شك در مانع اقسامى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مجموع كلمات شيخ در جاهاى مختلف بدست مى‌آيد كه شك در رافع به دو قسم اساسى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وجود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رافعيت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سبزوارى حجيّت استصحاب با هر سه 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بزودى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رافعيت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كرده است و اين همان قول دهم در زمره اقوال علما در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براى توضيح مقصود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اقسام را ذكر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 در وجود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اين مورد، شك در حدوث بول با علم به سابقه طهارت را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اين شك، منحصرا شك در خصوص شبهه موضوعيه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كلام ايشان، شامل شك در شبهه حكميه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بنظر ايشان شك در وجود رافع در باب شبهه حكميه، مخصوص شك در نسخ است، چون رفع حكم، معنايى جز نسخ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قاعده استصحاب در عدم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شيخ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اجماعى بلكه ضرورى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اين مطلب همان است كه در مباحث نسخ در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مبنى بر اينكه اجماع مسلمانان بر اين است كه نسخ جز با دليل قطعى،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شك بايد همان حكم سابق كه نسخ آن مشكوك است، اخذ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اصل بر عدم نسخ است، البته بدليل اين اجماع و نه بخاطر حجيت 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در رافعيّت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شك در جايى است كه امرى قطعا موجود باشد ولى شك كنيم كه آيا اين امر، رافع حكم است يا نه؟ و اين شك بر سه قسم است</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است كه شك بخاطر اين باشد كه مستصحب مردّد است بين چيزى كه امر موجود، رافع آن باشد و يا چيزى كه امر موجود، رافع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كه زده شده اين است كه شخص علم دارد به اينكه ذمه‌اش به نمازى در ظهر جمعه مشغول است، امّا نمى‌داند كه اين نماز، نماز جمعه است يا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بجاى آورد، ترديد برايش پيش مى‌آيد كه آيا اين نمازى كه بجا آورده، رافع مشغوليت ذمه‌اش به تكليف مذكور هست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الشك من أجل الجهل بصفة الموجود فى كونه رافعا مستقلا فى الشرع، كالمذى المشكوك فى كونه ناقضا للطهارة، مع العلم بعدم كونه مصداقا للرافع المعلوم و هو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الشك من أجل الجهل بصفة الموجود فى كونه مصداقا للرافع المعلوم مفهومه أو من أجل الجهل به فى كونه مصداقا للرافع المجهول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الأول، الشك فى الرطوبة الخارجة فى كونها بولا، أو مذيا مع معلومية مفهوم البول و المذى و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الثانى، الشك فى النوم الحادث فى كونه غالبا للسمع و البصر أو غالبا للبصر فقط مع الجهل بمفهوم النوم الناقض فى انه يشمل النوم الغالب للبصر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الشيخ قدس سرّه ان الاستصحاب يجرى فى جميع هذه الأقسام، سواء كان شكا فى وجود الرافع أو فى رافعية الموجود بأقسامه الثلاثة، خلافا للمحقق السبزوارى إذ اعتبر الاستصحاب فى الشك فى وجود الرافع فقط دون الشك فى رافعية الموجود كما تقدمت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دلالة الأخبار على هذا التفصيل 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حقيقة النقض هو رفع الهيئة الاتصالية كما فى نقض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إليه على تقدير مجازيته هو رفع الأمر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فيختص متعلقه بما من شأنه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يشمل اليقين المنهى عن نقضه بالشك فى الأخبار اليقين إذا تعلق بامر ليس من شأنه الاستمرار أو المشكوك استمراره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مقصوده مع المحافظة على ألفاظه حد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النقض لغة لما كان معناه رفع الهيئة الاتصالية كما فى نقض الحبل، فان هذا المعنى الحقيقى ليس هو</w:t>
      </w:r>
      <w:bookmarkStart w:id="410" w:name="pg19733_190192"/>
    </w:p>
    <w:p>
      <w:pPr>
        <w:pStyle w:val="BookText"/>
        <w:rPr/>
      </w:pPr>
      <w:bookmarkEnd w:id="4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صورتى است كه شك بخاطر جهل به صفت امر موجود است يعنى معلوم نيست كه امر موجود، در شريعت رافع مستقل شمرده شده يا نه؟ مثل 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رطوبتى كه گاهى بى‌اختيار از انسان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ناقض طهارت بودنش مشكوك است، و در عين حال معلوم است كه مصداق رافع معلوم يعنى بول،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است كه شك يا بخاطر جهل به صفت امر موجود است البته از اين حيث كه آيا اين امر، مصداق رافعى كه مفهومش معلوم است مى‌باشد يا نه؟ و يا بخاطر جهل به اين است كه آيا اين امر، مصداق رافعى كه مفهومش مجهول است مى‌باشد يا نه؟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رطوبتى است كه از انسان خارج مى‌شود و آدمى نمى‌داند كه بول است يا مذى، با اين فرض كه مفهوم بول و مذى و حكم اين دو براى انسان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درباره خوابى است كه عارض مى‌شود و آدمى ترديد دارد كه آيا اين خواب بر گوش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شده يا فقط بر چشم غلبه كرده است، مضافا بر اينكه نمى‌داند كه مفهوم خوابى كه ناقض طهارت است، آيا خوابى را كه فقط بر بينائى غلبه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مى‌شود؟</w:t>
      </w:r>
    </w:p>
    <w:p>
      <w:pPr>
        <w:pStyle w:val="BookText"/>
        <w:rPr/>
      </w:pPr>
      <w:r>
        <w:rPr>
          <w:rFonts w:ascii="IRNazanin" w:hAnsi="IRNazanin" w:eastAsia="IRNazanin"/>
          <w:color w:val="111111"/>
          <w:sz w:val="28"/>
          <w:sz w:val="28"/>
          <w:szCs w:val="28"/>
          <w:rtl w:val="true"/>
          <w:lang w:bidi="fa-IR"/>
        </w:rPr>
        <w:t xml:space="preserve">و نظر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تمامى اين اقسام، استصحاب جارى مى‌شود، خواه شك در وجود رافع باشد و خواه شك در رافعيت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اقسام سه‌گانه‌اش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محقق سبزوارى كه استصحاب را فقط در مورد شكّ در وجود رافع معتبر دانسته است نه در مورد شك در رافعيت موجود، كمااينكه بدين نكته اشارت شد</w:t>
      </w:r>
      <w:r>
        <w:rPr>
          <w:rFonts w:eastAsia="IRNazanin" w:cs="IRNazanin"/>
          <w:color w:val="111111"/>
          <w:sz w:val="28"/>
          <w:szCs w:val="28"/>
          <w:rtl w:val="true"/>
          <w:lang w:bidi="fa-IR"/>
        </w:rPr>
        <w:t>.</w:t>
      </w:r>
    </w:p>
    <w:p>
      <w:pPr>
        <w:pStyle w:val="Heading6"/>
        <w:numPr>
          <w:ilvl w:val="5"/>
          <w:numId w:val="1"/>
        </w:numPr>
        <w:rPr/>
      </w:pPr>
      <w:bookmarkStart w:id="411" w:name="__RefHeading___Toc3204946_2314609296"/>
      <w:bookmarkStart w:id="412" w:name="_Toc151"/>
      <w:bookmarkEnd w:id="411"/>
      <w:r>
        <w:rPr/>
        <w:t>2</w:t>
      </w:r>
      <w:r>
        <w:rPr>
          <w:rtl w:val="true"/>
        </w:rPr>
        <w:t xml:space="preserve">- </w:t>
      </w:r>
      <w:r>
        <w:rPr>
          <w:rtl w:val="true"/>
        </w:rPr>
        <w:t>ميزان دلالت اخبار بر تفصيل مذكور</w:t>
      </w:r>
      <w:bookmarkEnd w:id="412"/>
    </w:p>
    <w:p>
      <w:pPr>
        <w:pStyle w:val="BookText"/>
        <w:rPr/>
      </w:pPr>
      <w:r>
        <w:rPr>
          <w:rFonts w:ascii="IRNazanin" w:hAnsi="IRNazanin" w:eastAsia="IRNazanin"/>
          <w:color w:val="111111"/>
          <w:sz w:val="28"/>
          <w:sz w:val="28"/>
          <w:szCs w:val="28"/>
          <w:rtl w:val="true"/>
          <w:lang w:bidi="fa-IR"/>
        </w:rPr>
        <w:t xml:space="preserve">شيخ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حقيقت نقض، از بين بردن هيئت اتصاليه است، آن‌سان كه در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معناى مجازى، نزديكترين معنا به حقيقت، رفع امر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شيخ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متعلّق نقض، اختصاص به چيزى دارد كه شأنيّت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يقينى كه در روايات از نقض آن با شك نهى شده، شامل يقين به امرى كه شأنيّت استمرار ندارد و يا استمرارش مشكوك است نمى‌شود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توضيح مقصود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الامكان با حفظ الفاظ و عبارات خود ايشان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نقض در لغت به معناى رفع هيئت اتصاليه است مثل نقض ريسمان، مسلما اين معناى</w:t>
      </w:r>
    </w:p>
    <w:p>
      <w:pPr>
        <w:pStyle w:val="BookText"/>
        <w:rPr/>
      </w:pPr>
      <w:r>
        <w:rPr>
          <w:rFonts w:ascii="Amiri" w:hAnsi="Amiri" w:eastAsia="Amiri" w:cs="Amiri"/>
          <w:color w:val="111111"/>
          <w:sz w:val="28"/>
          <w:sz w:val="28"/>
          <w:szCs w:val="28"/>
          <w:rtl w:val="true"/>
          <w:lang w:bidi="ar-SA"/>
        </w:rPr>
        <w:t>المراد من الروايات قطعا، لان المفروض فى مواردها طروّ الشك فى استمرار المتيقن، فلا هيئة اتصالية باقية لليقين و لا لمتعلقه بعد الشك فى بقائه و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ان يكون اسناد النقض إلى اليقين على نحو المجاز، و لكن هذا المجاز له معنيان يدور الأمر بينهما، و إذا تعددت المعانى المجازية فلا بد ان يحمل اللفظ على أقربها إلى المعنى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يكون قرينة معينة للمعنى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المعنيان المجازيان أحدهما أقرب من الآخر،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من النقض مطلق رفع اليد عن الشى‌ء و ترك العمل به و ترتيب الاثر عليه و لو لعدم المقتضى له، فيكون المنقوض عاما شاملا لكل 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منه رفع الأمر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الثانى هو الأقرب إلى المعنى الحقيقى، فهو الظاهر من اسناد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فيختص متعلقه بما من شأنه الاستمرار المختص بالموارد التى يوجد فيها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رجحان هذا المعنى الثانى على الأول، لان الفعل الخاص يصير مخصصا لمتعلقه إذا كان متعلقه عاما، كما فى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الضرب يكون قرينة على اختصاص متعلقه بالاحياء، و لا يكون عمومه للاموات قرينة على إرادة مطلق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أفاده الشيخ قدس سرّه، و قد وقعت فيه عدة مناقشات نذكر أهمها و نذكر ما عندنا ليتضح مقصوده و ليتجلى الحق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النقض يقابل 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فسروه فى اللغة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إفساد ما ابرمت من عقد أو بناء أو حبل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فتفسيره</w:t>
      </w:r>
    </w:p>
    <w:p>
      <w:pPr>
        <w:pStyle w:val="BookText"/>
        <w:rPr/>
      </w:pPr>
      <w:r>
        <w:rPr>
          <w:rFonts w:ascii="IRNazanin" w:hAnsi="IRNazanin" w:eastAsia="IRNazanin"/>
          <w:color w:val="111111"/>
          <w:sz w:val="28"/>
          <w:sz w:val="28"/>
          <w:szCs w:val="28"/>
          <w:rtl w:val="true"/>
          <w:lang w:bidi="fa-IR"/>
        </w:rPr>
        <w:t>حقيقى در روايات مزبور مورد نظر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فرض اينست كه در موارد اين روايات، در استمرار متيقّن، شك عارض شده و لذا ديگر پس از شك در بقاء و استمرار يقين، هيئت اتصاليه‌اى براى يقين و متعلّق آن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مشخص است كه اسناد نقض به يقين، به نحو مجازى است، و لكن اين مجاز، دوتا معنا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را بايد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معناى مجازى متعدد باشد، بايد لفظ را بر معنايى كه به معنى حقيقى نزديك‌تر است 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قرينه‌اى براى تعيين معناى مجازى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اينجا دو معناى مجازى داريم كه يكى نزديكتر به معناى حقيقى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دو معنا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نقض، رفع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كشيدن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يك شى‌ء و ترك عمل به آن و عدم ترتيب اثر برآن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بخاطر عدم مقتضى براى آن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اين صورت مراد از منقوض، معناى عامّى است كه شامل هر يقينى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نقض، رفع امر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معناى دوم، به معناى حقيقى نزديكتر است و لذا اسناد نقض، ظهور در همين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متعلّق نقض، اختصاص به چيزى دارد كه شأنيت استمرار داشته باشد و اين استمرار مختص مواردى است كه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اين معناى دوم بر معناى اول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فعل خاص، در صورتى كه متعلّقش عامّ باشد، مخصّص متعلّقش مى‌شود، مثل اينكه شخص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را 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اينجا خود فعل زدن قرينه است بر اينكه متعلّق فعل زدن، اختصاص به زندگان دارد و عموميت و شمول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مردگان، قرينه بر اراده مطلق ضرب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گذشت خلاصه بيانات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مناقشات متعددى در اين بيانات وارد شده است و ما مهم‌ترين اين مناقشات را در اينجا ذكر مى‌كنيم و نظر خودمان را نيز بيان مى‌كنيم تا مقصود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شود و حقّ مطلب آفتابى گردد، ان‌شاءالله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مقابل ابرام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لغت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باطل و فاسد كردن چيزى مانند عقد، ساختمان، ريسمان و امثال اينهاست كه محكم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الشيخ قدس سرّه برفع الهيئة الاتصالية ليس واضحا بل ليس صحيحا، إذ ان مقابل الاتصال، الانفصال، فيكون معنى النقض حينئذ انفصال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جدا عن معنى نقض العهد 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البعيد ان يريد الشيخ قدس سرّه من الاتصال ما يقابل الانحلال و ان كان ذلك على نحو المسامحة منه فى التعبير، لا ما يقابل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الثانية، و هى أهم مناقشة عليها يبتنى صحة استدلاله على التفصيل أو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التوجيه من الشيخ قدس سرّه للاستدلال يتوقف على التصرف فى اليقين بارادة المتيقن منه، كما نبّه عليه نفس، لأنه لو كان النقض مستندا إلى نفس اليقين كما هو ظاهر التعبير فان اليقين بنفسه مبرم و محكم فيصح اسناد النقض إليه و لو لم يكن لمتعلقه فى ذاته استعداد البقاء، ضرورة انه لا يحتاج فرض الابرام فى المنقوض إلى فرض ان يكون متعلق اليقين ثابتا و مبرما فى نفسه حتى تختص حرمة النقض بالشك فى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يصح إرادة المتيقن من اليقين على وجه يكون الاسناد اللفظى إلى نفس المتيقن، لأنه انما يصح ذلك إذا كان على نحو المجاز فى الكلمة أو على نحو حذف المضاف، و كلا الوجهين بعيدان كل البعد، إذ لا علاقة بين اليقين و المتيقن حتى يصح استعمال أحدهما مكان الآخر على نحو المجاز فى الكلمة، بل ينبغى ان يعد ذلك من الاغلاط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تقدير المضاف بأن نقدر متعلق اليقين أو نحو ذلك فان تقدير المحذوف يحتاج إلى قرينة لفظية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هذا استظهر المحقق الآخوند قدس سرّه عموم الأخبار لمورد الشك فى المقتضى و الرافع، لان النقض إذا كان مسندا إلى نفس اليقين فلا يحتاج فى صحة اسناد النقض إليه إلى فرض ان يكون المتيقن ممّا له استعداد للبقاء</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هذا الموضوع بجميع أطرافه و تعقيب كل ما قيل فى هذا</w:t>
      </w:r>
    </w:p>
    <w:p>
      <w:pPr>
        <w:pStyle w:val="BookText"/>
        <w:rPr/>
      </w:pPr>
      <w:r>
        <w:rPr>
          <w:rFonts w:ascii="IRNazanin" w:hAnsi="IRNazanin" w:eastAsia="IRNazanin"/>
          <w:color w:val="111111"/>
          <w:sz w:val="28"/>
          <w:sz w:val="28"/>
          <w:szCs w:val="28"/>
          <w:rtl w:val="true"/>
          <w:lang w:bidi="fa-IR"/>
        </w:rPr>
        <w:t xml:space="preserve">و بنابراين، تفسير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معناى نقض با تعبير رفع هيئت اتصاليه، واضح نيست بلكه ناصحيح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مقابل اتّصال، انفصال است و بنابراين معناى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چنين مفهومى از معناى نقض عهد و عقد، جدا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اتصال، معناى مقابل انحلال را اراده كرده باشد نه مقابل انفصال را، گرچه اين امر، مسامحه‌اى در تعبير از ناحيه شيخ است، ولى اشكال برطرف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مناقشه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مهم‌ترين مناقشه‌اى است كه بر نظر شيخ وارد شده، و صحت استدلال شيخ مبتنى بر اين است كه يا قائل به تفصيل شود و يا اين مناقشه را باطل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اين مناقشه بقرار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توجيهى كه شيخ براى استدلال خود آورده، متوقف بر اين است كه در كلمه يقين تصرّف شود و متيقّن از آن اراده شود كمااينكه خود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نقض به خود يقين اسناد داده شود، چه اينكه ظاهر تعبير همين است، خود يقين ذاتا مبرم و محكم است و لذا اسناد نقض به آن درست است و لو متعلّق يقين، ذاتا داراى استعداد بقاء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بديهى است كه فرض ابرام در منقوض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اين ندارد كه فرض شود متعلّق يقين فى نفسه ثابت و مبرم باشد تا اينكه حرمت نقض، اختصاص به شك در رافع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اراده متيقّن از يقين، به گونه‌اى كه اسناد لفظى به خود متيقّن باشد، صحيح نيست، زيرا اين اسناد لفظى فقط در صورتى صحيح است كه بصورت مجاز در كلمه باشد و يا مضاف 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هر دو وجه، كاملا بعيد است، زيرا هيچ تناسبى بين يقين و متيقن وجود ندارد كه استعمال يكى بجاى ديگرى بصورت مجاز در كلمه صحيح باشد، بلكه بايستى اين استعمال از موارد خطا و اشتباه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تقدير گرفتن مضاف بدين گونه كه متعلّق يقين يا امثال آن را مقدّر بدانيم، احتياج به قرينه لفظيه‌اى دارد كه در اين مقام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همين رو، محقق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كرده كه اخبار، شامل شك در مقتضى و رافع هر دو مى‌شود، چون نقض وقتى به خود يقين اسناد داده شود، براى صحت اسناد نقض به آن، نياز به اين نيست كه فرض شود متيقن داراى استعداد بقاء و استمرار باشد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اين موضوع با تمام جوانبش و بررسى و پيگيرى همه آنچه در اين زمينه از</w:t>
      </w:r>
    </w:p>
    <w:p>
      <w:pPr>
        <w:pStyle w:val="BookText"/>
        <w:rPr/>
      </w:pPr>
      <w:r>
        <w:rPr>
          <w:rFonts w:ascii="Amiri" w:hAnsi="Amiri" w:eastAsia="Amiri" w:cs="Amiri"/>
          <w:color w:val="111111"/>
          <w:sz w:val="28"/>
          <w:sz w:val="28"/>
          <w:szCs w:val="28"/>
          <w:rtl w:val="true"/>
          <w:lang w:bidi="ar-SA"/>
        </w:rPr>
        <w:t>الشأن من أساتذتنا و غيرهم يخرجنا عن طور هذه الرسالة، فالجدير بنا ان نكتفى بذكر خلاصة ما نراه من الحق فى المسألة متجنبين الإشارة إلى خصوصيات الآراء و الأقوال فيها حد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تقديم مقدمات قبل بيان المختار،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فى ان النقض المنهى عنه مسند إلى اليقين فى لفظ الأخبار، و ظاهرها ان وثاقة اليقين من جهة ما هو يقين هى المقتضية للتمسك به و عدم نقضه فى قبال الشك الذى هو عين الوهن و التزلزل، لا سيما مع التعبير فى بعضها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التعليل فى البعض الآخر بوجود اليقين المشعر بعليته للحكم كما سبق بيانه فى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مقابلة اليقين بالشك، و لا شك انه ليس المراد من الشك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يتضح جليا ان حمل اليقين على إرادة المتيقن على وجه يكون الاسناد اللفظى إلى المتيقن بنحو المجاز فى الكلمة أو بنحو حذف المضاف خلاف الظاهر منها بل خلاف سياقها بل مستهجن جدا فيتأيّد ما قاله المعترض و لذا استبعد شيخنا المحقق النائينى ان يريد الشيخ الأعظم قدس سرّه من المجاز المجاز فى الكلمة، و هو استبعاد فى محله و أبعد منه إرادة 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المسلم به عند الجميع الذى لا شك فيه أيضا ان النهى عن نقض اليقين فى الأخبار ليس 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واضح، لان اليقين حسب الفرض منتقض فعلا بالشك فلا يقع تحت اختيار المكلف فلا يصح النهى عنه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معنى للنهى عنه الا ان يراد به عدم الاعتناء بالشك عملا و البناء عليه كأنه لم يكن، لغرض ترتيب أحكام اليقين عند الشك، و لكن لا يصح ان يقصد أحكام اليقين من جهة انه صفة من الصفات لارتفاع أحكامه بارتفاعه قطعا، فلم يكن رفع اليد عن الحكم عملا نقضا له بالشك بل باليقين لزوال</w:t>
      </w:r>
    </w:p>
    <w:p>
      <w:pPr>
        <w:pStyle w:val="BookText"/>
        <w:rPr/>
      </w:pPr>
      <w:r>
        <w:rPr>
          <w:rFonts w:ascii="IRNazanin" w:hAnsi="IRNazanin" w:eastAsia="IRNazanin"/>
          <w:color w:val="111111"/>
          <w:sz w:val="28"/>
          <w:sz w:val="28"/>
          <w:szCs w:val="28"/>
          <w:rtl w:val="true"/>
          <w:lang w:bidi="fa-IR"/>
        </w:rPr>
        <w:t>سوى استادهاى ما و ديگران گفته شده، ما را از حدود اين كتاب خارج مى‌كند، لذا بجاست كه ما تنها به ذكر رأيى كه آن را حق در اين مسئله مى‌دانيم اكتفا كنيم و تا جايى كه ممكن است از اشاره به خصوصيات و جزئيات آراء و اقوال پرهيز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بيان رأى مختار، بجاست مقدماتى را مطرح كنيم و آن مقدمات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در لفظ اخبار، نقضى كه از آن نهى شده، به خود يقين اسناد داده شده است و ظاهر اين روايات اين است كه وثاقت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ازآن‌جهت كه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تمسك بآن و عدم نقض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شكى كه عين وهن و 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كه در بعضى اخبار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امام معصوم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ديگر از روايات، علّت اين امر، وجود يقين شمرده شده است كه مشعر آن است كه همين يقين، علت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سابقا بيان اين نكته در فرمايش معصوم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على يقين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با توجه به مقابله بين يقين و شك، اين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ترديد، مراد از شك، مشكوك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بوضوح آشكار مى‌شود كه اگر بخواهيم يقين را بر متيقن حمل كنيم به گونه‌اى كه اسناد لفظى به متيقن بنحو مجاز در كلمه يا بنحو حذف مضاف باشد، خلاف ظاهر روايات بلكه خلاف سياق روايات و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مستهجن است و در نتيجه قول معترض، تأييد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ازاين‌روست كه شيخ ما محقق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دانسته كه شيخ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مجاز، مجاز در كلمه را اراده كرده باشد و اين استبعاد، بجاست و بعيدتر از آن، اراده حذف مضاف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آنچه در نزد همه از مسلمات است و شكى در آن نيست اين است كه نهى از نقض يقين در روايات، نهى حقيقى نيست و سرّ اين امر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بوسيله شك، نقض شده است و لذا تحت اختيار مكلّف واقع نمى‌شود و بنابراين نهى از آن، صحيح نيست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صورت، معنايى براى نهى از نقض يقين وجود ندارد مگر اينكه مراد از آن عدم اعتبار به شك در مقام عمل و بنا گذاشتن بر اين باشد كه انگار شكى وجود ندارد تا در نتيجه هنگام چنين شكى، مكلّف احكام يقين را مترتب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صحيح نيست كه مراد، احكام يقين از آن جهت كه صفتى از صفات است باشد زيرا احكام اين صفت با ارتفاع خودش، قطعا مرتفع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رفع يد از حكم</w:t>
      </w:r>
      <w:r>
        <w:rPr>
          <w:rStyle w:val="FootnoteAnchor"/>
          <w:rtl w:val="true"/>
        </w:rPr>
        <w:footnoteReference w:id="312"/>
      </w:r>
      <w:r>
        <w:rPr>
          <w:rFonts w:ascii="Amiri" w:hAnsi="Amiri" w:eastAsia="Amiri" w:cs="Amiri"/>
          <w:color w:val="111111"/>
          <w:sz w:val="28"/>
          <w:sz w:val="28"/>
          <w:szCs w:val="28"/>
          <w:rtl w:val="true"/>
          <w:lang w:bidi="ar-SA"/>
        </w:rPr>
        <w:t>در مقام عمل، نقض يقين با شك محسوب نمى‌شود، بلكه نقض</w:t>
      </w:r>
    </w:p>
    <w:p>
      <w:pPr>
        <w:pStyle w:val="BookText"/>
        <w:rPr/>
      </w:pPr>
      <w:r>
        <w:rPr>
          <w:rFonts w:ascii="Amiri" w:hAnsi="Amiri" w:eastAsia="Amiri" w:cs="Amiri"/>
          <w:color w:val="111111"/>
          <w:sz w:val="28"/>
          <w:sz w:val="28"/>
          <w:szCs w:val="28"/>
          <w:rtl w:val="true"/>
          <w:lang w:bidi="ar-SA"/>
        </w:rPr>
        <w:t>موضوع الحكم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فالمراد من الأحكام، الأحكام الثابتة للمتيقن بواسطة اليقين به، فهو تعبير آخر عن الأمر بالعمل بالحالة السابقة فى الوقت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وجوب العمل فى مقام الشك بمثل العمل فى مقام اليقين كأن الشك لم يكن،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 فى حال شكك كما كنت تعمل فى حال يقينك و لا تعتنِ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فيبقى ان نعرف على أىّ وجه يصح ان يكون التعبير بحرمة نقض اليقين تعبيرا عن ذلك المعنى، فان ذلك لا يخلو بحسب التصور عن أحد امور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 اليقين، المتيقن على نحو المجاز فى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النقض أيضا متعلقا فى لسان الدليل بنفس المتيقن و لكن على حذف 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النقض المنهى عنه مسندا إلى اليقين على نحو المجاز فى الاسناد و يكون فى الحقيقة مسندا إلى نفس المتيقن، و المصحح لذلك اتحاد اليقين و المتيقن أو كون اليقين آلة و طريقا إلى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النهى عن نقض اليقين كناية عن لزوم العمل بالمتيقن و إجراء أحكامه، لان ذلك لازم معناه، باعتبار ان اليقين بالشى‌ء مقتض للعمل به، فحله يلازم رفع اليد عن ذلك الشى‌ء أو عن حكمه، إذ لا يبقى حينئذ ما يقتضى العمل به، فالنهى عن حله يلزمه النهى عن ترك مقتضاه، أعنى النهى عن ترك العمل بمتعلقه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فى المقدمة الاولى و فى مناقشة الشيخ قدس سرّه بعد إرادة الوجهين الاولين، فيدور الأمر بين الثالث و الرابع، و الرابع هو الأوجه و الأقرب، و لعله هو مراد الشيخ الأعظم قدس سرّه، و ان كان الذى يبدو من بعض تعبيراته إرادة الوجه الأول</w:t>
      </w:r>
    </w:p>
    <w:p>
      <w:pPr>
        <w:pStyle w:val="BookText"/>
        <w:rPr/>
      </w:pPr>
      <w:r>
        <w:rPr>
          <w:rFonts w:ascii="IRNazanin" w:hAnsi="IRNazanin" w:eastAsia="IRNazanin"/>
          <w:color w:val="111111"/>
          <w:sz w:val="28"/>
          <w:sz w:val="28"/>
          <w:szCs w:val="28"/>
          <w:rtl w:val="true"/>
          <w:lang w:bidi="fa-IR"/>
        </w:rPr>
        <w:t>يقين با يقين است چرا كه موضوع حكم قطعا زائل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مراد از احكام، احكامى است كه بواسطه يقين براى متيقن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تعبير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ديگرى از امر به عمل كردن برطبق حالت سابقه در وقت لاحق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در مقام شك واجب است عمل مكلّف همانند عمل در مقام يقين باشد، تو گويى شكى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گويا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شك به همان گونه‌اى عمل كن كه در مقام يقين عمل مى‌كنى و به شك‌ات اعتنايى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اين مطلب را فهميدى، يك نكته ديگر باقى مانده و آن اين است كه ببينيم چگونه صحيح است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نقض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ديگرى از معناى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بحسب تصور خالى از يكى از امور چهارگانه زير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مراد از يقين، متيقن بصورت مجاز در كلمه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دليل، متعلّق به خود متيقن است و لكن بنا بر حذف 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نقضى كه مورد نهى قرار گرفته بصورت مجاز در اسناد، به يقين اسناد دارد و در حقيقت به خود متيقن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مصحّح اين امر، يا اتحاد يقين و متيقن است و يا اينكه يقين، ابزار و طريقى براى متيقن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نهى از نقض يقين، كنايه از لزوم عمل به متيقن و اجراء احكام آن است، چرا كه اين امر، لازمه معناى نهى است، بدين اعتبار كه يقين به يك شى‌ء، مقتضى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منحلّ كردن يقين، ملازم با دست كشيدن از آن شى‌ء يا دست كشيدن از حكم آن شى‌ء است، زيرا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منحلّ كردن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مقتضى عمل به آن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نهى از منحل كردن و از بين بردن يقين، ملازم با نهى از ترك مقتضاى يقين است يعنى نهى از ترك عمل برطبق متعلّق يقين</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در مقدمه اول و در مناقشه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دانستى كه اراده دو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وجوه چهارگانه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دائر بين وجه سوم و چهارم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چهارم، وجيه‌تر و قريب‌تر است و شايد مراد شيخ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برخى تعابير</w:t>
      </w:r>
    </w:p>
    <w:p>
      <w:pPr>
        <w:pStyle w:val="BookText"/>
        <w:rPr/>
      </w:pPr>
      <w:r>
        <w:rPr>
          <w:rFonts w:ascii="Amiri" w:hAnsi="Amiri" w:eastAsia="Amiri" w:cs="Amiri"/>
          <w:color w:val="111111"/>
          <w:sz w:val="28"/>
          <w:sz w:val="28"/>
          <w:szCs w:val="28"/>
          <w:rtl w:val="true"/>
          <w:lang w:bidi="ar-SA"/>
        </w:rPr>
        <w:t>الذى استبعد شيخنا المحقق النائينى قدس سرّه ان يكون مقصوده ذلك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شيخنا النائينى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يصرح بارادة أى من الوجهين الآخرين، و الأنسب فى عبارة بعض المقررين لبحثه إرادة الوجه الثالث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يصح ورود النقض على اليقين بعناية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فالوجه الرابع أعنى الاستعمال الكنائى أقرب الوجوه و أولاها، و فيه من البلاغة فى البيان ما ليس فى غيره، كما ان فيه المحافظة على ظهور الأخبار و سياقها فى اسناد النقض إلى نفس اليقين، و قد استظهرنا منها كما تقدم فى المقدمة الاولى ان وثاقة اليقين بما هو يقين هى المقتضية للتمسك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للمراد مع إقامة الدليل عليه، فان المراد الاستعمالى هنا الذى هو حرمة نقض اليقين بالشك يكون كالدليل و المستند للمراد الجدى المقصود الاصلى فى البيان، و المراد الجدى هو لزوم العمل على وفق المتيقن بلسان النهى عن 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 ينبغى ان نسأل عن المراد من النقض فى الأخبار هل المراد النقض الحقيقى أو النقض العملي؟ المعروف ان إرادة النقض الحقيقى محال فلا بد ان يراد النقض العملي، لان 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تحت اختيار المكلف فلا يصح النهى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بنى الشيخ الأعظم و صاحب الكفاية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التدقيق فى المسألة يعطى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يلزم هذا المحذور لو كان النهى عن نقض اليقين مرادا جديا، اما على ما ذكرناه من انه على وجه الكناية،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مرادا استعماليا فقط، و لا محذور فى كون المراد الاستعمالى فى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محالا أو كاذبا فى نفسه، انما المحذور إذا كان المراد الجدى المكنى عنه كذلك</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فحمل النقض على معناه الحقيقى أولى ما دام ان ذلك يصح بلا محذور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چنين بنظر مى‌آيد كه وجه اوّل را قائل شده يعنى همان وجهى كه شيخ محقق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مى‌داند كه مراد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 شيخ نائينى تصريحى به اراده يكى از دو وجه ديگر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مناسب‌تر با عبارت برخى از مقررين بحثهاى ايشان اين است كه ايشان وجه سوم را اراده كرده است چرا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است كه نقض بر يقين وارد شود ولى عنايت به متيقن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وجه چهارم يعنى استعمال كنايه‌اى نزديكترين وجوه و اولاى وجوه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وجه، بلاغتى بيانى وجود دارد كه در ساير وجوه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در اين وجه ظهور اخبار و سياق آنها محفوظ است چرا كه نقض به خود يقين اسناد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اين اخبار استظهار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مقدمه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وثاقت خود يقين ازآن‌جهت كه يقين است، مقتضى تمسك بآن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مقصود همراه با اقامه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مراد استعمالى در اينجا كه همان حرمت نقض يقين با شك است، به منزله دليل و مستند براى مراد جدّى و مقصود اصلى در بيان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جدّى همان لزوم عمل برطبق متيقن است كه با تعبير نهى از نقض يقين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گذشت جاى اين است كه بپرسيم از مراد از نقض در اين اخبار، نقض حقيقى است يا نقض عملى؟ معروف اين است كه اراده نقض حقيقى در اينجا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بايد نقض عملى مراد باشد، چرا كه نقض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مكلّف نيست و لذا نهى از آن صحيح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اعظم و صاحب كفايه و غير آن دو بنايشان را بر همين مبنى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دقت در مسئله مفيد نتيجه‌اى ديگر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محذور وقتى لازم مى‌آيد كه نهى از نقض يقين، مراد جدّى باشد، امّا بنا بر آنچه گفتيم كه اين سخن بنحو كنايى است،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مزبور فقط مراد استعمالى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محذورى وجود ندارد كه در كنايه مراد استعمالى، در واقع محال يا كاذب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محذور دارد اين است كه مراد جدّى كه كنايه براى آن است، محال يا دروغ باشد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بنابراين، حمل نقض بر معناى حقيقى‌اش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كه اين امر صحيح و بدون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تمت هذه المقدمات فصح اسناد النقض الحقيقى إلى اليقين من أجل وثاقته من جهة ما هو يقين، و ان كان النهى عنه يراد به لازم معناه على سبيل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لما كان فى نفسه مبرما و محكما فلا يحتاج فى صحة اسناد النقض إليه إلى فرض ان يكون متعلقه مما له استعداد فى ذاته للبقاء، و انما يلزم ذلك لو كان الاسناد اللفظى إلى نفس المتيقن و لو على نحو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 المراد الجدى هو النهى عن ترك مقتضى اليقين الذى هو عبارة عن لزوم العمل بالمتيقن، فان ذلك مراد لبّى و ليس فيه اسناد للنقض إلى المتيقن فى مقام اللفظ حتى يكون ذلك قرينة لفظية على المراد من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فى ذلك ان الكناية لا يقدر فيها لفظ المكنى عنه على ان المكنى عنه ليس هو حرمة نقض المتيقن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ترك مقتضى اليقين الذى هو عبارة عن لزوم العمل بالمتيقن، فلا نقض مسند إلى المتيقن لا لفظا و لا لبّا، حتى يكون ذلك قرينة على ان المراد من المتيقن هو ما له استعداد فى ذاته للبقاء لأجل ان يكون مبرما يصح اسناد النقض إليه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 و خلاصة ما توصلنا إليه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ان النقض مسند إلى نفس اليقين بلا مجاز فى الكلمة و لا فى الاسناد و لا على حذف مضاف، و لكن النهى عنه جعل عنوانا على سبيل الكناية عن لازم معناه، و هو لزوم الأخذ بالمتيقن فى ثانى الحال بترتيب آثاره الشرعية عليه، و هذا المكنى عنه عبارة اخرى عن الحكم ببقاء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النهى عن نقض اليقين من باب الكناية فلا يستدعى ذلك ان نفرض فى متعلقه استعداد البقاء ليتحقق معنى النقض لأنه متحقق بدون ذلك</w:t>
      </w:r>
      <w:r>
        <w:rPr>
          <w:rFonts w:eastAsia="Amiri" w:cs="Amiri" w:ascii="Amiri" w:hAnsi="Amiri"/>
          <w:color w:val="111111"/>
          <w:sz w:val="28"/>
          <w:szCs w:val="28"/>
          <w:rtl w:val="true"/>
          <w:lang w:bidi="ar-SA"/>
        </w:rPr>
        <w:t>.</w:t>
      </w:r>
      <w:bookmarkStart w:id="413" w:name="pg19733_190204"/>
    </w:p>
    <w:p>
      <w:pPr>
        <w:pStyle w:val="Heading6"/>
        <w:numPr>
          <w:ilvl w:val="5"/>
          <w:numId w:val="1"/>
        </w:numPr>
        <w:rPr/>
      </w:pPr>
      <w:bookmarkStart w:id="414" w:name="__RefHeading___Toc3204948_2314609296"/>
      <w:bookmarkStart w:id="415" w:name="_Toc152"/>
      <w:bookmarkEnd w:id="413"/>
      <w:bookmarkEnd w:id="414"/>
      <w:r>
        <w:rPr>
          <w:rtl w:val="true"/>
        </w:rPr>
        <w:t>نتيجه</w:t>
      </w:r>
      <w:bookmarkEnd w:id="415"/>
    </w:p>
    <w:p>
      <w:pPr>
        <w:pStyle w:val="BookText"/>
        <w:rPr/>
      </w:pPr>
      <w:r>
        <w:rPr>
          <w:rFonts w:ascii="IRNazanin" w:hAnsi="IRNazanin" w:eastAsia="IRNazanin"/>
          <w:color w:val="111111"/>
          <w:sz w:val="28"/>
          <w:sz w:val="28"/>
          <w:szCs w:val="28"/>
          <w:rtl w:val="true"/>
          <w:lang w:bidi="fa-IR"/>
        </w:rPr>
        <w:t>با توجه به تماميت مقدمات فوق، پس اسناد دادن نقض حقيقى به خود يقين بخاطر وثاقت يقين از آن حيث كه يقين است، صحيح مى‌باشد؛ گرچه مراد از نهى از نقض يقين، لازمه معناى نهى بنحو كنايى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چون فى نفسه متقن و محكم است، پس ديگر براى درستى اسناد نقض به آن احتياجى ندارد كه فرض كنيم متعلّق يقين حتما از چيزهايى باشد كه ذاتا استعداد بقاء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فقط در صورتى لازم مى‌شود كه اسناد لفظى به خود متيقن باشد و لو بصورت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اينكه مراد جدّى، نهى از ترك مقتضاى يقين است كه همان لزوم عمل به متيقن مى‌باشد؛ چنين مرادى، مراد 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در مقام لفظ اسنادى از جانب نقض به متيقن وجود ندارد تا اين خودش قرينه لفظى بر مراد از متيقن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اين مطلب آن است كه در كنايه، لفظ مكنّى در تقدير گرفته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اينكه مكنّى در اينجا حرمت نقض متيقن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ترك مقتضاى يقين است كه بعبارتى لزوم عمل به متيقن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لفظا و نه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متيقن اسناد داده نمى‌شود تا اين خود قرينه باشد بر اينكه مراد از متيقن، چيزى است كه ذاتا استعداد بقاء دارد تا پايدار باشد و بشود نقض را بآن اسناد داد</w:t>
      </w:r>
      <w:r>
        <w:rPr>
          <w:rFonts w:eastAsia="IRNazanin" w:cs="IRNazanin"/>
          <w:color w:val="111111"/>
          <w:sz w:val="28"/>
          <w:szCs w:val="28"/>
          <w:rtl w:val="true"/>
          <w:lang w:bidi="fa-IR"/>
        </w:rPr>
        <w:t>.</w:t>
      </w:r>
    </w:p>
    <w:p>
      <w:pPr>
        <w:pStyle w:val="Heading6"/>
        <w:numPr>
          <w:ilvl w:val="5"/>
          <w:numId w:val="1"/>
        </w:numPr>
        <w:rPr/>
      </w:pPr>
      <w:bookmarkStart w:id="416" w:name="__RefHeading___Toc3204950_2314609296"/>
      <w:bookmarkStart w:id="417" w:name="_Toc153"/>
      <w:bookmarkEnd w:id="416"/>
      <w:r>
        <w:rPr>
          <w:rtl w:val="true"/>
        </w:rPr>
        <w:t>خلاصه</w:t>
      </w:r>
      <w:bookmarkEnd w:id="417"/>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آنچه بدان رسيديم اينست كه حق در مسئله اين است كه نقض به خود يقين اسناد دارد بدون اينكه مجازى در كلمه يا در اسناد وجود داشته باشد و بدون اينكه مضاف را محذوف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نهى از نقض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عنوانى براى لازمه معناى نهى قرار گرفته است و اين لازمه، لزوم اخذ متيقن در حال بعدى است كه به معناى ترتيب آثار شرعى بر متيقن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مكنّى عنه عبارت ديگرى از حكم به بقاء متيقن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نهى از نقض يقين از باب كنايه است، لازم نيست فرض كنيم كه در متعلّق آن بايستى استحقاق بقاء وجود داشته باشد تا معناى نقض محقق شود، چرا كه نقض بدون استعداد بقاء در اينجا محقق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فمقتضى الأخبار حجية الاستصحاب فى موردى الشك فى المقتضى و الرافع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إذا توصلنا إلى هنا من بيان حجية الاستصحاب مطلقا فى مقابل التفصيل الذى ذهب إليه الشيخ الانصارى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كثير حاجة فى التعرض للتفصيلات الاخرى فى هذا المختصر و نحيل ذلك إلى المطولات لا سيما رسالة الشيخ قدس سرّه فى الاستصحاب فان فى ما ذكره الغنى و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الاستصحاب بعد فراغ الشيخ الانصارى قدس سرّه من ذكر الأقوال فى المسألة و مناقشتها شرع فى بيان امور تتعلق به بلغت اثنى عشر أمرا، و اشتهرت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لها شأن كبير عند الاصوليين، و صارت موضع عنايتهم، لما لأكثرها من الفوائد الكبيرة فى الفقه و لما لها من المباحث الدقيقة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فيها شيخ أساتذتنا فى الكفاية تنبيهين فصارت أربعة عشر تنبيها</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ذاكرون بعون اللّه تعالى أهمها متوخين الاختصار حد الإمكان و الاقتصار على ما ينفع الطالب المبتدئ</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الكلى</w:t>
      </w:r>
      <w:r>
        <w:rPr>
          <w:rStyle w:val="FootnoteAnchor"/>
          <w:rtl w:val="true"/>
        </w:rPr>
        <w:footnoteReference w:id="314"/>
      </w:r>
      <w:r>
        <w:rPr>
          <w:rFonts w:ascii="Amiri" w:hAnsi="Amiri" w:eastAsia="Amiri" w:cs="Amiri"/>
          <w:color w:val="111111"/>
          <w:sz w:val="28"/>
          <w:sz w:val="28"/>
          <w:szCs w:val="28"/>
          <w:rtl w:val="true"/>
          <w:lang w:bidi="ar-SA"/>
        </w:rPr>
        <w:t>الغرض من استصحاب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استصحابه فيما إذا تيقن بوجوده فى ضمن فرد من أفراده ثم شك فى بقاء نفس ذلك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الشك فى بقاء الكلى فى</w:t>
      </w:r>
      <w:bookmarkStart w:id="418" w:name="pg19733_190206"/>
    </w:p>
    <w:p>
      <w:pPr>
        <w:pStyle w:val="BookText"/>
        <w:rPr/>
      </w:pPr>
      <w:bookmarkEnd w:id="418"/>
      <w:r>
        <w:rPr>
          <w:rFonts w:ascii="Amiri" w:hAnsi="Amiri" w:eastAsia="Amiri" w:cs="Amiri"/>
          <w:color w:val="111111"/>
          <w:sz w:val="28"/>
          <w:sz w:val="28"/>
          <w:szCs w:val="28"/>
          <w:rtl w:val="true"/>
          <w:lang w:bidi="ar-SA"/>
        </w:rPr>
        <w:t>و بنابراين مقتضاى روايات، حجيت استصحاب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مورد شك در مقتضى و هم در مورد شك در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اينك كه بدينجا رسيده‌ايم يعنى پس از بيان حجيت استصحاب بطور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تفصيلى كه شيخ انصارى بدان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نياز چندانى نمى‌بينيم كه در اين كتاب مختصر متعرض تفصيلات ديگر بشويم و اين اقوال مفصل را به كتابهاى مبسوطتر ارجاع مى‌دهيم، بخصوص رساله‌اى كه خود شيخ در استصحاب نوشته است كه در آن بحدّ نياز و كفايت، بحث شده است</w:t>
      </w:r>
      <w:r>
        <w:rPr>
          <w:rFonts w:eastAsia="IRNazanin" w:cs="IRNazanin"/>
          <w:color w:val="111111"/>
          <w:sz w:val="28"/>
          <w:szCs w:val="28"/>
          <w:rtl w:val="true"/>
          <w:lang w:bidi="fa-IR"/>
        </w:rPr>
        <w:t>.</w:t>
      </w:r>
    </w:p>
    <w:p>
      <w:pPr>
        <w:pStyle w:val="Heading4"/>
        <w:numPr>
          <w:ilvl w:val="3"/>
          <w:numId w:val="1"/>
        </w:numPr>
        <w:rPr/>
      </w:pPr>
      <w:bookmarkStart w:id="419" w:name="__RefHeading___Toc3204952_2314609296"/>
      <w:bookmarkStart w:id="420" w:name="_Toc154"/>
      <w:bookmarkEnd w:id="419"/>
      <w:r>
        <w:rPr>
          <w:rtl w:val="true"/>
        </w:rPr>
        <w:t>تنبيهات استصحاب</w:t>
      </w:r>
      <w:bookmarkEnd w:id="420"/>
    </w:p>
    <w:p>
      <w:pPr>
        <w:pStyle w:val="Heading5"/>
        <w:numPr>
          <w:ilvl w:val="4"/>
          <w:numId w:val="1"/>
        </w:numPr>
        <w:rPr/>
      </w:pPr>
      <w:bookmarkStart w:id="421" w:name="__RefHeading___Toc3204954_2314609296"/>
      <w:bookmarkStart w:id="422" w:name="_Toc155"/>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 xml:space="preserve">شيخ انصارى پس از فراغت از ذكر اقوال در مسئله استصحاب و مناقشه در آنها، به بيان امورى مى‌پردازد كه به استصحاب مربوط است و اين امور به دوازده امر مى‌رسد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تنبيهات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امور جايگاه مهمّى در نزد اصوليون پيدا كرده و مورد توجه قرار گرفته است چرا كه اكثر آنها داراى فوائد زيادى در فقه بوده و مباحث دقيقى در اصول پيرامون آنها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اساتيد ما صاحب كفايه نيز دو امر بر امور دوازده‌گانه افزوده و اين تنبيهات به چهارده‌تا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اينجا به يارى پروردگار مهم‌ترين اين تنبيهات را در حد امكان باختصار ذكر مى‌كنيم به گونه‌اى كه براى طلاب مبتدى نافع باشد</w:t>
      </w:r>
      <w:r>
        <w:rPr>
          <w:rFonts w:eastAsia="IRNazanin" w:cs="IRNazanin"/>
          <w:color w:val="111111"/>
          <w:sz w:val="28"/>
          <w:szCs w:val="28"/>
          <w:rtl w:val="true"/>
          <w:lang w:bidi="fa-IR"/>
        </w:rPr>
        <w:t>.</w:t>
      </w:r>
    </w:p>
    <w:p>
      <w:pPr>
        <w:pStyle w:val="Heading5"/>
        <w:numPr>
          <w:ilvl w:val="4"/>
          <w:numId w:val="1"/>
        </w:numPr>
        <w:rPr/>
      </w:pPr>
      <w:bookmarkStart w:id="423" w:name="__RefHeading___Toc3204956_2314609296"/>
      <w:bookmarkStart w:id="424" w:name="_Toc156"/>
      <w:bookmarkEnd w:id="423"/>
      <w:r>
        <w:rPr>
          <w:rtl w:val="true"/>
        </w:rPr>
        <w:t>تنبيه اول استصحاب كلى</w:t>
      </w:r>
      <w:bookmarkEnd w:id="424"/>
    </w:p>
    <w:p>
      <w:pPr>
        <w:pStyle w:val="Heading6"/>
        <w:numPr>
          <w:ilvl w:val="5"/>
          <w:numId w:val="1"/>
        </w:numPr>
        <w:rPr/>
      </w:pPr>
      <w:bookmarkStart w:id="425" w:name="__RefHeading___Toc3204958_2314609296"/>
      <w:bookmarkStart w:id="426" w:name="_Toc157"/>
      <w:bookmarkEnd w:id="425"/>
      <w:r>
        <w:rPr>
          <w:rtl w:val="true"/>
        </w:rPr>
        <w:t>اشاره</w:t>
      </w:r>
      <w:bookmarkEnd w:id="426"/>
    </w:p>
    <w:p>
      <w:pPr>
        <w:pStyle w:val="BookText"/>
        <w:rPr/>
      </w:pPr>
      <w:r>
        <w:rPr>
          <w:rFonts w:ascii="Amiri" w:hAnsi="Amiri" w:eastAsia="Amiri" w:cs="Amiri"/>
          <w:color w:val="111111"/>
          <w:sz w:val="28"/>
          <w:sz w:val="28"/>
          <w:szCs w:val="28"/>
          <w:rtl w:val="true"/>
          <w:lang w:bidi="ar-SA"/>
        </w:rPr>
        <w:t>تنبيه اول استصحاب كلى</w:t>
      </w:r>
      <w:r>
        <w:rPr>
          <w:rStyle w:val="FootnoteAnchor"/>
          <w:rtl w:val="true"/>
        </w:rPr>
        <w:footnoteReference w:id="315"/>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استصحاب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ما يقين به وجود كلى در ضمن فردى از افرادش داشته باشيم سپس شك در بقاء خود آن كلى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شك در بقاء كلى</w:t>
      </w:r>
    </w:p>
    <w:p>
      <w:pPr>
        <w:pStyle w:val="BookText"/>
        <w:rPr/>
      </w:pPr>
      <w:r>
        <w:rPr>
          <w:rFonts w:ascii="Amiri" w:hAnsi="Amiri" w:eastAsia="Amiri" w:cs="Amiri"/>
          <w:color w:val="111111"/>
          <w:sz w:val="28"/>
          <w:sz w:val="28"/>
          <w:szCs w:val="28"/>
          <w:rtl w:val="true"/>
          <w:lang w:bidi="ar-SA"/>
        </w:rPr>
        <w:t>ضمن أفراده يتصور على انحاء ثلاثة عرفت باسم أقسام استصحاب الكلى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فى بقاء الكلى من جهة الشك فى بقاء نفس ذلك الفرد الذى تيقن بوجوده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فى بقاء الكلى من جهة الشك فى تعيين ذلك الفرد المتيقن سابقا بأن يتردد الفرد بين ما هو باق جزما و بين ما هو مرتفع جزما، أى انه كان قد تيقن على الإجمال بوجود فرد ما من أفراد الكلى فيتيقن بوجود الكلى فى ضمنه، و لكن هذا الفرد الواقعى مردّد عنده بين ان يكون له عمر طويل فهو باق جزما فى الزمان الثانى و بين ان يكون له عمر قصير فهو مرتفع جزما فى الزمان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هذا الترديد يحصل له الشك فى بقاء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على الإجمال بخروج بلل مردد بين ان يكون بولا أو منيّا، ثم توضأ فانه فى هذا الحال يتيقن بحصول الحدث الكلى فى ضمن هذا الفرد المردد، فان كان البلل بولا فحدثه اصغر قد ارتفع بالوضوء جزما و ان كان منيّا فحدثه أكبر لم يرتفع بالوضوء، فعلى القول بجريان استصحاب الكلى يستصحب هنا كلى الحدث، فتترتب عليه آثار كلى الحدث مثل حرمة مسّ المصحف، اما آثار خصوص الحدث الأكبر أو الأصغر فلا تترتب مثل حرمة دخول المسجد و قراءة العزائم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فى بقاء الكلى من جهة الشك فى وجود فرد آخر مقام الفرد المعلوم حدوثه و ارتفاعه، أى ان الشك فى بقاء الكلى مستند إلى احتمال وجود فرد ثان غير الفرد المعلوم حدوثه و ارتفاعه، لأنه ان كان الفرد الثانى قد وجد واقعا فان الكلى باق بوجوده و ان لم يكن قد وجد فقد انقطع وجود الكلى بارتفاع الفرد الأول</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فيه جريان الاستصحاب بالنسبة إلى الكلى فيترتب</w:t>
      </w:r>
    </w:p>
    <w:p>
      <w:pPr>
        <w:pStyle w:val="BookText"/>
        <w:rPr/>
      </w:pPr>
      <w:r>
        <w:rPr>
          <w:rFonts w:ascii="Amiri" w:hAnsi="Amiri" w:eastAsia="Amiri" w:cs="Amiri"/>
          <w:color w:val="111111"/>
          <w:sz w:val="28"/>
          <w:sz w:val="28"/>
          <w:szCs w:val="28"/>
          <w:rtl w:val="true"/>
          <w:lang w:bidi="ar-SA"/>
        </w:rPr>
        <w:t>در ضمن افرادش به سه صورت متصور است كه با عنوان اقسام استصحاب كلى معروف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بقاء كلى بخاطر شك در بقاء خود همان فردى است كه يقين به وجود آن داشته‌ايم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بقاء كلى بخاطر شك در تعيين آن فرد متيقن سابق است بدين صورت كه اين فرد مردّد شود بين فردى كه جزما باقى است و فردى كه قطعا مرتفع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اجمالا بوجود فردى از افراد كلى يقين داريم و مى‌دانيم كه كلى هم در ضمن آن فرد قطعا وجود دارد امّا نمى‌دانيم كه اين فرد، از افرادى است كه داراى عمر طولانى است و در نتيجه هنوز هم در زمان بعدى موجود است يا از افرادى است كه داراى عمر كوتاه بوده و در نتيجه در زمان بعدى باقى نمانده است؟ و بخاطر اين ترديد، براى انسان شك در بقاء كلى حاصل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اجمالا علم پيدا كند كه رطوبتى از او خارج شده ولى نمى‌داند كه بول است يا منى، و بعد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وقوع حدث كلى در ضمن اين فرد مردّد يقين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رطوبت بول باشد، پس حدث اصغر است و با وضو قطعا مرتفع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منى باشد، پس حدث اكبر است و با وضو رفع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قائل به استصحاب كلّى، باشيم، در اينجا استصحاب كلّى حدث جارى مى‌شود و آثار كلّى حدث برآن مترتب مى‌شود مثل حرمت مسّ قرآن، و امّا آثار خصوص حدث اكبر يا حدث اصغر مثل حرمت دخول به مسجد و حرمت قرائت سوره‌هاى عزائم</w:t>
      </w:r>
      <w:r>
        <w:rPr>
          <w:rStyle w:val="FootnoteAnchor"/>
          <w:rtl w:val="true"/>
        </w:rPr>
        <w:footnoteReference w:id="316"/>
      </w:r>
      <w:r>
        <w:rPr>
          <w:rFonts w:ascii="IRNazanin" w:hAnsi="IRNazanin" w:eastAsia="IRNazanin"/>
          <w:color w:val="111111"/>
          <w:sz w:val="28"/>
          <w:sz w:val="28"/>
          <w:szCs w:val="28"/>
          <w:rtl w:val="true"/>
          <w:lang w:bidi="fa-IR"/>
        </w:rPr>
        <w:t>مترتب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بقاء كلى از جهت شك در وجود فرد ديگرى است كه جايگزين فرد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يقينا موجود بوده و زائل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 در بقاء كلى بخاطر اين است كه احتمال مى‌دهيم فرد دوّمى بجاى فرد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حدوث و ارتفاعش بر 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فرد دوم واقعا موجود شده باشد، پس كلى هنوز هم باقى است و اگر فرد دوم جايگزين نشده باشد، پس كلى با زوال فرد اول،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اين است كه در اين قسم، استصحاب كلى جريان پيدا مى‌كند و اثر شرعى هم بر كلى بار</w:t>
      </w:r>
    </w:p>
    <w:p>
      <w:pPr>
        <w:pStyle w:val="BookText"/>
        <w:rPr/>
      </w:pPr>
      <w:r>
        <w:rPr>
          <w:rFonts w:ascii="Amiri" w:hAnsi="Amiri" w:eastAsia="Amiri" w:cs="Amiri"/>
          <w:color w:val="111111"/>
          <w:sz w:val="28"/>
          <w:sz w:val="28"/>
          <w:szCs w:val="28"/>
          <w:rtl w:val="true"/>
          <w:lang w:bidi="ar-SA"/>
        </w:rPr>
        <w:t>عليه اثره الشرعى، كما لا كلام فى جريان استصحاب نفس الفرد فيترتب عليه اثره الشرعى بما له من الخصوصية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فيه أيضا جريان الاستصحاب بالنسبة إلى الكلى، و اما بالنسبة إلى الفرد فلا يجرى قطعا، بل الفرد يجرى فيه استصحاب عدم خصوصية الفرد، ففى المثال المتقدم يجرى استصحاب كلى الحدث بعد الوضوء فلا يجوز له مس المصحف، اما بالنسبة إلى خصوصية الفرد فالأصل عدمها، فما هو من آثار خصوص الجنابة مثلا لا يجب الأخذ بها فلا يحرم قبل الغسل ما يحرم على الجنب من نحو دخول المساجد و قراءة العزائم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بيان صحة جريان الاستصحاب فى الكلى فى هذا القسم الثانى و حصول أركانه لا بد من ذكر ما قيل إنّه مانع من جريانه 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الشيخ قدس سرّه إلى وجهين فى المنع و اجاب عنهما، و هما كل ما يمكن ان يقال فى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 عدم جريان الأصل فى القدر المشترك من حيث دورانه بين ما هو مقطوع الانتفاء و ما هو مشكوك الحدوث و هو محكوم الانتفاء بحكم الأصل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أهم أركان الاستصحاب هو اليقين بالحدوث و الشك فى البقاء، و فى المقام ان حصل الركن الأول و هو اليقين بالحدوث، فان الركن الثانى و هو الشك فى البقاء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ذلك ان الكلى لا وجود له الا بوجود أفراده، و من الواضح ان وجود الكلى فى ضمن الفرد القصير مقطوع الارتفاع فى الزمان الثانى وجدانا، و اما وجوده فى ضمن الفرد الطويل فهو مشكوك الحدوث من أول الأمر و هو منفى بالأصل فيكون الكلى مرتفعا فى الزمان الثانى اما وجدانا أو بالأصل تعبدا، فلا شك فى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كمااينكه بدون شك استصحاب در خود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خصوصيت فردى‌اش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جارى است و اثر شرعى برآن مترتب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اختلافى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اين است كه در اين قسم نيز استصحاب كلى جريان دارد ولى نسبت به فرد، قطعا استصحاب جارى نمى‌شود، بلكه در آن استصحاب عدم خصوصيت فرد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مثال گذشته، استصحاب كلّى حدث بعد از وضو جارى مى‌شود و در نتيجه مس قرآن براى مكلّف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خصوصيت فرد، اصل عدم خصوصيت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آثار خصوص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آنها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آنچه بر جنب قبل از غسل حرام است مثل دخول به مساجد و يا قرائت سور 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مستصحب حرام نيست، چنانكه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بيان صحت جريان استصحاب كلى در اين قسم دوم و حصول اركان استصحاب، لازم است آنچه را كه بعنوان مانع مطرح شده بيان كنيم و پاسخ آن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براى منع استصحاب در اين قسم اشاره نموده و آنها را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وجه، همه آن چيزى است كه ممكن است براى منع استصحاب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پنداشته‌اند كه اصل استصحاب در قدر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نمى‌شود چرا كه اين كلى دائر است بين چيزى كه قطعا منتفى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كه حدوثش مشكوك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حكم اصل محكوم به انتفاء و عدم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اركان استصحاب، يقين به حدوث و شك در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دوم كه محل بحث ماست اگر ركن اول كه يقين به حدوث است حاصل باشد، ركن دوم كه شك در بقاء است، حاصل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كلى جز به وجود افرادش، موجود نيست، و معلوم است كه وجود كلى در ضمن فرد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 وجدانا در زمان دوّم زائل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وجود كلى در ضمن فرد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ابتداء مشكوك است كه اصلا پديد آمده يا نه، و لذا با اصل عدم به منزله معدوم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زمان بعد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منتفى است يا وجدانا و يا با اصل تعبدى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شكى در بقاء كلى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استصحاب جارى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التوهم فيه خلط بين الكلى و فرده، أو فقل فيه خلط بين ذات الحصة من الكلى أى ذات الكلى الطبيعى و بين الحصة منه بما لها من الخصوصية و التعيّن الخاص، فان الذى هو معلوم الارتفاع اما وجدانا أو تعبدا انما هو الحصة بما لها من التعين الخاص، و هى بالإضافة إلى ذلك غير معلومة الحدوث أيضا، فلم يتحقق فيها الركنان معا، لأنه كما ان كل فرد من الفردين مشكوك الحدوث فى نفسه فان الحصة الموجودة به بما لها من التعين الخاص كذلك مشكوكة الحدوث، إذ لا يقين بوجوده هذه الحصة و لا يقين بوجود تلك الحصة، و لا موجود ثالث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ذات الحصة المتعينة واقعا لا بما لها من التعين الخاص بهذا الفرد أو بذلك الفرد أى القدر المشترك بينهما، ففى الوقت الذى هى فيه معلومة الحدوث هى مشكوكة البقاء إذ لا علم بارتفاعها و لا تعبد بارتفاعها بل لأجل القطع بزوال التعين الخاص يشك فى ارتفاعها و بقائها لاحتمال كون تعينها هو التعين الباقى أو هو التعين الزائل، و ارتفاع الفرد لا يقتضى الا ارتفاع الحصة المتعينة به، و هى كما قدمنا غير معلومة الحدوث و انما المعلوم ذات الحصة أى القدر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هو غير مشكوك البقاء اما وجدانا أو تعبدا لا يقين بحدوثه أصلا و هو الحصة بما لها من التعين الخاص و ما هو متيقن الحدوث هو مشكوك البقاء وجدانا و هو ذات الحصة لا بما لها من التعين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الشيخ قدس سرّه إلى هذا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يقدح ذلك فى استصحابه بعد فرض الشك فى بقائه و ارتفاعه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الاعظم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توهم كون الشك فى بقائه مسببا عن الشك فى حدوث ذلك المشكوك الحدوث، فإذا حكم بأصالة عدم حدوثه لزمه ارتفاع القدر المشترك لأنه من آثاره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توهم، بين كلّى و فردش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بتعبير ديگر بين ذات حصه‌اى از كلّى يعنى ذات كلى طبيعى و بين حصه‌اى از كلى با خصوصيت و تعيّن خاص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آنچه كه وجدانا يا تعبدا زائل و مرتفع شده، همان حصه‌اى است كه تعيّن خاص دارد و اين حصّه علاوه بر اين، حدوثش نيز معلوم نيست، پس هر دو ركن استصحاب در آن محقق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 گونه كه هريك از دو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يا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مشكوك الحدوث است، همين‌طور آن حصه‌اى هم كه در ضمن آنها با تعين خاص محقق است، مشكوك الحدوث مى‌باشد، چون نه يقينى به وجود اين حصه وجود دارد و نه آن حصّه، و فرض اين است كه حصه سوّمى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ذات حصه‌اى كه در واقع متعيّن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حيث كه تعيّن خاصى به اين فرد يا آن فرد يافته باشد يعنى همان قدر مشترك بين اين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قدر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وقتى كه معلوم الحدوث است، مشكوك البقاء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علم به ارتفاع آن وجود دارد و نه تعبّدى به ارتفاع آن در كار است، بلكه بخاطر قطع به زوال تعيّن خاص، شك در ارتفاع و بقاء اين حصه لا بعينه حاصل مى‌شود، چرا كه محتمل است تعيّن اين حصه، تعيّن باقى و پايدار باشد و همچنين محتمل است تعيّن زائل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مرتفع شدن فرد اقتضا ندارد مگر ارتفاع حصه متعيّن به خودش را، و چنين حصه‌اى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حادث شده باشد، و آنچه معلوم است ذات حصّه يعنى قدر مشترك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چيزى كه وجدانا يا تعبدا مشكوك البقاء نيست، نسبت به حدوثش اصلا يقين وجود ندارد و اين همان حصه است كه تعيّن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حدوثش يقينى است، وجدانا بقايش مشكوك است و آن همان ذات حصه است نه از آن حيث كه تعيّن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جواب اشاره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امرى در استصحاب كلى مشكل ايجاد نمى‌كند چرا كه فرض شك در بقاء و ارتفاع كلى متصور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اعظم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توهم كرده‌اند كه شك در بقاء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شك در حدوث آن فرد مشكوك الحدوث است، پس اگر با اصل عدم حكم به عدم حدوث اين فرد بشود، لازمه‌اش مرتفع شدن قدر مشترك است چرا كه اين قدر مشترك از آثار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الصحيح 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ارتفاع القدر المشترك من لوازم كون الحادث ذلك الأمر المقطوع الارتفاع لا من لوازم عدم حدوث الأمر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اللازم من عدم حدوثه هو عدم وجود ما هو فى ضمنه من القدر المشترك فى الزمان الثانى لا ارتفاع القدر المشترك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أفاده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نمنع ان يكون الشك فى بقاء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مسببا عن الشك فى حدوث الفرد الطويل و عدمه، لان وجود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متيقن الحدوث من أول الأمر اما فى ضمن القصير أول الطويل فلا يعقل ان يكون عدمه بعد وجوده مستندا إلى عدم الفرد الطويل من الأول و الا لما وجد من الأول، بل فى الحقيقة ان الشك فى بقاء الكلى أى فى وجوده و عدمه بعد فرض القطع بوجوده مستند الى احتمال وجود هذا الفرد الطويل مع احتمال وجود ذلك الفرد القصير يعنى يستند إلى الاحتمالين معا لا لخصوص احتمال وجود الطويل، إذ يحتمل بقاء وجوده الأول لاحتمال حدوث الطويل و يحتمل عدمه بعد الوجود لاحتمال حدوث القصير المرتفع قطعا فى ثانى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وجود الكلى و عدمه فى ثانى الحال مسبب عن الشك فى ان الحادث المعلوم هل هو الطويل أو القصير، لا انه مسبب عند خصوص احتمال حدوث الطويل حتى يكون نفيه بالأصل موجبا لنفى الشك فى وجود الكلى فى ثانى الحال، فلا بد من نفى كل من الفردين بالأصل حتى يكون ذلك موجبا لارتفاع القدر المشترك و الاصلان معا لا يجريان مع فرض العلم الإجمالى</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الشك فى بقاء الكلى مستندا إلى احتمال وجود فرد ثان غير الفرد المعلوم حدوثه ثم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صحيح همان است كه خود شيخ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ارتفاع قدر مشترك از لوازم اين است كه آنچه حادث شده همان فرد مقطوع الارتفاع باشد، نه اينكه از لوازم عدم حدوث فرد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لازمه عدم حدوث آن فرد ديگر، اين است كه در زمان بعدى چيزى كه قدر مشترك در ضمن آن محقق باشد، وجود نداشته باشد نه اينكه اصلا قدر مشترك بين دو فرد، مرتفع شود، و بين اين دو مطلب فرق آشكارى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جواب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نمى‌پذيريم كه شك در بقاء قدر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ناشى از شك در حدوث فرد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آن باشد چون وجود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ابتداى امر، يقينا حادث است، چه در ضمن فرد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ضمن فرد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معقول نيست كه عدم بعد از وجودش مستند به عدم فرد طويل از ابتداى امر باشد و الّا مى‌بايست از ابتدا موجود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حقيقت شك در بقاء كلى يعنى در وجود و عدمش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فرض كرده‌ايم قطع به وجودش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فرد طويل همراه با احتمال وجود فرد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شك ناشى از هر دو احتمال باهم است نه خصوص احتمال وجود فرد طويل، چرا كه محتمل است وجود اوّل كلّى باقى باشد بخاطر احتمال حدوث طويل؛ و محتمل است كلّى بعد از وجود، باقى نباشد بخاطر احتمال حدوث فرد كوتاه كه قطعا مى‌دانيم در زمان بعدى مرتفع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احتمال وجود كلى و عدم آن در زمان بعدى مسبّب از اين شك است كه نمى‌دانيم آن حادثى كه معلوم ماست، آيا فرد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فرد 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شك در وجود كلى ناشى از خصوص احتمال حدوث طويل باشد تا اينكه اگر آن را با اصل عدم نفى كرديم موجب نفى شك در كلى در زمان بعدى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هر دو فرد با اصل عدم نفى گردد تا اين اجراى اصل موجب ارتفاع قدر مشترك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طرف ديگر مى‌دانيم كه با وجود علم اجمالى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حدوث يكى از دو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اصل باهم قابل اجراء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استصحاب كلّى در آنجاست كه شك در بقاء كلى مستند به اين احتمال باشد كه فرد دوّمى غير از فرد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مى‌دانيم حادث بوده و مرتفع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بدو صورت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يحتمل حدوث الفرد الثانى فى ظرف وجود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يحتمل حدوثه مقارنا لارتفاع الأول، و هو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بتبدله إليه أو بمجرد المقارنة الاتفاقية بين ارتفاع الأول و حدوث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جريان الاستصحاب فى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 من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أو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النحوين المذكورين، فيجرى فى الأول دون الثانى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هو الذى مال إليه الشيخ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فى الخلاف يعود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الأركان فى الاستصحاب هل هى متوفرة هنا أو غير متوفرة، و المشكوك توفره فى المقام هو الركن الخامس، و هو اتحاد متعلق اليقين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فى ان الكلى المتيقن نفسه هو المشكوك بقاؤه فى هذا القسم فهو واحد نوعا، فينبغى ان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الوحدة النوعية بين المتيقن و المشكوك كافية فى تحقق الوحدة المعتبرة فى الاستصحاب أو غير كافية بل لا بد له من وحدة خارجية؟</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عدم كفاية الوحدة النوعية هل ان الكلى الطبيعى له وحدة خارجية بوجود أفراده، بمعنى انه يكون بوحدته الخارجية معروضا لتعينات أفراده المتباينة، بناء على ما قيل من ان نسبة الكلى إلى أفراده من باب نسبة الاب الواحد إلى الأبناء الكثيرة كما نقل ذلك ابن سينا عن بعض من عاصره، أو ان الكلى الطبيعى لا وجود له الا بوجود أفراده بالعرض ففى كل فرد حصة موجودة منه غير الحصة الموجودة فى فرد آخر، فلا تكون له وحدة خارجية بوجود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احتمال اين است كه فرد دوم در ظرف وجود اول حادث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اينست كه حدوث دومى مقارن با ارتفاع اوّلى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بدو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اوّلى تبديل به دومى شده و يا صرفا يك همزمانى اتفاقى بين ارتفاع اوّلى و پيدايش دوّمى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جريان استصحاب در اين قسم سوم از كلى، احتمالات يا اقوال سه‌گانه‌اى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استصحاب بنحو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بنحو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بين دو صورت فوق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صورت اول جارى است ولى در صورت دوم جارى نيست بنحو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تفصيل همان است كه شيخ اعظم بدان تمايل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 اين اختلاف نظر به اين سؤال برمى‌گردد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استصحاب آيا در اينجا موجود است يا نه؟ و آنچه كه موجوديتش محل ترديد است، ركن پنجم استصحاب است يعنى يكى بودن متعلّق يقين و 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شكى نيست كه كلّى متيقن در اين قسم عينا همان امرى است كه بقايش مشكوك است و لذا متيقن و مشكوك بلحاظ نوعى،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كه دو پرسش زير مطرح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همين وحدت نوعى بين متيقن و مشكوك، براى تحقق وحدتى كه در استصحاب معتبر است، كافى است يا نه، بلكه احتياج به وحدت خارجى داريم؟</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كرديم كه وحدت نوعى كافى نيست، آيا كلى طبيعى بخاطر وجود افرادش، برخوردار از وحدت خارجى است؟ يعنى آيا كلى طبيعى با وحدت خارجى‌اش معروض تعيّنات افراد متباينش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گفته شده كه نسبت كلى به افرادش از قبيل نسبت پدر واحد به فرزندان متعددش مى‌باشد چنانكه اين قول را ابن سينا از بعضى معاصرين خود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كلى طبيعى، وجودى ندارد جز وجود افرادش و لذا وجودش بالعرض است؟ پس در اين صورت در هر فردى، حصه‌اى از كلى طبيعى موجود است و اين حصه، غير از حصه‌اى است كه در فرد ديگر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كلى طبيعى</w:t>
      </w:r>
    </w:p>
    <w:p>
      <w:pPr>
        <w:pStyle w:val="BookText"/>
        <w:rPr/>
      </w:pPr>
      <w:r>
        <w:rPr>
          <w:rFonts w:ascii="Amiri" w:hAnsi="Amiri" w:eastAsia="Amiri" w:cs="Amiri"/>
          <w:color w:val="111111"/>
          <w:sz w:val="28"/>
          <w:sz w:val="28"/>
          <w:szCs w:val="28"/>
          <w:rtl w:val="true"/>
          <w:lang w:bidi="ar-SA"/>
        </w:rPr>
        <w:t>أفراده المتعددة بل نسبته إلى أفراده من قبيل نسبة الآباء المتعددة إلى الابناء المتعددة، و هذا هو المعروف عند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فالقائل بجريان الاستصحاب فى هذا القسم اما ان يلتزم بكفاية الوحدة النوعية فى تحقق ركن الاستصحاب و اما ان يلتزم بأن الكلى له وحدة خارجية بوجود أفراده المتعددة، و الا فلا يجرى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اتضح هذا التحليل الدقيق لمنشإ الأقوال فى المسألة يتضح الحق فيها، و هو القول الثانى و هو عدم جريان الاستصحاب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أولا، فلانه من الواضح عدم كفاية الوحدة النوعية فى الاستصحاب، لان معنى بقاء المستصحب فيه هو استمراره خارجا بعد اليقين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نعنى من استصحاب الكلى استصحاب نفس الماهية من حيث هى فان هذا لا معنى له، بل المراد استصحابها بما لها من الوجود الخارجى لغرض ترتيب أحكامها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 فلانه من الواضح أيضا ان الحق ان نسبة الكلى إلى أفراده من قبيل نسبة الآباء إلى الابناء، لأنه من الضرورى ان الكلى لا وجود له الا بالعرض بوجود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مقامنا قد وجدت حصة من الكلى و قد ارتفعت هذه الحصة يقينا، و الحصة الاخرى منه فى الفرد الثانى هى من أول الأمر مشكوكة الحدوث، فلم يتحد المتيقن و المشكوك</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يفترق القسم الثالث عن القسم الثانى من استصحاب الكلى، لأنه فى 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الحصة من الكلى المتعينة واقعا المعلومة الحدوث على الإجمال هى نفسها مشكوكة البقاء، حيث لا يدرى انها الحصة المضافة إلى الفرد الطويل أو الفرد القصير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افراد متعددش وحدت خارجى ندارد بلكه نسبتش به افرادش از قبيل نسبت پدران متعدد به فرزندان متعدد است و همين قول است كه بين اهل تحقيق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قائل به جريان استصحاب در اين قسم، يا بدين نكته ملتزم مى‌شود كه وحدت نوعى در تحقيق ركن استصحاب كفايت مى‌كند، و يا ملتزم مى‌گردد كه كلى با وجود افراد متعددش، داراى وحدت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دو صورت استصحاب جارى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كه اين تحليل دقيق براى منشأ اقوال در مسئله روشن شد، قول حق آشكار مى‌شود كه همان قول دوم است يعنى عدم جريان استصحاب بى‌هيچ قيد 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واضح است كه وحدت نوعى براى استصحاب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معناى بقاى مستصحب اين است كه پس از يقين به آن، خارجا استمرار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ما از استصحاب كلى، استصحاب ذات ماهيت از آن حيث كه ماهيت است، نمى‌باشد چون استصحاب چنين چيزى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استصحاب ماهيت است از آن حيث كه وجود خارجى دارد چرا كه غرض، ترتيب احكام داراى فعليت برآن ماهيت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نكته نيز روشن است كه قول حق در نسبت كلى به افراد اين است كه اين رابطه از قبيل نسبت پدران متعدد به فرزندان متعدد است، زيرا بديهى است كه كلى جز وجود بالعرض بواسطه وجود افرادش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محل بحث ما، حصه‌اى از كلى موجود شده و سپس يقينا اين حصّه مرتفع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حصه ديگر كلى در فرد دوّم، حصه‌اى است كه از ابتداى امر، مشكوك الحدوث است، پس متيقن و مشكوك يك چيز نيستند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همين امتياز، فرق بين قسم سوم با قسم دوم استصحاب كلى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حصه‌اى از كلى كه واقعا متعين و اجمالا معلوم الحدوث است، عينا همان چيزى است كه مشكوك البقاء است، چرا كه معلوم نيست اين حصه، حصه‌اى است كه به فرد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يا حصه‌اى است كه به فرد 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دارد؟</w:t>
      </w:r>
    </w:p>
    <w:p>
      <w:pPr>
        <w:pStyle w:val="BookText"/>
        <w:rPr/>
      </w:pPr>
      <w:r>
        <w:rPr>
          <w:rFonts w:ascii="Amiri" w:hAnsi="Amiri" w:eastAsia="Amiri" w:cs="Amiri"/>
          <w:color w:val="111111"/>
          <w:sz w:val="28"/>
          <w:sz w:val="28"/>
          <w:szCs w:val="28"/>
          <w:rtl w:val="true"/>
          <w:lang w:bidi="ar-SA"/>
        </w:rPr>
        <w:t>و بهذا أيضا يتضح انه لا وجه للتفصيل المتقدم الذى مال إليه الشيخ الأعظم قدس سرّه فان احتمال وجود الفرد الثانى فى ظرف وجود الفرد الأول لا يقدم و لا يؤخر و لا يضمن الوحدة الخارجية للمتيقن و المشكوك الا اذا قلنا بمقالة من يذهب إلى ان نسبة الكلى إلى أفراده من قبيل نسبة الاب الواحد إلى ابنائه، و حاشا الشيخ قدس سرّه ان يرى هذا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ان الحصة الموجودة فى ضمن الفرد الثانى من أول الأمر مشكوكة الحدوث، و اما المتيقن حدوثه فهو حصة اخرى و هى فى عين الحال متيقنة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وزان هذا القسم وزان استصحاب الفرد المردد الآتى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استثنى من هذا القسم الثالث ما يتسامح به العرف فيعدون الفرد اللاحق المشكوك الحدوث مع الفرد السابق كالمستمر الواحد، مثل ما لو علم السواد الشديد فى محل و شك فى ارتفاعه أصلا أو تبدله بسواد اضعف، فانه فى مثله حكم الجميع بجريان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ما لو كان شخص كثير الشك ثم شك فى زوال صفة كثرة الشك عنه أصلا أو تبدلها إلى مرتبة من الشك دون الاولى</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 قدس سرّه فى تعليل جريان الاستصحاب فى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العبرة فى جريان الاستصحاب عد الموجود السابق مستمرا إلى اللاحق، و لو كان الأمر اللاحق على تقدير وجوده مغايرا بحسب الدقة للفرد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العبرة فى اتحاد المتيقن و المشكوك هو الاتحاد عرفا و بحسب النظر المسامحى و ان كانا بحسب الدقة العقلية متغايرين كما فى المقام</w:t>
      </w:r>
      <w:r>
        <w:rPr>
          <w:rFonts w:eastAsia="Amiri" w:cs="Amiri" w:ascii="Amiri" w:hAnsi="Amiri"/>
          <w:color w:val="111111"/>
          <w:sz w:val="28"/>
          <w:szCs w:val="28"/>
          <w:rtl w:val="true"/>
          <w:lang w:bidi="ar-SA"/>
        </w:rPr>
        <w:t>.</w:t>
      </w:r>
      <w:bookmarkStart w:id="427" w:name="pg19733_190220"/>
    </w:p>
    <w:p>
      <w:pPr>
        <w:pStyle w:val="BookText"/>
        <w:rPr/>
      </w:pPr>
      <w:bookmarkEnd w:id="427"/>
      <w:r>
        <w:rPr>
          <w:rFonts w:ascii="IRNazanin" w:hAnsi="IRNazanin" w:eastAsia="IRNazanin"/>
          <w:color w:val="111111"/>
          <w:sz w:val="28"/>
          <w:sz w:val="28"/>
          <w:szCs w:val="28"/>
          <w:rtl w:val="true"/>
          <w:lang w:bidi="fa-IR"/>
        </w:rPr>
        <w:t xml:space="preserve">و با بيان فوق همچنين روشن مى‌شود كه وجهى براى تفصيل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زيرا احتمال وجود فرد دوم در ظرف وجود فرد اول كه نه مقدم برآن باشد و نه مؤخر از آن، تضمين‌كننده وحدت خارجى متيقن و مشكوك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قول كسى را قائل شويم كه مى‌گويد نسبت كلى به افرادش از قبيل نسبت پدر واحد به فرزندانش مى‌باشد، و بعيد است كه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رأيى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حصه موجود در ضمن فرد دوم از ابتداى امر مشكوك الحدوث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يقينا حادث است حصه ديگر است كه در عين حال، يقينا مرتفع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اين قسم از استصحاب كلى، همانند استصحاب فرد مردّد است كه ذكرش خواهد آمد</w:t>
      </w:r>
      <w:r>
        <w:rPr>
          <w:rFonts w:eastAsia="IRNazanin" w:cs="IRNazanin"/>
          <w:color w:val="111111"/>
          <w:sz w:val="28"/>
          <w:szCs w:val="28"/>
          <w:rtl w:val="true"/>
          <w:lang w:bidi="fa-IR"/>
        </w:rPr>
        <w:t>.</w:t>
      </w:r>
    </w:p>
    <w:p>
      <w:pPr>
        <w:pStyle w:val="Heading6"/>
        <w:numPr>
          <w:ilvl w:val="5"/>
          <w:numId w:val="1"/>
        </w:numPr>
        <w:rPr/>
      </w:pPr>
      <w:bookmarkStart w:id="428" w:name="__RefHeading___Toc3204960_2314609296"/>
      <w:bookmarkStart w:id="429" w:name="_Toc158"/>
      <w:bookmarkEnd w:id="428"/>
      <w:r>
        <w:rPr>
          <w:rtl w:val="true"/>
        </w:rPr>
        <w:t>تنبيه</w:t>
      </w:r>
      <w:bookmarkEnd w:id="429"/>
    </w:p>
    <w:p>
      <w:pPr>
        <w:pStyle w:val="BookText"/>
        <w:rPr/>
      </w:pPr>
      <w:r>
        <w:rPr>
          <w:rFonts w:ascii="IRNazanin" w:hAnsi="IRNazanin" w:eastAsia="IRNazanin"/>
          <w:color w:val="111111"/>
          <w:sz w:val="28"/>
          <w:sz w:val="28"/>
          <w:szCs w:val="28"/>
          <w:rtl w:val="true"/>
          <w:lang w:bidi="fa-IR"/>
        </w:rPr>
        <w:t>يك مورد از قسم سوم، مستثنى شده و آن مربوط به مواردى است كه عرف در آن مسامحه مى‌كند و فرد لاحق را كه مشكوك الحدوث است با فرد سابق به منزله يك امر مستمرّ واحد تلقى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 كه علم داشته باشيم رنگ سياه شديد در محلى موجود بوده و شك كنيم كه آيا اصلا مرتفع شده يا به سياه ضعيف‌تر مبدّل گشته؟ در چنين مواردى، همه حكم مى‌كنند كه استصحاب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قبيل است آنجا كه فردى كثير الشك باشد و بعد شك كنيم كه صفت كثير الشك بطور كلى از اين شخص برطرف شده يا به درجه‌اى پائين‌تر از حالت اوليه رسيده است</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تعليل جريان استصحاب در اين باب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جريان استصحاب معتبر است، اين است كه موجود سابق بعنوان مستمرّ تا زمان بعد شمرده شود، گرچه موجود بعدى با نظر دقّى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 سابق مغاير باشد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آنچه در متيقن و مشكوك معتبر است، اتحاد عرفى و با نظر مسامحى است، گرچه با دقت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متغاير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العبائية أو استصحاب الفرد المردد</w:t>
      </w:r>
      <w:r>
        <w:rPr>
          <w:rStyle w:val="FootnoteAnchor"/>
          <w:rtl w:val="true"/>
        </w:rPr>
        <w:footnoteReference w:id="318"/>
      </w:r>
      <w:r>
        <w:rPr>
          <w:rFonts w:ascii="Amiri" w:hAnsi="Amiri" w:eastAsia="Amiri" w:cs="Amiri"/>
          <w:color w:val="111111"/>
          <w:sz w:val="28"/>
          <w:sz w:val="28"/>
          <w:szCs w:val="28"/>
          <w:rtl w:val="true"/>
          <w:lang w:bidi="ar-SA"/>
        </w:rPr>
        <w:t>ينقل ان السيد الجليل السيد اسماعيل الصدر قدس سرّه زار النجف الأشرف أيام الشيخ المحقق الآخوند قدس سرّه فأثار فى أوساطها العلمية مسألة تناقلوها و صارت عندهم موضعا للرد و البدل و اشتهرت بالشبهة العبائية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وقعت نجاسة على أحد طرفى عباءة و لم يعلم انه الطرف الأعلى أو الأسفل، ثم طهّر أحد الطرفين و ليكن الأسفل مثلا، فان تلك النجاسة المعلومة الحدوث تصبح نفسها مشكوكة الارتفاع فينبغى ان يجرى استصحابها، بينما ان مقتضى جريان استصحاب النجاسة فى هذه العباءة ان يحكم بنجاسة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الملاقى لطرفي العباءة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هذا اللازم باطل قطعا بالضرورة، لان ملاقى أحد طرفى الشبهة المحصورة محكوم عليه بالطهارة بالإجماع كما تقدم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لم يلاق البدن الا أحد طرفى الشبهة و هو الطرف الأعلى و اما الطرف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لاقاه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خرج عن طرف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بتطهيره يقينا فلا معنى للحكم بنجاسة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النكتة فى الشبهة ان هذا الاستصحاب يبدو من باب استصحاب الكلى من القسم الثانى، و لا شك فى ان مستصحب النجاسة لا بد ان يحكم بنجاسة ملاقيه، بينما انه هنا لا يحكم بنجاسة الملاقى، فيكشف ذلك عن عدم صحة استصحاب الكلى القسم الثانى</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استقر الجواب عند المحققين عن هذه الشبهة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الاستصحاب ليس من باب استصحاب الكلى، بل هو من نوع آخر سموه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اتفقوا على عدم صحة جريانه عدا ما نقل عن بعض الأجلّة فى</w:t>
      </w:r>
      <w:bookmarkStart w:id="430" w:name="pg19733_190222"/>
    </w:p>
    <w:p>
      <w:pPr>
        <w:pStyle w:val="Heading5"/>
        <w:numPr>
          <w:ilvl w:val="4"/>
          <w:numId w:val="1"/>
        </w:numPr>
        <w:rPr/>
      </w:pPr>
      <w:bookmarkStart w:id="431" w:name="__RefHeading___Toc3204962_2314609296"/>
      <w:bookmarkStart w:id="432" w:name="_Toc159"/>
      <w:bookmarkEnd w:id="430"/>
      <w:bookmarkEnd w:id="431"/>
      <w:r>
        <w:rPr>
          <w:rtl w:val="true"/>
        </w:rPr>
        <w:t>تنبيه دوم شبهه عبائيه يا استصحاب فرد مردد</w:t>
      </w:r>
      <w:bookmarkEnd w:id="432"/>
    </w:p>
    <w:p>
      <w:pPr>
        <w:pStyle w:val="BookText"/>
        <w:rPr/>
      </w:pPr>
      <w:r>
        <w:rPr>
          <w:rFonts w:ascii="Amiri" w:hAnsi="Amiri" w:eastAsia="Amiri" w:cs="Amiri"/>
          <w:color w:val="111111"/>
          <w:sz w:val="28"/>
          <w:sz w:val="28"/>
          <w:szCs w:val="28"/>
          <w:rtl w:val="true"/>
          <w:lang w:bidi="ar-SA"/>
        </w:rPr>
        <w:t>تنبيه دوم</w:t>
      </w:r>
      <w:r>
        <w:rPr>
          <w:rStyle w:val="FootnoteAnchor"/>
          <w:rtl w:val="true"/>
        </w:rPr>
        <w:footnoteReference w:id="319"/>
      </w:r>
      <w:r>
        <w:rPr>
          <w:rFonts w:ascii="Amiri" w:hAnsi="Amiri" w:eastAsia="Amiri" w:cs="Amiri"/>
          <w:color w:val="111111"/>
          <w:sz w:val="28"/>
          <w:sz w:val="28"/>
          <w:szCs w:val="28"/>
          <w:rtl w:val="true"/>
          <w:lang w:bidi="ar-SA"/>
        </w:rPr>
        <w:t>شبهه عبائيه يا استصحاب فرد مردد</w:t>
      </w:r>
    </w:p>
    <w:p>
      <w:pPr>
        <w:pStyle w:val="BookText"/>
        <w:rPr/>
      </w:pPr>
      <w:r>
        <w:rPr>
          <w:rFonts w:ascii="IRNazanin" w:hAnsi="IRNazanin" w:eastAsia="IRNazanin"/>
          <w:color w:val="111111"/>
          <w:sz w:val="28"/>
          <w:sz w:val="28"/>
          <w:szCs w:val="28"/>
          <w:rtl w:val="true"/>
          <w:lang w:bidi="fa-IR"/>
        </w:rPr>
        <w:t xml:space="preserve">نقل شده كه سيد بزرگوار آقاى سيد اسماعيل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شيخ محقق آخوند صاحب كفايه براى زيارت به نجف اشرف رفت و در محافل علمى نجف مسئله‌اى را طرح نمود كه در همه جا آن را نقل مى‌كردند و موضوعى براى ردّوبدل‌هاى علمى و مباحثات گرديد و به شبهه عبائيه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اين شبهه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نجاستى در گوشه‌اى از عبا واقع شود اما ندانيم كه در طرف بالاى عبا واقع شده يا در طرف پائين آن، و سپس يك طرف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پائين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شود، در اين صورت اين نجاستى كه علم به حدوث آن داريم، مشكوك الارتفاع مى‌شود و جا دارد كه استصحاب آن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مقتضاى جريان استصحاب نجاست در اين عباء اين است كه بدن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ملاقات با هر دو طرف عبا داشته، محكوم به نجاست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لازمه قطعا و ضرورتا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كه در جاى خود گفته شد، ملاقى با يكى از دو طرف شبهه محصوره، اجماعا محكوم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جز با يكى از دو طرف شبهه ملاقات نكرده و آن همان طرف بالاى عباست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طرف پائين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بدن ملاقات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تطهير يقينا از طرف شبهه خارج شده است پس ديگر معنا ندارد كه ملاقى با آن محكوم به نجاست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نكته‌اى كه در اين شبهه هست اينست كه اين استصحاب از قبيل استصحاب كلى قسم دوم بنظر مى‌رسد، و شكى نيست كه چيزى كه نجاست آن استصحاب مى‌شود حتما بايد به نجاست ملاقى آن نيز حكم شود، درحالى‌كه در اينجا به نجاست ملاقى حكم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كاشف از آنست كه استصحاب كلى قسم دوّم صحيح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اين شبهه توسط اهل تحقيق بر اين نكته مبتنى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استصحاب از قبيل استصحاب كلى نيست، بلكه اين از نوع ديگرى است كه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فرد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 متفق‌اند كه اين استصحاب نادرست است الّا اينكه از برخى بزرگان نقل شده كه در</w:t>
      </w:r>
    </w:p>
    <w:p>
      <w:pPr>
        <w:pStyle w:val="BookText"/>
        <w:rPr/>
      </w:pPr>
      <w:r>
        <w:rPr>
          <w:rFonts w:ascii="Amiri" w:hAnsi="Amiri" w:eastAsia="Amiri" w:cs="Amiri"/>
          <w:color w:val="111111"/>
          <w:sz w:val="28"/>
          <w:sz w:val="28"/>
          <w:szCs w:val="28"/>
          <w:rtl w:val="true"/>
          <w:lang w:bidi="ar-SA"/>
        </w:rPr>
        <w:t>حاشيته على كتاب البيع للشيخ الأعظم قدس سرّه، إذ قال بما محصله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تردده بحسب علمنا لا يضر بيقين وجوده سابقا، و المفروض ان أثر القدر المشترك أثر لكل من الفردين، فيمكن ترتيب ذلك الأثر باستصحاب الشخص الواقعى المعلوم سابقا، كما فى القسم الأول الذى حكم الشيخ قدس سرّه فيه باستصحاب كل من الكلى و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لكون المورد من باب استصحاب الكلى القسم الثانى أو من باب استصحاب الفرد المردد، فان عدم التفرقة بين الموردين هو الموجب للاشتباه و تحكم تلك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الضابط لهما؟</w:t>
      </w:r>
    </w:p>
    <w:p>
      <w:pPr>
        <w:pStyle w:val="BookText"/>
        <w:rPr/>
      </w:pPr>
      <w:r>
        <w:rPr>
          <w:rFonts w:ascii="Amiri" w:hAnsi="Amiri" w:eastAsia="Amiri" w:cs="Amiri"/>
          <w:color w:val="111111"/>
          <w:sz w:val="28"/>
          <w:sz w:val="28"/>
          <w:szCs w:val="28"/>
          <w:rtl w:val="true"/>
          <w:lang w:bidi="ar-SA"/>
        </w:rPr>
        <w:t>ان الضابط فى ذلك ان الاثر المراد ترتيبه اما ان يكون اثرا للكلى، أى اثرا لذات الحصة من الكلى لا بما لها من التعين الخاص و الخصوصية المفردة، أو اثرا للفرد، أى اثرا للحصة بما لها من التعين الخاص و الخصوصية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الأول فيكفى فيه استصحاب القدر المشترك أى ذات الحصة الموجودة اما فى ضمن الفرد المقطوع الارتفاع على تقدير انه هو الحادث أو الفرد المقطوع البقاء على تقدير انه هو الحادث، و يكون ذلك من باب استصحاب الكلى القسم الثانى، و قد تقدم اننا لا نعنى من استصحاب الكلى استصحاب نفس الماهية الكلية بل استصحاب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الثانى فلا يكفى استصحاب القدر المشترك و انما الذى ينفع استصحاب الفرد بما له من الخصوصية المفردة المفروض فيه انه مردد بين الفرد المقطوع الارتفاع على تقدير انه الحادث أو الفرد المقطوع البقاء على تقدير انه الحادث، و يكون ذلك من باب استصحاب الفرد المردد</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الضابط فالمثال الذى وقعت فيه الشبهة هو من النوع الثانى، لان الموضوع للنجاسة المستصحبة ليس أصل العباءة أو الطرف الكلى منها، بل</w:t>
      </w:r>
    </w:p>
    <w:p>
      <w:pPr>
        <w:pStyle w:val="BookText"/>
        <w:rPr/>
      </w:pPr>
      <w:r>
        <w:rPr>
          <w:rFonts w:ascii="IRNazanin" w:hAnsi="IRNazanin" w:eastAsia="IRNazanin"/>
          <w:color w:val="111111"/>
          <w:sz w:val="28"/>
          <w:sz w:val="28"/>
          <w:szCs w:val="28"/>
          <w:rtl w:val="true"/>
          <w:lang w:bidi="fa-IR"/>
        </w:rPr>
        <w:t>حاشيه خود بر كتاب البيع شيخ انصارى مطالبى نوشته كه حاصلش اينست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تردّد فرد به حسب علم ما ضررى به يقينى بودن وجود اين فرد در زمان سابق نمى‌زند و فرض بر اينست كه اثر قدر مشترك، اثر هريك از دو فرد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با استصحاب شخص واقعى‌اى كه سابقا معلوم است، اين اثر را مترتب كرد، همان‌طورى‌كه در قسم اول، شيخ انصارى حكم كرد كه كلى و فرد هر دو استصحاب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هر چيزى بايد بدانيم كه معيار براى استصحاب كلى قسم دوم و استصحاب فرد مردّد چيست؟</w:t>
      </w:r>
    </w:p>
    <w:p>
      <w:pPr>
        <w:pStyle w:val="BookText"/>
        <w:rPr/>
      </w:pPr>
      <w:r>
        <w:rPr>
          <w:rFonts w:ascii="IRNazanin" w:hAnsi="IRNazanin" w:eastAsia="IRNazanin"/>
          <w:color w:val="111111"/>
          <w:sz w:val="28"/>
          <w:sz w:val="28"/>
          <w:szCs w:val="28"/>
          <w:rtl w:val="true"/>
          <w:lang w:bidi="fa-IR"/>
        </w:rPr>
        <w:t>چون همين فرق نگذاشتن بين دو مورد، موجب اشتباه و جا افتادن اين شبهه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بايد ديد معيار اين دو چيست؟</w:t>
      </w:r>
    </w:p>
    <w:p>
      <w:pPr>
        <w:pStyle w:val="BookText"/>
        <w:rPr/>
      </w:pPr>
      <w:r>
        <w:rPr>
          <w:rFonts w:ascii="IRNazanin" w:hAnsi="IRNazanin" w:eastAsia="IRNazanin"/>
          <w:color w:val="111111"/>
          <w:sz w:val="28"/>
          <w:sz w:val="28"/>
          <w:szCs w:val="28"/>
          <w:rtl w:val="true"/>
          <w:lang w:bidi="fa-IR"/>
        </w:rPr>
        <w:t xml:space="preserve">معيار و ملاك اين است كه ببينيم اثرى كه مى‌خواهيم مترتب كنيم، اثر كلّى است يعنى آيا اين اثر مربوط به ذات حصه كلى، نه از آن حيث كه تعيّن خاص و خصوصيت فردى دارد، است؟ يا اثر فرد است يعنى اثر حصه‌اى است كه تعيّن خاص و خصوصيت فردى دارد؟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قدر مشترك را استصحاب كنيم يعنى ذات حصّه را كه يا در ضمن فرد مقطوع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كه اين فرد حادث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يا در ضمن فرد مقطوع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كه اين فرد پديد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استصحاب از قبيل استصحاب كلى قسم دوم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قبلا گفتيم كه مقصود ما از استصحاب كلى، استصحاب خود ماهيت كلى نيست بلكه مراد استصحاب وجود ماهيت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استصحاب قدر مشترك كافى نيست و آنچه كه منظور است استصحاب فرد است ازآن‌جهت كه خصوصيت فردى دارد و فرض اينست كه اين، مردّد است بين فردى كه مقطوع الارتفاع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اينكه اين فرد حادث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فردى كه مقطوع البقاء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اينكه اين فرد پديد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مورد، از قبيل استصحاب فرد مردد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كه اين معيار را دانستى، معلوم مى‌شود مثالى كه در آن شبهه مطرح شده، از نوع دوم است زيرا موضوع نجاست مستصحب، اصل عبا يا يك طرف عبا بنحو كلى نيست، بلكه</w:t>
      </w:r>
    </w:p>
    <w:p>
      <w:pPr>
        <w:pStyle w:val="BookText"/>
        <w:rPr/>
      </w:pPr>
      <w:r>
        <w:rPr>
          <w:rFonts w:ascii="Amiri" w:hAnsi="Amiri" w:eastAsia="Amiri" w:cs="Amiri"/>
          <w:color w:val="111111"/>
          <w:sz w:val="28"/>
          <w:sz w:val="28"/>
          <w:szCs w:val="28"/>
          <w:rtl w:val="true"/>
          <w:lang w:bidi="ar-SA"/>
        </w:rPr>
        <w:t>نجاسة الطرف الخاص بما هو طرف خاص اما الأعلى أو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يبقى ان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يصح جريان استصحاب الفرد المردد؟</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اختلفت تعبيرات الاساتذة فى وجهه،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يتوفر فيه الركن الثانى و هو الشك فى البقاء،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يتوفر الركن الأول و هو اليقين بالحدوث فضلا عن الركن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الوجه الأول، فبيانه ان الفرد بما له من الخصوصية مردد حسب الفرض بين ما هو مقطوع البقاء و بين ما هو مقطوع الارتفاع، فلا شك فى بقاء الفرد الواقعى الذى كان معلوم الحدوث لأنه اما مقطوع البقاء أو مقطوع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بالحدوث ان اريد به اليقين بحدوث الفرد مع قطع النظر عن الخصوصية المفردة لانها مجهولة حسب الفرض، فاليقين موجود و لكن المتيقن حينئذ هو الكلى الذى يصلح للانطباق على كل من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اريد به اليقين بالفرد بما له من الخصوصية المفردة فواضح انه غير حاصل فعلا لان المفروض ان الخصوصية المفردة مجهولة و مرددة بين خصوصيتين، فكيف تكون متيقنة فى عين الحال، إذ المردد بما هو مردد لا معنى لان يكون معلوما متعينا، هذا خلف محال، و انما المعلوم هو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الحقيقة ان كل علم إجمالى مؤلف من علم و جهل و متعلق العلم هو القدر المشترك و متعلق الجهل خصوصياته، و الا فلا معنى للإجمال فى العلم و هو عين اليقين و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سمى بالعلم الإجمالى لانضمام الجهل بالخصوصيات إلى العلم بالجامع</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فان ما هو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فى استصحابه لغرض ترتيب أثر الفرد بخصوصه، و ما له الأثر المراد ترتبه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الفرد بخصوصيته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متيقن بل هو مجهول مردد بين خصوصيتين، فلا يتحقق فى استصحاب الفرد</w:t>
      </w:r>
    </w:p>
    <w:p>
      <w:pPr>
        <w:pStyle w:val="BookText"/>
        <w:rPr/>
      </w:pPr>
      <w:r>
        <w:rPr>
          <w:rFonts w:ascii="IRNazanin" w:hAnsi="IRNazanin" w:eastAsia="IRNazanin"/>
          <w:color w:val="111111"/>
          <w:sz w:val="28"/>
          <w:sz w:val="28"/>
          <w:szCs w:val="28"/>
          <w:rtl w:val="true"/>
          <w:lang w:bidi="fa-IR"/>
        </w:rPr>
        <w:t>نجاست يك طرف خاص از آن حيث كه خاص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طرف بالا و يا طرف پائين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يك سؤال باقى مانده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جريان استصحاب فرد مردّد صحيح نمى‌باشد؟</w:t>
      </w:r>
    </w:p>
    <w:p>
      <w:pPr>
        <w:pStyle w:val="BookText"/>
        <w:rPr/>
      </w:pP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اساتيد در اين زمينه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كه ركن دوم استصحاب يعنى شك در بقاء، در اين استصحاب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بگوئيم علاوه بر فقدان ركن دوّم، اصلا ركن اول يعنى يقين به حدوث نيز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قول اول اين است كه فرد از آن حيث كه خاص است، بحسب فرض مردد است بين فردى كه مقطوع البقاء است و فردى كه مقطوع الارتفاع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شكى در بقاء فرد واقعى‌اى كه حدوثش معلوم است وجود ندارد چون اين فرد، يا مقطوع البقاء است و يا مقطوع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يقين به حدوث، يقين به حدوث فرد جداى از خصوصيت فردى‌اش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على الفرض اين خصوصيت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يقين موجود است ولى در اين صورت متيقن، امرى كلى خواهد بود كه قابليت انطباق بر هريك از دو فرد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يقين، يقين به حدوث فرد همراه با خصوصيت فردى باشد، روشن است كه چنين يقينى بالفعل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الفرض اين خصوصيت فردى مجهول و مردد بين دو خصوصيت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امكان دارد كه در عين حال متيقن هم باشد؟ زيرا فرد مردد از آن حيث كه مردد است معنا ندارد كه معلوم و متعيّن نيز باشد، اين خلف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معلوم است، فقط قدر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هر علم اجمالى‌اى مركب از يك علم و يك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علم همان قدر مشترك است و متعلّق جهل خصوصيات قدر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معنايى براى اجمال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عين يقين و انكشاف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اين علم، اجمالى ناميده شده فقط بدين جهت است كه جهل به خصوصيات، ضميمه علم به جامع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آنچه متيقن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فائده‌اى در استصحابش براى ترتيب اثر فرد خاص نيست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كه داراى اثر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متيقن است بلكه مجهول و مردّد</w:t>
      </w:r>
    </w:p>
    <w:p>
      <w:pPr>
        <w:pStyle w:val="BookText"/>
        <w:rPr/>
      </w:pPr>
      <w:r>
        <w:rPr>
          <w:rFonts w:ascii="Amiri" w:hAnsi="Amiri" w:eastAsia="Amiri" w:cs="Amiri"/>
          <w:color w:val="111111"/>
          <w:sz w:val="28"/>
          <w:sz w:val="28"/>
          <w:szCs w:val="28"/>
          <w:rtl w:val="true"/>
          <w:lang w:bidi="ar-SA"/>
        </w:rPr>
        <w:t>المردد ركن اليقين بالحالة السابقة، لا ان الفرد المردد متيقن و لكن لا شك فى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الأصح هو الثانى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لا شك فى بقاء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فغريب صدوره عن بعض أهل التحقيق، فان كونه مرددا بين ما هو مقطوع البقاء و بين ما هو مقطوع الارتفاع معناه فى الحقيقة هو الشك فعلا فى بقاء الفرد الواقعى و ارتفاعه، لان المفروض ان القطع بالبقاء و القطع بالارتفاع ليسا قطعين فعليين بل كل منهما قطع على تقدير مشكوك، و القطع على تقدير مشكوك ليس قطعا فعلا، بل هو عين الشك</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معنى لاستصحاب الفرد المردد، و 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عن بعض الأجلّة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تردده بحسب علمنا لا يضر بيقين وجوده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كيف يكون تردده بحسب علمنا لا يضر باليقين؟ و هل اليقين الا العلم؟ الا إذا أراد من اليقين بوجوده سابقا اليقين بالقدر المشترك و التردد فى الفرد، فاليقين متعلق بشى‌ء و التردد بشى‌ء آخر، فيتوفر ركنا الاستصحاب بالنسبة إلى القدر المشترك لا بالنسبة إلى الفرد المراد استصحابه، فما هو متيقن لا يراد استصحابه و ما يراد استصحابه غير متيقن على ما سبق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دو خصوصيت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استصحاب فرد مردد، ركن يقين به حالت سابقه تحقق نمى‌يابد، چون فرد مردد متيقن است ولى شكى در بقايش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صحيح‌تر همان گونه كه گفتيم وجه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شكى در بقاء متيقن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صدورش از جانب برخى اهل تحقيق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مردد بودن فرد بين فردى كه مقطوع البقاء است و فردى كه مقطوع الارتفاع است در حقيقت به معناى شك فعلى در بقاء يا ارتفاع فرد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بر اين است كه قطع به بقاء و قطع به ارتفاع هر دو قطع فعلى نيستند بلكه هريك از اين دو در فرض امرى مشكوك، قطع‌اند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در فرضى مشكوك، بالفعل قطع محسوب نمى‌شود بلكه عين شك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استصحاب فرد مردد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ندارد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از برخى بزرگان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تردد فرد بحسب آگاهى ما ضررى به يقين به وجود سابقش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چگونه ممكن است تردد بحسب علم ما ضررى به يقين نزند؟ و مگر يقين غير از علم است؟ مگر اينكه مراد گوينده از يقين به وجود سابق فرد، يقين به قدر مشترك و ترديد در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چيزى است و تردد متعلّق به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فرض هر دو ركن استصحاب نسبت به قدر مشترك موجود است نه نسبت به فردى كه قصد استصحاب آن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متيقن است استصحابش مراد نيست و آنچه استصحابش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متيقن نيست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قم المقدسة محسن غرويان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رساله اصولى، توسط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شد، به نام التذكرة باصول الفقه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اين قلم كه خود سالها در مكتب اصولى شهيد صدر، علم اصول را آموخته و نكته‌هاى فراوان از شاگردان آن 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سيد كاظم حائرى و آية الله سيد محمود هاشمى شاهرودى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فراگرفته و نوشته‌هاى اصولى وى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حلقات فى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تدريس كرده است، به خوبى با نوآورى‌هاى آن شهيد سعيد آشناست و به آن گواهى مى‌دهد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مى‌خواهند خلاصه‌اى از مطالب كتاب اصول فقه را در دست داشته باشند، نيز مى‌توانند از اين نوشته استفاده كنند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نيمه نخست اين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پايان بحث شهرت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خامه صاحب اين قلم و نيمه دوم آن به قلم فاضل ارجمند جناب استاد غرويان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بعض مشايخنا الأعاظم قدّس سرّه التزم فى المسألة الاصولية انها يجب ان تقع كبرى فى القياس الذى يستنبط منه الحكم الشرعى و جعل ذلك مناطا فى كون المسألة اصولية، و وجه المسائل الاصولية على هذا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فى الحقيقة لزوم ما لا يلزم و قد أوضحنا الحقيقة هنا و فيما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اساتيد بزرگوار ما در مسائل اصولى لازم دانسته‌اند كه حتما آن مسئله در قياس استنباط حكم شرعى، كبرا قرار گيرد، و اين ويژگى را معيار اصولى بودن يك مسئله بشمار آورده‌اند و مسائل اصولى را بدين گونه توجيه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واقع اين شرط زايد و غير معتبر است، و ما حقيقت مطلب را اينجا و در بحثهاى پيشين روشن ساختيم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سيأتى فى المبحث السادس بيان انه لما ذا يجب ان يكون ثبوت حجية الدليل بالدليل القطعى و لا يكفى الدليل الظنى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ششم بيان خواهد شد كه چرا بايد ثبوت حجيت يك دليل مثلا خبر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مدرك قطعى صورت گيرد و مدرك ظنّى براى اين مقصود كفايت نمى‌كند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يجب التنبيه عليه ان المراد من العلم هنا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الجزم الذى لا يحتمل الخلاف، و لا يعتبر فيه ان يكون مطابقا للواقع فى نفسه، و ان كان فى نظر القاطع لا يراه الا مطابقا للواقع، فالقطع الذى هو حجة تجب متابعته أعم من اليقين و الجهل 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 المبحوث عنه هو العلم من جهة انه جزم لا يحتمل الخلاف عند القاطع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مقصود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جزمى كه هيچ احتمال خلاف در آن راه ندارد، اما مطابق بودن با واقع در آن شرط نيست، گرچه كسى كه قطع دارد همواره آن را مطابق با واقع مى‌بيند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اللابدية العقلية هى نفس وجوب الطاعة الذى هو وجوب عقلى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داخل فى الآراء المحمودة التى تتطابق عليها آراء العقلاء بما هم عقلاء، كما شرحناه فى الجزء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عقلى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وجوب اطاعت است كه يك وجوب عقلى است، زيرا در زمره آراء محموده‌اى است كه عقلا، از آن جهت كه عاقلند، برآن اتفاق كرده‌اند، كه شرح آن در مقصد دوم گذشت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الفلسفة الاسلامية للمظفر، الدرس الحادى عشر،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 جعل مركب همان مفاد كان‌ى ناقصه است و به معناى قرار دادن و پديد آوردن وصفى براى چيزى، و يا دادن يك ويژگى به موضوع مورد نظر مى‌باشد، يعنى ايجاد چيزى براى چيزى است، كه امر اول را مجعول و امر دوم را مجعول له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جعل بسيط همان مفاد كان‌ى تامه است كه بيانگر اصل وجود و تحقق شى‌ء است، نه ايجاد صفتى براى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جعل بسيط الف، همان پديد آوردن الف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ناطق بودن براى انسان به جعل مركب جعل نمى‌شود بلكه جعل آن، جعل بسيط است، و آن جعل بسيط به انسان تعلق مى‌گيرد، و با جعل انسان همه ذاتيات آن نيز جعل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قطع نيز جعل بسيط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قطع ايجاد مى‌شود و تحقق مى‌يابد، و با تحقق آن، همه ذاتياتش نيز تحقق مى‌يابند، و ذاتيات ديگر نيازى به جعل مستقل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همين است معناى اين سخن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ذاتى تعليل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مظفر، الفلسفة الاسلامية، درس يازدهم،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الثانى،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قطاع كسى را گويند كه به سرعت به چيزى قطع و يقين مى‌يابد؛ در برابر شكّاك، كه خيلى دير به چيزى يقين مى‌كند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آنكه يقين كند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شرب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متعلق قطع، حرمت است كه حكم شرعى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آنكه يقين كند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يقين كند شراب خورده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متعلق قطع، موضوع حكم، يعنى حرمت، است نه خود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آنكه يقين كند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 بودن مايعى كه در ظرف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خمر متعلق موضوع حكم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الثالث، البحث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جعل الأمارة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سيأتى فى الجزء الرابع ان شاء اللّه تعالى مدى تأثير العلم الاجمالى فى تنجيز الأحكام الواقعية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آينده ميزان تأثير علم اجمالى در تنجيز حكم واقعى بيان خواهد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موطن حجية الأمارات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طبع مؤسسة النشر الاسلامى بتحقيق النورانى،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الاصول،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الثانى،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التصويب الباطل على ما بينه الشيخ على نحوين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ينسب الى الأشاعرة و هو ان يفرض ان لا حكم ثابتا فى نفسه يشترك فيه العالم و الجاهل، بل الشارع ينشئ أحكامه على طبق ما تؤدى اليه آراء المجتهدين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بتحقيق النورانى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الأمر بالعمل على طبق الأمارة الرخصة فى أحكام الواقع على مؤدّاها من دون أن يحدث فى الفعل مصلحة على تقدير مخالفة الواقع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تصويب باطل، آن‌گونه كه شيخ انصارى بيان كرده، بر دو صورت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يكون للأمارة القائمة على الواقعة تأثير فى الفعل الذى تضمّنت الأمارة حكمه و لا تحدث فيه مصلحة الا ان العمل على طبق تلك الأمارة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قدم الكلام فى اللّه يرتبط بمسألة الكلام النفسى و ان من صفات اللّه تعالى الذاتية انه 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الثابت عندنا بطلان هذا الرأى فى أصله و ما يتفرع عليه من 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أمر موكول اثباته الى الفلسفة و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قديم بودن كلام خداوند با مسأله كلام نفسى مرتبط است و اينكه يكى از صفات ذاتى خداوند آن است كه او متكلم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عقيده ما اساس اين نظريه و نتايج متفرع برآن همگى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مدعا در بحثهاى فلسفى و كلامى اثبات مى‌شود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يحكون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الجزء الثالث،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عبد العزيز بن نحرير بن عبد العزيز 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بالقاضى لكونه قاضيا فى طرابلس الشام مدة عشرين أو ثلاثين سنة و كان خليفة الشيخ الطوسى فى البلاد الشامية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المكارم حمزة بن على بن زهرة الحسينى الحلبى المعروف بابن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ادريس العجلى 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طبع بيروت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يستفيد بعضهم من الآية النهى عن نفر الكافة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استفادة بعيدة جدا و 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أدوات 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ليس لهذه الآية أكثر من الدلالة على نفى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آيه، نهى از كوچ كردن همگان را استفاده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 استفاده جدا بعيد است، چرا كه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ادوات نهى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آيه بيش از نفى وجوب را نمى‌رساند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الشيخ صاحب الكفاية لم يتضح له تواتر الأخبار معنى، و انما اقصى ما اعترف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متواترة اجمالا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غرضه من التواتر الاجمالى هو العلم بصدور بعضها عنهم عليهم السّلام يقينا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تسمية ذلك بالتواتر مسامحة ظاهرة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صاحب كفايه تواتر معنوى اخبار واضح نيست، و نهايت چيزى كه بدان اعتراف دارد آن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تواتر اجمالى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او از تواتر اجمالى علم يقينى به صدور برخى از اين روايات از معصومين عليهم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چنين چيزى را تواتر ناميدن، مسامحه‌اى روشن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المحقق الآشتيانى فى حاشيته على الرسائل فى هذا الموقع ان هذا الوجه من التوجيه سبق اليه بعض أفاضل المتأخرين و هو المحقق النراقى صاحب المناهج، و نقل نص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آشتيانى در حاشيه خود بر رسائل در همين محلّ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محقق نراقى صاحب مناهج پيش از شيخ انصارى اين وجه را بيان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عين عبارت محقق نراقى را نقل مى‌كند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 من عبارته المتقدمة عبارته التى نقلها فى السرائر عن السيد و قد نقلها الشيخ الأعظم فى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قلت أصرح منه، لأنه يحتمل فى العبارة المتقدمة انه يريد من العلم ما يعمّ العلم بالحكم و العلم بمشروعية الطريق اليه و ان كان الطريق فى نفسه ظنيا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الاحتمال لا يتطرق الى عبارته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شيخ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عبارتى است كه در سرائر از سيّد مرتضى نقل شده و شيخ اعظم در رسائل آورده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اينكه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صريح‌تر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در عبارت پيشين اين احتمال وجود دارد كه مقصود وى از علم، اعم از علم به حكم و علم به مشروع بودن راه رسيدن به آن باشد در جايى كه خود آن راه فى نفسه ظنى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 احتمال در عبارت دوم راه ندارد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طبع مؤسسة النشر الاسلامى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طبع منشورات الرضى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الاصول العامة لفقه المقارن محمد تقى حكيم،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اصول الفقه للخضرى بكر،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الاصول العامة للحكيم،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الجزء الثالث،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سفيان داود بن على بن خلف الاصبهانى المعروف بالظاهرى و امام اصحاب الظاهر كان مولده بالكوفة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توفّى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ابن خلكان،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محيى الدين عبد الحميد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تأليفه كنز الفوائد،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المطبوع على الحجر فى ايران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طبع مؤسسة الاسلامى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فى شرح المختصر،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الجزء الثانى من كتاب القوانين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الجزء الأول،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طبع مؤسسة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الثانى،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فى المقصد الثانى،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المناط فى اثبات حجية الأمارات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البحث الرابع فى اسباب حكم العقل العملي، الجزء الثانى،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فما بعدها لتعرف السر فى التخصيص بالآراء المحمودة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الثانى،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اصول الكافى و هو أول كتبه،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الاسلامية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الثانى،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الثانى،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الثانى،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طبع مؤسسة النشر الاسلامى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ميزان الحكمة،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الى الشهيد الأول ترجيحه هذا القول و نقله عن بعض الأصحاب من دون يذكر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أيضا الى المحقق الخوانسارى اختيار هذا القول و عزى كذلك الى 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الشهرة على خلافهم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شهيد اول نسبت داده‌اند كه اين قول را ترجيح مى‌داده و آن را از بعضى از اصحاب نقل كرده بى‌آنكه نامش را ذكر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به محقق خوانسارى و نيز صاحب معالم منسوب است كه اين قول را برگزيده‌اند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شهرت برخلاف ايشان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غوالى اللئالى،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ابواب المقدمات،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شيخنا الأصفهاني قدس سرّه على مكاسب الشيخ،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طبع تبريز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حاشيه شيخ ما مرحوم غروى اصفهانى بر مكاسب شيخ انصارى،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طبع تبريز، سنه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مصنف اينست كه در اينجا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ملازمه برقرار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ابن خلّكان،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سليمان داود بن على بن خلف الأصبهاني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القياس،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مطبعة جامعة دمشق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الطبعة الثالثة و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القياس،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مطبعه دانشگاه دمشق،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مؤلف،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چاپ سوّم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الاصول العامة للفقه المقارن،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باب البدع و الرأى و المقاييس،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الثانى،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مذهب اشاعره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الأول،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از مؤلف،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القياس،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الطاء و اللام مضمومة و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شى‌ء أخضر لزج يخلق فى الماء و يعلوه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فيّومى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مختار الصحاح الرازى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 معروف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الغريق يتشبث بكل حشيش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الدارمى،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تعليقة الناشر لكتاب ابطال القياس لابن حزم،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مرسل، حديثى است كه بخشى از سلسله سند آن، مبهم است و از تعابيرى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در سوريه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لأحمد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للنسائى،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قال سئل عن رسول الله عن التمر بالرطب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اين است كه آيا چنين بيعى، ربوى است يا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قياسيين گفته‌اند پيامبر در اينجا بيع رطب با تمر را با بيوع ديگر قياس كرده است و حكم آنها را روى اين مورد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الكافى للكلينى، كتاب العلم، باب البدع و الرأى و المقاييس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كنوز السنة،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النص و الاجتهاد،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المصالح المرسلة هى المصالح التى لم يشرع الشارع حكما لتحقيقها و لم يدل دليل شرعى على اعتبارها او الغائها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سميّت مرسلة لانها مطلقة غير مقيدة بدليل اعتبار و لا دليل الغاء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مصالح مرسله، مصلحتهايى است كه شارع حكمى در مورد آنها نداده و دليل شرعى بر اعتبار يا عدم اعتبار آنها نداريم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مرسله ناميده مى‌شوند به‌همين‌جهت است كه مطلق بوده، مقيّد به دليلى بر اعتبار يا الغاء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ترويحة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فى الأصل اسم للجلسة التى بعد اربع ركعات فى ليالى رمضان لاستراحة الناس بهائم سمى كل اربع ركعات ترويحة، و هى ايضا اسم لعشرين ركعة فى الليالى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تراويح جمع ترويحه استراحت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اصل اسم است براى نشستنى كه در شبهاى ماه رمضان پس از چهار ركعت نماز واقع مى‌شود و سپس هر چهار ركعت از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شده و همچنين اسم هر بيست ركعت در شبهاى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القياس،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لابن حزم المشهور بالمحلّى،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القياس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ليست من المسائل الاجماعية بل هذه من ضروريات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ان الأخذ بها ليس أخذا بالإجماع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القياس،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قتيبة الدينورى هذه عن عمر بن خطّاب فى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طبع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ابن حزم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عن على عليه السّلام المحلّى،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طبع دار الجيل و دار الآفاق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قياس،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 الحق و الحق مع على عليه السّلام يدور حيثما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مسح بر روى دمپايى را جايز مى‌دانند و حال‌آنكه داخل دمپايى به پاى انسان نزديكتر است و بدان متصل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معناى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مسح بر داخل كفش باشد نه بر خارج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الطوسى قدّس سرّه فى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من اثبته فاختلفوا فمنهم من اثبته عقلا و هم شذاذ غير محصلين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المقدمة الثالثة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كسانى كه حجيت قياس را اثبات كرده‌اند، مختلف‌اند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آب داراى مادّه، آبى است كه به منبع و سرچشمه‌اى متصل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وقتى آيه مى‌گويد به پدر و مادرتان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نگوئيد، به طريق اولى دلالت مى‌كند كه ضرب و شتم پدر و مادر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طبع طهران بالحروف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حروفى، سنه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مزبور بجاى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أحسبه من تصحيح الناشر اشتباها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تعاقل به معناى توازن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 چاپ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من گمان مى‌كنم ناشر در تصحيح اشتباه كرده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داراى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انگشت است و ديه هر انگشت، ده شتر است و بنابراين ديه كامل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 صد شتر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ديه چهار انگشت يعنى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از ثلث ديه كامل بيشتر است و در اينجاست كه تنصيف ديه زن نسبت به مرد آغاز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تنصيف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مى‌شود و تا صد ادامه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رجحان ينقدح فى نفس الفقيه بالنسبة الى حكم خاص لموضوع بسبب كثرة ملاحظة احكام الشرع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الموارد المناسبة لهذا الموضوع بلا ورود دليل عليه بالخصوص كرجحان حرمة التكلّم مع المرأة الاجنبية او حرمة تخيل صورتها فى نظره بواسطة ملاحظة حال النظر و اللّمس و التقبيل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الأصول، على مشكينى،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استحسان را به چهار قسم تقسيم مى‌كنند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استحسان قياسى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استحسان ضرورت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استحسان سنّت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استحسان 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هى كل مصلحة لم يرد فى الشرع نص على اعتبارها بعينها أو بنوعها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مصالح مرسله بعنوان يك دليل مورد قبول مالكيه و حنابله است ولى شافعيه، حنفيه، اماميه و ظاهريه آن را قبول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مثال حنابله براساس همين دليل معتقدند معامله شخص ورشكسته كه دين مستغرق بر ذمه دارد، از نظر فقهى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سد ذرايع، ممنوع كردن هر راهى است كه به گناه و مفسده منجر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حنابله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نبايد به مقابر بروند چون در هنگام شيون، سر و صورت آنها مكشوف مى‌شود و اين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بايد مقدمات آن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رفتن به قبرستان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طبع مؤسسة الاسلامى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الثانى،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اطعام شصت مسكين يا شصت روز روزه و يا آزاد كردن يك بنده كه مكلف مختار است يكى را برگزيند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تيمم وقتى است كه وضو ممكن نباشد و جلوس در نماز وقتى صحيح است كه قيام متعسر يا متعذر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مضيّق غير از واجب فورى است چرا كه مضيّق آنست كه داراى وقت وسيع بوده ولى الآن مضيّق شده است مثل نماز در آخر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واجب فورى اصلا وقتى ندارد تا بعدا مضيّق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ميرزا حبيب اللّه الرشتى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ايشان ميرزا حبيب اللّه رشتى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اكرم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المتقى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بدان متعبديم اينست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متقى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متعبد به، عالم بودن متقى است، و لو اينكه در واقع، متقى همان عالم نيست و حيثيت تقوى با حيثيت علم تفاوت دارد، ولى تعبدا متقى را همانند عالم اعتبار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اجمالا علم داريم به اينكه يكى از اين دو مطابق با واقع است، بايد كارى كنيم كه بواقع برسيم و لو اينكه اين دو روايت 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از حيث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 غير حجّت باشند، چون در اينجا ما كارى به روايات نداريم، بلكه دنبال واقع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نائينى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 در اينجا سه قول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تساقط مطلق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تساقط، مطلقا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 در صورت تنافى ذاتى و عدم تساقط در صورت تنافى عرضى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فوائد الأصول، مبحث 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مولى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 وقت 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دال بر حرمت و فساد بيع در هنگام اذان ظهر جمعه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كلام ديگر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وقت النداء ليس بفاسد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دال بر عدم فساد معامله است و لذا در اين دلالت، با كلام اول معارض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نتيجه حديث اول در دلالت بر 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معارض مى‌باشد و همچنان بر حجيّت و دلالت خود باقى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مؤلفات ابن ابى جمهور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تبرعى، جمع سليقه‌اى و ذوقى و شخصى است كه چه‌بسا توجيهات ريز عقلى دارد ولى عرفى و عقلائى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بخوانيم، مراد تعيين جمع تبرعى از جانب دليل است و 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بخوانيم، مراد كمك به جمع تبرعى از جانب دليل است و بنظر ما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هر دو قرائت 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دليل اصالت ظهور نسبت به دليل سند، اولويت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اول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قيمت نجاست، حرام است، و روايت دوّم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خريدوفروش نجاست اشكال ندارد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مثالى براى اين مورد ذكر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مثالى عرفى مى‌آوريم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سلطانى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فرزندانم را اكرام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ظالمين را اكرام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ازقضا بدانيم كه اكثر فرزندان وى ظالم‌اند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جمع عرفى اقتضا مى‌كند كه عام دوم را تخصيص بزنيم و بگوئيم مراد سلطان اينست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ظالمين را اكرام نكنيد بجز فرزندان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القضاء،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 الاحتجاج</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قضاء،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ابواب صفات قاضى، از كتاب احتجاج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قبلى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قبلى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قبلى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غوالى اللآلى،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الطبعة الثانية بطهران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مرفوعه به روايتى گفته مى‌شود كه راوى، قول و يا فعل و يا تقريرى را به معصوم نسبت دهد خواه اسنادش به معصوم متصل باشد يا منقطع باشد، بدين صورت كه بعضى از روات را ترك كند و يا مبهم بگذارد و يا بعضى روات از كسانى كه آنها را نديده‌اند، روايت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چاپ دوم، طهران،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تعليقة 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كتاب، رجوع كن به تعليقات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است كه علما آن را تلقى به قبول كرده‌اند و به مضمونش عمل نموده‌اند بدون اينكه التفاتى به صحت و يا عدم صحتش از حيث سند،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القضاء،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ابواب صفات قاضى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است كه راوى آن امام معصوم را درك نكرده است ولى بى‌واسطه آن را از امام نقل مى‌كند و يا واسطه را فراموش كرده و يا واسطه را ترك كرده و يا آن را مبهم گذاشته است مثل اينكه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عن بعض و امثال اين‌ها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الناظرة، للبحرانى،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الباب التاسع، الشرط الرابع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صاحب كفايه معتقد است موافقت با كتاب و يا مخالفت با عامه از مميزات حجت از غير حجّت است نه از مرجحات حجّتى بر حجت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بحرانى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المطبوع بطهران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فى باب الزيادات من كتاب القضاء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الباقر و الصادق عليهما السّلام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ثلاثه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كلينى، شيخ صدوق و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اربعه از مشايخ ثلاثه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كلينى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شيخ 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چاپ تهران، سنه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باب زيادات از كتاب قضاء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امام باقر و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الباب السادس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مى‌توان از اجماع، شهرت را اراده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القديمة،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 ان مكلفا لا يسعه فحص أدلة الأحكام لسبب ما، و لو من جهة لزوم العسر و 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يجوز له ان يقلد من يطمئن اليه من المجتهدين الذى تم له فحص الأدلة و تحصيل الحجة، و ذلك بمقتضى أدلة جواز التقليد و رجوع الجاهل الى العالم، كما يجوز له ان يعمل بالاحتياط فى جميع الموارد المحتملة للتكليف و التى يمكن فيها الاحتياط على النحو الذى يأتى بيانه فى موقعه و من هنا قسموا المكلف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 و مقلّد و محتاط</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اگر مكلفى بسببى نتواند از ادله احكام فحص كند، و لو از جهت لزوم عسر و حرج، جايز است كه از يكى از مجتهدين كه مورد اطمينان اوست و ادله را فحص كرده و تحصيل حجت نموده، تقليد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به مقتضاى ادله جواز تقليد و رجوع جاهل به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كمااينكه مكلف مى‌تواند در جميع مواردى كه احتمال تكليف مى‌رود و احتياط در آنها ممكن است، به صورتى كه بيانش خواهد آمد، عمل به احتياط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علما مكلفين را به سه قسم مجتهد، مقلّد و محتاط تقسيم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غرض ما در اين مقصد، فقط بحث از وظيفه مجتهد است و همين است كه مناسب علم اصول مى‌باشد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تعذر اقامة الحجة قد يحصل من جهة فقدان الدليل، و قد يحصل من جهة اجماله، و قد يحصل من جهة تعارض الدليلين و تعادلهما من دون مرجح لأحدهما على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ناممكن بودن اقامه حجت گاهى از جهت فقدان دليل است و گاهى بخاطر اجمال دليل است و گاهى ناشى از تعارض و تعادل دو دليل مى‌باشد كه هيچيك بر ديگرى ترجيحى ندارد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بالشك ما هو أعم من الشك الحقيقى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تساوى الطرفين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الظن غير المعتبر، نظرا الى ان حكمه حكم الشك، بل باعتبار آخر يدخل الظن غير المعتبر فى الشك حقيقة، من ناحية انه لا يرفع حيرة المكلف باتباعه فيبقى العامل به شاكا فى فراغ ذمته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شك، اعم از شك 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تساوى 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 غير معتبر است، چرا كه حكم چنين ظنى، حكم شك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يك اعتبار، ظن غير معتبر حقيقتا داخل در شك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ظن غير معتبر، تحير مكلف را رفع نمى‌كند و عامل به ظن، همچنان نسبت به فراغ ذمه‌اش در شك باقى مى‌ماند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فى شرح الكفاية، للعلّامة الأصفهاني،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اعتبار يقين سابق از حيث صفت نفسانى‌اش باشد، اين يقين، يقين موضوعى است و در اين صورت، خبر واحد و امارات معتبره شرعيه، جاى آن را نمى‌گيرند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اعتبار يقين سابق از حيث طريقيت آن باشد، اين يقين، يقين طريقى است و در اين صورت، امارات معتبره شرعيه، جاى آن را مى‌گيرند و حكم همان يقين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 وجود قاعده فراغ، قاعده استصحاب، سالبه بانتفاء موضوع مى‌شود و معناى حكومت قاعده فراغ بر قاعده استصحاب، همين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بگوئيم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عقلا در زندگى روزمره و براى نيل به اغراض واقعى، وجود قبلى يك موجود را دال بر استمرار وجود آن موجود در زمان بعدى تلقى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هيچيك از اصول عمليه و قواعد فقهيه را كه براى عمل شاكّ جعل شده‌اند، نمى‌توان اماره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دليل ظنى اجتهادى در كلام شيخ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اماره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اصول عمليه، دليل فقاهتى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ميان متأخرين، مرحوم آخوند صاحب كفايه قائل به همين 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مصنف كتاب يعنى مرحوم مظفّر نيز همين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مختار سيد مرتضى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مختار شريف العلماء استاد شيخ انصارى و مختار صاحب رياض، مرحوم سيد على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الى هذا القول من المتأخرين الشيخ الآخوند صاحب الكفاية رحمه اللّه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علما بر اين است كه مثلا استصحاب عدم نسخ احكام شرايع سابقه،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وضو و طهارت باطنى، خود شرط است و شرطيت آن در نماز، مجعول شرعى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تكليفى تخييرى مانند اباحه، و بعثى مانند وجوب و استحباب، و زجرى مانند حرمت و كراهت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حكم حرمت استعمال نجس، كه حرمت، حكم تكليفى و نجاست، حكم وضعى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مختار فاضل تونى صاحب وافيه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اين قول، اگر كسى با تيمّم وارد نماز شود و در بين نماز آب پيدا شود و شك كند كه بايد نماز را ادامه دهد يا نه؟ در اينجا استصحاب كرده مى‌گويد هنوز متطهرم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خود شرط را اثبات مى‌كند نه شرطيت طهارت براى نماز را، چرا كه اين شرطيّت برايش مسلّم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بدنبال استصحاب اين حكم وضعى، وجوب تكليفى استمرار نماز هم استصحاب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مختار غزالى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يقين به وضو و شك در حدث، اعم از اينكه شك در وجود رافع باشد و يا در رافعيت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 شك در رافع پنج قسم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در اصل وجود رافع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در رافعيت موجود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در اندراج موجود در تحت عنوان رافع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در مصداقيت موجود براى رافع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در اينكه متيقن با حادث مرتفع مى‌شود يا نه؟ محقق خوانسارى در مثل قسم چهارم قائل به جريان و حجيت استصحاب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نهم در نظر شيخ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قوى‌ترين 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كلام شيخ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للكاظمى،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بحث النائينى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شيخ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در استصحاب را به دو قسم شك در مقتضى و شك در رافع تقسيم مى‌كند و مى‌گويد بناء عقلا فقط در شك رافع است نه شك در مقتضى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همان قول نهم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هم شارع مى‌تواند براساس قاعده استصحاب، عليه مكلّف احتجاج كند و هم مكلّف مى‌تواند با قاعده استصحاب در نزد شارع احتجاج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سيد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ملازمه، ملازمه بين علم به حالت سابقه و ظن به بقاء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دليلى بر حجيّت ظن به بقاء داشته باشيم، در حقيقت دليل بر حجيّت استصحاب است و ملازمه مزبور، موضوع استصحاب را تأمين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مبادى الاصول،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عبد الحسين البقال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صاحب مبادى الأصول و نهاية الاصول، بر حجيت استصحاب در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مبادى الأصول نقل اجماع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شيخ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رسائل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نهاية الأصول وى، نقل اجماع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الشيخ الانصارى و من حذا حذوه الاستدلال بهذه الصحيحة على ان جواب الشرط محذوف و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على يقين من وضوئه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للجواب قامت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نفس الجزاء يحتاج الى 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معنى الرواية على قوله ان لم يستيقن انه قد نام فلا يجب عليه الوضوء لأنه على يقين من وضوئه فى السابق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بناى شيخ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پيروان ايشان در استدلال باين روايت بر اين است كه جواب شرط محذوف است و جمله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على يقين من وضوئه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جواب است كه جانشين خود جواب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 انصارى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بخواهيم اين جمله را خود جزاء بدانيم، احتياج به تكلّف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معناى روايت بنا بر قول شيخ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اگر شخص يقين ندارد كه تحقيقا خوابيده، ديگر وضو بر وى واجب نيست چون همچنان يقين دارد كه سابقا وضو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يجب عليه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وضو بر وى واجب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شده است و امام عليه السّلام علت جمله فانه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جانشين آن جمله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توجيهى كه شيخ انصارى بيان نموده، گرچه توجيه خوبى است و لكن، حذف برخلاف اصل است و سببى براى حذف وجود ندارد و همان گونه كه در متن توضيح داده‌ايم هيچ تكلّفى نيست كه همان جمله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خود جزاء بدانيم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استدلال با اين روايت صحيحه، متوقف بر اين يا آن وجه و يا هر دو وجه ديگرى كه علما ذكر كرده‌اند،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مقصود از اين روايت در بيان قاعده استصحاب، مفهومى واضح و روشن است كه در تمامى اين وجوه، اين مفهوم و مقصود بدست مى‌آيد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هنا مقدمة مطوية يجب التنبه لها، و هى ان تجرد كلمة اليقين و الشك فى الرواية من ذكر المتعلق يدل على وحدة المتعلق، يعنى ان هذا التجرد يدل على ان ما تعلق به اليقين هو نفس ما تعلق به الشك، و إلا فإن من المقطوع به انه ليس المراد اليقين بأىّ شى‌ء كان و الشك بأىّ شى‌ء كان لا يرتبط بالمتيقن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كونها دالة على وحدة المتعلق لا يجعلها ظاهرة فى كونه واحدا فى جميع الجهات حتى من جهة الزمان لتكون ظاهرة فى قاعدة اليقين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كه در اين بحث، يك مقدمه مطويه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كه لازم است بدان توجه كنيم و آن اينست كه عدم ذكر متعلّق براى دو كلمه يقين و شك در روايت، دال بر وحدت متعلّق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همين تجرّد، دال بر اين است كه آنچه يقين بدان تعلّق گرفته، عينا همان چيزى است كه شك بدان تعلّق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روشن و قطعى است كه مراد، يقين به هر چيزى و شك در هر چيزى كه ربطى به متيقن ندارد،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دلالت بر وحدت متعلّق، ظهورى در اين معنا ندارد كه متعلّق از همه جهات، حتى از جهت زمان، يكى است تا اينكه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در قاعده يقين داشته باشد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ملاك حكم به طهارت فعلى، يقين سابق به طهارت و شك لاحق در آن است و اين همان مفاد قاعده استصحاب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مشترى پس از معامله بفهمد كه از حيث ثمن يا مثمن، مغبون واقع شده مى‌بايست فورا رجوع كند و معامله را فسخ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در اين فرصت از اين خيار غبن استفاده نكند، شك مى‌كنيم كه آيا هنوز حق خيار غبن باقى است يا نه؟ عده‌اى مى‌گويند چون شك در مقتضى است، پس استصحاب جارى مى‌شود و در نتيجه بايد گفت خيار غبن باقى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حكم، حكم يقين بعنوان صفت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مصنف اين است كه اگر مكلّف در مقام عمل، رفتار شاك در تكليف را دارد ولى نهايتا حكم متيقن را ملتزم مى‌شود، اين به معناى نقض يقين با يقين است زيرا واقعا صفت يقين زائل شده و يقينا صفت شكّ جايگزين آن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التنبيه الأول فى تعداد الرسائل و التنبيه الثالث فى تعداد الكفاية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تنبيه اول در كتاب رسائل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تنبيه سوم در كتاب كفاية الأصول 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سوره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بترتيب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فصلت، نجم و علق، سور عزائم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اصل 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مى‌شود چون عرف مسامحه مى‌كند و متيقن و مشكوك را يك چيز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هذا التنبيه فى الرسائل و لا فى الكفاية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تنبيه نه در رسائل آمده و نه در كفايه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image" Target="media/image2.jpeg"/><Relationship Id="rId580" Type="http://schemas.openxmlformats.org/officeDocument/2006/relationships/image" Target="media/image2.jpeg"/><Relationship Id="rId581" Type="http://schemas.openxmlformats.org/officeDocument/2006/relationships/footer" Target="footer574.xml"/><Relationship Id="rId582" Type="http://schemas.openxmlformats.org/officeDocument/2006/relationships/footnotes" Target="footnotes.xml"/><Relationship Id="rId583" Type="http://schemas.openxmlformats.org/officeDocument/2006/relationships/numbering" Target="numbering.xml"/><Relationship Id="rId584" Type="http://schemas.openxmlformats.org/officeDocument/2006/relationships/fontTable" Target="fontTable.xml"/><Relationship Id="rId585" Type="http://schemas.openxmlformats.org/officeDocument/2006/relationships/settings" Target="settings.xml"/><Relationship Id="rId5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580</Pages>
  <Words>162766</Words>
  <Characters>636429</Characters>
  <CharactersWithSpaces>795413</CharactersWithSpaces>
  <Paragraphs>3783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2026-08-26T01:37:27Z</dcterms:created>
  <dc:creator>ghaemiyeh.com</dc:creator>
  <dc:description/>
  <dc:language>en-US</dc:language>
  <cp:lastModifiedBy/>
  <dcterms:modified xsi:type="dcterms:W3CDTF">2026-08-26T05:09:27Z</dcterms:modified>
  <cp:revision>1</cp:revision>
  <dc:subject/>
  <dc:title>ترجمه اصول فقه جلد 2</dc:title>
</cp:coreProperties>
</file>

<file path=docProps/custom.xml><?xml version="1.0" encoding="utf-8"?>
<Properties xmlns="http://schemas.openxmlformats.org/officeDocument/2006/custom-properties" xmlns:vt="http://schemas.openxmlformats.org/officeDocument/2006/docPropsVTypes"/>
</file>