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2600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842602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842604_2314609296">
            <w:r>
              <w:rPr>
                <w:webHidden/>
                <w:rStyle w:val="IndexLink"/>
                <w:rtl w:val="true"/>
              </w:rPr>
              <w:t>[</w:t>
            </w:r>
            <w:r>
              <w:rPr>
                <w:rStyle w:val="IndexLink"/>
                <w:rtl w:val="true"/>
              </w:rPr>
              <w:t>کتاب الصلح</w:t>
            </w:r>
            <w:r>
              <w:rPr>
                <w:rStyle w:val="IndexLink"/>
                <w:rtl w:val="true"/>
              </w:rPr>
              <w:t>]</w:t>
              <w:tab/>
            </w:r>
            <w:r>
              <w:rPr>
                <w:rStyle w:val="IndexLink"/>
              </w:rPr>
              <w:t>12</w:t>
            </w:r>
          </w:hyperlink>
        </w:p>
        <w:p>
          <w:pPr>
            <w:pStyle w:val="Contents3"/>
            <w:tabs>
              <w:tab w:val="clear" w:pos="8459"/>
              <w:tab w:val="right" w:pos="9026" w:leader="dot"/>
            </w:tabs>
            <w:rPr/>
          </w:pPr>
          <w:hyperlink w:anchor="__RefHeading___Toc1842606_2314609296">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842608_2314609296">
            <w:r>
              <w:rPr>
                <w:webHidden/>
                <w:rStyle w:val="IndexLink"/>
                <w:rtl w:val="true"/>
              </w:rPr>
              <w:t>[</w:t>
            </w:r>
            <w:r>
              <w:rPr>
                <w:rStyle w:val="IndexLink"/>
                <w:rtl w:val="true"/>
              </w:rPr>
              <w:t>الصلح جائز مع الإقرار و الإنکار</w:t>
            </w:r>
            <w:r>
              <w:rPr>
                <w:rStyle w:val="IndexLink"/>
                <w:rtl w:val="true"/>
              </w:rPr>
              <w:t>]</w:t>
              <w:tab/>
            </w:r>
            <w:r>
              <w:rPr>
                <w:rStyle w:val="IndexLink"/>
              </w:rPr>
              <w:t>13</w:t>
            </w:r>
          </w:hyperlink>
        </w:p>
        <w:p>
          <w:pPr>
            <w:pStyle w:val="Contents3"/>
            <w:tabs>
              <w:tab w:val="clear" w:pos="8459"/>
              <w:tab w:val="right" w:pos="9026" w:leader="dot"/>
            </w:tabs>
            <w:rPr/>
          </w:pPr>
          <w:hyperlink w:anchor="__RefHeading___Toc1842610_2314609296">
            <w:r>
              <w:rPr>
                <w:webHidden/>
                <w:rStyle w:val="IndexLink"/>
                <w:rtl w:val="true"/>
              </w:rPr>
              <w:t>[</w:t>
            </w:r>
            <w:r>
              <w:rPr>
                <w:rStyle w:val="IndexLink"/>
                <w:rtl w:val="true"/>
              </w:rPr>
              <w:t>یلزم بالإیجاب و القبول</w:t>
            </w:r>
            <w:r>
              <w:rPr>
                <w:rStyle w:val="IndexLink"/>
                <w:rtl w:val="true"/>
              </w:rPr>
              <w:t>]</w:t>
              <w:tab/>
            </w:r>
            <w:r>
              <w:rPr>
                <w:rStyle w:val="IndexLink"/>
              </w:rPr>
              <w:t>18</w:t>
            </w:r>
          </w:hyperlink>
        </w:p>
        <w:p>
          <w:pPr>
            <w:pStyle w:val="Contents3"/>
            <w:tabs>
              <w:tab w:val="clear" w:pos="8459"/>
              <w:tab w:val="right" w:pos="9026" w:leader="dot"/>
            </w:tabs>
            <w:rPr/>
          </w:pPr>
          <w:hyperlink w:anchor="__RefHeading___Toc1842612_2314609296">
            <w:r>
              <w:rPr>
                <w:webHidden/>
                <w:rStyle w:val="IndexLink"/>
                <w:rtl w:val="true"/>
              </w:rPr>
              <w:t>[</w:t>
            </w:r>
            <w:r>
              <w:rPr>
                <w:rStyle w:val="IndexLink"/>
                <w:rtl w:val="true"/>
              </w:rPr>
              <w:t>هو أصل فی نفسه</w:t>
            </w:r>
            <w:r>
              <w:rPr>
                <w:rStyle w:val="IndexLink"/>
                <w:rtl w:val="true"/>
              </w:rPr>
              <w:t>]</w:t>
              <w:tab/>
            </w:r>
            <w:r>
              <w:rPr>
                <w:rStyle w:val="IndexLink"/>
              </w:rPr>
              <w:t>20</w:t>
            </w:r>
          </w:hyperlink>
        </w:p>
        <w:p>
          <w:pPr>
            <w:pStyle w:val="Contents3"/>
            <w:tabs>
              <w:tab w:val="clear" w:pos="8459"/>
              <w:tab w:val="right" w:pos="9026" w:leader="dot"/>
            </w:tabs>
            <w:rPr/>
          </w:pPr>
          <w:hyperlink w:anchor="__RefHeading___Toc1842614_2314609296">
            <w:r>
              <w:rPr>
                <w:webHidden/>
                <w:rStyle w:val="IndexLink"/>
                <w:rtl w:val="true"/>
              </w:rPr>
              <w:t>[</w:t>
            </w:r>
            <w:r>
              <w:rPr>
                <w:rStyle w:val="IndexLink"/>
                <w:rtl w:val="true"/>
              </w:rPr>
              <w:t>لا یکون طلبه إقرارا</w:t>
            </w:r>
            <w:r>
              <w:rPr>
                <w:rStyle w:val="IndexLink"/>
                <w:rtl w:val="true"/>
              </w:rPr>
              <w:t>]</w:t>
              <w:tab/>
            </w:r>
            <w:r>
              <w:rPr>
                <w:rStyle w:val="IndexLink"/>
              </w:rPr>
              <w:t>21</w:t>
            </w:r>
          </w:hyperlink>
        </w:p>
        <w:p>
          <w:pPr>
            <w:pStyle w:val="Contents3"/>
            <w:tabs>
              <w:tab w:val="clear" w:pos="8459"/>
              <w:tab w:val="right" w:pos="9026" w:leader="dot"/>
            </w:tabs>
            <w:rPr/>
          </w:pPr>
          <w:hyperlink w:anchor="__RefHeading___Toc1842616_2314609296">
            <w:r>
              <w:rPr>
                <w:webHidden/>
                <w:rStyle w:val="IndexLink"/>
                <w:rtl w:val="true"/>
              </w:rPr>
              <w:t>[</w:t>
            </w:r>
            <w:r>
              <w:rPr>
                <w:rStyle w:val="IndexLink"/>
                <w:rtl w:val="true"/>
              </w:rPr>
              <w:t>لو اصطلح الشریکان علی أخذ أحدهما رأس المال و الباقی للآخر</w:t>
            </w:r>
            <w:r>
              <w:rPr>
                <w:rStyle w:val="IndexLink"/>
                <w:rtl w:val="true"/>
              </w:rPr>
              <w:t>]</w:t>
              <w:tab/>
            </w:r>
            <w:r>
              <w:rPr>
                <w:rStyle w:val="IndexLink"/>
              </w:rPr>
              <w:t>22</w:t>
            </w:r>
          </w:hyperlink>
        </w:p>
        <w:p>
          <w:pPr>
            <w:pStyle w:val="Contents3"/>
            <w:tabs>
              <w:tab w:val="clear" w:pos="8459"/>
              <w:tab w:val="right" w:pos="9026" w:leader="dot"/>
            </w:tabs>
            <w:rPr/>
          </w:pPr>
          <w:hyperlink w:anchor="__RefHeading___Toc1842618_2314609296">
            <w:r>
              <w:rPr>
                <w:webHidden/>
                <w:rStyle w:val="IndexLink"/>
                <w:rtl w:val="true"/>
              </w:rPr>
              <w:t>[</w:t>
            </w:r>
            <w:r>
              <w:rPr>
                <w:rStyle w:val="IndexLink"/>
                <w:rtl w:val="true"/>
              </w:rPr>
              <w:t>یصحّ الصلح علی کلّ من العین و المنفعة</w:t>
            </w:r>
            <w:r>
              <w:rPr>
                <w:rStyle w:val="IndexLink"/>
                <w:rtl w:val="true"/>
              </w:rPr>
              <w:t>]</w:t>
              <w:tab/>
            </w:r>
            <w:r>
              <w:rPr>
                <w:rStyle w:val="IndexLink"/>
              </w:rPr>
              <w:t>26</w:t>
            </w:r>
          </w:hyperlink>
        </w:p>
        <w:p>
          <w:pPr>
            <w:pStyle w:val="Contents3"/>
            <w:tabs>
              <w:tab w:val="clear" w:pos="8459"/>
              <w:tab w:val="right" w:pos="9026" w:leader="dot"/>
            </w:tabs>
            <w:rPr/>
          </w:pPr>
          <w:hyperlink w:anchor="__RefHeading___Toc1842620_2314609296">
            <w:r>
              <w:rPr>
                <w:webHidden/>
                <w:rStyle w:val="IndexLink"/>
                <w:rtl w:val="true"/>
              </w:rPr>
              <w:t>[</w:t>
            </w:r>
            <w:r>
              <w:rPr>
                <w:rStyle w:val="IndexLink"/>
                <w:rtl w:val="true"/>
              </w:rPr>
              <w:t>لو ظهر استحقاق العوض المعیّن بطل الصلح</w:t>
            </w:r>
            <w:r>
              <w:rPr>
                <w:rStyle w:val="IndexLink"/>
                <w:rtl w:val="true"/>
              </w:rPr>
              <w:t>]</w:t>
              <w:tab/>
            </w:r>
            <w:r>
              <w:rPr>
                <w:rStyle w:val="IndexLink"/>
              </w:rPr>
              <w:t>29</w:t>
            </w:r>
          </w:hyperlink>
        </w:p>
        <w:p>
          <w:pPr>
            <w:pStyle w:val="Contents3"/>
            <w:tabs>
              <w:tab w:val="clear" w:pos="8459"/>
              <w:tab w:val="right" w:pos="9026" w:leader="dot"/>
            </w:tabs>
            <w:rPr/>
          </w:pPr>
          <w:hyperlink w:anchor="__RefHeading___Toc1842622_2314609296">
            <w:r>
              <w:rPr>
                <w:webHidden/>
                <w:rStyle w:val="IndexLink"/>
                <w:rtl w:val="true"/>
              </w:rPr>
              <w:t>[</w:t>
            </w:r>
            <w:r>
              <w:rPr>
                <w:rStyle w:val="IndexLink"/>
                <w:rtl w:val="true"/>
              </w:rPr>
              <w:t>لا یعتبر فی الصلح علی النقدین القبض فی المجلس</w:t>
            </w:r>
            <w:r>
              <w:rPr>
                <w:rStyle w:val="IndexLink"/>
                <w:rtl w:val="true"/>
              </w:rPr>
              <w:t>]</w:t>
              <w:tab/>
            </w:r>
            <w:r>
              <w:rPr>
                <w:rStyle w:val="IndexLink"/>
              </w:rPr>
              <w:t>30</w:t>
            </w:r>
          </w:hyperlink>
        </w:p>
        <w:p>
          <w:pPr>
            <w:pStyle w:val="Contents3"/>
            <w:tabs>
              <w:tab w:val="clear" w:pos="8459"/>
              <w:tab w:val="right" w:pos="9026" w:leader="dot"/>
            </w:tabs>
            <w:rPr/>
          </w:pPr>
          <w:hyperlink w:anchor="__RefHeading___Toc1842624_2314609296">
            <w:r>
              <w:rPr>
                <w:webHidden/>
                <w:rStyle w:val="IndexLink"/>
                <w:rtl w:val="true"/>
              </w:rPr>
              <w:t>[</w:t>
            </w:r>
            <w:r>
              <w:rPr>
                <w:rStyle w:val="IndexLink"/>
                <w:rtl w:val="true"/>
              </w:rPr>
              <w:t>لو أتلف علیه ثوبا یساوی درهمین</w:t>
            </w:r>
            <w:r>
              <w:rPr>
                <w:rStyle w:val="IndexLink"/>
                <w:rtl w:val="true"/>
              </w:rPr>
              <w:t>]</w:t>
              <w:tab/>
            </w:r>
            <w:r>
              <w:rPr>
                <w:rStyle w:val="IndexLink"/>
              </w:rPr>
              <w:t>31</w:t>
            </w:r>
          </w:hyperlink>
        </w:p>
        <w:p>
          <w:pPr>
            <w:pStyle w:val="Contents3"/>
            <w:tabs>
              <w:tab w:val="clear" w:pos="8459"/>
              <w:tab w:val="right" w:pos="9026" w:leader="dot"/>
            </w:tabs>
            <w:rPr/>
          </w:pPr>
          <w:hyperlink w:anchor="__RefHeading___Toc1842626_2314609296">
            <w:r>
              <w:rPr>
                <w:webHidden/>
                <w:rStyle w:val="IndexLink"/>
                <w:rtl w:val="true"/>
              </w:rPr>
              <w:t>[</w:t>
            </w:r>
            <w:r>
              <w:rPr>
                <w:rStyle w:val="IndexLink"/>
                <w:rtl w:val="true"/>
              </w:rPr>
              <w:t>لو صالح منکر الدار علی سکنی المدّعی</w:t>
            </w:r>
            <w:r>
              <w:rPr>
                <w:rStyle w:val="IndexLink"/>
                <w:rtl w:val="true"/>
              </w:rPr>
              <w:t>]</w:t>
              <w:tab/>
            </w:r>
            <w:r>
              <w:rPr>
                <w:rStyle w:val="IndexLink"/>
              </w:rPr>
              <w:t>33</w:t>
            </w:r>
          </w:hyperlink>
        </w:p>
        <w:p>
          <w:pPr>
            <w:pStyle w:val="Contents3"/>
            <w:tabs>
              <w:tab w:val="clear" w:pos="8459"/>
              <w:tab w:val="right" w:pos="9026" w:leader="dot"/>
            </w:tabs>
            <w:rPr/>
          </w:pPr>
          <w:hyperlink w:anchor="__RefHeading___Toc1842628_2314609296">
            <w:r>
              <w:rPr>
                <w:webHidden/>
                <w:rStyle w:val="IndexLink"/>
                <w:rtl w:val="true"/>
              </w:rPr>
              <w:t>[</w:t>
            </w:r>
            <w:r>
              <w:rPr>
                <w:rStyle w:val="IndexLink"/>
                <w:rtl w:val="true"/>
              </w:rPr>
              <w:t>بعض أحکام التنازع</w:t>
            </w:r>
            <w:r>
              <w:rPr>
                <w:rStyle w:val="IndexLink"/>
                <w:rtl w:val="true"/>
              </w:rPr>
              <w:t>]</w:t>
              <w:tab/>
            </w:r>
            <w:r>
              <w:rPr>
                <w:rStyle w:val="IndexLink"/>
              </w:rPr>
              <w:t>36</w:t>
            </w:r>
          </w:hyperlink>
        </w:p>
        <w:p>
          <w:pPr>
            <w:pStyle w:val="Contents4"/>
            <w:tabs>
              <w:tab w:val="clear" w:pos="8176"/>
              <w:tab w:val="right" w:pos="9026" w:leader="dot"/>
            </w:tabs>
            <w:rPr/>
          </w:pPr>
          <w:hyperlink w:anchor="__RefHeading___Toc1842630_2314609296">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842632_2314609296">
            <w:r>
              <w:rPr>
                <w:webHidden/>
                <w:rStyle w:val="IndexLink"/>
                <w:rtl w:val="true"/>
              </w:rPr>
              <w:t>[</w:t>
            </w:r>
            <w:r>
              <w:rPr>
                <w:rStyle w:val="IndexLink"/>
                <w:rtl w:val="true"/>
              </w:rPr>
              <w:t>الاولی</w:t>
            </w:r>
            <w:r>
              <w:rPr>
                <w:rStyle w:val="IndexLink"/>
                <w:rtl w:val="true"/>
              </w:rPr>
              <w:t>:</w:t>
            </w:r>
            <w:r>
              <w:rPr>
                <w:rStyle w:val="IndexLink"/>
                <w:rtl w:val="true"/>
              </w:rPr>
              <w:t>لو کان بیدهما درهمان فادّعاهما أحدهما</w:t>
            </w:r>
            <w:r>
              <w:rPr>
                <w:rStyle w:val="IndexLink"/>
                <w:rtl w:val="true"/>
              </w:rPr>
              <w:t>]</w:t>
              <w:tab/>
            </w:r>
            <w:r>
              <w:rPr>
                <w:rStyle w:val="IndexLink"/>
              </w:rPr>
              <w:t>37</w:t>
            </w:r>
          </w:hyperlink>
        </w:p>
        <w:p>
          <w:pPr>
            <w:pStyle w:val="Contents4"/>
            <w:tabs>
              <w:tab w:val="clear" w:pos="8176"/>
              <w:tab w:val="right" w:pos="9026" w:leader="dot"/>
            </w:tabs>
            <w:rPr/>
          </w:pPr>
          <w:hyperlink w:anchor="__RefHeading___Toc1842634_2314609296">
            <w:r>
              <w:rPr>
                <w:webHidden/>
                <w:rStyle w:val="IndexLink"/>
                <w:rtl w:val="true"/>
              </w:rPr>
              <w:t>[</w:t>
            </w:r>
            <w:r>
              <w:rPr>
                <w:rStyle w:val="IndexLink"/>
                <w:rtl w:val="true"/>
              </w:rPr>
              <w:t>الثانیة</w:t>
            </w:r>
            <w:r>
              <w:rPr>
                <w:rStyle w:val="IndexLink"/>
                <w:rtl w:val="true"/>
              </w:rPr>
              <w:t>:</w:t>
            </w:r>
            <w:r>
              <w:rPr>
                <w:rStyle w:val="IndexLink"/>
                <w:rtl w:val="true"/>
              </w:rPr>
              <w:t>یجوز جعل السقی بالماء عوضا للصلح</w:t>
            </w:r>
            <w:r>
              <w:rPr>
                <w:rStyle w:val="IndexLink"/>
                <w:rtl w:val="true"/>
              </w:rPr>
              <w:t>]</w:t>
              <w:tab/>
            </w:r>
            <w:r>
              <w:rPr>
                <w:rStyle w:val="IndexLink"/>
              </w:rPr>
              <w:t>44</w:t>
            </w:r>
          </w:hyperlink>
        </w:p>
        <w:p>
          <w:pPr>
            <w:pStyle w:val="Contents4"/>
            <w:tabs>
              <w:tab w:val="clear" w:pos="8176"/>
              <w:tab w:val="right" w:pos="9026" w:leader="dot"/>
            </w:tabs>
            <w:rPr/>
          </w:pPr>
          <w:hyperlink w:anchor="__RefHeading___Toc1842636_2314609296">
            <w:r>
              <w:rPr>
                <w:webHidden/>
                <w:rStyle w:val="IndexLink"/>
                <w:rtl w:val="true"/>
              </w:rPr>
              <w:t>[</w:t>
            </w:r>
            <w:r>
              <w:rPr>
                <w:rStyle w:val="IndexLink"/>
                <w:rtl w:val="true"/>
              </w:rPr>
              <w:t>الثالثة</w:t>
            </w:r>
            <w:r>
              <w:rPr>
                <w:rStyle w:val="IndexLink"/>
                <w:rtl w:val="true"/>
              </w:rPr>
              <w:t>:</w:t>
            </w:r>
            <w:r>
              <w:rPr>
                <w:rStyle w:val="IndexLink"/>
                <w:rtl w:val="true"/>
              </w:rPr>
              <w:t>لو تنازع صاحب السفل و العلوّ فی جدار البیت</w:t>
            </w:r>
            <w:r>
              <w:rPr>
                <w:rStyle w:val="IndexLink"/>
                <w:rtl w:val="true"/>
              </w:rPr>
              <w:t>]</w:t>
              <w:tab/>
            </w:r>
            <w:r>
              <w:rPr>
                <w:rStyle w:val="IndexLink"/>
              </w:rPr>
              <w:t>49</w:t>
            </w:r>
          </w:hyperlink>
        </w:p>
        <w:p>
          <w:pPr>
            <w:pStyle w:val="Contents4"/>
            <w:tabs>
              <w:tab w:val="clear" w:pos="8176"/>
              <w:tab w:val="right" w:pos="9026" w:leader="dot"/>
            </w:tabs>
            <w:rPr/>
          </w:pPr>
          <w:hyperlink w:anchor="__RefHeading___Toc1842638_2314609296">
            <w:r>
              <w:rPr>
                <w:webHidden/>
                <w:rStyle w:val="IndexLink"/>
                <w:rtl w:val="true"/>
              </w:rPr>
              <w:t>[</w:t>
            </w:r>
            <w:r>
              <w:rPr>
                <w:rStyle w:val="IndexLink"/>
                <w:rtl w:val="true"/>
              </w:rPr>
              <w:t>الرابعة</w:t>
            </w:r>
            <w:r>
              <w:rPr>
                <w:rStyle w:val="IndexLink"/>
                <w:rtl w:val="true"/>
              </w:rPr>
              <w:t>:</w:t>
            </w:r>
            <w:r>
              <w:rPr>
                <w:rStyle w:val="IndexLink"/>
                <w:rtl w:val="true"/>
              </w:rPr>
              <w:t>إذا تنازع صاحب غرف الخان و صاحب بیوته فی المسلک</w:t>
            </w:r>
            <w:r>
              <w:rPr>
                <w:rStyle w:val="IndexLink"/>
                <w:rtl w:val="true"/>
              </w:rPr>
              <w:t>]</w:t>
              <w:tab/>
            </w:r>
            <w:r>
              <w:rPr>
                <w:rStyle w:val="IndexLink"/>
              </w:rPr>
              <w:t>55</w:t>
            </w:r>
          </w:hyperlink>
        </w:p>
        <w:p>
          <w:pPr>
            <w:pStyle w:val="Contents4"/>
            <w:tabs>
              <w:tab w:val="clear" w:pos="8176"/>
              <w:tab w:val="right" w:pos="9026" w:leader="dot"/>
            </w:tabs>
            <w:rPr/>
          </w:pPr>
          <w:hyperlink w:anchor="__RefHeading___Toc1842640_2314609296">
            <w:r>
              <w:rPr>
                <w:webHidden/>
                <w:rStyle w:val="IndexLink"/>
                <w:rtl w:val="true"/>
              </w:rPr>
              <w:t>[</w:t>
            </w:r>
            <w:r>
              <w:rPr>
                <w:rStyle w:val="IndexLink"/>
                <w:rtl w:val="true"/>
              </w:rPr>
              <w:t>الخامسة</w:t>
            </w:r>
            <w:r>
              <w:rPr>
                <w:rStyle w:val="IndexLink"/>
                <w:rtl w:val="true"/>
              </w:rPr>
              <w:t>:</w:t>
            </w:r>
            <w:r>
              <w:rPr>
                <w:rStyle w:val="IndexLink"/>
                <w:rtl w:val="true"/>
              </w:rPr>
              <w:t>لو تنازع راکب الدابّة و قابض لجامها</w:t>
            </w:r>
            <w:r>
              <w:rPr>
                <w:rStyle w:val="IndexLink"/>
                <w:rtl w:val="true"/>
              </w:rPr>
              <w:t>]</w:t>
              <w:tab/>
            </w:r>
            <w:r>
              <w:rPr>
                <w:rStyle w:val="IndexLink"/>
              </w:rPr>
              <w:t>63</w:t>
            </w:r>
          </w:hyperlink>
        </w:p>
        <w:p>
          <w:pPr>
            <w:pStyle w:val="Contents4"/>
            <w:tabs>
              <w:tab w:val="clear" w:pos="8176"/>
              <w:tab w:val="right" w:pos="9026" w:leader="dot"/>
            </w:tabs>
            <w:rPr/>
          </w:pPr>
          <w:hyperlink w:anchor="__RefHeading___Toc1842642_2314609296">
            <w:r>
              <w:rPr>
                <w:webHidden/>
                <w:rStyle w:val="IndexLink"/>
                <w:rtl w:val="true"/>
              </w:rPr>
              <w:t>[</w:t>
            </w:r>
            <w:r>
              <w:rPr>
                <w:rStyle w:val="IndexLink"/>
                <w:rtl w:val="true"/>
              </w:rPr>
              <w:t>السادسة</w:t>
            </w:r>
            <w:r>
              <w:rPr>
                <w:rStyle w:val="IndexLink"/>
                <w:rtl w:val="true"/>
              </w:rPr>
              <w:t>:</w:t>
            </w:r>
            <w:r>
              <w:rPr>
                <w:rStyle w:val="IndexLink"/>
                <w:rtl w:val="true"/>
              </w:rPr>
              <w:t>لو تداعیا جدارا غیر متّصل ببناء أحدهما</w:t>
            </w:r>
            <w:r>
              <w:rPr>
                <w:rStyle w:val="IndexLink"/>
                <w:rtl w:val="true"/>
              </w:rPr>
              <w:t>]</w:t>
              <w:tab/>
            </w:r>
            <w:r>
              <w:rPr>
                <w:rStyle w:val="IndexLink"/>
              </w:rPr>
              <w:t>71</w:t>
            </w:r>
          </w:hyperlink>
        </w:p>
        <w:p>
          <w:pPr>
            <w:pStyle w:val="Contents2"/>
            <w:tabs>
              <w:tab w:val="clear" w:pos="8743"/>
              <w:tab w:val="right" w:pos="9026" w:leader="dot"/>
            </w:tabs>
            <w:rPr/>
          </w:pPr>
          <w:hyperlink w:anchor="__RefHeading___Toc1842644_2314609296">
            <w:r>
              <w:rPr>
                <w:webHidden/>
                <w:rStyle w:val="IndexLink"/>
                <w:rtl w:val="true"/>
              </w:rPr>
              <w:t>[</w:t>
            </w:r>
            <w:r>
              <w:rPr>
                <w:rStyle w:val="IndexLink"/>
                <w:rtl w:val="true"/>
              </w:rPr>
              <w:t>کتاب الشرکة</w:t>
            </w:r>
            <w:r>
              <w:rPr>
                <w:rStyle w:val="IndexLink"/>
                <w:rtl w:val="true"/>
              </w:rPr>
              <w:t>]</w:t>
              <w:tab/>
            </w:r>
            <w:r>
              <w:rPr>
                <w:rStyle w:val="IndexLink"/>
              </w:rPr>
              <w:t>78</w:t>
            </w:r>
          </w:hyperlink>
        </w:p>
        <w:p>
          <w:pPr>
            <w:pStyle w:val="Contents3"/>
            <w:tabs>
              <w:tab w:val="clear" w:pos="8459"/>
              <w:tab w:val="right" w:pos="9026" w:leader="dot"/>
            </w:tabs>
            <w:rPr/>
          </w:pPr>
          <w:hyperlink w:anchor="__RefHeading___Toc1842646_2314609296">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1842648_2314609296">
            <w:r>
              <w:rPr>
                <w:webHidden/>
                <w:rStyle w:val="IndexLink"/>
                <w:rtl w:val="true"/>
              </w:rPr>
              <w:t>[</w:t>
            </w:r>
            <w:r>
              <w:rPr>
                <w:rStyle w:val="IndexLink"/>
                <w:rtl w:val="true"/>
              </w:rPr>
              <w:t>سبب الشرکة</w:t>
            </w:r>
            <w:r>
              <w:rPr>
                <w:rStyle w:val="IndexLink"/>
                <w:rtl w:val="true"/>
              </w:rPr>
              <w:t>]</w:t>
              <w:tab/>
            </w:r>
            <w:r>
              <w:rPr>
                <w:rStyle w:val="IndexLink"/>
              </w:rPr>
              <w:t>78</w:t>
            </w:r>
          </w:hyperlink>
        </w:p>
        <w:p>
          <w:pPr>
            <w:pStyle w:val="Contents3"/>
            <w:tabs>
              <w:tab w:val="clear" w:pos="8459"/>
              <w:tab w:val="right" w:pos="9026" w:leader="dot"/>
            </w:tabs>
            <w:rPr/>
          </w:pPr>
          <w:hyperlink w:anchor="__RefHeading___Toc1842650_2314609296">
            <w:r>
              <w:rPr>
                <w:webHidden/>
                <w:rStyle w:val="IndexLink"/>
                <w:rtl w:val="true"/>
              </w:rPr>
              <w:t>[</w:t>
            </w:r>
            <w:r>
              <w:rPr>
                <w:rStyle w:val="IndexLink"/>
                <w:rtl w:val="true"/>
              </w:rPr>
              <w:t>الشرکة قد تکون عینا و منفعة و حقّا</w:t>
            </w:r>
            <w:r>
              <w:rPr>
                <w:rStyle w:val="IndexLink"/>
                <w:rtl w:val="true"/>
              </w:rPr>
              <w:t>]</w:t>
              <w:tab/>
            </w:r>
            <w:r>
              <w:rPr>
                <w:rStyle w:val="IndexLink"/>
              </w:rPr>
              <w:t>83</w:t>
            </w:r>
          </w:hyperlink>
        </w:p>
        <w:p>
          <w:pPr>
            <w:pStyle w:val="Contents3"/>
            <w:tabs>
              <w:tab w:val="clear" w:pos="8459"/>
              <w:tab w:val="right" w:pos="9026" w:leader="dot"/>
            </w:tabs>
            <w:rPr/>
          </w:pPr>
          <w:hyperlink w:anchor="__RefHeading___Toc1842652_2314609296">
            <w:r>
              <w:rPr>
                <w:webHidden/>
                <w:rStyle w:val="IndexLink"/>
                <w:rtl w:val="true"/>
              </w:rPr>
              <w:t>[</w:t>
            </w:r>
            <w:r>
              <w:rPr>
                <w:rStyle w:val="IndexLink"/>
                <w:rtl w:val="true"/>
              </w:rPr>
              <w:t>المعتبر من الشرکة عندنا شرکة العنان لا شرکة الأعمال</w:t>
            </w:r>
            <w:r>
              <w:rPr>
                <w:rStyle w:val="IndexLink"/>
                <w:rtl w:val="true"/>
              </w:rPr>
              <w:t>]</w:t>
              <w:tab/>
            </w:r>
            <w:r>
              <w:rPr>
                <w:rStyle w:val="IndexLink"/>
              </w:rPr>
              <w:t>84</w:t>
            </w:r>
          </w:hyperlink>
        </w:p>
        <w:p>
          <w:pPr>
            <w:pStyle w:val="Contents3"/>
            <w:tabs>
              <w:tab w:val="clear" w:pos="8459"/>
              <w:tab w:val="right" w:pos="9026" w:leader="dot"/>
            </w:tabs>
            <w:rPr/>
          </w:pPr>
          <w:hyperlink w:anchor="__RefHeading___Toc1842654_2314609296">
            <w:r>
              <w:rPr>
                <w:webHidden/>
                <w:rStyle w:val="IndexLink"/>
                <w:rtl w:val="true"/>
              </w:rPr>
              <w:t>[</w:t>
            </w:r>
            <w:r>
              <w:rPr>
                <w:rStyle w:val="IndexLink"/>
                <w:rtl w:val="true"/>
              </w:rPr>
              <w:t>المشترکان شرکة العنان یتساویان فی الربح و الخسران</w:t>
            </w:r>
            <w:r>
              <w:rPr>
                <w:rStyle w:val="IndexLink"/>
                <w:rtl w:val="true"/>
              </w:rPr>
              <w:t>]</w:t>
              <w:tab/>
            </w:r>
            <w:r>
              <w:rPr>
                <w:rStyle w:val="IndexLink"/>
              </w:rPr>
              <w:t>93</w:t>
            </w:r>
          </w:hyperlink>
        </w:p>
        <w:p>
          <w:pPr>
            <w:pStyle w:val="Contents3"/>
            <w:tabs>
              <w:tab w:val="clear" w:pos="8459"/>
              <w:tab w:val="right" w:pos="9026" w:leader="dot"/>
            </w:tabs>
            <w:rPr/>
          </w:pPr>
          <w:hyperlink w:anchor="__RefHeading___Toc1842656_2314609296">
            <w:r>
              <w:rPr>
                <w:webHidden/>
                <w:rStyle w:val="IndexLink"/>
                <w:rtl w:val="true"/>
              </w:rPr>
              <w:t>[</w:t>
            </w:r>
            <w:r>
              <w:rPr>
                <w:rStyle w:val="IndexLink"/>
                <w:rtl w:val="true"/>
              </w:rPr>
              <w:t>لیس لأحد الشرکاء التصرّف فی المال المشترک إلاّ بإذن الجمیع</w:t>
            </w:r>
            <w:r>
              <w:rPr>
                <w:rStyle w:val="IndexLink"/>
                <w:rtl w:val="true"/>
              </w:rPr>
              <w:t>]</w:t>
              <w:tab/>
            </w:r>
            <w:r>
              <w:rPr>
                <w:rStyle w:val="IndexLink"/>
              </w:rPr>
              <w:t>97</w:t>
            </w:r>
          </w:hyperlink>
        </w:p>
        <w:p>
          <w:pPr>
            <w:pStyle w:val="Contents3"/>
            <w:tabs>
              <w:tab w:val="clear" w:pos="8459"/>
              <w:tab w:val="right" w:pos="9026" w:leader="dot"/>
            </w:tabs>
            <w:rPr/>
          </w:pPr>
          <w:hyperlink w:anchor="__RefHeading___Toc1842658_2314609296">
            <w:r>
              <w:rPr>
                <w:webHidden/>
                <w:rStyle w:val="IndexLink"/>
                <w:rtl w:val="true"/>
              </w:rPr>
              <w:t>[</w:t>
            </w:r>
            <w:r>
              <w:rPr>
                <w:rStyle w:val="IndexLink"/>
                <w:rtl w:val="true"/>
              </w:rPr>
              <w:t>لکلّ من الشرکاء المطالبة بالقسمة عرضا</w:t>
            </w:r>
            <w:r>
              <w:rPr>
                <w:rStyle w:val="IndexLink"/>
                <w:rtl w:val="true"/>
              </w:rPr>
              <w:t>]</w:t>
              <w:tab/>
            </w:r>
            <w:r>
              <w:rPr>
                <w:rStyle w:val="IndexLink"/>
              </w:rPr>
              <w:t>99</w:t>
            </w:r>
          </w:hyperlink>
        </w:p>
        <w:p>
          <w:pPr>
            <w:pStyle w:val="Contents3"/>
            <w:tabs>
              <w:tab w:val="clear" w:pos="8459"/>
              <w:tab w:val="right" w:pos="9026" w:leader="dot"/>
            </w:tabs>
            <w:rPr/>
          </w:pPr>
          <w:hyperlink w:anchor="__RefHeading___Toc1842660_2314609296">
            <w:r>
              <w:rPr>
                <w:webHidden/>
                <w:rStyle w:val="IndexLink"/>
                <w:rtl w:val="true"/>
              </w:rPr>
              <w:t>[</w:t>
            </w:r>
            <w:r>
              <w:rPr>
                <w:rStyle w:val="IndexLink"/>
                <w:rtl w:val="true"/>
              </w:rPr>
              <w:t>الشریک أمین علی ما تحت یده</w:t>
            </w:r>
            <w:r>
              <w:rPr>
                <w:rStyle w:val="IndexLink"/>
                <w:rtl w:val="true"/>
              </w:rPr>
              <w:t>]</w:t>
              <w:tab/>
            </w:r>
            <w:r>
              <w:rPr>
                <w:rStyle w:val="IndexLink"/>
              </w:rPr>
              <w:t>99</w:t>
            </w:r>
          </w:hyperlink>
        </w:p>
        <w:p>
          <w:pPr>
            <w:pStyle w:val="Contents3"/>
            <w:tabs>
              <w:tab w:val="clear" w:pos="8459"/>
              <w:tab w:val="right" w:pos="9026" w:leader="dot"/>
            </w:tabs>
            <w:rPr/>
          </w:pPr>
          <w:hyperlink w:anchor="__RefHeading___Toc1842662_2314609296">
            <w:r>
              <w:rPr>
                <w:webHidden/>
                <w:rStyle w:val="IndexLink"/>
                <w:rtl w:val="true"/>
              </w:rPr>
              <w:t>[</w:t>
            </w:r>
            <w:r>
              <w:rPr>
                <w:rStyle w:val="IndexLink"/>
                <w:rtl w:val="true"/>
              </w:rPr>
              <w:t>یکره مشارکة الذمّیّ و إبضاعه</w:t>
            </w:r>
            <w:r>
              <w:rPr>
                <w:rStyle w:val="IndexLink"/>
                <w:rtl w:val="true"/>
              </w:rPr>
              <w:t>]</w:t>
              <w:tab/>
            </w:r>
            <w:r>
              <w:rPr>
                <w:rStyle w:val="IndexLink"/>
              </w:rPr>
              <w:t>101</w:t>
            </w:r>
          </w:hyperlink>
        </w:p>
        <w:p>
          <w:pPr>
            <w:pStyle w:val="Contents3"/>
            <w:tabs>
              <w:tab w:val="clear" w:pos="8459"/>
              <w:tab w:val="right" w:pos="9026" w:leader="dot"/>
            </w:tabs>
            <w:rPr/>
          </w:pPr>
          <w:hyperlink w:anchor="__RefHeading___Toc1842664_2314609296">
            <w:r>
              <w:rPr>
                <w:webHidden/>
                <w:rStyle w:val="IndexLink"/>
                <w:rtl w:val="true"/>
              </w:rPr>
              <w:t>[</w:t>
            </w:r>
            <w:r>
              <w:rPr>
                <w:rStyle w:val="IndexLink"/>
                <w:rtl w:val="true"/>
              </w:rPr>
              <w:t>لو باع الشریکان سلعة و قبض من ثمنها شارکه الآخر</w:t>
            </w:r>
            <w:r>
              <w:rPr>
                <w:rStyle w:val="IndexLink"/>
                <w:rtl w:val="true"/>
              </w:rPr>
              <w:t>]</w:t>
              <w:tab/>
            </w:r>
            <w:r>
              <w:rPr>
                <w:rStyle w:val="IndexLink"/>
              </w:rPr>
              <w:t>102</w:t>
            </w:r>
          </w:hyperlink>
        </w:p>
        <w:p>
          <w:pPr>
            <w:pStyle w:val="Contents3"/>
            <w:tabs>
              <w:tab w:val="clear" w:pos="8459"/>
              <w:tab w:val="right" w:pos="9026" w:leader="dot"/>
            </w:tabs>
            <w:rPr/>
          </w:pPr>
          <w:hyperlink w:anchor="__RefHeading___Toc1842666_2314609296">
            <w:r>
              <w:rPr>
                <w:webHidden/>
                <w:rStyle w:val="IndexLink"/>
                <w:rtl w:val="true"/>
              </w:rPr>
              <w:t>[</w:t>
            </w:r>
            <w:r>
              <w:rPr>
                <w:rStyle w:val="IndexLink"/>
                <w:rtl w:val="true"/>
              </w:rPr>
              <w:t>لو ادّعی المشتری من المشترکین المأذونین شراء شیء لنفسه أو لهما حلف</w:t>
            </w:r>
            <w:r>
              <w:rPr>
                <w:rStyle w:val="IndexLink"/>
                <w:rtl w:val="true"/>
              </w:rPr>
              <w:t>]</w:t>
              <w:tab/>
            </w:r>
            <w:r>
              <w:rPr>
                <w:rStyle w:val="IndexLink"/>
              </w:rPr>
              <w:t>108</w:t>
            </w:r>
          </w:hyperlink>
        </w:p>
        <w:p>
          <w:pPr>
            <w:pStyle w:val="Contents2"/>
            <w:tabs>
              <w:tab w:val="clear" w:pos="8743"/>
              <w:tab w:val="right" w:pos="9026" w:leader="dot"/>
            </w:tabs>
            <w:rPr/>
          </w:pPr>
          <w:hyperlink w:anchor="__RefHeading___Toc1842668_2314609296">
            <w:r>
              <w:rPr>
                <w:webHidden/>
                <w:rStyle w:val="IndexLink"/>
                <w:rtl w:val="true"/>
              </w:rPr>
              <w:t>[</w:t>
            </w:r>
            <w:r>
              <w:rPr>
                <w:rStyle w:val="IndexLink"/>
                <w:rtl w:val="true"/>
              </w:rPr>
              <w:t>کتاب المضاربة</w:t>
            </w:r>
            <w:r>
              <w:rPr>
                <w:rStyle w:val="IndexLink"/>
                <w:rtl w:val="true"/>
              </w:rPr>
              <w:t>]</w:t>
              <w:tab/>
            </w:r>
            <w:r>
              <w:rPr>
                <w:rStyle w:val="IndexLink"/>
              </w:rPr>
              <w:t>112</w:t>
            </w:r>
          </w:hyperlink>
        </w:p>
        <w:p>
          <w:pPr>
            <w:pStyle w:val="Contents3"/>
            <w:tabs>
              <w:tab w:val="clear" w:pos="8459"/>
              <w:tab w:val="right" w:pos="9026" w:leader="dot"/>
            </w:tabs>
            <w:rPr/>
          </w:pPr>
          <w:hyperlink w:anchor="__RefHeading___Toc1842670_2314609296">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1842672_2314609296">
            <w:r>
              <w:rPr>
                <w:webHidden/>
                <w:rStyle w:val="IndexLink"/>
                <w:rtl w:val="true"/>
              </w:rPr>
              <w:t>[</w:t>
            </w:r>
            <w:r>
              <w:rPr>
                <w:rStyle w:val="IndexLink"/>
                <w:rtl w:val="true"/>
              </w:rPr>
              <w:t>معنی المضاربة</w:t>
            </w:r>
            <w:r>
              <w:rPr>
                <w:rStyle w:val="IndexLink"/>
                <w:rtl w:val="true"/>
              </w:rPr>
              <w:t>]</w:t>
              <w:tab/>
            </w:r>
            <w:r>
              <w:rPr>
                <w:rStyle w:val="IndexLink"/>
              </w:rPr>
              <w:t>112</w:t>
            </w:r>
          </w:hyperlink>
        </w:p>
        <w:p>
          <w:pPr>
            <w:pStyle w:val="Contents3"/>
            <w:tabs>
              <w:tab w:val="clear" w:pos="8459"/>
              <w:tab w:val="right" w:pos="9026" w:leader="dot"/>
            </w:tabs>
            <w:rPr/>
          </w:pPr>
          <w:hyperlink w:anchor="__RefHeading___Toc1842674_2314609296">
            <w:r>
              <w:rPr>
                <w:webHidden/>
                <w:rStyle w:val="IndexLink"/>
                <w:rtl w:val="true"/>
              </w:rPr>
              <w:t>[</w:t>
            </w:r>
            <w:r>
              <w:rPr>
                <w:rStyle w:val="IndexLink"/>
                <w:rtl w:val="true"/>
              </w:rPr>
              <w:t>هی جائزة من الطرفین</w:t>
            </w:r>
            <w:r>
              <w:rPr>
                <w:rStyle w:val="IndexLink"/>
                <w:rtl w:val="true"/>
              </w:rPr>
              <w:t>]</w:t>
              <w:tab/>
            </w:r>
            <w:r>
              <w:rPr>
                <w:rStyle w:val="IndexLink"/>
              </w:rPr>
              <w:t>115</w:t>
            </w:r>
          </w:hyperlink>
        </w:p>
        <w:p>
          <w:pPr>
            <w:pStyle w:val="Contents3"/>
            <w:tabs>
              <w:tab w:val="clear" w:pos="8459"/>
              <w:tab w:val="right" w:pos="9026" w:leader="dot"/>
            </w:tabs>
            <w:rPr/>
          </w:pPr>
          <w:hyperlink w:anchor="__RefHeading___Toc1842676_2314609296">
            <w:r>
              <w:rPr>
                <w:webHidden/>
                <w:rStyle w:val="IndexLink"/>
                <w:rtl w:val="true"/>
              </w:rPr>
              <w:t>[</w:t>
            </w:r>
            <w:r>
              <w:rPr>
                <w:rStyle w:val="IndexLink"/>
                <w:rtl w:val="true"/>
              </w:rPr>
              <w:t>یقتصر العامل من التصرّف علی ما أذن المالک</w:t>
            </w:r>
            <w:r>
              <w:rPr>
                <w:rStyle w:val="IndexLink"/>
                <w:rtl w:val="true"/>
              </w:rPr>
              <w:t>]</w:t>
              <w:tab/>
            </w:r>
            <w:r>
              <w:rPr>
                <w:rStyle w:val="IndexLink"/>
              </w:rPr>
              <w:t>120</w:t>
            </w:r>
          </w:hyperlink>
        </w:p>
        <w:p>
          <w:pPr>
            <w:pStyle w:val="Contents3"/>
            <w:tabs>
              <w:tab w:val="clear" w:pos="8459"/>
              <w:tab w:val="right" w:pos="9026" w:leader="dot"/>
            </w:tabs>
            <w:rPr/>
          </w:pPr>
          <w:hyperlink w:anchor="__RefHeading___Toc1842678_2314609296">
            <w:r>
              <w:rPr>
                <w:webHidden/>
                <w:rStyle w:val="IndexLink"/>
                <w:rtl w:val="true"/>
              </w:rPr>
              <w:t>[</w:t>
            </w:r>
            <w:r>
              <w:rPr>
                <w:rStyle w:val="IndexLink"/>
                <w:rtl w:val="true"/>
              </w:rPr>
              <w:t>لو أطلق له الإذن تصرّف بالاسترباح</w:t>
            </w:r>
            <w:r>
              <w:rPr>
                <w:rStyle w:val="IndexLink"/>
                <w:rtl w:val="true"/>
              </w:rPr>
              <w:t>]</w:t>
              <w:tab/>
            </w:r>
            <w:r>
              <w:rPr>
                <w:rStyle w:val="IndexLink"/>
              </w:rPr>
              <w:t>121</w:t>
            </w:r>
          </w:hyperlink>
        </w:p>
        <w:p>
          <w:pPr>
            <w:pStyle w:val="Contents3"/>
            <w:tabs>
              <w:tab w:val="clear" w:pos="8459"/>
              <w:tab w:val="right" w:pos="9026" w:leader="dot"/>
            </w:tabs>
            <w:rPr/>
          </w:pPr>
          <w:hyperlink w:anchor="__RefHeading___Toc1842680_2314609296">
            <w:r>
              <w:rPr>
                <w:webHidden/>
                <w:rStyle w:val="IndexLink"/>
                <w:rtl w:val="true"/>
              </w:rPr>
              <w:t>[</w:t>
            </w:r>
            <w:r>
              <w:rPr>
                <w:rStyle w:val="IndexLink"/>
                <w:rtl w:val="true"/>
              </w:rPr>
              <w:t>ینفق فی السفر کمال نفقته من أصل المال</w:t>
            </w:r>
            <w:r>
              <w:rPr>
                <w:rStyle w:val="IndexLink"/>
                <w:rtl w:val="true"/>
              </w:rPr>
              <w:t>]</w:t>
              <w:tab/>
            </w:r>
            <w:r>
              <w:rPr>
                <w:rStyle w:val="IndexLink"/>
              </w:rPr>
              <w:t>123</w:t>
            </w:r>
          </w:hyperlink>
        </w:p>
        <w:p>
          <w:pPr>
            <w:pStyle w:val="Contents3"/>
            <w:tabs>
              <w:tab w:val="clear" w:pos="8459"/>
              <w:tab w:val="right" w:pos="9026" w:leader="dot"/>
            </w:tabs>
            <w:rPr/>
          </w:pPr>
          <w:hyperlink w:anchor="__RefHeading___Toc1842682_2314609296">
            <w:r>
              <w:rPr>
                <w:webHidden/>
                <w:rStyle w:val="IndexLink"/>
                <w:rtl w:val="true"/>
              </w:rPr>
              <w:t>[</w:t>
            </w:r>
            <w:r>
              <w:rPr>
                <w:rStyle w:val="IndexLink"/>
                <w:rtl w:val="true"/>
              </w:rPr>
              <w:t>لیشتر نقدا بنقد البلد بثمن المثل فما دون</w:t>
            </w:r>
            <w:r>
              <w:rPr>
                <w:rStyle w:val="IndexLink"/>
                <w:rtl w:val="true"/>
              </w:rPr>
              <w:t>]</w:t>
              <w:tab/>
            </w:r>
            <w:r>
              <w:rPr>
                <w:rStyle w:val="IndexLink"/>
              </w:rPr>
              <w:t>127</w:t>
            </w:r>
          </w:hyperlink>
        </w:p>
        <w:p>
          <w:pPr>
            <w:pStyle w:val="Contents3"/>
            <w:tabs>
              <w:tab w:val="clear" w:pos="8459"/>
              <w:tab w:val="right" w:pos="9026" w:leader="dot"/>
            </w:tabs>
            <w:rPr/>
          </w:pPr>
          <w:hyperlink w:anchor="__RefHeading___Toc1842684_2314609296">
            <w:r>
              <w:rPr>
                <w:webHidden/>
                <w:rStyle w:val="IndexLink"/>
                <w:rtl w:val="true"/>
              </w:rPr>
              <w:t>[</w:t>
            </w:r>
            <w:r>
              <w:rPr>
                <w:rStyle w:val="IndexLink"/>
                <w:rtl w:val="true"/>
              </w:rPr>
              <w:t>لیبع بنقد البلد نقدا بثمن المثل فما فوقه</w:t>
            </w:r>
            <w:r>
              <w:rPr>
                <w:rStyle w:val="IndexLink"/>
                <w:rtl w:val="true"/>
              </w:rPr>
              <w:t>]</w:t>
              <w:tab/>
            </w:r>
            <w:r>
              <w:rPr>
                <w:rStyle w:val="IndexLink"/>
              </w:rPr>
              <w:t>129</w:t>
            </w:r>
          </w:hyperlink>
        </w:p>
        <w:p>
          <w:pPr>
            <w:pStyle w:val="Contents3"/>
            <w:tabs>
              <w:tab w:val="clear" w:pos="8459"/>
              <w:tab w:val="right" w:pos="9026" w:leader="dot"/>
            </w:tabs>
            <w:rPr/>
          </w:pPr>
          <w:hyperlink w:anchor="__RefHeading___Toc1842686_2314609296">
            <w:r>
              <w:rPr>
                <w:webHidden/>
                <w:rStyle w:val="IndexLink"/>
                <w:rtl w:val="true"/>
              </w:rPr>
              <w:t>[</w:t>
            </w:r>
            <w:r>
              <w:rPr>
                <w:rStyle w:val="IndexLink"/>
                <w:rtl w:val="true"/>
              </w:rPr>
              <w:t>لیشتر بعین المال لا بالذمّة</w:t>
            </w:r>
            <w:r>
              <w:rPr>
                <w:rStyle w:val="IndexLink"/>
                <w:rtl w:val="true"/>
              </w:rPr>
              <w:t>]</w:t>
              <w:tab/>
            </w:r>
            <w:r>
              <w:rPr>
                <w:rStyle w:val="IndexLink"/>
              </w:rPr>
              <w:t>131</w:t>
            </w:r>
          </w:hyperlink>
        </w:p>
        <w:p>
          <w:pPr>
            <w:pStyle w:val="Contents3"/>
            <w:tabs>
              <w:tab w:val="clear" w:pos="8459"/>
              <w:tab w:val="right" w:pos="9026" w:leader="dot"/>
            </w:tabs>
            <w:rPr/>
          </w:pPr>
          <w:hyperlink w:anchor="__RefHeading___Toc1842688_2314609296">
            <w:r>
              <w:rPr>
                <w:webHidden/>
                <w:rStyle w:val="IndexLink"/>
                <w:rtl w:val="true"/>
              </w:rPr>
              <w:t>[</w:t>
            </w:r>
            <w:r>
              <w:rPr>
                <w:rStyle w:val="IndexLink"/>
                <w:rtl w:val="true"/>
              </w:rPr>
              <w:t>تجوز المضاربة بالدراهم و الدنانیر إجماعا</w:t>
            </w:r>
            <w:r>
              <w:rPr>
                <w:rStyle w:val="IndexLink"/>
                <w:rtl w:val="true"/>
              </w:rPr>
              <w:t>]</w:t>
              <w:tab/>
            </w:r>
            <w:r>
              <w:rPr>
                <w:rStyle w:val="IndexLink"/>
              </w:rPr>
              <w:t>133</w:t>
            </w:r>
          </w:hyperlink>
        </w:p>
        <w:p>
          <w:pPr>
            <w:pStyle w:val="Contents3"/>
            <w:tabs>
              <w:tab w:val="clear" w:pos="8459"/>
              <w:tab w:val="right" w:pos="9026" w:leader="dot"/>
            </w:tabs>
            <w:rPr/>
          </w:pPr>
          <w:hyperlink w:anchor="__RefHeading___Toc1842690_2314609296">
            <w:r>
              <w:rPr>
                <w:webHidden/>
                <w:rStyle w:val="IndexLink"/>
                <w:rtl w:val="true"/>
              </w:rPr>
              <w:t>[</w:t>
            </w:r>
            <w:r>
              <w:rPr>
                <w:rStyle w:val="IndexLink"/>
                <w:rtl w:val="true"/>
              </w:rPr>
              <w:t>تلزم الحصّة بالشرط</w:t>
            </w:r>
            <w:r>
              <w:rPr>
                <w:rStyle w:val="IndexLink"/>
                <w:rtl w:val="true"/>
              </w:rPr>
              <w:t>]</w:t>
              <w:tab/>
            </w:r>
            <w:r>
              <w:rPr>
                <w:rStyle w:val="IndexLink"/>
              </w:rPr>
              <w:t>134</w:t>
            </w:r>
          </w:hyperlink>
        </w:p>
        <w:p>
          <w:pPr>
            <w:pStyle w:val="Contents3"/>
            <w:tabs>
              <w:tab w:val="clear" w:pos="8459"/>
              <w:tab w:val="right" w:pos="9026" w:leader="dot"/>
            </w:tabs>
            <w:rPr/>
          </w:pPr>
          <w:hyperlink w:anchor="__RefHeading___Toc1842692_2314609296">
            <w:r>
              <w:rPr>
                <w:webHidden/>
                <w:rStyle w:val="IndexLink"/>
                <w:rtl w:val="true"/>
              </w:rPr>
              <w:t>[</w:t>
            </w:r>
            <w:r>
              <w:rPr>
                <w:rStyle w:val="IndexLink"/>
                <w:rtl w:val="true"/>
              </w:rPr>
              <w:t>العامل أمین لا یضمن</w:t>
            </w:r>
            <w:r>
              <w:rPr>
                <w:rStyle w:val="IndexLink"/>
                <w:rtl w:val="true"/>
              </w:rPr>
              <w:t>]</w:t>
              <w:tab/>
            </w:r>
            <w:r>
              <w:rPr>
                <w:rStyle w:val="IndexLink"/>
              </w:rPr>
              <w:t>136</w:t>
            </w:r>
          </w:hyperlink>
        </w:p>
        <w:p>
          <w:pPr>
            <w:pStyle w:val="Contents3"/>
            <w:tabs>
              <w:tab w:val="clear" w:pos="8459"/>
              <w:tab w:val="right" w:pos="9026" w:leader="dot"/>
            </w:tabs>
            <w:rPr/>
          </w:pPr>
          <w:hyperlink w:anchor="__RefHeading___Toc1842694_2314609296">
            <w:r>
              <w:rPr>
                <w:webHidden/>
                <w:rStyle w:val="IndexLink"/>
                <w:rtl w:val="true"/>
              </w:rPr>
              <w:t>[</w:t>
            </w:r>
            <w:r>
              <w:rPr>
                <w:rStyle w:val="IndexLink"/>
                <w:rtl w:val="true"/>
              </w:rPr>
              <w:t>لو فسخ المالک فللعامل اجرة مثله إلی ذلک الوقت</w:t>
            </w:r>
            <w:r>
              <w:rPr>
                <w:rStyle w:val="IndexLink"/>
                <w:rtl w:val="true"/>
              </w:rPr>
              <w:t>]</w:t>
              <w:tab/>
            </w:r>
            <w:r>
              <w:rPr>
                <w:rStyle w:val="IndexLink"/>
              </w:rPr>
              <w:t>136</w:t>
            </w:r>
          </w:hyperlink>
        </w:p>
        <w:p>
          <w:pPr>
            <w:pStyle w:val="Contents3"/>
            <w:tabs>
              <w:tab w:val="clear" w:pos="8459"/>
              <w:tab w:val="right" w:pos="9026" w:leader="dot"/>
            </w:tabs>
            <w:rPr/>
          </w:pPr>
          <w:hyperlink w:anchor="__RefHeading___Toc1842696_2314609296">
            <w:r>
              <w:rPr>
                <w:webHidden/>
                <w:rStyle w:val="IndexLink"/>
                <w:rtl w:val="true"/>
              </w:rPr>
              <w:t>[</w:t>
            </w:r>
            <w:r>
              <w:rPr>
                <w:rStyle w:val="IndexLink"/>
                <w:rtl w:val="true"/>
              </w:rPr>
              <w:t>القول قول العامل فی قدر رأس المال</w:t>
            </w:r>
            <w:r>
              <w:rPr>
                <w:rStyle w:val="IndexLink"/>
                <w:rtl w:val="true"/>
              </w:rPr>
              <w:t>]</w:t>
              <w:tab/>
            </w:r>
            <w:r>
              <w:rPr>
                <w:rStyle w:val="IndexLink"/>
              </w:rPr>
              <w:t>139</w:t>
            </w:r>
          </w:hyperlink>
        </w:p>
        <w:p>
          <w:pPr>
            <w:pStyle w:val="Contents3"/>
            <w:tabs>
              <w:tab w:val="clear" w:pos="8459"/>
              <w:tab w:val="right" w:pos="9026" w:leader="dot"/>
            </w:tabs>
            <w:rPr/>
          </w:pPr>
          <w:hyperlink w:anchor="__RefHeading___Toc1842698_2314609296">
            <w:r>
              <w:rPr>
                <w:webHidden/>
                <w:rStyle w:val="IndexLink"/>
                <w:rtl w:val="true"/>
              </w:rPr>
              <w:t>[</w:t>
            </w:r>
            <w:r>
              <w:rPr>
                <w:rStyle w:val="IndexLink"/>
                <w:rtl w:val="true"/>
              </w:rPr>
              <w:t>ینبغی أن یکون رأس المال معلوما عند العقد</w:t>
            </w:r>
            <w:r>
              <w:rPr>
                <w:rStyle w:val="IndexLink"/>
                <w:rtl w:val="true"/>
              </w:rPr>
              <w:t>]</w:t>
              <w:tab/>
            </w:r>
            <w:r>
              <w:rPr>
                <w:rStyle w:val="IndexLink"/>
              </w:rPr>
              <w:t>140</w:t>
            </w:r>
          </w:hyperlink>
        </w:p>
        <w:p>
          <w:pPr>
            <w:pStyle w:val="Contents3"/>
            <w:tabs>
              <w:tab w:val="clear" w:pos="8459"/>
              <w:tab w:val="right" w:pos="9026" w:leader="dot"/>
            </w:tabs>
            <w:rPr/>
          </w:pPr>
          <w:hyperlink w:anchor="__RefHeading___Toc1842700_2314609296">
            <w:r>
              <w:rPr>
                <w:webHidden/>
                <w:rStyle w:val="IndexLink"/>
                <w:rtl w:val="true"/>
              </w:rPr>
              <w:t>[</w:t>
            </w:r>
            <w:r>
              <w:rPr>
                <w:rStyle w:val="IndexLink"/>
                <w:rtl w:val="true"/>
              </w:rPr>
              <w:t>لیس للعامل أن یشتری ما فیه ضرر علی المالک</w:t>
            </w:r>
            <w:r>
              <w:rPr>
                <w:rStyle w:val="IndexLink"/>
                <w:rtl w:val="true"/>
              </w:rPr>
              <w:t>]</w:t>
              <w:tab/>
            </w:r>
            <w:r>
              <w:rPr>
                <w:rStyle w:val="IndexLink"/>
              </w:rPr>
              <w:t>142</w:t>
            </w:r>
          </w:hyperlink>
        </w:p>
        <w:p>
          <w:pPr>
            <w:pStyle w:val="Contents3"/>
            <w:tabs>
              <w:tab w:val="clear" w:pos="8459"/>
              <w:tab w:val="right" w:pos="9026" w:leader="dot"/>
            </w:tabs>
            <w:rPr/>
          </w:pPr>
          <w:hyperlink w:anchor="__RefHeading___Toc1842702_2314609296">
            <w:r>
              <w:rPr>
                <w:webHidden/>
                <w:rStyle w:val="IndexLink"/>
                <w:rtl w:val="true"/>
              </w:rPr>
              <w:t>[</w:t>
            </w:r>
            <w:r>
              <w:rPr>
                <w:rStyle w:val="IndexLink"/>
                <w:rtl w:val="true"/>
              </w:rPr>
              <w:t>لو اشتری العامل أبا نفسه</w:t>
            </w:r>
            <w:r>
              <w:rPr>
                <w:rStyle w:val="IndexLink"/>
                <w:rtl w:val="true"/>
              </w:rPr>
              <w:t>]</w:t>
              <w:tab/>
            </w:r>
            <w:r>
              <w:rPr>
                <w:rStyle w:val="IndexLink"/>
              </w:rPr>
              <w:t>147</w:t>
            </w:r>
          </w:hyperlink>
        </w:p>
        <w:p>
          <w:pPr>
            <w:pStyle w:val="Contents2"/>
            <w:tabs>
              <w:tab w:val="clear" w:pos="8743"/>
              <w:tab w:val="right" w:pos="9026" w:leader="dot"/>
            </w:tabs>
            <w:rPr/>
          </w:pPr>
          <w:hyperlink w:anchor="__RefHeading___Toc1842704_2314609296">
            <w:r>
              <w:rPr>
                <w:webHidden/>
                <w:rStyle w:val="IndexLink"/>
                <w:rtl w:val="true"/>
              </w:rPr>
              <w:t>[</w:t>
            </w:r>
            <w:r>
              <w:rPr>
                <w:rStyle w:val="IndexLink"/>
                <w:rtl w:val="true"/>
              </w:rPr>
              <w:t>کتاب الودیعة</w:t>
            </w:r>
            <w:r>
              <w:rPr>
                <w:rStyle w:val="IndexLink"/>
                <w:rtl w:val="true"/>
              </w:rPr>
              <w:t>]</w:t>
              <w:tab/>
            </w:r>
            <w:r>
              <w:rPr>
                <w:rStyle w:val="IndexLink"/>
              </w:rPr>
              <w:t>154</w:t>
            </w:r>
          </w:hyperlink>
        </w:p>
        <w:p>
          <w:pPr>
            <w:pStyle w:val="Contents3"/>
            <w:tabs>
              <w:tab w:val="clear" w:pos="8459"/>
              <w:tab w:val="right" w:pos="9026" w:leader="dot"/>
            </w:tabs>
            <w:rPr/>
          </w:pPr>
          <w:hyperlink w:anchor="__RefHeading___Toc1842706_2314609296">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842708_2314609296">
            <w:r>
              <w:rPr>
                <w:webHidden/>
                <w:rStyle w:val="IndexLink"/>
                <w:rtl w:val="true"/>
              </w:rPr>
              <w:t>[</w:t>
            </w:r>
            <w:r>
              <w:rPr>
                <w:rStyle w:val="IndexLink"/>
                <w:rtl w:val="true"/>
              </w:rPr>
              <w:t>هی استنابة فی الحفظ</w:t>
            </w:r>
            <w:r>
              <w:rPr>
                <w:rStyle w:val="IndexLink"/>
                <w:rtl w:val="true"/>
              </w:rPr>
              <w:t>]</w:t>
              <w:tab/>
            </w:r>
            <w:r>
              <w:rPr>
                <w:rStyle w:val="IndexLink"/>
              </w:rPr>
              <w:t>154</w:t>
            </w:r>
          </w:hyperlink>
        </w:p>
        <w:p>
          <w:pPr>
            <w:pStyle w:val="Contents3"/>
            <w:tabs>
              <w:tab w:val="clear" w:pos="8459"/>
              <w:tab w:val="right" w:pos="9026" w:leader="dot"/>
            </w:tabs>
            <w:rPr/>
          </w:pPr>
          <w:hyperlink w:anchor="__RefHeading___Toc1842710_2314609296">
            <w:r>
              <w:rPr>
                <w:webHidden/>
                <w:rStyle w:val="IndexLink"/>
                <w:rtl w:val="true"/>
              </w:rPr>
              <w:t>[</w:t>
            </w:r>
            <w:r>
              <w:rPr>
                <w:rStyle w:val="IndexLink"/>
                <w:rtl w:val="true"/>
              </w:rPr>
              <w:t>تفتقر إلی إیجاب و قبول</w:t>
            </w:r>
            <w:r>
              <w:rPr>
                <w:rStyle w:val="IndexLink"/>
                <w:rtl w:val="true"/>
              </w:rPr>
              <w:t>]</w:t>
              <w:tab/>
            </w:r>
            <w:r>
              <w:rPr>
                <w:rStyle w:val="IndexLink"/>
              </w:rPr>
              <w:t>157</w:t>
            </w:r>
          </w:hyperlink>
        </w:p>
        <w:p>
          <w:pPr>
            <w:pStyle w:val="Contents3"/>
            <w:tabs>
              <w:tab w:val="clear" w:pos="8459"/>
              <w:tab w:val="right" w:pos="9026" w:leader="dot"/>
            </w:tabs>
            <w:rPr/>
          </w:pPr>
          <w:hyperlink w:anchor="__RefHeading___Toc1842712_2314609296">
            <w:r>
              <w:rPr>
                <w:webHidden/>
                <w:rStyle w:val="IndexLink"/>
                <w:rtl w:val="true"/>
              </w:rPr>
              <w:t>[</w:t>
            </w:r>
            <w:r>
              <w:rPr>
                <w:rStyle w:val="IndexLink"/>
                <w:rtl w:val="true"/>
              </w:rPr>
              <w:t>یکفی فی القبول الفعل</w:t>
            </w:r>
            <w:r>
              <w:rPr>
                <w:rStyle w:val="IndexLink"/>
                <w:rtl w:val="true"/>
              </w:rPr>
              <w:t>]</w:t>
              <w:tab/>
            </w:r>
            <w:r>
              <w:rPr>
                <w:rStyle w:val="IndexLink"/>
              </w:rPr>
              <w:t>158</w:t>
            </w:r>
          </w:hyperlink>
        </w:p>
        <w:p>
          <w:pPr>
            <w:pStyle w:val="Contents3"/>
            <w:tabs>
              <w:tab w:val="clear" w:pos="8459"/>
              <w:tab w:val="right" w:pos="9026" w:leader="dot"/>
            </w:tabs>
            <w:rPr/>
          </w:pPr>
          <w:hyperlink w:anchor="__RefHeading___Toc1842714_2314609296">
            <w:r>
              <w:rPr>
                <w:webHidden/>
                <w:rStyle w:val="IndexLink"/>
                <w:rtl w:val="true"/>
              </w:rPr>
              <w:t>[</w:t>
            </w:r>
            <w:r>
              <w:rPr>
                <w:rStyle w:val="IndexLink"/>
                <w:rtl w:val="true"/>
              </w:rPr>
              <w:t>لو قبل الودیعة قولا أو فعلا وجب علیه الحفظ</w:t>
            </w:r>
            <w:r>
              <w:rPr>
                <w:rStyle w:val="IndexLink"/>
                <w:rtl w:val="true"/>
              </w:rPr>
              <w:t>]</w:t>
              <w:tab/>
            </w:r>
            <w:r>
              <w:rPr>
                <w:rStyle w:val="IndexLink"/>
              </w:rPr>
              <w:t>163</w:t>
            </w:r>
          </w:hyperlink>
        </w:p>
        <w:p>
          <w:pPr>
            <w:pStyle w:val="Contents3"/>
            <w:tabs>
              <w:tab w:val="clear" w:pos="8459"/>
              <w:tab w:val="right" w:pos="9026" w:leader="dot"/>
            </w:tabs>
            <w:rPr/>
          </w:pPr>
          <w:hyperlink w:anchor="__RefHeading___Toc1842716_2314609296">
            <w:r>
              <w:rPr>
                <w:webHidden/>
                <w:rStyle w:val="IndexLink"/>
                <w:rtl w:val="true"/>
              </w:rPr>
              <w:t>[</w:t>
            </w:r>
            <w:r>
              <w:rPr>
                <w:rStyle w:val="IndexLink"/>
                <w:rtl w:val="true"/>
              </w:rPr>
              <w:t>لا ضمان علیه لو تلفت أو عابت إلاّ بالتعدّی فیها</w:t>
            </w:r>
            <w:r>
              <w:rPr>
                <w:rStyle w:val="IndexLink"/>
                <w:rtl w:val="true"/>
              </w:rPr>
              <w:t>]</w:t>
              <w:tab/>
            </w:r>
            <w:r>
              <w:rPr>
                <w:rStyle w:val="IndexLink"/>
              </w:rPr>
              <w:t>164</w:t>
            </w:r>
          </w:hyperlink>
        </w:p>
        <w:p>
          <w:pPr>
            <w:pStyle w:val="Contents3"/>
            <w:tabs>
              <w:tab w:val="clear" w:pos="8459"/>
              <w:tab w:val="right" w:pos="9026" w:leader="dot"/>
            </w:tabs>
            <w:rPr/>
          </w:pPr>
          <w:hyperlink w:anchor="__RefHeading___Toc1842718_2314609296">
            <w:r>
              <w:rPr>
                <w:webHidden/>
                <w:rStyle w:val="IndexLink"/>
                <w:rtl w:val="true"/>
              </w:rPr>
              <w:t>[</w:t>
            </w:r>
            <w:r>
              <w:rPr>
                <w:rStyle w:val="IndexLink"/>
                <w:rtl w:val="true"/>
              </w:rPr>
              <w:t>لو تمکّن المستودع من الدفع وجب</w:t>
            </w:r>
            <w:r>
              <w:rPr>
                <w:rStyle w:val="IndexLink"/>
                <w:rtl w:val="true"/>
              </w:rPr>
              <w:t>]</w:t>
              <w:tab/>
            </w:r>
            <w:r>
              <w:rPr>
                <w:rStyle w:val="IndexLink"/>
              </w:rPr>
              <w:t>167</w:t>
            </w:r>
          </w:hyperlink>
        </w:p>
        <w:p>
          <w:pPr>
            <w:pStyle w:val="Contents3"/>
            <w:tabs>
              <w:tab w:val="clear" w:pos="8459"/>
              <w:tab w:val="right" w:pos="9026" w:leader="dot"/>
            </w:tabs>
            <w:rPr/>
          </w:pPr>
          <w:hyperlink w:anchor="__RefHeading___Toc1842720_2314609296">
            <w:r>
              <w:rPr>
                <w:webHidden/>
                <w:rStyle w:val="IndexLink"/>
                <w:rtl w:val="true"/>
              </w:rPr>
              <w:t>[</w:t>
            </w:r>
            <w:r>
              <w:rPr>
                <w:rStyle w:val="IndexLink"/>
                <w:rtl w:val="true"/>
              </w:rPr>
              <w:t>تبطل الودیعة بموت کلّ منهما</w:t>
            </w:r>
            <w:r>
              <w:rPr>
                <w:rStyle w:val="IndexLink"/>
                <w:rtl w:val="true"/>
              </w:rPr>
              <w:t>]</w:t>
              <w:tab/>
            </w:r>
            <w:r>
              <w:rPr>
                <w:rStyle w:val="IndexLink"/>
              </w:rPr>
              <w:t>171</w:t>
            </w:r>
          </w:hyperlink>
        </w:p>
        <w:p>
          <w:pPr>
            <w:pStyle w:val="Contents3"/>
            <w:tabs>
              <w:tab w:val="clear" w:pos="8459"/>
              <w:tab w:val="right" w:pos="9026" w:leader="dot"/>
            </w:tabs>
            <w:rPr/>
          </w:pPr>
          <w:hyperlink w:anchor="__RefHeading___Toc1842722_2314609296">
            <w:r>
              <w:rPr>
                <w:webHidden/>
                <w:rStyle w:val="IndexLink"/>
                <w:rtl w:val="true"/>
              </w:rPr>
              <w:t>[</w:t>
            </w:r>
            <w:r>
              <w:rPr>
                <w:rStyle w:val="IndexLink"/>
                <w:rtl w:val="true"/>
              </w:rPr>
              <w:t>لا یقبل قول الودعیّ فی ردّها إلاّ ببیّنة</w:t>
            </w:r>
            <w:r>
              <w:rPr>
                <w:rStyle w:val="IndexLink"/>
                <w:rtl w:val="true"/>
              </w:rPr>
              <w:t>]</w:t>
              <w:tab/>
            </w:r>
            <w:r>
              <w:rPr>
                <w:rStyle w:val="IndexLink"/>
              </w:rPr>
              <w:t>173</w:t>
            </w:r>
          </w:hyperlink>
        </w:p>
        <w:p>
          <w:pPr>
            <w:pStyle w:val="Contents3"/>
            <w:tabs>
              <w:tab w:val="clear" w:pos="8459"/>
              <w:tab w:val="right" w:pos="9026" w:leader="dot"/>
            </w:tabs>
            <w:rPr/>
          </w:pPr>
          <w:hyperlink w:anchor="__RefHeading___Toc1842724_2314609296">
            <w:r>
              <w:rPr>
                <w:webHidden/>
                <w:rStyle w:val="IndexLink"/>
                <w:rtl w:val="true"/>
              </w:rPr>
              <w:t>[</w:t>
            </w:r>
            <w:r>
              <w:rPr>
                <w:rStyle w:val="IndexLink"/>
                <w:rtl w:val="true"/>
              </w:rPr>
              <w:t>لو عیّن المودع موضعا للحفظ اقتصر المستودع علیه</w:t>
            </w:r>
            <w:r>
              <w:rPr>
                <w:rStyle w:val="IndexLink"/>
                <w:rtl w:val="true"/>
              </w:rPr>
              <w:t>]</w:t>
              <w:tab/>
            </w:r>
            <w:r>
              <w:rPr>
                <w:rStyle w:val="IndexLink"/>
              </w:rPr>
              <w:t>176</w:t>
            </w:r>
          </w:hyperlink>
        </w:p>
        <w:p>
          <w:pPr>
            <w:pStyle w:val="Contents3"/>
            <w:tabs>
              <w:tab w:val="clear" w:pos="8459"/>
              <w:tab w:val="right" w:pos="9026" w:leader="dot"/>
            </w:tabs>
            <w:rPr/>
          </w:pPr>
          <w:hyperlink w:anchor="__RefHeading___Toc1842726_2314609296">
            <w:r>
              <w:rPr>
                <w:webHidden/>
                <w:rStyle w:val="IndexLink"/>
                <w:rtl w:val="true"/>
              </w:rPr>
              <w:t>[</w:t>
            </w:r>
            <w:r>
              <w:rPr>
                <w:rStyle w:val="IndexLink"/>
                <w:rtl w:val="true"/>
              </w:rPr>
              <w:t>یحفظ الودیعة بما جرت العادة به</w:t>
            </w:r>
            <w:r>
              <w:rPr>
                <w:rStyle w:val="IndexLink"/>
                <w:rtl w:val="true"/>
              </w:rPr>
              <w:t>]</w:t>
              <w:tab/>
            </w:r>
            <w:r>
              <w:rPr>
                <w:rStyle w:val="IndexLink"/>
              </w:rPr>
              <w:t>180</w:t>
            </w:r>
          </w:hyperlink>
        </w:p>
        <w:p>
          <w:pPr>
            <w:pStyle w:val="Contents3"/>
            <w:tabs>
              <w:tab w:val="clear" w:pos="8459"/>
              <w:tab w:val="right" w:pos="9026" w:leader="dot"/>
            </w:tabs>
            <w:rPr/>
          </w:pPr>
          <w:hyperlink w:anchor="__RefHeading___Toc1842728_2314609296">
            <w:r>
              <w:rPr>
                <w:webHidden/>
                <w:rStyle w:val="IndexLink"/>
                <w:rtl w:val="true"/>
              </w:rPr>
              <w:t>[</w:t>
            </w:r>
            <w:r>
              <w:rPr>
                <w:rStyle w:val="IndexLink"/>
                <w:rtl w:val="true"/>
              </w:rPr>
              <w:t>لو استودع من طفل أو مجنون ضمن</w:t>
            </w:r>
            <w:r>
              <w:rPr>
                <w:rStyle w:val="IndexLink"/>
                <w:rtl w:val="true"/>
              </w:rPr>
              <w:t>]</w:t>
              <w:tab/>
            </w:r>
            <w:r>
              <w:rPr>
                <w:rStyle w:val="IndexLink"/>
              </w:rPr>
              <w:t>182</w:t>
            </w:r>
          </w:hyperlink>
        </w:p>
        <w:p>
          <w:pPr>
            <w:pStyle w:val="Contents3"/>
            <w:tabs>
              <w:tab w:val="clear" w:pos="8459"/>
              <w:tab w:val="right" w:pos="9026" w:leader="dot"/>
            </w:tabs>
            <w:rPr/>
          </w:pPr>
          <w:hyperlink w:anchor="__RefHeading___Toc1842730_2314609296">
            <w:r>
              <w:rPr>
                <w:webHidden/>
                <w:rStyle w:val="IndexLink"/>
                <w:rtl w:val="true"/>
              </w:rPr>
              <w:t>[</w:t>
            </w:r>
            <w:r>
              <w:rPr>
                <w:rStyle w:val="IndexLink"/>
                <w:rtl w:val="true"/>
              </w:rPr>
              <w:t>یبرأ بالردّ إلی ولیّهما</w:t>
            </w:r>
            <w:r>
              <w:rPr>
                <w:rStyle w:val="IndexLink"/>
                <w:rtl w:val="true"/>
              </w:rPr>
              <w:t>]</w:t>
              <w:tab/>
            </w:r>
            <w:r>
              <w:rPr>
                <w:rStyle w:val="IndexLink"/>
              </w:rPr>
              <w:t>183</w:t>
            </w:r>
          </w:hyperlink>
        </w:p>
        <w:p>
          <w:pPr>
            <w:pStyle w:val="Contents3"/>
            <w:tabs>
              <w:tab w:val="clear" w:pos="8459"/>
              <w:tab w:val="right" w:pos="9026" w:leader="dot"/>
            </w:tabs>
            <w:rPr/>
          </w:pPr>
          <w:hyperlink w:anchor="__RefHeading___Toc1842732_2314609296">
            <w:r>
              <w:rPr>
                <w:webHidden/>
                <w:rStyle w:val="IndexLink"/>
                <w:rtl w:val="true"/>
              </w:rPr>
              <w:t>[</w:t>
            </w:r>
            <w:r>
              <w:rPr>
                <w:rStyle w:val="IndexLink"/>
                <w:rtl w:val="true"/>
              </w:rPr>
              <w:t>یجب إعادة الودیعة علی المودع</w:t>
            </w:r>
            <w:r>
              <w:rPr>
                <w:rStyle w:val="IndexLink"/>
                <w:rtl w:val="true"/>
              </w:rPr>
              <w:t>]</w:t>
              <w:tab/>
            </w:r>
            <w:r>
              <w:rPr>
                <w:rStyle w:val="IndexLink"/>
              </w:rPr>
              <w:t>184</w:t>
            </w:r>
          </w:hyperlink>
        </w:p>
        <w:p>
          <w:pPr>
            <w:pStyle w:val="Contents3"/>
            <w:tabs>
              <w:tab w:val="clear" w:pos="8459"/>
              <w:tab w:val="right" w:pos="9026" w:leader="dot"/>
            </w:tabs>
            <w:rPr/>
          </w:pPr>
          <w:hyperlink w:anchor="__RefHeading___Toc1842734_2314609296">
            <w:r>
              <w:rPr>
                <w:webHidden/>
                <w:rStyle w:val="IndexLink"/>
                <w:rtl w:val="true"/>
              </w:rPr>
              <w:t>[</w:t>
            </w:r>
            <w:r>
              <w:rPr>
                <w:rStyle w:val="IndexLink"/>
                <w:rtl w:val="true"/>
              </w:rPr>
              <w:t>یضمن لو أهمل الردّ بعد المطالبة</w:t>
            </w:r>
            <w:r>
              <w:rPr>
                <w:rStyle w:val="IndexLink"/>
                <w:rtl w:val="true"/>
              </w:rPr>
              <w:t>]</w:t>
              <w:tab/>
            </w:r>
            <w:r>
              <w:rPr>
                <w:rStyle w:val="IndexLink"/>
              </w:rPr>
              <w:t>188</w:t>
            </w:r>
          </w:hyperlink>
        </w:p>
        <w:p>
          <w:pPr>
            <w:pStyle w:val="Contents3"/>
            <w:tabs>
              <w:tab w:val="clear" w:pos="8459"/>
              <w:tab w:val="right" w:pos="9026" w:leader="dot"/>
            </w:tabs>
            <w:rPr/>
          </w:pPr>
          <w:hyperlink w:anchor="__RefHeading___Toc1842736_2314609296">
            <w:r>
              <w:rPr>
                <w:webHidden/>
                <w:rStyle w:val="IndexLink"/>
                <w:rtl w:val="true"/>
              </w:rPr>
              <w:t>[</w:t>
            </w:r>
            <w:r>
              <w:rPr>
                <w:rStyle w:val="IndexLink"/>
                <w:rtl w:val="true"/>
              </w:rPr>
              <w:t>لیردّ الودیعة حیث یؤمر به</w:t>
            </w:r>
            <w:r>
              <w:rPr>
                <w:rStyle w:val="IndexLink"/>
                <w:rtl w:val="true"/>
              </w:rPr>
              <w:t>]</w:t>
              <w:tab/>
            </w:r>
            <w:r>
              <w:rPr>
                <w:rStyle w:val="IndexLink"/>
              </w:rPr>
              <w:t>201</w:t>
            </w:r>
          </w:hyperlink>
        </w:p>
        <w:p>
          <w:pPr>
            <w:pStyle w:val="Contents3"/>
            <w:tabs>
              <w:tab w:val="clear" w:pos="8459"/>
              <w:tab w:val="right" w:pos="9026" w:leader="dot"/>
            </w:tabs>
            <w:rPr/>
          </w:pPr>
          <w:hyperlink w:anchor="__RefHeading___Toc1842738_2314609296">
            <w:r>
              <w:rPr>
                <w:webHidden/>
                <w:rStyle w:val="IndexLink"/>
                <w:rtl w:val="true"/>
              </w:rPr>
              <w:t>[</w:t>
            </w:r>
            <w:r>
              <w:rPr>
                <w:rStyle w:val="IndexLink"/>
                <w:rtl w:val="true"/>
              </w:rPr>
              <w:t>لو أنکر الودیعة حلف</w:t>
            </w:r>
            <w:r>
              <w:rPr>
                <w:rStyle w:val="IndexLink"/>
                <w:rtl w:val="true"/>
              </w:rPr>
              <w:t>]</w:t>
              <w:tab/>
            </w:r>
            <w:r>
              <w:rPr>
                <w:rStyle w:val="IndexLink"/>
              </w:rPr>
              <w:t>204</w:t>
            </w:r>
          </w:hyperlink>
        </w:p>
        <w:p>
          <w:pPr>
            <w:pStyle w:val="Contents3"/>
            <w:tabs>
              <w:tab w:val="clear" w:pos="8459"/>
              <w:tab w:val="right" w:pos="9026" w:leader="dot"/>
            </w:tabs>
            <w:rPr/>
          </w:pPr>
          <w:hyperlink w:anchor="__RefHeading___Toc1842740_2314609296">
            <w:r>
              <w:rPr>
                <w:webHidden/>
                <w:rStyle w:val="IndexLink"/>
                <w:rtl w:val="true"/>
              </w:rPr>
              <w:t>[</w:t>
            </w:r>
            <w:r>
              <w:rPr>
                <w:rStyle w:val="IndexLink"/>
                <w:rtl w:val="true"/>
              </w:rPr>
              <w:t>القول قول الودعیّ فی القیمة</w:t>
            </w:r>
            <w:r>
              <w:rPr>
                <w:rStyle w:val="IndexLink"/>
                <w:rtl w:val="true"/>
              </w:rPr>
              <w:t>]</w:t>
              <w:tab/>
            </w:r>
            <w:r>
              <w:rPr>
                <w:rStyle w:val="IndexLink"/>
              </w:rPr>
              <w:t>206</w:t>
            </w:r>
          </w:hyperlink>
        </w:p>
        <w:p>
          <w:pPr>
            <w:pStyle w:val="Contents3"/>
            <w:tabs>
              <w:tab w:val="clear" w:pos="8459"/>
              <w:tab w:val="right" w:pos="9026" w:leader="dot"/>
            </w:tabs>
            <w:rPr/>
          </w:pPr>
          <w:hyperlink w:anchor="__RefHeading___Toc1842742_2314609296">
            <w:r>
              <w:rPr>
                <w:webHidden/>
                <w:rStyle w:val="IndexLink"/>
                <w:rtl w:val="true"/>
              </w:rPr>
              <w:t>[</w:t>
            </w:r>
            <w:r>
              <w:rPr>
                <w:rStyle w:val="IndexLink"/>
                <w:rtl w:val="true"/>
              </w:rPr>
              <w:t>إذا مات المودع سلّمها المستودع إلی وارثه</w:t>
            </w:r>
            <w:r>
              <w:rPr>
                <w:rStyle w:val="IndexLink"/>
                <w:rtl w:val="true"/>
              </w:rPr>
              <w:t>]</w:t>
              <w:tab/>
            </w:r>
            <w:r>
              <w:rPr>
                <w:rStyle w:val="IndexLink"/>
              </w:rPr>
              <w:t>207</w:t>
            </w:r>
          </w:hyperlink>
        </w:p>
        <w:p>
          <w:pPr>
            <w:pStyle w:val="Contents3"/>
            <w:tabs>
              <w:tab w:val="clear" w:pos="8459"/>
              <w:tab w:val="right" w:pos="9026" w:leader="dot"/>
            </w:tabs>
            <w:rPr/>
          </w:pPr>
          <w:hyperlink w:anchor="__RefHeading___Toc1842744_2314609296">
            <w:r>
              <w:rPr>
                <w:webHidden/>
                <w:rStyle w:val="IndexLink"/>
                <w:rtl w:val="true"/>
              </w:rPr>
              <w:t>[</w:t>
            </w:r>
            <w:r>
              <w:rPr>
                <w:rStyle w:val="IndexLink"/>
                <w:rtl w:val="true"/>
              </w:rPr>
              <w:t>یقبل قوله بیمینه فی الردّ</w:t>
            </w:r>
            <w:r>
              <w:rPr>
                <w:rStyle w:val="IndexLink"/>
                <w:rtl w:val="true"/>
              </w:rPr>
              <w:t>]</w:t>
              <w:tab/>
            </w:r>
            <w:r>
              <w:rPr>
                <w:rStyle w:val="IndexLink"/>
              </w:rPr>
              <w:t>210</w:t>
            </w:r>
          </w:hyperlink>
        </w:p>
        <w:p>
          <w:pPr>
            <w:pStyle w:val="Contents2"/>
            <w:tabs>
              <w:tab w:val="clear" w:pos="8743"/>
              <w:tab w:val="right" w:pos="9026" w:leader="dot"/>
            </w:tabs>
            <w:rPr/>
          </w:pPr>
          <w:hyperlink w:anchor="__RefHeading___Toc1842746_2314609296">
            <w:r>
              <w:rPr>
                <w:webHidden/>
                <w:rStyle w:val="IndexLink"/>
                <w:rtl w:val="true"/>
              </w:rPr>
              <w:t>[</w:t>
            </w:r>
            <w:r>
              <w:rPr>
                <w:rStyle w:val="IndexLink"/>
                <w:rtl w:val="true"/>
              </w:rPr>
              <w:t>کتاب العاریة</w:t>
            </w:r>
            <w:r>
              <w:rPr>
                <w:rStyle w:val="IndexLink"/>
                <w:rtl w:val="true"/>
              </w:rPr>
              <w:t>]</w:t>
              <w:tab/>
            </w:r>
            <w:r>
              <w:rPr>
                <w:rStyle w:val="IndexLink"/>
              </w:rPr>
              <w:t>216</w:t>
            </w:r>
          </w:hyperlink>
        </w:p>
        <w:p>
          <w:pPr>
            <w:pStyle w:val="Contents3"/>
            <w:tabs>
              <w:tab w:val="clear" w:pos="8459"/>
              <w:tab w:val="right" w:pos="9026" w:leader="dot"/>
            </w:tabs>
            <w:rPr/>
          </w:pPr>
          <w:hyperlink w:anchor="__RefHeading___Toc1842748_2314609296">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1842750_2314609296">
            <w:r>
              <w:rPr>
                <w:webHidden/>
                <w:rStyle w:val="IndexLink"/>
                <w:rtl w:val="true"/>
              </w:rPr>
              <w:t>[</w:t>
            </w:r>
            <w:r>
              <w:rPr>
                <w:rStyle w:val="IndexLink"/>
                <w:rtl w:val="true"/>
              </w:rPr>
              <w:t>لا حصر فی ألفاظها</w:t>
            </w:r>
            <w:r>
              <w:rPr>
                <w:rStyle w:val="IndexLink"/>
                <w:rtl w:val="true"/>
              </w:rPr>
              <w:t>]</w:t>
              <w:tab/>
            </w:r>
            <w:r>
              <w:rPr>
                <w:rStyle w:val="IndexLink"/>
              </w:rPr>
              <w:t>218</w:t>
            </w:r>
          </w:hyperlink>
        </w:p>
        <w:p>
          <w:pPr>
            <w:pStyle w:val="Contents3"/>
            <w:tabs>
              <w:tab w:val="clear" w:pos="8459"/>
              <w:tab w:val="right" w:pos="9026" w:leader="dot"/>
            </w:tabs>
            <w:rPr/>
          </w:pPr>
          <w:hyperlink w:anchor="__RefHeading___Toc1842752_2314609296">
            <w:r>
              <w:rPr>
                <w:webHidden/>
                <w:rStyle w:val="IndexLink"/>
                <w:rtl w:val="true"/>
              </w:rPr>
              <w:t>[</w:t>
            </w:r>
            <w:r>
              <w:rPr>
                <w:rStyle w:val="IndexLink"/>
                <w:rtl w:val="true"/>
              </w:rPr>
              <w:t>یشترط کون المعیر کاملا جائز التصرّف</w:t>
            </w:r>
            <w:r>
              <w:rPr>
                <w:rStyle w:val="IndexLink"/>
                <w:rtl w:val="true"/>
              </w:rPr>
              <w:t>]</w:t>
              <w:tab/>
            </w:r>
            <w:r>
              <w:rPr>
                <w:rStyle w:val="IndexLink"/>
              </w:rPr>
              <w:t>222</w:t>
            </w:r>
          </w:hyperlink>
        </w:p>
        <w:p>
          <w:pPr>
            <w:pStyle w:val="Contents3"/>
            <w:tabs>
              <w:tab w:val="clear" w:pos="8459"/>
              <w:tab w:val="right" w:pos="9026" w:leader="dot"/>
            </w:tabs>
            <w:rPr/>
          </w:pPr>
          <w:hyperlink w:anchor="__RefHeading___Toc1842754_2314609296">
            <w:r>
              <w:rPr>
                <w:webHidden/>
                <w:rStyle w:val="IndexLink"/>
                <w:rtl w:val="true"/>
              </w:rPr>
              <w:t>[</w:t>
            </w:r>
            <w:r>
              <w:rPr>
                <w:rStyle w:val="IndexLink"/>
                <w:rtl w:val="true"/>
              </w:rPr>
              <w:t>یشترط کون العین ممّا یصحّ الانتفاع بها مع بقائها</w:t>
            </w:r>
            <w:r>
              <w:rPr>
                <w:rStyle w:val="IndexLink"/>
                <w:rtl w:val="true"/>
              </w:rPr>
              <w:t>]</w:t>
              <w:tab/>
            </w:r>
            <w:r>
              <w:rPr>
                <w:rStyle w:val="IndexLink"/>
              </w:rPr>
              <w:t>224</w:t>
            </w:r>
          </w:hyperlink>
        </w:p>
        <w:p>
          <w:pPr>
            <w:pStyle w:val="Contents3"/>
            <w:tabs>
              <w:tab w:val="clear" w:pos="8459"/>
              <w:tab w:val="right" w:pos="9026" w:leader="dot"/>
            </w:tabs>
            <w:rPr/>
          </w:pPr>
          <w:hyperlink w:anchor="__RefHeading___Toc1842756_2314609296">
            <w:r>
              <w:rPr>
                <w:webHidden/>
                <w:rStyle w:val="IndexLink"/>
                <w:rtl w:val="true"/>
              </w:rPr>
              <w:t>[</w:t>
            </w:r>
            <w:r>
              <w:rPr>
                <w:rStyle w:val="IndexLink"/>
                <w:rtl w:val="true"/>
              </w:rPr>
              <w:t>للمالک الرجوع فیها متی شاء إلاّ فی الإعارة للدفن</w:t>
            </w:r>
            <w:r>
              <w:rPr>
                <w:rStyle w:val="IndexLink"/>
                <w:rtl w:val="true"/>
              </w:rPr>
              <w:t>]</w:t>
              <w:tab/>
            </w:r>
            <w:r>
              <w:rPr>
                <w:rStyle w:val="IndexLink"/>
              </w:rPr>
              <w:t>226</w:t>
            </w:r>
          </w:hyperlink>
        </w:p>
        <w:p>
          <w:pPr>
            <w:pStyle w:val="Contents3"/>
            <w:tabs>
              <w:tab w:val="clear" w:pos="8459"/>
              <w:tab w:val="right" w:pos="9026" w:leader="dot"/>
            </w:tabs>
            <w:rPr/>
          </w:pPr>
          <w:hyperlink w:anchor="__RefHeading___Toc1842758_2314609296">
            <w:r>
              <w:rPr>
                <w:webHidden/>
                <w:rStyle w:val="IndexLink"/>
                <w:rtl w:val="true"/>
              </w:rPr>
              <w:t>[</w:t>
            </w:r>
            <w:r>
              <w:rPr>
                <w:rStyle w:val="IndexLink"/>
                <w:rtl w:val="true"/>
              </w:rPr>
              <w:t>العین أمانة فی ید المستعیر</w:t>
            </w:r>
            <w:r>
              <w:rPr>
                <w:rStyle w:val="IndexLink"/>
                <w:rtl w:val="true"/>
              </w:rPr>
              <w:t>]</w:t>
              <w:tab/>
            </w:r>
            <w:r>
              <w:rPr>
                <w:rStyle w:val="IndexLink"/>
              </w:rPr>
              <w:t>230</w:t>
            </w:r>
          </w:hyperlink>
        </w:p>
        <w:p>
          <w:pPr>
            <w:pStyle w:val="Contents3"/>
            <w:tabs>
              <w:tab w:val="clear" w:pos="8459"/>
              <w:tab w:val="right" w:pos="9026" w:leader="dot"/>
            </w:tabs>
            <w:rPr/>
          </w:pPr>
          <w:hyperlink w:anchor="__RefHeading___Toc1842760_2314609296">
            <w:r>
              <w:rPr>
                <w:webHidden/>
                <w:rStyle w:val="IndexLink"/>
                <w:rtl w:val="true"/>
              </w:rPr>
              <w:t>[</w:t>
            </w:r>
            <w:r>
              <w:rPr>
                <w:rStyle w:val="IndexLink"/>
                <w:rtl w:val="true"/>
              </w:rPr>
              <w:t>إذا استعار أرضا</w:t>
            </w:r>
            <w:r>
              <w:rPr>
                <w:rStyle w:val="IndexLink"/>
                <w:rtl w:val="true"/>
              </w:rPr>
              <w:t>]</w:t>
              <w:tab/>
            </w:r>
            <w:r>
              <w:rPr>
                <w:rStyle w:val="IndexLink"/>
              </w:rPr>
              <w:t>230</w:t>
            </w:r>
          </w:hyperlink>
        </w:p>
        <w:p>
          <w:pPr>
            <w:pStyle w:val="Contents3"/>
            <w:tabs>
              <w:tab w:val="clear" w:pos="8459"/>
              <w:tab w:val="right" w:pos="9026" w:leader="dot"/>
            </w:tabs>
            <w:rPr/>
          </w:pPr>
          <w:hyperlink w:anchor="__RefHeading___Toc1842762_2314609296">
            <w:r>
              <w:rPr>
                <w:webHidden/>
                <w:rStyle w:val="IndexLink"/>
                <w:rtl w:val="true"/>
              </w:rPr>
              <w:t>[</w:t>
            </w:r>
            <w:r>
              <w:rPr>
                <w:rStyle w:val="IndexLink"/>
                <w:rtl w:val="true"/>
              </w:rPr>
              <w:t>لو نقصت العین المعارة بالاستعمال لم یضمن</w:t>
            </w:r>
            <w:r>
              <w:rPr>
                <w:rStyle w:val="IndexLink"/>
                <w:rtl w:val="true"/>
              </w:rPr>
              <w:t>]</w:t>
              <w:tab/>
            </w:r>
            <w:r>
              <w:rPr>
                <w:rStyle w:val="IndexLink"/>
              </w:rPr>
              <w:t>237</w:t>
            </w:r>
          </w:hyperlink>
        </w:p>
        <w:p>
          <w:pPr>
            <w:pStyle w:val="Contents3"/>
            <w:tabs>
              <w:tab w:val="clear" w:pos="8459"/>
              <w:tab w:val="right" w:pos="9026" w:leader="dot"/>
            </w:tabs>
            <w:rPr/>
          </w:pPr>
          <w:hyperlink w:anchor="__RefHeading___Toc1842764_2314609296">
            <w:r>
              <w:rPr>
                <w:webHidden/>
                <w:rStyle w:val="IndexLink"/>
                <w:rtl w:val="true"/>
              </w:rPr>
              <w:t>[</w:t>
            </w:r>
            <w:r>
              <w:rPr>
                <w:rStyle w:val="IndexLink"/>
                <w:rtl w:val="true"/>
              </w:rPr>
              <w:t>یضمن العاریة باشتراط الضمان</w:t>
            </w:r>
            <w:r>
              <w:rPr>
                <w:rStyle w:val="IndexLink"/>
                <w:rtl w:val="true"/>
              </w:rPr>
              <w:t>]</w:t>
              <w:tab/>
            </w:r>
            <w:r>
              <w:rPr>
                <w:rStyle w:val="IndexLink"/>
              </w:rPr>
              <w:t>238</w:t>
            </w:r>
          </w:hyperlink>
        </w:p>
        <w:p>
          <w:pPr>
            <w:pStyle w:val="Contents3"/>
            <w:tabs>
              <w:tab w:val="clear" w:pos="8459"/>
              <w:tab w:val="right" w:pos="9026" w:leader="dot"/>
            </w:tabs>
            <w:rPr/>
          </w:pPr>
          <w:hyperlink w:anchor="__RefHeading___Toc1842766_2314609296">
            <w:r>
              <w:rPr>
                <w:webHidden/>
                <w:rStyle w:val="IndexLink"/>
                <w:rtl w:val="true"/>
              </w:rPr>
              <w:t>[</w:t>
            </w:r>
            <w:r>
              <w:rPr>
                <w:rStyle w:val="IndexLink"/>
                <w:rtl w:val="true"/>
              </w:rPr>
              <w:t>لو ادّعی المستعیر التلف حلف</w:t>
            </w:r>
            <w:r>
              <w:rPr>
                <w:rStyle w:val="IndexLink"/>
                <w:rtl w:val="true"/>
              </w:rPr>
              <w:t>]</w:t>
              <w:tab/>
            </w:r>
            <w:r>
              <w:rPr>
                <w:rStyle w:val="IndexLink"/>
              </w:rPr>
              <w:t>242</w:t>
            </w:r>
          </w:hyperlink>
        </w:p>
        <w:p>
          <w:pPr>
            <w:pStyle w:val="Contents3"/>
            <w:tabs>
              <w:tab w:val="clear" w:pos="8459"/>
              <w:tab w:val="right" w:pos="9026" w:leader="dot"/>
            </w:tabs>
            <w:rPr/>
          </w:pPr>
          <w:hyperlink w:anchor="__RefHeading___Toc1842768_2314609296">
            <w:r>
              <w:rPr>
                <w:webHidden/>
                <w:rStyle w:val="IndexLink"/>
                <w:rtl w:val="true"/>
              </w:rPr>
              <w:t>[</w:t>
            </w:r>
            <w:r>
              <w:rPr>
                <w:rStyle w:val="IndexLink"/>
                <w:rtl w:val="true"/>
              </w:rPr>
              <w:t>لو ادّعی المستعیر الردّ حلف المالک</w:t>
            </w:r>
            <w:r>
              <w:rPr>
                <w:rStyle w:val="IndexLink"/>
                <w:rtl w:val="true"/>
              </w:rPr>
              <w:t>]</w:t>
              <w:tab/>
            </w:r>
            <w:r>
              <w:rPr>
                <w:rStyle w:val="IndexLink"/>
              </w:rPr>
              <w:t>243</w:t>
            </w:r>
          </w:hyperlink>
        </w:p>
        <w:p>
          <w:pPr>
            <w:pStyle w:val="Contents3"/>
            <w:tabs>
              <w:tab w:val="clear" w:pos="8459"/>
              <w:tab w:val="right" w:pos="9026" w:leader="dot"/>
            </w:tabs>
            <w:rPr/>
          </w:pPr>
          <w:hyperlink w:anchor="__RefHeading___Toc1842770_2314609296">
            <w:r>
              <w:rPr>
                <w:webHidden/>
                <w:rStyle w:val="IndexLink"/>
                <w:rtl w:val="true"/>
              </w:rPr>
              <w:t>[</w:t>
            </w:r>
            <w:r>
              <w:rPr>
                <w:rStyle w:val="IndexLink"/>
                <w:rtl w:val="true"/>
              </w:rPr>
              <w:t>للمستعیر الاستظلال بالشجر الذی غرسه</w:t>
            </w:r>
            <w:r>
              <w:rPr>
                <w:rStyle w:val="IndexLink"/>
                <w:rtl w:val="true"/>
              </w:rPr>
              <w:t>]</w:t>
              <w:tab/>
            </w:r>
            <w:r>
              <w:rPr>
                <w:rStyle w:val="IndexLink"/>
              </w:rPr>
              <w:t>244</w:t>
            </w:r>
          </w:hyperlink>
        </w:p>
        <w:p>
          <w:pPr>
            <w:pStyle w:val="Contents3"/>
            <w:tabs>
              <w:tab w:val="clear" w:pos="8459"/>
              <w:tab w:val="right" w:pos="9026" w:leader="dot"/>
            </w:tabs>
            <w:rPr/>
          </w:pPr>
          <w:hyperlink w:anchor="__RefHeading___Toc1842772_2314609296">
            <w:r>
              <w:rPr>
                <w:webHidden/>
                <w:rStyle w:val="IndexLink"/>
                <w:rtl w:val="true"/>
              </w:rPr>
              <w:t>[</w:t>
            </w:r>
            <w:r>
              <w:rPr>
                <w:rStyle w:val="IndexLink"/>
                <w:rtl w:val="true"/>
              </w:rPr>
              <w:t>لا یجوز للمستعیر إعارة العین المستعارة إلاّ بإذن المالک</w:t>
            </w:r>
            <w:r>
              <w:rPr>
                <w:rStyle w:val="IndexLink"/>
                <w:rtl w:val="true"/>
              </w:rPr>
              <w:t>]</w:t>
              <w:tab/>
            </w:r>
            <w:r>
              <w:rPr>
                <w:rStyle w:val="IndexLink"/>
              </w:rPr>
              <w:t>246</w:t>
            </w:r>
          </w:hyperlink>
        </w:p>
        <w:p>
          <w:pPr>
            <w:pStyle w:val="Contents3"/>
            <w:tabs>
              <w:tab w:val="clear" w:pos="8459"/>
              <w:tab w:val="right" w:pos="9026" w:leader="dot"/>
            </w:tabs>
            <w:rPr/>
          </w:pPr>
          <w:hyperlink w:anchor="__RefHeading___Toc1842774_2314609296">
            <w:r>
              <w:rPr>
                <w:webHidden/>
                <w:rStyle w:val="IndexLink"/>
                <w:rtl w:val="true"/>
              </w:rPr>
              <w:t>[</w:t>
            </w:r>
            <w:r>
              <w:rPr>
                <w:rStyle w:val="IndexLink"/>
                <w:rtl w:val="true"/>
              </w:rPr>
              <w:t>لو شرط سقوط الضمان فی الذهب و الفضّة صحّ</w:t>
            </w:r>
            <w:r>
              <w:rPr>
                <w:rStyle w:val="IndexLink"/>
                <w:rtl w:val="true"/>
              </w:rPr>
              <w:t>]</w:t>
              <w:tab/>
            </w:r>
            <w:r>
              <w:rPr>
                <w:rStyle w:val="IndexLink"/>
              </w:rPr>
              <w:t>249</w:t>
            </w:r>
          </w:hyperlink>
        </w:p>
        <w:p>
          <w:pPr>
            <w:pStyle w:val="Contents3"/>
            <w:tabs>
              <w:tab w:val="clear" w:pos="8459"/>
              <w:tab w:val="right" w:pos="9026" w:leader="dot"/>
            </w:tabs>
            <w:rPr/>
          </w:pPr>
          <w:hyperlink w:anchor="__RefHeading___Toc1842776_2314609296">
            <w:r>
              <w:rPr>
                <w:webHidden/>
                <w:rStyle w:val="IndexLink"/>
                <w:rtl w:val="true"/>
              </w:rPr>
              <w:t>[</w:t>
            </w:r>
            <w:r>
              <w:rPr>
                <w:rStyle w:val="IndexLink"/>
                <w:rtl w:val="true"/>
              </w:rPr>
              <w:t>لو قال الراکب أعرتنیها و قال المالک</w:t>
            </w:r>
            <w:r>
              <w:rPr>
                <w:rStyle w:val="IndexLink"/>
                <w:rtl w:val="true"/>
              </w:rPr>
              <w:t>:</w:t>
            </w:r>
            <w:r>
              <w:rPr>
                <w:rStyle w:val="IndexLink"/>
                <w:rtl w:val="true"/>
              </w:rPr>
              <w:t>آجرتکها حلف الراکب</w:t>
            </w:r>
            <w:r>
              <w:rPr>
                <w:rStyle w:val="IndexLink"/>
                <w:rtl w:val="true"/>
              </w:rPr>
              <w:t>]</w:t>
              <w:tab/>
            </w:r>
            <w:r>
              <w:rPr>
                <w:rStyle w:val="IndexLink"/>
              </w:rPr>
              <w:t>251</w:t>
            </w:r>
          </w:hyperlink>
        </w:p>
        <w:p>
          <w:pPr>
            <w:pStyle w:val="Contents2"/>
            <w:tabs>
              <w:tab w:val="clear" w:pos="8743"/>
              <w:tab w:val="right" w:pos="9026" w:leader="dot"/>
            </w:tabs>
            <w:rPr/>
          </w:pPr>
          <w:hyperlink w:anchor="__RefHeading___Toc1842778_2314609296">
            <w:r>
              <w:rPr>
                <w:webHidden/>
                <w:rStyle w:val="IndexLink"/>
                <w:rtl w:val="true"/>
              </w:rPr>
              <w:t>[</w:t>
            </w:r>
            <w:r>
              <w:rPr>
                <w:rStyle w:val="IndexLink"/>
                <w:rtl w:val="true"/>
              </w:rPr>
              <w:t>کتاب المزارعة</w:t>
            </w:r>
            <w:r>
              <w:rPr>
                <w:rStyle w:val="IndexLink"/>
                <w:rtl w:val="true"/>
              </w:rPr>
              <w:t>]</w:t>
              <w:tab/>
            </w:r>
            <w:r>
              <w:rPr>
                <w:rStyle w:val="IndexLink"/>
              </w:rPr>
              <w:t>260</w:t>
            </w:r>
          </w:hyperlink>
        </w:p>
        <w:p>
          <w:pPr>
            <w:pStyle w:val="Contents3"/>
            <w:tabs>
              <w:tab w:val="clear" w:pos="8459"/>
              <w:tab w:val="right" w:pos="9026" w:leader="dot"/>
            </w:tabs>
            <w:rPr/>
          </w:pPr>
          <w:hyperlink w:anchor="__RefHeading___Toc1842780_2314609296">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1842782_2314609296">
            <w:r>
              <w:rPr>
                <w:webHidden/>
                <w:rStyle w:val="IndexLink"/>
                <w:rtl w:val="true"/>
              </w:rPr>
              <w:t>[</w:t>
            </w:r>
            <w:r>
              <w:rPr>
                <w:rStyle w:val="IndexLink"/>
                <w:rtl w:val="true"/>
              </w:rPr>
              <w:t>معنی المزارعة</w:t>
            </w:r>
            <w:r>
              <w:rPr>
                <w:rStyle w:val="IndexLink"/>
                <w:rtl w:val="true"/>
              </w:rPr>
              <w:t>]</w:t>
              <w:tab/>
            </w:r>
            <w:r>
              <w:rPr>
                <w:rStyle w:val="IndexLink"/>
              </w:rPr>
              <w:t>260</w:t>
            </w:r>
          </w:hyperlink>
        </w:p>
        <w:p>
          <w:pPr>
            <w:pStyle w:val="Contents3"/>
            <w:tabs>
              <w:tab w:val="clear" w:pos="8459"/>
              <w:tab w:val="right" w:pos="9026" w:leader="dot"/>
            </w:tabs>
            <w:rPr/>
          </w:pPr>
          <w:hyperlink w:anchor="__RefHeading___Toc1842784_2314609296">
            <w:r>
              <w:rPr>
                <w:webHidden/>
                <w:rStyle w:val="IndexLink"/>
                <w:rtl w:val="true"/>
              </w:rPr>
              <w:t>[</w:t>
            </w:r>
            <w:r>
              <w:rPr>
                <w:rStyle w:val="IndexLink"/>
                <w:rtl w:val="true"/>
              </w:rPr>
              <w:t>عبارتها</w:t>
            </w:r>
            <w:r>
              <w:rPr>
                <w:rStyle w:val="IndexLink"/>
                <w:rtl w:val="true"/>
              </w:rPr>
              <w:t>:</w:t>
            </w:r>
            <w:r>
              <w:rPr>
                <w:rStyle w:val="IndexLink"/>
                <w:rtl w:val="true"/>
              </w:rPr>
              <w:t>زارعتک أو عاملتک أو سلّمتها إلیک</w:t>
            </w:r>
            <w:r>
              <w:rPr>
                <w:rStyle w:val="IndexLink"/>
                <w:rtl w:val="true"/>
              </w:rPr>
              <w:t>]</w:t>
              <w:tab/>
            </w:r>
            <w:r>
              <w:rPr>
                <w:rStyle w:val="IndexLink"/>
              </w:rPr>
              <w:t>263</w:t>
            </w:r>
          </w:hyperlink>
        </w:p>
        <w:p>
          <w:pPr>
            <w:pStyle w:val="Contents3"/>
            <w:tabs>
              <w:tab w:val="clear" w:pos="8459"/>
              <w:tab w:val="right" w:pos="9026" w:leader="dot"/>
            </w:tabs>
            <w:rPr/>
          </w:pPr>
          <w:hyperlink w:anchor="__RefHeading___Toc1842786_2314609296">
            <w:r>
              <w:rPr>
                <w:webHidden/>
                <w:rStyle w:val="IndexLink"/>
                <w:rtl w:val="true"/>
              </w:rPr>
              <w:t>[</w:t>
            </w:r>
            <w:r>
              <w:rPr>
                <w:rStyle w:val="IndexLink"/>
                <w:rtl w:val="true"/>
              </w:rPr>
              <w:t>عقدها لازم</w:t>
            </w:r>
            <w:r>
              <w:rPr>
                <w:rStyle w:val="IndexLink"/>
                <w:rtl w:val="true"/>
              </w:rPr>
              <w:t>]</w:t>
              <w:tab/>
            </w:r>
            <w:r>
              <w:rPr>
                <w:rStyle w:val="IndexLink"/>
              </w:rPr>
              <w:t>264</w:t>
            </w:r>
          </w:hyperlink>
        </w:p>
        <w:p>
          <w:pPr>
            <w:pStyle w:val="Contents3"/>
            <w:tabs>
              <w:tab w:val="clear" w:pos="8459"/>
              <w:tab w:val="right" w:pos="9026" w:leader="dot"/>
            </w:tabs>
            <w:rPr/>
          </w:pPr>
          <w:hyperlink w:anchor="__RefHeading___Toc1842788_2314609296">
            <w:r>
              <w:rPr>
                <w:webHidden/>
                <w:rStyle w:val="IndexLink"/>
                <w:rtl w:val="true"/>
              </w:rPr>
              <w:t>[</w:t>
            </w:r>
            <w:r>
              <w:rPr>
                <w:rStyle w:val="IndexLink"/>
                <w:rtl w:val="true"/>
              </w:rPr>
              <w:t>لا بدّ من کون النماء مشاعا</w:t>
            </w:r>
            <w:r>
              <w:rPr>
                <w:rStyle w:val="IndexLink"/>
                <w:rtl w:val="true"/>
              </w:rPr>
              <w:t>]</w:t>
              <w:tab/>
            </w:r>
            <w:r>
              <w:rPr>
                <w:rStyle w:val="IndexLink"/>
              </w:rPr>
              <w:t>267</w:t>
            </w:r>
          </w:hyperlink>
        </w:p>
        <w:p>
          <w:pPr>
            <w:pStyle w:val="Contents3"/>
            <w:tabs>
              <w:tab w:val="clear" w:pos="8459"/>
              <w:tab w:val="right" w:pos="9026" w:leader="dot"/>
            </w:tabs>
            <w:rPr/>
          </w:pPr>
          <w:hyperlink w:anchor="__RefHeading___Toc1842790_2314609296">
            <w:r>
              <w:rPr>
                <w:webHidden/>
                <w:rStyle w:val="IndexLink"/>
                <w:rtl w:val="true"/>
              </w:rPr>
              <w:t>[</w:t>
            </w:r>
            <w:r>
              <w:rPr>
                <w:rStyle w:val="IndexLink"/>
                <w:rtl w:val="true"/>
              </w:rPr>
              <w:t>لو شرط أحدهما علی الآخر شیئا یضمنه مضافا إلی الحصّة</w:t>
            </w:r>
            <w:r>
              <w:rPr>
                <w:rStyle w:val="IndexLink"/>
                <w:rtl w:val="true"/>
              </w:rPr>
              <w:t>]</w:t>
              <w:tab/>
            </w:r>
            <w:r>
              <w:rPr>
                <w:rStyle w:val="IndexLink"/>
              </w:rPr>
              <w:t>268</w:t>
            </w:r>
          </w:hyperlink>
        </w:p>
        <w:p>
          <w:pPr>
            <w:pStyle w:val="Contents3"/>
            <w:tabs>
              <w:tab w:val="clear" w:pos="8459"/>
              <w:tab w:val="right" w:pos="9026" w:leader="dot"/>
            </w:tabs>
            <w:rPr/>
          </w:pPr>
          <w:hyperlink w:anchor="__RefHeading___Toc1842792_2314609296">
            <w:r>
              <w:rPr>
                <w:webHidden/>
                <w:rStyle w:val="IndexLink"/>
                <w:rtl w:val="true"/>
              </w:rPr>
              <w:t>[</w:t>
            </w:r>
            <w:r>
              <w:rPr>
                <w:rStyle w:val="IndexLink"/>
                <w:rtl w:val="true"/>
              </w:rPr>
              <w:t>لو مضت المدّة و الزرع باق فعلی العامل الاجرة</w:t>
            </w:r>
            <w:r>
              <w:rPr>
                <w:rStyle w:val="IndexLink"/>
                <w:rtl w:val="true"/>
              </w:rPr>
              <w:t>]</w:t>
              <w:tab/>
            </w:r>
            <w:r>
              <w:rPr>
                <w:rStyle w:val="IndexLink"/>
              </w:rPr>
              <w:t>269</w:t>
            </w:r>
          </w:hyperlink>
        </w:p>
        <w:p>
          <w:pPr>
            <w:pStyle w:val="Contents3"/>
            <w:tabs>
              <w:tab w:val="clear" w:pos="8459"/>
              <w:tab w:val="right" w:pos="9026" w:leader="dot"/>
            </w:tabs>
            <w:rPr/>
          </w:pPr>
          <w:hyperlink w:anchor="__RefHeading___Toc1842794_2314609296">
            <w:r>
              <w:rPr>
                <w:webHidden/>
                <w:rStyle w:val="IndexLink"/>
                <w:rtl w:val="true"/>
              </w:rPr>
              <w:t>[</w:t>
            </w:r>
            <w:r>
              <w:rPr>
                <w:rStyle w:val="IndexLink"/>
                <w:rtl w:val="true"/>
              </w:rPr>
              <w:t>لا بدّ من إمکان الانتفاع بالأرض</w:t>
            </w:r>
            <w:r>
              <w:rPr>
                <w:rStyle w:val="IndexLink"/>
                <w:rtl w:val="true"/>
              </w:rPr>
              <w:t>]</w:t>
              <w:tab/>
            </w:r>
            <w:r>
              <w:rPr>
                <w:rStyle w:val="IndexLink"/>
              </w:rPr>
              <w:t>271</w:t>
            </w:r>
          </w:hyperlink>
        </w:p>
        <w:p>
          <w:pPr>
            <w:pStyle w:val="Contents3"/>
            <w:tabs>
              <w:tab w:val="clear" w:pos="8459"/>
              <w:tab w:val="right" w:pos="9026" w:leader="dot"/>
            </w:tabs>
            <w:rPr/>
          </w:pPr>
          <w:hyperlink w:anchor="__RefHeading___Toc1842796_2314609296">
            <w:r>
              <w:rPr>
                <w:webHidden/>
                <w:rStyle w:val="IndexLink"/>
                <w:rtl w:val="true"/>
              </w:rPr>
              <w:t>[</w:t>
            </w:r>
            <w:r>
              <w:rPr>
                <w:rStyle w:val="IndexLink"/>
                <w:rtl w:val="true"/>
              </w:rPr>
              <w:t>لو انقطع الماء فی جمیع المدّة</w:t>
            </w:r>
            <w:r>
              <w:rPr>
                <w:rStyle w:val="IndexLink"/>
                <w:rtl w:val="true"/>
              </w:rPr>
              <w:t>]</w:t>
              <w:tab/>
            </w:r>
            <w:r>
              <w:rPr>
                <w:rStyle w:val="IndexLink"/>
              </w:rPr>
              <w:t>272</w:t>
            </w:r>
          </w:hyperlink>
        </w:p>
        <w:p>
          <w:pPr>
            <w:pStyle w:val="Contents3"/>
            <w:tabs>
              <w:tab w:val="clear" w:pos="8459"/>
              <w:tab w:val="right" w:pos="9026" w:leader="dot"/>
            </w:tabs>
            <w:rPr/>
          </w:pPr>
          <w:hyperlink w:anchor="__RefHeading___Toc1842798_2314609296">
            <w:r>
              <w:rPr>
                <w:webHidden/>
                <w:rStyle w:val="IndexLink"/>
                <w:rtl w:val="true"/>
              </w:rPr>
              <w:t>[</w:t>
            </w:r>
            <w:r>
              <w:rPr>
                <w:rStyle w:val="IndexLink"/>
                <w:rtl w:val="true"/>
              </w:rPr>
              <w:t>إذا أطلق المزارعة زرع</w:t>
            </w:r>
            <w:r>
              <w:rPr>
                <w:rStyle w:val="IndexLink"/>
                <w:rtl w:val="true"/>
              </w:rPr>
              <w:t>]</w:t>
              <w:tab/>
            </w:r>
            <w:r>
              <w:rPr>
                <w:rStyle w:val="IndexLink"/>
              </w:rPr>
              <w:t>274</w:t>
            </w:r>
          </w:hyperlink>
        </w:p>
        <w:p>
          <w:pPr>
            <w:pStyle w:val="Contents3"/>
            <w:tabs>
              <w:tab w:val="clear" w:pos="8459"/>
              <w:tab w:val="right" w:pos="9026" w:leader="dot"/>
            </w:tabs>
            <w:rPr/>
          </w:pPr>
          <w:hyperlink w:anchor="__RefHeading___Toc1842800_2314609296">
            <w:r>
              <w:rPr>
                <w:webHidden/>
                <w:rStyle w:val="IndexLink"/>
                <w:rtl w:val="true"/>
              </w:rPr>
              <w:t>[</w:t>
            </w:r>
            <w:r>
              <w:rPr>
                <w:rStyle w:val="IndexLink"/>
                <w:rtl w:val="true"/>
              </w:rPr>
              <w:t>لو عیّن شیئا من الزرع لم یتجاوز ما عیّن له</w:t>
            </w:r>
            <w:r>
              <w:rPr>
                <w:rStyle w:val="IndexLink"/>
                <w:rtl w:val="true"/>
              </w:rPr>
              <w:t>]</w:t>
              <w:tab/>
            </w:r>
            <w:r>
              <w:rPr>
                <w:rStyle w:val="IndexLink"/>
              </w:rPr>
              <w:t>276</w:t>
            </w:r>
          </w:hyperlink>
        </w:p>
        <w:p>
          <w:pPr>
            <w:pStyle w:val="Contents3"/>
            <w:tabs>
              <w:tab w:val="clear" w:pos="8459"/>
              <w:tab w:val="right" w:pos="9026" w:leader="dot"/>
            </w:tabs>
            <w:rPr/>
          </w:pPr>
          <w:hyperlink w:anchor="__RefHeading___Toc1842802_2314609296">
            <w:r>
              <w:rPr>
                <w:webHidden/>
                <w:rStyle w:val="IndexLink"/>
                <w:rtl w:val="true"/>
              </w:rPr>
              <w:t>[</w:t>
            </w:r>
            <w:r>
              <w:rPr>
                <w:rStyle w:val="IndexLink"/>
                <w:rtl w:val="true"/>
              </w:rPr>
              <w:t>یجوز أن یکون من أحدهما الأرض حسب و من الآخر البذر</w:t>
            </w:r>
            <w:r>
              <w:rPr>
                <w:rStyle w:val="IndexLink"/>
                <w:rtl w:val="true"/>
              </w:rPr>
              <w:t>]</w:t>
              <w:tab/>
            </w:r>
            <w:r>
              <w:rPr>
                <w:rStyle w:val="IndexLink"/>
              </w:rPr>
              <w:t>280</w:t>
            </w:r>
          </w:hyperlink>
        </w:p>
        <w:p>
          <w:pPr>
            <w:pStyle w:val="Contents3"/>
            <w:tabs>
              <w:tab w:val="clear" w:pos="8459"/>
              <w:tab w:val="right" w:pos="9026" w:leader="dot"/>
            </w:tabs>
            <w:rPr/>
          </w:pPr>
          <w:hyperlink w:anchor="__RefHeading___Toc1842804_2314609296">
            <w:r>
              <w:rPr>
                <w:webHidden/>
                <w:rStyle w:val="IndexLink"/>
                <w:rtl w:val="true"/>
              </w:rPr>
              <w:t>[</w:t>
            </w:r>
            <w:r>
              <w:rPr>
                <w:rStyle w:val="IndexLink"/>
                <w:rtl w:val="true"/>
              </w:rPr>
              <w:t>لو اختلفا فی المدّة حلف منکر الزیادة</w:t>
            </w:r>
            <w:r>
              <w:rPr>
                <w:rStyle w:val="IndexLink"/>
                <w:rtl w:val="true"/>
              </w:rPr>
              <w:t>]</w:t>
              <w:tab/>
            </w:r>
            <w:r>
              <w:rPr>
                <w:rStyle w:val="IndexLink"/>
              </w:rPr>
              <w:t>283</w:t>
            </w:r>
          </w:hyperlink>
        </w:p>
        <w:p>
          <w:pPr>
            <w:pStyle w:val="Contents3"/>
            <w:tabs>
              <w:tab w:val="clear" w:pos="8459"/>
              <w:tab w:val="right" w:pos="9026" w:leader="dot"/>
            </w:tabs>
            <w:rPr/>
          </w:pPr>
          <w:hyperlink w:anchor="__RefHeading___Toc1842806_2314609296">
            <w:r>
              <w:rPr>
                <w:webHidden/>
                <w:rStyle w:val="IndexLink"/>
                <w:rtl w:val="true"/>
              </w:rPr>
              <w:t>[</w:t>
            </w:r>
            <w:r>
              <w:rPr>
                <w:rStyle w:val="IndexLink"/>
                <w:rtl w:val="true"/>
              </w:rPr>
              <w:t>لو اختلفا فی الحصّة حلف صاحب البذر</w:t>
            </w:r>
            <w:r>
              <w:rPr>
                <w:rStyle w:val="IndexLink"/>
                <w:rtl w:val="true"/>
              </w:rPr>
              <w:t>]</w:t>
              <w:tab/>
            </w:r>
            <w:r>
              <w:rPr>
                <w:rStyle w:val="IndexLink"/>
              </w:rPr>
              <w:t>283</w:t>
            </w:r>
          </w:hyperlink>
        </w:p>
        <w:p>
          <w:pPr>
            <w:pStyle w:val="Contents3"/>
            <w:tabs>
              <w:tab w:val="clear" w:pos="8459"/>
              <w:tab w:val="right" w:pos="9026" w:leader="dot"/>
            </w:tabs>
            <w:rPr/>
          </w:pPr>
          <w:hyperlink w:anchor="__RefHeading___Toc1842808_2314609296">
            <w:r>
              <w:rPr>
                <w:webHidden/>
                <w:rStyle w:val="IndexLink"/>
                <w:rtl w:val="true"/>
              </w:rPr>
              <w:t>[</w:t>
            </w:r>
            <w:r>
              <w:rPr>
                <w:rStyle w:val="IndexLink"/>
                <w:rtl w:val="true"/>
              </w:rPr>
              <w:t>للمزارع أن یزارع غیره أو یشارک غیره</w:t>
            </w:r>
            <w:r>
              <w:rPr>
                <w:rStyle w:val="IndexLink"/>
                <w:rtl w:val="true"/>
              </w:rPr>
              <w:t>]</w:t>
              <w:tab/>
            </w:r>
            <w:r>
              <w:rPr>
                <w:rStyle w:val="IndexLink"/>
              </w:rPr>
              <w:t>286</w:t>
            </w:r>
          </w:hyperlink>
        </w:p>
        <w:p>
          <w:pPr>
            <w:pStyle w:val="Contents3"/>
            <w:tabs>
              <w:tab w:val="clear" w:pos="8459"/>
              <w:tab w:val="right" w:pos="9026" w:leader="dot"/>
            </w:tabs>
            <w:rPr/>
          </w:pPr>
          <w:hyperlink w:anchor="__RefHeading___Toc1842810_2314609296">
            <w:r>
              <w:rPr>
                <w:webHidden/>
                <w:rStyle w:val="IndexLink"/>
                <w:rtl w:val="true"/>
              </w:rPr>
              <w:t>[</w:t>
            </w:r>
            <w:r>
              <w:rPr>
                <w:rStyle w:val="IndexLink"/>
                <w:rtl w:val="true"/>
              </w:rPr>
              <w:t>الخراج علی المالک</w:t>
            </w:r>
            <w:r>
              <w:rPr>
                <w:rStyle w:val="IndexLink"/>
                <w:rtl w:val="true"/>
              </w:rPr>
              <w:t>]</w:t>
              <w:tab/>
            </w:r>
            <w:r>
              <w:rPr>
                <w:rStyle w:val="IndexLink"/>
              </w:rPr>
              <w:t>288</w:t>
            </w:r>
          </w:hyperlink>
        </w:p>
        <w:p>
          <w:pPr>
            <w:pStyle w:val="Contents3"/>
            <w:tabs>
              <w:tab w:val="clear" w:pos="8459"/>
              <w:tab w:val="right" w:pos="9026" w:leader="dot"/>
            </w:tabs>
            <w:rPr/>
          </w:pPr>
          <w:hyperlink w:anchor="__RefHeading___Toc1842812_2314609296">
            <w:r>
              <w:rPr>
                <w:webHidden/>
                <w:rStyle w:val="IndexLink"/>
                <w:rtl w:val="true"/>
              </w:rPr>
              <w:t>[</w:t>
            </w:r>
            <w:r>
              <w:rPr>
                <w:rStyle w:val="IndexLink"/>
                <w:rtl w:val="true"/>
              </w:rPr>
              <w:t>إذا بطلت المزارعة فالحاصل لصاحب البذر</w:t>
            </w:r>
            <w:r>
              <w:rPr>
                <w:rStyle w:val="IndexLink"/>
                <w:rtl w:val="true"/>
              </w:rPr>
              <w:t>]</w:t>
              <w:tab/>
            </w:r>
            <w:r>
              <w:rPr>
                <w:rStyle w:val="IndexLink"/>
              </w:rPr>
              <w:t>289</w:t>
            </w:r>
          </w:hyperlink>
        </w:p>
        <w:p>
          <w:pPr>
            <w:pStyle w:val="Contents3"/>
            <w:tabs>
              <w:tab w:val="clear" w:pos="8459"/>
              <w:tab w:val="right" w:pos="9026" w:leader="dot"/>
            </w:tabs>
            <w:rPr/>
          </w:pPr>
          <w:hyperlink w:anchor="__RefHeading___Toc1842814_2314609296">
            <w:r>
              <w:rPr>
                <w:webHidden/>
                <w:rStyle w:val="IndexLink"/>
                <w:rtl w:val="true"/>
              </w:rPr>
              <w:t>[</w:t>
            </w:r>
            <w:r>
              <w:rPr>
                <w:rStyle w:val="IndexLink"/>
                <w:rtl w:val="true"/>
              </w:rPr>
              <w:t>یجوز لصاحب الأرض الخرص علی الزارع</w:t>
            </w:r>
            <w:r>
              <w:rPr>
                <w:rStyle w:val="IndexLink"/>
                <w:rtl w:val="true"/>
              </w:rPr>
              <w:t>]</w:t>
              <w:tab/>
            </w:r>
            <w:r>
              <w:rPr>
                <w:rStyle w:val="IndexLink"/>
              </w:rPr>
              <w:t>290</w:t>
            </w:r>
          </w:hyperlink>
        </w:p>
        <w:p>
          <w:pPr>
            <w:pStyle w:val="Contents2"/>
            <w:tabs>
              <w:tab w:val="clear" w:pos="8743"/>
              <w:tab w:val="right" w:pos="9026" w:leader="dot"/>
            </w:tabs>
            <w:rPr/>
          </w:pPr>
          <w:hyperlink w:anchor="__RefHeading___Toc1842816_2314609296">
            <w:r>
              <w:rPr>
                <w:webHidden/>
                <w:rStyle w:val="IndexLink"/>
                <w:rtl w:val="true"/>
              </w:rPr>
              <w:t>[</w:t>
            </w:r>
            <w:r>
              <w:rPr>
                <w:rStyle w:val="IndexLink"/>
                <w:rtl w:val="true"/>
              </w:rPr>
              <w:t>کتاب المساقاة</w:t>
            </w:r>
            <w:r>
              <w:rPr>
                <w:rStyle w:val="IndexLink"/>
                <w:rtl w:val="true"/>
              </w:rPr>
              <w:t>]</w:t>
              <w:tab/>
            </w:r>
            <w:r>
              <w:rPr>
                <w:rStyle w:val="IndexLink"/>
              </w:rPr>
              <w:t>298</w:t>
            </w:r>
          </w:hyperlink>
        </w:p>
        <w:p>
          <w:pPr>
            <w:pStyle w:val="Contents3"/>
            <w:tabs>
              <w:tab w:val="clear" w:pos="8459"/>
              <w:tab w:val="right" w:pos="9026" w:leader="dot"/>
            </w:tabs>
            <w:rPr/>
          </w:pPr>
          <w:hyperlink w:anchor="__RefHeading___Toc1842818_2314609296">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1842820_2314609296">
            <w:r>
              <w:rPr>
                <w:webHidden/>
                <w:rStyle w:val="IndexLink"/>
                <w:rtl w:val="true"/>
              </w:rPr>
              <w:t>[</w:t>
            </w:r>
            <w:r>
              <w:rPr>
                <w:rStyle w:val="IndexLink"/>
                <w:rtl w:val="true"/>
              </w:rPr>
              <w:t>المساقاة المساقاة لغة و اصطلاحا</w:t>
            </w:r>
            <w:r>
              <w:rPr>
                <w:rStyle w:val="IndexLink"/>
                <w:rtl w:val="true"/>
              </w:rPr>
              <w:t>]</w:t>
              <w:tab/>
            </w:r>
            <w:r>
              <w:rPr>
                <w:rStyle w:val="IndexLink"/>
              </w:rPr>
              <w:t>298</w:t>
            </w:r>
          </w:hyperlink>
        </w:p>
        <w:p>
          <w:pPr>
            <w:pStyle w:val="Contents3"/>
            <w:tabs>
              <w:tab w:val="clear" w:pos="8459"/>
              <w:tab w:val="right" w:pos="9026" w:leader="dot"/>
            </w:tabs>
            <w:rPr/>
          </w:pPr>
          <w:hyperlink w:anchor="__RefHeading___Toc1842822_2314609296">
            <w:r>
              <w:rPr>
                <w:webHidden/>
                <w:rStyle w:val="IndexLink"/>
                <w:rtl w:val="true"/>
              </w:rPr>
              <w:t>[</w:t>
            </w:r>
            <w:r>
              <w:rPr>
                <w:rStyle w:val="IndexLink"/>
                <w:rtl w:val="true"/>
              </w:rPr>
              <w:t>هی لازمة من الطرفین</w:t>
            </w:r>
            <w:r>
              <w:rPr>
                <w:rStyle w:val="IndexLink"/>
                <w:rtl w:val="true"/>
              </w:rPr>
              <w:t>]</w:t>
              <w:tab/>
            </w:r>
            <w:r>
              <w:rPr>
                <w:rStyle w:val="IndexLink"/>
              </w:rPr>
              <w:t>301</w:t>
            </w:r>
          </w:hyperlink>
        </w:p>
        <w:p>
          <w:pPr>
            <w:pStyle w:val="Contents3"/>
            <w:tabs>
              <w:tab w:val="clear" w:pos="8459"/>
              <w:tab w:val="right" w:pos="9026" w:leader="dot"/>
            </w:tabs>
            <w:rPr/>
          </w:pPr>
          <w:hyperlink w:anchor="__RefHeading___Toc1842824_2314609296">
            <w:r>
              <w:rPr>
                <w:webHidden/>
                <w:rStyle w:val="IndexLink"/>
                <w:rtl w:val="true"/>
              </w:rPr>
              <w:t>[</w:t>
            </w:r>
            <w:r>
              <w:rPr>
                <w:rStyle w:val="IndexLink"/>
                <w:rtl w:val="true"/>
              </w:rPr>
              <w:t>إیجابها ساقیتک أو عاملتک</w:t>
            </w:r>
            <w:r>
              <w:rPr>
                <w:rStyle w:val="IndexLink"/>
                <w:rtl w:val="true"/>
              </w:rPr>
              <w:t>]</w:t>
              <w:tab/>
            </w:r>
            <w:r>
              <w:rPr>
                <w:rStyle w:val="IndexLink"/>
              </w:rPr>
              <w:t>302</w:t>
            </w:r>
          </w:hyperlink>
        </w:p>
        <w:p>
          <w:pPr>
            <w:pStyle w:val="Contents3"/>
            <w:tabs>
              <w:tab w:val="clear" w:pos="8459"/>
              <w:tab w:val="right" w:pos="9026" w:leader="dot"/>
            </w:tabs>
            <w:rPr/>
          </w:pPr>
          <w:hyperlink w:anchor="__RefHeading___Toc1842826_2314609296">
            <w:r>
              <w:rPr>
                <w:webHidden/>
                <w:rStyle w:val="IndexLink"/>
                <w:rtl w:val="true"/>
              </w:rPr>
              <w:t>[</w:t>
            </w:r>
            <w:r>
              <w:rPr>
                <w:rStyle w:val="IndexLink"/>
                <w:rtl w:val="true"/>
              </w:rPr>
              <w:t>القبول الرضا به</w:t>
            </w:r>
            <w:r>
              <w:rPr>
                <w:rStyle w:val="IndexLink"/>
                <w:rtl w:val="true"/>
              </w:rPr>
              <w:t>]</w:t>
              <w:tab/>
            </w:r>
            <w:r>
              <w:rPr>
                <w:rStyle w:val="IndexLink"/>
              </w:rPr>
              <w:t>303</w:t>
            </w:r>
          </w:hyperlink>
        </w:p>
        <w:p>
          <w:pPr>
            <w:pStyle w:val="Contents3"/>
            <w:tabs>
              <w:tab w:val="clear" w:pos="8459"/>
              <w:tab w:val="right" w:pos="9026" w:leader="dot"/>
            </w:tabs>
            <w:rPr/>
          </w:pPr>
          <w:hyperlink w:anchor="__RefHeading___Toc1842828_2314609296">
            <w:r>
              <w:rPr>
                <w:webHidden/>
                <w:rStyle w:val="IndexLink"/>
                <w:rtl w:val="true"/>
              </w:rPr>
              <w:t>[</w:t>
            </w:r>
            <w:r>
              <w:rPr>
                <w:rStyle w:val="IndexLink"/>
                <w:rtl w:val="true"/>
              </w:rPr>
              <w:t>تصحّ المساقاة إذا بقی للعامل عمل تزید به الثمرة</w:t>
            </w:r>
            <w:r>
              <w:rPr>
                <w:rStyle w:val="IndexLink"/>
                <w:rtl w:val="true"/>
              </w:rPr>
              <w:t>]</w:t>
              <w:tab/>
            </w:r>
            <w:r>
              <w:rPr>
                <w:rStyle w:val="IndexLink"/>
              </w:rPr>
              <w:t>304</w:t>
            </w:r>
          </w:hyperlink>
        </w:p>
        <w:p>
          <w:pPr>
            <w:pStyle w:val="Contents3"/>
            <w:tabs>
              <w:tab w:val="clear" w:pos="8459"/>
              <w:tab w:val="right" w:pos="9026" w:leader="dot"/>
            </w:tabs>
            <w:rPr/>
          </w:pPr>
          <w:hyperlink w:anchor="__RefHeading___Toc1842830_2314609296">
            <w:r>
              <w:rPr>
                <w:webHidden/>
                <w:rStyle w:val="IndexLink"/>
                <w:rtl w:val="true"/>
              </w:rPr>
              <w:t>[</w:t>
            </w:r>
            <w:r>
              <w:rPr>
                <w:rStyle w:val="IndexLink"/>
                <w:rtl w:val="true"/>
              </w:rPr>
              <w:t>لا بدّ فی صحّة المساقاة من کون الشجر نابتا</w:t>
            </w:r>
            <w:r>
              <w:rPr>
                <w:rStyle w:val="IndexLink"/>
                <w:rtl w:val="true"/>
              </w:rPr>
              <w:t>]</w:t>
              <w:tab/>
            </w:r>
            <w:r>
              <w:rPr>
                <w:rStyle w:val="IndexLink"/>
              </w:rPr>
              <w:t>306</w:t>
            </w:r>
          </w:hyperlink>
        </w:p>
        <w:p>
          <w:pPr>
            <w:pStyle w:val="Contents3"/>
            <w:tabs>
              <w:tab w:val="clear" w:pos="8459"/>
              <w:tab w:val="right" w:pos="9026" w:leader="dot"/>
            </w:tabs>
            <w:rPr/>
          </w:pPr>
          <w:hyperlink w:anchor="__RefHeading___Toc1842832_2314609296">
            <w:r>
              <w:rPr>
                <w:webHidden/>
                <w:rStyle w:val="IndexLink"/>
                <w:rtl w:val="true"/>
              </w:rPr>
              <w:t>[</w:t>
            </w:r>
            <w:r>
              <w:rPr>
                <w:rStyle w:val="IndexLink"/>
                <w:rtl w:val="true"/>
              </w:rPr>
              <w:t>یشترط تعیین المدّة</w:t>
            </w:r>
            <w:r>
              <w:rPr>
                <w:rStyle w:val="IndexLink"/>
                <w:rtl w:val="true"/>
              </w:rPr>
              <w:t>]</w:t>
              <w:tab/>
            </w:r>
            <w:r>
              <w:rPr>
                <w:rStyle w:val="IndexLink"/>
              </w:rPr>
              <w:t>310</w:t>
            </w:r>
          </w:hyperlink>
        </w:p>
        <w:p>
          <w:pPr>
            <w:pStyle w:val="Contents3"/>
            <w:tabs>
              <w:tab w:val="clear" w:pos="8459"/>
              <w:tab w:val="right" w:pos="9026" w:leader="dot"/>
            </w:tabs>
            <w:rPr/>
          </w:pPr>
          <w:hyperlink w:anchor="__RefHeading___Toc1842834_2314609296">
            <w:r>
              <w:rPr>
                <w:webHidden/>
                <w:rStyle w:val="IndexLink"/>
                <w:rtl w:val="true"/>
              </w:rPr>
              <w:t>[</w:t>
            </w:r>
            <w:r>
              <w:rPr>
                <w:rStyle w:val="IndexLink"/>
                <w:rtl w:val="true"/>
              </w:rPr>
              <w:t>یلزم العامل مع الإطلاق کلّ عمل متکرّر</w:t>
            </w:r>
            <w:r>
              <w:rPr>
                <w:rStyle w:val="IndexLink"/>
                <w:rtl w:val="true"/>
              </w:rPr>
              <w:t>]</w:t>
              <w:tab/>
            </w:r>
            <w:r>
              <w:rPr>
                <w:rStyle w:val="IndexLink"/>
              </w:rPr>
              <w:t>311</w:t>
            </w:r>
          </w:hyperlink>
        </w:p>
        <w:p>
          <w:pPr>
            <w:pStyle w:val="Contents3"/>
            <w:tabs>
              <w:tab w:val="clear" w:pos="8459"/>
              <w:tab w:val="right" w:pos="9026" w:leader="dot"/>
            </w:tabs>
            <w:rPr/>
          </w:pPr>
          <w:hyperlink w:anchor="__RefHeading___Toc1842836_2314609296">
            <w:r>
              <w:rPr>
                <w:webHidden/>
                <w:rStyle w:val="IndexLink"/>
                <w:rtl w:val="true"/>
              </w:rPr>
              <w:t>[</w:t>
            </w:r>
            <w:r>
              <w:rPr>
                <w:rStyle w:val="IndexLink"/>
                <w:rtl w:val="true"/>
              </w:rPr>
              <w:t>تعیین الحصّة بالجزء المشاع</w:t>
            </w:r>
            <w:r>
              <w:rPr>
                <w:rStyle w:val="IndexLink"/>
                <w:rtl w:val="true"/>
              </w:rPr>
              <w:t>]</w:t>
              <w:tab/>
            </w:r>
            <w:r>
              <w:rPr>
                <w:rStyle w:val="IndexLink"/>
              </w:rPr>
              <w:t>314</w:t>
            </w:r>
          </w:hyperlink>
        </w:p>
        <w:p>
          <w:pPr>
            <w:pStyle w:val="Contents3"/>
            <w:tabs>
              <w:tab w:val="clear" w:pos="8459"/>
              <w:tab w:val="right" w:pos="9026" w:leader="dot"/>
            </w:tabs>
            <w:rPr/>
          </w:pPr>
          <w:hyperlink w:anchor="__RefHeading___Toc1842838_2314609296">
            <w:r>
              <w:rPr>
                <w:webHidden/>
                <w:rStyle w:val="IndexLink"/>
                <w:rtl w:val="true"/>
              </w:rPr>
              <w:t>[</w:t>
            </w:r>
            <w:r>
              <w:rPr>
                <w:rStyle w:val="IndexLink"/>
                <w:rtl w:val="true"/>
              </w:rPr>
              <w:t>یجوز اختلاف الحصّة فی الأنواع</w:t>
            </w:r>
            <w:r>
              <w:rPr>
                <w:rStyle w:val="IndexLink"/>
                <w:rtl w:val="true"/>
              </w:rPr>
              <w:t>]</w:t>
              <w:tab/>
            </w:r>
            <w:r>
              <w:rPr>
                <w:rStyle w:val="IndexLink"/>
              </w:rPr>
              <w:t>315</w:t>
            </w:r>
          </w:hyperlink>
        </w:p>
        <w:p>
          <w:pPr>
            <w:pStyle w:val="Contents3"/>
            <w:tabs>
              <w:tab w:val="clear" w:pos="8459"/>
              <w:tab w:val="right" w:pos="9026" w:leader="dot"/>
            </w:tabs>
            <w:rPr/>
          </w:pPr>
          <w:hyperlink w:anchor="__RefHeading___Toc1842840_2314609296">
            <w:r>
              <w:rPr>
                <w:webHidden/>
                <w:rStyle w:val="IndexLink"/>
                <w:rtl w:val="true"/>
              </w:rPr>
              <w:t>[</w:t>
            </w:r>
            <w:r>
              <w:rPr>
                <w:rStyle w:val="IndexLink"/>
                <w:rtl w:val="true"/>
              </w:rPr>
              <w:t>یکره أن یشترط ربّ المال علی العامل مع الحصّة ذهبا أو فضّة</w:t>
            </w:r>
            <w:r>
              <w:rPr>
                <w:rStyle w:val="IndexLink"/>
                <w:rtl w:val="true"/>
              </w:rPr>
              <w:t>]</w:t>
              <w:tab/>
            </w:r>
            <w:r>
              <w:rPr>
                <w:rStyle w:val="IndexLink"/>
              </w:rPr>
              <w:t>315</w:t>
            </w:r>
          </w:hyperlink>
        </w:p>
        <w:p>
          <w:pPr>
            <w:pStyle w:val="Contents3"/>
            <w:tabs>
              <w:tab w:val="clear" w:pos="8459"/>
              <w:tab w:val="right" w:pos="9026" w:leader="dot"/>
            </w:tabs>
            <w:rPr/>
          </w:pPr>
          <w:hyperlink w:anchor="__RefHeading___Toc1842842_2314609296">
            <w:r>
              <w:rPr>
                <w:webHidden/>
                <w:rStyle w:val="IndexLink"/>
                <w:rtl w:val="true"/>
              </w:rPr>
              <w:t>[</w:t>
            </w:r>
            <w:r>
              <w:rPr>
                <w:rStyle w:val="IndexLink"/>
                <w:rtl w:val="true"/>
              </w:rPr>
              <w:t>کلّما فسد العقد فالثمرة للمالک</w:t>
            </w:r>
            <w:r>
              <w:rPr>
                <w:rStyle w:val="IndexLink"/>
                <w:rtl w:val="true"/>
              </w:rPr>
              <w:t>]</w:t>
              <w:tab/>
            </w:r>
            <w:r>
              <w:rPr>
                <w:rStyle w:val="IndexLink"/>
              </w:rPr>
              <w:t>317</w:t>
            </w:r>
          </w:hyperlink>
        </w:p>
        <w:p>
          <w:pPr>
            <w:pStyle w:val="Contents3"/>
            <w:tabs>
              <w:tab w:val="clear" w:pos="8459"/>
              <w:tab w:val="right" w:pos="9026" w:leader="dot"/>
            </w:tabs>
            <w:rPr/>
          </w:pPr>
          <w:hyperlink w:anchor="__RefHeading___Toc1842844_2314609296">
            <w:r>
              <w:rPr>
                <w:webHidden/>
                <w:rStyle w:val="IndexLink"/>
                <w:rtl w:val="true"/>
              </w:rPr>
              <w:t>[</w:t>
            </w:r>
            <w:r>
              <w:rPr>
                <w:rStyle w:val="IndexLink"/>
                <w:rtl w:val="true"/>
              </w:rPr>
              <w:t>لو شرط عقد مساقاة فی عقد مساقاة فالأقرب الصحّة</w:t>
            </w:r>
            <w:r>
              <w:rPr>
                <w:rStyle w:val="IndexLink"/>
                <w:rtl w:val="true"/>
              </w:rPr>
              <w:t>]</w:t>
              <w:tab/>
            </w:r>
            <w:r>
              <w:rPr>
                <w:rStyle w:val="IndexLink"/>
              </w:rPr>
              <w:t>318</w:t>
            </w:r>
          </w:hyperlink>
        </w:p>
        <w:p>
          <w:pPr>
            <w:pStyle w:val="Contents3"/>
            <w:tabs>
              <w:tab w:val="clear" w:pos="8459"/>
              <w:tab w:val="right" w:pos="9026" w:leader="dot"/>
            </w:tabs>
            <w:rPr/>
          </w:pPr>
          <w:hyperlink w:anchor="__RefHeading___Toc1842846_2314609296">
            <w:r>
              <w:rPr>
                <w:webHidden/>
                <w:rStyle w:val="IndexLink"/>
                <w:rtl w:val="true"/>
              </w:rPr>
              <w:t>[</w:t>
            </w:r>
            <w:r>
              <w:rPr>
                <w:rStyle w:val="IndexLink"/>
                <w:rtl w:val="true"/>
              </w:rPr>
              <w:t>لو تنازعا فی خیانة العامل حلف العامل</w:t>
            </w:r>
            <w:r>
              <w:rPr>
                <w:rStyle w:val="IndexLink"/>
                <w:rtl w:val="true"/>
              </w:rPr>
              <w:t>]</w:t>
              <w:tab/>
            </w:r>
            <w:r>
              <w:rPr>
                <w:rStyle w:val="IndexLink"/>
              </w:rPr>
              <w:t>320</w:t>
            </w:r>
          </w:hyperlink>
        </w:p>
        <w:p>
          <w:pPr>
            <w:pStyle w:val="Contents3"/>
            <w:tabs>
              <w:tab w:val="clear" w:pos="8459"/>
              <w:tab w:val="right" w:pos="9026" w:leader="dot"/>
            </w:tabs>
            <w:rPr/>
          </w:pPr>
          <w:hyperlink w:anchor="__RefHeading___Toc1842848_2314609296">
            <w:r>
              <w:rPr>
                <w:webHidden/>
                <w:rStyle w:val="IndexLink"/>
                <w:rtl w:val="true"/>
              </w:rPr>
              <w:t>[</w:t>
            </w:r>
            <w:r>
              <w:rPr>
                <w:rStyle w:val="IndexLink"/>
                <w:rtl w:val="true"/>
              </w:rPr>
              <w:t>لیس للعامل أن یساقی غیره</w:t>
            </w:r>
            <w:r>
              <w:rPr>
                <w:rStyle w:val="IndexLink"/>
                <w:rtl w:val="true"/>
              </w:rPr>
              <w:t>]</w:t>
              <w:tab/>
            </w:r>
            <w:r>
              <w:rPr>
                <w:rStyle w:val="IndexLink"/>
              </w:rPr>
              <w:t>320</w:t>
            </w:r>
          </w:hyperlink>
        </w:p>
        <w:p>
          <w:pPr>
            <w:pStyle w:val="Contents3"/>
            <w:tabs>
              <w:tab w:val="clear" w:pos="8459"/>
              <w:tab w:val="right" w:pos="9026" w:leader="dot"/>
            </w:tabs>
            <w:rPr/>
          </w:pPr>
          <w:hyperlink w:anchor="__RefHeading___Toc1842850_2314609296">
            <w:r>
              <w:rPr>
                <w:webHidden/>
                <w:rStyle w:val="IndexLink"/>
                <w:rtl w:val="true"/>
              </w:rPr>
              <w:t>[</w:t>
            </w:r>
            <w:r>
              <w:rPr>
                <w:rStyle w:val="IndexLink"/>
                <w:rtl w:val="true"/>
              </w:rPr>
              <w:t>الخراج علی المالک</w:t>
            </w:r>
            <w:r>
              <w:rPr>
                <w:rStyle w:val="IndexLink"/>
                <w:rtl w:val="true"/>
              </w:rPr>
              <w:t>]</w:t>
              <w:tab/>
            </w:r>
            <w:r>
              <w:rPr>
                <w:rStyle w:val="IndexLink"/>
              </w:rPr>
              <w:t>324</w:t>
            </w:r>
          </w:hyperlink>
        </w:p>
        <w:p>
          <w:pPr>
            <w:pStyle w:val="Contents3"/>
            <w:tabs>
              <w:tab w:val="clear" w:pos="8459"/>
              <w:tab w:val="right" w:pos="9026" w:leader="dot"/>
            </w:tabs>
            <w:rPr/>
          </w:pPr>
          <w:hyperlink w:anchor="__RefHeading___Toc1842852_2314609296">
            <w:r>
              <w:rPr>
                <w:webHidden/>
                <w:rStyle w:val="IndexLink"/>
                <w:rtl w:val="true"/>
              </w:rPr>
              <w:t>[</w:t>
            </w:r>
            <w:r>
              <w:rPr>
                <w:rStyle w:val="IndexLink"/>
                <w:rtl w:val="true"/>
              </w:rPr>
              <w:t>تملک الفائدة بظهور الثمرة</w:t>
            </w:r>
            <w:r>
              <w:rPr>
                <w:rStyle w:val="IndexLink"/>
                <w:rtl w:val="true"/>
              </w:rPr>
              <w:t>]</w:t>
              <w:tab/>
            </w:r>
            <w:r>
              <w:rPr>
                <w:rStyle w:val="IndexLink"/>
              </w:rPr>
              <w:t>324</w:t>
            </w:r>
          </w:hyperlink>
        </w:p>
        <w:p>
          <w:pPr>
            <w:pStyle w:val="Contents3"/>
            <w:tabs>
              <w:tab w:val="clear" w:pos="8459"/>
              <w:tab w:val="right" w:pos="9026" w:leader="dot"/>
            </w:tabs>
            <w:rPr/>
          </w:pPr>
          <w:hyperlink w:anchor="__RefHeading___Toc1842854_2314609296">
            <w:r>
              <w:rPr>
                <w:webHidden/>
                <w:rStyle w:val="IndexLink"/>
                <w:rtl w:val="true"/>
              </w:rPr>
              <w:t>[</w:t>
            </w:r>
            <w:r>
              <w:rPr>
                <w:rStyle w:val="IndexLink"/>
                <w:rtl w:val="true"/>
              </w:rPr>
              <w:t>تجب الزکاة علی من بلغ نصیبه النصاب</w:t>
            </w:r>
            <w:r>
              <w:rPr>
                <w:rStyle w:val="IndexLink"/>
                <w:rtl w:val="true"/>
              </w:rPr>
              <w:t>]</w:t>
              <w:tab/>
            </w:r>
            <w:r>
              <w:rPr>
                <w:rStyle w:val="IndexLink"/>
              </w:rPr>
              <w:t>325</w:t>
            </w:r>
          </w:hyperlink>
        </w:p>
        <w:p>
          <w:pPr>
            <w:pStyle w:val="Contents3"/>
            <w:tabs>
              <w:tab w:val="clear" w:pos="8459"/>
              <w:tab w:val="right" w:pos="9026" w:leader="dot"/>
            </w:tabs>
            <w:rPr/>
          </w:pPr>
          <w:hyperlink w:anchor="__RefHeading___Toc1842856_2314609296">
            <w:r>
              <w:rPr>
                <w:webHidden/>
                <w:rStyle w:val="IndexLink"/>
                <w:rtl w:val="true"/>
              </w:rPr>
              <w:t>[</w:t>
            </w:r>
            <w:r>
              <w:rPr>
                <w:rStyle w:val="IndexLink"/>
                <w:rtl w:val="true"/>
              </w:rPr>
              <w:t>لو کانت المساقاة بعد تعلّق الزکاة</w:t>
            </w:r>
            <w:r>
              <w:rPr>
                <w:rStyle w:val="IndexLink"/>
                <w:rtl w:val="true"/>
              </w:rPr>
              <w:t>]</w:t>
              <w:tab/>
            </w:r>
            <w:r>
              <w:rPr>
                <w:rStyle w:val="IndexLink"/>
              </w:rPr>
              <w:t>325</w:t>
            </w:r>
          </w:hyperlink>
        </w:p>
        <w:p>
          <w:pPr>
            <w:pStyle w:val="Contents3"/>
            <w:tabs>
              <w:tab w:val="clear" w:pos="8459"/>
              <w:tab w:val="right" w:pos="9026" w:leader="dot"/>
            </w:tabs>
            <w:rPr/>
          </w:pPr>
          <w:hyperlink w:anchor="__RefHeading___Toc1842858_2314609296">
            <w:r>
              <w:rPr>
                <w:webHidden/>
                <w:rStyle w:val="IndexLink"/>
                <w:rtl w:val="true"/>
              </w:rPr>
              <w:t>[</w:t>
            </w:r>
            <w:r>
              <w:rPr>
                <w:rStyle w:val="IndexLink"/>
                <w:rtl w:val="true"/>
              </w:rPr>
              <w:t>المغارسة باطلة</w:t>
            </w:r>
            <w:r>
              <w:rPr>
                <w:rStyle w:val="IndexLink"/>
                <w:rtl w:val="true"/>
              </w:rPr>
              <w:t>]</w:t>
              <w:tab/>
            </w:r>
            <w:r>
              <w:rPr>
                <w:rStyle w:val="IndexLink"/>
              </w:rPr>
              <w:t>328</w:t>
            </w:r>
          </w:hyperlink>
        </w:p>
        <w:p>
          <w:pPr>
            <w:pStyle w:val="Contents3"/>
            <w:tabs>
              <w:tab w:val="clear" w:pos="8459"/>
              <w:tab w:val="right" w:pos="9026" w:leader="dot"/>
            </w:tabs>
            <w:rPr/>
          </w:pPr>
          <w:hyperlink w:anchor="__RefHeading___Toc1842860_2314609296">
            <w:r>
              <w:rPr>
                <w:webHidden/>
                <w:rStyle w:val="IndexLink"/>
                <w:rtl w:val="true"/>
              </w:rPr>
              <w:t>[</w:t>
            </w:r>
            <w:r>
              <w:rPr>
                <w:rStyle w:val="IndexLink"/>
                <w:rtl w:val="true"/>
              </w:rPr>
              <w:t>لو اختلفا فی الحصّة حلف المالک</w:t>
            </w:r>
            <w:r>
              <w:rPr>
                <w:rStyle w:val="IndexLink"/>
                <w:rtl w:val="true"/>
              </w:rPr>
              <w:t>]</w:t>
              <w:tab/>
            </w:r>
            <w:r>
              <w:rPr>
                <w:rStyle w:val="IndexLink"/>
              </w:rPr>
              <w:t>332</w:t>
            </w:r>
          </w:hyperlink>
        </w:p>
        <w:p>
          <w:pPr>
            <w:pStyle w:val="Contents3"/>
            <w:tabs>
              <w:tab w:val="clear" w:pos="8459"/>
              <w:tab w:val="right" w:pos="9026" w:leader="dot"/>
            </w:tabs>
            <w:rPr/>
          </w:pPr>
          <w:hyperlink w:anchor="__RefHeading___Toc1842862_2314609296">
            <w:r>
              <w:rPr>
                <w:webHidden/>
                <w:rStyle w:val="IndexLink"/>
                <w:rtl w:val="true"/>
              </w:rPr>
              <w:t>[</w:t>
            </w:r>
            <w:r>
              <w:rPr>
                <w:rStyle w:val="IndexLink"/>
                <w:rtl w:val="true"/>
              </w:rPr>
              <w:t>فی المدّة یحلف المنکر</w:t>
            </w:r>
            <w:r>
              <w:rPr>
                <w:rStyle w:val="IndexLink"/>
                <w:rtl w:val="true"/>
              </w:rPr>
              <w:t>]</w:t>
              <w:tab/>
            </w:r>
            <w:r>
              <w:rPr>
                <w:rStyle w:val="IndexLink"/>
              </w:rPr>
              <w:t>333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02_211678"/>
      <w:bookmarkStart w:id="1" w:name="pg19802_211678"/>
      <w:bookmarkEnd w:id="1"/>
    </w:p>
    <w:p>
      <w:pPr>
        <w:pStyle w:val="Heading2"/>
        <w:numPr>
          <w:ilvl w:val="1"/>
          <w:numId w:val="1"/>
        </w:numPr>
        <w:rPr/>
      </w:pPr>
      <w:bookmarkStart w:id="2" w:name="pg19802_211678"/>
      <w:bookmarkStart w:id="3" w:name="__RefHeading___Toc1842600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فخر، قدرت‌الله </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شارح 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الروضه‌البهیه فی شرح‌اللمعه‌الدمشقیه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الجواهر‌الفخریه فی شرح‌الروضه‌البهیه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سماء قلم‌‬‬‬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964-8536-18-</w:t>
      </w:r>
      <w:r>
        <w:rPr>
          <w:rFonts w:eastAsia="Times New Roman" w:cs="Times New Roman" w:ascii="Times New Roman" w:hAnsi="Times New Roman"/>
          <w:color w:val="111111"/>
          <w:sz w:val="28"/>
          <w:szCs w:val="28"/>
          <w:lang w:val="en-US" w:bidi="en-US"/>
        </w:rPr>
        <w:t xml:space="preserve">X :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964-7521-05-7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964-8536-04-</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الروضه‌‌البهیه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که خود شرحی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اللمعه‌‌الدمشقیه شهید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موسسه فرهنگی سماء،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الرهن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الحجر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الضمان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الحوالة و الکافالة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الاجاره، الوکاله، الشفعه، السبق والرمایه، الجعاله والوصایا‬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اللقطه، احیاء‌الموات، الصید و‌الذباحه، الاطعمه و‌الاشربه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 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 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ش‌۹ل‌۸۲۱۸ ۱۳۸۳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۷۱۹۴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2602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802_211684"/>
      <w:bookmarkStart w:id="8" w:name="pg19802_211684"/>
      <w:bookmarkEnd w:id="8"/>
    </w:p>
    <w:p>
      <w:pPr>
        <w:pStyle w:val="Heading2"/>
        <w:numPr>
          <w:ilvl w:val="1"/>
          <w:numId w:val="1"/>
        </w:numPr>
        <w:rPr/>
      </w:pPr>
      <w:bookmarkStart w:id="9" w:name="pg19802_211684"/>
      <w:bookmarkStart w:id="10" w:name="__RefHeading___Toc1842604_2314609296"/>
      <w:bookmarkStart w:id="11" w:name="_Toc3"/>
      <w:bookmarkEnd w:id="9"/>
      <w:bookmarkEnd w:id="10"/>
      <w:r>
        <w:rPr>
          <w:rtl w:val="true"/>
        </w:rPr>
        <w:t>[</w:t>
      </w:r>
      <w:r>
        <w:rPr>
          <w:rtl w:val="true"/>
        </w:rPr>
        <w:t>کتاب الصلح</w:t>
      </w:r>
      <w:r>
        <w:rPr>
          <w:rtl w:val="true"/>
        </w:rPr>
        <w:t>]</w:t>
      </w:r>
      <w:bookmarkEnd w:id="11"/>
    </w:p>
    <w:p>
      <w:pPr>
        <w:pStyle w:val="Heading3"/>
        <w:numPr>
          <w:ilvl w:val="2"/>
          <w:numId w:val="1"/>
        </w:numPr>
        <w:rPr/>
      </w:pPr>
      <w:bookmarkStart w:id="12" w:name="__RefHeading___Toc1842606_2314609296"/>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کتاب الصلح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الصلح</w:t>
      </w:r>
    </w:p>
    <w:p>
      <w:pPr>
        <w:pStyle w:val="BookText"/>
        <w:rPr/>
      </w:pPr>
      <w:r>
        <w:rPr>
          <w:rFonts w:ascii="IRNazanin" w:hAnsi="IRNazanin" w:eastAsia="IRNazanin"/>
          <w:color w:val="111111"/>
          <w:sz w:val="28"/>
          <w:sz w:val="28"/>
          <w:szCs w:val="28"/>
          <w:rtl w:val="true"/>
          <w:lang w:bidi="fa-IR"/>
        </w:rPr>
        <w:t>المضاف و المضاف إلیه خبر لمبتدإ مقدّر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الإضافة 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هو کتاب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السلم،و هو اسم من المصالحة مذکّر و مؤنّث،یقولون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الصلح و وقعت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خاصمه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الصلح شرعا عقد موضوع لقطع التجاذب و التخاصم و التنازع،و الأصل فی شرعیّة الصلح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فَلاٰ جُنٰاحَ عَلَیْهِمٰا أَنْ یُصْلِحٰا بَیْنَهُمٰا صُلْحاً ،و فی آیة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الْمُؤْمِنِینَ اقْتَتَلُوا فَأَصْلِحُوا بَیْنَهُمٰا ،و المفهوم من الآیتین وقوع الصلح عند النزاع،لکنّ الصلح قد صار عند فقهاء الشیعة عقدا مستقلاّ بنفسه لا یتوقّف علی سبق خصومة، بل لو وقع ابتداء علی عین بعوض معلوم کان کالبیع فی إفادة نقل العین،و لو وقع علی منفعة بعوض معلوم کان کالإجارة فی إفادة نقل المنفعة،و السنّة فی شرعیّة الصلح مطلقا بلا تقییده بسبق النزاع هو قوله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بین المسلمین إلاّ صلحا أحلّ حراما أو حرّم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 العامّة اشتراط سبق النزاع فی صحّة الصلح</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الریاض فی بیان ماهیّة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الأصل لقطع المنازعة السابقة أو المتوقّعة</w:t>
      </w:r>
      <w:r>
        <w:rPr>
          <w:rFonts w:eastAsia="IRNazanin" w:cs="IRNazanin"/>
          <w:color w:val="111111"/>
          <w:sz w:val="28"/>
          <w:szCs w:val="28"/>
          <w:rtl w:val="true"/>
          <w:lang w:bidi="fa-IR"/>
        </w:rPr>
        <w:t xml:space="preserve">. </w:t>
      </w:r>
      <w:bookmarkStart w:id="14" w:name="pg19802_211685"/>
    </w:p>
    <w:p>
      <w:pPr>
        <w:pStyle w:val="Heading3"/>
        <w:numPr>
          <w:ilvl w:val="2"/>
          <w:numId w:val="1"/>
        </w:numPr>
        <w:rPr/>
      </w:pPr>
      <w:bookmarkStart w:id="15" w:name="__RefHeading___Toc1842608_2314609296"/>
      <w:bookmarkStart w:id="16" w:name="_Toc5"/>
      <w:bookmarkEnd w:id="14"/>
      <w:bookmarkEnd w:id="15"/>
      <w:r>
        <w:rPr>
          <w:rtl w:val="true"/>
        </w:rPr>
        <w:t>[</w:t>
      </w:r>
      <w:r>
        <w:rPr>
          <w:rtl w:val="true"/>
        </w:rPr>
        <w:t>الصلح جائز مع الإقرار و الإنکار</w:t>
      </w:r>
      <w:r>
        <w:rPr>
          <w:rtl w:val="true"/>
        </w:rPr>
        <w:t>]</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مع الإقرار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الإنکار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سبق نزاع و لا معه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المدّعی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محقّا استباح ما دفع إلیه المنکر صلحا،و إلاّ فهو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باطنا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دینا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صالح عن العین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الصلح</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تصادق المتصالحان علی ثبوت حقّهما فی مورد 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ادّعی أحدهما ثبوت حقّه فی مورد المصالحة و أنکره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الصلح جائز عند الإمامیّة مع سبق نزاع بین المتصالحین و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سبق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الصلح یصحّ عند الإمامیّة و لو لم یسبق نزاع بین المتصالحین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یکون فی النزاع مدّعیا لو کان محقّا و صالح حقّه بعوض مال یأخذه من المنکر بالصلح یباح له المال المأخوذ،و إن کان کاذبا فهو حرام فی الواقع،لکونه أکل 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واقع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حرمة المال المأخوذ بغیر حقّ واقعیّ بین کونه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صالح عن حقّه بثوب أو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کونه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تصالحا علی أن یؤدّی المدّعی علیه دینا استقرّ علی ذمّة المدّعی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یدّعیه المدّعی کاذبا،ثمّ یصالح عنه بمال،فیعطی المال المنکر </w:t>
      </w:r>
    </w:p>
    <w:p>
      <w:pPr>
        <w:pStyle w:val="BookText"/>
        <w:rPr/>
      </w:pPr>
      <w:r>
        <w:rPr>
          <w:rFonts w:ascii="IRNazanin" w:hAnsi="IRNazanin" w:eastAsia="IRNazanin"/>
          <w:color w:val="111111"/>
          <w:sz w:val="28"/>
          <w:sz w:val="28"/>
          <w:szCs w:val="28"/>
          <w:rtl w:val="true"/>
          <w:lang w:bidi="fa-IR"/>
        </w:rPr>
        <w:t>بمال فهی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بأجمعها حرام،و لا یستثنی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مقدار ما دفع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العوض،لفساد المعاوضة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استندت الدعوی إلی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وجد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مورّثه أنّ له حقّا علی أحد فأنکر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یأخذ منه العین،فهی بأجمعها محرّم و لو کان قد اعطی مقدار مال فی مقابلها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الفرض هو الثوب الذی یکون فی ید زید قیمته عشرون درهما یدّعیه عمرو أنّه له کاذبا،ثمّ یصالح المدّعی عن الثوب بعشرة دراهم،فیعطیها المنکر و یأخذ الثوب منه بالمصالحة الواقعة بینهما بعشرة،لکن لا یجوز له التصرّف فی الثوب، و کذا لو کان هو محقّا و کان المنکر کاذبا فتصالحا و أعطی زید المنکر نصف قیمة الثوب للمدّعی المحقّ،و فی هذا الفرض أیضا لا یجوز له التصرّف فی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 المصالحة لا تبیح العین المتنازع فیها لمن کان فی دعواه أو إنکاره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التی تصالحا علیها،و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المدّعی کاذبا،و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ادّعی زید علی عین فی ید عمرو و أنکر عمرو،ثمّ تصالحا علی أنّ زیدا یأخذ هذه العین و یدفع إلی عمرو عشرة دراهم مثلا،فلو کان زید غیر محقّ حرم تصرّفه فی العین مطلقا،و لم یبح له مقابل عشرة الدراهم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المدّعی،و مفعوله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المفعول یرجع إلی المدّعی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إسقاطها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فالمتّجه صحّة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توجّهت الدعوی بالتهمة،لأنّ الیمین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یصحّ الصلح علی اسقاطه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أحلّ حراما أو 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الحدیث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وجدان الخطّ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وجدان الخطّ الموجب لصحّة المصالحة الموجبة لکون ما یؤخذ بها حلالا هو ما إذا کانت دعوی المدّعی مع التهمة بأن یکون المدّعی علیه فی مقام الاتّهام و توجّهت الدعوی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یتوجّه إلی المنکر،فإنّها حقّ للمدّعی علی عهدة المنکر،و تجوز المصالحة علی هذا الحقّ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جائز مع الإقرار و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الصلح الذی یوجب صیرورة الحلال حراما و بالعکس لا یجوز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أحلّ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ورد حدیث بمضمون الجملة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منقول فی کتاب الوسائل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البیّنة علی المدّعی،و الیمین علی المدّعی علیه،و الصلح جائز بین المسلمین إلاّ صلحا أحلّ حراما أو حرّم حلالا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الصلح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فسّر تحلیل الحرام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بالصلح علی استرقاق حرّ أو استباحة بضع لا سبب لإباحته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أو لیشرب الخمر و نحوه،و تحریم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بأن لا یطأ أحدهما حلیلته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ینتفع بماله و نحوه،و الصلح علی مثل هذه باطل و باطنا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بصلح المنکر علی بعض المدّعی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منفعته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قد فسّروا قوله صلّی اللّه علیه و آله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أحلّ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المصالحة علی کون الحرّ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المصالحة علی کون بضع المرأة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المصالحة علی شرب الخمر و 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البضع،و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فسّر قول النبیّ صلّی اللّه علیه و آله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حرّم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بالمثالین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المصالحة علی عدم و طی أحد المتصالحین حلیلته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المصالحة علی عدم انتفاع أحد المتصالحین بماله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الزوجة أو الأمة المباح وطؤهما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نائب الفاعل هو الضمیر الراجع إلی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حراما أو حرّم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تحلیل الحرام یصدق علی صلح المنکر علی بعض المال المدّعی،کما إذا ادّعی زید ثوبا و أنکره عمرو و تصالحا علی بعض الثوب أو علی منفعته أو عوضه،فهذا الصلح یکون محلّلا للحرام إذا کان المنکر یصدّق فی نفسه المدّعی و یعلم أنّ الثوب له و أنّه حرام له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المدّعی 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إذا صالح </w:t>
      </w:r>
    </w:p>
    <w:p>
      <w:pPr>
        <w:pStyle w:val="BookText"/>
        <w:rPr/>
      </w:pPr>
      <w:r>
        <w:rPr>
          <w:rFonts w:ascii="IRNazanin" w:hAnsi="IRNazanin" w:eastAsia="IRNazanin"/>
          <w:color w:val="111111"/>
          <w:sz w:val="28"/>
          <w:sz w:val="28"/>
          <w:szCs w:val="28"/>
          <w:rtl w:val="true"/>
          <w:lang w:bidi="fa-IR"/>
        </w:rPr>
        <w:t>أو بدله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أحدهما عالما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ببطلان الدعوی،لکنّه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صحیح ظاهرا و إن فسد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للأمرین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 للحرام بالنسبة إلی الکاذب،و محرّم للحلال بالنسبة إلی المحقّ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المنکر المدّعی علی منفعة الثوب فی المثال المذکور فی الهامش السابق بأن یلبسه فی مدّة معلومة،فذلک الصلح یکون محلّلا للحرام بالنسبة إلی المنکر العالم بصدق المدّعی فی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من قبیل تحلیل الحرام هو ما إذا صالح المنکر العالم بصدق المدّعی علی بدل المدّعی بأن یعطی بدل المال المدّعی لمن یدّعیه بالصلح،فهذا الصلح یکون محلّلا للحرام،لأنّ المال المدّعی حرام بالنسبة إلی المنکر،فلا یحلّ له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الصلح علی بعض المال المدّعی أو منفعته أو بدله یکون بالنسبة إلی العالم ببطلان الدعوی من قبیل تحلیل الحرام،و بالنسبة إلی المحقّ من قبیل تحریم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لکنّ الصلح فی الفرض یحکم بصحّته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صلح المنکر علی بعض المدّعی أو منفعته أو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تحلیل الحرام و تحریم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المحقّ إذا أعطی الکاذب ماله بالصلح کان محرّما للحلال،فإنّ ماله حلال لنفسه،لکنّه یحرّم علی نفسه ماله الحلال و یعطیه غیر المحقّ</w:t>
      </w:r>
      <w:r>
        <w:rPr>
          <w:rFonts w:eastAsia="IRNazanin" w:cs="IRNazanin"/>
          <w:color w:val="111111"/>
          <w:sz w:val="28"/>
          <w:szCs w:val="28"/>
          <w:rtl w:val="true"/>
          <w:lang w:bidi="fa-IR"/>
        </w:rPr>
        <w:t xml:space="preserve">. </w:t>
      </w:r>
      <w:bookmarkStart w:id="17" w:name="pg19802_211690"/>
    </w:p>
    <w:p>
      <w:pPr>
        <w:pStyle w:val="Heading3"/>
        <w:numPr>
          <w:ilvl w:val="2"/>
          <w:numId w:val="1"/>
        </w:numPr>
        <w:rPr/>
      </w:pPr>
      <w:bookmarkStart w:id="18" w:name="__RefHeading___Toc1842610_2314609296"/>
      <w:bookmarkStart w:id="19" w:name="_Toc6"/>
      <w:bookmarkEnd w:id="17"/>
      <w:bookmarkEnd w:id="18"/>
      <w:r>
        <w:rPr>
          <w:rtl w:val="true"/>
        </w:rPr>
        <w:t>[</w:t>
      </w:r>
      <w:r>
        <w:rPr>
          <w:rtl w:val="true"/>
        </w:rPr>
        <w:t>یلزم بالإیجاب و القبول</w:t>
      </w:r>
      <w:r>
        <w:rPr>
          <w:rtl w:val="true"/>
        </w:rPr>
        <w:t>]</w:t>
      </w:r>
      <w:bookmarkEnd w:id="19"/>
    </w:p>
    <w:p>
      <w:pPr>
        <w:pStyle w:val="BookText"/>
        <w:rPr/>
      </w:pPr>
      <w:r>
        <w:rPr>
          <w:rFonts w:ascii="IRNazanin" w:hAnsi="IRNazanin" w:eastAsia="IRNazanin"/>
          <w:color w:val="111111"/>
          <w:sz w:val="28"/>
          <w:sz w:val="28"/>
          <w:szCs w:val="28"/>
          <w:rtl w:val="true"/>
          <w:lang w:bidi="fa-IR"/>
        </w:rPr>
        <w:t>و حیث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 جائزا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فیلزم بالإیجاب و القبول الصادرین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کلّ من الإیجاب و القبول من کلّ منهما بلفظ صالحت و 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تفریع اللزوم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الصلح</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فإذا ثبت جواز الصلح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لم یحلّل حراما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العقود اللازمة المحتاجة إلی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مقابل اللازم،بل المراد هو کون الصلح عقدا مشروعا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لم یحلّل حراما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الکمال الحاصل بالبلوغ و الرشد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بالجرّ،صفة بعد صفة لموصوف محذوف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کونه جائز التصرّف بسبب رفع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تؤدّی وظیفة الإیجاب و القبول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یختصّ أحد اللفظین بأحد المتصالحین،بخلاف سائر العقود،فیصحّ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کلیهما و کذلک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بالإیجاب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المصنّف فرّع قوله هذا </w:t>
      </w:r>
    </w:p>
    <w:p>
      <w:pPr>
        <w:pStyle w:val="BookText"/>
        <w:rPr/>
      </w:pP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حسن،لأنّه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عطفه بالواو کان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التفاته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عقد،و الأصل فی العقود اللزوم إلاّ ما أخرجه الدلیل،للأمر بالوفاء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المقتضی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تقدّم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جائز مع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الجواز أعمّ من اللزوم و غیره،و الأولی و الأوضح إتیانه بالواو بدل الفاء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بالإیجاب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تقدّم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الجواز أعمّ من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الجواز إمّا فی مقابل المنع و إمّا فی مقابل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الجواز فیما تقدّم هو معناه المقابل للمنع الشامل للّزوم و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توجیه الشارح رحمه اللّه للتفریع المذکور بأنّ المصنّف یمکن التفاته فی عبارته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عقد الصلح لا نفس الصلح،فتکون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الصلح عقد مشروع یلزم بالإیجاب و القبول،و علی هذا التوجیه ینتفی عدم استحسان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ورد فی القرآن الکریم الأمر بالوفاء بالعقود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اللزوم</w:t>
      </w:r>
      <w:r>
        <w:rPr>
          <w:rFonts w:eastAsia="IRNazanin" w:cs="IRNazanin"/>
          <w:color w:val="111111"/>
          <w:sz w:val="28"/>
          <w:szCs w:val="28"/>
          <w:rtl w:val="true"/>
          <w:lang w:bidi="fa-IR"/>
        </w:rPr>
        <w:t xml:space="preserve">. </w:t>
      </w:r>
      <w:bookmarkStart w:id="20" w:name="pg19802_211692"/>
    </w:p>
    <w:p>
      <w:pPr>
        <w:pStyle w:val="Heading3"/>
        <w:numPr>
          <w:ilvl w:val="2"/>
          <w:numId w:val="1"/>
        </w:numPr>
        <w:rPr/>
      </w:pPr>
      <w:bookmarkStart w:id="21" w:name="__RefHeading___Toc1842612_2314609296"/>
      <w:bookmarkStart w:id="22" w:name="_Toc7"/>
      <w:bookmarkEnd w:id="20"/>
      <w:bookmarkEnd w:id="21"/>
      <w:r>
        <w:rPr>
          <w:rtl w:val="true"/>
        </w:rPr>
        <w:t>[</w:t>
      </w:r>
      <w:r>
        <w:rPr>
          <w:rtl w:val="true"/>
        </w:rPr>
        <w:t>هو أصل فی نفسه</w:t>
      </w:r>
      <w:r>
        <w:rPr>
          <w:rtl w:val="true"/>
        </w:rPr>
        <w:t>]</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 و أشهرهما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الفرعیّة،لا فرع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و الهبة و الإجارة و العاریة و الإبراء،کما ذهب إلیه الشیخ،فجعله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البیع إذا أفاد نقل العین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 معلوم،و فرع الإجارة إذا وقع علی منفعة معلومة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 معلوم،و فرع العاریة إذا</w:t>
      </w:r>
    </w:p>
    <w:p>
      <w:pPr>
        <w:pStyle w:val="BookText"/>
        <w:rPr/>
      </w:pPr>
      <w:r>
        <w:rPr>
          <w:rFonts w:ascii="IRNazanin" w:hAnsi="IRNazanin" w:eastAsia="IRNazanin"/>
          <w:color w:val="111111"/>
          <w:sz w:val="28"/>
          <w:sz w:val="28"/>
          <w:szCs w:val="28"/>
          <w:rtl w:val="true"/>
          <w:lang w:bidi="fa-IR"/>
        </w:rPr>
        <w:t>أصلیّة الصلح</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الصلح عقد مستقلّ بنفسه علی أصحّ القولین فی مقابل القول بکونه عقدا تابعا لغیره و متفرّعا علیه مثل البیع 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أشهر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عدم کون الصلح عقدا متفرّعا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الصلح و أنّه هل هو عقد مستقلّ بنفسه أو لا استقلال له،بل هو یوجد أبدا فی ضمن العقود،فعن العلاّمة رحمه اللّه فی التذکرة أنّ کون الصلح عقدا مستقلاّ إجماعیّ بین الفقهاء،کما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عند علمائنا أجمع عقد قائم بنفسه لیس متفرّعا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الصلح متفرّعا علی 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الشیخ رحمه اللّه،و ضمیر المفعول یرجع إلی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البائع فی صیغة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صالحتک علی هذا بهذا،فقبل المشتری،کان هذا صلحا بالتبع</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 فی صیغة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صالحتک علی منفعة هذا بهذا،کان هذا الصلح فرعا للإجارة</w:t>
      </w:r>
      <w:r>
        <w:rPr>
          <w:rFonts w:eastAsia="IRNazanin" w:cs="IRNazanin"/>
          <w:color w:val="111111"/>
          <w:sz w:val="28"/>
          <w:szCs w:val="28"/>
          <w:rtl w:val="true"/>
          <w:lang w:bidi="fa-IR"/>
        </w:rPr>
        <w:t xml:space="preserve">. </w:t>
      </w:r>
      <w:bookmarkStart w:id="23" w:name="pg19802_211693"/>
    </w:p>
    <w:p>
      <w:pPr>
        <w:pStyle w:val="BookText"/>
        <w:rPr/>
      </w:pPr>
      <w:bookmarkEnd w:id="23"/>
      <w:r>
        <w:rPr>
          <w:rFonts w:ascii="IRNazanin" w:hAnsi="IRNazanin" w:eastAsia="IRNazanin"/>
          <w:color w:val="111111"/>
          <w:sz w:val="28"/>
          <w:sz w:val="28"/>
          <w:szCs w:val="28"/>
          <w:rtl w:val="true"/>
          <w:lang w:bidi="fa-IR"/>
        </w:rPr>
        <w:t>تضمّن إباحة منفعة بغیر 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 الهبة إذا تضمّن ملک العین بغیر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عوض،و فرع الإبراء إذا تضمّن إسقاط دین،استنادا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إفادته فائدتها حیث یقع علی ذلک الوجه،فیلحقه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لحق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إفادة عقد فائدة آخر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تقتضی الاتّحاد،کما لا تقتضی الهبة بعوض معیّن فائدة البیع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24" w:name="__RefHeading___Toc1842614_2314609296"/>
      <w:bookmarkStart w:id="25" w:name="_Toc8"/>
      <w:bookmarkEnd w:id="24"/>
      <w:r>
        <w:rPr>
          <w:rtl w:val="true"/>
        </w:rPr>
        <w:t>[</w:t>
      </w:r>
      <w:r>
        <w:rPr>
          <w:rtl w:val="true"/>
        </w:rPr>
        <w:t>لا یکون طلبه إقرارا</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طلبه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الإقرار و الإنکار،و نبّه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صالحتک علی منفعة هذا الثوب بلا عوض،کان فرعا للعاریة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صالحتک علی أن یکون هذا الثوب لک بلا عوض،کان فرعا لعقد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استند القائلون بالفرعیّة إلی إفادة الصلح فی المواضع المذکورة فائدة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یلحق الصلح حکم عقد لحق الصلح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یرد علی الاستدلال المذکور أنّ إفادة عقد الصلح فائدة غیره لا یوجب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فائدة عقد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الهبة مع العوض لا تکون بیعا و إن أفادت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الصلح</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طلب أحد المتنازعین من الآخر الصلح فذلک لا یعدّ إقرارا منه باستقرار حقّ صاحبه علیه،بخلاف طلب البیع و الهبة و غیرهما،فإنّهما یدلاّن علی إقرار الطالب بکون المطلوب منه ذا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الصلح یصحّ مع الإقرار و مع الإنکار،کما تقدّم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bookmarkStart w:id="26" w:name="pg19802_211694"/>
    </w:p>
    <w:p>
      <w:pPr>
        <w:pStyle w:val="BookText"/>
        <w:rPr/>
      </w:pPr>
      <w:bookmarkEnd w:id="26"/>
      <w:r>
        <w:rPr>
          <w:rFonts w:ascii="IRNazanin" w:hAnsi="IRNazanin" w:eastAsia="IRNazanin"/>
          <w:color w:val="111111"/>
          <w:sz w:val="28"/>
          <w:sz w:val="28"/>
          <w:szCs w:val="28"/>
          <w:rtl w:val="true"/>
          <w:lang w:bidi="fa-IR"/>
        </w:rPr>
        <w:t>به علی خلاف بعض العامّة الذاهب إلی عدم صحّته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الإنکار،حیث فرّع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طلبه إقرار،لأنّ إطلاقه ینصرف إلی الصحیح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یصحّ مع الإقرار،فیکون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مستلزما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7" w:name="__RefHeading___Toc1842616_2314609296"/>
      <w:bookmarkStart w:id="28" w:name="_Toc9"/>
      <w:bookmarkEnd w:id="27"/>
      <w:r>
        <w:rPr>
          <w:rtl w:val="true"/>
        </w:rPr>
        <w:t>[</w:t>
      </w:r>
      <w:r>
        <w:rPr>
          <w:rtl w:val="true"/>
        </w:rPr>
        <w:t>لو اصطلح الشریکان علی أخذ أحدهما رأس المال و الباقی للآخر</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اصطلح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الشریکان علی أخذ أحدهما رأس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بعض العامّة ذهب إلی عدم صحّة الصلح مع الإنکار،ثمّ فرّع علیه أنّ طلب الصلح من أحد المتنازعین الذی هو منکر إقرار بحقّ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بعض العامّة،و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عدم صحّة الصلح مع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طلب أحد المتنازعین الصلح من الآخر ینصرف إلی الصلح الصحیح،و هو لا یصحّ إلاّ مع الإقرار بحقّ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طلب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اصتلح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الافتعال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،فزید حرفا الألف فی أوّله و التاء المنقوطة فی وسطه،ثمّ قلبت التاء المنقوطة طاء مشالة، لقاعدة صرفیّة،و هو أنّ مصدر الافتعال و مشتقّاته لو وجد فیها أحد الحروف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تاؤه طاء،فصار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لو تصالح الشریکان علی نحو ما فصّل فی الکتاب صحّ عند انقضاء الشرکة و عند إرادتهما فسخها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 الذی یجعل عند ابتداء الشرکة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 هاهنا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جعل کلّ من زید و عمرو ألف دینار لتأسیس شرکة،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 ربح أو خسر صحّ عند انقضاء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فسخها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الزیادة مع من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بمنزلة الهبة،و الخسران علی من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بمنزلة الإبراء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شرطا بقاءهما علی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ما یتجدّد من الربح و</w:t>
      </w:r>
    </w:p>
    <w:p>
      <w:pPr>
        <w:pStyle w:val="BookText"/>
        <w:rPr/>
      </w:pPr>
      <w:r>
        <w:rPr>
          <w:rFonts w:ascii="IRNazanin" w:hAnsi="IRNazanin" w:eastAsia="IRNazanin"/>
          <w:color w:val="111111"/>
          <w:sz w:val="28"/>
          <w:sz w:val="28"/>
          <w:szCs w:val="28"/>
          <w:rtl w:val="true"/>
          <w:lang w:bidi="fa-IR"/>
        </w:rPr>
        <w:t>ثمّ أرادا فسخ الشرکة و صالحا علی أن یأخذ زید رأس المال الذی مقداره ألفا دینار و یبقی باقی الأموال الموجودة فیها لعمرو صحّ،سواء حصل الضرر بالشرکة أو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الأموال الحاصلة بالشرکة مع غضّ النظر عن رأس المال الذی جعل فی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یصحّ الصلح کذلک فی زمان انقضاء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الصلح یجوز عند إرادة فسخ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الزیادة،و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الزیادة المتعلّقة بمن هی عنده تکون بمنزلة الهبة،بمعنی کونها هبة له من جانب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الخسران،و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الموصولة،بمعنی کون الخسران المتوجّه إلی من هو علیه بمنزلة الإبراء من جانب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الخسران الذی یتقبّله أحد الشریکین یکون مشترکا بینه و بین شریکه بمقتضی الشرکة،فالصلح کذلک إنّما هو بمنزلة الإبراء من جانب الشریک المتقبّل له بالنسبة إلی الخسران المشترک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شرط الشریکان بقاءهما علی کون رأس المال لأحدهما و الباقی من الربح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الخسران لأحدهما دون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لوضع الشرکة، حیث إنّها تقتضی کونهما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رأس المال،و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ظهور الربح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تقیید بإرادة القسمة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الخسران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 و هذا بیان وجه بطلان الشرط المذکور،و هو أنّه مخالف لوضع الشرکة،لأنّها تقتضی کون النفع و الخسران علی نسبة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الربح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وجه جواز الشرط المذکور،و هو کون الروایة المطلقة دالّة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الدالّة علی جواز الشرط مطلقا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الحلبیّ عن أبی عبد اللّه علیه السّلام فی رجلین اشترکا فی مال، فربحا فیه،و کان من المال دین،و علیهما دین،فقال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رأس المال،و لک الربح و علیک التوی،فقال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اشترطا،فإذا کان شرط یخالف کتاب اللّه فهو ردّ إلی کتاب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الصلح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إطلاق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اشترطا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جواز الشرط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یستفاد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المذکور کان بعد ظهور الربح</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أنّه لم یقیّد الشرط فی الروایة بإرادة التقسیم و فسخ الشرکة،بل جوّز الشرط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صریحا،فیجوز مع ظهوره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ظهور الخسارة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نظره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الشرط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ابتداء الشرکة،کما ذهب إلیه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جماعة زاعمین أنّ إطلاق الروایة یدلّ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المنع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الشرط المذکور مع ظهور الربح أو الخسران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أرادا التقسیم و فسخ الشرکة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المصنّف رأی أنّ الشرط المذکور فی أثناء الشرکة و مع ظهور الربح و الخسران مشکل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شرطا بقاءهما علی ذلک ففیه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لجوازه أو لعدم جوازه فی ابتداء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الشارح رحمه اللّه بإمکان کون نظر المصنّف فی الشرط المذکور مطلقا و إن کان فی ابتداء الشرکة،کما إذا شرطا فی عقد الشرکة کون الربح و الخسران لأحدهما دون الآخر فی مقابل قول بعض بجواز الشرط کذلک فی ابتداء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الشرط المذکور فی ابتداء الشرکة أم حین الفسخ أم فی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الشرط المذکور،فإنّ الشیخ و جماعة من الفقهاء رحمه اللّه جوّزوه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الروایة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الحدیث النبویّ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الشرط المذکور</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الأقوی عند الشارح رحمه اللّه هو منع الشرط المذکور</w:t>
      </w:r>
      <w:r>
        <w:rPr>
          <w:rFonts w:eastAsia="IRNazanin" w:cs="IRNazanin"/>
          <w:color w:val="111111"/>
          <w:sz w:val="28"/>
          <w:szCs w:val="28"/>
          <w:rtl w:val="true"/>
          <w:lang w:bidi="fa-IR"/>
        </w:rPr>
        <w:t xml:space="preserve">. </w:t>
      </w:r>
      <w:bookmarkStart w:id="29" w:name="pg19802_211698"/>
    </w:p>
    <w:p>
      <w:pPr>
        <w:pStyle w:val="BookText"/>
        <w:rPr/>
      </w:pPr>
      <w:bookmarkEnd w:id="29"/>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 فی الدروس</w:t>
      </w:r>
      <w:r>
        <w:rPr>
          <w:rFonts w:eastAsia="IRNazanin" w:cs="IRNazanin"/>
          <w:color w:val="111111"/>
          <w:sz w:val="28"/>
          <w:szCs w:val="28"/>
          <w:rtl w:val="true"/>
          <w:lang w:bidi="fa-IR"/>
        </w:rPr>
        <w:t>.</w:t>
      </w:r>
    </w:p>
    <w:p>
      <w:pPr>
        <w:pStyle w:val="Heading3"/>
        <w:numPr>
          <w:ilvl w:val="2"/>
          <w:numId w:val="1"/>
        </w:numPr>
        <w:rPr/>
      </w:pPr>
      <w:bookmarkStart w:id="30" w:name="__RefHeading___Toc1842618_2314609296"/>
      <w:bookmarkStart w:id="31" w:name="_Toc10"/>
      <w:bookmarkEnd w:id="30"/>
      <w:r>
        <w:rPr>
          <w:rtl w:val="true"/>
        </w:rPr>
        <w:t>[</w:t>
      </w:r>
      <w:r>
        <w:rPr>
          <w:rtl w:val="true"/>
        </w:rPr>
        <w:t>یصحّ الصلح علی کلّ من العین و المنفعة</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الصلح علی کلّ من العین و المنفعة بمثله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جنسه 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کلّ واحد من العین 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ذکر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ذکر الخاصّ بعد ذکر العامّ،لأنّ التماثل أعمّ من التجانس،فإنّک قد تجد الشیئین متماثلین عینا أو منفعة، لکنّهما لا یکونان متجانسین أیضا،بل یمکن کون أحدهما درهما و الآخر دینارا،و المصنّف رحمه اللّه قال بجواز الصلح علی المتماثلین عینا و منفعة و المتخالفین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فی متعلّق الصلح اعلم أنّ الصلح أوسع من البیع و الإجارة من حیث المتعلّق،لأنّ متعلّق الصلح إمّا عین أو منفعة أو دین أو حقّ،فکلّ من هذه الأربعة المذکورة قابلة للصلح،و الصلح علی التقادیر الأربعة إمّا مع العوض أو بلا عوض،فتحصل من ضرب اثنین فی أربعة ثمانیة صور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i/>
          <w:iCs/>
          <w:color w:val="111111"/>
          <w:sz w:val="28"/>
          <w:szCs w:val="28"/>
          <w:lang w:bidi="fa-IR"/>
        </w:rPr>
        <w:t>4</w:t>
      </w:r>
      <w:r>
        <w:rPr>
          <w:rFonts w:eastAsia="IRNazanin" w:cs="IRNazanin"/>
          <w:i/>
          <w:iCs/>
          <w:color w:val="111111"/>
          <w:sz w:val="28"/>
          <w:szCs w:val="28"/>
          <w:rtl w:val="true"/>
          <w:lang w:bidi="fa-IR"/>
        </w:rPr>
        <w:t>-</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الصلح مع العوض علی أقسام تبلغ إلی ستّ عشرة صورة یضرب الأربعة فی الاخری</w:t>
      </w:r>
      <w:r>
        <w:rPr>
          <w:rFonts w:eastAsia="IRNazanin" w:cs="IRNazanin"/>
          <w:i/>
          <w:iCs/>
          <w:color w:val="111111"/>
          <w:sz w:val="28"/>
          <w:szCs w:val="28"/>
          <w:rtl w:val="true"/>
          <w:lang w:bidi="fa-IR"/>
        </w:rPr>
        <w:t>:(</w:t>
      </w:r>
      <w:r>
        <w:rPr>
          <w:rFonts w:eastAsia="IRNazanin" w:cs="IRNazanin"/>
          <w:i/>
          <w:iCs/>
          <w:color w:val="111111"/>
          <w:sz w:val="28"/>
          <w:szCs w:val="28"/>
          <w:lang w:bidi="fa-IR"/>
        </w:rPr>
        <w:t>4</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الصلح بلا عوض له أربعة أقسام،و مجموع أقسام الصلح مع العوض و بلا عوض یکون عشرین صورة،إلیک الأقسام المذکورة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العین بالعین،کأن یصالح علی الدار بالثوب أو علی الدراهم بالدنانیر</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العین بالمنفعة،کما إذا صالح علی الثوب بمنفعة الدار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مخالفه،لأنّه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بإفادته فائدة البیع صحّ علی العین،</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العین بالدین،کما إذا صالح علی الثوب بالدین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العین بحقّ،کما إذا صالح علی الثوب بحقّ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المنفعة بالمنفعة،کما إذا صالح علی منفعة الدار بمنفعة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المنفعة بالعین،کأن یصالح علی منفعة الدار بالثوب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المنفعة بالدین،کأن یصالح علی منفعة الدار بالدین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المنفعة بالحقّ،کأن یصالح علی منفعة الدار بحقّ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دین بعین،کأن یصالح علی الدین الذی فی ذمّته بثوب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دین بمنفعة،کأن یصالح علی دین فی ذمّته بمنفعة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دین بدین،کأن یصالح علی الدین الذی فی ذمّته بدین له فی ذمّة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دین بحقّ،کأن یصالح علی الدین الذی فی ذمّته بحقّ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حقّ بعین،کأن یصالح علی حقّ الشفعة بثوب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حقّ بمنفعة،کأن یصالح علی حقّ الشفعة بمنفعة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حقّ بدین،کأن یصالح علی حقّ الشفعة بدین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حقّ بحقّ،کأن یصالح علی حقّ التحجیر بحقّ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عین بلا عوض،کأن یصالح علی الثوب أو الدار بلا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منفعة بلا عوض،کأن یصالح علی منفعة الدار بلا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دین بلا عوض،کأن یصالح علی دیته فی ذمّة الغیر بلا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حقّ بلا عوض،کما إذا صالح علی حقّ التحجیر بلا عوض</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بإفادته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الصلح لمّا أفاد فائدة البیع صحّ تعلّقه بالعین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بإفادته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الإجارة صحّ علی المنفعة،و الحکم فی المماثل و المجانس و المخالف فرع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یقتضیان صحّة الجمیع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هو أعمّ منها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کالصلح علی حقّ الشفعة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أولویّة التحجیر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المسجد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و منفعة و حقّ</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بإفادته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الصلح لکونه مفیدا فائدة الإجارة یصحّ تعلّقه بالمنفعة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أنّا إذا قلنا بأنّ الصلح یفید فائدة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تعلّق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فائدة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تعلّق بالمنفعة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تفرّع علیه الحکم بصحّة الصلح علی المماثل و المجانس و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إفادة الصلح فائدة البیع فی موضع و فائدة الإجارة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الصحّة فی 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الأصل و العموم یقتضیان صحّة الصلح علی جمیع الصور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و العموم یقتضیان صحّة الصلح علی الأعمّ من کلّ من العین 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یصحّ الصلح علی حقّ الشفعة،کما تقدّم تفصیل الأقسام المذکورة،کأن یصالح علی حقّ الشفعة بالعین أو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صالح علی حقّ خیاره فی عقد البیع بالعین أو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صالح علی حقّ تحجیره بعین أو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جعل الأحجار فی أطراف الأراضی المباحة،للتصرّف فیها بعدا،فإنّه یوجب له حقّ الأولویّة لا الملک إلی أن یحییها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صالح علی حقّ أولویّته فی السوق بعین أو منفعة</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صالح علی حقّ أولویّته فی المسجد بعین أو منفعة</w:t>
      </w:r>
      <w:r>
        <w:rPr>
          <w:rFonts w:eastAsia="IRNazanin" w:cs="IRNazanin"/>
          <w:color w:val="111111"/>
          <w:sz w:val="28"/>
          <w:szCs w:val="28"/>
          <w:rtl w:val="true"/>
          <w:lang w:bidi="fa-IR"/>
        </w:rPr>
        <w:t xml:space="preserve">. </w:t>
      </w:r>
      <w:bookmarkStart w:id="32" w:name="pg19802_211701"/>
    </w:p>
    <w:p>
      <w:pPr>
        <w:pStyle w:val="BookText"/>
        <w:rPr/>
      </w:pPr>
      <w:bookmarkEnd w:id="32"/>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3" w:name="__RefHeading___Toc1842620_2314609296"/>
      <w:bookmarkStart w:id="34" w:name="_Toc11"/>
      <w:bookmarkEnd w:id="33"/>
      <w:r>
        <w:rPr>
          <w:rtl w:val="true"/>
        </w:rPr>
        <w:t>[</w:t>
      </w:r>
      <w:r>
        <w:rPr>
          <w:rtl w:val="true"/>
        </w:rPr>
        <w:t>لو ظهر استحقاق العوض المعیّن بطل الصلح</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استحقاق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الجانبین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رجع ببدله،و لو ظهر فی المعیّن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فله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تخییره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الأرش وجه قویّ،و لو ظهر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لا یتسامح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 ففی ثبوت الخیار کالبیع وجه قویّ،</w:t>
      </w:r>
    </w:p>
    <w:p>
      <w:pPr>
        <w:pStyle w:val="BookText"/>
        <w:rPr/>
      </w:pPr>
      <w:r>
        <w:rPr>
          <w:rFonts w:ascii="IRNazanin" w:hAnsi="IRNazanin" w:eastAsia="IRNazanin"/>
          <w:color w:val="111111"/>
          <w:sz w:val="28"/>
          <w:sz w:val="28"/>
          <w:szCs w:val="28"/>
          <w:rtl w:val="true"/>
          <w:lang w:bidi="fa-IR"/>
        </w:rPr>
        <w:t>یعنی و یصحّ الصلح علی حقّ بحقّ،کما إذا صالح علی حقّ أولویّته فی المسجد بحقّ تحجیر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لعموم قوله تعالی أَوْفُوا بِالْعُقُودِ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إذا تصالحا علی عین بعین أو علی منفعة بمنفعة،ثمّ ظهر استحقاق ما صولح علیه للغیر حکم ببطلان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العوض و 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البیع أیضا إذا کان متعلّقا بشیء معیّن فظهر استحقاق الغیر له یحکم ببطلانه لا ما إذا تعلّق بکلّیّ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العوض المصالح علیه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کلیّا لا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الصلح و رجع ببدله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ظهر فی العوض المعیّن عیب جاز لمن أخذ المعیب فسخ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آخذ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تخییر آخذ العوض المعیب المتصالح علیه بین فسخ الصلح و بین أخذ الأرض وجه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ظهر فی أحد العوضین المتصالح علیهما غبن فثبوت الخیار فیه قویّ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إذا کان الغبن فاحشا </w:t>
      </w:r>
      <w:bookmarkStart w:id="35" w:name="pg19802_211702"/>
    </w:p>
    <w:p>
      <w:pPr>
        <w:pStyle w:val="BookText"/>
        <w:rPr/>
      </w:pPr>
      <w:bookmarkEnd w:id="35"/>
      <w:r>
        <w:rPr>
          <w:rFonts w:ascii="IRNazanin" w:hAnsi="IRNazanin" w:eastAsia="IRNazanin"/>
          <w:color w:val="111111"/>
          <w:sz w:val="28"/>
          <w:sz w:val="28"/>
          <w:szCs w:val="28"/>
          <w:rtl w:val="true"/>
          <w:lang w:bidi="fa-IR"/>
        </w:rPr>
        <w:t>دفعا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للضرر المنفیّ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یثبت بمثله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فی البیع</w:t>
      </w:r>
      <w:r>
        <w:rPr>
          <w:rFonts w:eastAsia="IRNazanin" w:cs="IRNazanin"/>
          <w:color w:val="111111"/>
          <w:sz w:val="28"/>
          <w:szCs w:val="28"/>
          <w:rtl w:val="true"/>
          <w:lang w:bidi="fa-IR"/>
        </w:rPr>
        <w:t>.</w:t>
      </w:r>
    </w:p>
    <w:p>
      <w:pPr>
        <w:pStyle w:val="Heading3"/>
        <w:numPr>
          <w:ilvl w:val="2"/>
          <w:numId w:val="1"/>
        </w:numPr>
        <w:rPr/>
      </w:pPr>
      <w:bookmarkStart w:id="36" w:name="__RefHeading___Toc1842622_2314609296"/>
      <w:bookmarkStart w:id="37" w:name="_Toc12"/>
      <w:bookmarkEnd w:id="36"/>
      <w:r>
        <w:rPr>
          <w:rtl w:val="true"/>
        </w:rPr>
        <w:t>[</w:t>
      </w:r>
      <w:r>
        <w:rPr>
          <w:rtl w:val="true"/>
        </w:rPr>
        <w:t>لا یعتبر فی الصلح علی النقدین القبض فی المجلس</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 الصلح علی النقدین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لاختصاص الصرف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بالبیع،و أصالة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الصلح،و یجیء علی قول الشیخ اعتباره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حیث الربا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لا یتسامح العرف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کون وجه ثبوت الخیار قویّا إنّما هو لدلیل دفع الضرر الحاصل بالغبن بثبوت حقّ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الضرر المنفیّ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الضرر الغیر المتسامح به یثبت فی البیع خیار الفسخ،فکذلک الضرر الغیر المتسامح به فی أحد العوضین المتصالح علیهما یثبت فی الصلح خیار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صالح علی الدراهم بالدنانیر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لاختصاص معاوضة النقدین التی یشترط فیها القبض فی المجلس بعقد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لعدم اشتراط القبض فی الصلح علی النقدین و إن کان یشترط فی البیع،و هو أنّ الصلح عقد مستقلّ بالأصالة،و لو أفاد فائدة البیع فی بعض الموارد،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قول الشیخ رحمه اللّه بأنّ الصلح لیس أصلا مستقلاّ،بل هو تابع و فرع بحیث إنّه لو تعلّق بالعین بعوض کان بیعا و لو تعلّق بالمنفعة کان إجارة و هکذا،فعلی هذا المبنی یشترط القبض فی صحّة المصالحة علی النقدین</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الصلح علی النقدین له حکمان</w:t>
      </w:r>
      <w:r>
        <w:rPr>
          <w:rFonts w:eastAsia="IRNazanin" w:cs="IRNazanin"/>
          <w:color w:val="111111"/>
          <w:sz w:val="28"/>
          <w:szCs w:val="28"/>
          <w:rtl w:val="true"/>
          <w:lang w:bidi="fa-IR"/>
        </w:rPr>
        <w:t xml:space="preserve">:- </w:t>
      </w:r>
      <w:bookmarkStart w:id="38" w:name="pg19802_211703"/>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الأقوی ثبوته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فیه،بل فی کلّ معاوضة،لإطلاق التحریم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و الخبر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9" w:name="__RefHeading___Toc1842624_2314609296"/>
      <w:bookmarkStart w:id="40" w:name="_Toc13"/>
      <w:bookmarkEnd w:id="39"/>
      <w:r>
        <w:rPr>
          <w:rtl w:val="true"/>
        </w:rPr>
        <w:t>[</w:t>
      </w:r>
      <w:r>
        <w:rPr>
          <w:rtl w:val="true"/>
        </w:rPr>
        <w:t>لو أتلف علیه ثوبا یساوی درهمین</w:t>
      </w:r>
      <w:r>
        <w:rPr>
          <w:rtl w:val="true"/>
        </w:rPr>
        <w:t>]</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ثوبا یساوی درهمین</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القبض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تقدّم حکمه فی الصلح علی النقدین،بناء علی کونه فرعا لا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الربا فالأقوی ثبوته فی الصلح المبحوث عنه،فإذا تصالحا علی درهم أو دینار بدرهم أو دینار فزاد أحد العوضین علی آخر لزم الربا المحرّم فیه أیضا کما یلزم أیضا فی بیعهما بهما مع أخذ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ضمیر التثنیة العائد إلی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تحریم الربا فی الآیة مطلق یشمل کلّ معاوضة،بیعا کان أو صلحا أو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قوله تعالی فی سورة البقرة،الآیة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 وَ حَرَّمَ الرِّبٰا ،فإنّ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الرِّبٰا یشمل الربا فی جمیع المعاوضات إلاّ ما استثنی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 الدالّ علی حرمة الربا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فی کتاب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أکل الربا ملأ اللّه بطنه نارا بقدر ما أکل منه،فإن کسب منه مالا لم یقبل اللّه شیئا،و لم یزل فی لعنة اللّه و الملائکة ما دام عنده منه قیراط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الربا إمّا هو أخذ الزیادة فی معاوضة جنسین ربویّین،و إمّا أخذ الزیادة فی القرض</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أحد المتصالحین،و الضمیر فی قوله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فصالح علی أکثر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أقلّ فالمشهور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مورد الصلح الثوب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الدرهمان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 علی القول بضمان القیمیّ بمثله،لیکون الثابت فی الذمّة ثوبا،فیکون هو متعلّق الصلح،أمّا علی القول الأصحّ من ضمانه بقیمته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لذمّته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الدرهمان،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المتصالح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لو أتلف علی آخر ثوبا قیمته درهمان،ثمّ صالحه بثلاثة دراهم مثلا إذا لا یلزم الربا المحرّم،و کذا لو صالحه بأقلّ من 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فإنّهما تصالحا علی الثوب التالف بدرهمین،و لم یتصالحا علی نفس الدرهمین بأزید أو أنقص حتّی یلزم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بصحّة الصلح المذکور و عدم لزوم الربا فیه مبنیّ علی القول بأنّ التالف القیمیّ یضمن بمثله أوّلا،ثمّ یبدل بالقیمة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بضمانه بالقیمة أوّلا فلا یجوز الصلح علی الثوب التالف بدرهمین، للزوم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یخفی أنّ الفقهاء قد اختلفوا فی ضمان القیمیّ و أنّ التالف هل یضمن بقیمته من حین الإتلاف أو یضمن بمثله إلی زمان الأداء فیبدل بالقیمة،استنادا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اعْتَدیٰ عَلَیْکُمْ فَاعْتَدُوا عَلَیْهِ بِمِثْلِ مَا اعْتَدیٰ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أراد تفصیل الاستدلال علی القولین فی ضمان القیمیّ فلیراجع کتاب البیع للشیخ الأنصاریّ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القیمیّ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 xml:space="preserve">. </w:t>
      </w:r>
      <w:bookmarkStart w:id="41" w:name="pg19802_211705"/>
    </w:p>
    <w:p>
      <w:pPr>
        <w:pStyle w:val="BookText"/>
        <w:rPr/>
      </w:pPr>
      <w:bookmarkEnd w:id="41"/>
      <w:r>
        <w:rPr>
          <w:rFonts w:ascii="IRNazanin" w:hAnsi="IRNazanin" w:eastAsia="IRNazanin"/>
          <w:color w:val="111111"/>
          <w:sz w:val="28"/>
          <w:sz w:val="28"/>
          <w:szCs w:val="28"/>
          <w:rtl w:val="true"/>
          <w:lang w:bidi="fa-IR"/>
        </w:rPr>
        <w:t>فلا یصحّ الصلح علیهما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عنهما و لا نقصان مع اتّفاق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باختصاص الربا بالبیع توجّه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أیضا،لکنّ المجوّز لا یقول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2" w:name="__RefHeading___Toc1842626_2314609296"/>
      <w:bookmarkStart w:id="43" w:name="_Toc14"/>
      <w:bookmarkEnd w:id="42"/>
      <w:r>
        <w:rPr>
          <w:rtl w:val="true"/>
        </w:rPr>
        <w:t>[</w:t>
      </w:r>
      <w:r>
        <w:rPr>
          <w:rtl w:val="true"/>
        </w:rPr>
        <w:t>لو صالح منکر الدار علی سکنی المدّعی</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صالح منکر الدار علی سکنی المدّعی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مفیدا فائدة العاریة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الدرهمین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قلنا بضمان الضامن المتلف للقیمیّ بقیمة التالف لم یجز الصلح علی الدرهمین اللذین هما قیمة القیمیّ بأقلّ منهما و لا بأزید منهما،للزوم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جزاء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قیل باختصاص حرمة الربا بالبیع توجّه القول بجواز الصلح فیما ذکر،لکنّ الذین یجوّزون الصلح المذکور لا یقولون باختصاص الربا بالبیع،بل یقولون بحرمته مطلقا،سواء حصل فی البیع أم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اختصاص الربا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ادّعی زید أنّ الدار التی فی ید عمرو هی له و أنکره عمرو،ثمّ صالحه بسکونته فی الدار المتنازع فیها سنة صحّ،استنادا إلی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الدار،و هی مؤنّث 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العقود هو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الصلح الکذائیّ بسکونة المدّعی فی الدار المتنازع فیها یفید فائدة العاریة،فإنّها عبارة عن انتفاع المستعیر ممّا یستعیره من المعیر</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رجع المنکر فی المثال المتقدّم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صالحه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سکنی المقرّ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 من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لازم،و لیس فرعا علی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بفرعیّته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للعاریة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الصورتین،لأنّ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عن إنکاره و أقرّ بکون الدار المتنازع فیها للمدّعی،ثمّ صالحه علی السکنی فیها إلی سنة فصحّ هذا الصلح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المدّعی،و ضمیر المفعول یرجع إلی المنکر،و یجوز العکس،بل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کان الصلح فی الفرض السابق صحیحا فکذا یکون فی هذا الفرض أیضا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صورة صلح المنکر علی سکنی المدّعی فی الدار سنة،و صورة صلح المدّعی علی سکنی المنکر فیها سنة بعد رجوعه عن الإنکار و إقراره بکونها للمدّعی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کون الصلح من العقود اللازمة،استنادا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الصلح فی المقام بمعنی العاریة،و هی من العقود الجائزة،و قد تقدّم کون الصلح أصلا مستقلاّ لا فرعا لغیره و لو أفاد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قلنا بأنّ الصلح لیس عقدا مستقلاّ،بل هو عقد تابع لما أفاد فائدته ففی المقام یکون فرعا للعاریة،و هی من العقود الجائزة،فیجوز الرجوع فی کلتا الصورتین المذکورتین</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متعلّقه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 بغیر عوض فیهما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الخارجة من ید المقرّ لیست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 عن المنفعة الراجعة إلیه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،لثبوتها للمقرّ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بالإقرار قبل أن یقع الصلح،فلا یکون فی مقابلة المنفعة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عوض،فیکون عاریة یلزمه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لجواز الصلح المذکور بأنّه یتعلّق بمنفعة الدار بلا عوض،و هذا هو معنی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الصورتین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إشکال مقدّر هو أنّ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رجوع المنکر عن الإنکار و إقراره بکون الدار للمدّعی و صلح المدّعی علی سکنی المقرّ فیها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قبیل الصلح علی العین فی مقابل المنفعة،لأنّ العین تخرج من ید المنکر فی مقابل المنفعة،و هی سکناه فی الدار المتنازع فیها سنة،و ذلک فائدة بیع العین،و لیس من قبیل فائدة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لثبوتها للمقرّ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 أنّ الدار ثبتت للمدّعی بإقرار المنکر لا بالمصالحة فی مقابل المنفعة،فإذا ثبت کون الدار متعلّقة بالمدّعی بإقرار المنکر،ثمّ صولح علی سکنی المنکر سنة کان هذا فائدة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العین ثبتت للمدّعی،و کانت متعلّقة بإقرار المنکر قبل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فالمنفعة التی صالح المدّعی علیها بعد إقراره تکون بلا عوض،بمعنی کون الصلح هنا بلا عوض،و معلوم أنّ تملیک المنفعة بلا عوض هو معنی العاریة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الضمیر العائد إلی فعل المتصالحین،و الضمیر الملفوظ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الفعل الواقع بین المتصالحین،و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العاریة</w:t>
      </w:r>
      <w:r>
        <w:rPr>
          <w:rFonts w:eastAsia="IRNazanin" w:cs="IRNazanin"/>
          <w:color w:val="111111"/>
          <w:sz w:val="28"/>
          <w:szCs w:val="28"/>
          <w:rtl w:val="true"/>
          <w:lang w:bidi="fa-IR"/>
        </w:rPr>
        <w:t xml:space="preserve">. </w:t>
      </w:r>
      <w:bookmarkStart w:id="44" w:name="pg19802_211708"/>
    </w:p>
    <w:p>
      <w:pPr>
        <w:pStyle w:val="BookText"/>
        <w:rPr/>
      </w:pPr>
      <w:bookmarkEnd w:id="44"/>
      <w:r>
        <w:rPr>
          <w:rFonts w:ascii="IRNazanin" w:hAnsi="IRNazanin" w:eastAsia="IRNazanin"/>
          <w:color w:val="111111"/>
          <w:sz w:val="28"/>
          <w:sz w:val="28"/>
          <w:szCs w:val="28"/>
          <w:rtl w:val="true"/>
          <w:lang w:bidi="fa-IR"/>
        </w:rPr>
        <w:t>حکمها من 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فیه عند القائل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5" w:name="__RefHeading___Toc1842628_2314609296"/>
      <w:bookmarkStart w:id="46" w:name="_Toc15"/>
      <w:bookmarkEnd w:id="45"/>
      <w:r>
        <w:rPr>
          <w:rtl w:val="true"/>
        </w:rPr>
        <w:t>[</w:t>
      </w:r>
      <w:r>
        <w:rPr>
          <w:rtl w:val="true"/>
        </w:rPr>
        <w:t>بعض أحکام التنازع</w:t>
      </w:r>
      <w:r>
        <w:rPr>
          <w:rtl w:val="true"/>
        </w:rPr>
        <w:t>]</w:t>
      </w:r>
      <w:bookmarkEnd w:id="46"/>
    </w:p>
    <w:p>
      <w:pPr>
        <w:pStyle w:val="Heading4"/>
        <w:numPr>
          <w:ilvl w:val="3"/>
          <w:numId w:val="1"/>
        </w:numPr>
        <w:rPr/>
      </w:pPr>
      <w:bookmarkStart w:id="47" w:name="__RefHeading___Toc1842630_2314609296"/>
      <w:bookmarkStart w:id="48" w:name="_Toc16"/>
      <w:bookmarkEnd w:id="47"/>
      <w:r>
        <w:rPr>
          <w:rtl w:val="true"/>
        </w:rPr>
        <w:t>اشارة</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مشروعا لقطع التجاذب و التنازع بین المتخاصمین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أصله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أصلا مستقلاّ بنفسه لا یتوقّف علی سبق خصومة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من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اعتاده المصنّفون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المختصر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بعضها فی مسائل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بیان لحکم العاریة،و هو جواز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القائل بفرعیّة الصلح للعاریة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یأتی جوابه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الصلح شرع بحسب أصله الأوّلیّ لقطع التجاذب و التنازع بین المتخاصمین،ثمّ صار عقدا مستقلاّ یشمل أیضا الموارد التی لم یسبق فیها نزاع،فلذا ذکروا فیه أحکام التنازع،فأراد المصنّف رحمه اللّه ذکر بعض أحکام من التنازع،فقال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لنشر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صار الصلح بعد جعله الأوّلیّ الشرعیّ لقطع التجاذب عقدا مستقلاّ بنفسه لا یتوقّف علی سبق نزاع و تخاصم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ذکر فی کتاب الصلح بعض أحکام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بحسب استقرار عادة العلماء الذین صنّفوا کتب الفقه علی بیان أحکام التنازع فی کتاب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اللمعة الدمشقیّة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أنّا نشیر إلی بعض أحکام التنازع فی ضمن عدّة مسائل</w:t>
      </w:r>
      <w:r>
        <w:rPr>
          <w:rFonts w:eastAsia="IRNazanin" w:cs="IRNazanin"/>
          <w:color w:val="111111"/>
          <w:sz w:val="28"/>
          <w:szCs w:val="28"/>
          <w:rtl w:val="true"/>
          <w:lang w:bidi="fa-IR"/>
        </w:rPr>
        <w:t xml:space="preserve">. </w:t>
      </w:r>
      <w:bookmarkStart w:id="49" w:name="pg19802_211709"/>
    </w:p>
    <w:p>
      <w:pPr>
        <w:pStyle w:val="Heading4"/>
        <w:numPr>
          <w:ilvl w:val="3"/>
          <w:numId w:val="1"/>
        </w:numPr>
        <w:rPr/>
      </w:pPr>
      <w:bookmarkStart w:id="50" w:name="__RefHeading___Toc1842632_2314609296"/>
      <w:bookmarkStart w:id="51" w:name="_Toc17"/>
      <w:bookmarkEnd w:id="49"/>
      <w:bookmarkEnd w:id="50"/>
      <w:r>
        <w:rPr>
          <w:rtl w:val="true"/>
        </w:rPr>
        <w:t>[</w:t>
      </w:r>
      <w:r>
        <w:rPr>
          <w:rtl w:val="true"/>
        </w:rPr>
        <w:t>الاولی</w:t>
      </w:r>
      <w:r>
        <w:rPr>
          <w:rtl w:val="true"/>
        </w:rPr>
        <w:t>:</w:t>
      </w:r>
      <w:r>
        <w:rPr>
          <w:rtl w:val="true"/>
        </w:rPr>
        <w:t>لو کان بیدهما درهمان فادّعاهما أحدهما</w:t>
      </w:r>
      <w:r>
        <w:rPr>
          <w:rtl w:val="true"/>
        </w:rPr>
        <w:t>]</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بیدهما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درهمان فادّعاهما أحدهما و ادّعی الآخر أحدهما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فللثانی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،لاعترافه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 غریمه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وقوع النزاع فی الآخر مع تساویهما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فی بعض أحکام التنازع المسألة الاولی</w:t>
      </w:r>
    </w:p>
    <w:p>
      <w:pPr>
        <w:pStyle w:val="BookText"/>
        <w:rPr/>
      </w:pPr>
      <w:r>
        <w:rPr>
          <w:rFonts w:ascii="IRNazanin" w:hAnsi="IRNazanin" w:eastAsia="IRNazanin"/>
          <w:color w:val="111111"/>
          <w:sz w:val="28"/>
          <w:sz w:val="28"/>
          <w:szCs w:val="28"/>
          <w:rtl w:val="true"/>
          <w:lang w:bidi="fa-IR"/>
        </w:rPr>
        <w:t>المسألة الاولی من المسائل التی یذکر فیها بعض أحکام التنازع هی ما إذا کان بید المتخاصمین درهمان و ادّعی أحدهما کونهما له خاصّة،و ادّعی الآخر کون أحد الدرهمین خاصّة له،فإذا یحکم بتنصیف أحد الدرهمین بینهما و اختصاص الآخر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الدرهمان بید أحدهما کان خارجا عن الفرض و کانا من قبیل المدّعی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یدّعی أحد الدرهمین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الغریم هو المتخاصم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مدّعی أحد الدرهمین یعترف بکون أحد الدرهمین الآخر للمتخاصم خاصّة،و إنّما یتنازع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المتخاصمین یکونان متساویین فی الدرهم المتنازع فیه من حیث الید،لأنّه بیدهما حسب الفرض،فلو کان الدرهم المتنازع فیه بید أحدهما خاصّة کان قوله مقدّما علی قول الآخر،لکونه منکرا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علی التمییزیّة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بعد حلف کلّ منهما لصاحبه علی استحقاق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النصف،و من نکل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قضی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للآخر،و لو نکلا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أو حلفا قسم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نصفین،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المصنّف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الثانی النصف مشاعا، فإنّه یقوی القسمة نصفین،و یحلف الثانی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للأوّل،و کذا فی کلّ 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أنّ الأصحاب</w:t>
      </w:r>
    </w:p>
    <w:p>
      <w:pPr>
        <w:pStyle w:val="BookText"/>
        <w:rPr/>
      </w:pPr>
      <w:r>
        <w:rPr>
          <w:rFonts w:ascii="IRNazanin" w:hAnsi="IRNazanin" w:eastAsia="IRNazanin"/>
          <w:color w:val="111111"/>
          <w:sz w:val="28"/>
          <w:sz w:val="28"/>
          <w:szCs w:val="28"/>
          <w:rtl w:val="true"/>
          <w:lang w:bidi="fa-IR"/>
        </w:rPr>
        <w:t>نائب الفاعل هو الضمیر العائد إلی الدرهم المتنازع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یقسم بینهما بالمناصفة بعد 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منهما یحلف علی أنّ النصف له لا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امتنع من المتخاصمین عن الحلف یحکم بکون الدرهم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امتنع کلاهما عن الحلف أو حلف کلاهما قسم الدرهم الواحد بینهما بالمناصفة، و لا یرجّح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الدرهم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یدّعی کلا الدرهمین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الدرهم الواحد و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المعلوم،و الفاعل هو الضمیر المستتر الراجع إلی الحکم بتنصیف أحد الدرهمین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رأی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الحکم مشکل إذا ادّعی الثانی نصف الدرهم بنحو المشاع المنتشر فی الدرهمین،ثمّ قوّی القول بتقسیم الدرهمین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مدّعی النصف مشاعا و هو یحلف علی نفی ادّعاء الآخر الکلّ</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w:t>
      </w:r>
    </w:p>
    <w:p>
      <w:pPr>
        <w:pStyle w:val="BookText"/>
        <w:rPr/>
      </w:pPr>
      <w:r>
        <w:rPr>
          <w:rFonts w:ascii="IRNazanin" w:hAnsi="IRNazanin" w:eastAsia="IRNazanin"/>
          <w:color w:val="111111"/>
          <w:sz w:val="28"/>
          <w:sz w:val="28"/>
          <w:szCs w:val="28"/>
          <w:rtl w:val="true"/>
          <w:lang w:bidi="fa-IR"/>
        </w:rPr>
        <w:t>لم یذکروا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یمینا،و ذکروا المسألة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الصلح،فجاز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الصلح قهریّا،و جاز أن یکون اختیاریّا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حکیناه نحن من الیمین ذکره العلاّمة فی التذکرة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أیضا،فلعلّ المصنّف یرید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الکثیر لم یذکره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أودعه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درهمین،</w:t>
      </w:r>
    </w:p>
    <w:p>
      <w:pPr>
        <w:pStyle w:val="BookText"/>
        <w:rPr/>
      </w:pPr>
      <w:r>
        <w:rPr>
          <w:rFonts w:ascii="IRNazanin" w:hAnsi="IRNazanin" w:eastAsia="IRNazanin"/>
          <w:color w:val="111111"/>
          <w:sz w:val="28"/>
          <w:sz w:val="28"/>
          <w:szCs w:val="28"/>
          <w:rtl w:val="true"/>
          <w:lang w:bidi="fa-IR"/>
        </w:rPr>
        <w:t>إلی الدروس،و التأنیث باعتبار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الأصحاب لم یذکروا فی المسألة الاولی المبحوث عنها لزوم الحلف علی مدّعی أحد الدرهمین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مسألة ادّعاء أحدهما الدرهمین،و الثانی درهما واحدا، فإنّ الأصحاب ذکروها فی باب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یحتمل کون الصلح هنا قهریّا بلا اختیار من المتخاصمین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الاحتمال الآخر هو کون الصلح هنا اختیاریّا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امتنع المتخاصمان فی المقام عن الصلح حکم بلزوم الحلف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العلاّمة رحمه اللّه ذکر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الیمین علی مدّعی الواحد من الدرهمین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لعلّ المصنّف رحمه اللّه یرید من قوله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الأصحاب لم یذکروا هنا یمینا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یذکروا هنا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بکون الدرهم الواحد لمدّعی الدرهمین و تنصیف الواحد بینه و بین خصمه فی الفرض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هنا هو نفس الحکم هناک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 المعلوم بالقرینة اللفظیّة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یذکر سابقا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 و امتزجا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بتفریط و تلف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ذو الدرهمین بواحد،و یقسم الآخر بینهما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الأصحاب،و رواه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مع ضعف المستند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التالف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أودعه رجل آخر درهما واحدا فی مقابل من أودعه 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العائد إلی درهم واحد و درهمین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الثلاثة دراهم اختلطت عند الودعیّ بلا تفریط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الشأن فی هذا الفرض أیضا هو أن یحکم باختصاص صاحب الدرهمین بواحد و تقسیم الواحد الآخر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صاحب الدرهمین و صاحب درهم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التقسیم المذکور هو الحکم المشهور بین علماء الإمامیّة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التقسیم المذکور،یعنی أنّ السکونیّ روی حدیثا عن الإمام الصادق علیه السّلام یدلّ علی التقسیم علی النحو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السکونیّ عن الصادق عن أبیه علیهما السّلام فی رجل استودع رجلا دینارین،فاستودعه آخر دینارا،فضاع دینار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صاحب الدینارین دینارا،و یقسم الآخر بینهما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الصلح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المعلوم،و الفاعل هو الضمیر العائد إلی الحکم بتنصیف الدرهم الواحد بینهما،و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مسألة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حیث سنده،حیث إنّ السکونیّ فی سند الروایة،و هو ضعیف،لکونه واقعیّا</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وجه إشکال تقسیم الواحد بینهما هو أنّ الدرهم التالف لا یکون لکلیهما، </w:t>
      </w:r>
    </w:p>
    <w:p>
      <w:pPr>
        <w:pStyle w:val="BookText"/>
        <w:rPr/>
      </w:pPr>
      <w:r>
        <w:rPr>
          <w:rFonts w:ascii="IRNazanin" w:hAnsi="IRNazanin" w:eastAsia="IRNazanin"/>
          <w:color w:val="111111"/>
          <w:sz w:val="28"/>
          <w:sz w:val="28"/>
          <w:szCs w:val="28"/>
          <w:rtl w:val="true"/>
          <w:lang w:bidi="fa-IR"/>
        </w:rPr>
        <w:t>لا یحتمل کونه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لهما،بل من أحدهما خاصّة،لامتناع الإشاعة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یقسم الدرهم بینهما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بأحدهما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النظر،و تشهد له الاصول الشرعیّة القول بالقرعة فی أحد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الدرهمین،</w:t>
      </w:r>
    </w:p>
    <w:p>
      <w:pPr>
        <w:pStyle w:val="BookText"/>
        <w:rPr/>
      </w:pPr>
      <w:r>
        <w:rPr>
          <w:rFonts w:ascii="Amiri" w:hAnsi="Amiri" w:eastAsia="Amiri" w:cs="Amiri"/>
          <w:color w:val="111111"/>
          <w:sz w:val="28"/>
          <w:sz w:val="28"/>
          <w:szCs w:val="28"/>
          <w:rtl w:val="true"/>
          <w:lang w:bidi="ar-SA"/>
        </w:rPr>
        <w:t>بل هو لأحدهما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التالف،و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الدرهمین و صاحب الدرهم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یمکن کون الدرهم التالف مشترکا بینهما مشاعا،لأنّه إمّا لصاحب الدرهمین أو لصاحب الدرهم الواحد،فکیف یتوجّه الضرر إلی کلیهما و یحکم بتقسیم الدرهم الواحد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الدرهمین و صاحب الدرهم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کیف یحکم بتقسیم الدرهم الواحد بینهما مع أنّ التالف لأحدهما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الدرهم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الدرهم الواحد التالف الذی یحکم بتنصیفه مختصّ إمّا بصاحب الدرهمین أو بصاحب الدرهم الواحد،فکیف یحکم بالتنصیف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رأی الشارح رحمه اللّه فی الفرض المذکور المبحوث عنه،و هو أن یحکم باختصاص أحد الدرهمین الباقیین بصاحب الدرهمین،و إجراء القرعة بینهما فی الدرهم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الحدیقة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کلّ واحد منهما،و الظاهر أنّ ظاهره صحیح،لأنّ إحداهما مختصّ بصاحب الیمین،فلا قرعة إلاّ للآخر</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علیّ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بالقرعة فی أخذ الدرهمین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بالمعجمتین مصدر لا بالمهملتین کما یوجد محرّفا فی بعض النسخ،و المراد أنّ القرعة إن ظهرت </w:t>
      </w:r>
    </w:p>
    <w:p>
      <w:pPr>
        <w:pStyle w:val="BookText"/>
        <w:rPr/>
      </w:pPr>
      <w:r>
        <w:rPr>
          <w:rFonts w:ascii="IRNazanin" w:hAnsi="IRNazanin" w:eastAsia="IRNazanin"/>
          <w:color w:val="111111"/>
          <w:sz w:val="28"/>
          <w:sz w:val="28"/>
          <w:szCs w:val="28"/>
          <w:rtl w:val="true"/>
          <w:lang w:bidi="fa-IR"/>
        </w:rPr>
        <w:t>و مال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الدروس،لکنّه لم یجسر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مخالفة الأصحاب،و القول فی الیمین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من عدم تعرّض الأصحاب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امتنع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إذا لم یعلم الحالف عین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بالتلف لا عن تفریط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کان بتفریط،فإنّ الودعیّ یضمن التالف،فیضمّ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 و یقتسمانها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لصاحب الدرهمین أخذهما،أو لصاحب الدرهم أخذه،أو لکلّ واحد واحد أخذاهما،و الوجه یظهر ممّا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إلی الحکم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یجترئ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الفاعل هو الضمیر العائد إلی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ما کان له جرأة علی مخالفة الأصحاب أی الفقهاء الإمامیّة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القول بیمین صاحب الدرهم الواحد فی الفرض المبحوث عنه فلم یتعرّض الأصحاب له کما لم یتعرّضوا له فی الفرض السابق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ربّما الحلف فی هذا الفرض فی صورة عدم علم الحالف بعین الدرهم الذی یختصّ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امتزجا لا بتفریط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إذا اختلطا بتفریط الودعیّ بأن خلط الدراهم عمدا،فإذا یضمن الدرهم التالف و یزیده علی الدرهمین الباقیین،فلا حاجة إلی تنصیف الدرهم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یضمّ الودعیّ درهما بدل التالف إلی الدرهمین الباقیین</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المؤنّث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الدراهم الثلاثة أعنی الدرهمین الباقیین و ما ضمّ الودعیّ إلیهما بدل التالف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یقع مع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التعاسر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العین،فیتّجه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بدل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مالا یمتزج أجزاؤه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متساویها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کالحنطة و الشعیر و کان لأحدهما قفیزان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مثلا،و للآخر قفیز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تلف قفیز بعد امتزاجهما بغیر تفریط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فالتالف علی نسبة المالین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الباقی،فیکون لصاحب القفیزین قفیز و ثلث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 قفیز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مع ذلک أیضا یمکن التنازع بینهما فی خصوص عین الدرهم،بأن یطلب صاحب الدرهمین الدرهم المنضمّ بدل التالف،و هکذا یطلبه صاحب الدرهم الواحد،فیحصل التنازع،ففی هذا الفرض أیضا یتوجّه الحکم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التنازع و التخاصم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خبرها المنصوب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بدل الدراهم فی الفرض المذکور مالا بحیث إذا امتزج أجزاؤه لم یتمیّز فله حکم سیشیر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القفیز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ثمانیة مکاکیک،ج أقفزة و قفزان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للآخر قفیز واحد،کما کان للآخر فی الفرض السابق درهم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التلف بتفریط الودعیّ حکم بضمانه،کما تقدّم آنفا فی فرض الدراهم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السیّد کلانتر أیضا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 القفیزین ثلثان من القفیز التالف،و علی صاحب القفیز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فیأخذ صاحب القفیزین قفیزا واحدا و ثلث قفیز</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یبقی لصاحب القفیز الواحد ثلثان من قفیز واحد،لاختصاص ثلثه بصاحب القفیزین</w:t>
      </w:r>
      <w:r>
        <w:rPr>
          <w:rFonts w:eastAsia="IRNazanin" w:cs="IRNazanin"/>
          <w:color w:val="111111"/>
          <w:sz w:val="28"/>
          <w:szCs w:val="28"/>
          <w:rtl w:val="true"/>
          <w:lang w:bidi="fa-IR"/>
        </w:rPr>
        <w:t xml:space="preserve">. </w:t>
      </w:r>
      <w:bookmarkStart w:id="52" w:name="pg19802_211716"/>
    </w:p>
    <w:p>
      <w:pPr>
        <w:pStyle w:val="BookText"/>
        <w:rPr/>
      </w:pPr>
      <w:bookmarkEnd w:id="52"/>
      <w:r>
        <w:rPr>
          <w:rFonts w:ascii="IRNazanin" w:hAnsi="IRNazanin" w:eastAsia="IRNazanin"/>
          <w:color w:val="111111"/>
          <w:sz w:val="28"/>
          <w:sz w:val="28"/>
          <w:szCs w:val="28"/>
          <w:rtl w:val="true"/>
          <w:lang w:bidi="fa-IR"/>
        </w:rPr>
        <w:t>و الفرق أنّ الذاهب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معا،بخلاف الدراهم،لأنّه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بأحدهما قطعا</w:t>
      </w:r>
      <w:r>
        <w:rPr>
          <w:rFonts w:eastAsia="IRNazanin" w:cs="IRNazanin"/>
          <w:color w:val="111111"/>
          <w:sz w:val="28"/>
          <w:szCs w:val="28"/>
          <w:rtl w:val="true"/>
          <w:lang w:bidi="fa-IR"/>
        </w:rPr>
        <w:t>.</w:t>
      </w:r>
    </w:p>
    <w:p>
      <w:pPr>
        <w:pStyle w:val="Heading4"/>
        <w:numPr>
          <w:ilvl w:val="3"/>
          <w:numId w:val="1"/>
        </w:numPr>
        <w:rPr/>
      </w:pPr>
      <w:bookmarkStart w:id="53" w:name="__RefHeading___Toc1842634_2314609296"/>
      <w:bookmarkStart w:id="54" w:name="_Toc18"/>
      <w:bookmarkEnd w:id="53"/>
      <w:r>
        <w:rPr>
          <w:rtl w:val="true"/>
        </w:rPr>
        <w:t>[</w:t>
      </w:r>
      <w:r>
        <w:rPr>
          <w:rtl w:val="true"/>
        </w:rPr>
        <w:t>الثانیة</w:t>
      </w:r>
      <w:r>
        <w:rPr>
          <w:rtl w:val="true"/>
        </w:rPr>
        <w:t>:</w:t>
      </w:r>
      <w:r>
        <w:rPr>
          <w:rtl w:val="true"/>
        </w:rPr>
        <w:t>یجوز جعل السقی بالماء عوضا للصلح</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جعل السقی بالماء عوضا للصلح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مورده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أمرا آخر من عین أو 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یجوز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موردا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الفرق بین المال الممتزج الذی لا یتمیّز أجزاؤه و بین الدراهم هو أنّ التالف هنا یذهب علی صاحب کلا المالین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الدرهم التالف فی مسألة الدراهم یختصّ بأحدهما قطعا،کما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ascii="IRNazanin" w:hAnsi="IRNazanin" w:eastAsia="IRNazanin"/>
          <w:color w:val="111111"/>
          <w:sz w:val="28"/>
          <w:sz w:val="28"/>
          <w:szCs w:val="28"/>
          <w:rtl w:val="true"/>
          <w:lang w:bidi="fa-IR"/>
        </w:rPr>
        <w:t xml:space="preserve">أی المسألة الثانیة من المسائل التی قال عنها فی الصفحة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لنشر إلی بعضها فی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جعل السقی عوضا للصلح فیما یکون مورد الصلح أمرا آخر من العین أو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 هو ما إذا اختلف زید و عمرو فی ثوب کلّ یدّعیه لنفسه،ثمّ تصالحا لقطع التنازع علی کون الثوب لعمرو بعوض سقی عمرو لأرض متعلّقة بزید فی مدّة معیّنة،و کذا إذا اختلفا فی سکنی دار کلّ یدّعی کونها له،ثمّ تصالحا لقطع التنازع علی کونها لأحدهما بعوض سقیه لحدیقة متعلّقة بالآخر فی مدّة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کون السقی موردا للصلح</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مثاله هو ما إذا اختلف زید و عمرو فی وجوب سقی حدیقة مشترکة بینهما، </w:t>
      </w:r>
    </w:p>
    <w:p>
      <w:pPr>
        <w:pStyle w:val="BookText"/>
        <w:rPr/>
      </w:pPr>
      <w:r>
        <w:rPr>
          <w:rFonts w:ascii="IRNazanin" w:hAnsi="IRNazanin" w:eastAsia="IRNazanin"/>
          <w:color w:val="111111"/>
          <w:sz w:val="28"/>
          <w:sz w:val="28"/>
          <w:szCs w:val="28"/>
          <w:rtl w:val="true"/>
          <w:lang w:bidi="fa-IR"/>
        </w:rPr>
        <w:t>و عوضه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آخر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أحدهما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عوضا،و الآخر موردا کلّ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ضبطه بمدّة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تعلّق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بسقی شیء مضبوط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دائما،أو بالسقی بالماء</w:t>
      </w:r>
    </w:p>
    <w:p>
      <w:pPr>
        <w:pStyle w:val="BookText"/>
        <w:rPr/>
      </w:pPr>
      <w:r>
        <w:rPr>
          <w:rFonts w:ascii="IRNazanin" w:hAnsi="IRNazanin" w:eastAsia="IRNazanin"/>
          <w:color w:val="111111"/>
          <w:sz w:val="28"/>
          <w:sz w:val="28"/>
          <w:szCs w:val="28"/>
          <w:rtl w:val="true"/>
          <w:lang w:bidi="fa-IR"/>
        </w:rPr>
        <w:t>ثمّ تصالحا لقطع التنازع علی اختصاص السقی بأحدهما بعوض عین أو منفعة یعطی أحدهما إیّاه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السقی،و هو بالجرّ،عطف علی الضمیر المضاف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یجوز کون عوض السقی أمرا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عین أو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کون السقی موردا للصلح و جعل عوضه شیئا آخر من عین أو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کون أحد السقیین موردا للصلح،کما إذا اختلفا فی سقی حدیقة مشترکة بینهما و ادّعی کلّ واحد منهما وجوب سقیها علی عهدة الآخر،ثمّ تصالحا لقطع التنازع علی اختصاص السقی المختلف فیه بأحدهما بعوض سقی الآخر لحدیقة متعلّقة به أو مشترکة بینهما،ففی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أحد السقیین موردا للتنازع و الصلح و الآخر عوضا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 مورد یجعل فیه السقی عوضا عن العین أو المنفعة،أو السقی المتنازع فیه یجب کون السقی مضبوطا بمدّة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جعل متعلّق الصلح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محلّ السقی أمرا معلوما،کما إذا جعلا سقی حدیقة أو مزرعة موردا للصلح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متعلّق الصلح الماء المجتمع فی حوض مخصوص،بأن یسقی أحد المتصالحین به مزرعة أو حدیقة متعلّقة بآخر و لو کان مقدارهما غیر معلوم،و بالجملة یجوز ضبط السقی إمّا بالماء المجتمع فی حوض أو بئر و إما بالمسقیّ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مثال ضبط السقی من حیث المحلّ المسقیّ،و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بالسقی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و إن جهل المسقیّ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الشیخ رحمه اللّه فی الجمیع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بجهالة الماء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بیع ماء العین و البئر،و بیع جزء مشاع منه،و جعله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 للصلح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بمجموع الماء الذی یکون فی حوض مثلا،و هذا مثال لضبط السقی بنفس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المکان الذی تصالحا علی سقیه من الحدیقة أو المزرعة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یشترط کون المسقیّ معلوما بعد کون الماء الذی یسقی به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جزاء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ضبط السقی إمّا بضبط مقدار الماء أو بضبط مقدار المسقیّ لا یبعد القول بصحّة الصلح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لضبط الأوّل بالمسقیّ،و ضبط الثانی بجمیع الماء دائما،و الجهالة الباقیة یتسامح فیها فی باب الصلح،کما أفاده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خالف الشیخ الطوسیّ رحمه اللّه فی صحّة الصلح إذا کان الضبط بمجموع الماء،و هو الثانی من الأمرین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الشیخ احتجّ علی عدم جواز الضبط بالماء المجتمع أو بالمسقیّ بأنّ الماء المجتمع فی حوض معلوم أو المصروف لسقی شیء مضبوط و إن کان معلوما علی الظاهر،لکن لا یعلم مقداره تفصیلا،فلا یمکن ضبطه،و الجهالة فیه توجب الغرر المانع من صحّة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هذا تعریض بالشیخ بأنّ الجهالة بمقدار الماء المجتمع فی حوض مثلا أو المصروف لشیء مضبوط لو کانت مانعة عن صحّة الصلح فکیف لا تکون مانعة عن صحّة البیع و الحال أنّه یقول بجواز بیع ماء العین و البئر،و کذا یقول بصحّة بیع جزء مشاع من مائهما؟</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الشیخ جوّز جعل ماء البئر و العین عوضا للصلح،فلو کانت الجهالة بمقدار الماء مانعة عن الصلح و عن ضبط السقی </w:t>
      </w:r>
    </w:p>
    <w:p>
      <w:pPr>
        <w:pStyle w:val="BookText"/>
        <w:rPr/>
      </w:pPr>
      <w:r>
        <w:rPr>
          <w:rFonts w:ascii="IRNazanin" w:hAnsi="IRNazanin" w:eastAsia="IRNazanin"/>
          <w:color w:val="111111"/>
          <w:sz w:val="28"/>
          <w:sz w:val="28"/>
          <w:szCs w:val="28"/>
          <w:rtl w:val="true"/>
          <w:lang w:bidi="fa-IR"/>
        </w:rPr>
        <w:t>و یمکن تخصیصه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هنا بغیر المضبوط،کما اتّفق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عبارة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یصحّ الصلح علی إجراء الماء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سطحه أو ساحته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جاعلا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العلم بالموضع الذی یجری منه الماء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یقدّر مجراه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 و عرضا،لترتفع الجهالة عن المحلّ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w:t>
      </w:r>
    </w:p>
    <w:p>
      <w:pPr>
        <w:pStyle w:val="BookText"/>
        <w:rPr/>
      </w:pPr>
      <w:r>
        <w:rPr>
          <w:rFonts w:ascii="IRNazanin" w:hAnsi="IRNazanin" w:eastAsia="IRNazanin"/>
          <w:color w:val="111111"/>
          <w:sz w:val="28"/>
          <w:sz w:val="28"/>
          <w:szCs w:val="28"/>
          <w:rtl w:val="true"/>
          <w:lang w:bidi="fa-IR"/>
        </w:rPr>
        <w:t>بالماء المجتمع أو المصروف فلتمنع کذلک عن صحّة البیع و عن جعل ذلک عوضا للصلح و الحال أنّ الشیخ جوّزهما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یخصّص الشیخ المنع بصورة غیر المضبوط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اتّفق الحکم بالمنع مطلقا فی عبارة کثیر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یجری أحد المتصالحین ماء داره مثلا علی سطح دار المتصالح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إجراء الماء علی السطح أو الساحة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الصلح علی إجراء الماء علی السطح أو الساحة إذا جعل له عوض،و کذا یجوز جعل إجراء الماء موردا للصلح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الماء عوضا فمثل ما إذا تصالحا علی شیء بإجراء الماء علی السطح أو الساحة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الماء موردا فمثل ما إذا تصالحا علی إجراء الماء علی السطح أو الساحة بإزاء مال أو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فی صحّة الصلح علی إجراء الماء علی السطح أو الساحة العلم بالموضع الذی یجری منه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بأن یعلم مجری الماء بتقدیره طولا و عرضا،و لا یحتاج إلی تقدیره من حیث العمق</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المحلّ الذی تصالحا علی إجراء الماء علیه من السطح أو الساحة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تعیین العمق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ملک شیئا ملک قراره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ینبغی مشاهدة الماء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الحال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بقلّته و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مطر اختلف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بکبر ما یقع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صغره،</w:t>
      </w:r>
    </w:p>
    <w:p>
      <w:pPr>
        <w:pStyle w:val="BookText"/>
        <w:rPr/>
      </w:pPr>
      <w:r>
        <w:rPr>
          <w:rFonts w:ascii="IRNazanin" w:hAnsi="IRNazanin" w:eastAsia="IRNazanin"/>
          <w:color w:val="111111"/>
          <w:sz w:val="28"/>
          <w:sz w:val="28"/>
          <w:szCs w:val="28"/>
          <w:rtl w:val="true"/>
          <w:lang w:bidi="fa-IR"/>
        </w:rPr>
        <w:t>أی لا یشترط تعیین مقدار عمق مجری الماء،لأنّ من ملک إجراء الماء فی مجری معلوم من حیث الطول و العرض فهو یملکه من حیث العمق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القرار هو أسفل الشیء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دون حاجة إلی تعیین مقدار عمق الشیء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ینبغی اشتراط مشاهدة الماء الذی یجری علی سطح الغیر أو ساحته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صحّة الصلح علی إجراء الماء علی السطح أو الساحة إمّا مشاهدته أو وصفه من حیث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لاختلاف حال المجری من حیث قلّة الماء الجاری فیه و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قلّته و کثرته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الماء الذی تصالحا علی إجرائه علی السطح أو الساحة ماء مطر اشترط فی العلم به معرفة المحلّ الذی ینزل فیه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الماء</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المطر،و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الاختلاف فی قلّة ماء المطر و کثرته یحصل بکبر ما ینزل علیه المطر و صغره</w:t>
      </w:r>
      <w:r>
        <w:rPr>
          <w:rFonts w:eastAsia="IRNazanin" w:cs="IRNazanin"/>
          <w:color w:val="111111"/>
          <w:sz w:val="28"/>
          <w:szCs w:val="28"/>
          <w:rtl w:val="true"/>
          <w:lang w:bidi="fa-IR"/>
        </w:rPr>
        <w:t xml:space="preserve">. </w:t>
      </w:r>
      <w:bookmarkStart w:id="55" w:name="pg19802_211721"/>
    </w:p>
    <w:p>
      <w:pPr>
        <w:pStyle w:val="BookText"/>
        <w:rPr/>
      </w:pPr>
      <w:bookmarkEnd w:id="55"/>
      <w:r>
        <w:rPr>
          <w:rFonts w:ascii="Amiri" w:hAnsi="Amiri" w:eastAsia="Amiri" w:cs="Amiri"/>
          <w:color w:val="111111"/>
          <w:sz w:val="28"/>
          <w:sz w:val="28"/>
          <w:szCs w:val="28"/>
          <w:rtl w:val="true"/>
          <w:lang w:bidi="ar-SA"/>
        </w:rPr>
        <w:t>فمعرفته تحصل بمعرفة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سقط السطح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الصلح أو احتاجت الساقیة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إصلاح فعلی مالکهما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،لتوقّف الحقّ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المصالح مساعدته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56" w:name="__RefHeading___Toc1842636_2314609296"/>
      <w:bookmarkStart w:id="57" w:name="_Toc19"/>
      <w:bookmarkEnd w:id="56"/>
      <w:r>
        <w:rPr>
          <w:rtl w:val="true"/>
        </w:rPr>
        <w:t>[</w:t>
      </w:r>
      <w:r>
        <w:rPr>
          <w:rtl w:val="true"/>
        </w:rPr>
        <w:t>الثالثة</w:t>
      </w:r>
      <w:r>
        <w:rPr>
          <w:rtl w:val="true"/>
        </w:rPr>
        <w:t>:</w:t>
      </w:r>
      <w:r>
        <w:rPr>
          <w:rtl w:val="true"/>
        </w:rPr>
        <w:t>لو تنازع صاحب السفل و العلوّ فی جدار البیت</w:t>
      </w:r>
      <w:r>
        <w:rPr>
          <w:rtl w:val="true"/>
        </w:rPr>
        <w:t>]</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 صاحب السفل و العلوّ فی جدار البیت حلف صاحب السفل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ماء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المحلّ کبیرا کثر ماء المطر بالتبع،و لو کان صغیرا قلّ مقدار ماء المطر النازل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السطح الذی تصالحا علی إجراء الماء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تصالحا إجراء الماء علی سطح،ثمّ سقط أو خرب بعد الصلح وجب إصلاحه علی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النهر الصغیر،و هو فوق الجدول و دون النهر،ج ساقیات و 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السطح و الساقیة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احتاج السطح إلی الإصلاح فعلی عهدة مالکه،و إذا احتاجت الساقیة إلی الإصلاح فعلی عهدة مالکها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w:t>
      </w:r>
    </w:p>
    <w:p>
      <w:pPr>
        <w:pStyle w:val="BookText"/>
        <w:rPr/>
      </w:pPr>
      <w:r>
        <w:rPr>
          <w:rFonts w:ascii="IRNazanin" w:hAnsi="IRNazanin" w:eastAsia="IRNazanin"/>
          <w:color w:val="111111"/>
          <w:sz w:val="28"/>
          <w:sz w:val="28"/>
          <w:szCs w:val="28"/>
          <w:rtl w:val="true"/>
          <w:lang w:bidi="fa-IR"/>
        </w:rPr>
        <w:t>أی المسألة الثالثة من المسائل المبحوث عنها تکون فی خصوص تنازع صاحب البیت السافل و صاحب البیت العالی فی جدار البیت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حلف صاحب البیت السافل،لکونه منکرا،و لکون صاحب العلوّ مدّعیا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جدران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کالجزء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الجملة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بینهما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حاجتهما إلیه واحدة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تنازعا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جدران الغرفة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صاحبها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ذکرناه من</w:t>
      </w:r>
    </w:p>
    <w:p>
      <w:pPr>
        <w:pStyle w:val="BookText"/>
        <w:rPr/>
      </w:pPr>
      <w:r>
        <w:rPr>
          <w:rFonts w:ascii="IRNazanin" w:hAnsi="IRNazanin" w:eastAsia="IRNazanin"/>
          <w:color w:val="111111"/>
          <w:sz w:val="28"/>
          <w:sz w:val="28"/>
          <w:szCs w:val="28"/>
          <w:rtl w:val="true"/>
          <w:lang w:bidi="fa-IR"/>
        </w:rPr>
        <w:t>الجدر و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الحائط،ج الأوّل جدران،و جمع الثانی جدر و 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مالک البیت یملک جمع أجزاء البیت،و منها جدار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المؤنّث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یحکم بکون الجدران لصاحب البیت،و منها جدار السقف المتنازع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لصاحب جملة أجزاء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السفل و صاحب 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الجدار المتنازع فیه یحکم بکونه لصاحبی السفل و العلوّ کلیهما،لتساوی حاجتهما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متساویة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لصاحب السفل مع 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العلّیّة،ج غرفات و غرفات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منها هو البیت العالی الواقع علی سقف البیت السافل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تنازع صاحب البیت السافل و صاحب البیت العالی الواقع علی سقف البیت السافل فی جدران البیت بأن ادّعی کلّ منهما کونها له قدّم قول صاحب البیت العالی مع الحلف،لما ذکرناه من جزئیّة الجدران للبیت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الجزئیّة،و لا إشکال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صاحب البیت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تعلّق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إلاّ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علی ملکه،و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الملکیّة،مع معارضة الید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قول صاحب الغرفة لو تنازعا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سقفها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فوقها،لاختصاص صاحبها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بالانتفاع به کالجدار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سقف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لا یجیء هنا الإشکال المذکور فی الفرض السابق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حاجتهما إلیه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صاحب البیت السافل لا تعلّق له بجدران الغرفة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البیت،و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الجدار موضوعا علی ملک صاحب البیت السافل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علقة له بجدران الغرفة إلاّ أنّها وضعت علی ملکه،و ذلک لا یقتضی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وضع الجدران فی ملک صاحب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معارضة وضع الجدران علی ملک صاحب البیت السافل بید صاحب الغرفة العالیة،فتقدّم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الغرفة،و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لاختصاص صاحب الغرفة بالانتفاع بسقف الغرفة،و لا تعلّق لصاحب البیت بالسقف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کان الانتفاع بالجدران مختصّا بصاحب الغرفة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سقف الغرفة الفوقانیّ متعلّقا بصاحب الغرفة أولی من تعلّق الجدران به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صاحب الغرفة و صاحب البیت السافل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تنازعا فی السقف الذی هو فوق البیت السافل و تحت الغرفة حکم بالقرعة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المتوسّط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للغرفة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،لاستوائهما فی الحاجة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الانتفاع به،و القرعة لکلّ أمر مشتبه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مورد القرعة المحلّ الذی لا یحتمل اشتراکه بین المتنازعین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لأحدهما مشتبه،و هنا لیس کذلک،لأنّه کما یجوز کونه لأحدهما یجوز کونه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معا،لاستوائهما فیه،لأنّه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لصاحب البیت و أرض لصاحب الغرفة،فکان کالجزء من کلّ منهما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البیت السافل و الغرفة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الغرفة واقعة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السقف المذکور متساوی الانتفاع بین صاحب الغرفة و البیت السافل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فالمورد یناسب إجراء القرعة،لحصول موضوعها،و هو حصول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السقف المتوسّط بین الغرفة و البیت السافل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لصاحب البیت السافل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لصاحب الغرفة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مشترکا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مورد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مورد القرعة هو ما یکون حقّا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السقف المتوسّط،و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الغرفة و صاحب البیت السافل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السقف المتوسّط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السقف الکذائیّ یکون حقّا لکلا المتنازعین،لکونه سقفا لصاحب البیت السافل و أرضا لصاحب الغرفة</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البیت السافل و من الغرفة،فعلی ذلک لا یقدّم قول أحد منهما علی قول الآخر،بل تجری القرعة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الدروس قوّی اشتراکهما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مع حلفهما أو نکولهما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 بالحالف،لما ذکر من الوجه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به لصاحب الغرفة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تتحقّق بدونه، لکونه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أرضها و البیت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بدون السقف،و 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متصادقان علی أنّ هنا غرفة،فلا بدّ من تحقّقها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تصرّفه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أغلب من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صاحب البیت و صاحب الغرفة،و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السقف المتوسّط المتنازع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الشهید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باشتراکهما فیه مع حلف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نکلا معا عن الحلف حکم باشتراکهما فی السقف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نکل أحدهما عن الحلف و حلف الآخر یحکم بکون السقف المتنازع فیه متعلّقا بمن یحلف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هو استوائهما فی الحاجة إلی السقف المتوسّط و فی الانتفاع به،لکونه سقفا للبیت السافل و أرضا لصاحب الغرفة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باختصاص السقف المتوسّط بصاحب الغرفة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الغرفة لا تتحقّق و لا قوام لها بدون السقف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السقف المتوسّط أرض للغرفة،و لا یمکن قرارها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البیت یتحقّق بدون السقف المتوسّط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صاحب البیت و صاحب الغرفة کلیهما یتّفقان علی وجود الغرفة فی الفرض،فلا بدّ من تحقّقها،و لا تتحقّق بدون وجود الأرض التی وقعت الغرفة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الغرفة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الغرفة،و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w:t>
      </w:r>
    </w:p>
    <w:p>
      <w:pPr>
        <w:pStyle w:val="BookText"/>
        <w:rPr/>
      </w:pPr>
      <w:r>
        <w:rPr>
          <w:rFonts w:ascii="IRNazanin" w:hAnsi="IRNazanin" w:eastAsia="IRNazanin"/>
          <w:color w:val="111111"/>
          <w:sz w:val="28"/>
          <w:sz w:val="28"/>
          <w:szCs w:val="28"/>
          <w:rtl w:val="true"/>
          <w:lang w:bidi="fa-IR"/>
        </w:rPr>
        <w:t>تصرّف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الخلاف فی السقف الذی یمکن إحداثه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بناء البیت،أمّا ما لا یمکن کالأزج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یعقل إحداثه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بناء الجدار الأسفل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لاحتیاجه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إخراج بعض الأجزاء عن سمت وجه الجدار قبل انتهائه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 للعقد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السقف المتوسّط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الدلیل الآخر لاختصاصه بصاحب الغرفة هو غلبة تصرّفه فیه علی تصرّف صاحب البیت السافل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صاحب البیت السافل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بتعلّق السقف المتوسّط بصاحب الغرفة لا یکون بعیدا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الخلاف إنّما هو فی السقف الممکن بناؤه بعد إتمام الجدار،کالسقوف التی تبنی بالأخشاب و الحدید حیث یمکن بعد کمال الجدران بناء السقوف علیها بهذه الموادّ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الجدران یمکن اشتراکهما أو انفراد أحدهما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یبنی طولا،ج آزج و آزاج و إزجة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التی یراد منها 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الجدار لو کان کالأزج لم یجر فیه الخلاف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فالجدار لو کان مثل الأزج لم یمکن إحداثه بعد بناء الجدار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السقف المذکور یحتاج إلی إخراج بعض أجزائه عن سمت وجه الجدار قبل إکماله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المستتر العائد إلی الجدار</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و فتح القاف یراد منه الحلّ و العقد و الشدّ</w:t>
      </w:r>
      <w:r>
        <w:rPr>
          <w:rFonts w:eastAsia="IRNazanin" w:cs="IRNazanin"/>
          <w:color w:val="111111"/>
          <w:sz w:val="28"/>
          <w:szCs w:val="28"/>
          <w:rtl w:val="true"/>
          <w:lang w:bidi="fa-IR"/>
        </w:rPr>
        <w:t xml:space="preserve">. </w:t>
      </w:r>
      <w:bookmarkStart w:id="58" w:name="pg19802_211727"/>
    </w:p>
    <w:p>
      <w:pPr>
        <w:pStyle w:val="BookText"/>
        <w:rPr/>
      </w:pPr>
      <w:bookmarkEnd w:id="58"/>
      <w:r>
        <w:rPr>
          <w:rFonts w:ascii="IRNazanin" w:hAnsi="IRNazanin" w:eastAsia="IRNazanin"/>
          <w:color w:val="111111"/>
          <w:sz w:val="28"/>
          <w:sz w:val="28"/>
          <w:szCs w:val="28"/>
          <w:rtl w:val="true"/>
          <w:lang w:bidi="fa-IR"/>
        </w:rPr>
        <w:t>فیحصل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الترصیف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السقف و الجدران،فهو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السفل بیمینه،لدلالة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جزئیّته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4"/>
        <w:numPr>
          <w:ilvl w:val="3"/>
          <w:numId w:val="1"/>
        </w:numPr>
        <w:rPr/>
      </w:pPr>
      <w:bookmarkStart w:id="59" w:name="__RefHeading___Toc1842638_2314609296"/>
      <w:bookmarkStart w:id="60" w:name="_Toc20"/>
      <w:bookmarkEnd w:id="59"/>
      <w:r>
        <w:rPr>
          <w:rtl w:val="true"/>
        </w:rPr>
        <w:t>[</w:t>
      </w:r>
      <w:r>
        <w:rPr>
          <w:rtl w:val="true"/>
        </w:rPr>
        <w:t>الرابعة</w:t>
      </w:r>
      <w:r>
        <w:rPr>
          <w:rtl w:val="true"/>
        </w:rPr>
        <w:t>:</w:t>
      </w:r>
      <w:r>
        <w:rPr>
          <w:rtl w:val="true"/>
        </w:rPr>
        <w:t>إذا تنازع صاحب غرف الخان و صاحب بیوته فی المسلک</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 صاحب غرف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بیوته فی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مجموع الصحن بدلیل قوله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 صاحب</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کونه حاملا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رصف الحجارة فی المسیل رصفا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بعضها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السقف لو کان علی نحو الأزج تعلّق بصاحب البیت الأسفل مع حلفه علی کونه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الترصیف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الکیفیّة المذکورة تدلّ علی کون السقف المذکور جزء من البیت،فیختصّ بصاحب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السقف،و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ascii="IRNazanin" w:hAnsi="IRNazanin" w:eastAsia="IRNazanin"/>
          <w:color w:val="111111"/>
          <w:sz w:val="28"/>
          <w:sz w:val="28"/>
          <w:szCs w:val="28"/>
          <w:rtl w:val="true"/>
          <w:lang w:bidi="fa-IR"/>
        </w:rPr>
        <w:t>الغرف جمع الغرفة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الواقع فی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الخان،ج خانات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المسألة الرابعة من المسائل المبحوث عنها تکون فیما إذا حصل النزاع بین صاحبی الغرف و البیوت الواقعة فی خان فی المسلک الذی یشمل الصحن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المسلک،و هو بصیغة اسم المکان،أی محلّ الذی یسلک فیه إلی الغرف و البیوت الواقعة فی الخان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الآخر علی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علی کون المراد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الغرف فی قدر ما یسلکه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حلف الآخر علی الزائد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النزاع لو وقع علی مسلک فی الجملة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 عن القدر لم یکن علی الآخر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حلف،لعدم منازعته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الزائد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الحکم للأعلی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المسلک کونه من ضرورة الانتفاع بالغرف،و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ید فی جملة الصحن،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الشامل للصحن،لعدم منازعة صاحب الغرف فی الزائد عن مقدار المسلک الذی یحتاجون إلیه حتّی صاحب البیوت إلی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مقدار ما یسلکه صاحب الغرف یکون فی تصرّفه و یده،فصاحب البیوت مدّع بالنسبة إلیه،و صاحب الغرف منکر،فعلیه الحلف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حلف صاحب البیوت علی القدر الزائد عن مقدار المسلک،لأنّ الزائد عنه هو صحن لبیوت صاحب البیوت،فهو منکر و علیه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قدر محلّ السلوک إجمالا و بلا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محلّ السلوک قدرا معیّنا لا یزید عن مقدار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صاحب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الغرف،و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الزائد عن قدر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وجه الحکم بمقدار المسلک لصاحب الغرف مع حلفه هو کون المسلک من ضروریّات الانتفاع بالغرف،لأنّها لا یمکن الانتفاع بها إلاّ بالطریق المنتهی إلیها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الغرف،و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صاحب الغرف ذو ید بالنسبة إلی مقدار السلوک فی جملة الصحن لا الزائد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الزائد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فاختصاص صاحب البیوت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لبیوته،فیقدّم قول کلّ منهما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یظهر اختصاصه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رجّح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المسلک بینهما،و اختصاص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الأسفل بالباقی،و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جماعة،لأنّ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السفل یشارکه فی التصرّف فیه،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أمّا بالنسبة إلی مقدار زائد عن المسلک فالحکم باختصاص صاحب البیوت به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الزائد دار البیوت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 یجمع البناء و العرصة،مؤنّثة و قد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البیوت و صاحب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یقدّم قول کلّ من صاحب البیوت و صاحب الغرف بالنسبة إلی ما یختصّ به ظاهرا،فمقدار المسلک یختصّ بصاحب الغرف،و الزائد عنه یختصّ بصاحب البیوت فی الظاهر،کما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صاحب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 القول بکون مقدار المسلک مشاعا بحیث یشترک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رجّح المصنّف اختصاص صاحب البیوت بالزائد عن مقدار 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الترجیح المذکور فتوی جماعة من الفقهاء</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للاشتراک المذکور فی ترجیح المصنّف رحمه اللّه فی الدروس بأنّ صاحب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ینفرد بالباقی،فیکون قدر المسلک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فی العرصة أجمع،لأنّ صاحب الأعلی لا یکلّف المرور علی خطّ مستو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شیء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الجلوس قلیلا،فله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علی الجمیع فی الجملة کالأسفل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البیوت یشارک صاحب الغرفة فی التصرّف فی مقدار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 صاحب الأعلی و صاحب الأسفل فی عرصة الخان الذی مرقاة فی صدره فالأقرب القضاء بقدر الممرّ بینهما،و اختصاص الأسفل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احتمل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اشتراکهما فی العرصة أیضا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أمکن الاشتراک فی العرصة،لأنّ صاحب الأعلی لا یکلّف علی العبور علی خطّ مستو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السیّد کلانتر أیضا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صاحب الأعلی بالمرور علی خطّ مستو یوصل باب الخان بالمرقی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صاحب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لا یمنع من وضع شیء فی العرصة فی القدر الزائد عن مقدار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صاحب الأعلی لا یمنع من الجلوس فی المقدار الزائد عن الممرّ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کصاحب الأسفل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لصاحب الأسفل ید تصرّف بالنسبة إلی العرصة فکذلک لصاحب الأعلی أیضا ید تصرّف فیها</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تصرّف صاحب الأعلی فی جمیع العرصة بأن یمرّ من أیّ نقطة منها 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کان المرقی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الصحن تشارکا فی الممرّ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اختصّ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المرقی فی دهلیزه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یشارک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الأسفل فی شیء من الصحن،إذ لا ید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المرقی فی ظهره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صاحب السفل بالصحن و</w:t>
      </w:r>
    </w:p>
    <w:p>
      <w:pPr>
        <w:pStyle w:val="BookText"/>
        <w:rPr/>
      </w:pPr>
      <w:r>
        <w:rPr>
          <w:rFonts w:ascii="IRNazanin" w:hAnsi="IRNazanin" w:eastAsia="IRNazanin"/>
          <w:color w:val="111111"/>
          <w:sz w:val="28"/>
          <w:sz w:val="28"/>
          <w:szCs w:val="28"/>
          <w:rtl w:val="true"/>
          <w:lang w:bidi="fa-IR"/>
        </w:rPr>
        <w:t>المرقی و المرقاة،ج مراق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وسط الصحن و داخل الساحة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المرقی فی وسط صحن الخان بأن یمتدّ من وسط الصحن إلی أن یرتقی به إلی الغرف ففیه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صاحب الأسفل و الأعلی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صاحب الغرف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یحتمل اختصاص المرقی بصاحب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الدهلیز،ج دهالیز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الباب و الدار،المسلک الطویل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الخارج عن صحن الخان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صاحب الأعلی،و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 علی المفعولیّة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صاحب الأعلی فی الفرض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المرقی فی دهلیز الخان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یشارک صاحب الأسفل فی شیء من العرصة،لعدم تصرّفه فی شیء من صحن الخان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الأعلی،و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العرصة</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المرقی فی الخارج عن الخان اختصّ الصحن و الدهلیز بصاحب الأسفل،فلا حقّ تصرّف لصاحب الغرف فیهما،لمروره من طریق خاصّ یتعلّق به خاصّة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الدهلیز أجمع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الدرجة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العلویّ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بالتصرّف فیها بالسلوک و إن کانت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فی أرض صاحب السفل،و کما یحکم 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للأعلی یحکم بمحلّها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الخزانة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بینهما،لاستوائهما فیها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 متّصلة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 الأسفل،بل من جملة بیوته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هواء لملک</w:t>
      </w:r>
    </w:p>
    <w:p>
      <w:pPr>
        <w:pStyle w:val="BookText"/>
        <w:rPr/>
      </w:pPr>
      <w:r>
        <w:rPr>
          <w:rFonts w:ascii="IRNazanin" w:hAnsi="IRNazanin" w:eastAsia="IRNazanin"/>
          <w:color w:val="111111"/>
          <w:sz w:val="28"/>
          <w:sz w:val="28"/>
          <w:szCs w:val="28"/>
          <w:rtl w:val="true"/>
          <w:lang w:bidi="fa-IR"/>
        </w:rPr>
        <w:t>أی بلا أن یشارک صاحب الأعلی صاحب الأسفل فی شیء من الصحن و الدهلیز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صاحب الأعلی و صاحب الأسفل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الدرجة،ج 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یحلف صاحب العلویّ،فیختصّ الدرجة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الأعلی،و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کانت المرقاة موضوعة فی العرصة التی تختصّ بصاحب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المرقاة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الخزانة،ج 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اختلفا فی الخزانة التی تقع تحت المرقاة لم یحکم لأحدهما إلاّ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لکون نسبة الخزانة إلی کلیهما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نسبة الخزانة إلی صاحب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 الخزانة من جملة بیوت صاحب الأسفل</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نسبة الخزانة إلی صاحب الأعلی،و هو أنّها هواء لملک صاحب الأعلی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الأعلی،و هو کالقرار،فیقرع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 فی السقف،و یقوی استواؤهما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مع حلف کلّ لصاحبه،و هو اختیاره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الدروس،و لا عبرة بوضع الأسفل آلاته تحتها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أیضا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 الدرجة مع اختلافهما فی الخزانة،</w:t>
      </w:r>
    </w:p>
    <w:p>
      <w:pPr>
        <w:pStyle w:val="BookText"/>
        <w:rPr/>
      </w:pPr>
      <w:r>
        <w:rPr>
          <w:rFonts w:ascii="IRNazanin" w:hAnsi="IRNazanin" w:eastAsia="IRNazanin"/>
          <w:color w:val="111111"/>
          <w:sz w:val="28"/>
          <w:sz w:val="28"/>
          <w:szCs w:val="28"/>
          <w:rtl w:val="true"/>
          <w:lang w:bidi="fa-IR"/>
        </w:rPr>
        <w:t>أی بعد تساوی نسبة کلیهما إلی الخزانة بما ذکر یحکم بإجراء القرعة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الحکم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الحکم بالقرعة فی خصوص نزاعهما فی الخزانة الواقعة تحت الدرجة یشکل بما مرّ فی الحکم بالقرعة فی نزاعهما فی السقف المتوسّط فی قول الشارح رحمه اللّه فی الصفحة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مورد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هو أنّ إجراء القرعة إنّما هو فیما إذا لم یحتمل الاشتراک بین المتنازعین و الحال أنّ المحتمل هنا هو کون الخزانة لصاحب السفل أو لصاحب العلوّ أو مشترکة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السفل و العلوّ،و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الخزانة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الأقوی عند الشارح هو تساوی صاحب السفل و العلوّ بالنسبة إلی الخزانة،فیحکم باشتراکهما مع حلف کلّ منهما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 قوّاه الشارح رحمه اللّه من تحالفهما فی خصوص الخزانة هو اختیار المصنّف رحمه اللّه أیضا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مجرّد وضع صاحب الأسفل آلاته تحت الخزانة لا یوجب أولویّته بها</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إشکال آخر فی خصوص الدرجة فی صورة اختلافهما فی الخزانة و الحکم بتعلّق الخزانة بکلیهما،لأنّ الدرجة فی هذه الصورة تکون کالسقف المشترک بینهما، فیأتی فیها الاحتمالات المذکورة فی خصوص السقف المتوسّط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قضی بالخزانة لهما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حکم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للأسفل بوجه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 کالسقف المتوسّط بین الأعلی و الأسفل،لعین ما ذکر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الحکم بها للأسفل وحده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حینئذ</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یجری فیها الخلاف السابق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مرجّحه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قضینا بالسقف للأعلی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الإشکال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الشأن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الأسفل و صاحب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یأتی الإشکال أیضا إذا حکم بتعلّق الخزانة بصاحب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بوجه من القرائن،أو بإقرار صاحب الأعلی أو غیر ذلک ممّا یوجب الحکم بتعلّقها بصاحب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جزاء للشرط الواقع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لعین ما ذکر فی السقف المتوسّط فی قول المصنّف رحمه اللّه فی الصفحة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 الشارح رحمه اللّه فی تلک 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لاستوائهما فی الحاجة إلیه و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الاحتمال المذکور فی السقف المتوسّط یأتی خصوصا فیما إذا حکم بتعلّق الخزانة بصاحب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حکم بتعلّقها بصاحب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الخلاف السابق فی خصوص السقف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 ما ذکر من المرجّح فی الخلاف الحاصل فی السقف المتوسّط یجری هنا أیضا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حکم بکون السقف المتوسّط لصاحب الأعلی فی المسألة المتقدّمة زال الإشکال فی مسألة الاختلاف فی الدرجة أیضا،بمعنی أنّه یحکم بتعلّق الدرجة بصاحب الغرفة،فیزول الإشکال</w:t>
      </w:r>
      <w:r>
        <w:rPr>
          <w:rFonts w:eastAsia="IRNazanin" w:cs="IRNazanin"/>
          <w:color w:val="111111"/>
          <w:sz w:val="28"/>
          <w:szCs w:val="28"/>
          <w:rtl w:val="true"/>
          <w:lang w:bidi="fa-IR"/>
        </w:rPr>
        <w:t xml:space="preserve">. </w:t>
      </w:r>
      <w:bookmarkStart w:id="61" w:name="pg19802_211735"/>
    </w:p>
    <w:p>
      <w:pPr>
        <w:pStyle w:val="BookText"/>
        <w:rPr/>
      </w:pPr>
      <w:bookmarkEnd w:id="61"/>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یأتی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 المصنّف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یجامع اختصاص العلویّ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62" w:name="__RefHeading___Toc1842640_2314609296"/>
      <w:bookmarkStart w:id="63" w:name="_Toc21"/>
      <w:bookmarkEnd w:id="62"/>
      <w:r>
        <w:rPr>
          <w:rtl w:val="true"/>
        </w:rPr>
        <w:t>[</w:t>
      </w:r>
      <w:r>
        <w:rPr>
          <w:rtl w:val="true"/>
        </w:rPr>
        <w:t>الخامسة</w:t>
      </w:r>
      <w:r>
        <w:rPr>
          <w:rtl w:val="true"/>
        </w:rPr>
        <w:t>:</w:t>
      </w:r>
      <w:r>
        <w:rPr>
          <w:rtl w:val="true"/>
        </w:rPr>
        <w:t>لو تنازع راکب الدابّة و قابض لجامها</w:t>
      </w:r>
      <w:r>
        <w:rPr>
          <w:rtl w:val="true"/>
        </w:rPr>
        <w:t>]</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 راکب الدابّة و قابض لجامها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مسألة الخلاف فی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الإشکال المذکور یأتی علی مذهب المصنّف رحمه اللّه هنا،و هو القول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یأتی الإشکال المذکور بناء علی مذهب المصنّف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هو قوله باشتراک صاحب الغرفة و صاحب البیوت فی السقف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مذهبی المصنّف هنا و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مذهب المصنّف رحمه اللّه فی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قوّی فیها اشتراکهما مع حلفهما أو نکولهما و الاختصاص بالحالف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مذهبه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الحکم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یجامع اختصاص صاحب الأعلی بالدرجة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جمیع التقادیر و الفروض،بل یحکم باختصاص الدرجة بصاحب الأعلی فی بعض الصور،و هو ما إذا قلنا بالقرعة فی خصوص الخزانة و إصابة القرعة باسم صاحب الأعلی،فلو لم تصب القرعة اسمه لم یحکم باختصاص الدرجة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p>
    <w:p>
      <w:pPr>
        <w:pStyle w:val="BookText"/>
        <w:rPr/>
      </w:pPr>
      <w:r>
        <w:rPr>
          <w:rFonts w:ascii="IRNazanin" w:hAnsi="IRNazanin" w:eastAsia="IRNazanin"/>
          <w:color w:val="111111"/>
          <w:sz w:val="28"/>
          <w:sz w:val="28"/>
          <w:szCs w:val="28"/>
          <w:rtl w:val="true"/>
          <w:lang w:bidi="fa-IR"/>
        </w:rPr>
        <w:t xml:space="preserve">أی المسألة الخامسة من المسائل التی یذکر فیها بعض أحکام التنازع فی الصلح،کما تقدّمت الإشارة إلیها فی الصفحة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لنشر إلی بعضها فی مسائل</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إذا تنازع راکب الدابّة و قابض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،لقوّة 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شدّة تصرّفه بالنسبة إلی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یستویان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الدعوی،لاشتراکهما فی الید،و قوّتها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مدخل له فی الترجیح،و لهذا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تؤثّر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ثوب بید أحدهما أکثره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سیأتی،و ما مع الراکب 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نوع التصرّف لم یثبت</w:t>
      </w:r>
    </w:p>
    <w:p>
      <w:pPr>
        <w:pStyle w:val="BookText"/>
        <w:rPr/>
      </w:pPr>
      <w:r>
        <w:rPr>
          <w:rFonts w:ascii="IRNazanin" w:hAnsi="IRNazanin" w:eastAsia="IRNazanin"/>
          <w:color w:val="111111"/>
          <w:sz w:val="28"/>
          <w:sz w:val="28"/>
          <w:szCs w:val="28"/>
          <w:rtl w:val="true"/>
          <w:lang w:bidi="fa-IR"/>
        </w:rPr>
        <w:t>لجامها فی خصوص الدابّة،بأن یدّعی کلّ منهما تعلّق الدابّة به خاصّة فعند ذلک یحکم بتعلّق الدابّة بالراکب مع 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یجعل فی فم الفرس من الحدید مع الحکمتین و العذارین و السیر،قیل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لگام بالفارسیّة،ج ألجمة و لجم و 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الراکب و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 بعدم تقدّم قول الراکب مع الحلف،بل کلاهما یتساویان فی الدعوی،لاشتراکهما فی التصرّف و التسلّط علی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قوّة ید 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توجب تقدّم قوله مع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دخل قوّة الید و تأثیرها فی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لعدم تأثیر قوّة الید فی الترجیح لا یحکم بتقدّم قول من بیده أکثر الثوب علی قول من بیده أقلّه فی الفرض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الثوب</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مع 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زیادة تصرّف الراکب لا توجب الحکم بالترجیح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شرعا کونه مرجّحا،و تعریف المدّعی و المنکر منطبق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قوّیّ،فیحلف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 لصاحبه إن لم یکن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بیّنة،و أمّا اللجام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فیقضی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هو فی یده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لراکبه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 ثوبا فی ید أحدهما أکثره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الراکب و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المدّعی ینطبق علی کلّ منهما،کما أنّ المنکر أیضا ینطبق علی کلیهما،فلا ترجیح لقوّة تصرّف 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بتساویهما فی الدعوی و عدم ترجیح الراکب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یتفرّع علی القول بعدم ترجیح الراکب توجّه الحلف علی کلّ منهما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 لا یحتاج إلی الخبر،بل یحتاج إلی الفاعل،و هو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بالتحالف إنّما هو فی صورة عدم وجود البیّنة لأحدهما،فلو کانت لأحدهما البیّنة حکم علی طبق 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نفس اللجام فحکمه هو أنّه لمن هو بیده،و الشارح رحمه اللّه ذکر بعد بیان حکم الدابّة التی تنازع فیها راکبها و آخذ لجامها حکم نفس اللجام و السرج،و هو أنّ الأوّل یحکم بکونه للآخذ عند النزاع فی خصوصه،و الثانی یحکم بکونه للراکب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اللجام،و کذا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أمّا حکم السرج فهو تعلّقه براکب الدابّة لو تنازع الراکب و آخذ اللجام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الرحل،و غلب استعماله للخیل،ج سروج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تنازع اثنان فی ثوب </w:t>
      </w:r>
    </w:p>
    <w:p>
      <w:pPr>
        <w:pStyle w:val="BookText"/>
        <w:rPr/>
      </w:pPr>
      <w:r>
        <w:rPr>
          <w:rFonts w:ascii="IRNazanin" w:hAnsi="IRNazanin" w:eastAsia="IRNazanin"/>
          <w:color w:val="111111"/>
          <w:sz w:val="28"/>
          <w:sz w:val="28"/>
          <w:szCs w:val="28"/>
          <w:rtl w:val="true"/>
          <w:lang w:bidi="fa-IR"/>
        </w:rPr>
        <w:t>لاشتراکهما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الید،و لا ترجیح لقوّتها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التصرّف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 کثرة و قلّة،لکنّه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واد واحد، بخلاف الرکوب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اللجام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ممسکا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لابسا فکمسألة الراکب و القابض،لزیادة تصرّف اللابس علی الید المشترکة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تنازعا</w:t>
      </w:r>
    </w:p>
    <w:p>
      <w:pPr>
        <w:pStyle w:val="BookText"/>
        <w:rPr/>
      </w:pPr>
      <w:r>
        <w:rPr>
          <w:rFonts w:ascii="IRNazanin" w:hAnsi="IRNazanin" w:eastAsia="IRNazanin"/>
          <w:color w:val="111111"/>
          <w:sz w:val="28"/>
          <w:sz w:val="28"/>
          <w:szCs w:val="28"/>
          <w:rtl w:val="true"/>
          <w:lang w:bidi="fa-IR"/>
        </w:rPr>
        <w:t>یکون أکثره فی ید أحدهما و أقلّه فی ید الآخر حکم باشتراکهما فی الثوب المتنازع فیه،لتساویهما فی الید،و لا ترجیح لمن یکون أکثره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المتنازعین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التأنیث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التصرّف فی أخذ أحدهما الأکثر من الثوب و الآخر الأقلّ منه یکون من واد واحد،فلا ترجیح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قبیل واحد و من نوع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رکوب الدابّة و قبض لجامها لیسا من واد واحد،بل یحتمل کون تصرّف الراکب أقوی من تصرّف قابض لجامها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المتنازعین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أحد المتنازعین ممسکا للثوب و کان الآخر لابسا له فحکمه حکم راکب الدابّة و قابض لجامها من حیث ترجیح الراکب مع 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الید التی اشترکت فی التصرّف فی الثوب</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 کذا لا یرجّح قول صاحب الثوب الذی هو علی بدن العبد المتنازع فیه إذا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العبد و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لأحدهما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یرجّح صاحب الثیاب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یرجّح الراکب بزیادة ذلک علی یده،إذ لا دخل للّبس فی الملک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الرکوب،فإنّه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یلبسها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 مالکها أو بقوله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مثله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الرکوب،لأنّ الراکب ذو ید،بخلاف العبد،فإنّ الید للمدّعی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العبد فی تصرّف کلا المتنازعین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المتنازعین،و الواو بینهما تکون للحالیّة،و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صاحب الثیاب التی هی علی بدن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دخل للبس الثوب فی ملکیّة صاحبه،لإمکان اللبس بدون إذن مالک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الثیاب،و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التأنیث باعتبار کون الثیاب جمع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بقول مالک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یلبس العبد الثیاب بقول المالک أو بالعاریة منه،فلا یدلّ علی المالکیّة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یرد مثل ما ذکرنا،لعدم ترجیح قول صاحب الثیاب علی قولنا بترجیح قول الراکب،لأنّ الراکب هو صاحب ید،بخلاف صاحب الثیاب بالنسبة إلی العبد اللابس</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واحد من المتنازعین فی العبد،و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یتفرّع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 لأحدهما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ید،و للآخر ثیاب خاصّة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،فالعبرة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یرجّح صاحب الحمل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دعوی البهیمة الحاملة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للآخر علیها ید أیضا بقبض زمام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 الحمل علی کمال استیلاء مالکه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الترجیح بمناط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یتفرّع علی المناط المذکور حکم النزاع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المتنازعین،و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یکون للآخر علی العبد ید،بل کان ثیاب العبد له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یحکم علی العبد بأنّه لصاحب الید لا لصاحب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حمل،ج أحمال و حمولة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تنازع صاحب المحمول علی البهیمة و قابض زمامها فی البهیمة بأن ادّعی کلّ منهما بأنّ البهیمة تکون له فعند ذلک یرجّح قول صاحب المحمول،لدلالة الحمل علی کمال استیلائه علی البهیمة بالنسبة إلی قابض زمامها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تمنع ید الآخر علی البهیمة بقبض زمامها من ترجیح ید صاحب الحمل،لأنّ الحمل یدلّ علی کمال استیلاء صاحبه علی 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یزمّ به أی یشدّ،و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 فی البرّة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الخشاش یشدّ إلی طرفه المقود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 سیری و أرخی زمامه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أزمّة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قبض الزمام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قبض زمام الدابّة هو سوقها من خلفها،فهو أیضا لا یکون مانعا عن ترجیح قول صاحب الحمل</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الدابّة،و </w:t>
      </w:r>
    </w:p>
    <w:p>
      <w:pPr>
        <w:pStyle w:val="BookText"/>
        <w:rPr/>
      </w:pPr>
      <w:r>
        <w:rPr>
          <w:rFonts w:ascii="Amiri" w:hAnsi="Amiri" w:eastAsia="Amiri" w:cs="Amiri"/>
          <w:color w:val="111111"/>
          <w:sz w:val="28"/>
          <w:sz w:val="28"/>
          <w:szCs w:val="28"/>
          <w:rtl w:val="true"/>
          <w:lang w:bidi="ar-SA"/>
        </w:rPr>
        <w:t>فیرجّح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الدروس سوّی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الراکب و لابس الثوب و ذی الحمل فی الحکم،و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البیت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الکائنة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بابها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فی ملکه،و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هواء بیته،</w:t>
      </w:r>
    </w:p>
    <w:p>
      <w:pPr>
        <w:pStyle w:val="BookText"/>
        <w:rPr/>
      </w:pPr>
      <w:r>
        <w:rPr>
          <w:rFonts w:ascii="IRNazanin" w:hAnsi="IRNazanin" w:eastAsia="IRNazanin"/>
          <w:color w:val="111111"/>
          <w:sz w:val="28"/>
          <w:sz w:val="28"/>
          <w:szCs w:val="28"/>
          <w:rtl w:val="true"/>
          <w:lang w:bidi="fa-IR"/>
        </w:rPr>
        <w:t>الجارّ و المجرور یتعلّقان بالاستیلاء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نائب الفاعل هو الضمیر العائد إلی صاحب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بتساوی راکب الدابّة و لابس الثوب و ذی الحمل،فی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رجّح قول الراکب فی الفرض الأوّل،و قول اللابس فی الفرض الثانی،و قول صاحب الحمل فی الفرض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بالتساوی بین المذکورین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الواقعة علی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باب الغرفة مفتوحا إلی جهة المدّعی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الغرفة،و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لترجیح قول صاحب البیت علی قول المدّعی الآخر بأنّ الغرفة بنیت علی فوق بیت صاحبه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ملکه الذی وضعت الغرفة علیه هو فضاء بیته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مجرّد فتح الباب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الغیر لا یفید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الباب متصرّفا فیها بسکنی و غیرها،و 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قدّم،لأنّ یده علیها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بالذات،لاقتضاء التصرّف له،و ید مالک الهواء بالتبعیّة،و الذاتیّة أقوی،مع احتمال التساوی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الید من الجانبین فی الجملة،و عدم تأثیر قوّة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مجرّد فتح باب الغرفة إلی ملک الآخر لا یوجب کونه صاحب ید بالنسبة إلی الغرفة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ترجیح قول صاحب البیت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یراد منها الذی یدّعی ملکیّة الغرفة التی یفتح بابها إلی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ترجیح قول صاحب البیت علی قول المدّعی الآخر إنّما هو فی صورة عدم تصرّفه فی الغرفة بالسکنی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المدّعی الآخر أیضا متصرّفا فی الغرفة یحکم بترجیح قوله علی صاحب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الغرفة،و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المدّعی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ید الذی یفتح باب الغرفة إلی ملکه و هو ساکن فیها تکون بالذات،لأنّ التصرّف یدلّ علی کون المتصرّف صاحب ید بالذات،بخلاف صاحب البیت،فإنّ یده علیها تکون بالتبعیّة</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احتمال آخر فی الفرض المذکور،و هو عدم ترجیح ید أحد من صاحب البیت و المدّعی الآخر،لأنّ کلیهما یکونان متصرّفین فی الجملة</w:t>
      </w:r>
      <w:r>
        <w:rPr>
          <w:rFonts w:eastAsia="IRNazanin" w:cs="IRNazanin"/>
          <w:color w:val="111111"/>
          <w:sz w:val="28"/>
          <w:szCs w:val="28"/>
          <w:rtl w:val="true"/>
          <w:lang w:bidi="fa-IR"/>
        </w:rPr>
        <w:t xml:space="preserve">. </w:t>
      </w:r>
      <w:bookmarkStart w:id="64" w:name="pg19802_211743"/>
    </w:p>
    <w:p>
      <w:pPr>
        <w:pStyle w:val="Heading4"/>
        <w:numPr>
          <w:ilvl w:val="3"/>
          <w:numId w:val="1"/>
        </w:numPr>
        <w:rPr/>
      </w:pPr>
      <w:bookmarkStart w:id="65" w:name="__RefHeading___Toc1842642_2314609296"/>
      <w:bookmarkStart w:id="66" w:name="_Toc22"/>
      <w:bookmarkEnd w:id="64"/>
      <w:bookmarkEnd w:id="65"/>
      <w:r>
        <w:rPr>
          <w:rtl w:val="true"/>
        </w:rPr>
        <w:t>[</w:t>
      </w:r>
      <w:r>
        <w:rPr>
          <w:rtl w:val="true"/>
        </w:rPr>
        <w:t>السادسة</w:t>
      </w:r>
      <w:r>
        <w:rPr>
          <w:rtl w:val="true"/>
        </w:rPr>
        <w:t>:</w:t>
      </w:r>
      <w:r>
        <w:rPr>
          <w:rtl w:val="true"/>
        </w:rPr>
        <w:t>لو تداعیا جدارا غیر متّصل ببناء أحدهما</w:t>
      </w:r>
      <w:r>
        <w:rPr>
          <w:rtl w:val="true"/>
        </w:rPr>
        <w:t>]</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تداعیا جدارا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متّصل ببناء أحدهما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متّصلا ببنائهما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ترصیف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الأحجار و نحوها علی وجه یبعد کونه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 بعد وضع الحائط المتّصل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حلفا أو نکلا فهو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لهما،و إلاّ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حلف أحدهما و نکل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للحالف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اتّصل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بأحدهما خاصّة</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IRNazanin" w:hAnsi="IRNazanin" w:eastAsia="IRNazanin"/>
          <w:color w:val="111111"/>
          <w:sz w:val="28"/>
          <w:sz w:val="28"/>
          <w:szCs w:val="28"/>
          <w:rtl w:val="true"/>
          <w:lang w:bidi="fa-IR"/>
        </w:rPr>
        <w:t>أی المسألة السادسة من مسائل أحکام التنازع فی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تنازع اثنان فی خصوص جدار غیر متّصل ببناء أحدهما أو متّصل ببناء کلیهما حکم بکون الجدار لکلیهما عند التحالف و عند نکولهما عن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اتّصل ببناء أحدهما خاصّة حکم له،کما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اتّصال الجدار ببناء کلیهما علی نحو الترصیف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الترصیف هو تداخل الأحجار و الأخشاب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حلف کلا المتنازعین أو نکل کلاهما عن الحلف حکم بکون الجدار متعلّقا بکلیهما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 حلفهما و نکولهما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یحلف کلاهما،بل حلف أحدهما خاصّة و نکل الآخر حکم بتعلّق الجدار بمن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بفعل من أفعال العموم هو 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اتّصل الجدار المتنازع فیه ببناء أحدهما خاصّة حلف هو خاصّة،و حکم بتعلّق الجدار 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و قضی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 لأحدهما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غرفة أو سترة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لصیرورته بجمیع ذلک ذا ید،فعلیه الیمین مع فقد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یقضی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بیمینه،أولهما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أحدهما،و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الحلف،و الباء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الاتّصال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اتّصال الجدار ببناء أحد المتنازعین فی تقدّم قول أحدهما بالحلف هو ما إذا کان لأحدهما علی الجدار المتنازع فیه قبّة أو غرفة أو سترة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سقفه مستدیر مقعّر معقود بالحجارة أو الآجرّ علی هیئة الخیمة،ج قباب و قبب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السترة،ج 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یستر به،سترة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یبنی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اتّصال الجدار ببناء أحد المتنازعین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ذلک فی تقدّم قول أحدهما بالحلف هو ما إذا کان علی الجدار المتنازع فیه جذع لأحدهما،فیحکم له بالحلف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الجذع،ج جذوع و أجذاع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أحدهما،و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الجذع،و الباء للسببیّة</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لأحدهما </w:t>
      </w:r>
    </w:p>
    <w:p>
      <w:pPr>
        <w:pStyle w:val="BookText"/>
        <w:rPr/>
      </w:pPr>
      <w:r>
        <w:rPr>
          <w:rFonts w:ascii="IRNazanin" w:hAnsi="IRNazanin" w:eastAsia="IRNazanin"/>
          <w:color w:val="111111"/>
          <w:sz w:val="28"/>
          <w:sz w:val="28"/>
          <w:szCs w:val="28"/>
          <w:rtl w:val="true"/>
          <w:lang w:bidi="fa-IR"/>
        </w:rPr>
        <w:t>و لو اتّصل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بأحدهما و کان للآخر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 تساویا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لأحدهما واحدة من المرجّحات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الآخر الباقیة،إذ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أثر لزیادة الید،کما سلف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الخوارج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الجانبین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منهما</w:t>
      </w:r>
    </w:p>
    <w:p>
      <w:pPr>
        <w:pStyle w:val="BookText"/>
        <w:rPr/>
      </w:pPr>
      <w:r>
        <w:rPr>
          <w:rFonts w:ascii="IRNazanin" w:hAnsi="IRNazanin" w:eastAsia="IRNazanin"/>
          <w:color w:val="111111"/>
          <w:sz w:val="28"/>
          <w:sz w:val="28"/>
          <w:szCs w:val="28"/>
          <w:rtl w:val="true"/>
          <w:lang w:bidi="fa-IR"/>
        </w:rPr>
        <w:t>علیه جذع أو کان لهما علی الجدار جذع حکم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تساوی صاحب البناء المتّصل بالجدار و صاحب الجذع الواقع علیه فی استحقاقهما للجدار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تساوی صاحب البناء المتّصل و صاحب الجدار هو ما إذا کان لأحدهما أحد المرجّحات و کان للآخر باقیها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اتّصال الجدار بالبناء و کون القبّة أو الغرفة أو السترة أو الجذع علی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لتساوی صاحب المرجّح الواحد و صاحب المرجّحات الکثیرة فی دعواهما بالنسبة إلی الجدار بأنّ المرجّح هو کون صاحبه صاحب ید علی الجدار،و لا أثر لزیادة الید و قلّتها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إشارة إلی قوله فی الصفحة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قوّتها لا مدخل له فی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جواب أمّا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ترجیح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أمّا الأشیاء الخارجة عن الجدار کالأمثلة المذکورة فلا توجب الترجیح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الخوارج من جانب أحد المتنازعین أو من کلیهما</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المتنازعین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وتد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الروازن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ترجیح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إحداثها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واضعها من غیر شعور الآخر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معاقد القمط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الحبل الذی یشدّ به الخصّ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هذا بیان الخوارج عن الجدار،فذکر الشارح رحمه اللّه لها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النقش فی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الوتد فی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 فی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الوتد و الوتد کسعد و 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رزّ فی الأرض أو الحائط من 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الطاق تجعل علیه طرائف البیت،ج رفوف و رفاف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الثلاثة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الروازن جمع،مفرده الروزنة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الکوّة معرّبه،ج روازن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الخوارج و الروازن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 یرجّح صاحب الخوارج و الروازن فی دعواه للجدار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الخوارج و الروازن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أن یحدث صاحب الخوارج و الروازن إیّاها بدون علم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وجود الروازن و الخوارج عن الجدار لا یوجب ترجیح قول صاحبها علی قول الآخر إلاّ معاقد القمط،فإنّها توجب ترجیح قول صاحبها علی 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المعاقد جمع،واحده المعقد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ضبطه الهردیّ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لیف أو خوص تشدّ به الأخصاص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الخصّ،ج أخصاص و خصوص و خصاص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من قصب أو 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قماط،و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الخصّ من لیف و خوص و غیرهما، فإنّه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،فیرجّح من إلیه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معاقد القمط لو تنازعا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البیت الذی یعمل من القصب و نحوه علی المشهور بین الأصحاب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حکم الخصّ کالجدار بین الملکین،و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 للأصل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القمط بالضمّ جمع قماط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القمط بالضمّ جمع قماط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شأن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المعاقد،و الباء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یرجّح قول من کانت المعاقد فی الخصّ إلی جانبه لو تنازعا فی الخصّ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بالترجیح المذکور هو المشهور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بعض الفقهاء جعل حکم الخصّ مثل حکم الجدار من حیث عدم ترجیح قول من إلیه المعاقد،و قال بتساوی المتنازعین فی خصوص الخصّ أیضا،کما قالوا بالتساوی فی الجدار المتنازع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الجعل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جعل التساوی بین المتنازعین هو الموافق للأصل</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عدم اختصاص أحد المتنازعین بالخصّ المتنازع فیه</w:t>
      </w:r>
      <w:r>
        <w:rPr>
          <w:rFonts w:eastAsia="IRNazanin" w:cs="IRNazanin"/>
          <w:color w:val="111111"/>
          <w:sz w:val="28"/>
          <w:szCs w:val="28"/>
          <w:rtl w:val="true"/>
          <w:lang w:bidi="fa-IR"/>
        </w:rPr>
        <w:t xml:space="preserve">.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9802_211750"/>
      <w:bookmarkStart w:id="68" w:name="pg19802_211750"/>
      <w:bookmarkEnd w:id="68"/>
    </w:p>
    <w:p>
      <w:pPr>
        <w:pStyle w:val="Heading2"/>
        <w:numPr>
          <w:ilvl w:val="1"/>
          <w:numId w:val="1"/>
        </w:numPr>
        <w:rPr/>
      </w:pPr>
      <w:bookmarkStart w:id="69" w:name="pg19802_211750"/>
      <w:bookmarkStart w:id="70" w:name="__RefHeading___Toc1842644_2314609296"/>
      <w:bookmarkStart w:id="71" w:name="_Toc23"/>
      <w:bookmarkEnd w:id="69"/>
      <w:bookmarkEnd w:id="70"/>
      <w:r>
        <w:rPr>
          <w:rtl w:val="true"/>
        </w:rPr>
        <w:t>[</w:t>
      </w:r>
      <w:r>
        <w:rPr>
          <w:rtl w:val="true"/>
        </w:rPr>
        <w:t>کتاب الشرکة</w:t>
      </w:r>
      <w:r>
        <w:rPr>
          <w:rtl w:val="true"/>
        </w:rPr>
        <w:t>]</w:t>
      </w:r>
      <w:bookmarkEnd w:id="71"/>
    </w:p>
    <w:p>
      <w:pPr>
        <w:pStyle w:val="Heading3"/>
        <w:numPr>
          <w:ilvl w:val="2"/>
          <w:numId w:val="1"/>
        </w:numPr>
        <w:rPr/>
      </w:pPr>
      <w:bookmarkStart w:id="72" w:name="__RefHeading___Toc1842646_2314609296"/>
      <w:bookmarkStart w:id="73" w:name="_Toc24"/>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کتاب الشرکة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بفتح الشین و کسر الراء،و حکی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الشین و سکون الراء</w:t>
      </w:r>
      <w:r>
        <w:rPr>
          <w:rFonts w:eastAsia="IRNazanin" w:cs="IRNazanin"/>
          <w:color w:val="111111"/>
          <w:sz w:val="28"/>
          <w:szCs w:val="28"/>
          <w:rtl w:val="true"/>
          <w:lang w:bidi="fa-IR"/>
        </w:rPr>
        <w:t>.</w:t>
      </w:r>
    </w:p>
    <w:p>
      <w:pPr>
        <w:pStyle w:val="Heading3"/>
        <w:numPr>
          <w:ilvl w:val="2"/>
          <w:numId w:val="1"/>
        </w:numPr>
        <w:rPr/>
      </w:pPr>
      <w:bookmarkStart w:id="74" w:name="__RefHeading___Toc1842648_2314609296"/>
      <w:bookmarkStart w:id="75" w:name="_Toc25"/>
      <w:bookmarkEnd w:id="74"/>
      <w:r>
        <w:rPr>
          <w:rtl w:val="true"/>
        </w:rPr>
        <w:t>[</w:t>
      </w:r>
      <w:r>
        <w:rPr>
          <w:rtl w:val="true"/>
        </w:rPr>
        <w:t>سبب الشرکة</w:t>
      </w:r>
      <w:r>
        <w:rPr>
          <w:rtl w:val="true"/>
        </w:rPr>
        <w:t>]</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إرثا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منفعة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الشرکة الشرکة لغة</w:t>
      </w:r>
    </w:p>
    <w:p>
      <w:pPr>
        <w:pStyle w:val="BookText"/>
        <w:rPr/>
      </w:pPr>
      <w:r>
        <w:rPr>
          <w:rFonts w:ascii="IRNazanin" w:hAnsi="IRNazanin" w:eastAsia="IRNazanin"/>
          <w:color w:val="111111"/>
          <w:sz w:val="28"/>
          <w:sz w:val="28"/>
          <w:szCs w:val="28"/>
          <w:rtl w:val="true"/>
          <w:lang w:bidi="fa-IR"/>
        </w:rPr>
        <w:t>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بالکسر،و تضمّ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النصیبین فصاعدا بحیث لا یتمیّز الواحد عن الآخر،و تطلق علی العقد و إن لم یوجد الاختلاط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لفظة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حکی عن البعض کون لفظة الشرکة بکسر الشین و سکون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أسباب الشرکة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سبب حصول الشرکة بین الشخصین أو صاعدا قد یکون هو الإرث،و قد یکون العقد أو الحیازة أو المزج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 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تکون للتقویة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سبب الشرکة قد یکون إرث عین،کما إذا مات مورّث و ورثه اثنان أو أزید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إذا مات المورّث و ورث عنه أولاده منفعة دار أو حانوت استأجرهما إلی </w:t>
      </w:r>
    </w:p>
    <w:p>
      <w:pPr>
        <w:pStyle w:val="BookText"/>
        <w:rPr/>
      </w:pPr>
      <w:r>
        <w:rPr>
          <w:rFonts w:ascii="IRNazanin" w:hAnsi="IRNazanin" w:eastAsia="IRNazanin"/>
          <w:color w:val="111111"/>
          <w:sz w:val="28"/>
          <w:sz w:val="28"/>
          <w:szCs w:val="28"/>
          <w:rtl w:val="true"/>
          <w:lang w:bidi="fa-IR"/>
        </w:rPr>
        <w:t>أو 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أو منفعة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استأجرها مورّثهم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شفعة و خیار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یشتریا دارا بعقد واحد أو یشتری کلّ واحد منهما جزء مشاعا منها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التعاقب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لحصول سبب الشرکة فی عین هی متعلّق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یرث الوارثان منفعة دار،و هذا مثال لحصول سبب الشرکة فی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المناسب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إتیانه بلفظ التثنیة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مورّثهما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ثالث،و هو مثال لحصول الشرکة فی حقّ،کما إذا کان للمورّث حقّ شفعة فی ملک،فمات و ورث ذلک الحقّ عنه أولاده أو سائر ورّاثه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مثال ثان لحصول الشرکة فی حقّ،و المعنی هو أن یرث الوارثان حقّ خیار،کما إذا شرط المورّث خیار فسخ لنفسه فی بیع إلی خمسة أیّام،فمات قبل إعمال ذلک الحقّ و ورث الحقّ عنه ورّاثه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العبارة هو أنّ الإرث الذی قد یکون سبب الشرکة یحصل تارة فی عین و تارة فی منفعة و اخری فی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 المنصوب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سبب الشرکة قد یکون هو العقد،کما إذا اشتری الشریکان دارا أو غیرها بعقد واحد،فإذا تحصل الشرکة بینهما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الدار،و هی مؤنّث سماعیّ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آخر لکون العقد سببا لحصول الشرکة بین الشخصین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إذا اشتری أحد الشخصین نصف الدار أوّلا مشاعا،ثمّ اشتری نصفها الباقی </w:t>
      </w:r>
    </w:p>
    <w:p>
      <w:pPr>
        <w:pStyle w:val="BookText"/>
        <w:rPr/>
      </w:pPr>
      <w:r>
        <w:rPr>
          <w:rFonts w:ascii="IRNazanin" w:hAnsi="IRNazanin" w:eastAsia="IRNazanin"/>
          <w:color w:val="111111"/>
          <w:sz w:val="28"/>
          <w:sz w:val="28"/>
          <w:szCs w:val="28"/>
          <w:rtl w:val="true"/>
          <w:lang w:bidi="fa-IR"/>
        </w:rPr>
        <w:t>أو یستأجراها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یشتریا بخیار لهما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حیازة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المباحات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یشترکا فی نصب حبالة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 سهم مثبت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شخص آخر کذلک،فتحصل الشرکة بینهما بالعقدین المتعاقبین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مثال لحصول الشرکة فی منفعة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مثال لحصول الشرکة فی حقّ بسبب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إتیان الأمثلة الثلاثة إشارة إلی کون العقد سببا لحصول الشرکة فی عین و منفعة 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 ثالث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سبب الشرکة قد یکون هو الحیازة فی بعض المباحات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الحیازة من حازه یحوزه حوزا و 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 و جمعه،و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ضمّ شیئا إلی نفسه فقد حازه،و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المشترکات التی لا اختصاص لأحد بها،و الناس فیها شرع واحد،فکلّ من حازه یملکه،مثل الحشیش و السیود و الحیتان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قید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بأن تکون الحیازة دفعة واحدة من الشخصین،فإذا تکون الحیازة سببا لحصول الشرکة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المصیدة،ج حبائل،و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حبائل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سبب حصول الشرکة بالحیازة دفعة قد یکون نصب حبالة مشترکة بین الشخصین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السهم المثبت هو الذی یصیب الصید و یمنعه عن الفرار فی مقابل سهم یخطئ رامیه فلا یصیب الصید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فیشترکان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حاز کلّ واحد شیئا من المباح منفردا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صاحبه اختصّ کلّ بما حازه إن لم یکن عمل کلّ واحد بنیّة الوکالة عن صاحبه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تملّک نصف ما یحوزه،و إلاّ اشترکا أیضا علی الأقوی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،فالحیازة قد توجب الاشتراک مع التعاقب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توجبه فی الدفعة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صورة اشتراکهما فی نصب الحبالة أو إصابة سهمهما تحصل الشرکة بینهما فی الصید المأخوذ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حاز شخص صیدا و حاز الآخر صیدا آخر،فلا تحصل الشرکة بینهما فی شیء من الصیدین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نری واحد من الشخصین الوکالة عن الآخر فی تملّک نصف ما یصیده أو یحوزه فإذا تحصل الشرکة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الأقوی قول ابن الجید بشرکة الأعمال مطلقا،أو قول المحقّق،لعدم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نوی کلّ من الشخصین الوکالة فی تملّک النصف عن الآخر فإذا تحصل الشرکة و لو مع التعاقب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أصاب کلّ شخص صیدا أو شیئا آخر بنیّة مستقلّة،فلا تحصل الشرکة بینهما فی الشیء المأخوذ،لأنّ فعل کلّ منهما لا تعلّق له بالآخر و إن حصل الفعلان دفعة واحدة</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إشارة إلی کون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زائدا،لأنّ الشرکة قد تحصل بالتعاقب،کما إذا نوی کلّ منهما الوکالة عن صاحبه فی تملّک نصف الشیء المأخوذ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مزجا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مالیهما بالآخر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عن الآخر بأن یکونا متّفقین جنسا و وصفا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امتزجا بحیث یمکن التمییز و إن عسر کالحنطة بالشعیر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الحمراء من الحنطة بغیرها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الکبیرة الحبّ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بالصغیرة و نحو ذلک فلا اشتراک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وقوعه اختیارا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اتّفاقا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بالحیازة،و قد لا تحصل الشرکة و إن کانت الحیازة دفعة واحدة،کما إذا استقلاّ فی نیّة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السبب الرابع لحصول الشرکة هو مزج أحد مالی الشخصین بالآخر،کما إذا مزج منّ حنطة لأحدهما بمنّ حنطة لآخر بحیث لا یتمیّزان،و لا فرق فی اختلاط المالین الموجب للشرکة بین کونه باختیار المالکین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الحنطتان الممزوجتان ذواتا وصفین متّفقین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الحنطة الممتزجة بالشعیر یعسر تمییزهما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الحنطة الحمراء لو امتزجت بغیرها یعسر تمییزها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إحدی الحنطتین کبیرة الحبّ و الاخری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لم تکن الممتزجتان متّفقتین جنسا و وصفا،بل کانتا بحیث یمکن التمییز و لو بالعسر فلا تحصل الشرکة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المزج بین المالین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مزجهما الشریکان بالاختیار</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اتّفق المزج بلا اختیار</w:t>
      </w:r>
      <w:r>
        <w:rPr>
          <w:rFonts w:eastAsia="IRNazanin" w:cs="IRNazanin"/>
          <w:color w:val="111111"/>
          <w:sz w:val="28"/>
          <w:szCs w:val="28"/>
          <w:rtl w:val="true"/>
          <w:lang w:bidi="fa-IR"/>
        </w:rPr>
        <w:t xml:space="preserve">. </w:t>
      </w:r>
      <w:bookmarkStart w:id="76" w:name="pg19802_211755"/>
    </w:p>
    <w:p>
      <w:pPr>
        <w:pStyle w:val="Heading3"/>
        <w:numPr>
          <w:ilvl w:val="2"/>
          <w:numId w:val="1"/>
        </w:numPr>
        <w:rPr/>
      </w:pPr>
      <w:bookmarkStart w:id="77" w:name="__RefHeading___Toc1842650_2314609296"/>
      <w:bookmarkStart w:id="78" w:name="_Toc26"/>
      <w:bookmarkEnd w:id="76"/>
      <w:bookmarkEnd w:id="77"/>
      <w:r>
        <w:rPr>
          <w:rtl w:val="true"/>
        </w:rPr>
        <w:t>[</w:t>
      </w:r>
      <w:r>
        <w:rPr>
          <w:rtl w:val="true"/>
        </w:rPr>
        <w:t>الشرکة قد تکون عینا و منفعة و حقّا</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الشرکة قد تکون عینا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عین،کما لو اتّفق الاشتراک بأحد الوجوه السابقة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من أعیان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منفعة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کالاشتراک فی منفعة دار استأجراها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 اوصی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بخدمته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کشفعة و خیار و رهن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الثلاثة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فی الأوّلین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الأخیران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یتحقّقان</w:t>
      </w:r>
    </w:p>
    <w:p>
      <w:pPr>
        <w:pStyle w:val="BookText"/>
        <w:rPr/>
      </w:pPr>
      <w:r>
        <w:rPr>
          <w:rFonts w:ascii="IRNazanin" w:hAnsi="IRNazanin" w:eastAsia="IRNazanin"/>
          <w:color w:val="111111"/>
          <w:sz w:val="28"/>
          <w:sz w:val="28"/>
          <w:szCs w:val="28"/>
          <w:rtl w:val="true"/>
          <w:lang w:bidi="fa-IR"/>
        </w:rPr>
        <w:t>متعلّق الشرکة</w:t>
      </w:r>
    </w:p>
    <w:p>
      <w:pPr>
        <w:pStyle w:val="BookText"/>
        <w:rPr/>
      </w:pPr>
      <w:r>
        <w:rPr>
          <w:rFonts w:ascii="IRNazanin" w:hAnsi="IRNazanin" w:eastAsia="IRNazanin"/>
          <w:color w:val="111111"/>
          <w:sz w:val="28"/>
          <w:sz w:val="28"/>
          <w:szCs w:val="28"/>
          <w:rtl w:val="true"/>
          <w:lang w:bidi="fa-IR"/>
        </w:rPr>
        <w:t>یعنی أنّ الشرکة قد تحصل فی عین،و سیأتی حصول الشرکة فی منفعة و حقّ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الإرث و الحیازة و المزج 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حصلت الشرکة بأحد الأسباب المذکورة فی عین،و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الشرکة فی العین تحصل بالإرث أو العقد أو الحیازة أو المزج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الشرکة قد تحصل فی منفعة عین،کما إذا استأجر رجلان دارا أو أوصی أحد خدمة عبد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ارتهن رجل دار زید بدین،ثمّ مات فورث أولاده عنه حقّ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العین و المنفعة 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الشرکة تحصل فی العین و المنفعة و الحقّ بالإرث و العقد لا بالحیازة و المزج،فإنّهما یختصّان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الأوّلین من الأسباب الأربعة المذکورة للشرکة،و هما الإرث و العقد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الأخیران من الأسباب الأربعة المذکورة للشرکة،و هما الحیازة و المزج،فإنّ </w:t>
      </w:r>
      <w:bookmarkStart w:id="79" w:name="pg19802_211756"/>
    </w:p>
    <w:p>
      <w:pPr>
        <w:pStyle w:val="BookText"/>
        <w:rPr/>
      </w:pPr>
      <w:bookmarkEnd w:id="79"/>
      <w:r>
        <w:rPr>
          <w:rFonts w:ascii="IRNazanin" w:hAnsi="IRNazanin" w:eastAsia="IRNazanin"/>
          <w:color w:val="111111"/>
          <w:sz w:val="28"/>
          <w:sz w:val="28"/>
          <w:szCs w:val="28"/>
          <w:rtl w:val="true"/>
          <w:lang w:bidi="fa-IR"/>
        </w:rPr>
        <w:t>إلاّ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فرض الامتزاج فی المنفعة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یستأجر کلّ منهما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للتزیین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نجوّزه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متمیّزة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امتزجت بحیث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تتمیّز</w:t>
      </w:r>
      <w:r>
        <w:rPr>
          <w:rFonts w:eastAsia="IRNazanin" w:cs="IRNazanin"/>
          <w:color w:val="111111"/>
          <w:sz w:val="28"/>
          <w:szCs w:val="28"/>
          <w:rtl w:val="true"/>
          <w:lang w:bidi="fa-IR"/>
        </w:rPr>
        <w:t>.</w:t>
      </w:r>
    </w:p>
    <w:p>
      <w:pPr>
        <w:pStyle w:val="Heading3"/>
        <w:numPr>
          <w:ilvl w:val="2"/>
          <w:numId w:val="1"/>
        </w:numPr>
        <w:rPr/>
      </w:pPr>
      <w:bookmarkStart w:id="80" w:name="__RefHeading___Toc1842652_2314609296"/>
      <w:bookmarkStart w:id="81" w:name="_Toc27"/>
      <w:bookmarkEnd w:id="80"/>
      <w:r>
        <w:rPr>
          <w:rtl w:val="true"/>
        </w:rPr>
        <w:t>[</w:t>
      </w:r>
      <w:r>
        <w:rPr>
          <w:rtl w:val="true"/>
        </w:rPr>
        <w:t>المعتبر من الشرکة عندنا شرکة العنان لا شرکة الأعمال</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الشرکة شرعا عندنا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شرکة العنان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الشرکة بهما لا تتحقّق إلاّ فی العین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رجوع عن القول باختصاص الأخیرین بالعین،فإنّ المزج الموجب للشرکة یمکن فرض وجوده فی المنفعة أیضا،کما إذا استأجرا دراهم متمیّزة للزینة،ثمّ امتزجت الدراهم علی نحو غیر متمیّز بعضها من بعض،فیشترکان فی منفعة الدراهم الممتزجة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الاستیجار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 معلّقا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الخلاف فی جواز إجارة الدراهم و إن کان للتزیین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بالنصب،لکونه وصفا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الفصل بینه و بین موصوفه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امتزجت الدراهم بحیث یمکن تمییزها لم تحصل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من الشرکة شرکة العنان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المعتبر من الشرکة فی الشرع عند الفقهاء الإمامیّة رحمهم اللّه هو شرکة الأموال المعبّر </w:t>
      </w:r>
    </w:p>
    <w:p>
      <w:pPr>
        <w:pStyle w:val="BookText"/>
        <w:rPr/>
      </w:pPr>
      <w:r>
        <w:rPr>
          <w:rFonts w:ascii="IRNazanin" w:hAnsi="IRNazanin" w:eastAsia="IRNazanin"/>
          <w:color w:val="111111"/>
          <w:sz w:val="28"/>
          <w:sz w:val="28"/>
          <w:szCs w:val="28"/>
          <w:rtl w:val="true"/>
          <w:lang w:bidi="fa-IR"/>
        </w:rPr>
        <w:t>و هی شرکة الأموال،نسبت إلی العنان،و هو سیر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اللجام الذی یمسک به الدابّة،لاستواء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الشریکین فی ولایة الفسخ و التصرّف و استحقاق الربح</w:t>
      </w:r>
    </w:p>
    <w:p>
      <w:pPr>
        <w:pStyle w:val="BookText"/>
        <w:rPr/>
      </w:pPr>
      <w:r>
        <w:rPr>
          <w:rFonts w:ascii="IRNazanin" w:hAnsi="IRNazanin" w:eastAsia="IRNazanin"/>
          <w:color w:val="111111"/>
          <w:sz w:val="28"/>
          <w:sz w:val="28"/>
          <w:szCs w:val="28"/>
          <w:rtl w:val="true"/>
          <w:lang w:bidi="fa-IR"/>
        </w:rPr>
        <w:t>عنها بشرکة العنان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نقلوا للشرکة أقساما أربعة یجیء توضیح کلّ واحد منها فی العبارات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العنان،و هی الشرکة فی الأموال بأحد الأسباب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الأعمال،و هی التعاقد بین الشخصین علی أن یعمل کلّ منهما بنفسه و یشترکا فی الحاصل عن عملهما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المفاوضة،و هی أن یشترک اثنان بعقد لفظیّ علی أن یکون بینهما ما یکتسبان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الوجوه،و هی أن یشترک اثنان وجیهان لا مال لهما بعقد لفظیّ، لیتباعا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من الأقسام الأربعة المذکورة عند الفقهاء الإمامیّة رحمه اللّه هو شرکة العنان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قدّة من الجلد مستطیلة،ج سیور،و قد یجمع علی أسیار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یجعل فی فم الفرس من الحدید مع الحکمتین و العذارین و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الشارح رحمه اللّه لوجه التسمیة المذکورة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الشریکین یتساویان فی ولایة الفسخ و التصرّف و استحقاق الربح فی خصوص المال المشترک،مثل استواء طرفی العنان من حیث الطول</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واحد من الشریکین یمنع الآخر من التصرّف فی المال المشترک کیف یشاء،کما یمنع العنان الدابّة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قدر رأس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کاستواء طرفی العنان أو تساوی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الفارسین فیه إذا تساویا فی السیر،أو لأنّ 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منهما یمنع الآخر من التصرّف حیث یشاء کما یمنع العنان الدابّة،أو لأنّ الآخذ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بعنانها یحبس إحدی یدیه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یطلق الاخری کالشریک یحبس یده عن التصرّف فی المشترک مع انطلاق یده فی سائر ماله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ظهر،لظهور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کلّ من الشریکین لصاحبه أو لأنّها أظهر أنواع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واحد من الشریکین یحبس إحدی یدیه علی المال المشترک و یطلق الاخری بالنسبة إلی سائر أمواله،کما أنّ راکب الدابّة یحبس إحدی یدیه بأخذ عنان الدابّة و یطلق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 واحد من الشریکین یتساوی مع الآخر فی التصرّف فی المال المشترک بمقدار رأس المال الذی 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الکاف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أو کتساوی الفارسین فی العنان إذا تساویا فی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الثانی من الوجوه الثلاثة المذکورة لوجه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الثالث من الوجوه الثلاثة المذکورة لوجه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الآخذ،و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الشریک یطلق یده الاخری بالنسبة إلی سائر أمواله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وجه آخر لوجه التسمیة،و هو أخذ العنان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ظهر الشیء،فإنّ مال کلّ منهما ظاهر لصاحبه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المعارضة،لمعارضة کلّ منهما بما أخرجه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یتعاقدا علی أن یعمل کلّ منهما بنفسه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یشترکا فی الحاصل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اتّفق عملهما قدرا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اختلف فیهما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أحدهما،و سواء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فی مال مملوک أم فی تحصیل</w:t>
      </w:r>
    </w:p>
    <w:p>
      <w:pPr>
        <w:pStyle w:val="BookText"/>
        <w:rPr/>
      </w:pPr>
      <w:r>
        <w:rPr>
          <w:rFonts w:ascii="IRNazanin" w:hAnsi="IRNazanin" w:eastAsia="IRNazanin"/>
          <w:color w:val="111111"/>
          <w:sz w:val="28"/>
          <w:sz w:val="28"/>
          <w:szCs w:val="28"/>
          <w:rtl w:val="true"/>
          <w:lang w:bidi="fa-IR"/>
        </w:rPr>
        <w:t>هذا وجه آخر لبیان وجه التسمیة المذکورة لم یرض الشارح رحمه اللّه به و لا بما قبله، فلذا عبّر عنهما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عانّه معانّة و عنانا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لا یصحّ من أنواع الشرکة شرکة الأعمال</w:t>
      </w:r>
    </w:p>
    <w:p>
      <w:pPr>
        <w:pStyle w:val="BookText"/>
        <w:rPr/>
      </w:pPr>
      <w:r>
        <w:rPr>
          <w:rFonts w:ascii="IRNazanin" w:hAnsi="IRNazanin" w:eastAsia="IRNazanin"/>
          <w:color w:val="111111"/>
          <w:sz w:val="28"/>
          <w:sz w:val="28"/>
          <w:szCs w:val="28"/>
          <w:rtl w:val="true"/>
          <w:lang w:bidi="fa-IR"/>
        </w:rPr>
        <w:t>أی لا تعتبر شرکة الأعمال،و هذا هو القسم الثانی من أقسام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تعاهدا علی أن یعمل کلّ منهما بنفسه و یشترکا فی الحاصل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الحاصل من عمل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الاستواء فی العمل من حیث القدر هو مثل ما إذا عمل کلّ واحد منهما ثمانی ساعات فی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الاستواء فی العمل من حیث النوع هو مثل ما إذا عملا فی التجارة أو الزراعة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القدر و النوع،و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فرق فی عدم اعتبار الشرکة فی الأعمال بین کون عملهما فی مال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یشترکا فی تحصیل مال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کون عملهما فی تحصیل مال غیر مملوک مثل حیازة الحشیش و الحوت و غیرها من المباحات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مباح،لأنّ کلّ واحد منهما متمیّز ببدنه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عمله فیختصّ بفوائده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اشترکا فی مالین و 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المفاوضة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یشترک شخصان فصاعدا بعقد لفظیّ علی أن یکون بینهما ما یکتسبان و یربحان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یلتزمان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لهما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 إنسان متمایز عن غیره من حیث بدنه و أعماله،فلا تتحقّق الشرکة فی عمله و لا فی الحاصل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لا تتحقّق الشرکة فی المالین المتمایزین کذلک لا تتحقّق فی العمل المتمایز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شرکة المفاوضة</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تعتبر شرکة المفاوضة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فاوضه فی الأمر مفاوضة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شرکة المفاوضة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بالوصف و الإضافة،أی شرکة متساویین مالا و تصرّفا و دینا،و یقابلها شرکة العنان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شرکة المفاوضة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یتعاقدا بعقد لفظیّ علی أن یکون ما یکتسبان و ما یحصّلان من الربح بینهما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یلتزمان بکون الغرم مشترکا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أداؤه من المال،ما یعطی من المال علی کره،الضرر و المشقّة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المتعاقدین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غنم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،فیلتزم کلّ منهما للآخر مثل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یلتزمه من أرش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جنایة و ضمان غصب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قیمة متلف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غرامة ضمان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یقاسمه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یحصل له من میراث أو یجده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رکاز</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لقطة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یکتسبه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الغنم من غنم الشیء غنما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به بلا مشقّة و ناله بلا بدل،فهو غانم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الأرش،ج اروش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کلاّ من المتعاقدین یلتزم و یتعهّد أرش الجنایة التی یرتکبها الآخر بمقدار السهم الذی یتعیّن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یلتزم کلّ منهما ضمان ما یضمن الآخر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المفعول،بمعنی أن یتعهّد کلّ منهما قیمة ما یتلف بید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الضمان هو التعهّد بالمال من البریء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الکفالة هی التعهّد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کلاّ من المتعاقدین یلتزم الاشتراک فی الغرامة التی تحصل للآخر بسبب ضمانه للمال أو کفالته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العبارة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فیلتزم کلّ منهما للآخر مثل ما یلتزمه من أرش 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یقاسمه فیما یحصل للآخر من میراث أو یجده الآخر من رکاز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رکزه اللّه تعالی فی المعادن،ج رکزان و أرکزة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اللقطة کهمزة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الذی تجده ملقی فتأخذه،و 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بالسکون و لم تسمع بغیره،و فی التعریفات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هو مال یوجد علی الأرض و لا یعرف له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تجارة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یستثنیان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إلاّ قوت الیوم و ثیاب البدن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بها،فإنّ الآخر لا یشارک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یستثنی فی هذه الشرکة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الغرم الجنایة علی الحرّ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الخلع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بصیغة التثنیة،و الفاعل هو الضمیر العائد إلی المتعاقدین،و المشار إلیه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المتعاقدین یتعاهدان الشرکة فی جمیع الامور المذکورة،و لا یستثنیان منها إلاّ امورا ذکرها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یلبسه و یحتاج إلیه فی مقابل ما هو للتجمّل و التزیّن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تسرّر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سرّیّة،و یقال فیه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الإبدال،کما یقال فی تظنّن تظنّی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هنا جاریة یتمتّع بها بالمضاجعة و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شرکة المفاوضة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شرکة فیما غرم أحدهما بسبب الجنایة علی الحرّ،بخلاف الجنایة علی المملوک، فإنّها داخل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أرش 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بذل المال من جانب الزوجة للزوج للطلاق الخلعیّ،فلا شرکة فیه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الخلع و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إن لوحظ بالنسبة بالمرأة إذا کانت أحد الشریکین کان داخلا فی الغرم،و یصحّ ظاهر الکلام،و إن </w:t>
      </w:r>
    </w:p>
    <w:p>
      <w:pPr>
        <w:pStyle w:val="BookText"/>
        <w:rPr/>
      </w:pPr>
      <w:r>
        <w:rPr>
          <w:rFonts w:ascii="IRNazanin" w:hAnsi="IRNazanin" w:eastAsia="IRNazanin"/>
          <w:color w:val="111111"/>
          <w:sz w:val="28"/>
          <w:sz w:val="28"/>
          <w:szCs w:val="28"/>
          <w:rtl w:val="true"/>
          <w:lang w:bidi="fa-IR"/>
        </w:rPr>
        <w:t>و الصداق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یشترک اثنان وجیهان لا مال لهما</w:t>
      </w:r>
    </w:p>
    <w:p>
      <w:pPr>
        <w:pStyle w:val="BookText"/>
        <w:rPr/>
      </w:pPr>
      <w:r>
        <w:rPr>
          <w:rFonts w:ascii="IRNazanin" w:hAnsi="IRNazanin" w:eastAsia="IRNazanin"/>
          <w:color w:val="111111"/>
          <w:sz w:val="28"/>
          <w:sz w:val="28"/>
          <w:szCs w:val="28"/>
          <w:rtl w:val="true"/>
          <w:lang w:bidi="fa-IR"/>
        </w:rPr>
        <w:t>لوحظ بالنسبة إلی المرء فیکون داخلا فی الغنم،فلا یصحّ العطف ظاهرا،فلا بدّ أن یقدّر محذوف،أی و یستثنی من الغنم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یجعل مهرا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کلّ واحد من الامور الثلاثة المذکورة،و مفعوله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التثنیة یرجع إلی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 هذه الشرکة غرم الجنایة علی الحرّ و بذل الخلع و الصداق إذا لزمت أحد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شرکة الوجوه</w:t>
      </w:r>
    </w:p>
    <w:p>
      <w:pPr>
        <w:pStyle w:val="BookText"/>
        <w:rPr/>
      </w:pPr>
      <w:r>
        <w:rPr>
          <w:rFonts w:ascii="IRNazanin" w:hAnsi="IRNazanin" w:eastAsia="IRNazanin"/>
          <w:color w:val="111111"/>
          <w:sz w:val="28"/>
          <w:sz w:val="28"/>
          <w:szCs w:val="28"/>
          <w:rtl w:val="true"/>
          <w:lang w:bidi="fa-IR"/>
        </w:rPr>
        <w:t>الوجوه جمع،مفرده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القوم،ج وجوه،یقال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وجوه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سادتهم و أعیانهم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منزلة الشخص و مکانته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فسّر الشارح رحمه اللّه شرکة الوجوه بثلاثة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اثنین موجّهین لا مال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یشتری الوجیه الذی لا مال له فی الذمّة و یفوّض بیعه إلی غیر الوجیه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یشترک وجیه لا مال له و خامل ذو مال،لیکون العمل من الوجیه و المال من الخامل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تفصیل کلّ واحد من هذه التفاسیر الثلاثة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بعقد لفظیّ،لیتباعا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الذمّة علی أنّ ما یبتاعه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 یکون بینهما، فیبیعان و یؤدّیان الأثمان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فضل فهو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بینهما،أو أن یبتاع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 فی الذمّة و یفوّض بیعه إلی خامل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الربح بینهما،أو أن یشترک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 لا مال له و خامل ذو مال،لیکون العمل من الوجیه و المال من الخامل،و یکون المال فی یده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یسلّمه إلی الوجیه و الربح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أو أن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 الوجیه مال الخامل بزیادة ربح،</w:t>
      </w:r>
    </w:p>
    <w:p>
      <w:pPr>
        <w:pStyle w:val="BookText"/>
        <w:rPr/>
      </w:pPr>
      <w:r>
        <w:rPr>
          <w:rFonts w:ascii="IRNazanin" w:hAnsi="IRNazanin" w:eastAsia="IRNazanin"/>
          <w:color w:val="111111"/>
          <w:sz w:val="28"/>
          <w:sz w:val="28"/>
          <w:szCs w:val="28"/>
          <w:rtl w:val="true"/>
          <w:lang w:bidi="fa-IR"/>
        </w:rPr>
        <w:t>أی لیشتریا الأمتعة فی الذمّة لمقبولیّتهما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یکون ما یشتری کلّ واحد منهما یتعلّق بکلیهما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المتعاقدین یبیعان ما یشتریان فی ذمّتهما بقصد الاشتراک و یؤدّیان أثمان الأشیاء التی تعلّقت بذمّتهم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التفسیر الثانی من التفاسیر الثلاثة المذکورة،و هو أن یشتری صاحب الوجهة و الشأن فی الذمّة و یفوّض البیع إلی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خامل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 لا نباهة له،ج خمل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التفسیر الثالث من التفاسیر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الخامل،و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المتعاقدین</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لیس تفسیرا مستقلاّ رابعا لشرکة الوجوه،بل هو من أفراد التفسیر الأخیر</w:t>
      </w:r>
      <w:r>
        <w:rPr>
          <w:rFonts w:eastAsia="IRNazanin" w:cs="IRNazanin"/>
          <w:color w:val="111111"/>
          <w:sz w:val="28"/>
          <w:szCs w:val="28"/>
          <w:rtl w:val="true"/>
          <w:lang w:bidi="fa-IR"/>
        </w:rPr>
        <w:t xml:space="preserve">. </w:t>
      </w:r>
      <w:bookmarkStart w:id="82" w:name="pg19802_211765"/>
    </w:p>
    <w:p>
      <w:pPr>
        <w:pStyle w:val="BookText"/>
        <w:rPr/>
      </w:pPr>
      <w:bookmarkEnd w:id="82"/>
      <w:r>
        <w:rPr>
          <w:rFonts w:ascii="IRNazanin" w:hAnsi="IRNazanin" w:eastAsia="IRNazanin"/>
          <w:color w:val="111111"/>
          <w:sz w:val="28"/>
          <w:sz w:val="28"/>
          <w:szCs w:val="28"/>
          <w:rtl w:val="true"/>
          <w:lang w:bidi="fa-IR"/>
        </w:rPr>
        <w:t>لیکون بعضه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بمعانیها عندنا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w:t>
      </w:r>
    </w:p>
    <w:p>
      <w:pPr>
        <w:pStyle w:val="Heading3"/>
        <w:numPr>
          <w:ilvl w:val="2"/>
          <w:numId w:val="1"/>
        </w:numPr>
        <w:rPr/>
      </w:pPr>
      <w:bookmarkStart w:id="83" w:name="__RefHeading___Toc1842654_2314609296"/>
      <w:bookmarkStart w:id="84" w:name="_Toc28"/>
      <w:bookmarkEnd w:id="83"/>
      <w:r>
        <w:rPr>
          <w:rtl w:val="true"/>
        </w:rPr>
        <w:t>[</w:t>
      </w:r>
      <w:r>
        <w:rPr>
          <w:rtl w:val="true"/>
        </w:rPr>
        <w:t>المشترکان شرکة العنان یتساویان فی الربح و الخسران</w:t>
      </w:r>
      <w:r>
        <w:rPr>
          <w:rtl w:val="true"/>
        </w:rPr>
        <w:t>]</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المشترکان شرکة العنان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یتساویان فی الربح و الخسران مع تساوی المالین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مقدار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بحسبه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أنّ الربح بینهما علی نسبة المال متساویا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متفاوتا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عبّر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الربح،و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شرکة الأعمال و شرکة المفاوضة و شرکة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الفقهاء الإمامیّة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الأقسام الثلاثة المذکورة للشرکة باطلة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شرکة العنان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منصوب،لکونه مفعولا مطلقا نوعیّا للمشترکین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الشریکین إذا کانت الشرکة من قبیل شرکة العنان یتساویان فی الربح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المالین اللذین جعلاهما مورد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الاختلاف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المالان متساویین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جعل کلّ واحد منهما خمسین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فالربح بینهما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المالان غیر متساویین قدرا کان الربح بینهما بنسبة مالیهما،فمثلا إذا کان لأحدهما مائة ألف دینار و کان للآخر مائتا ألف دینار و کان الربح خمسة عشر دینارا کان لصاحب مائتی ألف دینار عشرة دنانیر و کان للآخر خمسة دنانیر</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قول </w:t>
      </w:r>
    </w:p>
    <w:p>
      <w:pPr>
        <w:pStyle w:val="BookText"/>
        <w:rPr/>
      </w:pPr>
      <w:r>
        <w:rPr>
          <w:rFonts w:ascii="IRNazanin" w:hAnsi="IRNazanin" w:eastAsia="IRNazanin"/>
          <w:color w:val="111111"/>
          <w:sz w:val="28"/>
          <w:sz w:val="28"/>
          <w:szCs w:val="28"/>
          <w:rtl w:val="true"/>
          <w:lang w:bidi="fa-IR"/>
        </w:rPr>
        <w:t>لکان أخصر و أدلّ علی المقصود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اختلاف الربح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المالین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النسبة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شرطا غیرهما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التساوی فی الربح علی تقدیر تساوی</w:t>
      </w:r>
    </w:p>
    <w:p>
      <w:pPr>
        <w:pStyle w:val="BookText"/>
        <w:rPr/>
      </w:pPr>
      <w:r>
        <w:rPr>
          <w:rFonts w:ascii="IRNazanin" w:hAnsi="IRNazanin" w:eastAsia="IRNazanin"/>
          <w:color w:val="111111"/>
          <w:sz w:val="28"/>
          <w:sz w:val="28"/>
          <w:szCs w:val="28"/>
          <w:rtl w:val="true"/>
          <w:lang w:bidi="fa-IR"/>
        </w:rPr>
        <w:t>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أنّ الربح بینهما علی نسبة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هو بیان التساوی و التفاوت فی الربح علی نسبة مالیهما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من الشارح فی کون عبارة المصنّف غیر واف بالمقصود،و أنّ المصنّف لو أتی بعبارة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أنّ الربح بینهما علی نسبة المال متساویا و متفاوتا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أخصر و أدلّ،ببیان 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اختلف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أنّ اختلاف الربح کان حسب اختلاف المال،بل یدلّ علی مجرّد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إذا کان لأحدهما خمسون دینارا و للآخر مائة دینار،لکنّهما اشترطا علی أن یکون لصاحب الخمسین أربعون بالمائة من الربح و لصاحب المائة ستّون بالمائة فإنّ نسبة الربحین نسبة الخمسین إلی ثلاثة أخماس،و لکن نسبة المالین نسبة الثلث إلی الثلثین،فلم یکن اختلاف الربحین علی حسب اختلاف المالین و لا علی تلک النسبة،فعبارة المصنّف رحمه اللّه تشمل هذا الفرض مع أنّه غیر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 بالوضع علی ملازمة الجزاء للشرط،أی اختلاف الربح ملازم لاختلاف الشریکین فی مقدار المال مع أنّ هذه الملازمة غیر 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 الربح مختلفا و کان المالان أیضا مختلفین بین الشریکین لم یلزم من ذلک کون الربح علی نسبة المالین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الربح</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التساوی فی الربح و الخسران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المالین بأن شرطا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تفاوتا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استحقاقهما فی الربح مع اختلاف المالین 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فالأظهر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بطلان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الشرکة بمعنی الإذن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التصرّف،فإن عملا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فالربح تابع للمال و إن خالف الشرط،و یکون لکلّ منهما اجرة عمله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وضع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قابل عمله فی ماله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تساوی المالان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التزم المتعاقدان التفاوت فی الربح مع تساوی المالین بطل عقد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شرطا غیر اختلاف الربح مع اختلاف المالین قدرا فالأظهر هو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بطلان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بطل الشرط المذکور حکم ببطلان عقد الشرکة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بطلان الإذن فی التصرّف،فلا یجوز لأحد منهما التصرّف فی المال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بطلان الشرکة مع بطلان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بطل الشرط و تبعه بطلان الشرکة لم یجز لهما التصرّف فی المال المشترک،فلو عملا کذلک کان الربح تابعا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فیأخذ کلّ منهما اجرة عمله و یتبع الربح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اجرة عمله توضع و تنقص بعد وضع ما یقابل عمله الذی عمل به فی ماله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ینقص من اجرة عمله ما یقابل عمله فی شخص ماله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وجه البطلان بهذا الشرط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الزیادة الحاصلة فی الربح لأحدهما لیس فی مقابلها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عوض،و لا وقع اشتراطها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عقد معاوضة لتضمّ إلی أحد العوضین،و لا اقتضی تملّکها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هبة،و الأسباب المثمرة للملک معدودة،و لیس 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أحدهما،فیبطل الشرط،و یتبعه العقد المتضمّن للإذن فی التصرّف،لعدم تراضیهما إلاّ علی ذلک التقدیر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تقییده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زیادة عمل ممّن شرطت له الزیادة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شرط عدم تساوی الربح بنسبة المالین أو شرط عدم اختلافهما فی الربح مع اختلاف کمّیّة المالین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الربح الزائد عن مقدار مال أحد منهما لا یوجد له وجه مملّک شرعیّ من حیث العوض و لا من حیث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لم یقتض اختصاص زیادة الربح بأحدهما عقد 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اشتراط الزائد علی النحوین المذکورین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الشرط الفاسد المذکور علی النحوین المشار إلیهما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تقیید البطلان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شرطت لأحدهما الزیادة فی الربح بعد شرط الزیادة فی العمل اتّجه القول بالجواز</w:t>
      </w:r>
      <w:r>
        <w:rPr>
          <w:rFonts w:eastAsia="IRNazanin" w:cs="IRNazanin"/>
          <w:color w:val="111111"/>
          <w:sz w:val="28"/>
          <w:szCs w:val="28"/>
          <w:rtl w:val="true"/>
          <w:lang w:bidi="fa-IR"/>
        </w:rPr>
        <w:t xml:space="preserve">. </w:t>
      </w:r>
      <w:bookmarkStart w:id="85" w:name="pg19802_211769"/>
    </w:p>
    <w:p>
      <w:pPr>
        <w:pStyle w:val="BookText"/>
        <w:rPr/>
      </w:pPr>
      <w:bookmarkEnd w:id="85"/>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الأمر بالوفاء بالعقود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عند شروطهم،و أصالة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الإباحة،و بناء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علی الإرفاق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النزاع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86" w:name="__RefHeading___Toc1842656_2314609296"/>
      <w:bookmarkStart w:id="87" w:name="_Toc29"/>
      <w:bookmarkEnd w:id="86"/>
      <w:r>
        <w:rPr>
          <w:rtl w:val="true"/>
        </w:rPr>
        <w:t>[</w:t>
      </w:r>
      <w:r>
        <w:rPr>
          <w:rtl w:val="true"/>
        </w:rPr>
        <w:t>لیس لأحد الشرکاء التصرّف فی المال المشترک إلاّ بإذن الجمیع</w:t>
      </w:r>
      <w:r>
        <w:rPr>
          <w:rtl w:val="true"/>
        </w:rPr>
        <w:t>]</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 الشرکاء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المال المشترک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لقبح التصرّف فی مال الغیر بغیر إذنه عقلا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زاد عمل من شرطت له الزیادة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بالجرّ،عطف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رابع لجواز زیادة أحدهما فی الربح،و هو أنّ الشرکة بنیت علی الإرفاق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الإرفاق من 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الجانب و اللطف ضدّ العنف،یقال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بالرفق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شرط زیادة أحدهما فی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العقل یحکم بحرمة التصرّف فی المال المشترک بلا إذن الشریک،لأنّه من قبیل الخیانة فی الأمانة،و هی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الروایات الموجودة فی مظانّها،منها ما نقل فی کتاب الوسائل</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الحسین بن المختار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له الشریک فیظهر علیه قد اختان شیئا،أ له أن یأخذ منه مثل الذی أخذ من غیر أن یبیّن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شوه،إنّما اشترکا بأمانة اللّه،و إنّی لا حبّ له إن رأی شیئا من ذلک أن یستر علیه،و ما احبّ أن یأخذ منه شیئا بغیر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الشرکة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التصرّف علی المأذون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حصول 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اعلم أنّ الشرکة کما تطلق علی اجتماع حقوق الملاّک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المال الواحد علی أحد الوجوه السابقة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تطلق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العقد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المثمر جواز تصرّف الملاّک فی المال المشترک،و بهذا المعنی اندرجت الشرکة فی قسم العقود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بالصحّة و الفساد لا بالمعنی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المتصرّف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المتصرّف المأذون یقتصر علی التصرّف الذی أذن فیه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تجاوز عن قدر التصرّف المأذون کان ضامنا،للخیانة الحاصلة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الملاّک بضمّ المیم و تشدید اللام جمع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و صاحب الملک،ج ملاّک و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الإرث و العقد و الحیازة و المزج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العقود الجائزة یؤدّی بأیّ لفظ کان،و لو عیّنا أجلا لم یلزم إلی هذا الأجل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الشرکة بهذا المعنی من العقود،و تخرج عن الإیقاعات و غیرها،کما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الشرکة بمعنی کونها عقدا مثمرا لجواز تصرّف الملاّک فی المال المشترک تقبل الحکم بالصحّة و الفساد،بمعنی أنّها یحکم بکونها صحیحة أو فاسدة</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اجتماع حقوق الملاّک فی المال الواحد علی أحد الوجوه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الشرکة بهذا المعنی لا تتّصف بالصحّة و الفساد،لأنّ </w:t>
      </w:r>
      <w:bookmarkStart w:id="88" w:name="pg19802_211771"/>
    </w:p>
    <w:p>
      <w:pPr>
        <w:pStyle w:val="BookText"/>
        <w:rPr/>
      </w:pPr>
      <w:bookmarkEnd w:id="88"/>
      <w:r>
        <w:rPr>
          <w:rFonts w:ascii="IRNazanin" w:hAnsi="IRNazanin" w:eastAsia="IRNazanin"/>
          <w:color w:val="111111"/>
          <w:sz w:val="28"/>
          <w:sz w:val="28"/>
          <w:szCs w:val="28"/>
          <w:rtl w:val="true"/>
          <w:lang w:bidi="fa-IR"/>
        </w:rPr>
        <w:t>و المصنّف رحمه اللّه أشار إلی المعنی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افتتح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الأقسام،و إلی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بالإذن المبحوث عنه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89" w:name="__RefHeading___Toc1842658_2314609296"/>
      <w:bookmarkStart w:id="90" w:name="_Toc30"/>
      <w:bookmarkEnd w:id="89"/>
      <w:r>
        <w:rPr>
          <w:rtl w:val="true"/>
        </w:rPr>
        <w:t>[</w:t>
      </w:r>
      <w:r>
        <w:rPr>
          <w:rtl w:val="true"/>
        </w:rPr>
        <w:t>لکلّ من الشرکاء المطالبة بالقسمة عرضا</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المطالبة بالقسمة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ما عدا النقدین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المال،أو نقدا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Heading3"/>
        <w:numPr>
          <w:ilvl w:val="2"/>
          <w:numId w:val="1"/>
        </w:numPr>
        <w:rPr/>
      </w:pPr>
      <w:bookmarkStart w:id="91" w:name="__RefHeading___Toc1842660_2314609296"/>
      <w:bookmarkStart w:id="92" w:name="_Toc31"/>
      <w:bookmarkEnd w:id="91"/>
      <w:r>
        <w:rPr>
          <w:rtl w:val="true"/>
        </w:rPr>
        <w:t>[</w:t>
      </w:r>
      <w:r>
        <w:rPr>
          <w:rtl w:val="true"/>
        </w:rPr>
        <w:t>الشریک أمین علی ما تحت یده</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الشریک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تحت یده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المال المشترک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المأذون له فی وضع یده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الشرکة بهذا المعنی إمّا موجودة أم لا،فلا معنی لاتّصافها بالصحّة و الفساد،بل أمرها دائر بین الوجود و العدم،و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اجتماع حقوق الملاّک فی المال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ابتدأ به المصنّف رحمه اللّه عند بیان أسباب الشرکة،فإنّ المصنّف قال فی ابتداء کتاب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سببها قد یکون إرثا و عقدا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کونها عقدا مثمرا لجواز تصرّف الملاّک فی المال الواحد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أشار إلی المعنی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من التصرّف علی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النصیب،ج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سوی النقدین،قالوا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و الدنانیر عین و سواهما عرض،ج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النقد هو الدرهم و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الشریک أمین بالنسبة إلی المال الذی یکون تحت یده،و هو مأذون فی التصرّف فیه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فعل ما لا یجوز فعله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التقصیر فی حفظه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به صلاحه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یمینه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ادّعاه بتفریط و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السبب ظاهرا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کالحرق و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خصّه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إقامة البیّنة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احتمل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قوله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فإذا کان الشریک أمینا علی وضع یده علی المال المشترک لم یضمن،لإطلاق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 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التقصیر فی رعایة ما یتمّ به صلاح المال من تقلیبه و نقله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ادّعی الشریک التلف لم تطلب منه البیّنة،بل قبلت عینه فی إثبات دعواه لتلف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قبول یمین الشریک بین أن یدّعی الشریک الآخر تلف المال المشترک فی یده بالتفریط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فرّطت فتلف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سبب التلف ظاهرا،و بذکره أشار إلی القول بعدم قبول یمینه فی التلف إذا کان بسبب ظاهر و أنّ الشریک تطلب منه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ضمیر المفعول یرجع إلی السبب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ربّما یحتمل عدم قبول دعوی الشریک التلف إذا کان بسبب ظاهر</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السبب الظاهر</w:t>
      </w:r>
      <w:r>
        <w:rPr>
          <w:rFonts w:eastAsia="IRNazanin" w:cs="IRNazanin"/>
          <w:color w:val="111111"/>
          <w:sz w:val="28"/>
          <w:szCs w:val="28"/>
          <w:rtl w:val="true"/>
          <w:lang w:bidi="fa-IR"/>
        </w:rPr>
        <w:t xml:space="preserve">. </w:t>
      </w:r>
      <w:bookmarkStart w:id="93" w:name="pg19802_211773"/>
    </w:p>
    <w:p>
      <w:pPr>
        <w:pStyle w:val="BookText"/>
        <w:rPr/>
      </w:pPr>
      <w:bookmarkEnd w:id="93"/>
      <w:r>
        <w:rPr>
          <w:rFonts w:ascii="IRNazanin" w:hAnsi="IRNazanin" w:eastAsia="IRNazanin"/>
          <w:color w:val="111111"/>
          <w:sz w:val="28"/>
          <w:sz w:val="28"/>
          <w:szCs w:val="28"/>
          <w:rtl w:val="true"/>
          <w:lang w:bidi="fa-IR"/>
        </w:rPr>
        <w:t>کما ذهب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العامّة،أمّا دعوی تلفه بأمر خفیّ کالسرق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فمقبول إجماعا</w:t>
      </w:r>
      <w:r>
        <w:rPr>
          <w:rFonts w:eastAsia="IRNazanin" w:cs="IRNazanin"/>
          <w:color w:val="111111"/>
          <w:sz w:val="28"/>
          <w:szCs w:val="28"/>
          <w:rtl w:val="true"/>
          <w:lang w:bidi="fa-IR"/>
        </w:rPr>
        <w:t>.</w:t>
      </w:r>
    </w:p>
    <w:p>
      <w:pPr>
        <w:pStyle w:val="Heading3"/>
        <w:numPr>
          <w:ilvl w:val="2"/>
          <w:numId w:val="1"/>
        </w:numPr>
        <w:rPr/>
      </w:pPr>
      <w:bookmarkStart w:id="94" w:name="__RefHeading___Toc1842662_2314609296"/>
      <w:bookmarkStart w:id="95" w:name="_Toc32"/>
      <w:bookmarkEnd w:id="94"/>
      <w:r>
        <w:rPr>
          <w:rtl w:val="true"/>
        </w:rPr>
        <w:t>[</w:t>
      </w:r>
      <w:r>
        <w:rPr>
          <w:rtl w:val="true"/>
        </w:rPr>
        <w:t>یکره مشارکة الذمّیّ و إبضاعه</w:t>
      </w:r>
      <w:r>
        <w:rPr>
          <w:rtl w:val="true"/>
        </w:rPr>
        <w:t>]</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مشارکة الذمّیّ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یدفع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مالا یتّجر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الربح لصاحب المال خاصّة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إیداعه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للرجل المسلم أن یشارک الذمّیّ،و لا یبضعه بضاعة،و لا یودعه ودیعة،و لا یصافیه المودّة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السرق لا یکون إلاّ فی الخفاء،فلو ادّعی الشریک تلف ما فی یده بالسرقة قبل قوله بالیمین بلا خلاف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مشارکة الذمّیّ</w:t>
      </w:r>
    </w:p>
    <w:p>
      <w:pPr>
        <w:pStyle w:val="BookText"/>
        <w:rPr/>
      </w:pPr>
      <w:r>
        <w:rPr>
          <w:rFonts w:ascii="IRNazanin" w:hAnsi="IRNazanin" w:eastAsia="IRNazanin"/>
          <w:color w:val="111111"/>
          <w:sz w:val="28"/>
          <w:sz w:val="28"/>
          <w:szCs w:val="28"/>
          <w:rtl w:val="true"/>
          <w:lang w:bidi="fa-IR"/>
        </w:rPr>
        <w:t>یعنی تکره الشرکة مع الذمّیّ،و کذا یکره إبضاعه و إیداعه،للروایة التی سیشیر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الإبضاع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الإبضاع هو دفع المال إلی الذمّیّ حتّی یتّجر به و یکون الربح لصاحب المال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الذمّیّ هو أهل الکتاب من الیهود و النصاری و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یرجع إلی المسلم،و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شرکة للذمّیّ فی الربح،بل یکون له اجرة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مشارکة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یکره أیضا جعل المال أمانة فی ید الذمّیّ</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الشرکة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96" w:name="pg19802_211774"/>
    </w:p>
    <w:p>
      <w:pPr>
        <w:pStyle w:val="Heading3"/>
        <w:numPr>
          <w:ilvl w:val="2"/>
          <w:numId w:val="1"/>
        </w:numPr>
        <w:rPr/>
      </w:pPr>
      <w:bookmarkStart w:id="97" w:name="__RefHeading___Toc1842664_2314609296"/>
      <w:bookmarkStart w:id="98" w:name="_Toc33"/>
      <w:bookmarkEnd w:id="96"/>
      <w:bookmarkEnd w:id="97"/>
      <w:r>
        <w:rPr>
          <w:rtl w:val="true"/>
        </w:rPr>
        <w:t>[</w:t>
      </w:r>
      <w:r>
        <w:rPr>
          <w:rtl w:val="true"/>
        </w:rPr>
        <w:t>لو باع الشریکان سلعة و قبض من ثمنها شارکه الآخر</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الشریکان سلعة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أحدهما من ثمنها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شارکه الآخر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المشهور،و به أخبار کثیرة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کلّ جزء من الثمن مشترک بینهما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حصل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کذلک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یشارک،لجواز أن یبرئ</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 من حقّه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بیع الشریکین صفقة و قبض أحدهما من الثمن</w:t>
      </w:r>
    </w:p>
    <w:p>
      <w:pPr>
        <w:pStyle w:val="BookText"/>
        <w:rPr/>
      </w:pPr>
      <w:r>
        <w:rPr>
          <w:rFonts w:ascii="IRNazanin" w:hAnsi="IRNazanin" w:eastAsia="IRNazanin"/>
          <w:color w:val="111111"/>
          <w:sz w:val="28"/>
          <w:sz w:val="28"/>
          <w:szCs w:val="28"/>
          <w:rtl w:val="true"/>
          <w:lang w:bidi="fa-IR"/>
        </w:rPr>
        <w:t>السلعة ج 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و ما یتاجر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الید علی الید فی البیع،و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تفریق الصفقة أی العقد الواحد قبل التمام،و کانت صفقة البیع عند العرب أن یضرب المشتری بیده علی ید البائع إن رضی البیع،ثمّ سمّی عقد البیع 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 الذی قبضه أحد الشریکین من ثمن السلعة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الشریکین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کلّ ما یحصل من الثمن مشترکا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 هو ابن إدریس رحمه اللّه،فإنّه رأی أنّ ما قبض أحد الشریکین لا یکون مشترکا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الشریک غیر القابض من الثمن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المشتری</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 غیر القابض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یصالحه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یسری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الآخر،فکذا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الاستیفاء،و لأنّ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الشرکة هو العین و قد ذهبت،و العوض أمر کلّیّ لا یتعیّن إلاّ بقبض المالک أو وکیله،و لم یتحقّق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بالنسبة إلی الآخر،لأنّه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قبضه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المشهور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 غیر القابض،و الضمیر الملفوظ یرجع إلی الغریم الذی هو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کلّ واحد من الإبراء و المصالحة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یبرئ الشریک غیر القابض الغریم من حقّه أو یصالحه من دون أن یسری کلّ منهما إلی شریکه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استیفاء الشریک جزء من الثمن لا یسری إلی الشریک غیر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لقول ابن إدریس رحمه اللّه بعدم اشتراک الشریک غیر القابض فیما قبضه الآخر،و هو أنّ متعلّق الشرکة هو العین و الحال أنّ العین بیعت و ذهبت،و العوض أمر کلّیّ فی الذمّة لا یتعیّن إلاّ بقبض مالکه أو وکیله،و لم یتحقّق هنا قبض المالک و لا قبض وکیله،فلا اشتراک فیما قبضه أحد الشریکین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القبض،و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قبض أحد الشریکین شیئا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 القابض شیئا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قبض شیئا من الثمن بقصد أن یتعلّق بنفسه خاصّة</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الشریک غیر القابض بناء علی القول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مشارکة الشریک غیر القابض مع الشریک القابض فیما قبض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بین المشارکة 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یتعیّن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الشریک غیر القابض مشارکته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یتخیّر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 و بین مطالبة الغریم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بحقّه،و یکون قدر حصّة الشریک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القابض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کقبض الفضولیّ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أجازه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النماء،</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المعلوم،و الفاعل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الشریک غیر القابض لا یجبر علی الشرکة فیما قبض الآخر من الثمن،بل یتخیّر بینه و بین مطالبة المشتری بمقدار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الشریک غیر القابض،و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المشارکة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 غیر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الشریک الآخر الذی لم یقبض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ید الشریک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ما یقبضه الفضولیّ حقّ للمالک و یحتاج إلی إجازته کذلک فی المقام یکون ما أخذه الشریک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حصّة الشریک غیر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المشتری حقّا له و محتاجا إلی إجازته،فإن أجازه ملکه،و إلاّ فلا یملکه الشریک غیر القابض،بل یملکه نفس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الشریک غیر القابض،و مفعوله هو الضمیر العائد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الشریک غیر القابض،و مفعوله هو الضمیر الملفوظ العائد إلی قدر حصّته الذی أخذه الشریک القابض</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قدر حصّة الشریک غیر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إذا أجاز </w:t>
      </w:r>
    </w:p>
    <w:p>
      <w:pPr>
        <w:pStyle w:val="BookText"/>
        <w:rPr/>
      </w:pPr>
      <w:r>
        <w:rPr>
          <w:rFonts w:ascii="IRNazanin" w:hAnsi="IRNazanin" w:eastAsia="IRNazanin"/>
          <w:color w:val="111111"/>
          <w:sz w:val="28"/>
          <w:sz w:val="28"/>
          <w:szCs w:val="28"/>
          <w:rtl w:val="true"/>
          <w:lang w:bidi="fa-IR"/>
        </w:rPr>
        <w:t>و إن ردّه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القابض،و یکون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مضمونا علیه علی التقدیرین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بالمقبوض بغیر إشکال فلیبع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للمدیون علی وجه یسلم من الربا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p>
    <w:p>
      <w:pPr>
        <w:pStyle w:val="BookText"/>
        <w:rPr/>
      </w:pPr>
      <w:r>
        <w:rPr>
          <w:rFonts w:ascii="IRNazanin" w:hAnsi="IRNazanin" w:eastAsia="IRNazanin"/>
          <w:color w:val="111111"/>
          <w:sz w:val="28"/>
          <w:sz w:val="28"/>
          <w:szCs w:val="28"/>
          <w:rtl w:val="true"/>
          <w:lang w:bidi="fa-IR"/>
        </w:rPr>
        <w:t>الشریک غیر القابض أخذ الشریک القابض قدر حصّته فإذا یتبعه ملک النماء الحاصل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الشریک غیر القابض،و الضمیر الملفوظ 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قدر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ردّ الشریک غیر القابض قبض مقدار حصّته ملک المقدار المذکور نفس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قدر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الردّ و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قدر الحصّة المقبوض یکون مضمونا علی القابض علی تقدیر الإجازة و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الشریک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أراد القابض اختصاصه بما قبضه بلا إشکال و ضمان فلیبع حقّه للمشتری بثمن معیّن لا بثمن کلّیّ،لأنّه لو باعه بثمن کلّیّ اشترک الشریک غیر القابض فیما یقبضه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الفرض المذکور هو أحد الطرق التی سیذکرها الشارح رحمه اللّه لاختصاص القابض بملک ما یقبضه،و سیشیر إلی باقیها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الشریک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المال المشترک حنطة فلیبع حقّه فی مقابل الدرهم أو الحنطة بغیر زیادة عن حقّه</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فیختصّ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أولی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یبرئه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یستوهب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عوضه،أو یحیل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المدیون،أو یضمنه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الخلاف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حلول الحقّین فلو کان أحدهما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مؤجّلا</w:t>
      </w:r>
    </w:p>
    <w:p>
      <w:pPr>
        <w:pStyle w:val="BookText"/>
        <w:rPr/>
      </w:pPr>
      <w:r>
        <w:rPr>
          <w:rFonts w:ascii="IRNazanin" w:hAnsi="IRNazanin" w:eastAsia="IRNazanin"/>
          <w:color w:val="111111"/>
          <w:sz w:val="28"/>
          <w:sz w:val="28"/>
          <w:szCs w:val="28"/>
          <w:rtl w:val="true"/>
          <w:lang w:bidi="fa-IR"/>
        </w:rPr>
        <w:t>فاعله هو الضمیر العائد إلی القابض،و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البیع،و هذا هو الطریق الآخر لاختصاص القابض بالمقبوض،و هو أن یصالح المشتری علی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القابض،و الضمیر الملفوظ یرجع إلی المدیون أعنی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یقبل عوض حقّه بعنوان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القابض یحیل شخصا آخر علی المدیون لقبض حقّه،و هذا هو الطریق الثالث من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هو أن یضمن حقّه شخص ثالث عن المدیون أعنی المشتری،و هذا طریق رابع من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موضع الاختلاف فی مشارکة غیر القابض فیما قبض الشریک و عدمها إنّما هو فی فرض کون الحقّین حالّین بأن باعا حالاّ لا مؤجّلا فقبض أحدهما مقدار حصّته من الثمن و لم یقبض الآخر،فهنا یجری الخلاف المتقدّم فی أنّه هل یشارکه الآخر الذی لم یقبض أم لا؟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أحد الحقّین مؤجّلا لم یشترک غیر القابض فیما یقبضه الآخر،مثلا إذا باع الشریکان غنما مشترکا بینهما بألف درهم،لکن باع أحدهما حقّه بخمسمائة درهم حالاّ و أخذه و باع الآخر بها مؤجّلا لم یشترک غیر القابض فیما قبضه الشریک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یشارک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قبضه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حلول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ببیعهما صفقة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باع کلّ واحد نصیبه و 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لواحد،کما لا فرق فی الصفقة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 المشتری واحدا و متعدّدا،لأنّ الموجب للشرکة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 الواحد علی المال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الصفقة ما اتّحد سبب شرکته کالمیراث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الإتلاف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فاعله هو الضمیر العائد إلی أحدهما الذی یراد منه صاحب حقّ 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هو صاحب الحقّ المعجّل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احترز المصنّف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بیعهما بعقدین و ببیعین،فلا یشترک غیر القابض فیما قبض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البیع بعقدین لشخص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لا فرق فی الخلاف المذکور فی الصفقة الواحدة بین کونها للمشتری الواحد أو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السبب للشرکة هو العقد الواحد الواقع علی المال المشترک،فلا فرق بین کون المشتری واحدا و بین کونه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 تقدّم فی خصوص بیع الشریکین بصفة واحدة مع أخذ أحدهما مقدارا من الثمن من الخلاف بین المشهور و بین ابن إدریس رحمه اللّه جار فیما إذا اتّحد سبب الشرکة کالمیراث و الإتلاف و الاقتراض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مات أب و ورثه ابناه و کان جمیع ما ترکه عشرة دنانیر مثلا،فإذا أخذ أحدهما خمسة دنانیر فهل یشترک الوارث الآخر فیما قبضه أم لا؟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إذا أتلف متلف ألف دینار مشترک بین الشخصین و أخذ أحدهما من المتلف خمسمائة دینار فهل یشترک الآخر فیما قبضه شریکه أم لا؟ </w:t>
      </w:r>
      <w:bookmarkStart w:id="99" w:name="pg19802_211780"/>
    </w:p>
    <w:p>
      <w:pPr>
        <w:pStyle w:val="BookText"/>
        <w:rPr/>
      </w:pPr>
      <w:bookmarkEnd w:id="99"/>
      <w:r>
        <w:rPr>
          <w:rFonts w:ascii="IRNazanin" w:hAnsi="IRNazanin" w:eastAsia="IRNazanin"/>
          <w:color w:val="111111"/>
          <w:sz w:val="28"/>
          <w:sz w:val="28"/>
          <w:szCs w:val="28"/>
          <w:rtl w:val="true"/>
          <w:lang w:bidi="fa-IR"/>
        </w:rPr>
        <w:t>الاقتراض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المشترک</w:t>
      </w:r>
      <w:r>
        <w:rPr>
          <w:rFonts w:eastAsia="IRNazanin" w:cs="IRNazanin"/>
          <w:color w:val="111111"/>
          <w:sz w:val="28"/>
          <w:szCs w:val="28"/>
          <w:rtl w:val="true"/>
          <w:lang w:bidi="fa-IR"/>
        </w:rPr>
        <w:t>.</w:t>
      </w:r>
    </w:p>
    <w:p>
      <w:pPr>
        <w:pStyle w:val="Heading3"/>
        <w:numPr>
          <w:ilvl w:val="2"/>
          <w:numId w:val="1"/>
        </w:numPr>
        <w:rPr/>
      </w:pPr>
      <w:bookmarkStart w:id="100" w:name="__RefHeading___Toc1842666_2314609296"/>
      <w:bookmarkStart w:id="101" w:name="_Toc34"/>
      <w:bookmarkEnd w:id="100"/>
      <w:r>
        <w:rPr>
          <w:rtl w:val="true"/>
        </w:rPr>
        <w:t>[</w:t>
      </w:r>
      <w:r>
        <w:rPr>
          <w:rtl w:val="true"/>
        </w:rPr>
        <w:t>لو ادّعی المشتری من المشترکین المأذونین شراء شیء لنفسه أو لهما حلف</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المشترکین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المأذونین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لنفسه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لهما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بیمینه،لأنّ مرجع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قصده،و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الاشتراک لا یعیّن التصرّف بدون القصد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لزمه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w:t>
      </w:r>
    </w:p>
    <w:p>
      <w:pPr>
        <w:pStyle w:val="BookText"/>
        <w:rPr/>
      </w:pPr>
      <w:r>
        <w:rPr>
          <w:rFonts w:ascii="IRNazanin" w:hAnsi="IRNazanin" w:eastAsia="IRNazanin"/>
          <w:color w:val="111111"/>
          <w:sz w:val="28"/>
          <w:sz w:val="28"/>
          <w:szCs w:val="28"/>
          <w:rtl w:val="true"/>
          <w:lang w:bidi="fa-IR"/>
        </w:rPr>
        <w:t>و ذلک کما إذا اقترض مقترض عشرة دنانیر من المال المشترک بین الشریکین،ثمّ أدّی خمسة دنانیر إلی أحد الشریکین فهل یشترک فیه الشریک الآخر أم لا؟</w:t>
      </w:r>
    </w:p>
    <w:p>
      <w:pPr>
        <w:pStyle w:val="BookText"/>
        <w:rPr/>
      </w:pPr>
      <w:r>
        <w:rPr>
          <w:rFonts w:ascii="IRNazanin" w:hAnsi="IRNazanin" w:eastAsia="IRNazanin"/>
          <w:color w:val="111111"/>
          <w:sz w:val="28"/>
          <w:sz w:val="28"/>
          <w:szCs w:val="28"/>
          <w:rtl w:val="true"/>
          <w:lang w:bidi="fa-IR"/>
        </w:rPr>
        <w:t>و لا یخفی أنّ الخلاف الواقع بین المشهور و ابن إدریس رحمه اللّه جار فی جمیع الصور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المشتری الذی هو أحد الشریکین المأذونین فی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تکون للتبعیض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أحد الشریکین شراء شیء لنفسه أو لهما قبل ما ادّعاه مع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ادّعاه من الشراء لنفسه أو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هذا دفع لتوهّم أنّ الاشتراک یعیّن کون الشراء لهما،فردّه بأنّ الاشتراک بمجرّده لا یقتضی ذلک،بل لکلّ واحد منهما قصد الاشتراک فیما یتعاملانه أو قصد الانفراد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ذا یلزمه الحلف مع أنّ </w:t>
      </w:r>
    </w:p>
    <w:p>
      <w:pPr>
        <w:pStyle w:val="BookText"/>
        <w:rPr/>
      </w:pPr>
      <w:r>
        <w:rPr>
          <w:rFonts w:ascii="IRNazanin" w:hAnsi="IRNazanin" w:eastAsia="IRNazanin"/>
          <w:color w:val="111111"/>
          <w:sz w:val="28"/>
          <w:sz w:val="28"/>
          <w:szCs w:val="28"/>
          <w:rtl w:val="true"/>
          <w:lang w:bidi="fa-IR"/>
        </w:rPr>
        <w:t>مع أنّ القصد من الامور الباطنة التی لا تعلم إلاّ من 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الاطّلاع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القصد من الامور الباطنة التی لا طریق إلیها إلاّ من قبله،قلنا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الاطّلاع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 القاصد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للزوم حلف المشتری علی ما قصده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 xml:space="preserve">.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9802_211784"/>
      <w:bookmarkStart w:id="103" w:name="pg19802_211784"/>
      <w:bookmarkEnd w:id="103"/>
    </w:p>
    <w:p>
      <w:pPr>
        <w:pStyle w:val="Heading2"/>
        <w:numPr>
          <w:ilvl w:val="1"/>
          <w:numId w:val="1"/>
        </w:numPr>
        <w:rPr/>
      </w:pPr>
      <w:bookmarkStart w:id="104" w:name="pg19802_211784"/>
      <w:bookmarkStart w:id="105" w:name="__RefHeading___Toc1842668_2314609296"/>
      <w:bookmarkStart w:id="106" w:name="_Toc35"/>
      <w:bookmarkEnd w:id="104"/>
      <w:bookmarkEnd w:id="105"/>
      <w:r>
        <w:rPr>
          <w:rtl w:val="true"/>
        </w:rPr>
        <w:t>[</w:t>
      </w:r>
      <w:r>
        <w:rPr>
          <w:rtl w:val="true"/>
        </w:rPr>
        <w:t>کتاب المضاربة</w:t>
      </w:r>
      <w:r>
        <w:rPr>
          <w:rtl w:val="true"/>
        </w:rPr>
        <w:t>]</w:t>
      </w:r>
      <w:bookmarkEnd w:id="106"/>
    </w:p>
    <w:p>
      <w:pPr>
        <w:pStyle w:val="Heading3"/>
        <w:numPr>
          <w:ilvl w:val="2"/>
          <w:numId w:val="1"/>
        </w:numPr>
        <w:rPr/>
      </w:pPr>
      <w:bookmarkStart w:id="107" w:name="__RefHeading___Toc1842670_2314609296"/>
      <w:bookmarkStart w:id="108" w:name="_Toc36"/>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کتاب المضاربة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9" w:name="__RefHeading___Toc1842672_2314609296"/>
      <w:bookmarkStart w:id="110" w:name="_Toc37"/>
      <w:bookmarkEnd w:id="109"/>
      <w:r>
        <w:rPr>
          <w:rtl w:val="true"/>
        </w:rPr>
        <w:t>[</w:t>
      </w:r>
      <w:r>
        <w:rPr>
          <w:rtl w:val="true"/>
        </w:rPr>
        <w:t>معنی المضاربة</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یدفع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إلی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بحصّة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معیّنة من</w:t>
      </w:r>
    </w:p>
    <w:p>
      <w:pPr>
        <w:pStyle w:val="BookText"/>
        <w:rPr/>
      </w:pPr>
      <w:r>
        <w:rPr>
          <w:rFonts w:ascii="IRNazanin" w:hAnsi="IRNazanin" w:eastAsia="IRNazanin"/>
          <w:color w:val="111111"/>
          <w:sz w:val="28"/>
          <w:sz w:val="28"/>
          <w:szCs w:val="28"/>
          <w:rtl w:val="true"/>
          <w:lang w:bidi="fa-IR"/>
        </w:rPr>
        <w:t>المضاربة تعریف المضاربة</w:t>
      </w:r>
    </w:p>
    <w:p>
      <w:pPr>
        <w:pStyle w:val="BookText"/>
        <w:rPr/>
      </w:pPr>
      <w:r>
        <w:rPr>
          <w:rFonts w:ascii="IRNazanin" w:hAnsi="IRNazanin" w:eastAsia="IRNazanin"/>
          <w:color w:val="111111"/>
          <w:sz w:val="28"/>
          <w:sz w:val="28"/>
          <w:szCs w:val="28"/>
          <w:rtl w:val="true"/>
          <w:lang w:bidi="fa-IR"/>
        </w:rPr>
        <w:t>المضاربة مصدر باب المفاعلة تقع بین الاثنین،و سیأتی 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ضارب له و ضاربه بالمال مضاربة،و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اتّجر فی ماله،و هی القراض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 من الضرب فی الأرض و السیر فیها،و شرعا عقد بین اثنین أو أکثر یکون من أحدهما المال،و من الآخر العمل بحصّة من ربح ذلک المال،و هذا العقد مرکّب من عقود،فإنّه فی الابتداء أمین،و مع التصرّف وکیل،و مع الربح شریک،و مع الفساد أجیر،و مع المخالفة 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إی المضارب بصیغة اسم الفاعل،و هو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المضارب بصیغة اسم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غیره،و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للمقابلة،أی فی مقابل مقدار معیّن من ربح المال الذی یعمل فیه العامل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الضرب فی الأرض،لأنّ العامل یضرب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للسعی علی التجارة و ابتغاء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بطلب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المال،فکأنّ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مسبّب عنهما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،فتحقّقت المفاعلة لذلک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ضرب کلّ منهما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الربح بسهم،أو لما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الضرب</w:t>
      </w:r>
    </w:p>
    <w:p>
      <w:pPr>
        <w:pStyle w:val="BookText"/>
        <w:rPr/>
      </w:pPr>
      <w:r>
        <w:rPr>
          <w:rFonts w:ascii="IRNazanin" w:hAnsi="IRNazanin" w:eastAsia="IRNazanin"/>
          <w:color w:val="111111"/>
          <w:sz w:val="28"/>
          <w:sz w:val="28"/>
          <w:szCs w:val="28"/>
          <w:rtl w:val="true"/>
          <w:lang w:bidi="fa-IR"/>
        </w:rPr>
        <w:t>خبر لمبتدإ مقدّر،و هو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بیان لوجه تسمیة القراض بالمضاربة،و سیذکر الشارح رحمه اللّه لتسمیة ذلک بالمضاربة وجوها محصّلها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مأخوذة من الضرب فی الأرض،لأنّ العامل یسعی و یسیر فی الأرض للتجارة و کسب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مأخوذة من ضرب کلّ منهما فی الربح بسهم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مأخوذة من الضرب بالمال و تقلیبه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الأرض،و هی مؤنّث سماعیّ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العامل یسیر فی الأرض للتجارة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لاکتساب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الضرب و السعی فی الأرض من قبل العامل یکون بطلب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توجیه لکون المضاربة بین الاثنین مع أنّ الضرب فی الأرض فی المقام حاصل من العامل خاصّة بأنّ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العامل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عن صاحب المال و العامل کلیهما،لکنّ صاحب المال یضرب فی الأرض بالتسبیب و العامل بالمباشرة،فیوجّه إطلاق معنی بین الاثنین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المال 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الضرب مسبّبا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الوجه الثانی من وجوه التسمیة المذکورة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ثالث وجوه المذکورة </w:t>
      </w:r>
    </w:p>
    <w:p>
      <w:pPr>
        <w:pStyle w:val="BookText"/>
        <w:rPr/>
      </w:pPr>
      <w:r>
        <w:rPr>
          <w:rFonts w:ascii="IRNazanin" w:hAnsi="IRNazanin" w:eastAsia="IRNazanin"/>
          <w:color w:val="111111"/>
          <w:sz w:val="28"/>
          <w:sz w:val="28"/>
          <w:szCs w:val="28"/>
          <w:rtl w:val="true"/>
          <w:lang w:bidi="fa-IR"/>
        </w:rPr>
        <w:t>بالمال و تقلیبه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الحجاز یسمّونها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قراضا من القرض،و هو القطع،کأنّ صاحب المال اقتطع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و سلّمها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العامل،أو اقتطع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قطعة من الربح فی مقابلة عمله،أو من المقارضة،و هی المساواة،و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تقلیب المال هو نقله و تبدیله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تسمیة المضاربة قراضا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أهل الحجاز یسمّون المضاربة قراضا،و قد ذکر الشارح رحمه اللّه أیضا للتسمیة بالقراض وجوها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القطع،لأنّ صاحب المال اقتطع قطعة من ماله و أعطاها للعامل للتجارة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القراض مأخوذ من المقارضة بمعنی المساواة،فإنّ صاحب المال و العامل یتساویان فی عقد القراض من حیث کون المال من أحدهما و العمل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القراض بمعنی المساواة،لتساوی کلّ من صاحب المال و العامل فی أصل استحقاق الربح و إن اختلفا فی 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أعطی القطعة إلی العامل،و هذا هو الوجه الأوّل من الوجوه المذکورة للتسمیة بالقراض</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صاحب المال،و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 xml:space="preserve">. </w:t>
      </w:r>
      <w:bookmarkStart w:id="111" w:name="pg19802_211787"/>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قارض الناس ما قارضوک،فإن ترکتهم لم یترکوک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التساوی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من جهة،و العمل من اخری،و الربح فی مقابلهما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تساویا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قوام العقد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الربح و إن اختلفا فی کمّیّته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12" w:name="__RefHeading___Toc1842674_2314609296"/>
      <w:bookmarkStart w:id="113" w:name="_Toc38"/>
      <w:bookmarkEnd w:id="112"/>
      <w:r>
        <w:rPr>
          <w:rtl w:val="true"/>
        </w:rPr>
        <w:t>[</w:t>
      </w:r>
      <w:r>
        <w:rPr>
          <w:rtl w:val="true"/>
        </w:rPr>
        <w:t>هی جائزة من الطرفین</w:t>
      </w:r>
      <w:r>
        <w:rPr>
          <w:rtl w:val="true"/>
        </w:rPr>
        <w:t>]</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 من الطرفین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هو قول أبی الدرداء من أصحاب رسول اللّه صلّی اللّه علیه و آله،و مراده تساو مع الناس فی حرکاتهم و سکناتهم و أقوالهم،و إلاّ تساو بأن افتخروا علیک و تکبّروا و أنت لم تفعل کذلک فهم لا یخلّون،بل یبنون علی أذیّتک و إخفاض حالک مثلا،و الظاهر أنّ معنی التساوی مجاز من أخذ القرض و إعطائه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صاحب المال 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عقد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تساوی العامل و صاحب المال فی أصل استحقاق الربح،و هذا هو الوجه الثالث من وجوه التسمیة بالقراض،کما تقدّم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یمکن اختلافهما فی قدر الربح فی بعض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المضاربة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المضاربة</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طرف صاحب المال و طرف العامل،بمعنی أنّ کلاّ منهما یفسخ عقد المضاربة متی شاء،بخلاف العقد اللازم الذی لا یجوز لأحد من المتعاقدین فسخه من دون تراض،مثل البیع و الإجارة و 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سواء نضّ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أم کان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منهما فسخها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لوازم جوازها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العقد بکلّ لفظ یدلّ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وقوع قبوله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لفظیّا أو جوازه بالفعل أیضا قولان لا یخلو ثانیهما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الدینار،استخلصه منه نضّا أی 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المضاربة من العقود الجائزة،سواء کان المال الذی یعطی المضارب للعامل من النقود مثل الدراهم و الدنانیر أو من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بالتحریک،و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سوی النقدین أی الدراهم و الدنانیر،قالوا الدراهم و الدنانیر عین و ما سواهما عرض،ج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تفسیر لکون العقد جائزا،فإنّ من خواصّ العقد الجائز جواز فسخ کلّ من المتعاقدین له متی شاء،و جواز وقوع العقد بکلّ لفظ شاءا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 و 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هی الخاصّیّة الثانیة للعقود الجائزة،کما تقدّم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 فی مقابل العقود اللازمة التی لا یجوز إیقاعها إلاّ بالألفاظ الخاصّة الواردة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یشترط فی وقوع قبول عقد المضاربة کونه باللفظ أم یکفی الفعل أیضا؟فیه قولان</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ثانی القولین هو جواز وقوع قبول عقد المضاربة بالفعل أیضا،فیکفی فی </w:t>
      </w:r>
    </w:p>
    <w:p>
      <w:pPr>
        <w:pStyle w:val="BookText"/>
        <w:rPr/>
      </w:pPr>
      <w:r>
        <w:rPr>
          <w:rFonts w:ascii="Amiri" w:hAnsi="Amiri" w:eastAsia="Amiri" w:cs="Amiri"/>
          <w:color w:val="111111"/>
          <w:sz w:val="28"/>
          <w:sz w:val="28"/>
          <w:szCs w:val="28"/>
          <w:rtl w:val="true"/>
          <w:lang w:bidi="ar-SA"/>
        </w:rPr>
        <w:t>من 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اشتراط اللزوم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الأجل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 الوفاء بالشرط،و لا تصیر لازمة بذلک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الأجل،بل یجوز فسخها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بالأصل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قبول عقد المضاربة أخذ العامل المال من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لا یخلو ثانیهما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العقد جائزا،و ظاهره کظاهر التذکرة عدم الخلاف فی ذلک کلّه،و إلاّ فکونه فی حکم العقد اللازم أقوی،اقتصارا فیما خالف الأصل الدالّ علی تبعیّة النماء للأصل علی القدر المتیقّن،و لذا اعتبر هنا التواصل بین الإیجاب و القبول بالتنجیز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یصحّ اشتراطه فی المضاربة</w:t>
      </w:r>
    </w:p>
    <w:p>
      <w:pPr>
        <w:pStyle w:val="BookText"/>
        <w:rPr/>
      </w:pPr>
      <w:r>
        <w:rPr>
          <w:rFonts w:ascii="IRNazanin" w:hAnsi="IRNazanin" w:eastAsia="IRNazanin"/>
          <w:color w:val="111111"/>
          <w:sz w:val="28"/>
          <w:sz w:val="28"/>
          <w:szCs w:val="28"/>
          <w:rtl w:val="true"/>
          <w:lang w:bidi="fa-IR"/>
        </w:rPr>
        <w:t>أی لا یصحّ شرط اللزوم فی عقد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یصحّ شرط المدّة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 عدم صحّة اشتراط اللزوم و الأجل هو عدم وجوب الوفاء بالشرطین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شرط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لکلّ منهما فسخ عقد المضاربة و إن شرطا فیه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الوفاء بشرط الأجل فی عقد المضاربة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استصحاب الجواز أو الأصل العدمیّ</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یفید المنع من تصرّف العامل بعد انقضاء الأجل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التصرّف بعد الأجل إلاّ بإذن جدید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التصرّف تابع للإذن و لا إذن بعده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أجّل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التصرّفات کالبیع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الشراء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نوعا خاصّا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تشریکه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اشتراط اللزوم و الأجل تساویهما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لزوم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صاحب المال لم یأذن فی التصرّف بعد انقضاء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یمنع العامل من التصرّف لو أجّل صاحب المال فی بعض التصرّفات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عن البیع أو الشراء إلی الوقت الفلانیّ،أو اشتر إلی شهر کذا،فلا یجوز للعامل التصرّف بعد الأجل إلاّ بإذن جدید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أجّل البیع إلی مدّة معیّنة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إلی شهر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الشراء هو کالبیع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أجّل صاحب المال بیع المال أو شراءه لم یجز للعامل التصرّف فی غیر ما أجّل و أجاز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أجّل صاحب المال نوعا خاصّا من أنواع البیع مثل النقد و النسیئة و السلف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شرّک بین اشتراط اللزوم و اشتراط الأجل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اشتراط اللزوم أو الأجل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تساوی اشتراط اللزوم و اشتراط الأجل</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صحّة العقد و عدم لزوم العمل بالشرط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المشهور أنّ اشتراط اللزوم مبطل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 لمقتضی العقد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فسد الشرط تبعه العقد،بخلاف شرط الأجل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مرجعه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تقیید التصرّف بوقت خاصّ،و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یرید المصنّف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شرّک بینهما فی عدم صحّة الشرط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افترقا فی أمر آخر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المشهور من الفقهاء بأنّهما إذا اشترطا اللزوم فی عقد المضاربة حکم ببطلانها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اشتراط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العقد الجائز هو الجواز،فاشتراط اللزوم ینافی مقتضی العقد،و یلزمه بطلان العقد و فساده أیضا بعد بطلان الشرط و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فاشتراط الأجل لا یوجب بطلان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مرجع اشتراط الأجل إنّما هو إلی تقیید التصرّف بوقت مخصوص،و هو لا ینافی مقتضی عقد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تقیید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مناف لمقتضی عقد المضاربة،و هو الجواز و کونه معرضا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بطلان العقد ببطلان شرط اللزوم و عدم بطلانه باشتراط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شرط اللزوم أو شرط الأجل</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افترقا الشرطان فی بطلان العقد ببطلان شرط اللزوم و عدم بطلانه بعدم بطلان شرط الأجل</w:t>
      </w:r>
      <w:r>
        <w:rPr>
          <w:rFonts w:eastAsia="IRNazanin" w:cs="IRNazanin"/>
          <w:color w:val="111111"/>
          <w:sz w:val="28"/>
          <w:szCs w:val="28"/>
          <w:rtl w:val="true"/>
          <w:lang w:bidi="fa-IR"/>
        </w:rPr>
        <w:t xml:space="preserve">. </w:t>
      </w:r>
      <w:bookmarkStart w:id="114" w:name="pg19802_211792"/>
    </w:p>
    <w:p>
      <w:pPr>
        <w:pStyle w:val="Heading3"/>
        <w:numPr>
          <w:ilvl w:val="2"/>
          <w:numId w:val="1"/>
        </w:numPr>
        <w:rPr/>
      </w:pPr>
      <w:bookmarkStart w:id="115" w:name="__RefHeading___Toc1842676_2314609296"/>
      <w:bookmarkStart w:id="116" w:name="_Toc39"/>
      <w:bookmarkEnd w:id="114"/>
      <w:bookmarkEnd w:id="115"/>
      <w:r>
        <w:rPr>
          <w:rtl w:val="true"/>
        </w:rPr>
        <w:t>[</w:t>
      </w:r>
      <w:r>
        <w:rPr>
          <w:rtl w:val="true"/>
        </w:rPr>
        <w:t>یقتصر العامل من التصرّف علی ما أذن المالک</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العامل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التصرّف علی ما أذن المالک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نوع التجارة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زمانها و من یشتری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یبیع علیه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خالف ما عیّن له ضمن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المال،لکن لو ربح کان بینهما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الشرط،للأخبار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p>
    <w:p>
      <w:pPr>
        <w:pStyle w:val="BookText"/>
        <w:rPr/>
      </w:pPr>
      <w:r>
        <w:rPr>
          <w:rFonts w:ascii="IRNazanin" w:hAnsi="IRNazanin" w:eastAsia="IRNazanin"/>
          <w:color w:val="111111"/>
          <w:sz w:val="28"/>
          <w:sz w:val="28"/>
          <w:szCs w:val="28"/>
          <w:rtl w:val="true"/>
          <w:lang w:bidi="fa-IR"/>
        </w:rPr>
        <w:t>اقتصار العامل علی التصرّف المأذون فیه</w:t>
      </w:r>
    </w:p>
    <w:p>
      <w:pPr>
        <w:pStyle w:val="BookText"/>
        <w:rPr/>
      </w:pPr>
      <w:r>
        <w:rPr>
          <w:rFonts w:ascii="IRNazanin" w:hAnsi="IRNazanin" w:eastAsia="IRNazanin"/>
          <w:color w:val="111111"/>
          <w:sz w:val="28"/>
          <w:sz w:val="28"/>
          <w:szCs w:val="28"/>
          <w:rtl w:val="true"/>
          <w:lang w:bidi="fa-IR"/>
        </w:rPr>
        <w:t>یعنی یجب علی العامل أن یقتصر فی التصرّف علی ما أذن فیه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أذن له فی تجارة الحنطة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ضمن العامل المال لو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الربح الحاصل یقسم بینهما علی ما شرطا،و لا یمنع ذلک الحکم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خالف العامل ما عیّن له المالک و تصرّف فیما لم یأذن فیه حکم بضمانه و قسم الربح بینهما،و هذا الحکم یستفاد من الأخبار الصحیحة،و من الأخبار الدالّة علی الحکم المذکور هو ما نقل فی کتاب الوسائل،ننقل اثنین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یعطی المال مضاربة،و ینهی أن یخرج به،فخرج،قال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المال،و 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المضاربة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الحلبیّ عن أبی عبد اللّه علیه السّلام أنّه قال فی الرجل یعطی المال،فیقول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 أرض کذا و کذا،و لا تجاوزها،و اشتر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جاوزها و هلک المال فهو ضامن،و إن اشتری متاعا فوضع فیه فهو علیه،و إن ربح فهو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17" w:name="pg19802_211793"/>
    </w:p>
    <w:p>
      <w:pPr>
        <w:pStyle w:val="BookText"/>
        <w:rPr/>
      </w:pPr>
      <w:bookmarkEnd w:id="117"/>
      <w:r>
        <w:rPr>
          <w:rFonts w:ascii="IRNazanin" w:hAnsi="IRNazanin" w:eastAsia="IRNazanin"/>
          <w:color w:val="111111"/>
          <w:sz w:val="28"/>
          <w:sz w:val="28"/>
          <w:szCs w:val="28"/>
          <w:rtl w:val="true"/>
          <w:lang w:bidi="fa-IR"/>
        </w:rPr>
        <w:t>و لولاها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التصرّف باطلا أو موقوفا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الإجازة</w:t>
      </w:r>
      <w:r>
        <w:rPr>
          <w:rFonts w:eastAsia="IRNazanin" w:cs="IRNazanin"/>
          <w:color w:val="111111"/>
          <w:sz w:val="28"/>
          <w:szCs w:val="28"/>
          <w:rtl w:val="true"/>
          <w:lang w:bidi="fa-IR"/>
        </w:rPr>
        <w:t>.</w:t>
      </w:r>
    </w:p>
    <w:p>
      <w:pPr>
        <w:pStyle w:val="Heading3"/>
        <w:numPr>
          <w:ilvl w:val="2"/>
          <w:numId w:val="1"/>
        </w:numPr>
        <w:rPr/>
      </w:pPr>
      <w:bookmarkStart w:id="118" w:name="__RefHeading___Toc1842678_2314609296"/>
      <w:bookmarkStart w:id="119" w:name="_Toc40"/>
      <w:bookmarkEnd w:id="118"/>
      <w:r>
        <w:rPr>
          <w:rtl w:val="true"/>
        </w:rPr>
        <w:t>[</w:t>
      </w:r>
      <w:r>
        <w:rPr>
          <w:rtl w:val="true"/>
        </w:rPr>
        <w:t>لو أطلق له الإذن تصرّف بالاسترباح</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بالاسترباح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یظنّ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الربح من غیر أن یتقیّد بنوع أو زمان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بالإطلاق ما یتولاّه المالک فی التجارة بنفسه عن عرض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القماش علی المشتری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الأخبار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تکن دلالة الأخبار الصحیحة علی الحکم المذکور لحکم ببطلان تصرّف العامل فی غیر ما أذن فیه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تکون صحّة تصرّف العامل معلّقة علی إجازة المالک مثل تصرّف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إذن المالک</w:t>
      </w:r>
    </w:p>
    <w:p>
      <w:pPr>
        <w:pStyle w:val="BookText"/>
        <w:rPr/>
      </w:pPr>
      <w:r>
        <w:rPr>
          <w:rFonts w:ascii="IRNazanin" w:hAnsi="IRNazanin" w:eastAsia="IRNazanin"/>
          <w:color w:val="111111"/>
          <w:sz w:val="28"/>
          <w:sz w:val="28"/>
          <w:szCs w:val="28"/>
          <w:rtl w:val="true"/>
          <w:lang w:bidi="fa-IR"/>
        </w:rPr>
        <w:t>فاعله هو الضمیر العائد إلی صاحب المال،و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تصرّف العامل بما یحصل منه الربح بلا تقیید لعمله بنوع خاصّ من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یتصرّف العامل عند إطلاق إذن المالک فی التصرّف بکلّ ما یظنّ فیه حصول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تقیید عمله بزمان و لا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العرض هنا هو جعل المتاع فی معرض البیع فی الأسواق</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وجه الأرض من فتات الأشیاء حتّی یقال لرذالة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قماش،ج أقمشة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قماش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نشره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إحرازه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بیعه و قبض ثمنه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اجرة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للإطلاق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المتعارف،و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الاستئجار علی ما جرت العادة به کدلالة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الأمتعة الثقیلة التی لم تجر عادته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بمباشرة مثلها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 ترجع إلی القماش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ضدّ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جعل القماش فی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قبض ثمن القماش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العامل لا یستحقّ اجرة فی قبال أمثال تلک الأعمال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الأعمال الراجعة إلی القماش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إطلاق 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للعامل أن یستأجر أجیرا علی ما یتعارف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اتّخاذ الواسطة و الدلاّل لبیع الأمتعة أو شرائها إذا تعارف ذلک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له الاستئجار علی وزن الأمتعة الثقیلة الذی لم تجر العادة علی أن یباشره العامل،بخلاف الأمتعة الخفیفة التی یباشر العامل وزن أمثالها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الأمتعة</w:t>
      </w:r>
      <w:r>
        <w:rPr>
          <w:rFonts w:eastAsia="IRNazanin" w:cs="IRNazanin"/>
          <w:color w:val="111111"/>
          <w:sz w:val="28"/>
          <w:szCs w:val="28"/>
          <w:rtl w:val="true"/>
          <w:lang w:bidi="fa-IR"/>
        </w:rPr>
        <w:t xml:space="preserve">. </w:t>
      </w:r>
      <w:bookmarkStart w:id="120" w:name="pg19802_211795"/>
    </w:p>
    <w:p>
      <w:pPr>
        <w:pStyle w:val="Heading3"/>
        <w:numPr>
          <w:ilvl w:val="2"/>
          <w:numId w:val="1"/>
        </w:numPr>
        <w:rPr/>
      </w:pPr>
      <w:bookmarkStart w:id="121" w:name="__RefHeading___Toc1842680_2314609296"/>
      <w:bookmarkStart w:id="122" w:name="_Toc41"/>
      <w:bookmarkEnd w:id="120"/>
      <w:bookmarkEnd w:id="121"/>
      <w:r>
        <w:rPr>
          <w:rtl w:val="true"/>
        </w:rPr>
        <w:t>[</w:t>
      </w:r>
      <w:r>
        <w:rPr>
          <w:rtl w:val="true"/>
        </w:rPr>
        <w:t>ینفق فی السفر کمال نفقته من أصل المال</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 کمال نفقته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 المال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المراد بالنفقة ما یحتاج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من مأکول و ملبوس و مشروب و مرکوب و آلات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اجرة المسکن و نحوها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یراعی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 یلیق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مقتصدا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أسرف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p>
    <w:p>
      <w:pPr>
        <w:pStyle w:val="BookText"/>
        <w:rPr/>
      </w:pPr>
      <w:r>
        <w:rPr>
          <w:rFonts w:ascii="IRNazanin" w:hAnsi="IRNazanin" w:eastAsia="IRNazanin"/>
          <w:color w:val="111111"/>
          <w:sz w:val="28"/>
          <w:sz w:val="28"/>
          <w:szCs w:val="28"/>
          <w:rtl w:val="true"/>
          <w:lang w:bidi="fa-IR"/>
        </w:rPr>
        <w:t>حکم النفقة</w:t>
      </w:r>
    </w:p>
    <w:p>
      <w:p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غیر الربح الحاصل من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المأکول و الملبوس و المشروب و المرکوب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ینفق العامل من أصل المال فی آلات المأکول مثل الظروف المحتاج إلیها عند الأکل و فی مثل لوازم الخیاطة المحتاج إلیها فی الملبوس و فی مثل اللجام و الزمام من آلات الرکوب و فی مثل لوازم السیّارة فی الزمان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اجرة المسکن مثل اجرة حمل الأمتعة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بالنصب،حال من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الإسراف هو صرف الزائد عن الاقتصاد عادة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علیه،و إن قتر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یحسب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السفر فما بقی من أعیانها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الزاد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ردّه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التجارة،أو ترکه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یسافر إن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یعود إلیه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فساده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قتر علی عیاله قترا و قتورا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ضیّق علیهم فی النفقة،فهو قاتر و قتور و أقتر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یحسب ما قتره العامل علی نفسه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ما بقی من قبیل الزاد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رجع العامل من سفر التجارة فما بقی من النفقة و إن کان هو الزاد یردّه إلی مال التجارة أو یترکه إلی أن یسافر للتجارة مرّة اخری و یصرفه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المراد منها هو الباقی من النفقة</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المعنی هو أنّ العامل یترک الزائد من النفقة إلی أن یسافر مرّة ثانیة،و یصرفه فی التجارة إن کان العامل یسافر عادة للتجارة بشرط عدم فساد ما بقی من الزاد لو ترکه إلی سفر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بعده فهو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تأکید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تعیینها،لئلاّ یتجهّل الشرط،بخلاف ما ثبت بأصل الشرع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ثبوتها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ربح،بل ینفق و لو من الأصل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فاعله هو الضمیر العائد إلی صاحب المال،و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شرط صاحب المال عدم نفقة للعامل فی عقد المضاربة لزم العمل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صاحب المال،و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أذن صاحب المال فی النفقة للعامل بعد شرط عدمها فهو تبرّع من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الإذن بعد شرط عدم النفقة تبرّع محض من صاحب المال بالنسبة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شرط العامل نفقة السفر فی عقد المضاربة تأکید،لأنّ إطلاق العقد یقتضی ثبوت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حین إذ شرط العامل النفقة فی عقد المضاربة یشترط تعیینها،لئلاّ یلزم الجهل بالشرط الموجب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بمقتضی إطلاق عقد المضاربة،لأنّ العامل لم یتعرّض فیه للنفقة حتّی یلزم الجهل الموجب للغرر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یعتبر فی ثبوت النفقة حصول ربح فی المضاربة</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ینفق العامل من أصل مال التجارة إذا لم یربح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یربح،و إلاّ کانت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مؤنة المرض فی السفر علی العامل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لم یؤذن فیه و إن استحقّ الحصّة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بالسفر العرفیّ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الشرعیّ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اشتمل علی المسافة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قصیرا،أو أتمّ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إلاّ أن یخرج عن اسم المسافر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یزید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النفقة،و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نفقة برء العامل من المرض فی السفر لا یحسب لا من أصل المال و لا من الربح،بل هی علی عهدة العامل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نفقة سفر لم یؤذن فیه صاحب المال تکون علی عهدة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استحقّ العامل حصّته من الربح الحاصل من السفر غیر المأذون فیه، لکنّ النفقة المصروفة فیه تکون علی عهدة العامل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اشتمل علی قطع المسافة و إن کان 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السفر الشرعیّ هو السفر الشامل علی قطع ثمانیة فراسخ الذی یوجب قصر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ثمانیة فراسخ ذهابا،أو أربعة فراسخ ذهابا و أربعة فراسخ إیابا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العامل کثیر السفر الذی لا یجوز له قصر الصلاة و لو کان بمقدار المسافة الشرعیّة،فینفق فیه أیضا من أصل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المسافة قلیلة جدّا،فلا ینفق العامل فیه من أصل المال</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 ینفق فی السفر الذی لا یحتاج إلیه التجارة</w:t>
      </w:r>
      <w:r>
        <w:rPr>
          <w:rFonts w:eastAsia="IRNazanin" w:cs="IRNazanin"/>
          <w:color w:val="111111"/>
          <w:sz w:val="28"/>
          <w:szCs w:val="28"/>
          <w:rtl w:val="true"/>
          <w:lang w:bidi="fa-IR"/>
        </w:rPr>
        <w:t xml:space="preserve">. </w:t>
      </w:r>
      <w:bookmarkStart w:id="123" w:name="pg19802_211799"/>
    </w:p>
    <w:p>
      <w:pPr>
        <w:pStyle w:val="BookText"/>
        <w:rPr/>
      </w:pPr>
      <w:bookmarkEnd w:id="123"/>
      <w:r>
        <w:rPr>
          <w:rFonts w:ascii="IRNazanin" w:hAnsi="IRNazanin" w:eastAsia="IRNazanin"/>
          <w:color w:val="111111"/>
          <w:sz w:val="28"/>
          <w:sz w:val="28"/>
          <w:szCs w:val="28"/>
          <w:rtl w:val="true"/>
          <w:lang w:bidi="fa-IR"/>
        </w:rPr>
        <w:t>عمّا تحتاج التجارة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،فینفق من ماله إلی أن یصدق الوصف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بکمال النفقة عن القدر الزائد عن نفقة الحضر،فقد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ینفق فیه سواه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بأصل المال علی أنّه لا یشترط حصول ربح،کما مرّ</w:t>
      </w:r>
      <w:r>
        <w:rPr>
          <w:rFonts w:eastAsia="IRNazanin" w:cs="IRNazanin"/>
          <w:color w:val="111111"/>
          <w:sz w:val="28"/>
          <w:szCs w:val="28"/>
          <w:rtl w:val="true"/>
          <w:lang w:bidi="fa-IR"/>
        </w:rPr>
        <w:t>.</w:t>
      </w:r>
    </w:p>
    <w:p>
      <w:pPr>
        <w:pStyle w:val="Heading3"/>
        <w:numPr>
          <w:ilvl w:val="2"/>
          <w:numId w:val="1"/>
        </w:numPr>
        <w:rPr/>
      </w:pPr>
      <w:bookmarkStart w:id="124" w:name="__RefHeading___Toc1842682_2314609296"/>
      <w:bookmarkStart w:id="125" w:name="_Toc42"/>
      <w:bookmarkEnd w:id="124"/>
      <w:r>
        <w:rPr>
          <w:rtl w:val="true"/>
        </w:rPr>
        <w:t>[</w:t>
      </w:r>
      <w:r>
        <w:rPr>
          <w:rtl w:val="true"/>
        </w:rPr>
        <w:t>لیشتر نقدا بنقد البلد بثمن المثل فما دون</w:t>
      </w:r>
      <w:r>
        <w:rPr>
          <w:rtl w:val="true"/>
        </w:rPr>
        <w:t>]</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لیشتر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 بنقد البلد بثمن المثل فما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اتّصاف السفر بالسفر الذی تحتاج التجارة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ینفق فی السفر کمال نفقته من أصل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القول بأنّ العامل ینفق بالقدر الزائد عن نفقة الحضر،لأنّه فی الحضر ینفق من مال شخصه،و الزائد عنه یحسب من أصل المال، فقال المصنّف بأنّه ینفق فی السفر للتجارة کمال نفقته بلا التفات إلی قدر نفقته فی الحضر و محاسبة الزائد عنه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 بأنّ العامل لا ینفق فی السفر إلاّ القدر الزائد عن نفقة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 عن نفقة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العامل ینفق أصل المال و إن لم یحصل ربح،کما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الاشتراء</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العامل عند شراء المتاع للتجارة أن یشتری نقدا لا نسیئة،و کذا أن یشتری بنقد البلد لا بغیره،و بثمن المثل أو أقلّ منه لا بأزید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اشتری نسیئة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 نقد البلد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بأزید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ثمن المثل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فضولیّا،فإن أجازه المالک صحّ،و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بطل،لما فی النسیئة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احتمال الضرر بتلف رأس المال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عهدة الثمن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بالمالک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یقدر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علیه،أو لا یکون 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فی غیر ما دفع</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فی مقابل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بنقد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 المثل فما 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یجز صاحب المال ما ذکر بطل الاشتراء کذلک،کما هو مقتضی کون الاشتراء الکذائیّ فضولیّا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لکون الاشتراء نسیئة فضولیّا و محکوما بالبطلان عند عدم إجازته بأنّ فیه احتمال الضرر فی التجارة،لأنّه یحتمل فیه تلف رأس المال و بقاء ثمنه علی عهدة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اشتراه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ثمن ما اشتراه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الواو تکون للحالیّة،و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رأس المال الذی أعطاه العامل</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له،تعلیل لعدم جواز اشتراء العامل بغیر نقد البلد و بأزید من ثمن المثل</w:t>
      </w:r>
      <w:r>
        <w:rPr>
          <w:rFonts w:eastAsia="IRNazanin" w:cs="IRNazanin"/>
          <w:color w:val="111111"/>
          <w:sz w:val="28"/>
          <w:szCs w:val="28"/>
          <w:rtl w:val="true"/>
          <w:lang w:bidi="fa-IR"/>
        </w:rPr>
        <w:t xml:space="preserve">. </w:t>
      </w:r>
      <w:bookmarkStart w:id="126" w:name="pg19802_211801"/>
    </w:p>
    <w:p>
      <w:pPr>
        <w:pStyle w:val="BookText"/>
        <w:rPr/>
      </w:pPr>
      <w:bookmarkEnd w:id="126"/>
      <w:r>
        <w:rPr>
          <w:rFonts w:ascii="IRNazanin" w:hAnsi="IRNazanin" w:eastAsia="IRNazanin"/>
          <w:color w:val="111111"/>
          <w:sz w:val="28"/>
          <w:sz w:val="28"/>
          <w:szCs w:val="28"/>
          <w:rtl w:val="true"/>
          <w:lang w:bidi="fa-IR"/>
        </w:rPr>
        <w:t>الأخیرین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المتعارف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الغبطة کالوکیل</w:t>
      </w:r>
      <w:r>
        <w:rPr>
          <w:rFonts w:eastAsia="IRNazanin" w:cs="IRNazanin"/>
          <w:color w:val="111111"/>
          <w:sz w:val="28"/>
          <w:szCs w:val="28"/>
          <w:rtl w:val="true"/>
          <w:lang w:bidi="fa-IR"/>
        </w:rPr>
        <w:t>.</w:t>
      </w:r>
    </w:p>
    <w:p>
      <w:pPr>
        <w:pStyle w:val="Heading3"/>
        <w:numPr>
          <w:ilvl w:val="2"/>
          <w:numId w:val="1"/>
        </w:numPr>
        <w:rPr/>
      </w:pPr>
      <w:bookmarkStart w:id="127" w:name="__RefHeading___Toc1842684_2314609296"/>
      <w:bookmarkStart w:id="128" w:name="_Toc43"/>
      <w:bookmarkEnd w:id="127"/>
      <w:r>
        <w:rPr>
          <w:rtl w:val="true"/>
        </w:rPr>
        <w:t>[</w:t>
      </w:r>
      <w:r>
        <w:rPr>
          <w:rtl w:val="true"/>
        </w:rPr>
        <w:t>لیبع بنقد البلد نقدا بثمن المثل فما فوقه</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بنقد البلد نقدا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فما فوقه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اشتراء العامل بنقد البلد و بثمن المثل فما 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المتعارف بین الناس فی معاملاتهم هو اشتراؤهم المتاع بنقد البلد و بثمن المثل فما دون لا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لحمل الأخیرین علی المتعارف و علی ما فیه المصلحة و الغبطة مثل الوکیل، بمعنی أنّ تصرّف الوکیل کما یحمل علی المتعارف من الاشتراء بنقد البلد و بما هو بثمن المثل فما دون و بما فیه الغبطة کذلک إذن المالک فی اشتراء العامل فی المضاربة یحمل علی الشراء بنقد البلد و بثمن المثل فما دون و علی ما فیه مصلحة المالک إذا رآها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البیع</w:t>
      </w:r>
    </w:p>
    <w:p>
      <w:p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العامل کما علیه أن یشتری نقدا و أیضا علیه الاشتراء بنقد البلد و بثمن المثل فما دون کذلک علیه أن یبیع أیضا،کما ذکر فی الاشتراء مثل ما یفعله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تکون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العامل فی المضاربة یجب علیه أن یبیع المتاع نقدا بنقد البلد بثمن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ثمن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للعامل أن یبیع بأقلّ من ثمن المثل،لکن یجوز له أن یبیع بأزید منه</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لعدم جواز بیع العامل نسیئة،و هو أنّ بیع النسیئة لا یخلو عن الغرر المتوجّه إلی المالک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النسیئة من التغریر بمال المالک،و حملا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للإطلاق علی المتعارف،و هو نقد البلد کالوکالة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مظنّة للربح،لأنّ الغرض الأقصی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ذلک،بخلاف الوکالة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 المالک فی شیء من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أو عموما کتصرّف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برأیک أو کیف شئت جاز</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 قطعا،أمّا النقد و ثمن المثل</w:t>
      </w:r>
    </w:p>
    <w:p>
      <w:pPr>
        <w:pStyle w:val="BookText"/>
        <w:rPr/>
      </w:pPr>
      <w:r>
        <w:rPr>
          <w:rFonts w:ascii="IRNazanin" w:hAnsi="IRNazanin" w:eastAsia="IRNazanin"/>
          <w:color w:val="111111"/>
          <w:sz w:val="28"/>
          <w:sz w:val="28"/>
          <w:szCs w:val="28"/>
          <w:rtl w:val="true"/>
          <w:lang w:bidi="fa-IR"/>
        </w:rPr>
        <w:t>هذا تعلیل لقوله بنقد البلد،فإنّ إطلاق الإذن فی البیع یقتضی البیع بنقد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الوکالة فی البیع أیضا تقتضی أن یکون البیع بنقد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نقد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للعامل فی المضاربة أن یبیع المتاع بالمتاع و کذا أن یبیع بغیر نقد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 بغیر نقد البلد و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البیع کذلک مظنّة لتحصیل الربح جاز للعامل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المضاربة،و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الغرض الأقصی فی المضاربة هو تحصیل الربح خاصّة،بخلاف الوکالة التی لیس الغرض منها إلاّ رعایة مصلحة المالک،سواء حصل معها ربح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بجواز البیع بغیر نقد البلد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البیع بغیر نقد البلد و البیع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کلاهما مثالان للإذن عموما</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المضارب لو أذن للعامل فی البیع عموما جاز له أن یبیع بالمتاع قطعا</w:t>
      </w:r>
      <w:r>
        <w:rPr>
          <w:rFonts w:eastAsia="IRNazanin" w:cs="IRNazanin"/>
          <w:color w:val="111111"/>
          <w:sz w:val="28"/>
          <w:szCs w:val="28"/>
          <w:rtl w:val="true"/>
          <w:lang w:bidi="fa-IR"/>
        </w:rPr>
        <w:t xml:space="preserve">. </w:t>
      </w:r>
      <w:bookmarkStart w:id="129" w:name="pg19802_211803"/>
    </w:p>
    <w:p>
      <w:pPr>
        <w:pStyle w:val="BookText"/>
        <w:rPr/>
      </w:pPr>
      <w:bookmarkEnd w:id="129"/>
      <w:r>
        <w:rPr>
          <w:rFonts w:ascii="IRNazanin" w:hAnsi="IRNazanin" w:eastAsia="IRNazanin"/>
          <w:color w:val="111111"/>
          <w:sz w:val="28"/>
          <w:sz w:val="28"/>
          <w:szCs w:val="28"/>
          <w:rtl w:val="true"/>
          <w:lang w:bidi="fa-IR"/>
        </w:rPr>
        <w:t>فلا یخالفهما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التصریح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نعم،یستثنی من ثمن المثل نقصان یتسامح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p>
    <w:p>
      <w:pPr>
        <w:pStyle w:val="Heading3"/>
        <w:numPr>
          <w:ilvl w:val="2"/>
          <w:numId w:val="1"/>
        </w:numPr>
        <w:rPr/>
      </w:pPr>
      <w:bookmarkStart w:id="130" w:name="__RefHeading___Toc1842686_2314609296"/>
      <w:bookmarkStart w:id="131" w:name="_Toc44"/>
      <w:bookmarkEnd w:id="130"/>
      <w:r>
        <w:rPr>
          <w:rtl w:val="true"/>
        </w:rPr>
        <w:t>[</w:t>
      </w:r>
      <w:r>
        <w:rPr>
          <w:rtl w:val="true"/>
        </w:rPr>
        <w:t>لیشتر بعین المال لا بالذمّة</w:t>
      </w:r>
      <w:r>
        <w:rPr>
          <w:rtl w:val="true"/>
        </w:rPr>
        <w:t>]</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لیشتر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بالذمّة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 الإذن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یخالفهما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النقد و ثمن المثل،و فاعله هو الضمیر العائد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لا یجوز للعامل مخالفة البیع بالنقد و البیع بثمن المثل إلاّ مع التصریح من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التصریح من صاحب المال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لک فی أن تبیع نسیئة و بأقلّ من ثمن المثل،فإذا یجوز له البیع کذلک بهذا التصریح لا بالإذن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للعامل أن یبیع المتاع بالقدر الناقص من ثمن المثل الذی یتسامح به بأن یبیع ما یسوی ألفا بأنقص منه واحدا أو اثنین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الاشتراء بالعین لا بالذمّة</w:t>
      </w:r>
    </w:p>
    <w:p>
      <w:p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العامل أن یشتری المتاع فی مقابل عین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یشتری الحنطة مثلا بثوب معیّن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بثمن کلّیّ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یشتری الحنطة بدینار کلّیّ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فله حکم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إذن صاحب المال الشراء بما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الصادر عن صاحب المال و لو بعد انعقاد الاشتراء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الإذن مسبوقا بعمل العامل،و هو المعبّر عنه بالإجازة</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الإذن هو الرضا قبل العمل،و الإجازة هی الرضا بعد 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بدونه و لم یذکر المالک لفظا و لا 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 فهو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فضولیّ،و نیّة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یقع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للعامل ظاهرا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موقوفا باطنا،فیجب التخلّص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البائع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تجاوز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العامل،و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الذمّة،و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فإن اشتری العامل المتاع بما فی ذمّته بدون إذن من المالک یأتی حکمه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لم یذکر العامل اسم المالک لفظا و لا نواه قلبا صحّ البیع و وقع للعامل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العامل،و الضمیر الملفوظ 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الشراء مع ذکر المالک فضولیّ یحتاج إلی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ذکر العامل المالک فی قلبه بلا ذکره لفظا فالبیع له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البیع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جواب الشرط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یحکم بوقوع الشراء للعامل فی الظاهر،لکن فی الواقع یقع الشراء لمن نواه قلبا و یکون فضولیّا موقوفا علی إجازته،کما أنّ الحکم کذلک إذا تلفّظ باسم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العامل أن یتخلّص من حقّ البائع بأن یؤدّی ثمن متاعه لا أن یصبر و ینتظر إجازة المالک أو ردّه،فإذا أدّی الثمن إلی البائع مع نیّة الشراء للمالک فأجازه المالک أخذ الثمن منه و وقع الشراء للمالک،و إن ردّه المالک وقع الشراء لشخص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العامل بالتعدّی</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 xml:space="preserve">. </w:t>
      </w:r>
      <w:bookmarkStart w:id="132" w:name="pg19802_211805"/>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الزمان و المکان و الصنف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الربح علی الشرط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تجاوز بالعین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الإجازة،فإن لم یجز بطل</w:t>
      </w:r>
      <w:r>
        <w:rPr>
          <w:rFonts w:eastAsia="IRNazanin" w:cs="IRNazanin"/>
          <w:color w:val="111111"/>
          <w:sz w:val="28"/>
          <w:szCs w:val="28"/>
          <w:rtl w:val="true"/>
          <w:lang w:bidi="fa-IR"/>
        </w:rPr>
        <w:t>.</w:t>
      </w:r>
    </w:p>
    <w:p>
      <w:pPr>
        <w:pStyle w:val="Heading3"/>
        <w:numPr>
          <w:ilvl w:val="2"/>
          <w:numId w:val="1"/>
        </w:numPr>
        <w:rPr/>
      </w:pPr>
      <w:bookmarkStart w:id="133" w:name="__RefHeading___Toc1842688_2314609296"/>
      <w:bookmarkStart w:id="134" w:name="_Toc45"/>
      <w:bookmarkEnd w:id="133"/>
      <w:r>
        <w:rPr>
          <w:rtl w:val="true"/>
        </w:rPr>
        <w:t>[</w:t>
      </w:r>
      <w:r>
        <w:rPr>
          <w:rtl w:val="true"/>
        </w:rPr>
        <w:t>تجوز المضاربة بالدراهم و الدنانیر إجماعا</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بالدراهم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ضمن العامل المال لو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ما عیّناه من النصف أو الربع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اشتری العامل عینا غیر ما عیّنه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إشارة إلی تجاوز العامل بالمثل بأن اشتری بأزید من ثمن المثل أو باع بأقلّ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تجاوز العامل الشراء بالنقد فاشتری نسیئة أو اشتری بغیر نقد البلد أو باع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الصور المذکورة التی تجاوز العامل ما حدّ له فی بیع أو شراء لا یحکم فیها ببطلان البیع أو الشراء،بل یقف علی إجازة المالک،کما هو الحکم فی الفضولیّ،و یبطل إذا لم یجزه المالک،و یصحّ عند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 الجواز فی الدرهم و الدینار</w:t>
      </w:r>
    </w:p>
    <w:p>
      <w:pPr>
        <w:pStyle w:val="BookText"/>
        <w:rPr/>
      </w:pPr>
      <w:r>
        <w:rPr>
          <w:rFonts w:ascii="IRNazanin" w:hAnsi="IRNazanin" w:eastAsia="IRNazanin"/>
          <w:color w:val="111111"/>
          <w:sz w:val="28"/>
          <w:sz w:val="28"/>
          <w:szCs w:val="28"/>
          <w:rtl w:val="true"/>
          <w:lang w:bidi="fa-IR"/>
        </w:rPr>
        <w:t>بأن یعطی المضارب للعامل دنانیر و دراهم للمضاربة و التجارة</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جواز المضاربة بهما إجماعیّ بین الفقهاء</w:t>
      </w:r>
      <w:r>
        <w:rPr>
          <w:rFonts w:eastAsia="IRNazanin" w:cs="IRNazanin"/>
          <w:color w:val="111111"/>
          <w:sz w:val="28"/>
          <w:szCs w:val="28"/>
          <w:rtl w:val="true"/>
          <w:lang w:bidi="fa-IR"/>
        </w:rPr>
        <w:t xml:space="preserve">. </w:t>
      </w:r>
      <w:bookmarkStart w:id="135" w:name="pg19802_211806"/>
    </w:p>
    <w:p>
      <w:pPr>
        <w:pStyle w:val="BookText"/>
        <w:rPr/>
      </w:pPr>
      <w:bookmarkEnd w:id="135"/>
      <w:r>
        <w:rPr>
          <w:rFonts w:ascii="IRNazanin" w:hAnsi="IRNazanin" w:eastAsia="IRNazanin"/>
          <w:color w:val="111111"/>
          <w:sz w:val="28"/>
          <w:sz w:val="28"/>
          <w:szCs w:val="28"/>
          <w:rtl w:val="true"/>
          <w:lang w:bidi="fa-IR"/>
        </w:rPr>
        <w:t>ثمّة علّة مقنعة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بالعروض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الفلوس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الدین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المعیّن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36" w:name="__RefHeading___Toc1842690_2314609296"/>
      <w:bookmarkStart w:id="137" w:name="_Toc46"/>
      <w:bookmarkEnd w:id="136"/>
      <w:r>
        <w:rPr>
          <w:rtl w:val="true"/>
        </w:rPr>
        <w:t>[</w:t>
      </w:r>
      <w:r>
        <w:rPr>
          <w:rtl w:val="true"/>
        </w:rPr>
        <w:t>تلزم الحصّة بالشرط</w:t>
      </w:r>
      <w:r>
        <w:rPr>
          <w:rtl w:val="true"/>
        </w:rPr>
        <w:t>]</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تلزم الحصّة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الاجرة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صحیحة،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لانحصار جواز المضاربة فی الدراهم و الدنانیر دلیل مقنع یوجب اطمینان النفس غیر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تصحّ المضاربة بالأمتعة بأن یعطی المالک مقدارا من الحنطة أو الأقمشة للعامل للمضاربة و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الفلوس جمع،مفرده الفلس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مضروبة من النحاس یتعامل بها،و هی من المسکوکات القدیمة،ج فلوس و أفلس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تصحّ المضاربة بالدین بأن یجعل صاحب الدین فی ذمّة العامل موردا للمضاربة،کما إذا کان لزید فی عهدة عمرو ألف دینار فضاربه بالدین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غیر ما ذکر،مثل أن یضارب بالذهب و الفضّة غیر المسکوکین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أعطی المالک للعامل دراهم و دنانیر معیّنة للمضاربة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جعل الدراهم و الدنانیر المشترکة بین المالک و العامل رأس المال للمضاربة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الحصّة بالشرط</w:t>
      </w:r>
    </w:p>
    <w:p>
      <w:pPr>
        <w:pStyle w:val="BookText"/>
        <w:rPr/>
      </w:pPr>
      <w:r>
        <w:rPr>
          <w:rFonts w:ascii="IRNazanin" w:hAnsi="IRNazanin" w:eastAsia="IRNazanin"/>
          <w:color w:val="111111"/>
          <w:sz w:val="28"/>
          <w:sz w:val="28"/>
          <w:szCs w:val="28"/>
          <w:rtl w:val="true"/>
          <w:lang w:bidi="fa-IR"/>
        </w:rPr>
        <w:t>أی تجب الحصّة المشترطة من الربح لکلّ من المالک و العامل نصفا أو ربعا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الاجرة لعمل العامل</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المضاربة معاملة صحیحة بحکم الشرع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فیلزم مقتضاها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شرط للعامل من الحصّة،و فی قول نادر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اجرة المثل،و أنّ المعاملة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فاسدة،لجهالة العوض، و النصوص الصحیحة علی صحّتها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إجماع المسلمین یدفعه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ما تقتضیه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مقتضی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المضاربة مقتضاها لزوم العمل بما شرط فیها للعامل من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و المفید و جماعة،و ندوره بالنسبة إلی ما قابله مع النصّ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النادر من الأقوال هو بطلان المضاربة و لزوم اجرة المثل للعامل،لأنّ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الحصّة المعیّنة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النصوص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النصوص الصحیحة تدلّ علی صحّة المضاربة،فلا یلتفت إلی القول المذکور،و من النصوص الدالّة علی صحّة المضاربة هو ما نقل فی کتاب الوسائل،ننقل ثلاثة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یقول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أبتاع لک متاعا و الربح بینی و بینک،قال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المضاربة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اتّجر مالا و اشترط نصف الربح فلیس علیه ضمان،الحدیث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إسحاق بن عمّار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مال المضاربة،قال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بینهما،و الوضیعة علی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النادر</w:t>
      </w:r>
      <w:r>
        <w:rPr>
          <w:rFonts w:eastAsia="IRNazanin" w:cs="IRNazanin"/>
          <w:color w:val="111111"/>
          <w:sz w:val="28"/>
          <w:szCs w:val="28"/>
          <w:rtl w:val="true"/>
          <w:lang w:bidi="fa-IR"/>
        </w:rPr>
        <w:t xml:space="preserve">. </w:t>
      </w:r>
      <w:bookmarkStart w:id="138" w:name="pg19802_211808"/>
    </w:p>
    <w:p>
      <w:pPr>
        <w:pStyle w:val="Heading3"/>
        <w:numPr>
          <w:ilvl w:val="2"/>
          <w:numId w:val="1"/>
        </w:numPr>
        <w:rPr/>
      </w:pPr>
      <w:bookmarkStart w:id="139" w:name="__RefHeading___Toc1842692_2314609296"/>
      <w:bookmarkStart w:id="140" w:name="_Toc47"/>
      <w:bookmarkEnd w:id="138"/>
      <w:bookmarkEnd w:id="139"/>
      <w:r>
        <w:rPr>
          <w:rtl w:val="true"/>
        </w:rPr>
        <w:t>[</w:t>
      </w:r>
      <w:r>
        <w:rPr>
          <w:rtl w:val="true"/>
        </w:rPr>
        <w:t>العامل أمین لا یضمن</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 أمین لا یضمن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بتعدّ أو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العقد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شرط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ضمن المال</w:t>
      </w:r>
      <w:r>
        <w:rPr>
          <w:rFonts w:eastAsia="IRNazanin" w:cs="IRNazanin"/>
          <w:color w:val="111111"/>
          <w:sz w:val="28"/>
          <w:szCs w:val="28"/>
          <w:rtl w:val="true"/>
          <w:lang w:bidi="fa-IR"/>
        </w:rPr>
        <w:t>.</w:t>
      </w:r>
    </w:p>
    <w:p>
      <w:pPr>
        <w:pStyle w:val="Heading3"/>
        <w:numPr>
          <w:ilvl w:val="2"/>
          <w:numId w:val="1"/>
        </w:numPr>
        <w:rPr/>
      </w:pPr>
      <w:bookmarkStart w:id="141" w:name="__RefHeading___Toc1842694_2314609296"/>
      <w:bookmarkStart w:id="142" w:name="_Toc48"/>
      <w:bookmarkEnd w:id="141"/>
      <w:r>
        <w:rPr>
          <w:rtl w:val="true"/>
        </w:rPr>
        <w:t>[</w:t>
      </w:r>
      <w:r>
        <w:rPr>
          <w:rtl w:val="true"/>
        </w:rPr>
        <w:t>لو فسخ المالک فللعامل اجرة مثله إلی ذلک الوقت</w:t>
      </w:r>
      <w:r>
        <w:rPr>
          <w:rtl w:val="true"/>
        </w:rPr>
        <w:t>]</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فسخ المالک فللعامل اجرة مثله إلی ذلک الوقت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فسخ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حصّته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بالاجرة علی تقدیر عدم الربح</w:t>
      </w:r>
    </w:p>
    <w:p>
      <w:pPr>
        <w:pStyle w:val="BookText"/>
        <w:rPr/>
      </w:pPr>
      <w:r>
        <w:rPr>
          <w:rFonts w:ascii="IRNazanin" w:hAnsi="IRNazanin" w:eastAsia="IRNazanin"/>
          <w:color w:val="111111"/>
          <w:sz w:val="28"/>
          <w:sz w:val="28"/>
          <w:szCs w:val="28"/>
          <w:rtl w:val="true"/>
          <w:lang w:bidi="fa-IR"/>
        </w:rPr>
        <w:t>عدم ضمان العامل</w:t>
      </w:r>
    </w:p>
    <w:p>
      <w:pPr>
        <w:pStyle w:val="BookText"/>
        <w:rPr/>
      </w:pPr>
      <w:r>
        <w:rPr>
          <w:rFonts w:ascii="IRNazanin" w:hAnsi="IRNazanin" w:eastAsia="IRNazanin"/>
          <w:color w:val="111111"/>
          <w:sz w:val="28"/>
          <w:sz w:val="28"/>
          <w:szCs w:val="28"/>
          <w:rtl w:val="true"/>
          <w:lang w:bidi="fa-IR"/>
        </w:rPr>
        <w:t>أی لا یحکم علی العامل بالضمان إذا تلف رأس المال بلا إفراط منه و لا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التعدّی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الإفراط و التفریط من العامل لا یوجبان بطلان عقد المضاربة،بل یبقی العقد بحاله،و یستحقّ العامل الحصّة المعیّنة له،لکن یضمن العامل لرأس المال لو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العامل،کما أنّ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الفسخ</w:t>
      </w:r>
    </w:p>
    <w:p>
      <w:pPr>
        <w:pStyle w:val="BookText"/>
        <w:rPr/>
      </w:pPr>
      <w:r>
        <w:rPr>
          <w:rFonts w:ascii="IRNazanin" w:hAnsi="IRNazanin" w:eastAsia="IRNazanin"/>
          <w:color w:val="111111"/>
          <w:sz w:val="28"/>
          <w:sz w:val="28"/>
          <w:szCs w:val="28"/>
          <w:rtl w:val="true"/>
          <w:lang w:bidi="fa-IR"/>
        </w:rPr>
        <w:t>أی وقت فسخ المالک عقد المضاربة،و قد تقدّم أنّ عقد المضاربة من العقود الجائزة، و لکلّ من المتعاقدین فسخه متی شاء،لکن لو فسخ المالک فعلیه اجرة المثل لعمل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ظهر ربح من المضاربة حین فسخ المالک فللعامل حصّته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أنّه یمکن کون ما حکم به المصنّف رحمه اللّه مشکلا،و هو لزوم اجرة المثل عند فسخ </w:t>
      </w:r>
    </w:p>
    <w:p>
      <w:pPr>
        <w:pStyle w:val="BookText"/>
        <w:rPr/>
      </w:pP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العقد استحقاق الحصّة إن حصلت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غیرها،و تسلّط المالک علی الفسخ من مقتضیاتها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،فالعامل قادم علی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المال عروضا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الفسخ فإن کان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فللعامل بیعه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یدفع المالک إلیه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منه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إلاّ بإذن المالک</w:t>
      </w:r>
    </w:p>
    <w:p>
      <w:pPr>
        <w:pStyle w:val="BookText"/>
        <w:rPr/>
      </w:pPr>
      <w:r>
        <w:rPr>
          <w:rFonts w:ascii="IRNazanin" w:hAnsi="IRNazanin" w:eastAsia="IRNazanin"/>
          <w:color w:val="111111"/>
          <w:sz w:val="28"/>
          <w:sz w:val="28"/>
          <w:szCs w:val="28"/>
          <w:rtl w:val="true"/>
          <w:lang w:bidi="fa-IR"/>
        </w:rPr>
        <w:t>المالک مع عدم ظهور ربح،لأنّ مقتضی عقد المضاربة هو استحقاق العامل الحصّة المعیّنة له إن حصلت لا استحقاق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الحصّة،و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عقد المضاربة هو تسلّط المالک علی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الذی یقدم علیه العامل مع کونه فی معرض عدم استحقاق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شیء للعامل سوی الحصّة المعیّنة له علی فرض حصول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ابدل رأس المال بالمتاع عند فسخ المالک و کان المال حصل به ربح فلو دفع المالک حقّ العامل فیها،و إلاّ یجوز للعامل بیع المتاع،تحصیلا للحصّة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الربح</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لم یمتنع المالک من أداء الحصّة من الربح فلا یجوز للعامل بیع المتاع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رجی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حیث لا یکون بالفعل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طلب المالک إنضاضه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إجبار العامل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أجودهما العدم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انفسخ العقد من غیر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إمّا بعارض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العقد الجائز أو من قبل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p>
    <w:p>
      <w:pPr>
        <w:pStyle w:val="BookText"/>
        <w:rPr/>
      </w:pPr>
      <w:r>
        <w:rPr>
          <w:rFonts w:ascii="IRNazanin" w:hAnsi="IRNazanin" w:eastAsia="IRNazanin"/>
          <w:color w:val="111111"/>
          <w:sz w:val="28"/>
          <w:sz w:val="28"/>
          <w:szCs w:val="28"/>
          <w:rtl w:val="true"/>
          <w:lang w:bidi="fa-IR"/>
        </w:rPr>
        <w:t>و یحتمل کون الاستثناء راجعا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به 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 أنّ المال إن لم یکن له ربح فلا یجوز للعامل بیعه إلاّ بإذن المالک و إن کان الربح یحصل 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لم یظهر ربح للمال بالفعل لم یجز له بیعه إلاّ بإذن المالک،لکن یجوز للعامل بیع المتاع لو رجی به ربح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الإنضاض من نضّ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عینا بعد أن کان متاعا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طلب المالک من العامل إبدال المتاع بالنقد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الإنضاض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ففی جواز إجبار المالک العامل علی إبدال المتاع بالنقد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أجود القولین فی المسألة هو عدم جواز إجبار العامل علی الإنضاض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انفساخ العقد من غیر أن یفسخه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کعروض جنون أو إغماء و غیرهما،فإنّ العقد الجائز یبطل بعروض أمثال ذلک، بخلاف العقد اللازم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حصل انفساخ عقد المضاربة بفسخ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یجوز له فسخها متی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اجرة له</w:t>
      </w:r>
      <w:r>
        <w:rPr>
          <w:rFonts w:eastAsia="IRNazanin" w:cs="IRNazanin"/>
          <w:color w:val="111111"/>
          <w:sz w:val="28"/>
          <w:szCs w:val="28"/>
          <w:rtl w:val="true"/>
          <w:lang w:bidi="fa-IR"/>
        </w:rPr>
        <w:t xml:space="preserve">. </w:t>
      </w:r>
      <w:bookmarkStart w:id="143" w:name="pg19802_211811"/>
    </w:p>
    <w:p>
      <w:pPr>
        <w:pStyle w:val="BookText"/>
        <w:rPr/>
      </w:pPr>
      <w:bookmarkEnd w:id="143"/>
      <w:r>
        <w:rPr>
          <w:rFonts w:ascii="Amiri" w:hAnsi="Amiri" w:eastAsia="Amiri" w:cs="Amiri"/>
          <w:color w:val="111111"/>
          <w:sz w:val="28"/>
          <w:sz w:val="28"/>
          <w:szCs w:val="28"/>
          <w:rtl w:val="true"/>
          <w:lang w:bidi="ar-SA"/>
        </w:rPr>
        <w:t>فلا اجرة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ظهر ربح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الاجرة أیضا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44" w:name="__RefHeading___Toc1842696_2314609296"/>
      <w:bookmarkStart w:id="145" w:name="_Toc49"/>
      <w:bookmarkEnd w:id="144"/>
      <w:r>
        <w:rPr>
          <w:rtl w:val="true"/>
        </w:rPr>
        <w:t>[</w:t>
      </w:r>
      <w:r>
        <w:rPr>
          <w:rtl w:val="true"/>
        </w:rPr>
        <w:t>القول قول العامل فی قدر رأس المال</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قول العامل فی قدر رأس المال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للزائد،و الأصل معه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قدر الربح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العامل لیس له اجرة فی صورة انفساخ عقد المضاربة،بل له الحصّة لو ظهر 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المالک لو فسخ عقد المضاربة کان للعامل الاجرة فالحاکم هو کذلک عند انفساخ العقد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الخلاف بین المالک و العامل</w:t>
      </w:r>
    </w:p>
    <w:p>
      <w:pPr>
        <w:pStyle w:val="BookText"/>
        <w:rPr/>
      </w:pPr>
      <w:r>
        <w:rPr>
          <w:rFonts w:ascii="IRNazanin" w:hAnsi="IRNazanin" w:eastAsia="IRNazanin"/>
          <w:color w:val="111111"/>
          <w:sz w:val="28"/>
          <w:sz w:val="28"/>
          <w:szCs w:val="28"/>
          <w:rtl w:val="true"/>
          <w:lang w:bidi="fa-IR"/>
        </w:rPr>
        <w:t>هذا تعرّض للمسائل الراجعة إلی التنازع و القضاء فی خصوص المضاربة،فإنّ العادة جرت علی ذکر بعض المسائل المتنازع فیها بین المتعاقدین فی ضمن بیان الأحکام،و المصنّف أخذ من هنا فی بیان بعض تلک المسائل،تبعا للعادة المشار إلیها،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المالک و العامل فی مقدار رأس المال فقال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ألفا مثلا و قال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خمسمائة لا أزید فالقول قول العامل،بمعنی أنّه یحلف،و یثبت قوله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العامل منکر للزائد عن الألف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أصالة عدم الزائد،فیوافق قوله الأصل،و هذا هو علامة کونه منکرا</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هی المسألة الثانیة من المسائل المتنازع فیها بین المتعاقدین،و هو أنّ المالک إذا ادّعی کون الربح عشرا،و ادّعی العامل کونه خمسا قدّم قول العامل</w:t>
      </w:r>
      <w:r>
        <w:rPr>
          <w:rFonts w:eastAsia="IRNazanin" w:cs="IRNazanin"/>
          <w:color w:val="111111"/>
          <w:sz w:val="28"/>
          <w:szCs w:val="28"/>
          <w:rtl w:val="true"/>
          <w:lang w:bidi="fa-IR"/>
        </w:rPr>
        <w:t xml:space="preserve">. </w:t>
      </w:r>
      <w:bookmarkStart w:id="146" w:name="pg19802_211812"/>
    </w:p>
    <w:p>
      <w:pPr>
        <w:pStyle w:val="BookText"/>
        <w:rPr/>
      </w:pPr>
      <w:bookmarkEnd w:id="146"/>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أمین،فیقبل قوله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Heading3"/>
        <w:numPr>
          <w:ilvl w:val="2"/>
          <w:numId w:val="1"/>
        </w:numPr>
        <w:rPr/>
      </w:pPr>
      <w:bookmarkStart w:id="147" w:name="__RefHeading___Toc1842698_2314609296"/>
      <w:bookmarkStart w:id="148" w:name="_Toc50"/>
      <w:bookmarkEnd w:id="147"/>
      <w:r>
        <w:rPr>
          <w:rtl w:val="true"/>
        </w:rPr>
        <w:t>[</w:t>
      </w:r>
      <w:r>
        <w:rPr>
          <w:rtl w:val="true"/>
        </w:rPr>
        <w:t>ینبغی أن یکون رأس المال معلوما عند العقد</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رأس المال معلوما عند العقد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،لترتفع الجهالة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یکتفی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بمشاهدته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 المشاهدة،و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اختیاره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هنا،و هو مذهب</w:t>
      </w:r>
    </w:p>
    <w:p>
      <w:pPr>
        <w:pStyle w:val="BookText"/>
        <w:rPr/>
      </w:pPr>
      <w:r>
        <w:rPr>
          <w:rFonts w:ascii="IRNazanin" w:hAnsi="IRNazanin" w:eastAsia="IRNazanin"/>
          <w:color w:val="111111"/>
          <w:sz w:val="28"/>
          <w:sz w:val="28"/>
          <w:szCs w:val="28"/>
          <w:rtl w:val="true"/>
          <w:lang w:bidi="fa-IR"/>
        </w:rPr>
        <w:t>أی العامل أمین،و یتفرّع علی ذلک سماع قوله فی خصوص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معلومیّة رأس المال</w:t>
      </w:r>
    </w:p>
    <w:p>
      <w:pPr>
        <w:pStyle w:val="BookText"/>
        <w:rPr/>
      </w:pPr>
      <w:r>
        <w:rPr>
          <w:rFonts w:ascii="IRNazanin" w:hAnsi="IRNazanin" w:eastAsia="IRNazanin"/>
          <w:color w:val="111111"/>
          <w:sz w:val="28"/>
          <w:sz w:val="28"/>
          <w:szCs w:val="28"/>
          <w:rtl w:val="true"/>
          <w:lang w:bidi="fa-IR"/>
        </w:rPr>
        <w:t>یعنی من شرائط صحّة عقد المضاربة أن یکون رأس المال الذی یدفع المالک إلی العامل معلوما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یکفی کونه معلوما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بمشاهدته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الاکتفاء بمشاهدة رأس المال فی صحّة عقد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بکفایة المشاهدة هو الشیخ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للمبسوط،و ربّما یعزی إلی المرتضی،و هو ضعیف،و أضعف منه الاکتفاء بالجزاف و إن لم یشاهد،کما حکاه فی المختلف عن الطوسیّ و قوّاه،لعموم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تری،فالحقّ اعتبار کونه معلوم القدر إمّا للجهالة أو للاقتصار فیما خالف الأصل المتقدّم المجمع علی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الاکتفاء بالمشاهدة</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هذا </w:t>
      </w:r>
    </w:p>
    <w:p>
      <w:pPr>
        <w:pStyle w:val="BookText"/>
        <w:rPr/>
      </w:pPr>
      <w:r>
        <w:rPr>
          <w:rFonts w:ascii="IRNazanin" w:hAnsi="IRNazanin" w:eastAsia="IRNazanin"/>
          <w:color w:val="111111"/>
          <w:sz w:val="28"/>
          <w:sz w:val="28"/>
          <w:szCs w:val="28"/>
          <w:rtl w:val="true"/>
          <w:lang w:bidi="fa-IR"/>
        </w:rPr>
        <w:t>الشیخ و العلاّمة فی المختلف،لزوال معظم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بالمشاهدة،و للأصل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اختلفا فی قدره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العامل،کما تقدّم، للأصل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المنع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الظاهر من عبارة المصنّف فی اللمعة الدمشقیّة هو الاکتفاء بالمشاهدة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رأس المال معلوما عند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یشمل ما إذا کان معلوما بالمشاهدة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المشاهدة یرفع بها الغرر الحاصل عند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الجواز إذا لم یثبت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آخر للاکتفاء بمشاهدة رأس المال فی صحّة عقد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الاکتفاء بالمشاهدة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قدر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قلنا بالاکتفاء بالمشاهدة،ثمّ اختلفا فی مقدار رأس المال فالقول قول العامل،لأنّ الأصل عدم الزائد ممّا یقرّ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عدم الزیادة</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الأقوی هو عدم جواز الاکتفاء بمشاهدة رأس المال،لعدم ارتفاع الجهالة بها</w:t>
      </w:r>
      <w:r>
        <w:rPr>
          <w:rFonts w:eastAsia="IRNazanin" w:cs="IRNazanin"/>
          <w:color w:val="111111"/>
          <w:sz w:val="28"/>
          <w:szCs w:val="28"/>
          <w:rtl w:val="true"/>
          <w:lang w:bidi="fa-IR"/>
        </w:rPr>
        <w:t xml:space="preserve">. </w:t>
      </w:r>
      <w:bookmarkStart w:id="149" w:name="pg19802_211814"/>
    </w:p>
    <w:p>
      <w:pPr>
        <w:pStyle w:val="Heading3"/>
        <w:numPr>
          <w:ilvl w:val="2"/>
          <w:numId w:val="1"/>
        </w:numPr>
        <w:rPr/>
      </w:pPr>
      <w:bookmarkStart w:id="150" w:name="__RefHeading___Toc1842700_2314609296"/>
      <w:bookmarkStart w:id="151" w:name="_Toc51"/>
      <w:bookmarkEnd w:id="149"/>
      <w:bookmarkEnd w:id="150"/>
      <w:r>
        <w:rPr>
          <w:rtl w:val="true"/>
        </w:rPr>
        <w:t>[</w:t>
      </w:r>
      <w:r>
        <w:rPr>
          <w:rtl w:val="true"/>
        </w:rPr>
        <w:t>لیس للعامل أن یشتری ما فیه ضرر علی المالک</w:t>
      </w:r>
      <w:r>
        <w:rPr>
          <w:rtl w:val="true"/>
        </w:rPr>
        <w:t>]</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للعامل أن یشتری ما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علی المالک کمن ینعتق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المالک،لأنّه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تخسیر محض،و الغرض من هذه المعاملة الاسترباح،فإن اشتراه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إذنه کان فضولیّا مع علمه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جهله بهما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بأحدهما ففی صحّته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عتقه عن المالک أو إلحاقه بالعالم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اشتراء ما فیه الضرر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للعامل أن یشتری مالا یوجب الضرر علی المالک کالمثال المذکور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ینعتق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کاشتراء العامل عبدا ینعتق علی المالک،مثل اشتراء أبیه،لأنّ المالک إذا ملک أباه انعتق علیه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شراء من ینعتق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الشراء کذلک هو إضرار محض علی المالک و الحال أنّ الغرض من عقد المضاربة هو الاسترباح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اشتری من ینعتق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علم العامل بنسب ما اشتراه و أنّه أبو المالک أو امّه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انعتاق الأب مثلا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جهل العامل بالنسب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ففی صحّة الشراء و عتق العبد المذکور عن المالک وجهان</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فی إلحاق الشراء مع جهل العامل بالنسب و الحکم معا أو بأحدهما بشراء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یحکم بصحّة الشراء إلاّ بإذن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إلی ما یمکن بیعه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الاسترباح به،فلا یدخل 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الظاهر، لاستحالة توجّه الخطاب إلی الغافل،کما لو اشتری معیبا لا یعلم بعیبه فتلف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یشتری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 مؤخّر،خبره قوله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صحّته و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مأخذ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الوجه الثانی،و هو إلحاق الشراء مع الجهل بالنسب و الحکم معا أو بأحدهما بالشراء مع العلم و عدم صحّة الشراء إلاّ مع إذن المالک أو إجازته کالفضولیّ،فإنّ الإذن ینصرف إلی ما یمکن بیعه و الاسترباح به لا إلی ما یوجب الضرر،و لا یمکن بیعه و الاسترباح به،کما فی شراء من ینعتق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شراء من ینعتق علی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عالما بالنسب و الحکم معا أو بأحدهما،أو کان جاهلا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الوجه الأوّل،و هو صحّة الشراء و انعتاق العبد المشتری عن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انصراف الإذن إلی ما یمکن بیعه و الاسترباح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الشرط شرط ظاهریّ،فلا یشمل الغافل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اشتری العامل مالا معیبا غفلة فمات بالعیب الموجود فیه لم یحکم ببطلان شرائه،کما فیما نحن فیه</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لا یجوز للعامل أن یشتری شیئا من المالک،لأنّ المال له،و لا یشتری مال شخص بماله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المال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یشتری مال الإنسان بماله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شراء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ینعتق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اشتراه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أو وکیله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بطلت المضاربة فی ثمنه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التالف،و صار الباقی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 إن کان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للعامل الاجرة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المالک فی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تکون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یشتری مال شخص فی مقابل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المالک فی شراء أبیه</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أیضا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غیر أبیه ممّن ینعتق علیه،مثل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 شراء العامل أبا المالک إذا أذن فیه،و ینعتق الأب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الملفوظ فیه یرجع إلی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ینعتق أبو المالک لو اشتراه المالک بنفسه أو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یحکم ببطلان المضاربة بالنسبة إلی ثمن أبی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ثمن الأب فی حکم المال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من ثمن الأب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تامّة بمعنی وجد و تحقّق،و فاعله هو الضمیر العائد إلی الباقی</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فی صورة عتق الأب یستحقّ العامل الاجرة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سواء ظهر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أم لا،أمّا مع عدمه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إلاّ علی الاحتمال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فسخ المالک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بنفسه،و أمّا مع ظهوره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فلبطلان المضاربة بهذا الشراء،لعدم کونه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متعلّق الإذن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متعلّقه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ربح و لو بالمظنّة،و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هنا،لکونه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مستعقبا للعتق،فإذا صرف</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شراء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العامل یستحقّ الاجرة فی شراء أبی المالک و غیره،سواء ظهر ربح فیه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بالأجرة مع عدم ظهور ربح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قوله فی الصفحة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یشکل الحکم بالاجرة علی تقدیر عدم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الاحتمال السابق إنّما هو فی خصوص فسخ المالک المضاربة لو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أمّا الحکم باستحقاق العامل للأجرة فی فرض شراء أبی المالک و ظهور الربح فلبطلان عقد المضاربة بالشراء المذکور و کون عمله محرّما لا یوجب خلوّه عن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شراء أبی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الإذن فی المضاربة لا الإذن الحاصل من المالک،کما هو المفروض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متعلّق الإذن الحاصل فی عقد المضاربة هو شراء مال یحصل به الربح و لو بالمظنّة و الحال أنّ شراء الأب لا یشمله الإذن المذکور و لو حصل إذن آخر،کما هو المفروض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الإذن فی شراء الأب منفیّ فی المسألة</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لکون شراء الأب موجبا لعتقه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الثمن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ثبوت الحصّة إن قلنا بملکها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بالظهور،لتحقّقه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عتقه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القهریّ،لصدوره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المالک،کما لو استردّ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المال بعد ظهوره،و حینئذ</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فیسری علی العامل مع یسار المالک إن قلنا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شراء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صرف العامل الثمن فی شراء أبی المالک بطلت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القول باستحقاق العامل للحصّة من الربح إذا ظهر الربح فی شراء أبی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یقدح فی استحقاق العامل للحصّة من الربح الظاهر فی شراء أبی المالک عتق الأب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الشراء قد صدر بإذن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تنظیر لاستحقاق العامل الحصّة من الربح بأنّ المالک إذا استردّ قدرا من رأس المال و أبقی آخر فی المضاربة بعد ظهور الربح استحقّ العامل الحصّة المعیّنة فیه،و هو یستحقّ الحصّة المعیّنة عند شراء أبی المالک و عتقه بعد ظهور الربح أیضا</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حین إذ حکم باستحقاق العامل للحصّة عند شراء الأب و عتقه و ظهور الربح یسری العتق علی حقّ العامل أیضا مع تمکّن المالک من أداء حقّ العامل،مثل أن یشتری العامل أبا المالک بمائة دینار،ثمّ صارت قیمته مائة و عشرین دینارا، فیستحقّ العامل عشرة دنانیر من الربح الحاصل،إذا یسری عتق الأب إلی الجمیع حتّی حقّ العامل لو کان المالک قادرا علی أداء حصّة العامل</w:t>
      </w:r>
      <w:r>
        <w:rPr>
          <w:rFonts w:eastAsia="IRNazanin" w:cs="IRNazanin"/>
          <w:color w:val="111111"/>
          <w:sz w:val="28"/>
          <w:szCs w:val="28"/>
          <w:rtl w:val="true"/>
          <w:lang w:bidi="fa-IR"/>
        </w:rPr>
        <w:t xml:space="preserve">. </w:t>
      </w:r>
      <w:bookmarkStart w:id="152" w:name="pg19802_211819"/>
    </w:p>
    <w:p>
      <w:pPr>
        <w:pStyle w:val="BookText"/>
        <w:rPr/>
      </w:pPr>
      <w:bookmarkEnd w:id="152"/>
      <w:r>
        <w:rPr>
          <w:rFonts w:ascii="IRNazanin" w:hAnsi="IRNazanin" w:eastAsia="IRNazanin"/>
          <w:color w:val="111111"/>
          <w:sz w:val="28"/>
          <w:sz w:val="28"/>
          <w:szCs w:val="28"/>
          <w:rtl w:val="true"/>
          <w:lang w:bidi="fa-IR"/>
        </w:rPr>
        <w:t>بالسرایة فی العتق القهریّ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اختیار الشریک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p>
    <w:p>
      <w:pPr>
        <w:pStyle w:val="Heading3"/>
        <w:numPr>
          <w:ilvl w:val="2"/>
          <w:numId w:val="1"/>
        </w:numPr>
        <w:rPr/>
      </w:pPr>
      <w:bookmarkStart w:id="153" w:name="__RefHeading___Toc1842702_2314609296"/>
      <w:bookmarkStart w:id="154" w:name="_Toc52"/>
      <w:bookmarkEnd w:id="153"/>
      <w:r>
        <w:rPr>
          <w:rtl w:val="true"/>
        </w:rPr>
        <w:t>[</w:t>
      </w:r>
      <w:r>
        <w:rPr>
          <w:rtl w:val="true"/>
        </w:rPr>
        <w:t>لو اشتری العامل أبا نفسه</w:t>
      </w:r>
      <w:r>
        <w:rPr>
          <w:rtl w:val="true"/>
        </w:rPr>
        <w:t>]</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ینعتق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ضرر علی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ظهر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الشراء أو بعده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انعتق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نصیب العامل،لاختیاره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المفضی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السرایة فی العتق الاختیاریّ مسلّم،لکنّ الخلاف إنّما هو فی العتق القهریّ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سرایة العتق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بسرایة العتق إلی حقّ الشریک فی العتق القهریّ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الشریک سهمه باختیاره،فإذا یسری العتق إلی حقّ شریکه أیضا، فیحصل العتق و یؤدّی قیمة حقّ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اختیار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الموردین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اشتراء العامل أبا نفسه</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اشتری العامل أبا نفسه لا أبا صاحب المال الذی مضی حکمه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آخر لقوله اشتری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اشتراء ولده الموجب لانعتاقه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شراء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اشتری أباه بمائة،ثمّ صارت قیمته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العامل اختار السبب المنجرّ إلی العتق</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المنجرّ و المنتهی،و الضمیر فی قوله </w:t>
      </w:r>
    </w:p>
    <w:p>
      <w:pPr>
        <w:pStyle w:val="BookText"/>
        <w:rPr/>
      </w:pPr>
      <w:r>
        <w:rPr>
          <w:rFonts w:ascii="IRNazanin" w:hAnsi="IRNazanin" w:eastAsia="IRNazanin"/>
          <w:color w:val="111111"/>
          <w:sz w:val="28"/>
          <w:sz w:val="28"/>
          <w:szCs w:val="28"/>
          <w:rtl w:val="true"/>
          <w:lang w:bidi="fa-IR"/>
        </w:rPr>
        <w:t>إلیه،کما لو اشتراه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یسعی المعتق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الأب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الباقی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موسرا،لصحیحة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عمیر عن الصادق علیه السّلام الحاکمة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باستسعائه من غیر استفصال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العامل مع یساره،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العامل، 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العامل لو اشتری أباه بماله کان موجبا للعتق کذلک فی صورة ظهور الربح ینعتق علیه الأب من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أبو العامل،و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من ثمنه و ما یفضل عن حصّة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یسار،بمعنی أنّ لزوم سعی الأب فی أداء الباقی من ثمنه و الفاضل عن حصّة ابنه العامل غیر مشروط بإعسار ابنه،بل یسعی هو فی الباقی و إن کان ولده العامل ذا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دفع إلی رجل ألف درهم مضاربة،فاشتری أباه و هو لا یعلم،فقال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فإذا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درهما واحدا اعتق و استسعی فی مال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المضاربة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الصحیحة دالّة علی استسعاء الأب فیما بقی من ثمنه و فضل عن حصّة العامل،و لم یفصّل الإمام علیه السّلام فیها بین کون العامل موسرا أو معسرا</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قال بعض الفقهاء بأنّ العتق یسری علی </w:t>
      </w:r>
    </w:p>
    <w:p>
      <w:pPr>
        <w:pStyle w:val="BookText"/>
        <w:rPr/>
      </w:pPr>
      <w:r>
        <w:rPr>
          <w:rFonts w:ascii="IRNazanin" w:hAnsi="IRNazanin" w:eastAsia="IRNazanin"/>
          <w:color w:val="111111"/>
          <w:sz w:val="28"/>
          <w:sz w:val="28"/>
          <w:szCs w:val="28"/>
          <w:rtl w:val="true"/>
          <w:lang w:bidi="fa-IR"/>
        </w:rPr>
        <w:t>لاختیاره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لها،کما سیأتی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تعالی،و حملت الروایة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إعساره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بین الأدلّة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فرق بین ظهور الربح حالة الشراء و تجدّده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،فیسری فی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الثانی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الروایة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إذا کان موسرا،بمعنی أنّ الأب یعتق من مال العامل کاملا،فیعطی العامل سهم المالک کلاّ،و لا یحتاج إلی سعی الأب فی عتق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شراء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اختیار السبب،و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سیأتی تفصیل ذلک فی کتاب العتق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حملت الروایة الدالّة علی عتق الأب بلا استفصال علی کون العامل معسرا لا ما إذا کان موسرا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بعض الأدلّة یدلّ علی سعی الأب فیما یبقی من ثمنه و یفضل عن حصّة العامل، و یدلّ بعض الأدلّة علی عتقه من مال العامل مطلقا،فیجمع بینهما بحمل ما یدلّ علی عتقه من مال العامل علی ما إذا کان موسرا،و بحمل ما یدلّ علی سعی الأب علی ما إذا کان العامل معسرا بلا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الربح حال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الربح بعد الشراء</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التفصیل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وجه 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 لمقصود القراض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الغرض هو السعی للتجارة التی تقبل التقلیب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للاسترباح،و الشراء المتعقّب للعتق ینافیه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الوسط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لو لا معارضة إطلاق النصّ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یحتمل فی المسألة وجه ثالث،و هو بطلان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شراء العامل أبا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شراء العامل أبا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الشراء المذکور ینافی الغرض من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التصرّف فی المال و تبدیله بما یشاء و الحال أنّ شراء الأب موجب لانعتاقه علی العامل قهرا و خروجه عن حیّز التقلیب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التقلیب للاسترباح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الثانی من الأقوال الثلاثة،و هو الفرق بین یسار العامل و إعساره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فالأقوال فی شراء العامل أباه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استسعاء الأب فیما بقی من حصّة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یسار العامل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الإطلاق و عدم الاستفصال فی الروایة الصحیحة المنقولة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،فإنّ فیها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و استسعی فی مال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ینافی القول بالفرق بین یسار العامل و إعساره</w:t>
      </w:r>
      <w:r>
        <w:rPr>
          <w:rFonts w:eastAsia="IRNazanin" w:cs="IRNazanin"/>
          <w:color w:val="111111"/>
          <w:sz w:val="28"/>
          <w:szCs w:val="28"/>
          <w:rtl w:val="true"/>
          <w:lang w:bidi="fa-IR"/>
        </w:rPr>
        <w:t xml:space="preserve">.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9802_211826"/>
      <w:bookmarkStart w:id="156" w:name="pg19802_211826"/>
      <w:bookmarkEnd w:id="156"/>
    </w:p>
    <w:p>
      <w:pPr>
        <w:pStyle w:val="Heading2"/>
        <w:numPr>
          <w:ilvl w:val="1"/>
          <w:numId w:val="1"/>
        </w:numPr>
        <w:rPr/>
      </w:pPr>
      <w:bookmarkStart w:id="157" w:name="pg19802_211826"/>
      <w:bookmarkStart w:id="158" w:name="__RefHeading___Toc1842704_2314609296"/>
      <w:bookmarkStart w:id="159" w:name="_Toc53"/>
      <w:bookmarkEnd w:id="157"/>
      <w:bookmarkEnd w:id="158"/>
      <w:r>
        <w:rPr>
          <w:rtl w:val="true"/>
        </w:rPr>
        <w:t>[</w:t>
      </w:r>
      <w:r>
        <w:rPr>
          <w:rtl w:val="true"/>
        </w:rPr>
        <w:t>کتاب الودیعة</w:t>
      </w:r>
      <w:r>
        <w:rPr>
          <w:rtl w:val="true"/>
        </w:rPr>
        <w:t>]</w:t>
      </w:r>
      <w:bookmarkEnd w:id="159"/>
    </w:p>
    <w:p>
      <w:pPr>
        <w:pStyle w:val="Heading3"/>
        <w:numPr>
          <w:ilvl w:val="2"/>
          <w:numId w:val="1"/>
        </w:numPr>
        <w:rPr/>
      </w:pPr>
      <w:bookmarkStart w:id="160" w:name="__RefHeading___Toc1842706_2314609296"/>
      <w:bookmarkStart w:id="161" w:name="_Toc54"/>
      <w:bookmarkEnd w:id="160"/>
      <w:r>
        <w:rPr>
          <w:rtl w:val="true"/>
        </w:rPr>
        <w:t>اشارة</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الودیعة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62" w:name="__RefHeading___Toc1842708_2314609296"/>
      <w:bookmarkStart w:id="163" w:name="_Toc55"/>
      <w:bookmarkEnd w:id="162"/>
      <w:r>
        <w:rPr>
          <w:rtl w:val="true"/>
        </w:rPr>
        <w:t>[</w:t>
      </w:r>
      <w:r>
        <w:rPr>
          <w:rtl w:val="true"/>
        </w:rPr>
        <w:t>هی استنابة فی الحفظ</w:t>
      </w:r>
      <w:r>
        <w:rPr>
          <w:rtl w:val="true"/>
        </w:rPr>
        <w:t>]</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استنابة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الودیعة تعریف الودیعة</w:t>
      </w:r>
    </w:p>
    <w:p>
      <w:pPr>
        <w:pStyle w:val="BookText"/>
        <w:rPr/>
      </w:pPr>
      <w:r>
        <w:rPr>
          <w:rFonts w:ascii="IRNazanin" w:hAnsi="IRNazanin" w:eastAsia="IRNazanin"/>
          <w:color w:val="111111"/>
          <w:sz w:val="28"/>
          <w:sz w:val="28"/>
          <w:szCs w:val="28"/>
          <w:rtl w:val="true"/>
          <w:lang w:bidi="fa-IR"/>
        </w:rPr>
        <w:t>الودیعة مؤنّث الودیع،و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اودع من شیء،فعیلة بمعنی مفعولة بتاء النقل إلی الاسمیّة، و اشتقاقها من معنی الترک،لأنّها شیء یترک عند الأمین،ج ودائع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الودیعة قد تطلق علی العین المودعة،و لا کلام فیه،و قد تطلق بمعنی العقد المعروف،و هی حینئذ مصدر ظاهرا،کالوجیف و الصهیل و نحو ذلک،و التاء تاء المصدر،کما فی الوحدة و الرحمة أی للوحدة،اطلقت علی العقد کأسماء سائر العقود مثل البیع و نحو ذلک،فإنّها إمّا مصدر أو اسم مصدر،و لمّا کان هذا العقد سببا فی الشرع للاستنابة فی الحفظ فسمّاه بها تسمیة السبب باسم المسبّب،فصار الاستنابة فی الحفظ فی معنی العقد المفید للاستنابة فیه،فلا إشکال حینئذ بما ذکره الشارح،لیحتاج إلی الجواب عنه بما فی الشرح من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استنابه استنابة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 نائبا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الحفظ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 مثل الوکالة فی 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أو شرائه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إثبات الید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علیه،فإنّها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تستلزم الاستنابة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بالعرض،و القصد بالذات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فیما و کلّ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الاستنابة إنّما تکون من المودع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الودیعة لا تتمّ إلاّ بالمتعاقدین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الوکالة و الإجارة و المضاربة استنابة فی الحفظ بالعرض و لا بالذات،لأنّ الغرض فیما ذکر لیس الاستنابة فی الحفظ،بل هی فیما ذکر تکون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الظرف یتعلّق بالوکالة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 یرد علی التعریف المذکور للودیعة شموله للوکالة فی بیع شیء أو شرائه،لأنّها و إن تحقّق فیها أیضا استنابة فی الحفظ،لکنّها تکون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الوکالة فی شراء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فرض إثبات الوکیل یده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الاستنابة فی الحفظ فی الوکالة تکون بالعرض لا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القصد و الغرض الأصلیّ فی الوکالة إنّما هو الإذن فی البیع أو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الودیعة تکون من قبیل العقود،و هی تحتاج إلی الإیجاب و القبول،لکن تفسیر الودیعة بالاستنابة فی الحفظ لا یناسب کونها من العقود،بل یناسب کونها من الإیقاعات غیر المحتاجة إلی القبول،فاعتذر الشارح رحمه اللّه من هذا الإشکال بقوله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الاستنابة تستلزم قبولها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المودع و المستودع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تکون الودیعة هی الاستنابة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قبولها و إن اکتفینا بالقبول الفعلیّ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لمّا کان لعقدها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 من مذهب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و کان المعتبر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تسامح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إطلاقها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علیه،أو لأنّ الاستنابة تستلزم قبولها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فلا تکون الودیعة هی الاستنابة خاصّة بحیث لا تحتاج إلی القبول،فیرد الإشکال المذکور و أنّ الوکالة عقد متقوّم بالإیجاب و القبول و الحال أنّ الاستنابة إیقاع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الاستنابة،و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الودیعة یکفی فیها القبول الفعلیّ،کما إذا أخذ المستودع الودیعة فذلک مغن عن القبول 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الإشکال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التعریف المذکور إنّما هو بالنسبة إلی عقد الودیعة،و المعتبر منه الإیجاب،فتسامح المصنّف رحمه اللّه فی إطلاق الاستنابة علی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عادة المصنّف جرت علی کونه بصدد تعریف العقود من المعاملات دون نفسها،کما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الاستنابة،و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اعتذار آخر بأنّ الاستنابة مستلزمة للقبول،فالتعبیر عن الودیعة بالاستنابة </w:t>
      </w:r>
      <w:bookmarkStart w:id="164" w:name="pg19802_211829"/>
    </w:p>
    <w:p>
      <w:pPr>
        <w:pStyle w:val="BookText"/>
        <w:rPr/>
      </w:pPr>
      <w:bookmarkEnd w:id="164"/>
      <w:r>
        <w:rPr>
          <w:rFonts w:ascii="Amiri" w:hAnsi="Amiri" w:eastAsia="Amiri" w:cs="Amiri"/>
          <w:color w:val="111111"/>
          <w:sz w:val="28"/>
          <w:sz w:val="28"/>
          <w:szCs w:val="28"/>
          <w:rtl w:val="true"/>
          <w:lang w:bidi="ar-SA"/>
        </w:rPr>
        <w:t>فإنّها لو تجرّدت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تؤثّر</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842710_2314609296"/>
      <w:bookmarkStart w:id="166" w:name="_Toc56"/>
      <w:bookmarkEnd w:id="165"/>
      <w:r>
        <w:rPr>
          <w:rtl w:val="true"/>
        </w:rPr>
        <w:t>[</w:t>
      </w:r>
      <w:r>
        <w:rPr>
          <w:rtl w:val="true"/>
        </w:rPr>
        <w:t>تفتقر إلی إیجاب و قبول</w:t>
      </w:r>
      <w:r>
        <w:rPr>
          <w:rtl w:val="true"/>
        </w:rPr>
        <w:t>]</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تفتقر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حصر فی الألفاظ الدالّة علیها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شأن العقود الجائزة من الطرفین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کلّ لفظ دلّ علیها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القبول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الاستنابة لو تجرّدت عن القبول لم تؤثّر فی حصول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افتقار الودیعة إلی الإیجاب و القبول</w:t>
      </w:r>
    </w:p>
    <w:p>
      <w:pPr>
        <w:pStyle w:val="BookText"/>
        <w:rPr/>
      </w:pPr>
      <w:r>
        <w:rPr>
          <w:rFonts w:ascii="IRNazanin" w:hAnsi="IRNazanin" w:eastAsia="IRNazanin"/>
          <w:color w:val="111111"/>
          <w:sz w:val="28"/>
          <w:sz w:val="28"/>
          <w:szCs w:val="28"/>
          <w:rtl w:val="true"/>
          <w:lang w:bidi="fa-IR"/>
        </w:rPr>
        <w:t>فاعله هو الضمیر العائد إلی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الودیعة لمّا کانت من العقود احتاجت إلی الإیجاب من المودع،و القبول من المستودع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هو شأن جمیع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الفرق بین العقود اللازمة و الجائزة من عدم انحصار عقود الجائزة فی ألفاظ خاصّة،بل یجوز اجراؤها بأیّ لفظ یفید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الجائزة من قبل کلّ من الموجب و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العقود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اللازمة من الطرفین کالبیع 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الجائزة من الطرفین کالوکالة و الهبة و الجعالة قبل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اللازمة من طرف و الجائزة من طرف آخر،مثل الرهن اللازم من طرف الراهن و الجائز من طرف المرتهن،و الکتابة اللازمة من طرف المالک و الجائزة من طرف المملوک</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 xml:space="preserve">. </w:t>
      </w:r>
      <w:bookmarkStart w:id="167" w:name="pg19802_211830"/>
    </w:p>
    <w:p>
      <w:pPr>
        <w:pStyle w:val="BookText"/>
        <w:rPr/>
      </w:pPr>
      <w:bookmarkEnd w:id="167"/>
      <w:r>
        <w:rPr>
          <w:rFonts w:ascii="IRNazanin" w:hAnsi="IRNazanin" w:eastAsia="IRNazanin"/>
          <w:color w:val="111111"/>
          <w:sz w:val="28"/>
          <w:sz w:val="28"/>
          <w:szCs w:val="28"/>
          <w:rtl w:val="true"/>
          <w:lang w:bidi="fa-IR"/>
        </w:rPr>
        <w:t>بل التلویح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الإشارة المفهمة لمعناها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68" w:name="__RefHeading___Toc1842712_2314609296"/>
      <w:bookmarkStart w:id="169" w:name="_Toc57"/>
      <w:bookmarkEnd w:id="168"/>
      <w:r>
        <w:rPr>
          <w:rtl w:val="true"/>
        </w:rPr>
        <w:t>[</w:t>
      </w:r>
      <w:r>
        <w:rPr>
          <w:rtl w:val="true"/>
        </w:rPr>
        <w:t>یکفی فی القبول الفعل</w:t>
      </w:r>
      <w:r>
        <w:rPr>
          <w:rtl w:val="true"/>
        </w:rPr>
        <w:t>]</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القبول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الغرض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بها،و ربّما کان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من القول باعتبار دخولها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التزامه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بحفظها بواسطة القبض و إن لم یحصل الإیجاب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إلاّ أنّ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خروجا عن باب العقود التی لا تتمّ إلاّ بصیغة من</w:t>
      </w:r>
    </w:p>
    <w:p>
      <w:pPr>
        <w:pStyle w:val="BookText"/>
        <w:rPr/>
      </w:pPr>
      <w:r>
        <w:rPr>
          <w:rFonts w:ascii="IRNazanin" w:hAnsi="IRNazanin" w:eastAsia="IRNazanin"/>
          <w:color w:val="111111"/>
          <w:sz w:val="28"/>
          <w:sz w:val="28"/>
          <w:szCs w:val="28"/>
          <w:rtl w:val="true"/>
          <w:lang w:bidi="fa-IR"/>
        </w:rPr>
        <w:t>التلویح من لوّح الرجل تلویحا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من بعید مطلقا بأیّ شیء کان،و منه سمّیت الکنایة الکثیرة الوسائط تلویحا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الإشارة المفهمة لمعنی الودیعة مثل أن یشیر المودع إلی المستودع فی جعل الودیعة عنده،فیأخذه المستودع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تکفی الإشارة و التلویح فی عقد الودیعة و لو فی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القبول الفعلیّ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القبول الفعلیّ عبارة عن قبض المستودع الودیعة،فإنّه أقوی من القبول 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المستودع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التزام القابض بحفظ الودیعة بسبب القبض أولی و إن لم یحصل الإیجاب من المودع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الحفظ</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الاکتفاء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w:t>
      </w:r>
    </w:p>
    <w:p>
      <w:pPr>
        <w:pStyle w:val="BookText"/>
        <w:rPr/>
      </w:pPr>
      <w:r>
        <w:rPr>
          <w:rFonts w:ascii="IRNazanin" w:hAnsi="IRNazanin" w:eastAsia="IRNazanin"/>
          <w:color w:val="111111"/>
          <w:sz w:val="28"/>
          <w:sz w:val="28"/>
          <w:szCs w:val="28"/>
          <w:rtl w:val="true"/>
          <w:lang w:bidi="fa-IR"/>
        </w:rPr>
        <w:t>الطرفین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مجرّد لا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مقارنة القبول للإیجاب،قولیّا کان أم فعلیّا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طرحها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یحصل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الرضا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قبضها،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أکرهه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قبضها لم تصر 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القبول الشرعیّ</w:t>
      </w:r>
    </w:p>
    <w:p>
      <w:pPr>
        <w:pStyle w:val="BookText"/>
        <w:rPr/>
      </w:pPr>
      <w:r>
        <w:rPr>
          <w:rFonts w:ascii="IRNazanin" w:hAnsi="IRNazanin" w:eastAsia="IRNazanin"/>
          <w:color w:val="111111"/>
          <w:sz w:val="28"/>
          <w:sz w:val="28"/>
          <w:szCs w:val="28"/>
          <w:rtl w:val="true"/>
          <w:lang w:bidi="fa-IR"/>
        </w:rPr>
        <w:t>إن کان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کافیا فی القبول و مغنیا عن القبول اللفظیّ،بل هو أولی من حیث الدلالة علی الالتزام،لکنّ فیه خروج عن باب العقود التی لا تتمّ إلاّ بالصیغة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الموجب و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لاحتیاج العقود إلی الإیجاب و القبول اللفظیّین قال بعض بأنّ الودیعة التی تکون قبولها بالفعل مجرّد إذن و لیست بعقد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قلنا بلزوم القبول اللفظیّ أم بکفایة القبول الفعلیّ أیضا لا تجب مقارنة القبول للإیجاب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ما یدلّ علی الرضا</w:t>
      </w:r>
    </w:p>
    <w:p>
      <w:pPr>
        <w:pStyle w:val="BookText"/>
        <w:rPr/>
      </w:pPr>
      <w:r>
        <w:rPr>
          <w:rFonts w:ascii="IRNazanin" w:hAnsi="IRNazanin" w:eastAsia="IRNazanin"/>
          <w:color w:val="111111"/>
          <w:sz w:val="28"/>
          <w:sz w:val="28"/>
          <w:szCs w:val="28"/>
          <w:rtl w:val="true"/>
          <w:lang w:bidi="fa-IR"/>
        </w:rPr>
        <w:t>فاعله هو الضمیر المستتر العائد إلی المودع،و الضمیر الملفوظ یرجع إلی الودیعة،و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طرح صاحب الودیعة ماله عند الودعیّ و لم یحصل منه آثار الرضا و لا قبضه لم تتحقّق الودیعة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الإیماء و الإشارة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أکره صاحب المال الودعیّ علی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الإیجاب فقد یحصل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بالطرح بأن یضمّ إلیه قولا أو ما فی حکمه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یحصل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یقتصر علی مجرّد الطرح،و فی الثانی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تصیر ودیعة و إن قبل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أو فعلا،لکنّ فی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الحفظ للید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للودیعة،و فی الأوّل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الطرح و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الإیجاب</w:t>
      </w:r>
    </w:p>
    <w:p>
      <w:pPr>
        <w:pStyle w:val="BookText"/>
        <w:rPr/>
      </w:pPr>
      <w:r>
        <w:rPr>
          <w:rFonts w:ascii="IRNazanin" w:hAnsi="IRNazanin" w:eastAsia="IRNazanin"/>
          <w:color w:val="111111"/>
          <w:sz w:val="28"/>
          <w:sz w:val="28"/>
          <w:szCs w:val="28"/>
          <w:rtl w:val="true"/>
          <w:lang w:bidi="fa-IR"/>
        </w:rPr>
        <w:t>یعنی أنّ الإیجاب قد یتّفق تحقّقه بالطرح،کما إذا ضمّ إلیه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یضمّ إلی الطرح ما هو فی حکم القول مثل الإشارة المفیدة للإیجاب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المستتر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الضمیر الملفوظ یرجع إلی الإیجاب بمعنی أن یضمّ صاحب المال إلی الطرح شیئا من الإیماء و الإشارة ممّا یفید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یحصل بالطرح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قد لا یحصل الإیجاب بطرح الودیعة، کما إذا لم یضمّ إلیه القول و لا ما یدلّ علی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الطرح بلا ضمّ القول و لا ما یدلّ علی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طرح المالک مجرّدا و قبل الودعیّ قولا أو فعلا بأن قبضه لم تصر بذلک 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قبوله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علی الحفظ فی صورة قبض مال الغیر إذا طرحه عنده فقبضه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عطف علی قوله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بالقبول بهما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یجب لعدم القبول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یجب لأمر آخر،کما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غاب المالک و ترکها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خیف علیها الذهاب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من باب المعاونة علی البرّ کفایة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ضمان بترکه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 الإکراه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حفظها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الطرح المنضمّ إلیه ما یدلّ علی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الفرض الأوّل تتمّ الودیعة بالقبول القولیّ و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فیجب علی الودعیّ حفظ المال إذا قبل بالقول أو الفعل فی صورة طرح المالک ماله إلیه مع انضمام القول أو ما یدلّ علی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الموارد التی لا یجب علی الودعیّ الحفظ لعدم القبول قد یجب بسبب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لوجوب الحفظ بسبب غیر القبول،و هو ما إذا ترک المالک الودیعة و غاب و خاف الودعیّ تلفه،فإذا یجب الحفظ علیه من باب المعاونة علی البرّ،لقوله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تَعٰاوَنُوا عَلَی الْبِرِّ وَ التَّقْویٰ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علیه بالوجوب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یضمن الودعیّ بترک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الإکراه علی القبض</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یجوز ترکها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قبضها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حضور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و غیبته إلاّ أن یکون المکره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الإیداع،فیجب إعانته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کالسابق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فی الثانی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الودیعة،</w:t>
      </w:r>
    </w:p>
    <w:p>
      <w:pPr>
        <w:pStyle w:val="BookText"/>
        <w:rPr/>
      </w:pPr>
      <w:r>
        <w:rPr>
          <w:rFonts w:ascii="IRNazanin" w:hAnsi="IRNazanin" w:eastAsia="IRNazanin"/>
          <w:color w:val="111111"/>
          <w:sz w:val="28"/>
          <w:sz w:val="28"/>
          <w:szCs w:val="28"/>
          <w:rtl w:val="true"/>
          <w:lang w:bidi="fa-IR"/>
        </w:rPr>
        <w:t>أی سواء قبض الودعیّ المال فی فرض الإکراه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الودعیّ حفظ المال الذی أقبضه المکره إذا کان المکره مضطرّا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خاف صاحب المال من تسلّط الظالم علی ماله فاضطرّ إلی إیداعه عند الودعیّ،إذا یجب علی الودعیّ حفظ المال الموضوع عنده من باب المعاونة علی البرّ و التقوی،کما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 المکره،و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تقدّم مثله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یجب لأمر آخر کما لو غاب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فی صورة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صورة إکراه صاحب المال</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قول المصنّف رحمه اللّه بعدم وجوب حفظ المال عند إکراه الودعیّ مطلق من حیث الودیعة،فلا یجب علیه الحفظ بحکم </w:t>
      </w:r>
      <w:bookmarkStart w:id="170" w:name="pg19802_211835"/>
    </w:p>
    <w:p>
      <w:pPr>
        <w:pStyle w:val="BookText"/>
        <w:rPr/>
      </w:pPr>
      <w:bookmarkEnd w:id="170"/>
      <w:r>
        <w:rPr>
          <w:rFonts w:ascii="IRNazanin" w:hAnsi="IRNazanin" w:eastAsia="IRNazanin"/>
          <w:color w:val="111111"/>
          <w:sz w:val="28"/>
          <w:sz w:val="28"/>
          <w:szCs w:val="28"/>
          <w:rtl w:val="true"/>
          <w:lang w:bidi="fa-IR"/>
        </w:rPr>
        <w:t>و مع عدم القبول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القبض فی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71" w:name="__RefHeading___Toc1842714_2314609296"/>
      <w:bookmarkStart w:id="172" w:name="_Toc58"/>
      <w:bookmarkEnd w:id="171"/>
      <w:r>
        <w:rPr>
          <w:rtl w:val="true"/>
        </w:rPr>
        <w:t>[</w:t>
      </w:r>
      <w:r>
        <w:rPr>
          <w:rtl w:val="true"/>
        </w:rPr>
        <w:t>لو قبل الودیعة قولا أو فعلا وجب علیه الحفظ</w:t>
      </w:r>
      <w:r>
        <w:rPr>
          <w:rtl w:val="true"/>
        </w:rPr>
        <w:t>]</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الودیعة قولا أو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مستودعا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بعده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یؤدّی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المالک أو من فی حکمه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الودیعة،سواء قبل قولا أم فعلا،و لا ینافی ذلک الإطلاق حکم ما یجب علیه حفظه من حیث المعاونة علی البرّ و حفظ مال المسلم إذا کان فی شرف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العبارة إشارة إلی عدم ضمان الودعیّ فی الفرض الأوّل،و هو طرح المالک ماله عنده إذا لم یحصل القبول أو القبض من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طرح المالک ماله عند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التفصیل بین حصول القبول من الودعیّ و بین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الحفظ</w:t>
      </w:r>
    </w:p>
    <w:p>
      <w:pPr>
        <w:pStyle w:val="BookText"/>
        <w:rPr/>
      </w:pPr>
      <w:r>
        <w:rPr>
          <w:rFonts w:ascii="IRNazanin" w:hAnsi="IRNazanin" w:eastAsia="IRNazanin"/>
          <w:color w:val="111111"/>
          <w:sz w:val="28"/>
          <w:sz w:val="28"/>
          <w:szCs w:val="28"/>
          <w:rtl w:val="true"/>
          <w:lang w:bidi="fa-IR"/>
        </w:rPr>
        <w:t>فاعله هو الضمیر العائد إلی الودعیّ،و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الودعیّ،و معنی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الودعیّ حفظ الودیعة ما دامت هی باقیة عنده بعنوان الودیعة إذا قبل،لکن إذا فسخ عقد الودیعة سلب عنها عنوان الودیعة،و حینئذ أیضا یجب علیه حفظها،لکن لا بحکم الودیعة،بل بحکم حفظ ما أخذت یده حتّی یؤدّیه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کونه مستودعا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یجب علیه حفظ الودیعة بعد سلب عنوان الودیعة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علیه حفظ المال إلی أن یؤدّیه إلی مالکه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 xml:space="preserve">. </w:t>
      </w:r>
      <w:bookmarkStart w:id="173" w:name="pg19802_211836"/>
    </w:p>
    <w:p>
      <w:pPr>
        <w:pStyle w:val="BookText"/>
        <w:rPr/>
      </w:pPr>
      <w:bookmarkEnd w:id="173"/>
      <w:r>
        <w:rPr>
          <w:rFonts w:ascii="IRNazanin" w:hAnsi="IRNazanin" w:eastAsia="IRNazanin"/>
          <w:color w:val="111111"/>
          <w:sz w:val="28"/>
          <w:sz w:val="28"/>
          <w:szCs w:val="28"/>
          <w:rtl w:val="true"/>
          <w:lang w:bidi="fa-IR"/>
        </w:rPr>
        <w:t>و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عدم المنافاة بین وجوب الحفظ و عدم وجوب البقاء علی الودیعة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إنّها عقد جائز</w:t>
      </w:r>
      <w:r>
        <w:rPr>
          <w:rFonts w:eastAsia="IRNazanin" w:cs="IRNazanin"/>
          <w:color w:val="111111"/>
          <w:sz w:val="28"/>
          <w:szCs w:val="28"/>
          <w:rtl w:val="true"/>
          <w:lang w:bidi="fa-IR"/>
        </w:rPr>
        <w:t>.</w:t>
      </w:r>
    </w:p>
    <w:p>
      <w:pPr>
        <w:pStyle w:val="Heading3"/>
        <w:numPr>
          <w:ilvl w:val="2"/>
          <w:numId w:val="1"/>
        </w:numPr>
        <w:rPr/>
      </w:pPr>
      <w:bookmarkStart w:id="174" w:name="__RefHeading___Toc1842716_2314609296"/>
      <w:bookmarkStart w:id="175" w:name="_Toc59"/>
      <w:bookmarkEnd w:id="174"/>
      <w:r>
        <w:rPr>
          <w:rtl w:val="true"/>
        </w:rPr>
        <w:t>[</w:t>
      </w:r>
      <w:r>
        <w:rPr>
          <w:rtl w:val="true"/>
        </w:rPr>
        <w:t>لا ضمان علیه لو تلفت أو عابت إلاّ بالتعدّی فیها</w:t>
      </w:r>
      <w:r>
        <w:rPr>
          <w:rtl w:val="true"/>
        </w:rPr>
        <w:t>]</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ضمان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تلفت أو عابت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بالتعدّی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رکب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 أو لبس الثوب أو فتح الکیس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المختوم أو المشدود،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التفریط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قصر فی الحفظ عادة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ممّن هو فی حکم المالک هو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حفظ المال إلی أن یؤدّیه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الودیعة من العقود الجائزة التی یمکن فسخها،لکن مع هذا لا یسقط عن الودعیّ وجوب حفظ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الودعیّ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حکم الودیعة عدم الضمان علی الودعیّ مع عدم الإفراط أو التفریط فی حفظ الودیعة،لأنّ الودعیّ أمین،و هو 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یضمّن الودعیّ عند حصول العیب فی الودیعة لو حفظها بلا إفراط منه و لا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أمثلة للتعدّی و الإفراط فی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الکیس للدراهم و الدنانیر و الدرّ و الیاقوت،ج أکیاس و کیسة بکسر ففتح،و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یخاط من 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یضمّن الودعیّ إلاّ بالتفریط أیضا</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التقصیر فی حفظ المال بحسب العادة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أخذت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فی الأخذ القهریّ بأن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بها إلی الظالم،أو أظهرها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فوصل إلیه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 مع مظنّته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أخبر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اللصّ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فسرقها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اتّفق أخذ الودیعة من الودعیّ بالجبر و الظلم لم یکن هو ضامنا للودیعة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ضمان الودعیّ فی الفرض إنّما هو فیما إذا لم یکن الودعیّ سببا فی أخذ الظالم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لکون الودعیّ سببا فی الأخذ القهریّ،کما إذا سعی بالودیعة إلی الظالم و أخبره بها فأخذها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ثان لکون الودعیّ سببا،و هو أن لا یکتم الودیعة،بل یظهرها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الظالم،و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الوصول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السعی إلی الظالم من حیث الضمان هو إخبار الودعیّ للّصّ بخبر الودیعة فسرقها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السارق،ج لصوص و ألصاص و لصصة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اللصّ،و الضمیر الملفوظ یرجع إلی الودیعة</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فرق فی عدم ضمان الودعیّ لو أخذ الظالم منه بلا سعی و لا إخبار منه بین </w:t>
      </w:r>
    </w:p>
    <w:p>
      <w:pPr>
        <w:pStyle w:val="BookText"/>
        <w:rPr/>
      </w:pPr>
      <w:r>
        <w:rPr>
          <w:rFonts w:ascii="IRNazanin" w:hAnsi="IRNazanin" w:eastAsia="IRNazanin"/>
          <w:color w:val="111111"/>
          <w:sz w:val="28"/>
          <w:sz w:val="28"/>
          <w:szCs w:val="28"/>
          <w:rtl w:val="true"/>
          <w:lang w:bidi="fa-IR"/>
        </w:rPr>
        <w:t>أخذ القاهر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و أمره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بدفعها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کرها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التفریط فیهما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،فینحصر الرجوع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الظالم فیهما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علی المستودع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استقرّ الضمان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أخذه منه بیده مباشرة و بین أمره للودعیّ بدفع الودیعة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الظالم،و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لا فرق فی عدم ضمان الودعیّ عند أخذ الظالم الودیعة منه بین أن یأخذه الظالم من ید الودعیّ قهرا و جبرا و بین أن یأمره بالدفع فدفع الودیعة إلیه بالإکراه و 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الأخذ و الأمر الصادرین عن القاهر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ینحصر حقّ رجوع المالک إلی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الموردین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أخذ الظالم بیده و أمره بالدفع،کما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الأقوی بین القولین هو انحصار رجوع المالک إلی الظالم لا إلی غیره فی مقابل القول برجوعه إلی الودعیّ فی فرض أمر الظالم للودعیّ بالدفع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أمر الظالم للودعیّ بدفع الودیعة إلیه</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استقرار الضمان علی الظالم هو أنّه إذا رجع المالک إلی الودعیّ و أخذ منه قیمة الودیعة أو مثلها رجع الودعیّ أیضا إلی الظالم الذی أخذ الودیعة منه جبرا، فیستقرّ الضمان بالأخیر علی عهدة القاهر الظالم</w:t>
      </w:r>
      <w:r>
        <w:rPr>
          <w:rFonts w:eastAsia="IRNazanin" w:cs="IRNazanin"/>
          <w:color w:val="111111"/>
          <w:sz w:val="28"/>
          <w:szCs w:val="28"/>
          <w:rtl w:val="true"/>
          <w:lang w:bidi="fa-IR"/>
        </w:rPr>
        <w:t xml:space="preserve">. </w:t>
      </w:r>
      <w:bookmarkStart w:id="176" w:name="pg19802_211839"/>
    </w:p>
    <w:p>
      <w:pPr>
        <w:pStyle w:val="Heading3"/>
        <w:numPr>
          <w:ilvl w:val="2"/>
          <w:numId w:val="1"/>
        </w:numPr>
        <w:rPr/>
      </w:pPr>
      <w:bookmarkStart w:id="177" w:name="__RefHeading___Toc1842718_2314609296"/>
      <w:bookmarkStart w:id="178" w:name="_Toc60"/>
      <w:bookmarkEnd w:id="176"/>
      <w:bookmarkEnd w:id="177"/>
      <w:r>
        <w:rPr>
          <w:rtl w:val="true"/>
        </w:rPr>
        <w:t>[</w:t>
      </w:r>
      <w:r>
        <w:rPr>
          <w:rtl w:val="true"/>
        </w:rPr>
        <w:t>لو تمکّن المستودع من الدفع وجب</w:t>
      </w:r>
      <w:r>
        <w:rPr>
          <w:rtl w:val="true"/>
        </w:rPr>
        <w:t>]</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بالوسائل الموجبة لسلامتها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یؤدّ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تحمّل الضرر الکثیر،کالجرح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تسلیمها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و إن قدر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الکثرة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القلّة إلی حال المکره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تعدّ الکلمة الیسیرة من الأذی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الدفع عن الودیعة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قدر الودعیّ علی دفع الظالم عن أخذ الودیعة منه بالوسائل الموجبة لبقاء الودیعة محفوظا عن الظالم وجب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سلامة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وجب الدفع بالوسائل الموجبة لحفظ الودیعة ما لم یوجب الضرر الکثیر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مثالان للضرر الکثیر،بمعنی أنّه لو انجرّ الدفع إلی جرح الودعیّ أو إلی أخذ ماله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حینئذ تسلیم الودیعة إلی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تمکّن الودعیّ من تحمّل الضرر،لکن لا یجب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الملاک فی کثرة الضرر الموجب لجواز دفع الودیعة إلی الظالم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الضرر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حال الودعیّ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بصیغه المفعول،و هو الودعیّ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السباب و الفحش</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قد تعدّ الکلمة الیسیرة المشتملة علی الإهانة فی حقّ شخص کثیرة،لجلالة </w:t>
      </w:r>
    </w:p>
    <w:p>
      <w:pPr>
        <w:pStyle w:val="BookText"/>
        <w:rPr/>
      </w:pP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جلیلا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یلیق بحاله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ذلک،و منهم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یعتدّ بمثله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 المال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بذله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الودیعة فإن لم یستوعبها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الدفع عنها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ببعضها ما أمکن،فلو ترک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القدرة علی سلامة البعض</w:t>
      </w:r>
    </w:p>
    <w:p>
      <w:pPr>
        <w:pStyle w:val="BookText"/>
        <w:rPr/>
      </w:pPr>
      <w:r>
        <w:rPr>
          <w:rFonts w:ascii="Amiri" w:hAnsi="Amiri" w:eastAsia="Amiri" w:cs="Amiri"/>
          <w:color w:val="111111"/>
          <w:sz w:val="28"/>
          <w:sz w:val="28"/>
          <w:szCs w:val="28"/>
          <w:rtl w:val="true"/>
          <w:lang w:bidi="ar-SA"/>
        </w:rPr>
        <w:t>شأنه و رفعة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المکره،و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عظیما قدرا و 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یلیق بحال الشخص الجلیل تلک الکلمة الیسیرة الموهنة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الناس من لا یعتنی إلی تلک الکلمة الیسیرة الموهنة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 الکلمة المشتملة علی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أمّا ملاک أخذ المال الموجب لجواز دفع الودعیّ الودیعة إلی الظالم فلا تقدیر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الودعیّ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سواء کان المال المأخوذ بمقدار الودیعة أم 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المال،و الضمیر الملفوظ 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وجب دفع بعض الودیعة فی مقابل حفظ بعض آخر</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ترک الودعیّ إعطاء بعض الودیعة لحفظ الباقی فأخذ الظالم جمیع الودیعه حکم بضمان الودعیّ،للتقصیر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 ضمن 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سلامته،و إن لم یمکن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بأخذها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فلا تقصیر،و لو أمکن الدفع عنها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ماله لا یستوعب قیمتها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جاز،و رجع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قراءته معلوما،و الفاعلی إذا هوز الضمیر العائد إلی الظالم،و مجهولا،و نائب الفاعل إذا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ضمن الودعیّ القدر الذی کان حفظه ممکنا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یمکن دفع الظالم إلاّ بأخذ جمیع الودیعة فلا تقصیر إذا من الودعیّ و 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أمکن للودعیّ دفع الظالم عن الودیعة بدفع مقدار من مال نفسه أقلّ من مقدار الودیعة جاز له ذلک،ثمّ رجع إلی صاحب الودیعة فیما دفعه إلی الظالم لحفظ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الرجوع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الحکم بوجوب دفع مال نفسه لحفظ الودیعة وجهان</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یوجد فی بعض نسخ الکتاب من المطبوعة و المخطوطة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أمکن حفظها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بالاستتار منه وجب،فیضمن بترکه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نعم،یجب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لو قنع بها الظالم،فیورّی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یخرجه عن الکذب بأن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أنّه ما استودع من فلان و یخصّه بوقت أو جنس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مکان أو نحوها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لما استودع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تجب التوریة علیه مع علمه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بها،و إلاّ سقطت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أمکن حفظ الودیعة عن أخذ الظالم إیّاها باختفاء الودعیّ وجب علیه ذلک،فلو ترک ما یمکن من الاستتار من الظالم فأخذه حکم بضمانه،للتقصیر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یضمن الودعیّ بترک الاستتار إذا أخذه منه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الیمین،و هی مؤنّث 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علیه التوریة بحیث یخرجه عن ارتکاب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ورّی الشیء 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معنی التوریة،بمعنی أن یحلف الودعیّ علی أنّه لم یقبل الودیعة من فلان و یرید فی نفسه فی یوم فلان مثلا أو فی ساعة فلان من دون أن یفهم الظالم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یقصد أنّه لم یستودع من فلان ثوبا مثلا فیما إذا کانت الودیعة کتابا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یورّی بنحو 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وجوب التوریة إنّما هو فی صورة معرفة الودعیّ للتوریة،فإن لم یعرفها سقط الوجوب عنه</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التوریة</w:t>
      </w:r>
      <w:r>
        <w:rPr>
          <w:rFonts w:eastAsia="IRNazanin" w:cs="IRNazanin"/>
          <w:color w:val="111111"/>
          <w:sz w:val="28"/>
          <w:szCs w:val="28"/>
          <w:rtl w:val="true"/>
          <w:lang w:bidi="fa-IR"/>
        </w:rPr>
        <w:t xml:space="preserve">. </w:t>
      </w:r>
      <w:bookmarkStart w:id="179" w:name="pg19802_211843"/>
    </w:p>
    <w:p>
      <w:pPr>
        <w:pStyle w:val="BookText"/>
        <w:rPr/>
      </w:pPr>
      <w:bookmarkEnd w:id="179"/>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مستثنی للضرورة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لأخفّ القبیحین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تعارضا</w:t>
      </w:r>
      <w:r>
        <w:rPr>
          <w:rFonts w:eastAsia="IRNazanin" w:cs="IRNazanin"/>
          <w:color w:val="111111"/>
          <w:sz w:val="28"/>
          <w:szCs w:val="28"/>
          <w:rtl w:val="true"/>
          <w:lang w:bidi="fa-IR"/>
        </w:rPr>
        <w:t>.</w:t>
      </w:r>
    </w:p>
    <w:p>
      <w:pPr>
        <w:pStyle w:val="Heading3"/>
        <w:numPr>
          <w:ilvl w:val="2"/>
          <w:numId w:val="1"/>
        </w:numPr>
        <w:rPr/>
      </w:pPr>
      <w:bookmarkStart w:id="180" w:name="__RefHeading___Toc1842720_2314609296"/>
      <w:bookmarkStart w:id="181" w:name="_Toc61"/>
      <w:bookmarkEnd w:id="180"/>
      <w:r>
        <w:rPr>
          <w:rtl w:val="true"/>
        </w:rPr>
        <w:t>[</w:t>
      </w:r>
      <w:r>
        <w:rPr>
          <w:rtl w:val="true"/>
        </w:rPr>
        <w:t>تبطل الودیعة بموت کلّ منهما</w:t>
      </w:r>
      <w:r>
        <w:rPr>
          <w:rtl w:val="true"/>
        </w:rPr>
        <w:t>]</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المستودع کغیرها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العقود الجائزة،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إغمائه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قصر وقتهما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فتبقی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التوریة،و التذکیر باعتبار الخبر أو باعتبار جواز الأمرین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التوریة و إن کانت کذبا،لکن یستثنی حرمته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ارتکاب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تضییع مال الغیر،و هو المستودع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تعارض القبیحان قدّم ارتکاب أخفّهما،و هو فی المقام قبح ارتکاب الکذب بالتوریة بالنسبة إلی تضییع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الودیعة</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الودیعة،و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الودیعة من سائر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کلّ واحد من المودع و المستودع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الجنون و الإغماء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عرض لهما الجنون و الإغماء و لو فی وقت قصیر حکم ببطلان عقد الودیعة</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تبقی الودیعة فی ید الودعیّ بعنوان الأمانة الشرعیّة لا المالکیّة،و یأتی الفرق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ید المستودع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عروض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للمودع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وارثه أو ولیّه،أو یده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صحّته علی تقدیر عروضه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 شرعیّة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مأذونا فی حفظها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الشارع لا المالک،لبطلان إذنه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الأمانة الشرعیّة</w:t>
      </w:r>
    </w:p>
    <w:p>
      <w:pPr>
        <w:pStyle w:val="BookText"/>
        <w:rPr/>
      </w:pPr>
      <w:r>
        <w:rPr>
          <w:rFonts w:ascii="Amiri" w:hAnsi="Amiri" w:eastAsia="Amiri" w:cs="Amiri"/>
          <w:color w:val="111111"/>
          <w:sz w:val="28"/>
          <w:sz w:val="28"/>
          <w:szCs w:val="28"/>
          <w:rtl w:val="true"/>
          <w:lang w:bidi="ar-SA"/>
        </w:rPr>
        <w:t>أی الودعیّ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هو کلّ واحد من الجنون و الإغماء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عرض لصاحب الودیعة ما ذکر بقیت الودیعة فی ید الودعیّ أو فی ید وارثه أو فی ید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تبقی فی ید الودعیّ بعد صحّته بزوال الجنون و الإغماء 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تقدیر عروض ما ذکر للودعیّ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تبقی فی ید الودعیّ بعنوان الأمانة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الفرق بین الأمانة الشرعیّة و المالکیّة هو أنّ الودعیّ مأذون من قبل المالک فی حفظ الودیعة فی الأمانة المالکیّة،و مأذون فی حفظ الودیعة فی الأمانة الشرعیّة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عروض أحد الامور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الودعیّ مأذون من الشارع فی حفظ الودیعة بعد بطلانها</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الفرق الثانی بین الأمانة الشرعیّة و المالکیّة،و هو أنّ الودعیّ علیه أن یبادر إلی أداء الودیعة التی هی أمانة شرعیّة فی یده إلی صاحبها،بخلاف الأمانة المالکیّة</w:t>
      </w:r>
      <w:r>
        <w:rPr>
          <w:rFonts w:eastAsia="IRNazanin" w:cs="IRNazanin"/>
          <w:color w:val="111111"/>
          <w:sz w:val="28"/>
          <w:szCs w:val="28"/>
          <w:rtl w:val="true"/>
          <w:lang w:bidi="fa-IR"/>
        </w:rPr>
        <w:t xml:space="preserve">. </w:t>
      </w:r>
      <w:bookmarkStart w:id="182" w:name="pg19802_211845"/>
    </w:p>
    <w:p>
      <w:pPr>
        <w:pStyle w:val="BookText"/>
        <w:rPr/>
      </w:pPr>
      <w:bookmarkEnd w:id="182"/>
      <w:r>
        <w:rPr>
          <w:rFonts w:ascii="IRNazanin" w:hAnsi="IRNazanin" w:eastAsia="IRNazanin"/>
          <w:color w:val="111111"/>
          <w:sz w:val="28"/>
          <w:sz w:val="28"/>
          <w:szCs w:val="28"/>
          <w:rtl w:val="true"/>
          <w:lang w:bidi="fa-IR"/>
        </w:rPr>
        <w:t>وجوب المبادرة إلی ردّها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یطلبها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p>
    <w:p>
      <w:pPr>
        <w:pStyle w:val="Heading3"/>
        <w:numPr>
          <w:ilvl w:val="2"/>
          <w:numId w:val="1"/>
        </w:numPr>
        <w:rPr/>
      </w:pPr>
      <w:bookmarkStart w:id="183" w:name="__RefHeading___Toc1842722_2314609296"/>
      <w:bookmarkStart w:id="184" w:name="_Toc62"/>
      <w:bookmarkEnd w:id="183"/>
      <w:r>
        <w:rPr>
          <w:rtl w:val="true"/>
        </w:rPr>
        <w:t>[</w:t>
      </w:r>
      <w:r>
        <w:rPr>
          <w:rtl w:val="true"/>
        </w:rPr>
        <w:t>لا یقبل قول الودعیّ فی ردّها إلاّ ببیّنة</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قول الودعیّ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ردّها إلاّ ببیّنة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المستندة إلی المالک،فإنّه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ردّها بدون الطلب،أو ما فی حکمه کانقضاء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 المأذون فیها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یقبل قوله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ردّها کالودیعة،و قد لا یقبل،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یطلب الأمانة الشرعیّة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ردّ الودیعة</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یقبل قول غیر الودعیّ أیضا ممّن تکون الأمانة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للسببیّة أو الاستعانة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یقبل فی الردّ قول من یکون المال فی یده إلاّ بسبب بیّنة یقیمها أو بالاستعانة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العبارة ناظرة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حکم الأمانة الشرعیّة وجوب المبادرة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لشأن الکلام،و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لما هو فی حکم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الأمانة المستندة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الأمانة المالکیّة تکون علی قسمین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إذا قبضها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لمصلحته کالعاریة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المضاربة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الأمانة الشرعیّة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بطل من الأمانة المالکیّة کالشرکة و المضاربة بموت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نحوه،و 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تطیره الریح إلی دار الغیر من الأمتعة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یقبل فیه قول من فی یده الأمانة کالودعیّ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لا یقبل فیه قوله فی الردّ کالعاریة و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من فی یده الأمانة،و الضمیر الملفوظ یرجع إلی الأمانة،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تعریف العاریة فی الآتی بعد کتاب الودیعة،و أنّها هی العقد المثمر لجواز التصرّف فی العین بالانتفاع مع بقاء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تعریف المضاربة فی کتابها قبل هذا الکتاب،فإنّ القابض فی کلا المثالین یقبض ما فی یده لمصلحة نفسه،بخلاف الودیعة،فإنّ الودعیّ لا یأخذ الودیعة إلاّ للحفظ،و هو مصلحة لصاحب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حول الأمانة الشرعیّة</w:t>
      </w:r>
    </w:p>
    <w:p>
      <w:pPr>
        <w:pStyle w:val="BookText"/>
        <w:rPr/>
      </w:pPr>
      <w:r>
        <w:rPr>
          <w:rFonts w:ascii="IRNazanin" w:hAnsi="IRNazanin" w:eastAsia="IRNazanin"/>
          <w:color w:val="111111"/>
          <w:sz w:val="28"/>
          <w:sz w:val="28"/>
          <w:szCs w:val="28"/>
          <w:rtl w:val="true"/>
          <w:lang w:bidi="fa-IR"/>
        </w:rPr>
        <w:t>یعنی أنّ الأمانات المالکیّة تصیر أمانة شرعیّة فی بعض الموارد،منها ما إذا بطلت الأمانة المالکیّة کالأمثلة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تصیر الأموال المأخوذة بعنوان الشرکة و المضاربة الموجودة فی ید الشریک و العامل أمانة شرعیّة بموت المضارب و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المثال الثانی للأمانة الشرعیّة،و هو المال الذی یطیره الریح من دار مالکه إلی دار الجار کالثوب و نحوه</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الأمتعة جمع،مفرده المتاع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ینزع من الغاصب بطریق الحسبة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من الصبیّ و المجنون من مال الغیر و إن کان کسبا من قمار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کالجوز و البیض،و 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من مالهما ودیعة عند خوف تلفه بأیدیهما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یتسلّمه منهما</w:t>
      </w:r>
    </w:p>
    <w:p>
      <w:pPr>
        <w:pStyle w:val="BookText"/>
        <w:rPr/>
      </w:pP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ینتفع به من الحوائج کالطعام و البزّ و أثاث البیت و الأدوات و السلع،ج أمتعة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الثالث من الأمثلة للأمانة الشرعیّة هو المال الذی یؤخذ من ید الغاصب بحکم الوظیفة الشرعیّة،کما إذا غصب غاصب مال الغیر و تمکّن رجل من أخذه من ید الغاصب و أخذه فیصر ذلک أمانة شرعیّة فی ید الآخذ المنقذ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الواجب الکفائیّ کنزع مال المسلم من ید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الرابع من أمثلة الأمانة الشرعیّة هو المال المأخوذ من ید الصبیّ و المجنون، کما إذا رأی مال الغیر فی أیدیهما و فی شرف التلف فأخذه من أیدیهما لحفظه لصاحب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مال الغیر الموجود فی ید الصبی أو المجنون کسبا من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لعب یشترط فیه غالبا أن یأخذ الغالب شیئا من المغلوب،سواء کان بالورق أو غیره،و أصل القمار أن یأخذ الواحد من صاحبه شیئا فشیئا فی اللعب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مالهما إذا أخذه رجل من یدهما بعنوان الحفظ و الأمانة عند خوف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الصبیّ و المجنون</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المال الذی یؤخذ من الصبیّ و المجنون نسیانا و غفلة یکون أمانة شرعیّة عند الأخذ</w:t>
      </w:r>
      <w:r>
        <w:rPr>
          <w:rFonts w:eastAsia="IRNazanin" w:cs="IRNazanin"/>
          <w:color w:val="111111"/>
          <w:sz w:val="28"/>
          <w:szCs w:val="28"/>
          <w:rtl w:val="true"/>
          <w:lang w:bidi="fa-IR"/>
        </w:rPr>
        <w:t xml:space="preserve">. </w:t>
      </w:r>
      <w:bookmarkStart w:id="185" w:name="pg19802_211848"/>
    </w:p>
    <w:p>
      <w:pPr>
        <w:pStyle w:val="BookText"/>
        <w:rPr/>
      </w:pPr>
      <w:bookmarkEnd w:id="185"/>
      <w:r>
        <w:rPr>
          <w:rFonts w:ascii="IRNazanin" w:hAnsi="IRNazanin" w:eastAsia="IRNazanin"/>
          <w:color w:val="111111"/>
          <w:sz w:val="28"/>
          <w:sz w:val="28"/>
          <w:szCs w:val="28"/>
          <w:rtl w:val="true"/>
          <w:lang w:bidi="fa-IR"/>
        </w:rPr>
        <w:t>نسیانا،و 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فیما یشتری من الأمتعة کالصندوق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فی المبیع،و اللقطة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الملتقط مع ظهور المالک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الاستیلاء علیه شرعا،و لم یأذن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p>
    <w:p>
      <w:pPr>
        <w:pStyle w:val="Heading3"/>
        <w:numPr>
          <w:ilvl w:val="2"/>
          <w:numId w:val="1"/>
        </w:numPr>
        <w:rPr/>
      </w:pPr>
      <w:bookmarkStart w:id="186" w:name="__RefHeading___Toc1842724_2314609296"/>
      <w:bookmarkStart w:id="187" w:name="_Toc63"/>
      <w:bookmarkEnd w:id="186"/>
      <w:r>
        <w:rPr>
          <w:rtl w:val="true"/>
        </w:rPr>
        <w:t>[</w:t>
      </w:r>
      <w:r>
        <w:rPr>
          <w:rtl w:val="true"/>
        </w:rPr>
        <w:t>لو عیّن المودع موضعا للحفظ اقتصر المستودع علیه</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موضعا للحفظ</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الخامس من أمثلة الأمانة الشرعیّة هو المال الذی یوجد فی المتاع الذی یشتریه مشتر،مثل المال الموجود فی الصندوق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لما یشتری من الأمتعة و یوجد فیه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یوجد یکون مالا لا یدخل فی المبیع،فلو کان داخلا فی المبیع تعلّق بالمشتری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السادس من أمثلة الأمانة الشرعیّة هو المال الذی یجده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اللقطة کهمزة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الذی تجده ملقی فتأخذه،و 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بالسکون و لم تسمع بغیره،و فی التعریفات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هو مال یوجد علی الأرض و لا یعرف له مالک،و هی علی وزن الضحکة مبالغة فی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اللقطة تکون أمانة شرعیّة فی ید الملتقط لو ظهر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الشیء أمانة شرعیّة فی ید الآخذ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مناط کون الشیء أمانة شرعیّة فی ید الآخذ هو إذن الشارع فی الاستیلاء علی المال الذی هو فی ید الآخذ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الواقعة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موضع الحفظ</w:t>
      </w:r>
    </w:p>
    <w:p>
      <w:pPr>
        <w:pStyle w:val="BookText"/>
        <w:rPr/>
      </w:pPr>
      <w:r>
        <w:rPr>
          <w:rFonts w:ascii="IRNazanin" w:hAnsi="IRNazanin" w:eastAsia="IRNazanin"/>
          <w:color w:val="111111"/>
          <w:sz w:val="28"/>
          <w:sz w:val="28"/>
          <w:szCs w:val="28"/>
          <w:rtl w:val="true"/>
          <w:lang w:bidi="fa-IR"/>
        </w:rPr>
        <w:t>أی لحفظ الودیعة</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الموضع المأذون فیه للحفظ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یجوز نقلها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 و إن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أحفظ،عملا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التعیین،و لاختلاف الأغراض فی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إلی الأحفظ،لدلالته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بطریق أولی،و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آخرون التخطّی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المساوی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باطل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حینئذ</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غیر الموضع المعیّن أحفظ بالنسبة إلی حفظ الودیعة فی الموضع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له،تعلیل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تعیین موضع حفظ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تعیین الموضع،و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المذکور ممنوع،لعدم تمامیّة الأولویّة هنا،لاختلاف الأغراض،کما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نقل الودیعة من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الموضع المساوی للموضع المعیّن من حیث حفظ الودیعة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تجویز التخطّی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بجواز نقل الودیعة عن الموضع المعیّن إلی غیره المساوی قیاس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کون القیاس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فالقیاس الأولویّ،کما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 فالقیاس الذی لا یوجد فیه أولویّة فی المقیس بالنسبة إلی المقیس علیه</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حین نقلها عن الموضع المعیّن إلی الأحفظ أو المساوی مع القول بعدم الجواز، فیضمن الودعیّ لو تلفت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فیضمن بنقلها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یخاف تلفها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فیه،فینقلها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الأحفظ أو المساوی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ضمان حینئذ</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،للإذن فیه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شرعا،و إنّما جاز المساوی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الموضع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أحفظ أم کان مساویا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التلف فی الموضع المعیّن</w:t>
      </w:r>
    </w:p>
    <w:p>
      <w:pPr>
        <w:pStyle w:val="BookText"/>
        <w:rPr/>
      </w:pPr>
      <w:r>
        <w:rPr>
          <w:rFonts w:ascii="IRNazanin" w:hAnsi="IRNazanin" w:eastAsia="IRNazanin"/>
          <w:color w:val="111111"/>
          <w:sz w:val="28"/>
          <w:sz w:val="28"/>
          <w:szCs w:val="28"/>
          <w:rtl w:val="true"/>
          <w:lang w:bidi="fa-IR"/>
        </w:rPr>
        <w:t>استثناء من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 موضعا للحفظ اقتصر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الموضع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الودعیّ،و الضمیر الملفوظ یرجع إلی الودیعة،و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الموضع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الموضع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إمکان النقل عن الموضع المعیّن إلی الأحفظ أو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فإن لم یمکن النقل عن الموضع الذی یخاف تلف الودیعة فیه إلی الأحفظ أو المساوی جاز نقلها إلی الأدون من الأحفظ أو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جواز النقل إلی الأحفظ أو المساوی عند خوف التلف فی الموضع المعیّن</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،لسقوط حکم المعیّن بتعذّره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فی حکمه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المساوی أو ما فوقه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شمول کلامه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للأدون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الخوف و إن وجد المساوی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یشمل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الأعلی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یشمل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فیهما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الخوف من التلف فی الموضع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بتعذّر الموضع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الموضع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فوق الموضع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کلام المصنّف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یخاف تلفها فیه فینقلها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یشمل النقل إلی الأدون من الموضع المعیّن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الموضع الأدون من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وجد الموضع المساوی للموضع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کلام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یشمل کلام المصنّف منع النقل عن الموضع المعیّن إلی الموضع الأعلی للحفظ عند عدم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کلام المصنّف رحمه اللّه</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الخوف و عدم الخوف</w:t>
      </w:r>
      <w:r>
        <w:rPr>
          <w:rFonts w:eastAsia="IRNazanin" w:cs="IRNazanin"/>
          <w:color w:val="111111"/>
          <w:sz w:val="28"/>
          <w:szCs w:val="28"/>
          <w:rtl w:val="true"/>
          <w:lang w:bidi="fa-IR"/>
        </w:rPr>
        <w:t xml:space="preserve">. </w:t>
      </w:r>
      <w:bookmarkStart w:id="188" w:name="pg19802_211852"/>
    </w:p>
    <w:p>
      <w:pPr>
        <w:pStyle w:val="BookText"/>
        <w:rPr/>
      </w:pPr>
      <w:bookmarkEnd w:id="188"/>
      <w:r>
        <w:rPr>
          <w:rFonts w:ascii="IRNazanin" w:hAnsi="IRNazanin" w:eastAsia="IRNazanin"/>
          <w:color w:val="111111"/>
          <w:sz w:val="28"/>
          <w:sz w:val="28"/>
          <w:szCs w:val="28"/>
          <w:rtl w:val="true"/>
          <w:lang w:bidi="fa-IR"/>
        </w:rPr>
        <w:t>ما لو نهاه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المعیّن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Heading3"/>
        <w:numPr>
          <w:ilvl w:val="2"/>
          <w:numId w:val="1"/>
        </w:numPr>
        <w:rPr/>
      </w:pPr>
      <w:bookmarkStart w:id="189" w:name="__RefHeading___Toc1842726_2314609296"/>
      <w:bookmarkStart w:id="190" w:name="_Toc64"/>
      <w:bookmarkEnd w:id="189"/>
      <w:r>
        <w:rPr>
          <w:rtl w:val="true"/>
        </w:rPr>
        <w:t>[</w:t>
      </w:r>
      <w:r>
        <w:rPr>
          <w:rtl w:val="true"/>
        </w:rPr>
        <w:t>یحفظ الودیعة بما جرت العادة به</w:t>
      </w:r>
      <w:r>
        <w:rPr>
          <w:rtl w:val="true"/>
        </w:rPr>
        <w:t>]</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یحفظ</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الودیعة بما جرت العادة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الودیعة و زمانها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الشارع لم یحدّ 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حدّا،فیرجع إلی العادة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کالثوب و النقد فی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المقفّل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المودع،و الضمیر الملفوظ 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نهی صاحب الودیعة الودعیّ عن نقله إلی غیر المعیّن،بأن یقول لا تنقله عن الموضع المعیّن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العبارة هی أنّ الحکم بالجواز فی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الخوف من التلف فی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بعدم الجواز فی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عدم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ثابت،سواء نهاه المالک عن النقل إلی غیر المعیّن أم لم ینهه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الشمول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رأی الشارح رحمه اللّه فی المسألة،و هو عدم الفرق بین نهی المودع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الحفظ علی طبق العادة</w:t>
      </w:r>
    </w:p>
    <w:p>
      <w:pPr>
        <w:pStyle w:val="BookText"/>
        <w:rPr/>
      </w:pPr>
      <w:r>
        <w:rPr>
          <w:rFonts w:ascii="IRNazanin" w:hAnsi="IRNazanin" w:eastAsia="IRNazanin"/>
          <w:color w:val="111111"/>
          <w:sz w:val="28"/>
          <w:sz w:val="28"/>
          <w:szCs w:val="28"/>
          <w:rtl w:val="true"/>
          <w:lang w:bidi="fa-IR"/>
        </w:rPr>
        <w:t>فاعله هو الضمیر العائد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زمان الحفظ بالنسبة إلی الودیعة،و معلوم أنّ أدوات حفظ الودیعة فی اللیل غیر أدوات حفظها فی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الشارع لم یعیّن حدّا لحفظ الودیعة،فیرجع فیه إلی عادة الناس فی الحفظ من حیث الزمان و المکان</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صفة للصندوق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الثوب و النقد مثلا یحفظان فی الصندوق المقفّل 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الموضوع فی بیت محرز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الدابّة فی الإصطبل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المضبوط بالغلق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الشاة فی المراح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المحفوظ</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المستودع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الثلاثة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جرت العادة بکونها حرزا لما ذکر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یفتقر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أمر آخر،أو یقوم غیرها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مقامها عادة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وجوب الحرز علی المستودع بین من یملکه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بصیغة اسم المفعول،صفة للبیت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المحفوظ عن دخول الغیر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یغلق به الباب و یفتح بالمفتاح،ج أغلاق،جج أغالیق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 الإبل و البقر و الغنم أی موضع راحتها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المضبوط بالغلق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الموضع المحفوظ بنظر الودعیّ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الصندوق و الإصطبل و المراح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النقد و الدابّة و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یتّفق احتیاج الحفظ للودیعة إلی أمر آخر غیر ما ذکر من الامور الثلاثة،و هی الصندوق و الإصطبل و المراح،کما قد یفتقر حفظ الودیعة فی الصندوق إلی دفنه فی الأرض،فیجب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الصندوق و الإصطبل و المراح،و کذلک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حسب عادة الناس</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الحکم بوجوب حفظ الودیعة فی الحرز المناسب لها بین أن یملک الودعیّ الحرز المذکور أم لا،فلو لم یملکه وجب أیضا علیه تحصیل الحرز و لو بالإجارة أو العاریة أو غیر ذلک</w:t>
      </w:r>
      <w:r>
        <w:rPr>
          <w:rFonts w:eastAsia="IRNazanin" w:cs="IRNazanin"/>
          <w:color w:val="111111"/>
          <w:sz w:val="28"/>
          <w:szCs w:val="28"/>
          <w:rtl w:val="true"/>
          <w:lang w:bidi="fa-IR"/>
        </w:rPr>
        <w:t xml:space="preserve">. </w:t>
      </w:r>
      <w:bookmarkStart w:id="191" w:name="pg19802_211854"/>
    </w:p>
    <w:p>
      <w:pPr>
        <w:pStyle w:val="BookText"/>
        <w:rPr/>
      </w:pPr>
      <w:bookmarkEnd w:id="191"/>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من یعلم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حرز له و غیره</w:t>
      </w:r>
      <w:r>
        <w:rPr>
          <w:rFonts w:eastAsia="IRNazanin" w:cs="IRNazanin"/>
          <w:color w:val="111111"/>
          <w:sz w:val="28"/>
          <w:szCs w:val="28"/>
          <w:rtl w:val="true"/>
          <w:lang w:bidi="fa-IR"/>
        </w:rPr>
        <w:t>.</w:t>
      </w:r>
    </w:p>
    <w:p>
      <w:pPr>
        <w:pStyle w:val="Heading3"/>
        <w:numPr>
          <w:ilvl w:val="2"/>
          <w:numId w:val="1"/>
        </w:numPr>
        <w:rPr/>
      </w:pPr>
      <w:bookmarkStart w:id="192" w:name="__RefHeading___Toc1842728_2314609296"/>
      <w:bookmarkStart w:id="193" w:name="_Toc65"/>
      <w:bookmarkEnd w:id="192"/>
      <w:r>
        <w:rPr>
          <w:rtl w:val="true"/>
        </w:rPr>
        <w:t>[</w:t>
      </w:r>
      <w:r>
        <w:rPr>
          <w:rtl w:val="true"/>
        </w:rPr>
        <w:t>لو استودع من طفل أو مجنون ضمن</w:t>
      </w:r>
      <w:r>
        <w:rPr>
          <w:rtl w:val="true"/>
        </w:rPr>
        <w:t>]</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استودع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طفل أو مجنون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 أهلا للإذن، فیکون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یده علی مالهما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 شرعیّ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،فیضمن إلاّ أن یخاف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تلفها فی أیدیهما،فیقبضها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من یملک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 فرق بین المستودع الذی یعلم بأنّ الودعیّ لا حرز له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الاستیداع من طفل أو مجنون</w:t>
      </w:r>
    </w:p>
    <w:p>
      <w:pPr>
        <w:pStyle w:val="BookText"/>
        <w:rPr/>
      </w:pPr>
      <w:r>
        <w:rPr>
          <w:rFonts w:ascii="IRNazanin" w:hAnsi="IRNazanin" w:eastAsia="IRNazanin"/>
          <w:color w:val="111111"/>
          <w:sz w:val="28"/>
          <w:sz w:val="28"/>
          <w:szCs w:val="28"/>
          <w:rtl w:val="true"/>
          <w:lang w:bidi="fa-IR"/>
        </w:rPr>
        <w:t>أی لو استودع الودعیّ الودیعة من ید طفل أو مجنون فتلفت حکم بضمانه،لأنّهما لیسا أهلا لعقد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المجنون و الصبیّ لیسا من أهل الإذن،فإذنهما کلا إذن،فیضمن الودعیّ الآخذ منهما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الودعیّ،و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علیّ رحمه اللّه فی توجیه هذا التعبیر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الإذن بمعنی الرخصة أو الإباحة جاز تأنیثه کنظائره ممّا یجوز فیه مراعاة اللفظ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المستتر العائد إلی الودعیّ،و الضمیر الملفوظ یرجع إلی الودیعة</w:t>
      </w:r>
      <w:r>
        <w:rPr>
          <w:rFonts w:eastAsia="IRNazanin" w:cs="IRNazanin"/>
          <w:color w:val="111111"/>
          <w:sz w:val="28"/>
          <w:szCs w:val="28"/>
          <w:rtl w:val="true"/>
          <w:lang w:bidi="fa-IR"/>
        </w:rPr>
        <w:t xml:space="preserve">. </w:t>
      </w:r>
      <w:bookmarkStart w:id="194" w:name="pg19802_211855"/>
    </w:p>
    <w:p>
      <w:pPr>
        <w:pStyle w:val="BookText"/>
        <w:rPr/>
      </w:pPr>
      <w:bookmarkEnd w:id="194"/>
      <w:r>
        <w:rPr>
          <w:rFonts w:ascii="IRNazanin" w:hAnsi="IRNazanin" w:eastAsia="IRNazanin"/>
          <w:color w:val="111111"/>
          <w:sz w:val="28"/>
          <w:sz w:val="28"/>
          <w:szCs w:val="28"/>
          <w:rtl w:val="true"/>
          <w:lang w:bidi="fa-IR"/>
        </w:rPr>
        <w:t>بنیّة الحسبة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عدم الضمان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یجب مراجعة الولیّ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 المال لهما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لغیرهما و إن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ادّعیا إذنه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فی الإیداع</w:t>
      </w:r>
      <w:r>
        <w:rPr>
          <w:rFonts w:eastAsia="IRNazanin" w:cs="IRNazanin"/>
          <w:color w:val="111111"/>
          <w:sz w:val="28"/>
          <w:szCs w:val="28"/>
          <w:rtl w:val="true"/>
          <w:lang w:bidi="fa-IR"/>
        </w:rPr>
        <w:t>.</w:t>
      </w:r>
    </w:p>
    <w:p>
      <w:pPr>
        <w:pStyle w:val="Heading3"/>
        <w:numPr>
          <w:ilvl w:val="2"/>
          <w:numId w:val="1"/>
        </w:numPr>
        <w:rPr/>
      </w:pPr>
      <w:bookmarkStart w:id="195" w:name="__RefHeading___Toc1842730_2314609296"/>
      <w:bookmarkStart w:id="196" w:name="_Toc66"/>
      <w:bookmarkEnd w:id="195"/>
      <w:r>
        <w:rPr>
          <w:rtl w:val="true"/>
        </w:rPr>
        <w:t>[</w:t>
      </w:r>
      <w:r>
        <w:rPr>
          <w:rtl w:val="true"/>
        </w:rPr>
        <w:t>یبرأ بالردّ إلی ولیّهما</w:t>
      </w:r>
      <w:r>
        <w:rPr>
          <w:rtl w:val="true"/>
        </w:rPr>
        <w:t>]</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یقبض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الودیعة منهما مع جوازه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معه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یبرأ</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بالردّ إلی ولیّهما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خاف الودعیّ تلف الودیعة فی أیدی الصبیّ و المجنون وجب علیه أخذها من باب وجوب حفظ مال المسلم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خوف التلف یجوز للودعیّ أخذ الودیعة من الصبیّ و المجنون،و لا یحکم بضمانه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مراجعة الودعیّ لولیّ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الضمان فی صورة عدم خوف التلف و عدم الضمان فی صورة خوف التلف بین کون المال فی أیدی الصبیّ و المجنون متعلّقا بهما أو بغیرهما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وصلیّة،و 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 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ادّعی الصبیّ و المجنون أنّ الولیّ أذن لهما فی الإیداع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صورة الجواز هی ما إذا خاف تلف الودیعة لو بقیت فی أیدیهما،کما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مع جواز القبض،و هو صورة عدم خوف التلف</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إذا أخذ الودعیّ الودیعة من أیدی </w:t>
      </w:r>
      <w:bookmarkStart w:id="197" w:name="pg19802_211856"/>
    </w:p>
    <w:p>
      <w:pPr>
        <w:pStyle w:val="BookText"/>
        <w:rPr/>
      </w:pPr>
      <w:bookmarkEnd w:id="197"/>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إلیهما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842732_2314609296"/>
      <w:bookmarkStart w:id="199" w:name="_Toc67"/>
      <w:bookmarkEnd w:id="198"/>
      <w:r>
        <w:rPr>
          <w:rtl w:val="true"/>
        </w:rPr>
        <w:t>[</w:t>
      </w:r>
      <w:r>
        <w:rPr>
          <w:rtl w:val="true"/>
        </w:rPr>
        <w:t>یجب إعادة الودیعة علی المودع</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الودیعة علی المودع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المطالبة فی 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الإمکان بمعنی رفع یده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و التخلیة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المالک و بینها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فی صندوق مقفّل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الصبیّ و المجنون مع الجواز أوّلا معه لم یبرأ من الضمان إلاّ بردّ الودیعة إلی ولیّهما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الولیّ الخاصّ هو الأب و الجدّ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ولیّهما العامّ،و هو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یبرأ الودعیّ بردّ الودیعة إلی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الردّ فورا</w:t>
      </w:r>
    </w:p>
    <w:p>
      <w:pPr>
        <w:pStyle w:val="BookText"/>
        <w:rPr/>
      </w:pPr>
      <w:r>
        <w:rPr>
          <w:rFonts w:ascii="IRNazanin" w:hAnsi="IRNazanin" w:eastAsia="IRNazanin"/>
          <w:color w:val="111111"/>
          <w:sz w:val="28"/>
          <w:sz w:val="28"/>
          <w:szCs w:val="28"/>
          <w:rtl w:val="true"/>
          <w:lang w:bidi="fa-IR"/>
        </w:rPr>
        <w:t>یعنی یجب علی الودعیّ إرجاع الودیعة إلی صاحبها إذا راجعه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 إعادة الودیعة هو رفع الید عن الودیعة و رفع المانع الموجود بین المالک و بین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المراد من الإعادة هو رفع الموانع التی تقع بین الودیعة و بین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المفعول،صفة للصندوق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قفّل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ففتح الصندوق علی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 فکذلک لا نقلها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المالک زیادة علی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العذر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 کإکمال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إن کانت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نفلا علی الأقوی ما لم یتضرّر المالک بالتأخیر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کانتظار انقطاع المطر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الودیعة فی بیت محفوظ و مقفّل وجب أیضا علی الودعیّ فتحه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المراد من إعادة الودیعة إلی صاحبها نقلها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الودعیّ أزید من رفع یده عن الودیعة و لا من رفع المانع الموجود بینها و بین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للعذر الشرعیّ،و هو إکمال الصلاة،فلا یجب علی الودعیّ قطع الصلاة إذا طالبه المالک بالودیعة فی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کانت الصلاة التی یرید الودعیّ إکمالها مندوبة لا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للودعیّ تأخیر إعادة الودیعة إلی صاحبها بمقدار إتمام صلاته بشرط أن لا یتضرّر المالک بالتأخیر بهذا المقدار،کما إذا ضاق له وقت السفر الضروریّ و لم یتّسع بمقدار إکمال صلاة الودعیّ،فإذا لا یجوز للودعیّ تأخیر إعادة الودیعة عن زمن إکمال صلاته مع مطالبة المالک حینها،بل یجب علیه قطع الصلاة و إعادة الودیعة إلی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مبتدأ ثان بالعطف،خبره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کالعقلیّ</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العذر العادی مثل انتظار انقطاع المطر،فلا مانع من تأخیر إعادة الودیعة بمقدار رفع العذر العادی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إکمال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و الحمّام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فی السعی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قدر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p>
    <w:p>
      <w:pPr>
        <w:pStyle w:val="BookText"/>
        <w:rPr/>
      </w:pPr>
      <w:r>
        <w:rPr>
          <w:rFonts w:ascii="IRNazanin" w:hAnsi="IRNazanin" w:eastAsia="IRNazanin"/>
          <w:color w:val="111111"/>
          <w:sz w:val="28"/>
          <w:sz w:val="28"/>
          <w:szCs w:val="28"/>
          <w:rtl w:val="true"/>
          <w:lang w:bidi="fa-IR"/>
        </w:rPr>
        <w:t>أی نحو انتظار انقطاع المطر مثل انتظار رفع ظلمة اللیل إذا طولبت الودیعة فی ظلمة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مقدّم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کون عذر إکمال الطعام و الحمّام مثل العذر العقلیّ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السعی فی حفظ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المعتبر فی وجوب السعی فی حفظ الودیعة هو السعی المتوسّط و المقتصد لا أزید منه،کما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اقْصِدْ فِی مَشْیِکَ أی اقتصد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السعی فی الذهاب لإعادة الودیعة إلی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المودع الکافر</w:t>
      </w:r>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للعهد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إعادة الودیعة إلی صاحبها برفع الید عنها و بالتخلیة بینها و بین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إن کان صاحب الودیعة کافرا</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الکافر الذمّیّ الذی یباح ماله للمسلم مثل الحربیّ لا الکافر الذی لا یباح ماله للمسلم مثل الکافر الذمّیّ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کالحربیّ،للأمر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بأداء الأمانة إلی أهلها من غیر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عن الرضا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استودع رجلا من موالیک مالا له قیمة،و الرجل الذی علیه المال رجل من العرب یقدر أن لا یعطیه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شیئا،و المودع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خارجیّ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شیطان،فلم أدع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الفرق فی صاحب الودیعة بین کونه کافرا حربیّا و بین غیره إنّما هو لعموم الأمر بأداء الأمانة إلی صاحبها بلا تقیید بین الکافر و بین غیره فی قوله علیه السّلام فی الروایة المنقولة فی کتاب الوسائل،و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إسماعیل بن عبد اللّه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 یحلّ لی اغتیاله؟قال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الأمانة إلی من ائتمنک و أراد منک النصیحة و لو إلی قاتل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الودیعة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نقلها شیخ الطائفة فی کتاب الاستبصار،و هی منقولة فی کتاب الوسائل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الودیعة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لا یعطی صاحب المال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الخارجیّ هو الذی یری رأی الخوارج،و هم الذین خرجوا عن طاعة علیّ علیه السّلام فی وقعة صفّین بعد تحکیم الحکمین،و حکموا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بکفره علیه السّلام،و صاروا نحلة من النحل الناشئة فی المائة الاولی من الهجرة،و أمرهم مشهور مسطور فی کتب الملل و النحل و التاریخ</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الفضیل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فی حقّ </w:t>
      </w:r>
      <w:bookmarkStart w:id="200" w:name="pg19802_211860"/>
    </w:p>
    <w:p>
      <w:pPr>
        <w:pStyle w:val="BookText"/>
        <w:rPr/>
      </w:pPr>
      <w:bookmarkEnd w:id="200"/>
      <w:r>
        <w:rPr>
          <w:rFonts w:ascii="IRNazanin" w:hAnsi="IRNazanin" w:eastAsia="IRNazanin"/>
          <w:color w:val="111111"/>
          <w:sz w:val="28"/>
          <w:sz w:val="28"/>
          <w:szCs w:val="28"/>
          <w:rtl w:val="true"/>
          <w:lang w:bidi="fa-IR"/>
        </w:rPr>
        <w:t>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علیه،فإنّه ائتمنه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بأمانة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 الأمانات إلی أهلها و إن کانوا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مجوسا</w:t>
      </w:r>
      <w:r>
        <w:rPr>
          <w:rFonts w:eastAsia="IRNazanin" w:cs="IRNazanin"/>
          <w:color w:val="111111"/>
          <w:sz w:val="28"/>
          <w:szCs w:val="28"/>
          <w:rtl w:val="true"/>
          <w:lang w:bidi="fa-IR"/>
        </w:rPr>
        <w:t>».</w:t>
      </w:r>
    </w:p>
    <w:p>
      <w:pPr>
        <w:pStyle w:val="Heading3"/>
        <w:numPr>
          <w:ilvl w:val="2"/>
          <w:numId w:val="1"/>
        </w:numPr>
        <w:rPr/>
      </w:pPr>
      <w:bookmarkStart w:id="201" w:name="__RefHeading___Toc1842734_2314609296"/>
      <w:bookmarkStart w:id="202" w:name="_Toc68"/>
      <w:bookmarkEnd w:id="201"/>
      <w:r>
        <w:rPr>
          <w:rtl w:val="true"/>
        </w:rPr>
        <w:t>[</w:t>
      </w:r>
      <w:r>
        <w:rPr>
          <w:rtl w:val="true"/>
        </w:rPr>
        <w:t>یضمن لو أهمل الردّ بعد المطالبة</w:t>
      </w:r>
      <w:r>
        <w:rPr>
          <w:rtl w:val="true"/>
        </w:rPr>
        <w:t>]</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المطالبة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الوجه السابق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خارجیّ و شیطان و کذا و کذا و لم أترک شیئا من الذمّ فی حقّه بهذه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قل للرجل الودعیّ الذی هو من موالینا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الرجل الخارجیّ المودع عدّ الودعیّ أمینا بأمانة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الحسین الشبّانیّ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موالیک یستحلّ مال بنی امیّة و دماءهم،و إنّه وقع لهم عنده ودیعة،فقال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أدّوا الأمانة إلی أهلها و إن کانوا مجوسا،فإنّ ذلک لا یکون حتّی قام قائمنا،فیحلّ و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الودیعة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أهل الأمانات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أسباب الضمان</w:t>
      </w:r>
    </w:p>
    <w:p>
      <w:pPr>
        <w:pStyle w:val="BookText"/>
        <w:rPr/>
      </w:pPr>
      <w:r>
        <w:rPr>
          <w:rFonts w:ascii="IRNazanin" w:hAnsi="IRNazanin" w:eastAsia="IRNazanin"/>
          <w:color w:val="111111"/>
          <w:sz w:val="28"/>
          <w:sz w:val="28"/>
          <w:szCs w:val="28"/>
          <w:rtl w:val="true"/>
          <w:lang w:bidi="fa-IR"/>
        </w:rPr>
        <w:t>فاعله هو الضمیر العائد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مطالبة صاحب الودیعة للودعیّ بالودیعة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 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رفع الید و التخلیة بین المالک و الودیعة</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الإهمال بعد الإمکان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التأخیر لعذر وجب فی أوّل أوقات إمکانه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أودعها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لزوجته أو ثقة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الإیداع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اضطرّ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بأن خاف علیها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حرق أو سرق أو نهب لو بقیت فی یده و تعذّر ردّها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المالک و الحاکم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أهمل بعد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فاعله هو الضمیر العائد إلی الودعیّ،و الضمیر الملفوظ یرجع إلی الودیعة،و الضمیران فی قولیه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یضمن الودعیّ إذا أودعها لغیر و لو کان غیره هو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أودع الودیعة لشخص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الودعیّ یضمن الودیعة فی الصورتین المذکورتین إلی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أهمل إعادة الودیعة بعد المطالبة و إمکان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أودعها لغیره و لو کان زوجته أو شخصا موثّقا مع عدم ضرورة تقتضی إیداعها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الودعیّ،و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الاضطرار الموجب لجواز الإیداع لغیره هو خوفه علی الودیعة من حرق أو سرق أو نهب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تعذّر ردّ الودیعة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تعذّر الردّ إلی الحاکم أیضا،و إلاّ وجب علیه الردّ إلیه</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اضطرّ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إیداعها اختیارا اشتراک الغیر فی الید و لو زوجة و ولدا، و وضعها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مشترک فی التصرّف بحیث لا یلاحظها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سافر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غیر ضرورة الی استصحابها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 بأن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أمکنه عند إرادة السفر إیصالها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المالک أو وکیله</w:t>
      </w:r>
    </w:p>
    <w:p>
      <w:pPr>
        <w:pStyle w:val="BookText"/>
        <w:rPr/>
      </w:pPr>
      <w:r>
        <w:rPr>
          <w:rFonts w:ascii="IRNazanin" w:hAnsi="IRNazanin" w:eastAsia="IRNazanin"/>
          <w:color w:val="111111"/>
          <w:sz w:val="28"/>
          <w:sz w:val="28"/>
          <w:szCs w:val="28"/>
          <w:rtl w:val="true"/>
          <w:lang w:bidi="fa-IR"/>
        </w:rPr>
        <w:t>بالنصب،مفعول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اضطرّ الودعیّ إلی إیداع الودیعة لغیره بسبب خوفه من التلف أودعها لشخص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حکم إیداع الودعیّ الودیعة لغیره من حیث الضمان جعل غیره شریکا فی الودیعة بمعنی أنّه کما یحکم بضمانه لو أودع الودیعة لغیره اختیارا کذلک یحکم بضمانه لو اشترک الغیر فی الید علی الودیعة و لو کان الغیر زوجته أو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حکم الإیداع للغیر اختیارا من حیث الضمان وضع الودیعة فی مکان مشترک بین الودعیّ و غیره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الودعیّ،و الضمیر الملفوظ 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المحلّ المشترک یکون بحیث لا یلاحظ الودعیّ الودیعة الموضوعة فیه فی جمیع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الودیعة، و هذا أیضا عطف علی قوله فی الصفحة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یحکم بضمان الودعیّ فی صورة حمله للودیعة معه فی السفر بلا ضرورة تقتضیه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ضرورة تقتضی جعل الودیعة مصاحبا له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تفسیر لعدم الضرورة الموجبة لاستصحابها</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أمکن الودعیّ إیصال الودیعة إلی صاحبها عند قصد السفر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خاصّا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إیداعها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فترک و أخذها معه،فیضمن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الضرورة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تعذّر جمیع ما تقدّم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فی البلد أو اضطرّ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ضمان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یجب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المراد من الوکیل العامّ لصاحب الودیعة هو الذی جعله وکیلا فی جمیع اموره حتّی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الوکیل الخاصّ هو وکیل الودعیّ فی خصوص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إذا اضطرّ الودعیّ إلی استصحاب الودیعة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تفسیر الضرورة الموجبة لاستصحاب الودیعة فی السفر،و هو صورة تعذّر جمیع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إمکان إیصال الودیعة إلی صاحبها أو إلی وکیل الودعیّ العامّ أو الخاصّ أو إیداعها للعدل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الضرورة الموجبة لاستصحاب الودیعة فی السفر تتحقّق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 جمیع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الودعیّ علی الودیعة إذا بقیت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إلی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الأمر الثالث الموجب لجواز استصحاب الودیعة فی السفر،و هو اضطرار الودعیّ إلی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جواب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هو الضمیر العائد إلی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 قد یقال بوجوب استصحاب الودیعة فی السفر</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استصحاب الودیعة فی السفر یکون من أقسام الحفظ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ضروب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فی تعذّر التوصّل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المالک و من بحکمه المشقّة الکثیرة عرفا،و فی السفر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أیضا،فما قصر عنه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کالتردّد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حدود البلد و قری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علی الذهاب إلیها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یجوز فیه مصاحبتها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أمن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تعذّر إیصال الودیعة الموجب لجواز استصحاب الودیعة فی السفر یعتبر فیه حصول المشقّة الکثیرة فی الإیصال فی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تعذّر التوصّل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المعتبر فی السفر الذی لا یجوز استصحاب الودیعة فیه هو السفر العرفیّ الذی یصدق علیه السفر عرفا لا ما لا یصدق علیه السفر عرفا مثل السیر إلی أطراف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السفر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قصر السیر عن السفر العرفیّ لم یطلق علیه السفر و لم یمنع من استصحاب الودیعة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لما یقصر عن السفر العرفیّ،و هو الذهاب إلی أطراف البلد و القری و الإیاب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القاف و بکسرها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القریة علی غیر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یکسر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مکان اتّصلت به الأبنیة و اتّخذ قرارا،و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المدینة ما کان حولها سور،بخلاف القریة و البلد،و النسبة قرویّ و قرییّ علی غیر القیاس،ج قری و قری علی غیر قیاس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حدود البلد و القری</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السفر الذی لا یصدق علیه السفر عرفا یجوز فیه استصحاب الودیعة بشرط کون الطریق الذی تحمل فیه الودیعة أمنا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إیداعها فی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استصحابها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أودعه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مسافرا،أو کان المستودع منتجعا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یسافر بها من غیر ضمان،لقدوم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طرحها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تتعفّن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حرزا لمثلها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الحرز</w:t>
      </w:r>
    </w:p>
    <w:p>
      <w:pPr>
        <w:pStyle w:val="BookText"/>
        <w:rPr/>
      </w:pPr>
      <w:r>
        <w:rPr>
          <w:rFonts w:ascii="IRNazanin" w:hAnsi="IRNazanin" w:eastAsia="IRNazanin"/>
          <w:color w:val="111111"/>
          <w:sz w:val="28"/>
          <w:sz w:val="28"/>
          <w:szCs w:val="28"/>
          <w:rtl w:val="true"/>
          <w:lang w:bidi="fa-IR"/>
        </w:rPr>
        <w:t>أی لا یجوز إیداع الودیعة فی مثل التردّد بین حدود البلد و القریة و عدم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تمکّن الودعیّ من استصحاب الودیعة معه فی السفر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الضمانا لمفهوم من قول المصنّف رحمه اللّه فی الصفحة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سافر بها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یضمن الودعیّ لو سافر بالودیعة فی صورة إیداع المالک الودیعة فی حال کون الودعیّ مسافرا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الملفوظ 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یسافر لطلب الکلأ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انتجع الکلأ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لإقدام المالک علی ما یوجب استصحاب الودعیّ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علی قوله فی الصفحة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یضمن الودعیّ أیضا لو طرح الودیعة فی موضع تتعفّن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المضارع من تعفّن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من ندوّة أصابته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تعلیل لضمان الودعیّ إذا طرح الودیعة فی موضع تتعفّن فیه و لو کان الموضع حرزا لأمثال الودیعة،بأنّه عرفت فیما تقدّم أنّ من شرائط الحفظ امورا اخر غیر جعل </w:t>
      </w:r>
    </w:p>
    <w:p>
      <w:pPr>
        <w:pStyle w:val="BookText"/>
        <w:rPr/>
      </w:pPr>
      <w:r>
        <w:rPr>
          <w:rFonts w:ascii="IRNazanin" w:hAnsi="IRNazanin" w:eastAsia="IRNazanin"/>
          <w:color w:val="111111"/>
          <w:sz w:val="28"/>
          <w:sz w:val="28"/>
          <w:szCs w:val="28"/>
          <w:rtl w:val="true"/>
          <w:lang w:bidi="fa-IR"/>
        </w:rPr>
        <w:t>مشروط بامور اخر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العفن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المفسد کالندی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یصلح لتلک الودیعة عرفا بحسب مدّة إقامتها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 الدابّة أو علفها 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تصبر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الودیعة فی حرز،مثلا جعل الودیعة فی صندوق لحفظها قد یحتاج إلی دفنه فی الأرض أیضا الموجب للحفظ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طرح الودیعة فی موضع تتعفّن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 سکون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الندی،ج أنداء و أندیة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المطر،ما یسقط فی اللیل من غبار الماء المتکاثف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مطلق الرطوبة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حکم طرح الودیعة فی موضع تتعفّن فیه من حیث الضمان جعلها فی موضع لیصل إلیها فیه الندی إذا کانت الودیعة من قبیل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موضع الودیعة الذی یوجب الضمان إذا تلفت أو تعفّنت الودیعة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مناط الموضع الذی إذا طرح الودعیّ الودیعة فیه ضمن هو کون الموضع بحیث لا یناسب الودیعة عرفا من حیث المدّة التی تبقی الودیعة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علی قوله فی الصفحة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هو الضمیر العائد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یضمن الودیعة إذا کانت دابّة ترک سقیها أو علفها مدّة لا تصبر علیه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زمانا لا تصبر فیه الدابّة علی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الترک،أی ترک السقی و العلف</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مثل الدابّة هو المملوک إذا ترک مالکه ما یتغذّی و یبقی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السقی و العلف بحسب المعتاد لأمثالها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،فالنقصان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عنه بعدم صبرها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علیه،فیضمنها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یأمره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و یطلق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ینهاه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المعتاد من السقی و العلف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تقصیر موجب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التفریط،و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الموصول،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الدابّة،و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العبارة هو أنّ التفریط هو الذی یعبّر عنه بعدم صبر الدابّة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فیضمن الودعیّ الودیعة التی هی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التفریط و التقصیر عن السقی و العلف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ماتت الدابّة بسبب غیر التفریط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الملفوظ یرجع إلی الودعیّ،و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السقی و العلف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بین أن یطلق المالک و لم یأمره بالسقی و لا بالعلف و لم ینهاه عنهما</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المالک،و الضمیر الملفوظ یرجع إلی الودعیّ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المال عن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یقتضیه إطلاق العبارة،و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النهی لا یضمن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بالترک،لأنّ حفظ المال إنّما یجب علی مالکه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الحیوان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الإطلاق أحد شقّی عدم الفرق،و حاصل المعنی هو أنّه لا فرق فی ضمان الودعیّ للودیعة بین أن یأمره المالک بالسقی و العلف أو ینهاه عنهما و بین أن یطلق من دون أمر و لا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علّة عدم الفرق بین الصورتین هی وجوب حفظ المال عن التلف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بعدم الفرق بین الصورتین هو مقتضی إطلاق عبارة المصنّف رحمه اللّه و أحد القولین فی المسألة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الأقوی عند الشارح رحمه اللّه هو عدم ضمان الودعیّ مع نهی المالک عن السقی و العلف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استدراک عمّا قوّاه الشارح رحمه اللّه من عدم ضمان الودعیّ مع نهی المالک عن السقی و العلف،و هو أنّ الودیعة لو کانت دابّة وجب حفظها مطلقا،لأنّها ذات روح یجب حفظها</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أمره المالک بالسقی و العلف أم أطلق أم نهاه عنهما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روح،لکن لا یضمن بترکه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مستودع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إن أمره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بالإنفاق أنفق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علیه بما غرم،و إن أطلق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 إلی استئذانه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أمره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الحاکم،</w:t>
      </w:r>
    </w:p>
    <w:p>
      <w:pPr>
        <w:pStyle w:val="BookText"/>
        <w:rPr/>
      </w:pPr>
      <w:r>
        <w:rPr>
          <w:rFonts w:ascii="IRNazanin" w:hAnsi="IRNazanin" w:eastAsia="IRNazanin"/>
          <w:color w:val="111111"/>
          <w:sz w:val="28"/>
          <w:sz w:val="28"/>
          <w:szCs w:val="28"/>
          <w:rtl w:val="true"/>
          <w:lang w:bidi="fa-IR"/>
        </w:rPr>
        <w:t>یعنی أنّ الحیوان صاحب روح یجب حفظه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السقی و العلف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حفظ الحیوان یجب علی المکلّف وجوبا تکلیفیّا،و لیس حکما وضعیّا، فلو ترکه الودعیّ فقد ترک الواجب و أثم و إن لم یکن ضامنا،لأنّ الضمان حکم وضعیّ،لکن بانتفائه لا تنتفی آثار ترک العمل بالحکم التکلیفیّ،فالإثم ثابت هنا و إن لم یکن الضمان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هو الودعیّ الذی قبل الودیعة التی هی الحیوان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المستودع الذی هو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فی کلّ من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الودعیّ الذی أمره المالک بالإنفاق علی الحیوان المستودع ینفق و یرجع إلی المالک بما أنفق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یأمر المالک بالإنفاق علی الحیوان،بل أطلقه فی عقد الودیعة وجب علی الودعیّ تحصیل إذن المالک فی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استئذانه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الاستئذان</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تعذّر علی الودعیّ استئذان المالک فی الإنفاق علی الحیوان رفع أمر الإنفاق إلی الحاکم الشرعیّ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الإشهاد اقتصر علی نیّة الرجوع إن أراده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قوله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فیها،و فی القدر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نهی المالک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النفقة ما یفتقر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الشجر المفتقر إلی الحرث و السقی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تعذّر الحاکم و لم یمکن للودعیّ رفع أمر الإنفاق إلیه أنفق علی الحیوان بما یلیق به،و طلب الشاهد علی الإنفاق،ثمّ رجع إلی المالک بما أنفقه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رجع الودعیّ بما أنفق علی الحیوان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عند تعذّر الإشهاد یقتصر الودعیّ علی نیّة الرجوع إلی المالک،و ینفق علی الحیوان بتلک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یقبل قول الودعیّ فی مقدار الإنفاق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المقدار المتعارف فی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المذکور فی صورة إطلاق المالک للإنفاق یجری فی صورة نهی المالک الودعیّ عن الإنفاق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الحیوان،و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یفتقر</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الحکم بوجوب الإنفاق علی الحیوان مطلقا جار فی خصوص الشجر الذی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یفسده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مکثه کالصوف و الإبریسم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للریح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لم یندفع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بنشره وجب لبسه بمقدار ما یندفع الضرر عنه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عرضه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نقل الدابّة إلی الحرز أو العلف أو السقی علی الرکوب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تقلیبه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فیه،</w:t>
      </w:r>
    </w:p>
    <w:p>
      <w:pPr>
        <w:pStyle w:val="BookText"/>
        <w:rPr/>
      </w:pPr>
      <w:r>
        <w:rPr>
          <w:rFonts w:ascii="IRNazanin" w:hAnsi="IRNazanin" w:eastAsia="IRNazanin"/>
          <w:color w:val="111111"/>
          <w:sz w:val="28"/>
          <w:sz w:val="28"/>
          <w:szCs w:val="28"/>
          <w:rtl w:val="true"/>
          <w:lang w:bidi="fa-IR"/>
        </w:rPr>
        <w:t>یحتاج إلی السقی و الحرث،فیجبان علی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علی قوله فی الصفحة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هو الضمیر العائد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یضمن الودعیّ لو ترک نشر الثوب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معرّب أبریشم،فإنّ الصوف و الإبریسم یحتاجان إلی النشر،فلو قصّر فیه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الفساد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یجب طرح الثوب فی معرض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لبس الثوب لدفع الفساد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لبس الثوب لدفع الفساد عنه هو رکوب الدابّة لو توقّف علیه نقل الدابّة إلی الحرز أو علفها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لبس الثوب لدفع الفساد عنه هو توقّف حفظ الکتاب علی التقلیب و النظر فیه</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تصریفه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الکتاب،کما أنّ الأمر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فیجب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کلّه،و یحرم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انتفع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مزجها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بماله أو بمال غیره بحیث لا یتمیّز،سواء مزجها بأجود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بأدون،بل لو مزج إحدی الودیعتین بالاخری ضمنها معا و إن کانا لواحد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لو خلطها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 لمالکها غیر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 عنده،</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واحد من التصرّفات المذکورة من لبس الثوب و رکوب الدابّة و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التصرّفات المذکورة تقلیب فی الودیعة تجب لدفع الفساد عنها،و تحرم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التصرّف،و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التصرّفات المذکورة فی الودیعة تحرم لو لم یتوقّف علیها 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توقّف حفظ الودیعة علی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یحکم بضمان الودعیّ إذا انتفع بالودیعة باللبس و الرکوب و النظر فی الکتاب لا لتوقّف دفع الفساد عنها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الودعیّ،و الضمیر الملفوظ یرجع إلی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یحکم بضمان الودعیّ لو مزج الودیعة بماله أیضا،مثل ما إذا مزج الحنطة المودعة عنده بحنطة نفسه أو بحنطة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مزج الحنطة الردیّة المودعة عنده بحنطة أجود منها أم بأدون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کانت الودیعتان لمودع واحد،کما إذا کانت الحنطتان المودعتان لشخص واحد فمزجهما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الودیعة</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بالجرّ،صفة لقوله المجرور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bookmarkStart w:id="203" w:name="pg19802_211873"/>
    </w:p>
    <w:p>
      <w:pPr>
        <w:pStyle w:val="BookText"/>
        <w:rPr/>
      </w:pPr>
      <w:bookmarkEnd w:id="203"/>
      <w:r>
        <w:rPr>
          <w:rFonts w:ascii="IRNazanin" w:hAnsi="IRNazanin" w:eastAsia="IRNazanin"/>
          <w:color w:val="111111"/>
          <w:sz w:val="28"/>
          <w:sz w:val="28"/>
          <w:szCs w:val="28"/>
          <w:rtl w:val="true"/>
          <w:lang w:bidi="fa-IR"/>
        </w:rPr>
        <w:t>للتعدّی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الجمیع</w:t>
      </w:r>
      <w:r>
        <w:rPr>
          <w:rFonts w:eastAsia="IRNazanin" w:cs="IRNazanin"/>
          <w:color w:val="111111"/>
          <w:sz w:val="28"/>
          <w:szCs w:val="28"/>
          <w:rtl w:val="true"/>
          <w:lang w:bidi="fa-IR"/>
        </w:rPr>
        <w:t>.</w:t>
      </w:r>
    </w:p>
    <w:p>
      <w:pPr>
        <w:pStyle w:val="Heading3"/>
        <w:numPr>
          <w:ilvl w:val="2"/>
          <w:numId w:val="1"/>
        </w:numPr>
        <w:rPr/>
      </w:pPr>
      <w:bookmarkStart w:id="204" w:name="__RefHeading___Toc1842736_2314609296"/>
      <w:bookmarkStart w:id="205" w:name="_Toc69"/>
      <w:bookmarkEnd w:id="204"/>
      <w:r>
        <w:rPr>
          <w:rtl w:val="true"/>
        </w:rPr>
        <w:t>[</w:t>
      </w:r>
      <w:r>
        <w:rPr>
          <w:rtl w:val="true"/>
        </w:rPr>
        <w:t>لیردّ الودیعة حیث یؤمر به</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الودیعة حیث یؤمر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أو یریده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المالک أو وکیله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المتناول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وکیله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الضرورة إلی ردّها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علّة الحکم بالضمان فی جمیع الفروض المذکورة هو تعدّی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تردّ إلیه الودیعة</w:t>
      </w:r>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الودعیّ أن یردّ الودیعة حیث یؤمر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بصیغة المجهول،و نائب الفاعل هو الضمیر العائد إلی الودعیّ،و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یرجع إلی الودعیّ،کما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الودعیّ تأکیدا،و الضمیر الملفوظ یرجع إلی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وکیل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استرداد الودیعة من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 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تعذّر المالک و کذا وکیله ردّ الودعیّ الودیعة إلی الحاکم عند الضرورة المقتضیة للردّ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بدونه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الحاکم لا ولایة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له وکیل،و الودعیّ بمنزلته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جاز الدفع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الضرورة،دفعا للحرج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الإضرار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تنزیلا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من لا وکیل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تتحقّق الضرورة بالعجز عن الحفظ</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عروض خوف یفتقر معه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الاضطرار المفهوم من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لعدم جواز ردّ الودیعة إلی الحاکم إذا لم تتحقّق ضرورة هو عدم ولایة الحاکم علی من له وکیل،و الودعیّ فی الفرض بمنزلة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الودعیّ بمنزلة الوکیل فی حفظ الودیعة،فکما أنّ الوکیل موظّف علی حفظ المال الموکّل فی بیعه أو شرائه فکذلک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دلیل جواز ردّ الودیعة فی الضرورة إلی الحاکم إنّما هو دفع الحرج عن الودعیّ و کذا دفع الإضرار عن المالک،و تنزیل المالک منزلة من لا وکیل له فی أخذ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الحرج الحاصل للودعیّ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الإضرار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تحقّقت الضرورة الموجبة لدفع الودیعة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مالک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الضرورة الموجبة لدفع الودیعة إلی الحاکم هی عجز الودعیّ عن حفظ الودیعة و عروض خوف تلف الودیعة</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خوف تلف الودیعة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المنافی لرعایتها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الخوف علی أخذ المتغلّب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تبعا لماله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استقلالا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الخوف علیها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السرق أو الحرق أو النهب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الحاکم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أودعها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الحاکم مع القدرة علی المالک ضمن،کما یضمن لو دفعها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الثقة مع القدرة علی الحاکم أو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لرعایتها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الظالم الغالب علی الودعیّ فی أخذ الودیعة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الخوف قد یعرض للودعیّ من قبل غلبة ظالم علیه لیأخذ ماله أوّلا،فیأخذه و یأخذ الودیعة معه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الخوف من أخذ الظالم الودیعة من ید الودعیّ مستقلاّ لا بتبع ماله،بأن یقصد الظالم من بدء الأمر أخذ الودیعة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یحصل الخوف علی الودیعة من السرقة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تعذّر الحاکم عند الضرورة أودع الودیعة لشخص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الودعیّ،و الضمیر الملفوظ یرجع إلی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دفع الودیعة إلی الحاکم مع إمکان دفعها إلی نفس المالک حکم علیه بضمانها لو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کذا یحکم بضمان الودعیّ لو دفع الودیعة إلی الثقة مع التمکّن من الحاکم أو المالک</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هو أنّ الودعیّ یجب علیه مراعاة المراتب فی الدفع،بمعنی دفعها إلی المالک عند الضرورة أوّلا،ثمّ دفعها إلی الحاکم ثانیا،ثمّ دفعها إلی الثقة ثالثا</w:t>
      </w:r>
      <w:r>
        <w:rPr>
          <w:rFonts w:eastAsia="IRNazanin" w:cs="IRNazanin"/>
          <w:color w:val="111111"/>
          <w:sz w:val="28"/>
          <w:szCs w:val="28"/>
          <w:rtl w:val="true"/>
          <w:lang w:bidi="fa-IR"/>
        </w:rPr>
        <w:t xml:space="preserve">. </w:t>
      </w:r>
      <w:bookmarkStart w:id="206" w:name="pg19802_211876"/>
    </w:p>
    <w:p>
      <w:pPr>
        <w:pStyle w:val="Heading3"/>
        <w:numPr>
          <w:ilvl w:val="2"/>
          <w:numId w:val="1"/>
        </w:numPr>
        <w:rPr/>
      </w:pPr>
      <w:bookmarkStart w:id="207" w:name="__RefHeading___Toc1842738_2314609296"/>
      <w:bookmarkStart w:id="208" w:name="_Toc70"/>
      <w:bookmarkEnd w:id="206"/>
      <w:bookmarkEnd w:id="207"/>
      <w:r>
        <w:rPr>
          <w:rtl w:val="true"/>
        </w:rPr>
        <w:t>[</w:t>
      </w:r>
      <w:r>
        <w:rPr>
          <w:rtl w:val="true"/>
        </w:rPr>
        <w:t>لو أنکر الودیعة حلف</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الودیعة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 قبل حلفه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متعدّ بجحوده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جوابه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شیئا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عندی ودیعة یلزمنی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 و لا عوضها،فلا یضمن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التنازع</w:t>
      </w:r>
    </w:p>
    <w:p>
      <w:pPr>
        <w:pStyle w:val="BookText"/>
        <w:rPr/>
      </w:pPr>
      <w:r>
        <w:rPr>
          <w:rFonts w:ascii="IRNazanin" w:hAnsi="IRNazanin" w:eastAsia="IRNazanin"/>
          <w:color w:val="111111"/>
          <w:sz w:val="28"/>
          <w:sz w:val="28"/>
          <w:szCs w:val="28"/>
          <w:rtl w:val="true"/>
          <w:lang w:bidi="fa-IR"/>
        </w:rPr>
        <w:t>فاعله هو الضمیر العائد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من المسائل الخلافیّة بین المالک و الودعیّ،و هی إنکار الودعیّ الودیعة،فإذا لو حلف الودعیّ قبل قوله،لأصالة براءة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أقام المالک بیّنة علی الودیعة حکم بضمان الودعیّ للودیعة و لم یسمع 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بجحوده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الودعیّ،و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أقام بها بیّنة قبل حلفه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الودعیّ لا یضمن لو أجاب فی مقابل دعوی المالک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لا تستحقّ عندی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بصیغة المخاطب،و هو خطاب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الودیعة التی یلزمنی ردّها أو ردّ عوضها لیست عندی</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ففی الجواب المذکور لا یحکم بضمانه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بالإنکار،بل 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کمدّعی التلف یقبل قوله بیمینه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تلفها بغیر تفریط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مستحقّة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عنده،و لا یناقض قوله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أظهر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لإنکاره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عندی ودیعة یلزمنی ردّها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ضمانها و نحو ذلک فالأقوی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أیضا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بعض تحقیقاته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ففی الجواب المذکور یکون الودعیّ مدّعیا لتلف الودیعة،فلا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 کما یقبل قول المدّعی للتلف کذلک یقبل قول الودعیّ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تلفت الودیعة لم یضمنها الودعیّ لو لم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تکون الودیعة مورد استحقاق المالک عند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یناقض قول الودعیّ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المذکور فی قول الصّنف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أنکر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یؤوّل الودعیّ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ودیعة إلی أنّ الودیعة اللازمة علیّ ردّها لیست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یقبل قوله بدون التأویل کذلک یقبل مع التأویل المذکور</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اختار قبول قول الودعیّ فی الفرض المذکور فی بعض تحقیقاته</w:t>
      </w:r>
      <w:r>
        <w:rPr>
          <w:rFonts w:eastAsia="IRNazanin" w:cs="IRNazanin"/>
          <w:color w:val="111111"/>
          <w:sz w:val="28"/>
          <w:szCs w:val="28"/>
          <w:rtl w:val="true"/>
          <w:lang w:bidi="fa-IR"/>
        </w:rPr>
        <w:t xml:space="preserve">. </w:t>
      </w:r>
      <w:bookmarkStart w:id="209" w:name="pg19802_211878"/>
    </w:p>
    <w:p>
      <w:pPr>
        <w:pStyle w:val="Heading3"/>
        <w:numPr>
          <w:ilvl w:val="2"/>
          <w:numId w:val="1"/>
        </w:numPr>
        <w:rPr/>
      </w:pPr>
      <w:bookmarkStart w:id="210" w:name="__RefHeading___Toc1842740_2314609296"/>
      <w:bookmarkStart w:id="211" w:name="_Toc71"/>
      <w:bookmarkEnd w:id="209"/>
      <w:bookmarkEnd w:id="210"/>
      <w:r>
        <w:rPr>
          <w:rtl w:val="true"/>
        </w:rPr>
        <w:t>[</w:t>
      </w:r>
      <w:r>
        <w:rPr>
          <w:rtl w:val="true"/>
        </w:rPr>
        <w:t>القول قول الودعیّ فی القیمة</w:t>
      </w:r>
      <w:r>
        <w:rPr>
          <w:rtl w:val="true"/>
        </w:rPr>
        <w:t>]</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قول الودعیّ فی القیمة لو فرّط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الزیادة عمّا یعترف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المالک،لخروجه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بالتفریط عن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مأخذ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الودعیّ إذا قصّر و فرّط فی حفظ الودیعة و حکم بضمانه للودیعة و اختلفا فی قیمتها فقال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 عشرة و قال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 خمسة سمع قول الودعیّ فی القیمة،لأصالة عدم الزیادة عن مقدار یعترف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بقبول قول المالک و تقدیمه علی قول الودعیّ،لأنّ الودعیّ إذا فرّط خرج عن کونه أمینا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للشیخ محتجّا بأنّه بالتفریط خرج عن الأمانة،فلا یکون قوله مسموعا،و یضعّف بأنّا لا نقبل قوله من جهة کونه أمینا،بل من حیث إنّه منکر للزائد،فیکون القول قوله،کما أنّ المالک مدّع فعلیه البیّنة،عملا بعموم الخبر،و هذا حکم لا یختصّ بالأمین،بل الحقّ تعدّیه إلی کلّ من شارکه فی هذا المعنی و إن کان غاصبا،و علیه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القول المذکور</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الودعیّ أمینا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مناط قبول قول الودعیّ فی الفرض لیس کونه أمینا حتّی یسقط بخروجه عن الأمانة</w:t>
      </w:r>
      <w:r>
        <w:rPr>
          <w:rFonts w:eastAsia="IRNazanin" w:cs="IRNazanin"/>
          <w:color w:val="111111"/>
          <w:sz w:val="28"/>
          <w:szCs w:val="28"/>
          <w:rtl w:val="true"/>
          <w:lang w:bidi="fa-IR"/>
        </w:rPr>
        <w:t xml:space="preserve">. </w:t>
      </w:r>
      <w:bookmarkStart w:id="212" w:name="pg19802_211879"/>
    </w:p>
    <w:p>
      <w:pPr>
        <w:pStyle w:val="Heading3"/>
        <w:numPr>
          <w:ilvl w:val="2"/>
          <w:numId w:val="1"/>
        </w:numPr>
        <w:rPr/>
      </w:pPr>
      <w:bookmarkStart w:id="213" w:name="__RefHeading___Toc1842742_2314609296"/>
      <w:bookmarkStart w:id="214" w:name="_Toc72"/>
      <w:bookmarkEnd w:id="212"/>
      <w:bookmarkEnd w:id="213"/>
      <w:r>
        <w:rPr>
          <w:rtl w:val="true"/>
        </w:rPr>
        <w:t>[</w:t>
      </w:r>
      <w:r>
        <w:rPr>
          <w:rtl w:val="true"/>
        </w:rPr>
        <w:t>إذا مات المودع سلّمها المستودع إلی وارثه</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مات المودع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من یقوم مقامه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تعدّد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سلّمها إلی الجمیع إن اتّفقوا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الأهلیّة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فإلی الأهل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الناقص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إذن الباقین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لو مات المودع</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مات صاحب المال وجب علی الودعیّ أن یسلّم الودیعة إلی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بیده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وکیل الوارث أو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الوارث،و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الجمیع،و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صحیحان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جمیع الورّاث کاملین بالبلوغ و العقل و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فلو کان بعض الورّاث أهلا سلّم الودعیّ سهمه إلیه،و لو کان بعض الورّاث ناقصا بالصبی و الجنون سلّم سهمه إلی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یرجع إلی الودعیّ،و ضمیر المفعول یرجع إلی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سلّم الودعیّ جمیع الودیعة إلی بعض الورّاث مع کونهم متعدّدین حکم بضمانه بالنسبة إلی سهم الباقین</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الباقین من الورّاث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بنسبة حصّتهم،لتعدّیه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بتسلیمها إلی غیر المالک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المبادرة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ردّها إلیهم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کما سلف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علم الوارث 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بإعادتها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بتسلیمها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الورّاث الذین لا یجوز لهم أخذ سهم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تجب علی الودعیّ المبادرة إلی ردّ الودیعة إلی الورّاث إذا مات صاحب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موت صاحب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سلف فی الصفحة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بموت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الشارح رحمه اللّه فی الصفحة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شرح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حکم الأمانة الشرعیّة وجوب المبادرة إلی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وجوب ردّ الودیعة إلی وارث المودع بین کون الوارث عالما بوجود الودیعة عند الودعیّ و بین عدم کونه عالما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الإعادة بعد التعدّی أو التفریط</w:t>
      </w:r>
    </w:p>
    <w:p>
      <w:pPr>
        <w:pStyle w:val="BookText"/>
        <w:rPr/>
      </w:pPr>
      <w:r>
        <w:rPr>
          <w:rFonts w:ascii="IRNazanin" w:hAnsi="IRNazanin" w:eastAsia="IRNazanin"/>
          <w:color w:val="111111"/>
          <w:sz w:val="28"/>
          <w:sz w:val="28"/>
          <w:szCs w:val="28"/>
          <w:rtl w:val="true"/>
          <w:lang w:bidi="fa-IR"/>
        </w:rPr>
        <w:t>بصیغة اسم المفعول،و هو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تعدّی الودعیّ فی الحفظ بإخراج الودیعة عن حرزها و حکم بضمانها لم یبرأ من الضمان بإرجاع الودیعة إلی حرزها الأوّل</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مقفّل،ثمّ قفّله و نحوه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بمنزلة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الغاصب،فیستصحب حکم الضمان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یحصل من المالک ما یقتضی زواله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علیه،ثمّ یجدّد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الودیعة أو یجدّد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الاستئمان بغیر ردّ کأن یقول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أودعتکها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فأخرج الودیعة من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لا یبرأ الودعیّ من الضمان إذا قصّر فی حفظ الودیعة بجعلها فی صندوق غیر مقفّل،ثمّ قفّل الصندوق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الحرز الذی جعلت الودیعة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الإخراج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الحکم بضمان الودعیّ مع التعدّی و التفریط،و هو أنّ الودعیّ یصیر بالتقصیر بمنزلة الغاصب،فیضمن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أنّ الودعیّ لیس غاصبا محضا،لعدم کونه عاصیا بذلک،بل علیه الضمان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تحقّق مع التعدّی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یجدّد المالک الاستیمان للودعیّ بدون أن یردّ الودعیّ إلیه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للاستیمان بدون ردّ الودیعة</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أودعتک الودیعة التی هی عندک ثانیا</w:t>
      </w:r>
      <w:r>
        <w:rPr>
          <w:rFonts w:eastAsia="IRNazanin" w:cs="IRNazanin"/>
          <w:color w:val="111111"/>
          <w:sz w:val="28"/>
          <w:szCs w:val="28"/>
          <w:rtl w:val="true"/>
          <w:lang w:bidi="fa-IR"/>
        </w:rPr>
        <w:t xml:space="preserve">. </w:t>
      </w:r>
      <w:bookmarkStart w:id="215" w:name="pg19802_211882"/>
    </w:p>
    <w:p>
      <w:pPr>
        <w:pStyle w:val="BookText"/>
        <w:rPr/>
      </w:pPr>
      <w:bookmarkEnd w:id="215"/>
      <w:r>
        <w:rPr>
          <w:rFonts w:ascii="IRNazanin" w:hAnsi="IRNazanin" w:eastAsia="IRNazanin"/>
          <w:color w:val="111111"/>
          <w:sz w:val="28"/>
          <w:sz w:val="28"/>
          <w:szCs w:val="28"/>
          <w:rtl w:val="true"/>
          <w:lang w:bidi="fa-IR"/>
        </w:rPr>
        <w:t>أو استأمنتک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علیها،و نحوه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بذلک،کما لا یزول الضمان عن الغاصب بإیداعه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یبرئه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الضمان علی قول قویّ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16" w:name="__RefHeading___Toc1842744_2314609296"/>
      <w:bookmarkStart w:id="217" w:name="_Toc73"/>
      <w:bookmarkEnd w:id="216"/>
      <w:r>
        <w:rPr>
          <w:rtl w:val="true"/>
        </w:rPr>
        <w:t>[</w:t>
      </w:r>
      <w:r>
        <w:rPr>
          <w:rtl w:val="true"/>
        </w:rPr>
        <w:t>یقبل قوله بیمینه فی الردّ</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قوله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بیمینه فی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مدّعیا بکلّ وجه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أی بأن یقول المالک للودعیّ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جعلتک أمینا علی الودیعة التی هی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یقول المالک للودعیّ أمثال ما ذکر بأن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الودیعة،فقد رضیت بکونها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هو الأقوی فی مقابل القول الذی سیشیر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الاستیمان،و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الاستیمان و الإیداع المجدّدین من قبل المالک بقولیه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إیداعه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لا یزول الضمان عن الغاصب بعد الحکم علیه بالضمان بجعل المالک ماله عنده ودیعة کذلک لا یزول الضمان عن الودعیّ بعد تعدّیه أو تفریطه بالإیداع و الاستیمان المجدّدین له من قبل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عطف علی قوله فی الصفحة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یزول الضمان بإبراء المالک للودعیّ من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ضمان الودعیّ بإبراء المالک مبنیّ علی القول القویّ بین القولین،و القول الآخر عدم سقوط الضمان بالإبراء،لأنّه من قبیل ضمان ما لم یجب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دعوی الودعیّ للردّ</w:t>
      </w:r>
    </w:p>
    <w:p>
      <w:pPr>
        <w:pStyle w:val="BookText"/>
        <w:rPr/>
      </w:pPr>
      <w:r>
        <w:rPr>
          <w:rFonts w:ascii="IRNazanin" w:hAnsi="IRNazanin" w:eastAsia="IRNazanin"/>
          <w:color w:val="111111"/>
          <w:sz w:val="28"/>
          <w:sz w:val="28"/>
          <w:szCs w:val="28"/>
          <w:rtl w:val="true"/>
          <w:lang w:bidi="fa-IR"/>
        </w:rPr>
        <w:t>أی یقبل قول الودعیّ فی ردّ الودیعة</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الوجوه التی عدّوها علامة لمعرفة المدّعی من کونه لو </w:t>
      </w:r>
    </w:p>
    <w:p>
      <w:pPr>
        <w:pStyle w:val="BookText"/>
        <w:rPr/>
      </w:pPr>
      <w:r>
        <w:rPr>
          <w:rFonts w:ascii="IRNazanin" w:hAnsi="IRNazanin" w:eastAsia="IRNazanin"/>
          <w:color w:val="111111"/>
          <w:sz w:val="28"/>
          <w:sz w:val="28"/>
          <w:szCs w:val="28"/>
          <w:rtl w:val="true"/>
          <w:lang w:bidi="fa-IR"/>
        </w:rPr>
        <w:t>المشهور،لأنّه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و قابض لمحض مصلحة المالک،و 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 علی من ائتمنه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ادّعاه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کوارثه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الامناء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ترک،و من کون قوله خلاف الظاهر،و کونه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لقبول قول الودعیّ مع کونه مدّعیا محضا بأنّه محسن قبض الودیعة لمصلحة صاحبها،فلا یحکم بضمانه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قبول قول الودعیّ فی الردّ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قبول قوله کذلک إنّما هو فیما إذا ادّعی الردّ إلی نفس المالک الذی جعله أمینا علی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التی یراد منها المالک،و ضمیر المفعول المتّصل 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الودعیّ،و الضمیر الملفوظ یرجع إلی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الودعیّ ردّ الودیعة علی غیر من ائتمنه من الورّاث کان إذا مثل سائر الامناء الذین لا یصدّق دعواهم للردّ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لغیر من ائتمنه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الودعیّ هو المستأجر و المستعیر و الشریک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الوارث لم یجعل الودعیّ أمینا </w:t>
      </w:r>
    </w:p>
    <w:p>
      <w:pPr>
        <w:pStyle w:val="BookText"/>
        <w:rPr/>
      </w:pPr>
      <w:r>
        <w:rPr>
          <w:rFonts w:ascii="IRNazanin" w:hAnsi="IRNazanin" w:eastAsia="IRNazanin"/>
          <w:color w:val="111111"/>
          <w:sz w:val="28"/>
          <w:sz w:val="28"/>
          <w:szCs w:val="28"/>
          <w:rtl w:val="true"/>
          <w:lang w:bidi="fa-IR"/>
        </w:rPr>
        <w:t>لم یأتمنه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ردّها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الوکیل کدعواه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الموکّل،لأنّ یده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الوارث لا یکلّف بتصدیق الودعیّ فی الردّ،لأنّه لم یأخذه أمینا علی الودیعة حتّی یلزمه قبول قوله فی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دعوی الودعیّ ردّ الودیعة إلی وکیل المالک کدعواه الردّ إلی الموکّل من حیث قبول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ید الوکیل کید الموکّل</w:t>
      </w:r>
      <w:r>
        <w:rPr>
          <w:rFonts w:eastAsia="IRNazanin" w:cs="IRNazanin"/>
          <w:color w:val="111111"/>
          <w:sz w:val="28"/>
          <w:szCs w:val="28"/>
          <w:rtl w:val="true"/>
          <w:lang w:bidi="fa-IR"/>
        </w:rPr>
        <w:t xml:space="preserve">.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9802_211888"/>
      <w:bookmarkStart w:id="219" w:name="pg19802_211888"/>
      <w:bookmarkEnd w:id="219"/>
    </w:p>
    <w:p>
      <w:pPr>
        <w:pStyle w:val="Heading2"/>
        <w:numPr>
          <w:ilvl w:val="1"/>
          <w:numId w:val="1"/>
        </w:numPr>
        <w:rPr/>
      </w:pPr>
      <w:bookmarkStart w:id="220" w:name="pg19802_211888"/>
      <w:bookmarkStart w:id="221" w:name="__RefHeading___Toc1842746_2314609296"/>
      <w:bookmarkStart w:id="222" w:name="_Toc74"/>
      <w:bookmarkEnd w:id="220"/>
      <w:bookmarkEnd w:id="221"/>
      <w:r>
        <w:rPr>
          <w:rtl w:val="true"/>
        </w:rPr>
        <w:t>[</w:t>
      </w:r>
      <w:r>
        <w:rPr>
          <w:rtl w:val="true"/>
        </w:rPr>
        <w:t>کتاب العاریة</w:t>
      </w:r>
      <w:r>
        <w:rPr>
          <w:rtl w:val="true"/>
        </w:rPr>
        <w:t>]</w:t>
      </w:r>
      <w:bookmarkEnd w:id="222"/>
    </w:p>
    <w:p>
      <w:pPr>
        <w:pStyle w:val="Heading3"/>
        <w:numPr>
          <w:ilvl w:val="2"/>
          <w:numId w:val="1"/>
        </w:numPr>
        <w:rPr/>
      </w:pPr>
      <w:bookmarkStart w:id="223" w:name="__RefHeading___Toc1842748_2314609296"/>
      <w:bookmarkStart w:id="224" w:name="_Toc75"/>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کتاب العاریة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الیاء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العاریة العاریة لغة</w:t>
      </w:r>
    </w:p>
    <w:p>
      <w:pPr>
        <w:pStyle w:val="BookText"/>
        <w:rPr/>
      </w:pPr>
      <w:r>
        <w:rPr>
          <w:rFonts w:ascii="IRNazanin" w:hAnsi="IRNazanin" w:eastAsia="IRNazanin"/>
          <w:color w:val="111111"/>
          <w:sz w:val="28"/>
          <w:sz w:val="28"/>
          <w:szCs w:val="28"/>
          <w:rtl w:val="true"/>
          <w:lang w:bidi="fa-IR"/>
        </w:rPr>
        <w:t>العاریة منسوبة إلی العارة اسم من الإعارة،و 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عاریة،لأنّ طلبها عار و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علی هذا منسوبة إلی العار،و هی شرعا تملیک منفعة بلا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بتشدید الیاء،کأنّها منسوبة إلی العار،لأنّ طلبها عار و عیب،ذکره الجوهریّ و ابن الأثیر فی النهایة،و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منسوبة إلی العارة،و هی مصدر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أعرته إعارة و عارة،کما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یجیب إجابة و جابة،و أطاق إطاقة و طاقة،و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عار یعیر إذا جاء و ذهب،و منه قیل للبطّال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عیّار،لتردّده فی بطالته،فسمّیت عاریة،لتحوّلها من ید إلی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زین الدین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کلمة العاریّة تکتب و تقرأ بتشدید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الیاء</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 المأخوذ 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نسبة الشیء المأخوذ بالعار،لحصول العار من الطلب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طلبها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عار،أو إلی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العارة مصدر ثان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إعارة،کالجابة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للإجابة،أو من عار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و ذهب،لتحوّلها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اخری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التعاور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التداول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الجائزة تثمر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التصرّف فی العین بالانتفاع</w:t>
      </w:r>
    </w:p>
    <w:p>
      <w:pPr>
        <w:pStyle w:val="BookText"/>
        <w:rPr/>
      </w:pPr>
      <w:r>
        <w:rPr>
          <w:rFonts w:ascii="IRNazanin" w:hAnsi="IRNazanin" w:eastAsia="IRNazanin"/>
          <w:color w:val="111111"/>
          <w:sz w:val="28"/>
          <w:sz w:val="28"/>
          <w:szCs w:val="28"/>
          <w:rtl w:val="true"/>
          <w:lang w:bidi="fa-IR"/>
        </w:rPr>
        <w:t>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لزم به عیب أو سبّة،ج أعیار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أو تکون نسبة الشیء المأخوذ عاریة إلی العارة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ثان لقوله أعرته إعارة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ثان للإجابة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عار یعیر بمعنی جاء و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أخذ العاریة من عار یعیر بمعنی جاء و ذهب باعتبار تحوّل العاریة من ید إلی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ید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ید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التعاور بمعنی التداول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التداول من تداولته 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تعاقبته أی أخذته هذه مرّة و هذه مرّة،و منه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تداولوا الشیء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هنا هو التعارف و العمل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عقد العاریة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العاریة</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ثمرة عقد العاریة هی جواز تصرّف </w:t>
      </w:r>
      <w:bookmarkStart w:id="225" w:name="pg19802_211890"/>
    </w:p>
    <w:p>
      <w:pPr>
        <w:pStyle w:val="BookText"/>
        <w:rPr/>
      </w:pPr>
      <w:bookmarkEnd w:id="225"/>
      <w:r>
        <w:rPr>
          <w:rFonts w:ascii="IRNazanin" w:hAnsi="IRNazanin" w:eastAsia="IRNazanin"/>
          <w:color w:val="111111"/>
          <w:sz w:val="28"/>
          <w:sz w:val="28"/>
          <w:szCs w:val="28"/>
          <w:rtl w:val="true"/>
          <w:lang w:bidi="fa-IR"/>
        </w:rPr>
        <w:t>مع بقاء الأصل غالبا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26" w:name="__RefHeading___Toc1842750_2314609296"/>
      <w:bookmarkStart w:id="227" w:name="_Toc76"/>
      <w:bookmarkEnd w:id="226"/>
      <w:r>
        <w:rPr>
          <w:rtl w:val="true"/>
        </w:rPr>
        <w:t>[</w:t>
      </w:r>
      <w:r>
        <w:rPr>
          <w:rtl w:val="true"/>
        </w:rPr>
        <w:t>لا حصر فی ألفاظها</w:t>
      </w:r>
      <w:r>
        <w:rPr>
          <w:rtl w:val="true"/>
        </w:rPr>
        <w:t>]</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حصر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عودا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ما ذکر فی الودیعة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ألفاظها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قبولا،بل کلّ ما دلّ علی الإذن من طرف المعیر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الفعل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القبول،بل لو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استفید رضاه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الألفاظ</w:t>
      </w:r>
    </w:p>
    <w:p>
      <w:pPr>
        <w:pStyle w:val="BookText"/>
        <w:rPr/>
      </w:pPr>
      <w:r>
        <w:rPr>
          <w:rFonts w:ascii="IRNazanin" w:hAnsi="IRNazanin" w:eastAsia="IRNazanin"/>
          <w:color w:val="111111"/>
          <w:sz w:val="28"/>
          <w:sz w:val="28"/>
          <w:szCs w:val="28"/>
          <w:rtl w:val="true"/>
          <w:lang w:bidi="fa-IR"/>
        </w:rPr>
        <w:t>المستعیر فی العین بالانتفاع بها مع بقاء العین،کما أنّ المستعیر ینتفع بالثوب المستعار مع بقاء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قیّده بالغالب،احترازا عن إعارة الغنم و البقر،فإنّ المقصود فیهما عاریة لبنهما و الحال أنّ اللبن یزول بالانتفاع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حصر فی ألفاظ العاریة</w:t>
      </w:r>
    </w:p>
    <w:p>
      <w:pPr>
        <w:pStyle w:val="BookText"/>
        <w:rPr/>
      </w:pPr>
      <w:r>
        <w:rPr>
          <w:rFonts w:ascii="IRNazanin" w:hAnsi="IRNazanin" w:eastAsia="IRNazanin"/>
          <w:color w:val="111111"/>
          <w:sz w:val="28"/>
          <w:sz w:val="28"/>
          <w:szCs w:val="28"/>
          <w:rtl w:val="true"/>
          <w:lang w:bidi="fa-IR"/>
        </w:rPr>
        <w:t>یعنی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آض یئیض أیضا بمعنی عاد یعود عودا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عقد الودیعة لا ینحصر فی ألفاظ خاصّة،و کذلک عقد العاریة، فإنّه لا ینحصر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ینحصر عقد العاریة فی ألفاظ خاصّة لا من حیث الإیجاب و لا من حیث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الذی یعیر العاریة،و المستعیر هو الذی یقبل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کون القبول فی العاریة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 یکفی فی إیجاب العاریة رضی المعیر و لو بالکتابة و الإشارة</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کالکتابة و الإشارة و لو مع القدرة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النطق کفی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دفع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ثوبا حیث وجده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عاریا أو محتاجا إلی لبسه،أو فرش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لضیفه فراشا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ألقی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و سادة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مخدّة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التذکرة بحسن الظنّ بالصدیق فی جواز الانتفاع</w:t>
      </w:r>
    </w:p>
    <w:p>
      <w:pPr>
        <w:pStyle w:val="BookText"/>
        <w:rPr/>
      </w:pPr>
      <w:r>
        <w:rPr>
          <w:rFonts w:ascii="IRNazanin" w:hAnsi="IRNazanin" w:eastAsia="IRNazanin"/>
          <w:color w:val="111111"/>
          <w:sz w:val="28"/>
          <w:sz w:val="28"/>
          <w:szCs w:val="28"/>
          <w:rtl w:val="true"/>
          <w:lang w:bidi="fa-IR"/>
        </w:rPr>
        <w:t>أی و لو مع قدرة المعیر علی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ما دلّ علی الإذن من المعیر هو ما لو دفع المعیر الثوب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المعیر،و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المعیر،و الضمیر الملفوظ یرجع إلی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وجد المعیر المستعیر محتاجا إلی فرش لضیفه و دفع إلیه ذلک کفی ذلک فی الدلالة علی الرضی و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 و النصب،لکونه تمییزا،فیکون معنی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وجده محتاجا إلی فرش یفرشه لضیفه فراشا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المعیر،و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المتّکا،و کلّ ما یتوسّد به من قماش و تراب و غیر ذلک،ج 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المصدغة،لأنّ الخدّ یوضّع علیها،ج مخادّ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العلاّمة رحمه اللّه فی کتابه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اکتفی فی صحّة العاریة بوجود حسن الظنّ بالصدیق حتّی یجوز الانتفاع بمتاعه،و لعلّ وجهه کون العاریّة عقدا جائزا یکفی فی تحقّقه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بمتاعه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تقییده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منفعته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یتناوله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الوارد فی الآیة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من بیته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بمفهوم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w:t>
      </w:r>
    </w:p>
    <w:p>
      <w:pPr>
        <w:pStyle w:val="BookText"/>
        <w:rPr/>
      </w:pPr>
      <w:r>
        <w:rPr>
          <w:rFonts w:ascii="IRNazanin" w:hAnsi="IRNazanin" w:eastAsia="IRNazanin"/>
          <w:color w:val="111111"/>
          <w:sz w:val="28"/>
          <w:sz w:val="28"/>
          <w:szCs w:val="28"/>
          <w:rtl w:val="true"/>
          <w:lang w:bidi="fa-IR"/>
        </w:rPr>
        <w:t>أی بمتاع الصدیق من الثوب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الانتفاع بمال الصدیق،استنادا إلی حسن 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ینتفع به من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تقیید قول العلاّمة رحمه اللّه بجواز انتفاع الصدیق بمتاع صدیقه،استنادا إلی حسن الظنّ به بما یستفاد من الآیة أعنی جواز انتفاع الصدیق بأمتعة 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الوارد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کلام العلاّمة علی ما یستفاد من الآیة الشریفة من جواز الأکل ممّا یوجد فی بیت الصدیق لا الانتفاع بجمیع أمتعته بنحو العاریة و لو لم یشمله مفهوم الآیة بالقیاس الأولویّ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یتناوله الإذن الوارد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کلّ تصرّف فی مال الصدیق یشمله الإذن المستفاد من الآیة بالأولویّة یحکم بجوازه لا تصرّف من لا یشمله هذا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 الصدیق من بیت صدیقه یجوز بدلالة الآیة الشریفة،أمّا سائر الانتفاعات من مال الصدیق فهو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مساویا للأکل مثل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أقوی من الأکل مثل بیع مال الصدیق و الانتفاع بثمنه</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أخفّ من الأکل مثل الانتفاع بأظلال أشجار حدیقة الصدیق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تعدّیه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تناولته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الأرحام لا مطلق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الظنّ،لعدم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الدلیل،إذ المساوی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p>
    <w:p>
      <w:pPr>
        <w:pStyle w:val="BookText"/>
        <w:rPr/>
      </w:pPr>
      <w:r>
        <w:rPr>
          <w:rFonts w:ascii="IRNazanin" w:hAnsi="IRNazanin" w:eastAsia="IRNazanin"/>
          <w:color w:val="111111"/>
          <w:sz w:val="28"/>
          <w:sz w:val="28"/>
          <w:szCs w:val="28"/>
          <w:rtl w:val="true"/>
          <w:lang w:bidi="fa-IR"/>
        </w:rPr>
        <w:t>إذا عرفت ذلک فاعلم أنّه یجوز تصرّف الصدیق إذا کان أخفّ من الأکل مثل القسم الثالث بمفهوم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 فلا یستفاد من الآیة قطعا،و أمّا القسم الأوّل فلا یدلّ علیه القیاس الأولویّ،لانتفاء موضوعه،بل یمکن أن یقال أنّه قیاس لا دلیل علی حجّیّته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الآیة التی یستفاد منها جواز أکل الصدیق من بیت صدیقه هی الآیة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الانتفاع بمال الصدیق،و هو مرفوع تقدیرا،لعطفه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ینبغی تعدّی الحکم بجواز الانتفاع بمال الصدیق إلی الانتفاع بأموال الذین ذکروا فی الآیة مثل الآباء و الامّهات و الإخوان و الأخوات و غیرهم ممّن ذکر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العبارة هو أنّه ینبغی الحکم بجواز الانتفاع بأموال من ذکر فی الآیة أیضا، کما یستفاد من جواز الأکل من بیت الصدیق الانتفاع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الآیة،و الضمیر الملفوظ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یستند فی جواز الانتفاع بمال الصدیق إلی مطلق حسن الظنّ الذی اکتفی به العلاّمة رحمه اللّه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الدلیل علی جواز الاستناد إلی مطلق حسن الظنّ</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جواز الانتفاع بمنفعة المتاع المساویة لمنفعة الأکل قیاس محض،و هو باطل</w:t>
      </w:r>
      <w:r>
        <w:rPr>
          <w:rFonts w:eastAsia="IRNazanin" w:cs="IRNazanin"/>
          <w:color w:val="111111"/>
          <w:sz w:val="28"/>
          <w:szCs w:val="28"/>
          <w:rtl w:val="true"/>
          <w:lang w:bidi="fa-IR"/>
        </w:rPr>
        <w:t xml:space="preserve">. </w:t>
      </w:r>
      <w:bookmarkStart w:id="228" w:name="pg19802_211894"/>
    </w:p>
    <w:p>
      <w:pPr>
        <w:pStyle w:val="BookText"/>
        <w:rPr/>
      </w:pPr>
      <w:bookmarkEnd w:id="228"/>
      <w:r>
        <w:rPr>
          <w:rFonts w:ascii="IRNazanin" w:hAnsi="IRNazanin" w:eastAsia="IRNazanin"/>
          <w:color w:val="111111"/>
          <w:sz w:val="28"/>
          <w:sz w:val="28"/>
          <w:szCs w:val="28"/>
          <w:rtl w:val="true"/>
          <w:lang w:bidi="fa-IR"/>
        </w:rPr>
        <w:t>و الأضعف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بطریق أولی</w:t>
      </w:r>
      <w:r>
        <w:rPr>
          <w:rFonts w:eastAsia="IRNazanin" w:cs="IRNazanin"/>
          <w:color w:val="111111"/>
          <w:sz w:val="28"/>
          <w:szCs w:val="28"/>
          <w:rtl w:val="true"/>
          <w:lang w:bidi="fa-IR"/>
        </w:rPr>
        <w:t>.</w:t>
      </w:r>
    </w:p>
    <w:p>
      <w:pPr>
        <w:pStyle w:val="Heading3"/>
        <w:numPr>
          <w:ilvl w:val="2"/>
          <w:numId w:val="1"/>
        </w:numPr>
        <w:rPr/>
      </w:pPr>
      <w:bookmarkStart w:id="229" w:name="__RefHeading___Toc1842752_2314609296"/>
      <w:bookmarkStart w:id="230" w:name="_Toc77"/>
      <w:bookmarkEnd w:id="229"/>
      <w:r>
        <w:rPr>
          <w:rtl w:val="true"/>
        </w:rPr>
        <w:t>[</w:t>
      </w:r>
      <w:r>
        <w:rPr>
          <w:rtl w:val="true"/>
        </w:rPr>
        <w:t>یشترط کون المعیر کاملا جائز التصرّف</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کون المعیر کاملا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التصرّف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إعارة الصبیّ بإذن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 نفسه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ولیّه،لأنّ المعتبر إذن الولیّ،و هو کاف فی تحقّق هذا العقد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المستعیر بإذن الولیّ،و إلاّ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 قول الصبیّ فی حقّه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یضمّ إلیه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تفید الظنّ المتاخم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الانتفاع بمنفعة المتاع التی تکون أشدّ خسارة علی الصدیق یمتنع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المناط لجواز الانتفاع بمال الصدیق هو دلالة الآیة لا حسن الظنّ مطلقا،کما قال به العلاّمة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المعیر</w:t>
      </w:r>
    </w:p>
    <w:p>
      <w:pPr>
        <w:pStyle w:val="BookText"/>
        <w:rPr/>
      </w:pPr>
      <w:r>
        <w:rPr>
          <w:rFonts w:ascii="IRNazanin" w:hAnsi="IRNazanin" w:eastAsia="IRNazanin"/>
          <w:color w:val="111111"/>
          <w:sz w:val="28"/>
          <w:sz w:val="28"/>
          <w:szCs w:val="28"/>
          <w:rtl w:val="true"/>
          <w:lang w:bidi="fa-IR"/>
        </w:rPr>
        <w:t>یعنی یشترط فی صحّة العاریة أن یکون صاحب المال کاملا بالبلوغ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یکون ممنوعا عن التصرّف بالفلس و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عقد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إعارة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یحصل للمستعیر العلم بإذن الولیّ فی إعارة الصبیّ لا یجوز أخذ المال من ید الصبیّ عاریة،و لا یقبل قول الصبیّ فی إذن الولیّ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الصبیّ</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المقارن و المقارب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للعلم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طلبها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الولیّ فجاء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و أخبر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أرسله بها و نحو ذلک،کما یقبل قوله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الهدیّة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الإذن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دخول الدار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مع إذن الولیّ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إعارة ماله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المستعیر،و الضمیر الملفوظ یرجع إلی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لکون قول الصبیّ منضمّا إلیه القرائن المفیدة للظنّ المقارن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أتی الصبیّ بالعاریة بعد طلب المستعیر من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الصبیّ،و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الولیّ،و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الصبیّ إذا أخبر المستعیر أنّ الولیّ أرسله حتّی یوصل إلیه العاریة بعد طلب المستعیر من المعیر جاز قبول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الهدیّ،و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اتحف به أی بعث به إکراما،و سمّیت لأنّها تقدّم أمام الحاجة،و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هی شیء یعطی للمودّة یراد بها وجه اللّه تعالی،ج هدایا و هداوی و هداوی و هداو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یقبل قول الصبیّ فی الهدیّة کذلک یقبل قوله فی الإذن فی الدخول إذا انضمّ إلیه القرائن المفیدة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بدّ فی صحّة إعارة الصبیّ مال نفسه مع إذن الولیّ من وجود مصلحة فی الإعارة،و إن لم یکن فیها مصلحة لم تصحّ</w:t>
      </w:r>
      <w:r>
        <w:rPr>
          <w:rFonts w:eastAsia="IRNazanin" w:cs="IRNazanin"/>
          <w:color w:val="111111"/>
          <w:sz w:val="28"/>
          <w:szCs w:val="28"/>
          <w:rtl w:val="true"/>
          <w:lang w:bidi="fa-IR"/>
        </w:rPr>
        <w:t xml:space="preserve">. </w:t>
      </w:r>
      <w:bookmarkStart w:id="231" w:name="pg19802_211896"/>
    </w:p>
    <w:p>
      <w:pPr>
        <w:pStyle w:val="BookText"/>
        <w:rPr/>
      </w:pPr>
      <w:bookmarkEnd w:id="231"/>
      <w:r>
        <w:rPr>
          <w:rFonts w:ascii="IRNazanin" w:hAnsi="IRNazanin" w:eastAsia="IRNazanin"/>
          <w:color w:val="111111"/>
          <w:sz w:val="28"/>
          <w:sz w:val="28"/>
          <w:szCs w:val="28"/>
          <w:rtl w:val="true"/>
          <w:lang w:bidi="fa-IR"/>
        </w:rPr>
        <w:t>من وجود المصلحة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ید المستعیر أحفظ من ید الولیّ فی ذلک الوقت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لانتفاع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بالمستعیر بما یزید عن منفعة ماله،أو تکون العین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ینفعها الاستعمال و یضرّها الإهمال،و نحو ذلک</w:t>
      </w:r>
      <w:r>
        <w:rPr>
          <w:rFonts w:eastAsia="IRNazanin" w:cs="IRNazanin"/>
          <w:color w:val="111111"/>
          <w:sz w:val="28"/>
          <w:szCs w:val="28"/>
          <w:rtl w:val="true"/>
          <w:lang w:bidi="fa-IR"/>
        </w:rPr>
        <w:t>.</w:t>
      </w:r>
    </w:p>
    <w:p>
      <w:pPr>
        <w:pStyle w:val="Heading3"/>
        <w:numPr>
          <w:ilvl w:val="2"/>
          <w:numId w:val="1"/>
        </w:numPr>
        <w:rPr/>
      </w:pPr>
      <w:bookmarkStart w:id="232" w:name="__RefHeading___Toc1842754_2314609296"/>
      <w:bookmarkStart w:id="233" w:name="_Toc78"/>
      <w:bookmarkEnd w:id="232"/>
      <w:r>
        <w:rPr>
          <w:rtl w:val="true"/>
        </w:rPr>
        <w:t>[</w:t>
      </w:r>
      <w:r>
        <w:rPr>
          <w:rtl w:val="true"/>
        </w:rPr>
        <w:t>یشترط کون العین ممّا یصحّ الانتفاع بها مع بقائها</w:t>
      </w:r>
      <w:r>
        <w:rPr>
          <w:rtl w:val="true"/>
        </w:rPr>
        <w:t>]</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العین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یصحّ الانتفاع بها مع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إعارة ما لا یتمّ الانتفاع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بذهاب عینه کالأطعمة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الشاة المستعارة للحلب،</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العاریة،و الباء 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بأن تکون ید المستعیر فی الزمان الذی تقع العاریة فیه أحفظ من ید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تکون المصلحة فی إعارة مال الصبیّ انتفاع الصبیّ بالمستعیر انتفاعا أزید بمراتب من انتفاع المستعیر بمال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تکون العین المستعارة یضرّها الإهمال و یفیدها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العین المستعارة</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المعیر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الشرط الآخر فی صحّة العاریة هو کون العین قابلة للانتفاع بها مع بقاء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التی یراد منها العین المستعارة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الأطعمة جمع،مفرده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لما یؤکل کالشراب لما یشرب،ج أطعمة و جج أطعمات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شرط کون العین ممّا یصحّ الانتفاع بها مع بقائها</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بالرفع،نائب الفاعل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تعدّیه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غیرها من الحیوان المتّخذ للحلب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الشاة التی تعطی عاریة للبنها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العطیّة،و قال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المنحة فی الأصل الشاة أو الناقة یعطیها صاحبها رجلا یشرب لبنها،ثمّ یردّها إذا انقطع اللبن،ثمّ کثر استعمالها حتّی أطلق علی کلّ عطاء،ج منح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الدلیل لاستثناء المنحة من الشرط المذکور هو النصّ،و قد نقل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أفاده السیّد کلانتر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المغنی لابن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العاریة،و صرّح فی الجواهر فی کتاب العاریة بعدم وجود النصّ فی المنحة من طرقنا،و حیث إنّ النصّ الوارد فی خصوص المنحة ضعیف من جهة الطریق استندوا فی الاستثناء إلی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 مورد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بالکسر،للإجماع و النصّ، و فی تعدّی الحکم إلی غیر الشاة من الأنعام و إلی غیر اللبن من الصوف و الشعر وجهان،و العدم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الحدیقة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ذکر الأصحاب،و عندی فیه نظر،إذا لمنحة بنفسها ممّا یمکن الانتفاع به مع بقاء العین،و لیست العاریة حینئذ هی اللبن حتّی یحتاج إلی الاستثناء،إذ المحنة لیست هی اللبن،بل الشاة ذات اللبن المقصود من إعارتها و استعارتها للبنها،فالحکم فیها علی القاعدة کما لا یخفی،و لا أدری وجها لما ذکره الأصحاب هنا،فتأمّل،و لکن نذکر لها توجیها فی کتاب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الاستثناء،و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الحیوان الذی یتّخذ للبنه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تعدّیه</w:t>
      </w:r>
      <w:r>
        <w:rPr>
          <w:rFonts w:eastAsia="IRNazanin" w:cs="IRNazanin"/>
          <w:color w:val="111111"/>
          <w:sz w:val="28"/>
          <w:szCs w:val="28"/>
          <w:rtl w:val="true"/>
          <w:lang w:bidi="fa-IR"/>
        </w:rPr>
        <w:t xml:space="preserve">». </w:t>
      </w:r>
      <w:bookmarkStart w:id="234" w:name="pg19802_211898"/>
    </w:p>
    <w:p>
      <w:pPr>
        <w:pStyle w:val="BookText"/>
        <w:rPr/>
      </w:pPr>
      <w:bookmarkEnd w:id="234"/>
      <w:r>
        <w:rPr>
          <w:rFonts w:ascii="IRNazanin" w:hAnsi="IRNazanin" w:eastAsia="IRNazanin"/>
          <w:color w:val="111111"/>
          <w:sz w:val="28"/>
          <w:sz w:val="28"/>
          <w:szCs w:val="28"/>
          <w:rtl w:val="true"/>
          <w:lang w:bidi="fa-IR"/>
        </w:rPr>
        <w:t>الاقتصار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خالف الأصل علی موضع الیقین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p>
    <w:p>
      <w:pPr>
        <w:pStyle w:val="Heading3"/>
        <w:numPr>
          <w:ilvl w:val="2"/>
          <w:numId w:val="1"/>
        </w:numPr>
        <w:rPr/>
      </w:pPr>
      <w:bookmarkStart w:id="235" w:name="__RefHeading___Toc1842756_2314609296"/>
      <w:bookmarkStart w:id="236" w:name="_Toc79"/>
      <w:bookmarkEnd w:id="235"/>
      <w:r>
        <w:rPr>
          <w:rtl w:val="true"/>
        </w:rPr>
        <w:t>[</w:t>
      </w:r>
      <w:r>
        <w:rPr>
          <w:rtl w:val="true"/>
        </w:rPr>
        <w:t>للمالک الرجوع فیها متی شاء إلاّ فی الإعارة للدفن</w:t>
      </w:r>
      <w:r>
        <w:rPr>
          <w:rtl w:val="true"/>
        </w:rPr>
        <w:t>]</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للمالک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،لاقتضاء جواز العقد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 الإعارة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دفن المیّت المسلم و من بحکمه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یجوز الرجوع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الطمّ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،لتحریم نبشه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هتک حرمته</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الشاة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المالک فی العاریة</w:t>
      </w:r>
    </w:p>
    <w:p>
      <w:pPr>
        <w:pStyle w:val="BookText"/>
        <w:rPr/>
      </w:pPr>
      <w:r>
        <w:rPr>
          <w:rFonts w:ascii="IRNazanin" w:hAnsi="IRNazanin" w:eastAsia="IRNazanin"/>
          <w:color w:val="111111"/>
          <w:sz w:val="28"/>
          <w:sz w:val="28"/>
          <w:szCs w:val="28"/>
          <w:rtl w:val="true"/>
          <w:lang w:bidi="fa-IR"/>
        </w:rPr>
        <w:t>أی المعیر الذی هو صاحب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لصاحب العاریة أن یرجع فیما أعاره و یفسخ العاریة متی شاء،لکون العاریة من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هو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إعارة الأرض لدفن المیّت فیها،فلا یجوز الرجوع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المیّت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ممّن هو بحکم المسلم هو الطفل و المجنون و من یوجد فی بلاد المسلمین من لقیط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المورد المذکور للإعارة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طمّ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 و دفنها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موضع الدفن،و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جواز فسخ إعارة الأرض لدفن المیّت المسلم و من بحکمه إنّما هو لحرمة نبش قبر المسلم،و أیضا لحرمة هتک حرمته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تندرس عظامه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جاز و إن کان المیّت قد وضع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 للأصل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،فمئونة الحفر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لولیّ المیّت،لقدومه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إلاّ أن یتعذّر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ممّا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زمان اندراس عظام المیّت،فإذا اندرست العظام جاز لصاحب الأرض المستعارة الرجوع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مالک الأرض،و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لمالک الأرض أن یرجع فیما أعاره من الأرض قبل تسویة قبر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المیّت وضع فی القبر المحفور فی الأرض المستعارة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جواز رجوع المالک قبل الستر و الطمّ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جاز رجوع المالک فی عاریة الأرض و الحال أنّ القبر قد حفر لزم ولیّ المیّت أن یلتزم بمؤونة الحفر،و لا تعلّق لصاحب الأرض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علّة کون مئونة الحفر علی عهدة الولیّ هو إقدامه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ولیّ المیّت،و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موضع الحفر المراد منه هو الأرض المستعارة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إلاّ أن یتعذّر علی الولیّ دفن المیّت فی غیر الأرض المستعارة التی تکون مئونة الدفن فیها أقلّ من مئونة الدفن فی المستعارة،فإذا تؤخذ المؤونة من مال المیّت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إذا تمکّن الولیّ من دفن المیّت فی غیر الأرض المستعارة التی تکون أقلّ مئونة منها فتخلّف و دفنه فی المستعارة وجب علی الولیّ تحمّل المؤونة،و إذا انعکس الأمر کانت المؤونة من مال المیّت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یزید عوضه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،فیقوی کونه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المیّت،لعدم التقصیر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ولیّه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طمّه،للإذن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بالرجوع ضرر علی المستعیر لا یستدرک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أعاره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لوحا رقّع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سفینته و لجّج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البحر،فلا رجوع للمعیر إلی أن یمکنه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الدفن فی الأرض المستعارة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مئونة الحفر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الحفر فی الأرض غیر المستعارة التی تکون أقلّ مئونة من الأرض المستعارة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ولیّ المیّت طمّ ما حفر بعد رجوع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لإذن المالک فی حفر الأرض قبل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یستثنی من الحکم بجواز رجوع المعیر فی العاریة موضعان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ضرر عظیم علی المستعیر بالرجوع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أعار للرهن بعد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أحد الموضعین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المعیر،و الضمیر الملفوظ یرجع إلی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استعان المستعیر باللوح المستعار علی إصلاح سفینته و دخل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لجّجت السفینة تلجیجا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خاضت اللجّة،و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رکبوا اللجّة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یجوز الرجوع فی إعارة اللوح المستعار المستعمل فی ترقیع السفینة بعد </w:t>
      </w:r>
    </w:p>
    <w:p>
      <w:pPr>
        <w:pStyle w:val="BookText"/>
        <w:rPr/>
      </w:pPr>
      <w:r>
        <w:rPr>
          <w:rFonts w:ascii="IRNazanin" w:hAnsi="IRNazanin" w:eastAsia="IRNazanin"/>
          <w:color w:val="111111"/>
          <w:sz w:val="28"/>
          <w:sz w:val="28"/>
          <w:szCs w:val="28"/>
          <w:rtl w:val="true"/>
          <w:lang w:bidi="fa-IR"/>
        </w:rPr>
        <w:t>إلی الشاطئ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إصلاحها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نزعه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 قبل دخول السفینة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خروجها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الجواز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الجواز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وجب الصبر بقبضه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یزول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 للرهن بعد وقوعه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الدخول فی البحر إلی أن یمکن المستعیر الخروج منه إلی شاطی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إلی أن یمکن المستعیر إصلاح السفینة مع نزع اللوح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نزع اللوح من السفینة من دون ترتّب ضرر علی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دخول السفینة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خروج السفینة من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إشکال فی جواز رجوع المعیر فی إعارة اللوح المستعار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دخلت السفینة فی البحر أم لا،و سواء خرجت منه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اللوح المستعار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الأمر المستثنی الثانی 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آخران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أعار المالک ماله للمستعیر حتّی یجعله رهنا عند الدائن بدین یأخذه منه،ففی هذا الفرض أیضا لا یجوز للمعیر الرجوع فی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وقوع الرهن</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قد تقدّم فی کتاب الرهن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استعار للرهن صحّ</w:t>
      </w:r>
      <w:r>
        <w:rPr>
          <w:rFonts w:eastAsia="IRNazanin" w:cs="IRNazanin"/>
          <w:color w:val="111111"/>
          <w:sz w:val="28"/>
          <w:szCs w:val="28"/>
          <w:rtl w:val="true"/>
          <w:lang w:bidi="fa-IR"/>
        </w:rPr>
        <w:t xml:space="preserve">». </w:t>
      </w:r>
      <w:bookmarkStart w:id="237" w:name="pg19802_211902"/>
    </w:p>
    <w:p>
      <w:pPr>
        <w:pStyle w:val="Heading3"/>
        <w:numPr>
          <w:ilvl w:val="2"/>
          <w:numId w:val="1"/>
        </w:numPr>
        <w:rPr/>
      </w:pPr>
      <w:bookmarkStart w:id="238" w:name="__RefHeading___Toc1842758_2314609296"/>
      <w:bookmarkStart w:id="239" w:name="_Toc80"/>
      <w:bookmarkEnd w:id="237"/>
      <w:bookmarkEnd w:id="238"/>
      <w:r>
        <w:rPr>
          <w:rtl w:val="true"/>
        </w:rPr>
        <w:t>[</w:t>
      </w:r>
      <w:r>
        <w:rPr>
          <w:rtl w:val="true"/>
        </w:rPr>
        <w:t>العین أمانة فی ید المستعیر</w:t>
      </w:r>
      <w:r>
        <w:rPr>
          <w:rtl w:val="true"/>
        </w:rPr>
        <w:t>]</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 المستعیر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إلاّ بالتعدّی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استثنی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40" w:name="__RefHeading___Toc1842760_2314609296"/>
      <w:bookmarkStart w:id="241" w:name="_Toc81"/>
      <w:bookmarkEnd w:id="240"/>
      <w:r>
        <w:rPr>
          <w:rtl w:val="true"/>
        </w:rPr>
        <w:t>[</w:t>
      </w:r>
      <w:r>
        <w:rPr>
          <w:rtl w:val="true"/>
        </w:rPr>
        <w:t>إذا استعار أرضا</w:t>
      </w:r>
      <w:r>
        <w:rPr>
          <w:rtl w:val="true"/>
        </w:rPr>
        <w:t>]</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استعار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صالحة للزرع و الغرس و البناء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 أو زرع أو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مخیّرا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الإطلاق أو التصریح بالتعمیم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بینها بحسب الإمکان،لأنّ ذلک کلّه انتفاع بتلک العین یدخل فی الإطلاق أو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استعار دابّة صالحة للرکوب و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الضمان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الإفراط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العاریة لا تضمن إلاّ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ذهبا أو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المعیر ضمان المستعیر فی عقد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أخذ الأرض من مالکها عاریة جاز له أن یزرع أو یغرس أو یبنی فی الأرض المستعارة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الثلاثة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المالک إذا أعار الأرض و لم یقیّد الاستفادة منها تخیّر المستعیر فی الغرس و الزرع و البناء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یصرّح المالک بتخیّر المستعیر فی الانتفاع بالأرض المستعارة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للمستعیر أن یجمع بین التصرّفات الثلاثة المذکورة عند الإمکان،بمعنی جواز الزرع و الغرس معا فی الأرض و البناء علیها عند الإمکان</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مثل استعارة الأرض المعدّة للزرع و الغرس و البناء هو استعارة الدابّة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جهة لم یتجاوزها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إلی المساوی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بمقتضی التعیین و اقتصارا علی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التخطّی إلی المساوی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الأقلّ ضررا،و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ضعیف،و دخول الأدون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أولی ممنوع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الغرض فی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علم انتفاء الغرض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بالمعیّن اتّجه جواز التخطّی إلی الأقلّ، أمّا المساوی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الصالحة للرکوب و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المعیر،و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یتجاوزها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الجهة المعیّنة من جانب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المساوی من حیث الضرر علی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الأقلّ من حیث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صرّح المعیر بجواز الرکوب علی الدابّة،فیجوز للمستعیر الانتفاع منها بحمل الصبیّ علیها أو برکوب ضیعة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بالتخطّی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القول بدخول التصرّف الأقلّ فی الإذن فی التصرّف الأقوی بطریق أولی ممنوع،لأنّ الأغراض تختلف فی حقّ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الأدون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الإذن الصادر عن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 انتفاء غرض المعیر عن تعیین رکوب نفس المستعیر علی الدابّة المستعارة جاز له الانتفاع برکوب صبیّه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عیّن رکوب نفسه فإذا لا یجوز رکوب أخیه أو ضیفه و لو کانا مساویین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النهی عن التخطّی یحرم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یتعیّن المعیّن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فتعدّی إلی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الأرض،و لزمه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 لمجموع ما فعل من غیر أن یسقط منها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قابل المأذون علی الأقوی،لکونه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 بغیر إذن المالک،فیوجب الاجرة،و القدر المأذون فیه لم یفعله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لإسقاط قدره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الانتفاع بالدابّة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یجوز التخطّی إلی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علم انتفاء الغرض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شأن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التخطّی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علم انتفاء الغرض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صورة تعیّن جهة الانتفاع بالعین المستعارة یحکم بضمان المستعیر عند تخطّیه عمّا عیّن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المستعیر اجرة مجموع التصرّف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یسقط من اجرة التصرّف فی الأرض اجرة القدر المأذون فی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لکون تصرّفه تصرّفا عدوانیّا و بلا إذن من المالک،فتجب علیه اجرة التصرّف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القدر المأذون فیه</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فلا معنی لإسقاط اجرة القدر المأذون فی التصرّف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نعم،لو کان المأذون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داخلا فی ضمن المنهیّ عنه،کما لو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له فی تحمیل الدابّة قدرا معیّنا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فتجاوزه،أو فی رکوبها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فأردف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تعیّن إسقاط القدر المأذون،لأنّه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استوفی من المنفعة و إن ضمن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 أجمع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غروسه و أبنیته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غیر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أی لو کان التصرّف المأذون فیه داخلا فی التصرّف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لدخول التصرّف المأذون فیه فی التصرّف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إذا أذن المعیر فی تحمیل الدابّة إلی فرسخ فحمّلها إلی 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ثان للفروض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رکب المستعیر و أخذ معه حین الرکوب علی الدابّة شخصا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القدر المأذون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الفرض و الفرض السابق حیث 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یسقط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المستعیر خالف ما عیّن له فی الفرض السابق،فعلیه الاجرة،و فی هذا الفرض زاد علی التصرّف المأذون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حکم بضمان المستعیر للدابّة عند تخطّیه عن التصرّف المأذون فیه الداخل فی التصرّف المتخطّی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یجوز للمستعیر من البیع</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للمستعیر بیع ما غرسه فی الأرض المستعارة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له بیع البناء الذی بناه فی الأرض المستعارة</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غروسه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المشهور،لأنّه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غیر ممنوع من التصرّف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،فیبیعه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المعیر،لعدم استقرار ملکه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برجوع المعیر،و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مانع من البیع،کما یباع المشرف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التلف و مستحق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قصاصا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المستعیر بالنسبة إلی الأشجار المغروسة فی الأرض المستعارة و الأبنیة المبنیّة علیها مالک غیر ممنوع من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یملکه المستعیر من الأشجار و الأبنیة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المستعیر،و الضمیر الملفوظ یرجع إلی ما یملکه من الأغراس و الأبنیة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یملکه المستعیر من الأشجار و الأبنیة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بعض الفقهاء قال بعدم جواز بیعه علی غیر مالک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المنع هو أنّ العاریة فی معرض الهدم و النقض من جهة جواز رجوع المعیر،لکنّ الأقوی أنّ ما یبیعه المستعیر مملوک له فی حال بیعه،و هو غیر ممنوع من التصرّف فیه،و تزلزل الملک لا یمنع من جواز بیعه کما فی نظائره نحو الحیوان المبیع و هو مشرف علی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المستعیر،و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استقرار ملک المستعیر إنّما هو بسبب جواز رجوع المعیر فی الأرض المستعارة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استقرار ملک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للمال المقدّر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استشهاد علی أنّ عدم استقرار الملک لا یکون مانعا عن بیع المالک</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نائب فاعل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کان المشتری جاهلا بحاله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للعیب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عالما،بل ینزّل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بیع ملکهما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بثمن واحد صحّ،و وزّع الثمن علیهما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الثانی لعدم منع تزلزل الملک عن بیع ما یملک،و هو جواز بیع العبد المحکوم علیه بالقتل قصاصا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المبیع،و هو الأشجار و الأبنیة التی أوجدها المستعیر فی الأرض المستعارة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لمشتری الأشجار و الأبنیة المذکورة فسخ البیع الکذائیّ إذا کان جاهلا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الأشجار و الأبنیة فی الأرض المستعارة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المشتری عالما بکون الأشجار و الأبنیة فی الأرض المستعارة لم یجز له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ففی صورة علم المشتری بکون الأشجار و الأبنیة فی الأرض المستعارة لا یجوز له فسخ البیع، بل یکون فی حکم المستعیر،بمعنی کونه بمنزلة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فالغرس و البناء یتعلّقان بالمشتری،و یکون ملک فسخ العاریة بید مالک الأرض،و للمناقشة فیه مجال،لاختلاف أغراض المالک فی عقد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اتّفق مالک الأرض و مالک الأشجار و الأبنیة فی بیع الأرض و ما فیها فی مقابل ثمن واحد صحّ بیعهما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 و المستعیر</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علی الأرض و ما فیها من الأشجار و الأبنیة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فیقسّط علی أرض مشغولة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الإعارة مستحقّ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القلع بالأرش أو الإبقاء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بالاجرة أو التملّک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بالقیمة مع التراضی،و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فیها مستحقّ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القلع علی أحد الوجوه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یقسم الثمن علی الأرض فی حال کونها مشغولة بالغرس و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وجه کون مالک الأرض مستحقّا لقلع الأشجار و الأبنیة مع أدائه لأرش ما یقلع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المالک یکون مستحقّا لإبقاء الأشجار و الأبنیة علی الأرض فی مقابل اجرتها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اشتغال الأرض بالأشجار و الأبنیة علی وجه الإعارة یقتضی کون مالک الأرض مستحقّا لقلع الغرس و البناء مع أداء الأرش،و کذا یقتضی کونه مستحقّا لإبقائها مع الاجرة،و قد لا یستحقّ شیئا منهما،کما هو الحال فی صورة تملّک المعیر برضی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المالک إمّا مستحقّا لقلع الغرس و البناء مع الأرش أو مستحقّا للإبقاء مع الاجرة،أو مستحقّا لتملّک الأشجار و الأبنیة بالقیمة مع رضی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أرض مشغولة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العبارة هو أنّ الثمن المأخوذ من المشتری یقسم علی أرض مشغولة و علی ما فی الأرض من الأشجار و الأبنیة و الحال أنّ مالک الأرض یستحقّ القلع،کما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بالنصب،حال،و ذو الحال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هو موجود فی الأرض المستعارة مستحقّ للقلع</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للعهد الذکریّ،و هی ثلاثة</w:t>
      </w:r>
      <w:r>
        <w:rPr>
          <w:rFonts w:eastAsia="IRNazanin" w:cs="IRNazanin"/>
          <w:color w:val="111111"/>
          <w:sz w:val="28"/>
          <w:szCs w:val="28"/>
          <w:rtl w:val="true"/>
          <w:lang w:bidi="fa-IR"/>
        </w:rPr>
        <w:t xml:space="preserve">:- </w:t>
      </w:r>
      <w:bookmarkStart w:id="242" w:name="pg19802_211909"/>
    </w:p>
    <w:p>
      <w:pPr>
        <w:pStyle w:val="BookText"/>
        <w:rPr/>
      </w:pPr>
      <w:bookmarkEnd w:id="242"/>
      <w:r>
        <w:rPr>
          <w:rFonts w:ascii="IRNazanin" w:hAnsi="IRNazanin" w:eastAsia="IRNazanin"/>
          <w:color w:val="111111"/>
          <w:sz w:val="28"/>
          <w:sz w:val="28"/>
          <w:szCs w:val="28"/>
          <w:rtl w:val="true"/>
          <w:lang w:bidi="fa-IR"/>
        </w:rPr>
        <w:t>فلکلّ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ما یملکه</w:t>
      </w:r>
      <w:r>
        <w:rPr>
          <w:rFonts w:eastAsia="IRNazanin" w:cs="IRNazanin"/>
          <w:color w:val="111111"/>
          <w:sz w:val="28"/>
          <w:szCs w:val="28"/>
          <w:rtl w:val="true"/>
          <w:lang w:bidi="fa-IR"/>
        </w:rPr>
        <w:t>.</w:t>
      </w:r>
    </w:p>
    <w:p>
      <w:pPr>
        <w:pStyle w:val="Heading3"/>
        <w:numPr>
          <w:ilvl w:val="2"/>
          <w:numId w:val="1"/>
        </w:numPr>
        <w:rPr/>
      </w:pPr>
      <w:bookmarkStart w:id="243" w:name="__RefHeading___Toc1842762_2314609296"/>
      <w:bookmarkStart w:id="244" w:name="_Toc82"/>
      <w:bookmarkEnd w:id="243"/>
      <w:r>
        <w:rPr>
          <w:rtl w:val="true"/>
        </w:rPr>
        <w:t>[</w:t>
      </w:r>
      <w:r>
        <w:rPr>
          <w:rtl w:val="true"/>
        </w:rPr>
        <w:t>لو نقصت العین المعارة بالاستعمال لم یضمن</w:t>
      </w:r>
      <w:r>
        <w:rPr>
          <w:rtl w:val="true"/>
        </w:rPr>
        <w:t>]</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نقصت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بالاستعمال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المستعیر النقص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،لاستناد التلف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فعل مأذون فیه و لو من جهة الإطلاق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بالنقص قد یفهم أنّها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تلفت به ضمنها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القلع مع الأرش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الإبقاء مع الاجرة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التملّک مع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فلکلّ من المعیر و المستعیر قیمة ما یملکه من الأرض و 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ضمان النقص الحاصل من الاستعمال</w:t>
      </w:r>
    </w:p>
    <w:p>
      <w:pPr>
        <w:pStyle w:val="BookText"/>
        <w:rPr/>
      </w:pPr>
      <w:r>
        <w:rPr>
          <w:rFonts w:ascii="IRNazanin" w:hAnsi="IRNazanin" w:eastAsia="IRNazanin"/>
          <w:color w:val="111111"/>
          <w:sz w:val="28"/>
          <w:sz w:val="28"/>
          <w:szCs w:val="28"/>
          <w:rtl w:val="true"/>
          <w:lang w:bidi="fa-IR"/>
        </w:rPr>
        <w:t>الباء تکون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حصل فی العین المستعارة نقص بسبب استعمال المستعیر لم یضمنه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النقص الحاصل فی العاریة بسبب انتفاع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إطلاق الإذن الصادر عن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قیّد العین بالاستعمال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نقصت العین بالاستعمال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،فیفهم من هذا التقیید أنّ العین لو تلفت بالاستعمال حکم بضمان المستعیر لهذا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المستعارة،کما أنّ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العین،و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المستعیر،و الضمیر الملفوظ یرجع إلی العین</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القول بضمان المستعیر لتلف العاریة الحاصل بالاستعمال هو أحد القولین فی المسألة</w:t>
      </w:r>
      <w:r>
        <w:rPr>
          <w:rFonts w:eastAsia="IRNazanin" w:cs="IRNazanin"/>
          <w:color w:val="111111"/>
          <w:sz w:val="28"/>
          <w:szCs w:val="28"/>
          <w:rtl w:val="true"/>
          <w:lang w:bidi="fa-IR"/>
        </w:rPr>
        <w:t xml:space="preserve">. </w:t>
      </w:r>
      <w:bookmarkStart w:id="245" w:name="pg19802_211910"/>
    </w:p>
    <w:p>
      <w:pPr>
        <w:pStyle w:val="BookText"/>
        <w:rPr/>
      </w:pPr>
      <w:bookmarkEnd w:id="245"/>
      <w:r>
        <w:rPr>
          <w:rFonts w:ascii="IRNazanin" w:hAnsi="IRNazanin" w:eastAsia="IRNazanin"/>
          <w:color w:val="111111"/>
          <w:sz w:val="28"/>
          <w:sz w:val="28"/>
          <w:szCs w:val="28"/>
          <w:rtl w:val="true"/>
          <w:lang w:bidi="fa-IR"/>
        </w:rPr>
        <w:t>القولین فی المسألة،لعدم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الإذن للاستعمال المتلف عرفا و إن دخل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الإطلاق،فیضمنها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حالات التقویم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کالنقص،لما ذکر من الوجه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p>
    <w:p>
      <w:pPr>
        <w:pStyle w:val="Heading3"/>
        <w:numPr>
          <w:ilvl w:val="2"/>
          <w:numId w:val="1"/>
        </w:numPr>
        <w:rPr/>
      </w:pPr>
      <w:bookmarkStart w:id="246" w:name="__RefHeading___Toc1842764_2314609296"/>
      <w:bookmarkStart w:id="247" w:name="_Toc83"/>
      <w:bookmarkEnd w:id="246"/>
      <w:r>
        <w:rPr>
          <w:rtl w:val="true"/>
        </w:rPr>
        <w:t>[</w:t>
      </w:r>
      <w:r>
        <w:rPr>
          <w:rtl w:val="true"/>
        </w:rPr>
        <w:t>یضمن العاریة باشتراط الضمان</w:t>
      </w:r>
      <w:r>
        <w:rPr>
          <w:rtl w:val="true"/>
        </w:rPr>
        <w:t>]</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 باشتراط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بالشرط المأمور</w:t>
      </w:r>
    </w:p>
    <w:p>
      <w:pPr>
        <w:pStyle w:val="BookText"/>
        <w:rPr/>
      </w:pPr>
      <w:r>
        <w:rPr>
          <w:rFonts w:ascii="IRNazanin" w:hAnsi="IRNazanin" w:eastAsia="IRNazanin"/>
          <w:color w:val="111111"/>
          <w:sz w:val="28"/>
          <w:sz w:val="28"/>
          <w:szCs w:val="28"/>
          <w:rtl w:val="true"/>
          <w:lang w:bidi="fa-IR"/>
        </w:rPr>
        <w:t>هذا دلیل للقول بالضمان عند تلف العاریة بسبب الاستعمال،و هو أنّ الإذن فی الاستعمال لا یشمل الاستعمال المتلف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دخل الاستعمال المتلف أیضا فی إطلاق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المستعیر،و الضمیر الملفوظ یرجع إلی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یضمن المستعیر العین حال کونها فی آخر حالات قیمتها المختلفة بحسب الأزمنة،و هو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الآخر فی المسألة المبحوث عنها هو عدم ضمان المستعیر لو تلفت العاریة بسبب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لا یحکم علی المستعیر بالضمان فی فرض نقص العاریة بالاستعمال کذلک لا یحکم علیه بالضمان عند التلف بالاستعمال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الوجه الجاری فی الحکم عند نقص العاریة جار عند تلفها أیضا،و هو إطلاق الإذن الصادر عن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الوجه المذکور وجه وجیه 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العاریة</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یحکم بضمانه باشتراط الضمان فی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معه،سواء شرط ضمان العین أم الأجزاء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،فیتّبع شرطه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بکونها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 أو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دنانیر و دراهم أم لا علی أصحّ القولین،لأنّ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بین النصوص المختلفة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بالنقدین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الجمع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إلی</w:t>
      </w:r>
    </w:p>
    <w:p>
      <w:pPr>
        <w:pStyle w:val="BookText"/>
        <w:rPr/>
      </w:pPr>
      <w:r>
        <w:rPr>
          <w:rFonts w:ascii="IRNazanin" w:hAnsi="IRNazanin" w:eastAsia="IRNazanin"/>
          <w:color w:val="111111"/>
          <w:sz w:val="28"/>
          <w:sz w:val="28"/>
          <w:szCs w:val="28"/>
          <w:rtl w:val="true"/>
          <w:lang w:bidi="fa-IR"/>
        </w:rPr>
        <w:t>أی المأمور بالعمل بالشرط،لقوله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شرط ضمان أجزاء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و الأجزاء،کما إذا شرط ضمان العین و أجزائها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یحکم أیضا بضمان المستعیر عند کون العاریة ذهبا أو فضّة و لو لم یشترط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الحکم بالضمان بین کون العاریة دینارا من ذهب أو درهما من فضّة و بین کونهما غیر مسکوکین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بالضمان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النصوص الواردة فی ضمان الذهب و الفضّة مختلفة،فبالحکم بالضمان مطلقا یجمع بینهما،و سیأتی ذکر هذه الأخبار فی الهوامش الآتیة،فانتظر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القول الآخر هو الحکم بالضمان المختصّ بالنقدین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الدرهم و الدینار</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القول المذکور أیضا مستند إلی الجمع بین الأخبار المختلفة الواردة فی المسألة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النصوص الواردة الدالّة علی ضمان العاریة تکون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النصوص الدالّة علی عدم الضمان فی العاریة مطلقا،و هی النصوص المنقولة فی کتاب الوسائل،ننقل واحدا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مسعدة بن زیاد عن جعفر بن محمّد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غرم علی مستعیر عاریة إذا هلکت أو سرقت أو ضاعت إذا کان المستعیر مأمونا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العاریة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النصوص الدالّة علی ضمان العاریة إذا کانت ذهبا أو فضّة،و هی النصوص المنقولة فی کتاب الوسائل أیضا،ننقل واحدا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 مضمونة؟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استعرته 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یلزمک تواه إلاّ الذهب و الفضّة،فإنّهما یلزمان إلاّ أن تشترط علیه أنّه متی توی لم یلزمک تواه،و کذلک جمیع ما استعرت فاشترط علیک لزمک،و الذهب و الفضّة لازم لک و إن لم یشترط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العاریة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من فاء عاطفة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توی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الضیاع و الخسارة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النصوص الدالّة علی الضمان فی العاریة عند اشتراطه إلاّ فی الدنانیر و الدراهم،ففیهما الضمان و لو لم یشترط،و من هذه الروایات النصوص المنقولة فی کتاب الوسائل،ننقل اثنین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تضمن العاریة إلاّ أن یکون قد اشترط فیها ضمان إلاّ الدنانیر،فإنّها مضمونة و إن لم یشترط فیها ضمانا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الباعثة علی الحکم،و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المنفعة المطلوبة منهما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الإنفاق،فکانت عاریتهما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 بالذات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یوجب التلف،</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عبد الملک بن عمرو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صاحب العاریة ضمان إلاّ أن یشترط صاحبها إلاّ الدراهم،فإنّها مضمونة،اشترط صاحبها أو لم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الجمع بین الروایات الدالّة علی عدم الضمان فی العاریة مطلقا و بین الدالّة علی الضمان فی الدنانیر و الدراهم هو القول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المستند الثانی للقول باختصاص ضمان الذهب و الفضّة بما إذا کانا درهما و دینارا لا ما إذا کانا غیر مسکوکین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الحکمة الباعثة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 المستند الثانی للقول المبحوث عنه هو أنّ المنفعة المطلوبة من النقدین هی الإنفاق،ألا تری إلی قوله تعالی فی سورة التوبة،الآیتین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 ،فإنّ النقدین إذا لم ینفقا فاتت المنفعة القویّة المطلوبة منهما و من عاریتهما و إن کانت لا تخلو عن منفعة،لکنّها ضعیفة بالنسبة إلی المنفعة الموجودة فی الإنفاق،و أیضا توجب جعل النقدین فی معرض التلف، فیحکم بضمانهما،لکونهما فی معرض ما یوجب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الدرهم و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عاریة النقدین توجب تلفهما ذاتا،و هذا موجب للحکم بالضمان فی عاریتهما</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یمکن عدم تلفهما بالعرض،لکنّهما یکونان فی معرض التلف بالذات عند عاریتهما</w:t>
      </w:r>
      <w:r>
        <w:rPr>
          <w:rFonts w:eastAsia="IRNazanin" w:cs="IRNazanin"/>
          <w:color w:val="111111"/>
          <w:sz w:val="28"/>
          <w:szCs w:val="28"/>
          <w:rtl w:val="true"/>
          <w:lang w:bidi="fa-IR"/>
        </w:rPr>
        <w:t xml:space="preserve">. </w:t>
      </w:r>
      <w:bookmarkStart w:id="248" w:name="pg19802_211914"/>
    </w:p>
    <w:p>
      <w:pPr>
        <w:pStyle w:val="BookText"/>
        <w:rPr/>
      </w:pPr>
      <w:bookmarkEnd w:id="248"/>
      <w:r>
        <w:rPr>
          <w:rFonts w:ascii="IRNazanin" w:hAnsi="IRNazanin" w:eastAsia="IRNazanin"/>
          <w:color w:val="111111"/>
          <w:sz w:val="28"/>
          <w:sz w:val="28"/>
          <w:szCs w:val="28"/>
          <w:rtl w:val="true"/>
          <w:lang w:bidi="fa-IR"/>
        </w:rPr>
        <w:t>فیضمنان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الشرط الانتفاع بهما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بقائهما،و ضعف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 حینئذ لا مدخل له فی اختلاف الحکم،و تقدیر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منفعة الإنفاق حکم بغیر الواقع</w:t>
      </w:r>
      <w:r>
        <w:rPr>
          <w:rFonts w:eastAsia="IRNazanin" w:cs="IRNazanin"/>
          <w:color w:val="111111"/>
          <w:sz w:val="28"/>
          <w:szCs w:val="28"/>
          <w:rtl w:val="true"/>
          <w:lang w:bidi="fa-IR"/>
        </w:rPr>
        <w:t>.</w:t>
      </w:r>
    </w:p>
    <w:p>
      <w:pPr>
        <w:pStyle w:val="Heading3"/>
        <w:numPr>
          <w:ilvl w:val="2"/>
          <w:numId w:val="1"/>
        </w:numPr>
        <w:rPr/>
      </w:pPr>
      <w:bookmarkStart w:id="249" w:name="__RefHeading___Toc1842766_2314609296"/>
      <w:bookmarkStart w:id="250" w:name="_Toc84"/>
      <w:bookmarkEnd w:id="249"/>
      <w:r>
        <w:rPr>
          <w:rtl w:val="true"/>
        </w:rPr>
        <w:t>[</w:t>
      </w:r>
      <w:r>
        <w:rPr>
          <w:rtl w:val="true"/>
        </w:rPr>
        <w:t>لو ادّعی المستعیر التلف حلف</w:t>
      </w:r>
      <w:r>
        <w:rPr>
          <w:rtl w:val="true"/>
        </w:rPr>
        <w:t>]</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أمین،فیقبل قوله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بصیغة المجهول،و نائب الفاعل هو الضمیر العائد إلی النقدین،و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یضعّف القول المذکور بأنّ الشرط فی صحّة العاریة هو إمکان الانتفاع بها مع بقاء العین،و الشرط حاصل فی إعارة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لتضعیف استناد القول المذکور إلی الحکمة الباعثة المذکورة بأنّ ضعف المنفعة حینئذ لا دخل له فی اختلاف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بغیر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فرض انحصار وجه الانتفاع بالنقدین فی الإنفاق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المنفعة المطلوبة منهما بدون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لا واقعیّة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ادّعاء المستعیر التلف</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یقبل قول المستعیر فی تلف ما بیده</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کغیر المستعیر من الامناء الذین تکون العین فی أیدیهم مثل الودعیّ و العامل </w:t>
      </w:r>
      <w:bookmarkStart w:id="251" w:name="pg19802_211915"/>
    </w:p>
    <w:p>
      <w:pPr>
        <w:pStyle w:val="BookText"/>
        <w:rPr/>
      </w:pPr>
      <w:bookmarkEnd w:id="251"/>
      <w:r>
        <w:rPr>
          <w:rFonts w:ascii="IRNazanin" w:hAnsi="IRNazanin" w:eastAsia="IRNazanin"/>
          <w:color w:val="111111"/>
          <w:sz w:val="28"/>
          <w:sz w:val="28"/>
          <w:szCs w:val="28"/>
          <w:rtl w:val="true"/>
          <w:lang w:bidi="fa-IR"/>
        </w:rPr>
        <w:t>سواء ادّعاه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لإمکان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یقبل قوله لزم تخلیده الحبس</w:t>
      </w:r>
      <w:r>
        <w:rPr>
          <w:rFonts w:eastAsia="IRNazanin" w:cs="IRNazanin"/>
          <w:color w:val="111111"/>
          <w:sz w:val="28"/>
          <w:szCs w:val="28"/>
          <w:rtl w:val="true"/>
          <w:lang w:bidi="fa-IR"/>
        </w:rPr>
        <w:t>.</w:t>
      </w:r>
    </w:p>
    <w:p>
      <w:pPr>
        <w:pStyle w:val="Heading3"/>
        <w:numPr>
          <w:ilvl w:val="2"/>
          <w:numId w:val="1"/>
        </w:numPr>
        <w:rPr/>
      </w:pPr>
      <w:bookmarkStart w:id="252" w:name="__RefHeading___Toc1842768_2314609296"/>
      <w:bookmarkStart w:id="253" w:name="_Toc85"/>
      <w:bookmarkEnd w:id="252"/>
      <w:r>
        <w:rPr>
          <w:rtl w:val="true"/>
        </w:rPr>
        <w:t>[</w:t>
      </w:r>
      <w:r>
        <w:rPr>
          <w:rtl w:val="true"/>
        </w:rPr>
        <w:t>لو ادّعی المستعیر الردّ حلف المالک</w:t>
      </w:r>
      <w:r>
        <w:rPr>
          <w:rtl w:val="true"/>
        </w:rPr>
        <w:t>]</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قبضه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القراض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المستعیر،و الضمیر الملفوظ یرجع إلی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الأمر الظاهر الموجب للتلف هو الحرق و النهب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الأمر الخفیّ الموجب للتلف هو السرق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لقبول ادّعاء المستعیر تلف العاریة،و هو أنّه لو لم یقبل ادّعاه التلف بالحلف لزم أن یخلّد فی الحبس،لعدم تمکّنه من إقامة البیّنة علی التلف فی بعض الموارد مثل السرق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 المعیر عین ماله و ادّعی بقاءها و أجاب المستعیر بتلف العین بالسرق مثلا فلو لم یقبل الحاکم قوله بالحلف و طالبه بإقامة البیّنة علی تلف العین و لم یقدر المستعیر علیها و کان صادقا فی الواقع إذا یحکم الحاکم بحبسه،و یخلّد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المستعیر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ادّعاء المستعیر الردّ</w:t>
      </w:r>
    </w:p>
    <w:p>
      <w:pPr>
        <w:pStyle w:val="BookText"/>
        <w:rPr/>
      </w:pPr>
      <w:r>
        <w:rPr>
          <w:rFonts w:ascii="IRNazanin" w:hAnsi="IRNazanin" w:eastAsia="IRNazanin"/>
          <w:color w:val="111111"/>
          <w:sz w:val="28"/>
          <w:sz w:val="28"/>
          <w:szCs w:val="28"/>
          <w:rtl w:val="true"/>
          <w:lang w:bidi="fa-IR"/>
        </w:rPr>
        <w:t>فاعله هو الضمیر العائد إلی المستعیر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المستعیر ردّ العاریة إلی المالک و أنکره المالک سمع قول المالک بحمله علی عدم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للحالیّة،و فاعله هو الضمیر العائد إلی المستعیر، و الضمیر الملفوظ یرجع إلی المال</w:t>
      </w:r>
      <w:r>
        <w:rPr>
          <w:rFonts w:eastAsia="IRNazanin" w:cs="IRNazanin"/>
          <w:color w:val="111111"/>
          <w:sz w:val="28"/>
          <w:szCs w:val="28"/>
          <w:rtl w:val="true"/>
          <w:lang w:bidi="fa-IR"/>
        </w:rPr>
        <w:t xml:space="preserve">. </w:t>
      </w:r>
      <w:bookmarkStart w:id="254" w:name="pg19802_211916"/>
    </w:p>
    <w:p>
      <w:pPr>
        <w:pStyle w:val="BookText"/>
        <w:rPr/>
      </w:pPr>
      <w:bookmarkEnd w:id="254"/>
      <w:r>
        <w:rPr>
          <w:rFonts w:ascii="IRNazanin" w:hAnsi="IRNazanin" w:eastAsia="IRNazanin"/>
          <w:color w:val="111111"/>
          <w:sz w:val="28"/>
          <w:sz w:val="28"/>
          <w:szCs w:val="28"/>
          <w:rtl w:val="true"/>
          <w:lang w:bidi="fa-IR"/>
        </w:rPr>
        <w:t>لمصلحة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یقبل قوله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فیه،بخلاف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عدم قبول 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الحکم بضمانه للمثل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القیمة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یتعذّر العین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الحکم بالعین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دعوی التلف</w:t>
      </w:r>
      <w:r>
        <w:rPr>
          <w:rFonts w:eastAsia="IRNazanin" w:cs="IRNazanin"/>
          <w:color w:val="111111"/>
          <w:sz w:val="28"/>
          <w:szCs w:val="28"/>
          <w:rtl w:val="true"/>
          <w:lang w:bidi="fa-IR"/>
        </w:rPr>
        <w:t>.</w:t>
      </w:r>
    </w:p>
    <w:p>
      <w:pPr>
        <w:pStyle w:val="Heading3"/>
        <w:numPr>
          <w:ilvl w:val="2"/>
          <w:numId w:val="1"/>
        </w:numPr>
        <w:rPr/>
      </w:pPr>
      <w:bookmarkStart w:id="255" w:name="__RefHeading___Toc1842770_2314609296"/>
      <w:bookmarkStart w:id="256" w:name="_Toc86"/>
      <w:bookmarkEnd w:id="255"/>
      <w:r>
        <w:rPr>
          <w:rtl w:val="true"/>
        </w:rPr>
        <w:t>[</w:t>
      </w:r>
      <w:r>
        <w:rPr>
          <w:rtl w:val="true"/>
        </w:rPr>
        <w:t>للمستعیر الاستظلال بالشجر الذی غرسه</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للمستعیر الاستظلال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غرسه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المعارة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علّة تقدّم قول المالک فیما إذا کان الخلاف فی الردّ هی أخذ المستعیر العاریة لمصلحة نفسه،بخلاف الودیعة،فإنّ قبض الودعیّ یکون لمصلحة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یقبل قول المستعیر فی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المقصود من عدم قبول قول المستعیر فی ردّ العاریة هو الحکم بضمانه لمثل العاریة أو لقیمتها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العاریة مثلیّا مثل الدراهم و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العاریة قیمیّا مثل الثوب و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بضمان المستعیر لمثل العاریة أو لقیمتها إنّما هو فی صورة تعذّر أدائه للعین لا ما إذا أمکن أداء عین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تعذّر ردّ العین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بأداء المثل أو القیمة إنّما هو لما تقدّم فی دعوی المستعیر تلف العین حیث قال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یقبل قوله لزم تخلیده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المقام أیضا لو کلّف المستعیر بأداء عین العاریة عند التعذّر لزم تخلیده فی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استظلال المستعیر و المعیر</w:t>
      </w:r>
    </w:p>
    <w:p>
      <w:pPr>
        <w:pStyle w:val="BookText"/>
        <w:rPr/>
      </w:pPr>
      <w:r>
        <w:rPr>
          <w:rFonts w:ascii="IRNazanin" w:hAnsi="IRNazanin" w:eastAsia="IRNazanin"/>
          <w:color w:val="111111"/>
          <w:sz w:val="28"/>
          <w:sz w:val="28"/>
          <w:szCs w:val="28"/>
          <w:rtl w:val="true"/>
          <w:lang w:bidi="fa-IR"/>
        </w:rPr>
        <w:t>یعنی یجوز للمستعیر أن یستفید من ظلّ الشجر الذی غرسه فی الأرض المستعارة</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للغرس و إن استلزم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الأرض بغیر الغرس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،لقضاء العادة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إلیها لسقیه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حرثه و حراسته و غیرها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لغیر غرض یتعلّق بالشجر کالتفرّج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الاستظلال بالشجر المذکور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لغیره،لأنّه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فی ملکه،کما لو جلس فی غیره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أملاکه،فاتّفق</w:t>
      </w:r>
    </w:p>
    <w:p>
      <w:pPr>
        <w:pStyle w:val="BookText"/>
        <w:rPr/>
      </w:pPr>
      <w:r>
        <w:rPr>
          <w:rFonts w:ascii="IRNazanin" w:hAnsi="IRNazanin" w:eastAsia="IRNazanin"/>
          <w:color w:val="111111"/>
          <w:sz w:val="28"/>
          <w:sz w:val="28"/>
          <w:szCs w:val="28"/>
          <w:rtl w:val="true"/>
          <w:lang w:bidi="fa-IR"/>
        </w:rPr>
        <w:t>فاعله هو الضمیر العائد إلی الاستظلال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الاستظلال من الشجر یستلزم تصرّفا فی الأرض المعارة بتصرّف غیر غرس الشجر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 المعارة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غیر التصرّفات المذکورة ممّا له تعلّق بالشجر المغروس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تفرّج 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کما یجوز لصاحب الشجر الاستظلال به فی أرض المالک کذلک یجوز للمعیر الاستظلال بالشجر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الشجر ملکا لغیر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المعیر حین الاستظلال یجلس فی ملک نفسه،و هو الأرض المغروس فیها الشجر</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یجوز له الجلوس فی ملک له غیر الأرض المغروس فیها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سائر أملاکه،ثمّ اتّفق له استفادته من ظلّ أشجار الغیر</w:t>
      </w:r>
      <w:r>
        <w:rPr>
          <w:rFonts w:eastAsia="IRNazanin" w:cs="IRNazanin"/>
          <w:color w:val="111111"/>
          <w:sz w:val="28"/>
          <w:szCs w:val="28"/>
          <w:rtl w:val="true"/>
          <w:lang w:bidi="fa-IR"/>
        </w:rPr>
        <w:t xml:space="preserve">. </w:t>
      </w:r>
      <w:bookmarkStart w:id="257" w:name="pg19802_211918"/>
    </w:p>
    <w:p>
      <w:pPr>
        <w:pStyle w:val="BookText"/>
        <w:rPr/>
      </w:pPr>
      <w:bookmarkEnd w:id="257"/>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التظلّل بشجر غیره،أو فی المباح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 بکلّ ما لا یستلزم التصرّف فی الشجر</w:t>
      </w:r>
      <w:r>
        <w:rPr>
          <w:rFonts w:eastAsia="IRNazanin" w:cs="IRNazanin"/>
          <w:color w:val="111111"/>
          <w:sz w:val="28"/>
          <w:szCs w:val="28"/>
          <w:rtl w:val="true"/>
          <w:lang w:bidi="fa-IR"/>
        </w:rPr>
        <w:t>.</w:t>
      </w:r>
    </w:p>
    <w:p>
      <w:pPr>
        <w:pStyle w:val="Heading3"/>
        <w:numPr>
          <w:ilvl w:val="2"/>
          <w:numId w:val="1"/>
        </w:numPr>
        <w:rPr/>
      </w:pPr>
      <w:bookmarkStart w:id="258" w:name="__RefHeading___Toc1842772_2314609296"/>
      <w:bookmarkStart w:id="259" w:name="_Toc87"/>
      <w:bookmarkEnd w:id="258"/>
      <w:r>
        <w:rPr>
          <w:rtl w:val="true"/>
        </w:rPr>
        <w:t>[</w:t>
      </w:r>
      <w:r>
        <w:rPr>
          <w:rtl w:val="true"/>
        </w:rPr>
        <w:t>لا یجوز للمستعیر إعارة العین المستعارة إلاّ بإذن المالک</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إعارة العین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المستعارة إلاّ بإذن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الإعارة إنّما تناولت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نعم،یجوز له استیفاء المنفعة بنفسه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وکیله،لکن لا یعدّ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یجوز للجمیع الاستظلال حین الجلوس فی الأرض المباحة مثل الطرق و الأسواق و المیادین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فاتّفق له الانتفاع بظلّ شجر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یجوز للمعیر التصرّف فی الأرض المعارة و الانتفاع بها بأیّ نحو شاء بشرط عدم استلزامه التصرّف فی الشجر المغروس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إعارة المستعیر للعین المستعارة</w:t>
      </w:r>
    </w:p>
    <w:p>
      <w:pPr>
        <w:pStyle w:val="BookText"/>
        <w:rPr/>
      </w:pPr>
      <w:r>
        <w:rPr>
          <w:rFonts w:ascii="IRNazanin" w:hAnsi="IRNazanin" w:eastAsia="IRNazanin"/>
          <w:color w:val="111111"/>
          <w:sz w:val="28"/>
          <w:sz w:val="28"/>
          <w:szCs w:val="28"/>
          <w:rtl w:val="true"/>
          <w:lang w:bidi="fa-IR"/>
        </w:rPr>
        <w:t>أی لا یجوز لمن استعار العین أن یعیرها غیره إلاّ بإذن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الإعارة لا تفید إلاّ الإذن للمستعیر خاصّة 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المستعیر</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استیفاء وکیل المستعیر للمنفعة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الاستیفاء الکذائیّ لا یعدّ إعارة،لأنّ الوکیل بمنزلة نفس الموکّل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إعارة،لعود المنفعة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العین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المنفعة،و یرجع المالک علی من شاء منهما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رجع علی المستعیر الأوّل لم یرجع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الثانی الجاهل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العاریة مضمونة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ببدل العین خاصّة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یجز المعیر إعارة العاریة لغیر المستعیر و خالفه المستعیر و أعارها حکم بضمانه للعین 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عین العاریة و منفعتها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 الأوّل و المستعیر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المستعیر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المستعیر الثانی الذی یکون جاهلا بکون ما یستعیره من الأوّل 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کانت العین المستعارة مضمونة علی المستعیر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شرط الأوّل علی الثانی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رجوعه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المستعیر الأوّل،و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شرط المستعیر الأوّل الضمان علی الثانی جاز له الرجوع إلیه ببذل العین خاصّة،و لم یجز له الرجوع بمنفعتها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له الرجوع بمنفعة العین،لکون المستعیر الثانی جاهلا،کما هو الفرض</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المستعیر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الثانی عالما بأنّ العین المعارة لیست متعلّقة بالمستعیر الأوّل کان الضمان مستقرّا علی عهدة المستعیر الثانی و ثابتا فی ذمّته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علیه کالغاصب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علی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لو رجع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علیه،لغروره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ثبت ضمان العاریة فی الفرض المذکور فی عهدة المستعیر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یستقرّ الضمان بالأخیر علی عهدة الغاصب إذا أعطی المغصوب غیره و هو جاهل بکونه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 علی المستعیر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رجع المالک إلی المستعیر الثانی فهو یرجع إلی المستعیر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المستعیر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المستعیر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المستعیر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یرجع الثانی علی الأوّل بشیء من المنافع لا یرجع فیه المستعیر الأوّل علی الثانی،کما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المضارع المعلوم،و فاعله هو الضمیر العائد إلی المستعیر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 الثانی،و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التی یراد منها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یرجع المستعیر الأوّل علی المستعیر الثانی بتلک المنافع التی استوفاها المستعیر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 الثانی</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العبارة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رجع علی الثانی رجع علی الأوّل بما لا یرجع علیه </w:t>
      </w:r>
      <w:bookmarkStart w:id="260" w:name="pg19802_211921"/>
    </w:p>
    <w:p>
      <w:pPr>
        <w:pStyle w:val="Heading3"/>
        <w:numPr>
          <w:ilvl w:val="2"/>
          <w:numId w:val="1"/>
        </w:numPr>
        <w:rPr/>
      </w:pPr>
      <w:bookmarkStart w:id="261" w:name="__RefHeading___Toc1842774_2314609296"/>
      <w:bookmarkStart w:id="262" w:name="_Toc88"/>
      <w:bookmarkEnd w:id="260"/>
      <w:bookmarkEnd w:id="261"/>
      <w:r>
        <w:rPr>
          <w:rtl w:val="true"/>
        </w:rPr>
        <w:t>[</w:t>
      </w:r>
      <w:r>
        <w:rPr>
          <w:rtl w:val="true"/>
        </w:rPr>
        <w:t>لو شرط سقوط الضمان فی الذهب و الفضّة صحّ</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الضمان فی الذهب و الفضّة 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سقوطه مع التعدّی أو التفریط احتمل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لو رجع علیه،لغروره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المستعیر الثانی إذا جهل بکون العین المعارة لیست ملکا للمعیر الثانی و رجع المالک علیه فله الرجوع علی المستعیر الأوّل بکلّ ما غرمه للمالک حتّی بالنسبة إلی بدل المنافع التی أخذها المالک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المستعیر الأوّل فلا یجوز له الرجوع علی المستعیر الثانی ببدل المنافع التی استوفاها من العین المعارة لو رجع المالک علیه ببدل تلک المنافع المستوفاة،لأنّه هو الذی سلّطه علی استیفاء تلک المنافع مجّانا،فهو الذی غرّه بالعاریة الکذائیّة فکیف یرجع فیها علی من اغترّ به،و هو المستعیر الثانی،نعم،أنّ المستعیر الأوّل یغرم کلّ ذلک للمالک،لأنّه غاصب بالنسبة إلی ما هو ملک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سقوط الضمان</w:t>
      </w:r>
    </w:p>
    <w:p>
      <w:pPr>
        <w:pStyle w:val="BookText"/>
        <w:rPr/>
      </w:pPr>
      <w:r>
        <w:rPr>
          <w:rFonts w:ascii="IRNazanin" w:hAnsi="IRNazanin" w:eastAsia="IRNazanin"/>
          <w:color w:val="111111"/>
          <w:sz w:val="28"/>
          <w:sz w:val="28"/>
          <w:szCs w:val="28"/>
          <w:rtl w:val="true"/>
          <w:lang w:bidi="fa-IR"/>
        </w:rPr>
        <w:t>بصیغة المعلوم،و الفاعل هو الضمیر العائد إلی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استنادا إلی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بصیغة المعلوم،و الفاعل هنا أیضا هو الضمیر العائد إلی المستعیر،و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شرط المستعیر فی عقد العاریة سقوط ضمانه مع الإفراط و التفریط فی العاریة احتمل جواز الشرط المذکور فی مقابل الاحتمال الآخر المشار إلیه فی قوله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صحّة الشرط</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الشرط یکون بمنزلة الإذن للمستعیر فی إتلاف مال المعیر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قوّة الإذن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الإتلاف،فلا یستعقب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أمره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بإلقاء متاعه فی البحر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الشرط،لأنّهما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 الضمان،فلا یعقل إسقاطه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وقوعه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کالبراءة ممّا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المعیر،و الضمیر الملفوظ یرجع إلی المستعیر،و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مقابل للاحتمال الأوّل،و هو سقوط الضمان بالشرط،و مفاد هذا القول هو عدم صحّة الشرط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التعدّی و التفریط موجبان لضمان المستعیر العاریة،فلا یصحّ إسقاط الضمان قبل وقوع سببه،لأنّ هذا من قبیل إسقاط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وقوع سبب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دلیل احتمال عدم صحّة اسقاط الضمان مع التعدّی و التفریط هو کون هذا الشرط من قبیل إسقاط ما لم یجب،کما أشرنا الیه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الإسقاط،و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یثبت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الاحتمال الأوّل بین الاحتمالین المذکورین هو الأقوی</w:t>
      </w:r>
      <w:r>
        <w:rPr>
          <w:rFonts w:eastAsia="IRNazanin" w:cs="IRNazanin"/>
          <w:color w:val="111111"/>
          <w:sz w:val="28"/>
          <w:szCs w:val="28"/>
          <w:rtl w:val="true"/>
          <w:lang w:bidi="fa-IR"/>
        </w:rPr>
        <w:t xml:space="preserve">. </w:t>
      </w:r>
      <w:bookmarkStart w:id="263" w:name="pg19802_211923"/>
    </w:p>
    <w:p>
      <w:pPr>
        <w:pStyle w:val="Heading3"/>
        <w:numPr>
          <w:ilvl w:val="2"/>
          <w:numId w:val="1"/>
        </w:numPr>
        <w:rPr/>
      </w:pPr>
      <w:bookmarkStart w:id="264" w:name="__RefHeading___Toc1842776_2314609296"/>
      <w:bookmarkStart w:id="265" w:name="_Toc89"/>
      <w:bookmarkEnd w:id="263"/>
      <w:bookmarkEnd w:id="264"/>
      <w:r>
        <w:rPr>
          <w:rtl w:val="true"/>
        </w:rPr>
        <w:t>[</w:t>
      </w:r>
      <w:r>
        <w:rPr>
          <w:rtl w:val="true"/>
        </w:rPr>
        <w:t>لو قال الراکب أعرتنیها و قال المالک</w:t>
      </w:r>
      <w:r>
        <w:rPr>
          <w:rtl w:val="true"/>
        </w:rPr>
        <w:t>:</w:t>
      </w:r>
      <w:r>
        <w:rPr>
          <w:rtl w:val="true"/>
        </w:rPr>
        <w:t>آجرتکها حلف الراکب</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الراکب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أعرتنیها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،لاتّفاقهما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المنافع وقع علی ملک المستعیر،و إنّما یختلفان فی الاجرة،و الأصل براءة ذمّته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المنافع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 کالأعیان،فهی بالأصالة لمالک العین،فادّعاء الراکب ملکیّتها بغیر عوض علی خلاف الأصل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براءة ذمّته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تصحّ من خصوص ما ادّعاه</w:t>
      </w:r>
    </w:p>
    <w:p>
      <w:pPr>
        <w:pStyle w:val="BookText"/>
        <w:rPr/>
      </w:pPr>
      <w:r>
        <w:rPr>
          <w:rFonts w:ascii="IRNazanin" w:hAnsi="IRNazanin" w:eastAsia="IRNazanin"/>
          <w:color w:val="111111"/>
          <w:sz w:val="28"/>
          <w:sz w:val="28"/>
          <w:szCs w:val="28"/>
          <w:rtl w:val="true"/>
          <w:lang w:bidi="fa-IR"/>
        </w:rPr>
        <w:t>القول فی اختلاف الراکب و المالک</w:t>
      </w:r>
    </w:p>
    <w:p>
      <w:pPr>
        <w:pStyle w:val="BookText"/>
        <w:rPr/>
      </w:pPr>
      <w:r>
        <w:rPr>
          <w:rFonts w:ascii="IRNazanin" w:hAnsi="IRNazanin" w:eastAsia="IRNazanin"/>
          <w:color w:val="111111"/>
          <w:sz w:val="28"/>
          <w:sz w:val="28"/>
          <w:szCs w:val="28"/>
          <w:rtl w:val="true"/>
          <w:lang w:bidi="fa-IR"/>
        </w:rPr>
        <w:t>یعنی لو اختلف مالک الدابّة و راکبها بأن قال 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أعرتنیها،و قال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آجرتکها قدّم قول الراکب بالحلف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المخاطب،و الضمیر الملفوظ الثالث یرجع إلی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بصیغة المخاطب،و الضمیر الملفوظ الثالث یرجع إلی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المالک و الراکب متّفقان علی أنّ الانتفاع بمنافع الدابّة وقع فی زمان کونها ملکا للمستعیر إمّا بالعاریة أو بالإجارة،فیرجع الخلاف بینهما إلی استحقاق المالک الاجرة و عدمه،و الأصل هو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التلف هو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المستعیر،و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الآخر هو تقدّم قول المالک بالحلف علی کون الدابّة 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منافع الأعیان أیضا أموال،فکما أنّ الأعیان نفسها تتعلّق بالمالک أصالة کذلک منافعها أیضا تتعلّق بالمالک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الأصل یقتضی استحقاق الراکب لمنافع الدابّة بالعوض لا مجّانا</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أصالة البراءة التی استندوا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مطلق الحقّ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استیفائه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منفعة ملک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قوله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یدّعیه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 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مدّع،کما أنّ الراکب بالنسبة إلی العاریة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مدّع،بل یحلف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إلیها فی الاحتمال الأوّل لا یصحّ الاستناد إلیها إلاّ فی القدر المعیّن الذی یدّعیه المالک لا بالنسبة إلی مطلق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المقدار المعیّن الذی یدّعیه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جمیع المنافع المستوفاة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الثانی،و هو تقدّم قول المالک بالحلف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بتقدّم قول المالک المدّعی کون الدابّة مستأجرة لا مستعارة أقوی لکن لا مطلقا أی حتّی فی دعوی المالک للأجرة، لأنّه فی ذلک مدّع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یقبل قول المالک فی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 المعیّنة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المالک بالنسبة إلی الاجرة مدّع یحتاج إلی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یقبل قول الراکب فی دعواه العاریة إلاّ أن یقیم علیه البیّنة</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المالک لا یقبل قوله فی الاجرة،و الراکب أیضا لا یقبل قوله فی دعواه العاریة،فإذا یحلف المالک علی عدم کون الدابّة مستعارة،فیثبت له اجرة مثل الدابّة لا الاجرة التی یدّعیها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أنّ الراکب تصرّف فی ملک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تبرّع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المسمّی،لاعترافه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استحقاقه سواه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المالک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فبدعوی المالک و حلفه علی نفی العاریة یثبت تصرّف الراکب فی ملک الغیر بغیر تبرّع منه بلا أن یکون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زادت اجرة المثل عن مقدار یدّعیه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ما یدّعیه المالک خمسین دینارا و کانت اجرة المثل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إذا للمالک أزید ممّا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المسمّی</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ثبوت اجرة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بحلف المالک و ثبوت اجرة المثل له مشکل،لأنّه إذا کان مدّعیا لأزید منها و کان الراکب نافیا لما یدّعیه المالک فالحکم بإعطاء الراکب لمقدار اجرة المثل خاصّة لا الزائد عنها یحتاج إلی دلیل شرعیّ،و هو غیر موجود فی المقام،لأنّه لیس فی المقام سوی حلف المالک علی نفی العاریة التی یدّعیها الراکب،و الحلف کذلک لیس حلفا علی نفی الإجارة و لا علی نفی الاجرة التی یدّعیها المالک،کما أنّ الحلف المذکور لا یثبت الإجارة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یدّعی الزائد من الاجرة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زیادة ما یدّعیه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اجرة المثل، و الراکب ینفیه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وجه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یقتضی نفیه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الإعارة لم یدلّ علی نفی الإجارة،کما لم یدلّ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إثباتها،و إثبات أقلّ الأمرین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بالیمین مسلّم،</w:t>
      </w:r>
    </w:p>
    <w:p>
      <w:pPr>
        <w:pStyle w:val="BookText"/>
        <w:rPr/>
      </w:pPr>
      <w:r>
        <w:rPr>
          <w:rFonts w:ascii="IRNazanin" w:hAnsi="IRNazanin" w:eastAsia="IRNazanin"/>
          <w:color w:val="111111"/>
          <w:sz w:val="28"/>
          <w:sz w:val="28"/>
          <w:szCs w:val="28"/>
          <w:rtl w:val="true"/>
          <w:lang w:bidi="fa-IR"/>
        </w:rPr>
        <w:t>و أمّا إثبات أقلّ الأمرین من المسمّی و اجرة المثل فهو شیء مسلّم،لکنّ البحث إنّما هو عن الدلیل علی نفی الزائد عن اجرة المثل،و أیّ دلیل فی المقام مستند إلیه فی نفی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الزائد عن اجرة المثل لا یندفع إلاّ بحلف الراکب علی نفیه،فإذا حلف أو نکل یحکم بمقتضاهما،بمعنی أنّ الراکب إذا حلف علی عدم الزائد عن اجرة المثل لم یجز للمالک أخذ الزائد،و إذا نکل عن الحلف و تحمّله المالک حکم بالزائد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یکون المالک مدّعیا بالنسبة إلی الزائد عن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الملفوظ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بدّ من دلیل شرعیّ یستند إلیه فی نفی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حلف المالک علی نفی العاریة لا یدلّ علی نفی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حلف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حلف المالک کما لا یدلّ علی نفی الإجارة کذلک لا یدلّ علی إثباتها</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اجرة المثل و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إثبات أقلّ الأمرین من اجرة المثل و المسمّی بیمین المالک لا نزاع فیه،لکنّ الکلام فی إثبات الزائد عن اجرة المثل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یبقی النزاع فی الزائد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یندفع إلاّ بحلف الراکب علی نفی الإجارة،أو نکوله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علیها،و یأخذ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p>
    <w:p>
      <w:pPr>
        <w:pStyle w:val="BookText"/>
        <w:rPr/>
      </w:pPr>
      <w:r>
        <w:rPr>
          <w:rFonts w:ascii="IRNazanin" w:hAnsi="IRNazanin" w:eastAsia="IRNazanin"/>
          <w:color w:val="111111"/>
          <w:sz w:val="28"/>
          <w:sz w:val="28"/>
          <w:szCs w:val="28"/>
          <w:rtl w:val="true"/>
          <w:lang w:bidi="fa-IR"/>
        </w:rPr>
        <w:t>أی فی الزائد عن اجرة المثل لو کان زائدا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النزاع بالنسبة إلی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النزاع لا یندفع إلاّ بحلف الراکب علی نفی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یخطر بالبال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السیّد کلانتر أیضا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انسجام العبارة و احتیاجها إلی واو عاطفة قبل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العبارة هو أنّ إثبات أقلّ الأمرین بیمین المالک هو ممّا لا کلام فیه،لکن یبقی النزاع فی الزائد الذی یدّعیه المالک علی تقدیر ثبوت الزیادة،و هذه الدعوی باقیة بحالها،و لا ترتفع إلاّ بحلف الراکب علی نفی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نکل الراکب عن الیمین حلف المالک علی الإجارة و أخذ القدر الزائد أی المسمّی و إن کان أکثر من اجرة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الحلف علی عدم الزیادة یتوجّه أوّلا إلی الراکب،فإذا نکل عن الحلف حلف المالک،و أخذ الزیادة عن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قوّاه الشارح رحمه اللّه متفرّع علی الإشکال الذی أشار إلیه مفصّلا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ما قوّاه هو لزوم التحالف و ثبوت أقلّ الأمرین من اجرة المثل و المسمّی</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حینئذ أنّهما یتخالفان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اعترض الفال المتورّع الأردبیلیّ فی شرحه علی الإرشاد علی القول بالتحالف هنا بأنّه إذا أحلف المالک المنکر علی نفی الإجارة فقد أسقط حقّه الذی کان له فی الدنیا مطالبة بالیمین </w:t>
      </w:r>
    </w:p>
    <w:p>
      <w:pPr>
        <w:pStyle w:val="BookText"/>
        <w:rPr/>
      </w:pP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یتحالفان،لأنّ کلاّ منهما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 و مدّعی علیه،فیحلف المالک علی نفی الإعارة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الراکب علی نفی الإجارة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أقلّ الأمرین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الزائد من المسمّی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 المستعیر،و الزائد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یثبت فی محلّه أنّ الیمین مسقط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بالنصّ و الإجماع،و قد اعترف أن لیس له حقّ آخر غیرها،و لا معنی لدعوی المستعیر علیه الإعارة و تحلیفه،فلا معنی للتحالف و أخذ الأقلّ من المدّعی و الاجرة خصوصا إذا ادّعی أنّ الاجرة عین معیّنة،و لأنّ المدّعی هنا فی الحقیقة هو المالک،فإذا ادّعی و لم یقدر علی إثباتها و أحلف خصمه فما بقی للمتصرّف دعوی علیه،فالذی هو الظاهر أن یقدّم الحاکم دعوی المالک،فإنّه المدّعی لا غیر،فإن أثبت ما ادّعاه بالبیّنة فهو،و إلاّ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للمالک الإحلاف،فإن اختار ذلک و حلف المتصرّف سقط عنه الحقّ الذی یدّعیه،و لا حقّ له غیره بإقراره،فإنّ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أعرتنی لیس دعوی مطلوبة له،بل جواب الخصم،فلا یحتاج إلی إثباتها بعد رفع الخصم بالیمین،فلیس هذا محلّ التحالف و لا محلّ تقدیم دعواه و إثبات أقلّ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أردنا نقله من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إلی المالک و الراکب،و کذا ضمیر الفاعل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 و 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کلاّ من المالک و الراکب مدّع و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المالک منکر للإعارة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الراکب منکر للإجارة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اجرة المثل و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لانتفاء الزائد عن اجرة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الزائد عن اجرة المثل ینتفی بیمین المستعیر</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لانتفاء الزائد عن اجرة المثل باعتراف المالک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اجرة المثل باعتراف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اختاره المصنّف فی بعض تحقیقاته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الاختلاف بعد انقضاء مدّة 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عادة،أو 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کونها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الإجارة،أمّا قبله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الراکب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نفی الإجارة،و تستردّ العین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قوّاه الشارح رحمه اللّه هنا هو ما قد اختاره المصنّف رحمه اللّه أیضا فی بعض تحقیقاته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بالتحالف و تقویة الشارح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التحالف إنّما مجراه هو فرض الاختلاف بین المالک و الراکب بعد انقضاء مدّة لها اجرة عادة،أو فرض انقضاء مدّة هی مدّة الإجارة،و أمّا إذا کان الاختلاف قبل ذلک فالقول قول الراکب فی نفی الإجارة،و یجب إذا ردّ الدابّة إلی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انقضاء مدّة یدّعی المالک کونها مدّة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المدّة المنقضیة مدّة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یقدّم قول الراکب فی نفی الإجارة</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تستردّ الدابّة المرکوبة إلی مالکها</w:t>
      </w:r>
      <w:r>
        <w:rPr>
          <w:rFonts w:eastAsia="IRNazanin" w:cs="IRNazanin"/>
          <w:color w:val="111111"/>
          <w:sz w:val="28"/>
          <w:szCs w:val="28"/>
          <w:rtl w:val="true"/>
          <w:lang w:bidi="fa-IR"/>
        </w:rPr>
        <w:t xml:space="preserve">.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9802_211932"/>
      <w:bookmarkStart w:id="267" w:name="pg19802_211932"/>
      <w:bookmarkEnd w:id="267"/>
    </w:p>
    <w:p>
      <w:pPr>
        <w:pStyle w:val="Heading2"/>
        <w:numPr>
          <w:ilvl w:val="1"/>
          <w:numId w:val="1"/>
        </w:numPr>
        <w:rPr/>
      </w:pPr>
      <w:bookmarkStart w:id="268" w:name="pg19802_211932"/>
      <w:bookmarkStart w:id="269" w:name="__RefHeading___Toc1842778_2314609296"/>
      <w:bookmarkStart w:id="270" w:name="_Toc90"/>
      <w:bookmarkEnd w:id="268"/>
      <w:bookmarkEnd w:id="269"/>
      <w:r>
        <w:rPr>
          <w:rtl w:val="true"/>
        </w:rPr>
        <w:t>[</w:t>
      </w:r>
      <w:r>
        <w:rPr>
          <w:rtl w:val="true"/>
        </w:rPr>
        <w:t>کتاب المزارعة</w:t>
      </w:r>
      <w:r>
        <w:rPr>
          <w:rtl w:val="true"/>
        </w:rPr>
        <w:t>]</w:t>
      </w:r>
      <w:bookmarkEnd w:id="270"/>
    </w:p>
    <w:p>
      <w:pPr>
        <w:pStyle w:val="Heading3"/>
        <w:numPr>
          <w:ilvl w:val="2"/>
          <w:numId w:val="1"/>
        </w:numPr>
        <w:rPr/>
      </w:pPr>
      <w:bookmarkStart w:id="271" w:name="__RefHeading___Toc1842780_2314609296"/>
      <w:bookmarkStart w:id="272" w:name="_Toc91"/>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کتاب المزارعة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73" w:name="__RefHeading___Toc1842782_2314609296"/>
      <w:bookmarkStart w:id="274" w:name="_Toc92"/>
      <w:bookmarkEnd w:id="273"/>
      <w:r>
        <w:rPr>
          <w:rtl w:val="true"/>
        </w:rPr>
        <w:t>[</w:t>
      </w:r>
      <w:r>
        <w:rPr>
          <w:rtl w:val="true"/>
        </w:rPr>
        <w:t>معنی المزارعة</w:t>
      </w:r>
      <w:r>
        <w:rPr>
          <w:rtl w:val="true"/>
        </w:rPr>
        <w:t>]</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مفاعلة من الزرع،و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وقوعه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معا،</w:t>
      </w:r>
    </w:p>
    <w:p>
      <w:pPr>
        <w:pStyle w:val="BookText"/>
        <w:rPr/>
      </w:pPr>
      <w:r>
        <w:rPr>
          <w:rFonts w:ascii="Amiri" w:hAnsi="Amiri" w:eastAsia="Amiri" w:cs="Amiri"/>
          <w:color w:val="111111"/>
          <w:sz w:val="28"/>
          <w:sz w:val="28"/>
          <w:szCs w:val="28"/>
          <w:rtl w:val="true"/>
          <w:lang w:bidi="ar-SA"/>
        </w:rPr>
        <w:t>المزارعة المزارعة لغة و اصطلاحا</w:t>
      </w:r>
    </w:p>
    <w:p>
      <w:pPr>
        <w:pStyle w:val="BookText"/>
        <w:rPr/>
      </w:pPr>
      <w:r>
        <w:rPr>
          <w:rFonts w:ascii="IRNazanin" w:hAnsi="IRNazanin" w:eastAsia="IRNazanin"/>
          <w:color w:val="111111"/>
          <w:sz w:val="28"/>
          <w:sz w:val="28"/>
          <w:szCs w:val="28"/>
          <w:rtl w:val="true"/>
          <w:lang w:bidi="fa-IR"/>
        </w:rPr>
        <w:t>المزارعة مصدر باب المفاعلة من زارع 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الزرع فی الأرض،و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عامله علی الأرض ببعض ما یخرج منها و یکون البذر من 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المزارعة فی اللغة من مادّة الزرع،لکن فی الاصطلاح معاملة خاصّة سیشیر إلیها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المزارعة من العقود اللازمة،فلا بدّ من الإیجاب و القبول الدالّین علی الرضا بتسلیم الأرض و تسلّمها للمزارعة بالحصّة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المزارعة عقد مشروع،و منع منه الشافعیّ و أبو حنیفة و بعض العامّة إلاّ فی مواضع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کونها من باب المفاعلة یقتضی وقوع الزراعة من کلیهما،لأنّ باب المفاعلة یستعمل فی معنی یقع بین الاثنین</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الزرع،و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صاحب </w:t>
      </w:r>
    </w:p>
    <w:p>
      <w:pPr>
        <w:pStyle w:val="BookText"/>
        <w:rPr/>
      </w:pPr>
      <w:r>
        <w:rPr>
          <w:rFonts w:ascii="IRNazanin" w:hAnsi="IRNazanin" w:eastAsia="IRNazanin"/>
          <w:color w:val="111111"/>
          <w:sz w:val="28"/>
          <w:sz w:val="28"/>
          <w:szCs w:val="28"/>
          <w:rtl w:val="true"/>
          <w:lang w:bidi="fa-IR"/>
        </w:rPr>
        <w:t>لکنّها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الشرع 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علی الأرض بحصّة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حاصلها إلی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الفعل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 بفعل أحدهما مع طلب الآخر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فاعل کالمضاربة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بالمعاملة علی الأرض المساقاة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بالذات علی الاصول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بالحصّة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إجارة الأرض للزارعة</w:t>
      </w:r>
    </w:p>
    <w:p>
      <w:pPr>
        <w:pStyle w:val="BookText"/>
        <w:rPr/>
      </w:pPr>
      <w:r>
        <w:rPr>
          <w:rFonts w:ascii="IRNazanin" w:hAnsi="IRNazanin" w:eastAsia="IRNazanin"/>
          <w:color w:val="111111"/>
          <w:sz w:val="28"/>
          <w:sz w:val="28"/>
          <w:szCs w:val="28"/>
          <w:rtl w:val="true"/>
          <w:lang w:bidi="fa-IR"/>
        </w:rPr>
        <w:t>الأرض 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لکنّ المزارعة صارت فی اصطلاح الشرع بمعنی معاملة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للمقابلة،و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سؤال مقدّر،و هو أنّ باب المفاعلة یستعمل فی معنی صادر عن شخصین و الحال أنّ فعل الزراعة لا یحصل إلاّ من العامل،فکیف نسب إلی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الشارح رحمه اللّه بما حاصله أنّما نسب فعل الزراعة إلی المالک و العامل معا،لأنّ العامل فاعل للزراعة بالمباشرة،و المالک یطلب منه الفعل و یفعلها بالتسبیب، فکأنّ الفعل یقع من کلیهما و یصدر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مالک الأرض،فإنّه یطلب الزراعة من العامل بعقد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الآخر،و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طلب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مالک الأرض أیضا یکون زارعا بالطلب و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تفصیل المساقاة فی کتابها،و أنّها معاملة علی الأشجار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الأشجار</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خرج بقول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إجارة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إجارة الأرض </w:t>
      </w:r>
    </w:p>
    <w:p>
      <w:pPr>
        <w:pStyle w:val="BookText"/>
        <w:rPr/>
      </w:pPr>
      <w:r>
        <w:rPr>
          <w:rFonts w:ascii="Amiri" w:hAnsi="Amiri" w:eastAsia="Amiri" w:cs="Amiri"/>
          <w:color w:val="111111"/>
          <w:sz w:val="28"/>
          <w:sz w:val="28"/>
          <w:szCs w:val="28"/>
          <w:rtl w:val="true"/>
          <w:lang w:bidi="ar-SA"/>
        </w:rPr>
        <w:t>أو الأعمّ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تصحّ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بحصّة من الحاصل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قید الأجل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الواقع،أو تخصیص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للصحیحة،أو استطراد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الشرائط التی یحصل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عن الماهیّة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w:t>
      </w:r>
    </w:p>
    <w:p>
      <w:pPr>
        <w:pStyle w:val="BookText"/>
        <w:rPr/>
      </w:pPr>
      <w:r>
        <w:rPr>
          <w:rFonts w:ascii="IRNazanin" w:hAnsi="IRNazanin" w:eastAsia="IRNazanin"/>
          <w:color w:val="111111"/>
          <w:sz w:val="28"/>
          <w:sz w:val="28"/>
          <w:szCs w:val="28"/>
          <w:rtl w:val="true"/>
          <w:lang w:bidi="fa-IR"/>
        </w:rPr>
        <w:t>للزراعة فی مقابل الاجرة لا تعدّ 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إجارة الأرض للأعمّ من الزراعة و غیرها لیست 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إجارة الأرض فی مقابل حصّة من حاصلها لا تصحّ،لأنّ شرط صحّة الإجارة هو کون الاجرة معلومة و الحصّة الحاصلة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تقیید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ارتکبه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بالأجل المعلوم لیس قیدا احترازیّا،بل إنّما هو لبیان واقع الأمر،لأنّ المزارعة لا بدّ لها من وقوعها مقیّدة بأجل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ذکر قید الأجل فی تعریف المزارعة إنّما هو لاختصاص التعریف بالمزارعة الصحیحة،بمعنی أنّ المزارعة الصحیحة هی ما تکون مقیّدة بالأجل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من الاستطراد هو ذکر بعض القیود و الشرائط بالمناسبة فی مقام التعریف و إن لم یکن ذکره من وظائف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ماهیّة المزارعة،بمعنی أنّ ذکر الأجل المعلوم إنّما هو من قبیل ذکر شرائط المزارعة التی تکون کاشفة عن حقیقة المزارعة و ماهیّتها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ذکر قید الأجل فی التعریف لیس قیدا احترازیّا،بل اتی به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الواقع و أنّ کلّ مزارعة لا بدّ لها من وقوعها مقیّدة بأجل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تعریفها بالمزارعة الصحیحة</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هذا الشرط عن حقیقة المزارعة و ماهیّتها</w:t>
      </w:r>
      <w:r>
        <w:rPr>
          <w:rFonts w:eastAsia="IRNazanin" w:cs="IRNazanin"/>
          <w:color w:val="111111"/>
          <w:sz w:val="28"/>
          <w:szCs w:val="28"/>
          <w:rtl w:val="true"/>
          <w:lang w:bidi="fa-IR"/>
        </w:rPr>
        <w:t xml:space="preserve">. </w:t>
      </w:r>
      <w:bookmarkStart w:id="275" w:name="pg19802_211935"/>
    </w:p>
    <w:p>
      <w:pPr>
        <w:pStyle w:val="BookText"/>
        <w:rPr/>
      </w:pPr>
      <w:bookmarkEnd w:id="275"/>
      <w:r>
        <w:rPr>
          <w:rFonts w:ascii="IRNazanin" w:hAnsi="IRNazanin" w:eastAsia="IRNazanin"/>
          <w:color w:val="111111"/>
          <w:sz w:val="28"/>
          <w:sz w:val="28"/>
          <w:szCs w:val="28"/>
          <w:rtl w:val="true"/>
          <w:lang w:bidi="fa-IR"/>
        </w:rPr>
        <w:t>ذکرها من وظائف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w:t>
      </w:r>
    </w:p>
    <w:p>
      <w:pPr>
        <w:pStyle w:val="Heading3"/>
        <w:numPr>
          <w:ilvl w:val="2"/>
          <w:numId w:val="1"/>
        </w:numPr>
        <w:rPr/>
      </w:pPr>
      <w:bookmarkStart w:id="276" w:name="__RefHeading___Toc1842784_2314609296"/>
      <w:bookmarkStart w:id="277" w:name="_Toc93"/>
      <w:bookmarkEnd w:id="276"/>
      <w:r>
        <w:rPr>
          <w:rtl w:val="true"/>
        </w:rPr>
        <w:t>[</w:t>
      </w:r>
      <w:r>
        <w:rPr>
          <w:rtl w:val="true"/>
        </w:rPr>
        <w:t>عبارتها</w:t>
      </w:r>
      <w:r>
        <w:rPr>
          <w:rtl w:val="true"/>
        </w:rPr>
        <w:t>:</w:t>
      </w:r>
      <w:r>
        <w:rPr>
          <w:rtl w:val="true"/>
        </w:rPr>
        <w:t>زارعتک أو عاملتک أو سلّمتها إلیک</w:t>
      </w:r>
      <w:r>
        <w:rPr>
          <w:rtl w:val="true"/>
        </w:rPr>
        <w:t>]</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زارعتک أو عاملتک أو سلّمتها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کقبّلتک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الأرض،و نحوه من صیغ الماضی الدالّة علی إنشاء العقد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جوازها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ازرع هذه الأرض،استنادا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روایة</w:t>
      </w:r>
    </w:p>
    <w:p>
      <w:pPr>
        <w:pStyle w:val="BookText"/>
        <w:rPr/>
      </w:pPr>
      <w:r>
        <w:rPr>
          <w:rFonts w:ascii="IRNazanin" w:hAnsi="IRNazanin" w:eastAsia="IRNazanin"/>
          <w:color w:val="111111"/>
          <w:sz w:val="28"/>
          <w:sz w:val="28"/>
          <w:szCs w:val="28"/>
          <w:rtl w:val="true"/>
          <w:lang w:bidi="fa-IR"/>
        </w:rPr>
        <w:t>أی من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الوظیفة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 المزارعة إیجابا و قبولا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صیغة المزارعة تجری بهذه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صاحب الأرض یقول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الأرض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جعلتک تقبل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احتیاج الصیغ الثلاث الأخیرة إلی ذکر مکمّل کقول صاحب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لتزرعها إلی مدّة معلومة بحصّة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صیغ الماضی الدالّة علی إنشاء عقد المزارعة مثل سائر العقود التی تجری بالصیغ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المشهور جواز المزارعة بقول صاحب الأرض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 هذه الأرض</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القول المشهور هو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لصیغة المزارعة،للاستناد إلی روایة </w:t>
      </w:r>
      <w:bookmarkStart w:id="278" w:name="pg19802_211936"/>
    </w:p>
    <w:p>
      <w:pPr>
        <w:pStyle w:val="BookText"/>
        <w:rPr/>
      </w:pPr>
      <w:bookmarkEnd w:id="278"/>
      <w:r>
        <w:rPr>
          <w:rFonts w:ascii="Amiri" w:hAnsi="Amiri" w:eastAsia="Amiri" w:cs="Amiri"/>
          <w:color w:val="111111"/>
          <w:sz w:val="28"/>
          <w:sz w:val="28"/>
          <w:szCs w:val="28"/>
          <w:rtl w:val="true"/>
          <w:lang w:bidi="ar-SA"/>
        </w:rPr>
        <w:t>قاصرة الدلالة عن إخراج هذا العقد اللازم عن نظائره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،فالمنع أوجه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کغیره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79" w:name="__RefHeading___Toc1842786_2314609296"/>
      <w:bookmarkStart w:id="280" w:name="_Toc94"/>
      <w:bookmarkEnd w:id="279"/>
      <w:r>
        <w:rPr>
          <w:rtl w:val="true"/>
        </w:rPr>
        <w:t>[</w:t>
      </w:r>
      <w:r>
        <w:rPr>
          <w:rtl w:val="true"/>
        </w:rPr>
        <w:t>عقدها لازم</w:t>
      </w:r>
      <w:r>
        <w:rPr>
          <w:rtl w:val="true"/>
        </w:rPr>
        <w:t>]</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الأمر بالوفاء بالعقود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الدلیل،و لیس هذا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قاصرة الدلالة،و هی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اللّه بن سنان أنّه قال فی الرجل یزارع فیزرع أرض غیره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للبقر و ثلث للبذر و ثلث للأرض،قال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یسمّی شیئا من الحبّ و البقر،و لکن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ازرع فیها کذا و کذا،إن شئت نصفا و إن شئت ثلثا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المزارعة و المساقاة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فی نظائر عقد المزارعة تجب رعایة کون العقد بصیغ الماضی،و لا یخرج هذا العقد عن نظائره بالروایة القاصرة الدلالة علی إخراجها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فالمنع من إجراء عقد المزارعة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قبول الزارع لعقد المزارعة باللفظ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عقد المزارعة من سائر 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المزارعة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المزارعة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إلاّ العقود التی أخرجها الدلیل عن لزوم العمل بمضمونها مثل العقود الجائزة</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عقد المزارعة،و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التقایل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معاوضة محضة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مقتضی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المیّت العامل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وارثه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 فی العمل،و إلاّ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صحّة التقایل</w:t>
      </w:r>
    </w:p>
    <w:p>
      <w:pPr>
        <w:pStyle w:val="BookText"/>
        <w:rPr/>
      </w:pPr>
      <w:r>
        <w:rPr>
          <w:rFonts w:ascii="IRNazanin" w:hAnsi="IRNazanin" w:eastAsia="IRNazanin"/>
          <w:color w:val="111111"/>
          <w:sz w:val="28"/>
          <w:sz w:val="28"/>
          <w:szCs w:val="28"/>
          <w:rtl w:val="true"/>
          <w:lang w:bidi="fa-IR"/>
        </w:rPr>
        <w:t>تقایل البیّعان تقایلا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تفاسخا البیع،و عبارة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تقایلاه بعد ما تعاقداه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یصحّ فی عقد المزارعة إقالة کلّ منهما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المزارعة،و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عقد المزارعة معاوضة محضة،و احترز بذلک عن عقد النکاح،لأنّه لیس معاوضة محضة،و لا یجوز التقایل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عقد المزارعة،و الضمیر الملفوظ یرجع إلی الإقالة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بطلان المزارعة بالموت</w:t>
      </w:r>
    </w:p>
    <w:p>
      <w:pPr>
        <w:pStyle w:val="BookText"/>
        <w:rPr/>
      </w:pPr>
      <w:r>
        <w:rPr>
          <w:rFonts w:ascii="IRNazanin" w:hAnsi="IRNazanin" w:eastAsia="IRNazanin"/>
          <w:color w:val="111111"/>
          <w:sz w:val="28"/>
          <w:sz w:val="28"/>
          <w:szCs w:val="28"/>
          <w:rtl w:val="true"/>
          <w:lang w:bidi="fa-IR"/>
        </w:rPr>
        <w:t>فاعله هو الضمیر العائد إلی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منصوب،لکونه خبرا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مات العامل قام وارثه مقامه،و یتعهّد عمل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العامل</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لم یکن للعامل وارث یتعهّد عمل الزرع استأجر الحاکم أجیرا لعمل الزراعة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استأجر الحاکم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ماله،أو علی ما یخرج من حصّته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بقیت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بحالها،و علی العامل القیام بتمام العمل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من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شرط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بنفسه فمات قبله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بعده خصوصا بعد ظهور الثمرة و قبل تمام العمل،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یستأجر الحاکم أجیرا لما بقی من عمل الزراعة فی مقابل ما یخرج من حصّة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مات مالک الأرض الواقع علیها عقد المزارعة بقیت المزارعة بحالها و لم 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المزارعة،و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العامل یقوم بإتمام عمل الزراعة عند موت صاحب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یستثنی من 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موت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ما لو شرط المالک عمل الزراعة علی نفس العامل،فإذا کان کذلک لم یجز للحاکم أن یستأجر لعمل الزراعة شخصا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فمات العامل قبل عمل الزراعة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أنّه إذا مات العامل قبل عمل الزراعة فی فرض شرط عمل الزراعة علی نفس العامل لم یجز للحاکم استیجار شخص آخر للعمل،بل علیه أن یحکم ببطلان المزارعة</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الحکم بالبطلان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ببطلان المزارعة عند موت العامل بعد ما أقدم علی عمل الزراعة خصوصا بعد ظهور الثمرة و قبل إتمام العمل مشکل</w:t>
      </w:r>
      <w:r>
        <w:rPr>
          <w:rFonts w:eastAsia="IRNazanin" w:cs="IRNazanin"/>
          <w:color w:val="111111"/>
          <w:sz w:val="28"/>
          <w:szCs w:val="28"/>
          <w:rtl w:val="true"/>
          <w:lang w:bidi="fa-IR"/>
        </w:rPr>
        <w:t xml:space="preserve">. </w:t>
      </w:r>
      <w:bookmarkStart w:id="281" w:name="pg19802_211939"/>
    </w:p>
    <w:p>
      <w:pPr>
        <w:pStyle w:val="BookText"/>
        <w:rPr/>
      </w:pPr>
      <w:bookmarkEnd w:id="281"/>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ملک الحصّة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842788_2314609296"/>
      <w:bookmarkStart w:id="283" w:name="_Toc95"/>
      <w:bookmarkEnd w:id="282"/>
      <w:r>
        <w:rPr>
          <w:rtl w:val="true"/>
        </w:rPr>
        <w:t>[</w:t>
      </w:r>
      <w:r>
        <w:rPr>
          <w:rtl w:val="true"/>
        </w:rPr>
        <w:t>لا بدّ من کون النماء مشاعا</w:t>
      </w:r>
      <w:r>
        <w:rPr>
          <w:rtl w:val="true"/>
        </w:rPr>
        <w:t>]</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کون النماء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أو تفاضلا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فلو 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 شیء معیّن و 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البذر،و للآخر الباقی أو لهما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الغالب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منها ما یزید علی المشروط</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مات العامل بعد إقدامه علی عمل الزراعة و ظهور الثمرة فقد ملک الحصّة من حاصل الزراعة،فکیف یحکم ببطلان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النماء</w:t>
      </w:r>
    </w:p>
    <w:p>
      <w:pPr>
        <w:pStyle w:val="BookText"/>
        <w:rPr/>
      </w:pPr>
      <w:r>
        <w:rPr>
          <w:rFonts w:ascii="IRNazanin" w:hAnsi="IRNazanin" w:eastAsia="IRNazanin"/>
          <w:color w:val="111111"/>
          <w:sz w:val="28"/>
          <w:sz w:val="28"/>
          <w:szCs w:val="28"/>
          <w:rtl w:val="true"/>
          <w:lang w:bidi="fa-IR"/>
        </w:rPr>
        <w:t>یعنی أنّ من شرائط صحّة المزارعة کون النماء الحاصل منها مشترکا بین المالک و العامل علی نحو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المالک و العامل،و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اشتراکهما فی النماء بین أن یکون سهم أحدهما أزید من سهم الآخر،و هو صورة التفاضل،أم لا یکون کذلک،و هو صورة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الشیء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کان الشیء المعیّن المشروط کونه لأحدهما هو البذر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 کان الباقی من الشیء المعیّن للمالک 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هو الضمیر العائد إلی عقد المزارعة أو الشرط</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فرق فی بطلان الشیء المعیّن المشروط لأحدهما بین کون ما یخرج من </w:t>
      </w:r>
      <w:bookmarkStart w:id="284" w:name="pg19802_211940"/>
    </w:p>
    <w:p>
      <w:pPr>
        <w:pStyle w:val="BookText"/>
        <w:rPr/>
      </w:pPr>
      <w:bookmarkEnd w:id="284"/>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85" w:name="__RefHeading___Toc1842790_2314609296"/>
      <w:bookmarkStart w:id="286" w:name="_Toc96"/>
      <w:bookmarkEnd w:id="285"/>
      <w:r>
        <w:rPr>
          <w:rtl w:val="true"/>
        </w:rPr>
        <w:t>[</w:t>
      </w:r>
      <w:r>
        <w:rPr>
          <w:rtl w:val="true"/>
        </w:rPr>
        <w:t>لو شرط أحدهما علی الآخر شیئا یضمنه مضافا إلی الحصّة</w:t>
      </w:r>
      <w:r>
        <w:rPr>
          <w:rtl w:val="true"/>
        </w:rPr>
        <w:t>]</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أحدهما علی الآخر شیئا یضمنه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أو فضّة أو غیرهما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المشهور،و یکون قراره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مشروطا بالسلامة کاستثناء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أرطال معلومة من الثمرة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البعض سقط من الشرط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بحسابه،لأنّه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کالشریک و إن</w:t>
      </w:r>
    </w:p>
    <w:p>
      <w:pPr>
        <w:pStyle w:val="BookText"/>
        <w:rPr/>
      </w:pPr>
      <w:r>
        <w:rPr>
          <w:rFonts w:ascii="IRNazanin" w:hAnsi="IRNazanin" w:eastAsia="IRNazanin"/>
          <w:color w:val="111111"/>
          <w:sz w:val="28"/>
          <w:sz w:val="28"/>
          <w:szCs w:val="28"/>
          <w:rtl w:val="true"/>
          <w:lang w:bidi="fa-IR"/>
        </w:rPr>
        <w:t>الزراعة أزید ممّا شرط فی الأغلب أم لا،مثل ما إذا شرط لأحدهما خمسون منّا من حنطة و کان ما یخرج من الزراعة أزید منها أم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الخروج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شیء مضمون مضاف إلی الحصّة</w:t>
      </w:r>
    </w:p>
    <w:p>
      <w:pPr>
        <w:pStyle w:val="BookText"/>
        <w:rPr/>
      </w:pPr>
      <w:r>
        <w:rPr>
          <w:rFonts w:ascii="IRNazanin" w:hAnsi="IRNazanin" w:eastAsia="IRNazanin"/>
          <w:color w:val="111111"/>
          <w:sz w:val="28"/>
          <w:sz w:val="28"/>
          <w:szCs w:val="28"/>
          <w:rtl w:val="true"/>
          <w:lang w:bidi="fa-IR"/>
        </w:rPr>
        <w:t>کما إذا شرط صاحب الأرض علی العامل ضمان مقدار ذهب أو فضّة علاوة علی ما یختصّ به من حصّة النماء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الذهب و الفضّة،کما إذا شرط علیه ثوبا علاوة علی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 أو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الشرط المذکور لا یثبت إلاّ بسلامة الزراعة من الآفات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یصحّ استثناء أرطال معلومة من الثمرة عند بیعها بالتخمین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سقط من الشیء المشروط بحساب ما تلف من الزراعة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البعض</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العامل بعد شرط الشیء یکون </w:t>
      </w:r>
      <w:bookmarkStart w:id="287" w:name="pg19802_211941"/>
    </w:p>
    <w:p>
      <w:pPr>
        <w:pStyle w:val="BookText"/>
        <w:rPr/>
      </w:pPr>
      <w:bookmarkEnd w:id="287"/>
      <w:r>
        <w:rPr>
          <w:rFonts w:ascii="IRNazanin" w:hAnsi="IRNazanin" w:eastAsia="IRNazanin"/>
          <w:color w:val="111111"/>
          <w:sz w:val="28"/>
          <w:sz w:val="28"/>
          <w:szCs w:val="28"/>
          <w:rtl w:val="true"/>
          <w:lang w:bidi="fa-IR"/>
        </w:rPr>
        <w:t>کانت حصّته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معیّنة،مع احتمال أن لا یسقط شیء بذلک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بإطلاق الشرط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88" w:name="__RefHeading___Toc1842792_2314609296"/>
      <w:bookmarkStart w:id="289" w:name="_Toc97"/>
      <w:bookmarkEnd w:id="288"/>
      <w:r>
        <w:rPr>
          <w:rtl w:val="true"/>
        </w:rPr>
        <w:t>[</w:t>
      </w:r>
      <w:r>
        <w:rPr>
          <w:rtl w:val="true"/>
        </w:rPr>
        <w:t>لو مضت المدّة و الزرع باق فعلی العامل الاجرة</w:t>
      </w:r>
      <w:r>
        <w:rPr>
          <w:rtl w:val="true"/>
        </w:rPr>
        <w:t>]</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مضت المدّة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الزرع باق فعلی العامل الاجرة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بقی من المدّة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للمالک قلعه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حقّ للزارع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بعدها،فیتخیّر المالک بین القلع و الإبقاء بالاجرة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رضی العامل 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 حکم الشریک،فکما أنّ التالف یحاسب علیه کذلک یحاسب علیه ما شرط علیه و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تلف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عدم سقوط شیء من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احتمال عدم سقوط شیء ممّا شرط إنّما هو للعمل بإطلاق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بقاء الزرع مع مضیّ المدّة</w:t>
      </w:r>
    </w:p>
    <w:p>
      <w:pPr>
        <w:pStyle w:val="BookText"/>
        <w:rPr/>
      </w:pPr>
      <w:r>
        <w:rPr>
          <w:rFonts w:ascii="IRNazanin" w:hAnsi="IRNazanin" w:eastAsia="IRNazanin"/>
          <w:color w:val="111111"/>
          <w:sz w:val="28"/>
          <w:sz w:val="28"/>
          <w:szCs w:val="28"/>
          <w:rtl w:val="true"/>
          <w:lang w:bidi="fa-IR"/>
        </w:rPr>
        <w:t>أی إذا تمّت مدّة المزارعة و الحال أنّ الزرع باق فعلی العامل أداء الاجرة بالنسبة إلی ما بقی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اجرة الأرض بمقدار زمن بقاء الزرع فی أرض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للمالک قلع الزرع بعد انقضاء مدّة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لا حقّ للعامل فی أن یبقی الزرع فی أرض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مدّة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یرضی المالک ببقاء الزرع فی أرضه مع أخذ الاجرة من العامل</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إلاّ قلع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اجرة للمالک علی ما مضی من المدّة لو لم ینتفع بالمقلوع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مقتضی العقد قصر الحقّ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الحصّة،مع احتمال وجوبها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الزارع لو کان التأخیر بتفریطه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،لتضییعه منفعة الأرض بتأخیره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کون المقلوع بینهما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 البذر من مالک الأرض أو الزارع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یستحقّ المالک قلعه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بالأرش أو مجّانا قولان،و ظاهر</w:t>
      </w:r>
    </w:p>
    <w:p>
      <w:pPr>
        <w:pStyle w:val="BookText"/>
        <w:rPr/>
      </w:pPr>
      <w:r>
        <w:rPr>
          <w:rFonts w:ascii="IRNazanin" w:hAnsi="IRNazanin" w:eastAsia="IRNazanin"/>
          <w:color w:val="111111"/>
          <w:sz w:val="28"/>
          <w:sz w:val="28"/>
          <w:szCs w:val="28"/>
          <w:rtl w:val="true"/>
          <w:lang w:bidi="fa-IR"/>
        </w:rPr>
        <w:t>أی إن لم یرض العامل ببقاء الزرع فی أرض المالک مع الاجرة جاز للمالک قلع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الزرع الذی یقلعه المالک بعد انقضاء مدّة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قلع المالک الزرع و لم یکن الزرع قابلا للانتفاع به لم یجز لصاحب الأرض أن یطالب العامل باجرة المدّة الماضیة التی کانت الأرض فیها مشتغلة بالزرع المقلوع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مقتضی عقد المزارعة هو انحصار حقّ المالک فی الحصّة الحاصلة من زرع العامل 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احتمال آخر فی المسألة،و هو أنّ العامل إذا أخّر و أبقی الزرع فی الأرض و قلعه المالک و سقط عن الانتفاع به وجب علی العامل أداء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بتفریطه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لتضییعه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 و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الزرع المقلوع یقسم بین المالک و العامل،و لا فرق فی ذلک بین کون البذر من مالک الأرض أو من العامل</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إذا جاز للمالک قلع الزرع بعد انقضاء مدّة المزارعة إذا فهل یحکم علیه بأن یؤدّی أرش الزرع أم له القلع من دون أرش؟ </w:t>
      </w:r>
      <w:bookmarkStart w:id="290" w:name="pg19802_211943"/>
    </w:p>
    <w:p>
      <w:pPr>
        <w:pStyle w:val="BookText"/>
        <w:rPr/>
      </w:pPr>
      <w:bookmarkEnd w:id="290"/>
      <w:r>
        <w:rPr>
          <w:rFonts w:ascii="IRNazanin" w:hAnsi="IRNazanin" w:eastAsia="IRNazanin"/>
          <w:color w:val="111111"/>
          <w:sz w:val="28"/>
          <w:sz w:val="28"/>
          <w:szCs w:val="28"/>
          <w:rtl w:val="true"/>
          <w:lang w:bidi="fa-IR"/>
        </w:rPr>
        <w:t>العبارة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ککثیر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فطریق معرفته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 الزرع قائما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بالاجرة إلی أوان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مقلوعا</w:t>
      </w:r>
      <w:r>
        <w:rPr>
          <w:rFonts w:eastAsia="IRNazanin" w:cs="IRNazanin"/>
          <w:color w:val="111111"/>
          <w:sz w:val="28"/>
          <w:szCs w:val="28"/>
          <w:rtl w:val="true"/>
          <w:lang w:bidi="fa-IR"/>
        </w:rPr>
        <w:t>.</w:t>
      </w:r>
    </w:p>
    <w:p>
      <w:pPr>
        <w:pStyle w:val="Heading3"/>
        <w:numPr>
          <w:ilvl w:val="2"/>
          <w:numId w:val="1"/>
        </w:numPr>
        <w:rPr/>
      </w:pPr>
      <w:bookmarkStart w:id="291" w:name="__RefHeading___Toc1842794_2314609296"/>
      <w:bookmarkStart w:id="292" w:name="_Toc98"/>
      <w:bookmarkEnd w:id="291"/>
      <w:r>
        <w:rPr>
          <w:rtl w:val="true"/>
        </w:rPr>
        <w:t>[</w:t>
      </w:r>
      <w:r>
        <w:rPr>
          <w:rtl w:val="true"/>
        </w:rPr>
        <w:t>لا بدّ من إمکان الانتفاع بالأرض</w:t>
      </w:r>
      <w:r>
        <w:rPr>
          <w:rtl w:val="true"/>
        </w:rPr>
        <w:t>]</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إمکان الانتفاع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الزراعة المقصودة منها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نوع منها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الإطلاق،</w:t>
      </w:r>
    </w:p>
    <w:p>
      <w:pPr>
        <w:pStyle w:val="BookText"/>
        <w:rPr/>
      </w:pPr>
      <w:r>
        <w:rPr>
          <w:rFonts w:ascii="IRNazanin" w:hAnsi="IRNazanin" w:eastAsia="IRNazanin"/>
          <w:color w:val="111111"/>
          <w:sz w:val="28"/>
          <w:sz w:val="28"/>
          <w:szCs w:val="28"/>
          <w:rtl w:val="true"/>
          <w:lang w:bidi="fa-IR"/>
        </w:rPr>
        <w:t>یعنی أنّ ظاهر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للمالک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عبارة عدد کثیر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القول بوجوب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و الحین،ج آونة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الحصاد من حصد الزرع و النبات حصدا و حصادا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 و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بالمنجل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طریق معرفة الأرض هو تقویم قیمة الزرع باقیا فی الأرض بالاجرة و تقویم قیمة الزرع فی حال کونه مقلوعا،مثلا إذا کانت قیمة الزرع فی الصورة الاولی ألفا و فی الصورة الثانیة خمسمائة فالتفاوت بینهما هو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إمکان الانتفاع بالأرض</w:t>
      </w:r>
    </w:p>
    <w:p>
      <w:pPr>
        <w:pStyle w:val="BookText"/>
        <w:rPr/>
      </w:pPr>
      <w:r>
        <w:rPr>
          <w:rFonts w:ascii="IRNazanin" w:hAnsi="IRNazanin" w:eastAsia="IRNazanin"/>
          <w:color w:val="111111"/>
          <w:sz w:val="28"/>
          <w:sz w:val="28"/>
          <w:szCs w:val="28"/>
          <w:rtl w:val="true"/>
          <w:lang w:bidi="fa-IR"/>
        </w:rPr>
        <w:t>أی یشترط فی صحّة المزارعة کون الأرض ممکن الانتفاع بها فی الزراعة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إذا أطلق العقد من حیث الزراعة </w:t>
      </w:r>
      <w:bookmarkStart w:id="293" w:name="pg19802_211944"/>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لها ماء من نهر أو بئر أو مصنع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تسقیها الغیوث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الزیادة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إمکان الانتفاع بزرعها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عادة،فإن لم یمکن بطلت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 و إن رضی العامل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94" w:name="__RefHeading___Toc1842796_2314609296"/>
      <w:bookmarkStart w:id="295" w:name="_Toc99"/>
      <w:bookmarkEnd w:id="294"/>
      <w:r>
        <w:rPr>
          <w:rtl w:val="true"/>
        </w:rPr>
        <w:t>[</w:t>
      </w:r>
      <w:r>
        <w:rPr>
          <w:rtl w:val="true"/>
        </w:rPr>
        <w:t>لو انقطع الماء فی جمیع المدّة</w:t>
      </w:r>
      <w:r>
        <w:rPr>
          <w:rtl w:val="true"/>
        </w:rPr>
        <w:t>]</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انقطع الماء فی جمیع المدّة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معتادا لها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الأثناء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المقصودة لزم کون الأرض ممکن الانتفاع بالنسبة إلی نوع من أنواع الزراعات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لإمکان الانتفاع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کالحوض الذی یجمع فیه ماء المطر،ج مصانع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تسقیها زیادة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 معروف بمصر،و یعرف ببحر النیل أیضا هندیّ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فإن لم یمکن الانتفاع بالأرض بالوجوه المذکورة تبطل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رضی العامل بعدم صلاحیّة الأرض للانتفاع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جمیع مدّة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الماء جاریا علی أرض المزارعة عادة،لکن قطع فی تمام مدّة المزارعة صارت المزارعة منفسخة</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فلو انقطع الماء فی أثناء مدّة المزارعة </w:t>
      </w:r>
    </w:p>
    <w:p>
      <w:pPr>
        <w:pStyle w:val="BookText"/>
        <w:rPr/>
      </w:pPr>
      <w:r>
        <w:rPr>
          <w:rFonts w:ascii="IRNazanin" w:hAnsi="IRNazanin" w:eastAsia="IRNazanin"/>
          <w:color w:val="111111"/>
          <w:sz w:val="28"/>
          <w:sz w:val="28"/>
          <w:szCs w:val="28"/>
          <w:rtl w:val="true"/>
          <w:lang w:bidi="fa-IR"/>
        </w:rPr>
        <w:t>لطروّ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العیب،و لا یبطل العقد،لسبق الحکم بصحّته،فیستصحب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یندفع بالخیار،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بنسبة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المدّة،لانتفاعه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بأرض الغیر بعوض لم یسلم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فسخه لعدم إمکان الإکمال،</w:t>
      </w:r>
    </w:p>
    <w:p>
      <w:pPr>
        <w:pStyle w:val="BookText"/>
        <w:rPr/>
      </w:pPr>
      <w:r>
        <w:rPr>
          <w:rFonts w:ascii="IRNazanin" w:hAnsi="IRNazanin" w:eastAsia="IRNazanin"/>
          <w:color w:val="111111"/>
          <w:sz w:val="28"/>
          <w:sz w:val="28"/>
          <w:szCs w:val="28"/>
          <w:rtl w:val="true"/>
          <w:lang w:bidi="fa-IR"/>
        </w:rPr>
        <w:t>لم یحکم بالبطلان و لا بانفساخ المزارعة،بل یحکم بتخییر العامل فی فسخ المزارعة بالتفصیل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لتخییر العامل و عدم بطلان المزارعة بأنّ العیب عارض لا یوجب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الحکم بصحّة عقد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لتوهّم أنّ العامل یتضرّر ببقاء العقد صحیحا،لعدم انتفاعه بالأرض التی قطع ماؤها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الدفع هو أنّ الضرر المتوجّه إلی العامل قابل للاندفاع،و ذلک بجعل الخیار له، فلو شاء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العامل انتفع بأرض المالک فی مقابل العوض الذی لم یصل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الانتفاع،و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زوال الانتفاع بأرض الغیر إنّما حصل باختیار العامل فسخ المزارعة</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ثبوت اجرة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یشکل الحکم بثبوت اجرة </w:t>
      </w:r>
      <w:bookmarkStart w:id="296" w:name="pg19802_211946"/>
    </w:p>
    <w:p>
      <w:pPr>
        <w:pStyle w:val="BookText"/>
        <w:rPr/>
      </w:pPr>
      <w:bookmarkEnd w:id="296"/>
      <w:r>
        <w:rPr>
          <w:rFonts w:ascii="IRNazanin" w:hAnsi="IRNazanin" w:eastAsia="IRNazanin"/>
          <w:color w:val="111111"/>
          <w:sz w:val="28"/>
          <w:sz w:val="28"/>
          <w:szCs w:val="28"/>
          <w:rtl w:val="true"/>
          <w:lang w:bidi="fa-IR"/>
        </w:rPr>
        <w:t>و عمله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 مشروط بالحصّة لا بالاجرة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فاتت بالانقطاع ینبغی أن لا یلزمه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استأجرها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للزراعة توجّه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97" w:name="__RefHeading___Toc1842798_2314609296"/>
      <w:bookmarkStart w:id="298" w:name="_Toc100"/>
      <w:bookmarkEnd w:id="297"/>
      <w:r>
        <w:rPr>
          <w:rtl w:val="true"/>
        </w:rPr>
        <w:t>[</w:t>
      </w:r>
      <w:r>
        <w:rPr>
          <w:rtl w:val="true"/>
        </w:rPr>
        <w:t>إذا أطلق المزارعة زرع</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أطلق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البذر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المثل فی الفرض،لأنّ العامل لم یفسخ المزارعة عن رضاه،بل لعدم إمکان الانتفاع بالأرض بقطع 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عمل العامل فی الزمان الماضی إنّما کان فی مقابل حصّة معیّنة فی عقد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عمله الماضی لم یکن فی مقابل الاجرة،بل کان فی مقابل الحصّة،فإذا فاتت الحصّة بقطع الماء کان جدیرا بأن لا یستحقّ شیئا بنسبة ما مضی من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ینبغی أن لا یلزم العامل غیر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العامل قد استأجر الأرض للزراعة،ثمّ انقطع ماء الأرض فإذا ینبغی الحکم بدفع اجرة ما مضی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العامل،و الضمیر الملفوظ 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لزوم دفع الاجرة إلی المالک بالنسبة إلی ما مضی من مدّة الإجارة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إطلاق المزارعة</w:t>
      </w:r>
    </w:p>
    <w:p>
      <w:pPr>
        <w:pStyle w:val="BookText"/>
        <w:rPr/>
      </w:pPr>
      <w:r>
        <w:rPr>
          <w:rFonts w:ascii="IRNazanin" w:hAnsi="IRNazanin" w:eastAsia="IRNazanin"/>
          <w:color w:val="111111"/>
          <w:sz w:val="28"/>
          <w:sz w:val="28"/>
          <w:szCs w:val="28"/>
          <w:rtl w:val="true"/>
          <w:lang w:bidi="fa-IR"/>
        </w:rPr>
        <w:t>فاعله هو الضمیر العائد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یقیّد المالک فی عقد المزارعة نوع الزراعة فی الأرض جاز للعامل أن یزرع فی الأرض أیّ نوع من الزراعة شاء</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الغالب،أو بذل المالک 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إن شرط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تخیّر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الإطلاق،لدلالة المطلق علی الماهیّة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هی،و کلّ فرد من أفراد الزرع یصلح أن یوجد المطلق فی ضمنه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عمّم الإذن،لدلالته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فرد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فرق بین الإطلاق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التعمیم،بناء علی أنّ الإطلاق إنّما یقتضی تجویز</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المشترک بین الأفراد،و لا یلزم من الرضا بالقدر</w:t>
      </w:r>
    </w:p>
    <w:p>
      <w:pPr>
        <w:pStyle w:val="BookText"/>
        <w:rPr/>
      </w:pPr>
      <w:r>
        <w:rPr>
          <w:rFonts w:ascii="IRNazanin" w:hAnsi="IRNazanin" w:eastAsia="IRNazanin"/>
          <w:color w:val="111111"/>
          <w:sz w:val="28"/>
          <w:sz w:val="28"/>
          <w:szCs w:val="28"/>
          <w:rtl w:val="true"/>
          <w:lang w:bidi="fa-IR"/>
        </w:rPr>
        <w:t>یعنی کما یکون البذر من العامل فی أغلب موارد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شرط البذر علی عهدة المالک فی عقد المزارعة وجب علی المالک أن یبذل أیّ نوع من البذر شاء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بصیغة المجهول،و نائب الفاعل هو الضمیر الراجع إلی البذر،و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أطلق البذر تحقّقت حقیقة البذر فی ضمن کلّ فرد من أفراد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الأولی من الإطلاق من حیث نوع الزراعة هو عمومیّة الإذن الصادر عن المالک فی الزرع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 فی الأرض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تعمیم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تعمیم الإذن یدلّ علی کلّ فرد فرد من أفراد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إطلاق الزرع فی الکلام الصادر عن المالک و التعمیم کذلک</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الإطلاق یقتضی جواز القدر المشترک بین أفراد الزرع،بمعنی أنّ کلّ فرد </w:t>
      </w:r>
      <w:bookmarkStart w:id="299" w:name="pg19802_211948"/>
    </w:p>
    <w:p>
      <w:pPr>
        <w:pStyle w:val="BookText"/>
        <w:rPr/>
      </w:pPr>
      <w:bookmarkEnd w:id="299"/>
      <w:r>
        <w:rPr>
          <w:rFonts w:ascii="IRNazanin" w:hAnsi="IRNazanin" w:eastAsia="IRNazanin"/>
          <w:color w:val="111111"/>
          <w:sz w:val="28"/>
          <w:sz w:val="28"/>
          <w:szCs w:val="28"/>
          <w:rtl w:val="true"/>
          <w:lang w:bidi="fa-IR"/>
        </w:rPr>
        <w:t>المشترک الرضا بالأقوی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التعمیم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ضعفه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00" w:name="__RefHeading___Toc1842800_2314609296"/>
      <w:bookmarkStart w:id="301" w:name="_Toc101"/>
      <w:bookmarkEnd w:id="300"/>
      <w:r>
        <w:rPr>
          <w:rtl w:val="true"/>
        </w:rPr>
        <w:t>[</w:t>
      </w:r>
      <w:r>
        <w:rPr>
          <w:rtl w:val="true"/>
        </w:rPr>
        <w:t>لو عیّن شیئا من الزرع لم یتجاوز ما عیّن له</w:t>
      </w:r>
      <w:r>
        <w:rPr>
          <w:rtl w:val="true"/>
        </w:rPr>
        <w:t>]</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الزرع لم یتجاوز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المعیّن شخصیّا کهذا الحبّ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صنفیّا کالحنطة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الفلانیّة أم نوعیّا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p>
    <w:p>
      <w:pPr>
        <w:pStyle w:val="BookText"/>
        <w:rPr/>
      </w:pPr>
      <w:r>
        <w:rPr>
          <w:rFonts w:ascii="IRNazanin" w:hAnsi="IRNazanin" w:eastAsia="IRNazanin"/>
          <w:color w:val="111111"/>
          <w:sz w:val="28"/>
          <w:sz w:val="28"/>
          <w:szCs w:val="28"/>
          <w:rtl w:val="true"/>
          <w:lang w:bidi="fa-IR"/>
        </w:rPr>
        <w:t>من أفراده یصدق علیه الإطلاق،لکن لا یکشف من رضی المالک بهذا القدر المشترک رضاه بالفرد الأقوی من أفراده،مثلا إذا رضی المالک بالقدر المشترک بین الأفراد الصادق علی زرع الشعیر فی الأرض لم یکشف عنه رضاه بزرع الحنطة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الفرد الأقوی من أفراد الزرع،کما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تعمیم الزرع الصادر عن المالک یشمل الفرد الأقوی من أفراده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 المطلق علی الماهیّة من حیث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ممّا ذکرناه یظهر ضعف الفرق بین الإطلاق و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تجاوز العامل ما عیّن له</w:t>
      </w:r>
    </w:p>
    <w:p>
      <w:pPr>
        <w:pStyle w:val="BookText"/>
        <w:rPr/>
      </w:pPr>
      <w:r>
        <w:rPr>
          <w:rFonts w:ascii="IRNazanin" w:hAnsi="IRNazanin" w:eastAsia="IRNazanin"/>
          <w:color w:val="111111"/>
          <w:sz w:val="28"/>
          <w:sz w:val="28"/>
          <w:szCs w:val="28"/>
          <w:rtl w:val="true"/>
          <w:lang w:bidi="fa-IR"/>
        </w:rPr>
        <w:t>فاعله هو الضمیر العائد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عیّن المالک نوعا من الزرع لم یجز للعامل التخلّف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یجوز للعامل أن یتخلّف عمّا عیّن المالک من نوع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لکون الزرع معیّنا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لکون الزرع معیّنا صنفا،بأن یقول المالک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 فی الأرض الحنطة الطهرانیّة أو القمّیّة أو غیرهما</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عیّن المالک زرع نوع من الحنطة أو الشعیر اللذین لهما أصناف مختلفة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غیره،لاختلاف الأغراض باختلافه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ما تعلّق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 الأضرّ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المالک بین الفسخ،فله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زرعه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الإبقاء، فله المسمّی مع الأرش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التخییر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مقدار المنفعة المعقود علیها قد استوفی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زرع الأضرّ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الفسخ لذلک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فللمالک اجرة المثل عمّا زرعه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تخلّف العامل عمّا عیّنه المالک من زرع شخص أو صنف أو نوع من الزرع و زرع الأضرّ و فسخ المالک المزارعة کان للمالک اجرة مثل ما زرعه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تخیّر المالک بین إبقاء الزرع و أن یأخذ الحصّة المسمّاة فی متن عقد المزارعة مع أرش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أرش الأرض الذی حصل بزرع الأضرّ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تخییر المالک بین الفسخ،فله اجرة المثل،و بین الإبقاء،فله الحصّة المسمّاة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العامل قد استوفی المنفعة التی عقد علیها مع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للمصاحبة 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إضافة المصدر إلی مفعوله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العامل قد استوفی المنفعة التی وقع العقد علیها فی ضمن زرع ما هو أضرّ علی الأرض بالنسبة إلی ما هو أخفّ ضررا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زرع الأضرّ فی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فیأخذ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 لما زرع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بغیر إذنه،لأنّه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المعقود علیه،و بین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المسمّی فی مقابلة مقدار المنفعة المعیّنة مع أخذ الأرش فی مقابلة الزائد الموجب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الحصّة المسمّاة إنّما وقعت فی مقابلة الزرع المعیّن و لم یحصل،و الذی زرع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یتناوله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و لا الإذن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w:t>
      </w:r>
    </w:p>
    <w:p>
      <w:pPr>
        <w:pStyle w:val="BookText"/>
        <w:rPr/>
      </w:pPr>
      <w:r>
        <w:rPr>
          <w:rFonts w:ascii="IRNazanin" w:hAnsi="IRNazanin" w:eastAsia="IRNazanin"/>
          <w:color w:val="111111"/>
          <w:sz w:val="28"/>
          <w:sz w:val="28"/>
          <w:szCs w:val="28"/>
          <w:rtl w:val="true"/>
          <w:lang w:bidi="fa-IR"/>
        </w:rPr>
        <w:t>فاعله هو الضمیر العائد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لوقوع جمیع الزرع بلا إذن صادر عن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زرعه العامل من غیر إذن المالک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المالک یتخیّر بین الفسخ و بین الإبقاء و أخذ الحصّة المسمّاة فی متن العقد فی مقابل مقدار المنفعة المعیّنة و أخذ أرش الأرض الحاصل من زرع الأضرّ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الزرع الزائد عمّا أذن فیه المالک الموجب للضرر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التخییر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بهذا التخییر یشکل بأنّ الحصّة المسمّاة إنّما وقعت فی مقابل الزرع المعیّن و لم یحصل،لأنّ ما زرعه العامل لم یکن موردا للعقد،فلا وجه للقول بالتخییر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الذی زرعه العامل لم یشمله العقد و لا الإذن،فما وقع لم یقصد و ما قصد لم یقع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لاستحقاق المالک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إلی القیل،تنبیها علی تمریضه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وجوب اجرة المثل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المزروع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الحصّة،و لا أرش</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خیار،لعدم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غیر معقود علیه أیضا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 من أجل الإشکال المذکور نسب المصنّف رحمه اللّه هذا الحکم إلی القیل فی قوله فی الصفحة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نبّه بنسبة الحکم المذکور إلی القیل علی أنّه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هو وجوب اجرة المثل لأرض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زرع العامل أقلّ ضررا علی الأرض بالنسبة إلی الزرع المعیّن فی العقد جاز للعامل زرعه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أرش لأرض المالک و لا خیار له،بخلاف زرع الأضرّ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القول باستحقاق المالک لما سمّاه من الحصّة،بأنّ زرع الأقلّ ضررا لم یکن موردا لعقد المزارعة،فما وقع لم یقصد و ما قصد لم یقع</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ما تقدّم من الإشکال الموجود فی تجاوز العامل ما عیّن له بزرع الأضرّ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الحصّة المسمّاة إنّما وقعت فی مقابلة الزرع المعیّن و لم یحصل</w:t>
      </w:r>
      <w:r>
        <w:rPr>
          <w:rFonts w:eastAsia="IRNazanin" w:cs="IRNazanin"/>
          <w:color w:val="111111"/>
          <w:sz w:val="28"/>
          <w:szCs w:val="28"/>
          <w:rtl w:val="true"/>
          <w:lang w:bidi="fa-IR"/>
        </w:rPr>
        <w:t xml:space="preserve">». </w:t>
      </w:r>
      <w:bookmarkStart w:id="302" w:name="pg19802_211952"/>
    </w:p>
    <w:p>
      <w:pPr>
        <w:pStyle w:val="BookText"/>
        <w:rPr/>
      </w:pPr>
      <w:bookmarkEnd w:id="302"/>
      <w:r>
        <w:rPr>
          <w:rFonts w:ascii="IRNazanin" w:hAnsi="IRNazanin" w:eastAsia="IRNazanin"/>
          <w:color w:val="111111"/>
          <w:sz w:val="28"/>
          <w:sz w:val="28"/>
          <w:szCs w:val="28"/>
          <w:rtl w:val="true"/>
          <w:lang w:bidi="fa-IR"/>
        </w:rPr>
        <w:t>فکیف یستحقّ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شیئا،مع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 بذر العامل الذی لا دلیل علی انتقاله عن ملکه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ثبوت اجرة المثل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کالسابق</w:t>
      </w:r>
      <w:r>
        <w:rPr>
          <w:rFonts w:eastAsia="IRNazanin" w:cs="IRNazanin"/>
          <w:color w:val="111111"/>
          <w:sz w:val="28"/>
          <w:szCs w:val="28"/>
          <w:rtl w:val="true"/>
          <w:lang w:bidi="fa-IR"/>
        </w:rPr>
        <w:t>.</w:t>
      </w:r>
    </w:p>
    <w:p>
      <w:pPr>
        <w:pStyle w:val="Heading3"/>
        <w:numPr>
          <w:ilvl w:val="2"/>
          <w:numId w:val="1"/>
        </w:numPr>
        <w:rPr/>
      </w:pPr>
      <w:bookmarkStart w:id="303" w:name="__RefHeading___Toc1842802_2314609296"/>
      <w:bookmarkStart w:id="304" w:name="_Toc102"/>
      <w:bookmarkEnd w:id="303"/>
      <w:r>
        <w:rPr>
          <w:rtl w:val="true"/>
        </w:rPr>
        <w:t>[</w:t>
      </w:r>
      <w:r>
        <w:rPr>
          <w:rtl w:val="true"/>
        </w:rPr>
        <w:t>یجوز أن یکون من أحدهما الأرض حسب و من الآخر البذر</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من أحدهما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حسب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الآخر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البذر و العمل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العوامل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الأصل فی المزارعة،و یجوز</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الأقلّ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المزروع یکون نماء بذر العامل،و لا دلیل علی انتقاله عن ملکه إلی ملک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ملک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هنا أیضا هو ثبوت اجرة المثل لأرض المالک التی زرع العامل فیها غیر ما عیّن له فی العقد،کما قال بهذا الحکم نفسه فی صورة زرع الأضرّ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وجوب اجرة المثل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ما یجوز للمتعاقدین</w:t>
      </w:r>
    </w:p>
    <w:p>
      <w:pPr>
        <w:pStyle w:val="BookText"/>
        <w:rPr/>
      </w:pPr>
      <w:r>
        <w:rPr>
          <w:rFonts w:ascii="IRNazanin" w:hAnsi="IRNazanin" w:eastAsia="IRNazanin"/>
          <w:color w:val="111111"/>
          <w:sz w:val="28"/>
          <w:sz w:val="28"/>
          <w:szCs w:val="28"/>
          <w:rtl w:val="true"/>
          <w:lang w:bidi="fa-IR"/>
        </w:rPr>
        <w:t>أی من أحد المتعاقدین اللذین هما المالک و العامل المتزارعان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یجوز أن یکون البذر و العمل و العوامل من الآخر،و هو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یصحّ فی عقد المزارعة اشتراط کون الأرض من أحد المتزارعین،و کون البذر و العمل و العوامل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عمل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آلات الزرع و الحرث و الحصد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کون الأرض خاصّة من أحدهما،و الباقی من البذر </w:t>
      </w:r>
    </w:p>
    <w:p>
      <w:pPr>
        <w:pStyle w:val="BookText"/>
        <w:rPr/>
      </w:pPr>
      <w:r>
        <w:rPr>
          <w:rFonts w:ascii="IRNazanin" w:hAnsi="IRNazanin" w:eastAsia="IRNazanin"/>
          <w:color w:val="111111"/>
          <w:sz w:val="28"/>
          <w:sz w:val="28"/>
          <w:szCs w:val="28"/>
          <w:rtl w:val="true"/>
          <w:lang w:bidi="fa-IR"/>
        </w:rPr>
        <w:t>جعل اثنین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أحدهما،و الباقی من الآخر،و کذا 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یتشعّب من الأرکان الأربعة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کثیرة لا حصر 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الشرط بعضها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العمل و العوامل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المزارعة بهذا النحو هو الأصل،لکن یتصوّر فیها صور کثیرة لا تنحصر فی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الاثنین من الامور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 البذر و العمل و العوامل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یجوز أیضا اشتراط کون اثنین من الامور الأربعة المذکورة من أحدهما،و کون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اثنان باقیان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کون واحد من الامور الأربعة المذکورة بتمامه و بعض من أمر آخر من أحدهما،و کون الباقی من الآخر،بأن یشترط الأرض بتمامها و بعض البذر أو بعض العمل أو العوامل علی أحدهما،و یشترط الباقی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الأرکان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الأرض و البذر و العمل و العوامل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حصر للصور من حیث الشرط الحاصل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الحصر هنا هو الحصر العرفیّ لا الحصر العقلیّ،لأنّ الصور المتصوّرة الحاصلة من الأرکان الأربعة محصورة لا محالة بالغة ما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الأرکان الأربعة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أحد المتزارعین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شرط کون الباقی من الآخر</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بالإشارة إلی بعض صور المسألة،و یتّضح باقی الصور بالقیاس إلیه، و هو صورة کون أحد الأرکان الأربعة المذکورة من أحدهما،و کون الباقی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من الصور الممکنة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من أحدهما بعضها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جزء من الأربعة،و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الباقی،مع ضبط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کلّ واحد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الآخر،و هی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أحدهما من الآخر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العمل و البذر و العوامل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البذر الأرض و العمل و العوامل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الأرض و البذر و العوامل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 الأرض و البذر و العمل</w:t>
      </w:r>
    </w:p>
    <w:p>
      <w:pPr>
        <w:pStyle w:val="BookText"/>
        <w:rPr/>
      </w:pPr>
      <w:r>
        <w:rPr>
          <w:rFonts w:ascii="IRNazanin" w:hAnsi="IRNazanin" w:eastAsia="IRNazanin"/>
          <w:color w:val="111111"/>
          <w:sz w:val="28"/>
          <w:sz w:val="28"/>
          <w:szCs w:val="28"/>
          <w:rtl w:val="true"/>
          <w:lang w:bidi="fa-IR"/>
        </w:rPr>
        <w:t>حکم الصور الممکنة</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جمیع الصور الممکنة جائزة بعد اشتراط کون ما شرط مضبوطا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الأرکان الأربعة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یصحّ اشتراط کون بعض الأرکان الأربعة من أحدهما و لو کان ذلک البعض جزء من الأربعة المذکورة،بأن یکون بعض البذر أو العمل أو العوامل من أحدهما و یکون الباقی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اشتراط کون ما شرط علی کلّ واحد منهما مضبوطا و معلوما</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علی کلّ واحد من المتزارعین</w:t>
      </w:r>
      <w:r>
        <w:rPr>
          <w:rFonts w:eastAsia="IRNazanin" w:cs="IRNazanin"/>
          <w:color w:val="111111"/>
          <w:sz w:val="28"/>
          <w:szCs w:val="28"/>
          <w:rtl w:val="true"/>
          <w:lang w:bidi="fa-IR"/>
        </w:rPr>
        <w:t xml:space="preserve">. </w:t>
      </w:r>
      <w:bookmarkStart w:id="305" w:name="pg19802_211955"/>
    </w:p>
    <w:p>
      <w:pPr>
        <w:pStyle w:val="Heading3"/>
        <w:numPr>
          <w:ilvl w:val="2"/>
          <w:numId w:val="1"/>
        </w:numPr>
        <w:rPr/>
      </w:pPr>
      <w:bookmarkStart w:id="306" w:name="__RefHeading___Toc1842804_2314609296"/>
      <w:bookmarkStart w:id="307" w:name="_Toc103"/>
      <w:bookmarkEnd w:id="305"/>
      <w:bookmarkEnd w:id="306"/>
      <w:r>
        <w:rPr>
          <w:rtl w:val="true"/>
        </w:rPr>
        <w:t>[</w:t>
      </w:r>
      <w:r>
        <w:rPr>
          <w:rtl w:val="true"/>
        </w:rPr>
        <w:t>لو اختلفا فی المدّة حلف منکر الزیادة</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منکر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بقی الزرع بعد ما ثبت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سبق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308" w:name="__RefHeading___Toc1842806_2314609296"/>
      <w:bookmarkStart w:id="309" w:name="_Toc104"/>
      <w:bookmarkEnd w:id="308"/>
      <w:r>
        <w:rPr>
          <w:rtl w:val="true"/>
        </w:rPr>
        <w:t>[</w:t>
      </w:r>
      <w:r>
        <w:rPr>
          <w:rtl w:val="true"/>
        </w:rPr>
        <w:t>لو اختلفا فی الحصّة حلف صاحب البذر</w:t>
      </w:r>
      <w:r>
        <w:rPr>
          <w:rtl w:val="true"/>
        </w:rPr>
        <w:t>]</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الحصّة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صاحب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النماء تابع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،فیقدّم قول مالکه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حصّة الآخر،لأصالة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خروج ما زاد عن ملکه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استحقاق الآخر 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اتّفاقهما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عقد</w:t>
      </w:r>
    </w:p>
    <w:p>
      <w:pPr>
        <w:pStyle w:val="BookText"/>
        <w:rPr/>
      </w:pPr>
      <w:r>
        <w:rPr>
          <w:rFonts w:ascii="IRNazanin" w:hAnsi="IRNazanin" w:eastAsia="IRNazanin"/>
          <w:color w:val="111111"/>
          <w:sz w:val="28"/>
          <w:sz w:val="28"/>
          <w:szCs w:val="28"/>
          <w:rtl w:val="true"/>
          <w:lang w:bidi="fa-IR"/>
        </w:rPr>
        <w:t>أحکام النزاع</w:t>
      </w:r>
    </w:p>
    <w:p>
      <w:pPr>
        <w:pStyle w:val="BookText"/>
        <w:rPr/>
      </w:pPr>
      <w:r>
        <w:rPr>
          <w:rFonts w:ascii="IRNazanin" w:hAnsi="IRNazanin" w:eastAsia="IRNazanin"/>
          <w:color w:val="111111"/>
          <w:sz w:val="28"/>
          <w:sz w:val="28"/>
          <w:szCs w:val="28"/>
          <w:rtl w:val="true"/>
          <w:lang w:bidi="fa-IR"/>
        </w:rPr>
        <w:t>أی لو اختلفا فی مدّة المزارعة بأن یقول أحدهما مدّتها سنة،و یقول الآخر إنّها سنتان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یقدّم قول منکر الزیادة مع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بقی الزرع فی الأرض بعد ثبوت مدّة عند الحاکم یکون حکمه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سبق فی الصفحة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مضت المدّة و الزرع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نصف الحصّة الحاصلة،و قال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ربعها لا 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النماء تابع للبذر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یقدّم قول صاحب البذر فی تعیین حصّة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لتقدّم قول صاحب البذر بأنّ الأصل هو عدم خروج ما زاد عمّا أقرّ به صاحب البذر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استحقاق الآخر لما زاد عمّا یقرّ به صاحب البذر</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یرجع إلی المالک و العامل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إنّما نقل عنه فی أصل الحصّة،لا فی الحصّة المعیّنة،فیبقی حکم إنکار الزائد بحاله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عن 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أقاما بیّنة قدّمت بیّنة الآخر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المسألتین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فی الاولی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مالک الأرض یدّعی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 المدّة،فیکون القول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هذا دفع لتوهّم أنّ المالک و العامل متّفقان علی وقوع عقد متضمّن لحصّة للعامل،فلا مجال للاستناد إلی أصالة عدم خروج ما زاد عن ملک صاحب البذر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نقل عنه فی أصل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شکّ فیه،و إنّما الکلام فی قدرها،و المشکوک هو هذا المقدار الزائد عمّا یقرّ به صاحب البذر،و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محلاّ،لکونه صفة لقوله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حکم إنکار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أصالة عدم خروج ما زاد عن ملک صاحب البذر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المدّعی فی مسألتی الاختلاف فی المدّة و فی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مسألة الاختلاف فی الحصّة و الاختلاف فی المدّة،و اللام تکون للعهد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الآخر الذی یقدّم قوله هو العامل فی مسألة الاختلاف فی مدّة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المسألة الاولی،و هی اختلافهما فی مدّة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مالک الأرض یدّعی فی مسألة الاختلاف فی مدّة المزارعة قلّة المدّة،و العامل یدّعی کثرتها</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التعبیر بأنّ مالک الأرض ینکر الزیادة،و العامل یدّعیها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البیّنة بیّنة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غریمه العامل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بذر فی الثانیة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العامل و مالک الأرض،لأنّه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الباذر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قدّم قوله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البیّنة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إشکال هنا،فإنّ من کان القول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مالک الأرض،و هو منصوب للخبریّة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بالنصب،للخبریّة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فتقدّم بیّنة غریم مالک الأرض،و هو العامل،و بعبارة اخری أنّ العامل مدّع لزیادة المدّة و المالک منکر لها،فإذا أقاما بیّنتین تقدّم بیّنة العامل،لأنّ البیّنة علی المدّعی،و الیمین علی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للغریم،أو عطف بیان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 محلاّ،عطف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الآخر الذی هو المدّعی فی المسألة الثانیة هو الذی لیس البذر منه،سواء کان هو المالک أو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المسألة الثانیة،و هی مسألة الاختلاف فی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لیس له 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الخارج من حیث یده و تسلّطه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صاحب البذر داخل من حیث إثبات یده و تسلّطه بالنسبة إلی نماء البذر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له بذر،و هو الباذر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عدم البیّنة ممّن لیس له 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الآخر فی صورة إقامة کلا المتزارعین للبیّنة هو العمل بالقرعة فی مقابل القول المتقدّم أعنی بیّنة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القرعة تجری فی کلّ أمر مشکل،و الأمر فی المسألتین مشکل</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القول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القول بالقرعة فی المسألتین </w:t>
      </w:r>
      <w:bookmarkStart w:id="310" w:name="pg19802_211958"/>
    </w:p>
    <w:p>
      <w:pPr>
        <w:pStyle w:val="BookText"/>
        <w:rPr/>
      </w:pPr>
      <w:bookmarkEnd w:id="310"/>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فالبیّنة بیّنة صاحبه،فالقول بتقدیم بیّنة المدّعی فیهما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Heading3"/>
        <w:numPr>
          <w:ilvl w:val="2"/>
          <w:numId w:val="1"/>
        </w:numPr>
        <w:rPr/>
      </w:pPr>
      <w:bookmarkStart w:id="311" w:name="__RefHeading___Toc1842808_2314609296"/>
      <w:bookmarkStart w:id="312" w:name="_Toc105"/>
      <w:bookmarkEnd w:id="311"/>
      <w:r>
        <w:rPr>
          <w:rtl w:val="true"/>
        </w:rPr>
        <w:t>[</w:t>
      </w:r>
      <w:r>
        <w:rPr>
          <w:rtl w:val="true"/>
        </w:rPr>
        <w:t>للمزارع أن یزارع غیره أو یشارک غیره</w:t>
      </w:r>
      <w:r>
        <w:rPr>
          <w:rtl w:val="true"/>
        </w:rPr>
        <w:t>]</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للمزارع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یزارع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یشارک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منفعة الأرض بالعقد اللازم،فیجوز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نقلها و مشارکة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علیها،لأنّ 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یجوز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الأرض إلاّ بإذن مالکها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اشترط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البذر منه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تملیک الحصّة منوطا</w:t>
      </w:r>
    </w:p>
    <w:p>
      <w:pPr>
        <w:pStyle w:val="BookText"/>
        <w:rPr/>
      </w:pPr>
      <w:r>
        <w:rPr>
          <w:rFonts w:ascii="IRNazanin" w:hAnsi="IRNazanin" w:eastAsia="IRNazanin"/>
          <w:color w:val="111111"/>
          <w:sz w:val="28"/>
          <w:sz w:val="28"/>
          <w:szCs w:val="28"/>
          <w:rtl w:val="true"/>
          <w:lang w:bidi="fa-IR"/>
        </w:rPr>
        <w:t>یشکل بأنّه لا إشکال و لا إبهام فیهما،لأنّ البیّنة علی المدّعی،و الیمین علی عهدة المنکر،فلا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المسألتین،و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مزارعة الزارع غیره و مشارکته له</w:t>
      </w:r>
    </w:p>
    <w:p>
      <w:pPr>
        <w:pStyle w:val="BookText"/>
        <w:rPr/>
      </w:pPr>
      <w:r>
        <w:rPr>
          <w:rFonts w:ascii="IRNazanin" w:hAnsi="IRNazanin" w:eastAsia="IRNazanin"/>
          <w:color w:val="111111"/>
          <w:sz w:val="28"/>
          <w:sz w:val="28"/>
          <w:szCs w:val="28"/>
          <w:rtl w:val="true"/>
          <w:lang w:bidi="fa-IR"/>
        </w:rPr>
        <w:t>بصیغة اسم الفاعل،و المراد منه هو العامل فی عقد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للعامل أن یتعاقد مع الآخر علی المزارعة أو یشارکه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المزارع یملک منفعة الأرض بعقد المزارعة،فیجوز له التصرّف فیما 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المزارع،و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المزارع،و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للمزارع أن یسلّم الأرض إلی غیره إلاّ بإذن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ربّما یشترط فی جواز مزارعة المزارع غیره کون البذر من المزارع</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المزارع الذی یزارع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عامل المساقاة حیث لم یجز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یساقی غیره،و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فی مزارعة غیره لا فی مشارکته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 بینهما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عمل الاصول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المساقاة مقصود بالذات کالثمرة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یتسلّط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یسلّطه المالک،بخلاف الأرض فی المزارعة،فإنّ الغرض فیها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الحصّة،فلمالکها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ینقلها إلی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البذر من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اشتراط کون البذر من العامل الذی یزارع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عامل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لعامل المساقاة أن یتعاقد مع غیره علی عقد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اشتراط کون البذر من العامل فی جواز مزارعته غیره إنّما یتمّ فی خصوص مزارعته غیره لا فی خصوص مشارکته غیره،ففیها لا یأتی هذا الوجه، لأنّه لا یشترط فیها کون البذر من المزارع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المزارعة و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عمل العامل فی الأشجار مقصود بالذات فی عقد المساقاة،فلا یجوز إرجاعه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الثمرة هی المقصودة بالذات فی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الغرض فی المزارعة هو الحصّة الحاصلة منها</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الحصّة</w:t>
      </w:r>
      <w:r>
        <w:rPr>
          <w:rFonts w:eastAsia="IRNazanin" w:cs="IRNazanin"/>
          <w:color w:val="111111"/>
          <w:sz w:val="28"/>
          <w:szCs w:val="28"/>
          <w:rtl w:val="true"/>
          <w:lang w:bidi="fa-IR"/>
        </w:rPr>
        <w:t xml:space="preserve">. </w:t>
      </w:r>
      <w:bookmarkStart w:id="313" w:name="pg19802_211960"/>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الزرع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الشرط</w:t>
      </w:r>
      <w:r>
        <w:rPr>
          <w:rFonts w:eastAsia="IRNazanin" w:cs="IRNazanin"/>
          <w:color w:val="111111"/>
          <w:sz w:val="28"/>
          <w:szCs w:val="28"/>
          <w:rtl w:val="true"/>
          <w:lang w:bidi="fa-IR"/>
        </w:rPr>
        <w:t>.</w:t>
      </w:r>
    </w:p>
    <w:p>
      <w:pPr>
        <w:pStyle w:val="Heading3"/>
        <w:numPr>
          <w:ilvl w:val="2"/>
          <w:numId w:val="1"/>
        </w:numPr>
        <w:rPr/>
      </w:pPr>
      <w:bookmarkStart w:id="314" w:name="__RefHeading___Toc1842810_2314609296"/>
      <w:bookmarkStart w:id="315" w:name="_Toc106"/>
      <w:bookmarkEnd w:id="314"/>
      <w:r>
        <w:rPr>
          <w:rtl w:val="true"/>
        </w:rPr>
        <w:t>[</w:t>
      </w:r>
      <w:r>
        <w:rPr>
          <w:rtl w:val="true"/>
        </w:rPr>
        <w:t>الخراج علی المالک</w:t>
      </w:r>
      <w:r>
        <w:rPr>
          <w:rtl w:val="true"/>
        </w:rPr>
        <w:t>]</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الخراج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علی الأرض ابتداء لا علی الزرع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الشرط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،فیتّبع شرطه فی جمیعه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 مع العلم بقدره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استثناء من قوله فی الصفحة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للمزارع أن یزارع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یجوز المزارعة المبحوث عنها فی صورة اشتراط المالک الزرع علی نفس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یجوز للعامل أن یشارک غیره فی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إدخال الغیر فی الزرع بنحو المزارعة أو بنحو المشارکة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عدم جواز إدخال الغیر فی العمل إنّما هو للعمل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الخراج علی المالک</w:t>
      </w:r>
    </w:p>
    <w:p>
      <w:pPr>
        <w:pStyle w:val="BookText"/>
        <w:rPr/>
      </w:pP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المضروب علی الأرض،یقال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خراج أرضک،و أصله ما یخرج من غلّة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الخراج مضروب علی الأرض ابتداء،فهو علی عهدة المالک،و لا تعلّق له بالعامل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یشترط المالک کون الخراج علی عهدة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الخراج</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مع العلم بقدر الخراج لا مانع من اشتراط کون جمیعه أو بعضه علی العامل</w:t>
      </w:r>
      <w:r>
        <w:rPr>
          <w:rFonts w:eastAsia="IRNazanin" w:cs="IRNazanin"/>
          <w:color w:val="111111"/>
          <w:sz w:val="28"/>
          <w:szCs w:val="28"/>
          <w:rtl w:val="true"/>
          <w:lang w:bidi="fa-IR"/>
        </w:rPr>
        <w:t xml:space="preserve">. </w:t>
      </w:r>
      <w:bookmarkStart w:id="316" w:name="pg19802_211961"/>
    </w:p>
    <w:p>
      <w:pPr>
        <w:pStyle w:val="BookText"/>
        <w:rPr/>
      </w:pPr>
      <w:bookmarkEnd w:id="316"/>
      <w:r>
        <w:rPr>
          <w:rFonts w:ascii="IRNazanin" w:hAnsi="IRNazanin" w:eastAsia="IRNazanin"/>
          <w:color w:val="111111"/>
          <w:sz w:val="28"/>
          <w:sz w:val="28"/>
          <w:szCs w:val="28"/>
          <w:rtl w:val="true"/>
          <w:lang w:bidi="fa-IR"/>
        </w:rPr>
        <w:t>أو شرط قدر معیّن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الخراج علی العامل فزاد السلطان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فهی علی صاحب الأرض،لأنّ الشرط لم یتناولها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17" w:name="__RefHeading___Toc1842812_2314609296"/>
      <w:bookmarkStart w:id="318" w:name="_Toc107"/>
      <w:bookmarkEnd w:id="317"/>
      <w:r>
        <w:rPr>
          <w:rtl w:val="true"/>
        </w:rPr>
        <w:t>[</w:t>
      </w:r>
      <w:r>
        <w:rPr>
          <w:rtl w:val="true"/>
        </w:rPr>
        <w:t>إذا بطلت المزارعة فالحاصل لصاحب البذر</w:t>
      </w:r>
      <w:r>
        <w:rPr>
          <w:rtl w:val="true"/>
        </w:rPr>
        <w:t>]</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بطلت المزارعة فالحاصل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البذر،و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للباقی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البذر من صاحب الأرض فعلیه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مثل العامل و العوامل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الزارع فعلیه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الأرض اجرة مثلها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بأن یشترط المالک کون ربع الخراج أو خمسه مثلا علی عهدة العامل،فهذا ممّا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اشترط کون الخراج علی عهدة العامل،ثمّ زاد السلطان فیه زیادة حکم إذا بکون الزائد علی عهدة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شرط کون الخراج علی عهدة العامل لم یشمل الزیادة الحاصلة من جانب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بطلان المزارعة</w:t>
      </w:r>
    </w:p>
    <w:p>
      <w:pPr>
        <w:pStyle w:val="BookText"/>
        <w:rPr/>
      </w:pPr>
      <w:r>
        <w:rPr>
          <w:rFonts w:ascii="IRNazanin" w:hAnsi="IRNazanin" w:eastAsia="IRNazanin"/>
          <w:color w:val="111111"/>
          <w:sz w:val="28"/>
          <w:sz w:val="28"/>
          <w:szCs w:val="28"/>
          <w:rtl w:val="true"/>
          <w:lang w:bidi="fa-IR"/>
        </w:rPr>
        <w:t>یعنی أنّ الحاصل من الزرع یختصّ بصاحب البذر،مالکا کان أو عاملا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الأرض و العمل و العوامل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فعلی صاحب الأرض اجرة مثل العامل فی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یعطی صاحب الأرض للعامل اجرة مثل العوامل للعامل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فیجب علی العامل أن یعطی صاحب الأرض اجرة مثل الأرض</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 xml:space="preserve">. </w:t>
      </w:r>
      <w:bookmarkStart w:id="319" w:name="pg19802_211962"/>
    </w:p>
    <w:p>
      <w:pPr>
        <w:pStyle w:val="BookText"/>
        <w:rPr/>
      </w:pPr>
      <w:bookmarkEnd w:id="319"/>
      <w:r>
        <w:rPr>
          <w:rFonts w:ascii="IRNazanin" w:hAnsi="IRNazanin" w:eastAsia="IRNazanin"/>
          <w:color w:val="111111"/>
          <w:sz w:val="28"/>
          <w:sz w:val="28"/>
          <w:szCs w:val="28"/>
          <w:rtl w:val="true"/>
          <w:lang w:bidi="fa-IR"/>
        </w:rPr>
        <w:t>و لما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علیه من الآخرین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البذر منهما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بینهما،و لکلّ منهما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الآخر اجرة مثل ما یخصّه 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 باقی الأعمال</w:t>
      </w:r>
      <w:r>
        <w:rPr>
          <w:rFonts w:eastAsia="IRNazanin" w:cs="IRNazanin"/>
          <w:color w:val="111111"/>
          <w:sz w:val="28"/>
          <w:szCs w:val="28"/>
          <w:rtl w:val="true"/>
          <w:lang w:bidi="fa-IR"/>
        </w:rPr>
        <w:t>.</w:t>
      </w:r>
    </w:p>
    <w:p>
      <w:pPr>
        <w:pStyle w:val="Heading3"/>
        <w:numPr>
          <w:ilvl w:val="2"/>
          <w:numId w:val="1"/>
        </w:numPr>
        <w:rPr/>
      </w:pPr>
      <w:bookmarkStart w:id="320" w:name="__RefHeading___Toc1842814_2314609296"/>
      <w:bookmarkStart w:id="321" w:name="_Toc108"/>
      <w:bookmarkEnd w:id="320"/>
      <w:r>
        <w:rPr>
          <w:rtl w:val="true"/>
        </w:rPr>
        <w:t>[</w:t>
      </w:r>
      <w:r>
        <w:rPr>
          <w:rtl w:val="true"/>
        </w:rPr>
        <w:t>یجوز لصاحب الأرض الخرص علی الزارع</w:t>
      </w:r>
      <w:r>
        <w:rPr>
          <w:rtl w:val="true"/>
        </w:rPr>
        <w:t>]</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لصاحب الأرض الخرص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یقدّر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یخصّه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الحصّة تخمینا،</w:t>
      </w:r>
    </w:p>
    <w:p>
      <w:pPr>
        <w:pStyle w:val="BookText"/>
        <w:rPr/>
      </w:pPr>
      <w:r>
        <w:rPr>
          <w:rFonts w:ascii="IRNazanin" w:hAnsi="IRNazanin" w:eastAsia="IRNazanin"/>
          <w:color w:val="111111"/>
          <w:sz w:val="28"/>
          <w:sz w:val="28"/>
          <w:szCs w:val="28"/>
          <w:rtl w:val="true"/>
          <w:lang w:bidi="fa-IR"/>
        </w:rPr>
        <w:t>أی و علی العامل اجرة مثل ما شرط لصاحب الأرض من الرکنین الآخرین،و هما العوامل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التثنیة،و المراد هو الرکنان الآخران من الأرکان الأربعة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 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الحاصل من الزرع یقسم بین العامل و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کلّ من المالک و العامل اجرة مثل ما یختصّ بالآخر مثل الأرض و العوامل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یخصّ الآخر هو الأرض و العوامل،فإذا کان العوامل من العامل وجب علی صاحب الأرض اجرتها،و کذا یجب علی صاحب العوامل اجرة الأرض لصاحبها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الخرص لصاحب الأرض</w:t>
      </w:r>
    </w:p>
    <w:p>
      <w:pPr>
        <w:pStyle w:val="BookText"/>
        <w:rPr/>
      </w:pP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و قال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المالک،و مفعوله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p>
    <w:p>
      <w:pPr>
        <w:pStyle w:val="BookText"/>
        <w:rPr/>
      </w:pPr>
      <w:r>
        <w:rPr>
          <w:rFonts w:ascii="IRNazanin" w:hAnsi="IRNazanin" w:eastAsia="IRNazanin"/>
          <w:color w:val="111111"/>
          <w:sz w:val="28"/>
          <w:sz w:val="28"/>
          <w:szCs w:val="28"/>
          <w:rtl w:val="true"/>
          <w:lang w:bidi="fa-IR"/>
        </w:rPr>
        <w:t>و یقبّله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منه بما خرصه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خاصّة مستثناة من المحاقلة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للمالک أن یقدّر مقدار الحصّة التی تختصّ بالعامل،و یقبّله فی مقابل حبّ و لو من حاصل الزرع فی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التفعیل،منصوب،لکونه معطوفا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الناصبة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هو الضمیر العائد إلی المالک،و مفعوله هو الضمیر المتّصل العائد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الحصّة المختصّة بالعامل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للمقابلة،و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الزرع المشترک بین المالک و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کان الحبّ الذی یقبّل المالک العامل به من محصول الزرع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المتّصل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رضا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المعاملة المبحوث عنها بالتفصیل المذکور هی معاملة خاصّة مستثناة من المحاقلة التی هی بیع السنبل فی مقابل حبّ منه أو من غیره،فإنّ بیع السنبل بحبّ منه أو من غیره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حاقله محاقلة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 الزرع فی سنبله بالبرّ قبل بدوّ صلاحه،و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المحاقلة زارعه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المصنّف رحمه اللّه فی کتاب المتاجر فی المسألة الاولی من مسائل الفصل الرابع فی بیع الثمار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بیع الثمرة بجنسها علی اصولها،نخلا کان أو غیره،و یسمّی فی النخل </w:t>
      </w:r>
    </w:p>
    <w:p>
      <w:pPr>
        <w:pStyle w:val="BookText"/>
        <w:rPr/>
      </w:pPr>
      <w:r>
        <w:rPr>
          <w:rFonts w:ascii="IRNazanin" w:hAnsi="IRNazanin" w:eastAsia="IRNazanin"/>
          <w:color w:val="111111"/>
          <w:sz w:val="28"/>
          <w:sz w:val="28"/>
          <w:szCs w:val="28"/>
          <w:rtl w:val="true"/>
          <w:lang w:bidi="fa-IR"/>
        </w:rPr>
        <w:t>إن کانت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 أو صلحا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اتّفقا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بالسلامة،فلو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الزرع أجمع من قبل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الزارع،و لو تلف البعض سقط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و لو أتلفه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متلف ضامن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تتغیّر المعاملة،و طالب المتقبّل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المتلف</w:t>
      </w:r>
    </w:p>
    <w:p>
      <w:pPr>
        <w:pStyle w:val="BookText"/>
        <w:rPr/>
      </w:pPr>
      <w:r>
        <w:rPr>
          <w:rFonts w:ascii="IRNazanin" w:hAnsi="IRNazanin" w:eastAsia="IRNazanin"/>
          <w:color w:val="111111"/>
          <w:sz w:val="28"/>
          <w:sz w:val="28"/>
          <w:szCs w:val="28"/>
          <w:rtl w:val="true"/>
          <w:lang w:bidi="fa-IR"/>
        </w:rPr>
        <w:t>مزابنة،و لا السنبل بحبّ منه أو من غیره،و یسمّی محاقلة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رحمه اللّه فی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الحقل،جمع حقلة،و هی الساحة التی تزرع،سمّیت بذلک لتعلّقها بزرع فی حقلة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کانت المعاملة المذکورة بیعا أو صلحا کانت مستثناة من عدم جواز المحاقلة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 محلاّ،لکونه فاعلا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متفرّع علی جواز شراء مالک الأرض حصّة العامل تخمینا فی مقابل حبّ منه أو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فإذا اتّفقا فی المعاملة المذکورة علی شیء لا یستقرّ علی ذمّة مالک الأرض إلاّ بسلامة الزرع عن التلف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تلف الزرع بسبب الحرّ أو البرد أو غیر ذلک من الآفات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یرجع إلی الزرع،و فاعله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قید لإخراج متلف غیر ضامن مثل الحیوان</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اسم الفاعل من باب التفعّل،مرفوع،و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أتلف الزرع متلف ضامن بعد اشتراء مالک الأرض حصّة العامل بالخرص و التخمین لم تتغیّر صحّة المعاملة المذکورة،بل یطالب مالک الأرض المتلف الضامن بعوض الزرع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بالعوض،و لو زاد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فالزائد للمتقبّل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الخرص لم یسقط بسببه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المعاملة بالتقبیل،و لو وقعت بلفظ البیع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فیه شرائطه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کونه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الصلح فالظاهر أنّه کالبیع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زاد الزرع عمّا خرص و خمّن فالزائد یختصّ بمن تقبّله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المتقبّل بالتخمین هو مالک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نقص الزرع عمّا خمّن و خرص لم یسقط بذلک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النقصان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الأحکام المذکورة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الأحکام المذکورة إنّما تجری فی صورة وقوع المعاملة بینهما بلفظ التقبیل بأن یقول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تقبّلت منک کذا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وقعت المعاملة المذکورة بلفظ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کذا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فیه مراعاة شرائط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شرائط البیع عدم الزیادة و النقصان إذا کانت السلعتان من جنس واحد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المعاملة الواقعة تخمینا بلفظ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کون حکم المعاملة الواقعة بینهما بلفظ البیع مثل حکم وقوعه بلفظ التقبیل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بحیث لا یشترط فیه شرائط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ما وقع من المعاملة بالخرص</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لو وقع المعاملة بالخرص بلفظ الصلح فالظاهر أنّه کوقوعه بلفظ البیع،فیلزم </w:t>
      </w:r>
    </w:p>
    <w:p>
      <w:pPr>
        <w:pStyle w:val="BookText"/>
        <w:rPr/>
      </w:pPr>
      <w:r>
        <w:rPr>
          <w:rFonts w:ascii="IRNazanin" w:hAnsi="IRNazanin" w:eastAsia="IRNazanin"/>
          <w:color w:val="111111"/>
          <w:sz w:val="28"/>
          <w:sz w:val="28"/>
          <w:szCs w:val="28"/>
          <w:rtl w:val="true"/>
          <w:lang w:bidi="fa-IR"/>
        </w:rPr>
        <w:t>وقوفا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خالف 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موضع الیقین،و قد تقدّم الکلام علی هذه القبالة فی البیع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مراعاة شرائط البیع مع الاحتمال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علّة لزوم رعایة شرائط البیع هی التوقّف فیما خالف الأصل علی موضع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هو مراعاة شرائط البیع فی جمیع موارد المعاملة إلاّ ما أخرجه الدلیل،و المتیقّن منه هو ما وقع بلفظ التقبیل،فلا یشمل المورد الذی وقع بلفظ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قد تقدّم صحّة التقبیل فی کتاب المتاجر فی المسألة الثالثة من مسائل الفصل الرابع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یتقبّل أحد الشریکین بحصّة صاحبه من الثمرة</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هو أنّ القبالة کذلک معاملة مستقلّة لا یشترط فیها شرائط البیع إذا وقعت بلفظ القبالة لا إذا وقعت بلفظ البیع و الصلح</w:t>
      </w:r>
      <w:r>
        <w:rPr>
          <w:rFonts w:eastAsia="IRNazanin" w:cs="IRNazanin"/>
          <w:color w:val="111111"/>
          <w:sz w:val="28"/>
          <w:szCs w:val="28"/>
          <w:rtl w:val="true"/>
          <w:lang w:bidi="fa-IR"/>
        </w:rPr>
        <w:t xml:space="preserve">.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9802_211970"/>
      <w:bookmarkStart w:id="323" w:name="pg19802_211970"/>
      <w:bookmarkEnd w:id="323"/>
    </w:p>
    <w:p>
      <w:pPr>
        <w:pStyle w:val="Heading2"/>
        <w:numPr>
          <w:ilvl w:val="1"/>
          <w:numId w:val="1"/>
        </w:numPr>
        <w:rPr/>
      </w:pPr>
      <w:bookmarkStart w:id="324" w:name="pg19802_211970"/>
      <w:bookmarkStart w:id="325" w:name="__RefHeading___Toc1842816_2314609296"/>
      <w:bookmarkStart w:id="326" w:name="_Toc109"/>
      <w:bookmarkEnd w:id="324"/>
      <w:bookmarkEnd w:id="325"/>
      <w:r>
        <w:rPr>
          <w:rtl w:val="true"/>
        </w:rPr>
        <w:t>[</w:t>
      </w:r>
      <w:r>
        <w:rPr>
          <w:rtl w:val="true"/>
        </w:rPr>
        <w:t>کتاب المساقاة</w:t>
      </w:r>
      <w:r>
        <w:rPr>
          <w:rtl w:val="true"/>
        </w:rPr>
        <w:t>]</w:t>
      </w:r>
      <w:bookmarkEnd w:id="326"/>
    </w:p>
    <w:p>
      <w:pPr>
        <w:pStyle w:val="Heading3"/>
        <w:numPr>
          <w:ilvl w:val="2"/>
          <w:numId w:val="1"/>
        </w:numPr>
        <w:rPr/>
      </w:pPr>
      <w:bookmarkStart w:id="327" w:name="__RefHeading___Toc1842818_2314609296"/>
      <w:bookmarkStart w:id="328" w:name="_Toc110"/>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کتاب المساقاة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29" w:name="__RefHeading___Toc1842820_2314609296"/>
      <w:bookmarkStart w:id="330" w:name="_Toc111"/>
      <w:bookmarkEnd w:id="329"/>
      <w:r>
        <w:rPr>
          <w:rtl w:val="true"/>
        </w:rPr>
        <w:t>[</w:t>
      </w:r>
      <w:r>
        <w:rPr>
          <w:rtl w:val="true"/>
        </w:rPr>
        <w:t>المساقاة المساقاة لغة و اصطلاحا</w:t>
      </w:r>
      <w:r>
        <w:rPr>
          <w:rtl w:val="true"/>
        </w:rPr>
        <w:t>]</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مفاعلة من السقی،و اشتقّ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دون باقی</w:t>
      </w:r>
    </w:p>
    <w:p>
      <w:pPr>
        <w:pStyle w:val="BookText"/>
        <w:rPr/>
      </w:pPr>
      <w:r>
        <w:rPr>
          <w:rFonts w:ascii="Amiri" w:hAnsi="Amiri" w:eastAsia="Amiri" w:cs="Amiri"/>
          <w:color w:val="111111"/>
          <w:sz w:val="28"/>
          <w:sz w:val="28"/>
          <w:szCs w:val="28"/>
          <w:rtl w:val="true"/>
          <w:lang w:bidi="ar-SA"/>
        </w:rPr>
        <w:t>المساقاة المساقاة لغة و اصطلاحا</w:t>
      </w:r>
    </w:p>
    <w:p>
      <w:pPr>
        <w:pStyle w:val="BookText"/>
        <w:rPr/>
      </w:pPr>
      <w:r>
        <w:rPr>
          <w:rFonts w:ascii="IRNazanin" w:hAnsi="IRNazanin" w:eastAsia="IRNazanin"/>
          <w:color w:val="111111"/>
          <w:sz w:val="28"/>
          <w:sz w:val="28"/>
          <w:szCs w:val="28"/>
          <w:rtl w:val="true"/>
          <w:lang w:bidi="fa-IR"/>
        </w:rPr>
        <w:t>المساقاة مصدر باب المفاعلة من ساقاه 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 فلان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استعمله فی نخیل أو کروم لیقوم بإصلاحها علی أن یکون له سهم معلوم ممّا تغلّه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المساقاة أن یستعمل رجل رجلا فی نخل و کرم لیقوم بإصلاحها علی أن یکون له سهم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المساقاة،و هو مبتدأ،خبره فی متن المصنّف رحمه اللّه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 الشارح رحمه اللّه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منصوب،لکونه تمییزا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المساقاة فی اللغة من مادّة السقی</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لفظ المساقاة،و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لفظ المساقاة الذی هو اسم لمعاملة خاصّة اشتقّ من هذا اللفظ، و لم یؤخذ من الألفاظ التی تتعلّق بسائر أعمال المساقاة،فإنّ الأعمال التی تتعلّق بعهدة العامل فیها لا تختصّ بالسقی فقط،لکنّ السقی أنفع تلک الأعمال أظهرها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أعمالها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أنفعها و أظهرها فی 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الحجاز الذی یسقی من الآبار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کثرة مؤنته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معاملة علی الاصول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ثمرها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فخرجت بالاصول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المزارعة،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اشتقاق المساقاة من لفظ السقی،و هو أنّ السقی أنفع الأعمال فی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السقی،و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الأعمال،و کذا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السقی الذی هو أنفع أعمال المساقاة و أظهرها یکون موجبا لأصل شرعیّة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الأصل الموجب لشرعیّة المساقاة هو نخل الحجاز الذی یکون مشروبا من ماء الآبار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الآبار جمع،مفرده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حفرة فی الأرض عمیقة یستقی منها الماء،مؤنّثة،ج آبار و بئار و أبؤر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الأشجار فی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المعاملة فی المساقاة تقع فی مقابل حصّة من ثمر الأشجار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الاصول</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التعریف مشتمل علی الجنس و الفصل،فالجنس یشمل الأغیار،و </w:t>
      </w:r>
    </w:p>
    <w:p>
      <w:pPr>
        <w:pStyle w:val="BookText"/>
        <w:rPr/>
      </w:pPr>
      <w:r>
        <w:rPr>
          <w:rFonts w:ascii="Amiri" w:hAnsi="Amiri" w:eastAsia="Amiri" w:cs="Amiri"/>
          <w:color w:val="111111"/>
          <w:sz w:val="28"/>
          <w:sz w:val="28"/>
          <w:szCs w:val="28"/>
          <w:rtl w:val="true"/>
          <w:lang w:bidi="ar-SA"/>
        </w:rPr>
        <w:t>و بالحصّة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 المتعلّقة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بالحصّة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بالثمرة معناها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المتعارف،لتردّده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المعاملة علی ما یقصد ورقه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رده،و لو لوحظ إدخاله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بالثمرة نماء الشجر، لیدخل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 المقصود و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بکونها ثابتة کما فعل غیره،</w:t>
      </w:r>
    </w:p>
    <w:p>
      <w:pPr>
        <w:pStyle w:val="BookText"/>
        <w:rPr/>
      </w:pPr>
      <w:r>
        <w:rPr>
          <w:rFonts w:ascii="IRNazanin" w:hAnsi="IRNazanin" w:eastAsia="IRNazanin"/>
          <w:color w:val="111111"/>
          <w:sz w:val="28"/>
          <w:sz w:val="28"/>
          <w:szCs w:val="28"/>
          <w:rtl w:val="true"/>
          <w:lang w:bidi="fa-IR"/>
        </w:rPr>
        <w:t>الفصل یخرج الأغیار،فبإتیان قید الاصول فی التعریف خرجت المزارعة،فإنّ موردها الزرع،کما تقدّم فی کتاب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خرج بإتیان قید الحصّة فی تعریف المساقاة إجارة الأرض و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إجارة الاصول لا تقع فی مقابل الحصّة،بل تقع فی مقابل الاجرة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المراد من الثمرة فی تعریف المساقاة هو معناه المتعارف،و هو ما یؤکل لا جمیع ثمرات الأشجار مثل الورق و الورد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مردّد فی صحّة المساقاة فی غیر الثمر المتعارف الحاصل من الأشجار مثل الورق و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لوحظ إدخال ما یقصد ورقه و و رده فی المساقاة ارید من الثمرة نماء الشجر الشامل للورد و الورق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النماء</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المصنّف لم یشترط فی الاصول </w:t>
      </w:r>
      <w:bookmarkStart w:id="331" w:name="pg19802_211973"/>
    </w:p>
    <w:p>
      <w:pPr>
        <w:pStyle w:val="BookText"/>
        <w:rPr/>
      </w:pPr>
      <w:bookmarkEnd w:id="331"/>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لها،و ذکره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 غیر لازم أو معیب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قیّد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وصفا للشجر مخصّصا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لموضع البحث لا شرطا</w:t>
      </w:r>
      <w:r>
        <w:rPr>
          <w:rFonts w:eastAsia="IRNazanin" w:cs="IRNazanin"/>
          <w:color w:val="111111"/>
          <w:sz w:val="28"/>
          <w:szCs w:val="28"/>
          <w:rtl w:val="true"/>
          <w:lang w:bidi="fa-IR"/>
        </w:rPr>
        <w:t>.</w:t>
      </w:r>
    </w:p>
    <w:p>
      <w:pPr>
        <w:pStyle w:val="Heading3"/>
        <w:numPr>
          <w:ilvl w:val="2"/>
          <w:numId w:val="1"/>
        </w:numPr>
        <w:rPr/>
      </w:pPr>
      <w:bookmarkStart w:id="332" w:name="__RefHeading___Toc1842822_2314609296"/>
      <w:bookmarkStart w:id="333" w:name="_Toc112"/>
      <w:bookmarkEnd w:id="332"/>
      <w:r>
        <w:rPr>
          <w:rtl w:val="true"/>
        </w:rPr>
        <w:t>[</w:t>
      </w:r>
      <w:r>
        <w:rPr>
          <w:rtl w:val="true"/>
        </w:rPr>
        <w:t>هی لازمة من الطرفین</w:t>
      </w:r>
      <w:r>
        <w:rPr>
          <w:rtl w:val="true"/>
        </w:rPr>
        <w:t>]</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تنفسخ اختیارا إلاّ بالتقایل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کونها ثابتة و الحال أنّ غیر المصنّف فعل کذلک،لأنّ ذلک من شرائط المساقاة،فلا حاجة إلی ذکره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الاصول ثابتة،و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الاصول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ذکر القید المذکور فی التعریف موجب لکونه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 معلّلا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جواز إدخال الشروط فی الذاتیّات المذکورة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الذی قیّد التعریف بذلک جعل قید کون الأشجار ثابتة من أوصاف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المقیّد یخصّص مورد البحث بما تکون ثابتة لا أنّه یرید کون الثبات شرطا فی صحّة المساقاة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المساقاة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المساقاة من العقود اللازمة من طرفی المالک و العامل</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یجوز لأحد من المتعاقدین فسخ المساقاة إلاّ بالإقالة الصادرة عن کلیهما</w:t>
      </w:r>
      <w:r>
        <w:rPr>
          <w:rFonts w:eastAsia="IRNazanin" w:cs="IRNazanin"/>
          <w:color w:val="111111"/>
          <w:sz w:val="28"/>
          <w:szCs w:val="28"/>
          <w:rtl w:val="true"/>
          <w:lang w:bidi="fa-IR"/>
        </w:rPr>
        <w:t xml:space="preserve">. </w:t>
      </w:r>
      <w:bookmarkStart w:id="334" w:name="pg19802_211974"/>
    </w:p>
    <w:p>
      <w:pPr>
        <w:pStyle w:val="Heading3"/>
        <w:numPr>
          <w:ilvl w:val="2"/>
          <w:numId w:val="1"/>
        </w:numPr>
        <w:rPr/>
      </w:pPr>
      <w:bookmarkStart w:id="335" w:name="__RefHeading___Toc1842824_2314609296"/>
      <w:bookmarkStart w:id="336" w:name="_Toc113"/>
      <w:bookmarkEnd w:id="334"/>
      <w:bookmarkEnd w:id="335"/>
      <w:r>
        <w:rPr>
          <w:rtl w:val="true"/>
        </w:rPr>
        <w:t>[</w:t>
      </w:r>
      <w:r>
        <w:rPr>
          <w:rtl w:val="true"/>
        </w:rPr>
        <w:t>إیجابها ساقیتک أو عاملتک</w:t>
      </w:r>
      <w:r>
        <w:rPr>
          <w:rtl w:val="true"/>
        </w:rPr>
        <w:t>]</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ساقیتک أو عاملتک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سلّمت إلیک أو ما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الألفاظ الدالّة علی إنشاء هذا العقد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کقبّلتک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کذا أو عقدت معک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المساقاة و نحوه من الألفاظ الواقعة بلفظ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نخلی أو اعمل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إخراج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العقد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نظائره من العقود اللازمة بوقوعه بصیغة الأمر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نصّ مخصّص مشکل،و قد نوقش فی أمر المزارعة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إیجاب المساقاة</w:t>
      </w:r>
    </w:p>
    <w:p>
      <w:pPr>
        <w:pStyle w:val="BookText"/>
        <w:rPr/>
      </w:pPr>
      <w:r>
        <w:rPr>
          <w:rFonts w:ascii="IRNazanin" w:hAnsi="IRNazanin" w:eastAsia="IRNazanin"/>
          <w:color w:val="111111"/>
          <w:sz w:val="28"/>
          <w:sz w:val="28"/>
          <w:szCs w:val="28"/>
          <w:rtl w:val="true"/>
          <w:lang w:bidi="fa-IR"/>
        </w:rPr>
        <w:t>یعنی أنّ إیجاب عقد المساقاة هو قول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ساقیتک أی عاقدتک علی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عاملتک معاملة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الألفاظ الدالّة علی عقد المساقاة بالصراحة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المالک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قبّلتک عمل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المخاطب هو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زاد فی صیغه المساقاة علاوة علی الألفاظ المذکورة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نخلی و اعمل فیه مخاطبا للعامل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ردّ لما ارتکبه العلاّمة رحمه اللّه فی التذکرة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عقد المساقاة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تجویز إیجاب عقد المساقاة بصیغة الأمر علی خلاف نظائره من العقود اللازمة و الحال أنّه لم یرد فی جوازه نصّ مشکل</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الفقهاء ناقشوا فی جواز إیجاب عقد المزارعة بصیغة الأمر مع دلالة النصّ </w:t>
      </w:r>
      <w:bookmarkStart w:id="337" w:name="pg19802_211975"/>
    </w:p>
    <w:p>
      <w:pPr>
        <w:pStyle w:val="BookText"/>
        <w:rPr/>
      </w:pPr>
      <w:bookmarkEnd w:id="337"/>
      <w:r>
        <w:rPr>
          <w:rFonts w:ascii="IRNazanin" w:hAnsi="IRNazanin" w:eastAsia="IRNazanin"/>
          <w:color w:val="111111"/>
          <w:sz w:val="28"/>
          <w:sz w:val="28"/>
          <w:szCs w:val="28"/>
          <w:rtl w:val="true"/>
          <w:lang w:bidi="fa-IR"/>
        </w:rPr>
        <w:t>مع النصّ علیه،فکیف هذا؟</w:t>
      </w:r>
      <w:r>
        <w:rPr>
          <w:rFonts w:eastAsia="IRNazanin" w:cs="IRNazanin"/>
          <w:color w:val="111111"/>
          <w:sz w:val="28"/>
          <w:szCs w:val="28"/>
          <w:rtl w:val="true"/>
          <w:lang w:bidi="fa-IR"/>
        </w:rPr>
        <w:t>!</w:t>
      </w:r>
    </w:p>
    <w:p>
      <w:pPr>
        <w:pStyle w:val="Heading3"/>
        <w:numPr>
          <w:ilvl w:val="2"/>
          <w:numId w:val="1"/>
        </w:numPr>
        <w:rPr/>
      </w:pPr>
      <w:bookmarkStart w:id="338" w:name="__RefHeading___Toc1842826_2314609296"/>
      <w:bookmarkStart w:id="339" w:name="_Toc114"/>
      <w:bookmarkEnd w:id="338"/>
      <w:r>
        <w:rPr>
          <w:rtl w:val="true"/>
        </w:rPr>
        <w:t>[</w:t>
      </w:r>
      <w:r>
        <w:rPr>
          <w:rtl w:val="true"/>
        </w:rPr>
        <w:t>القبول الرضا به</w:t>
      </w:r>
      <w:r>
        <w:rPr>
          <w:rtl w:val="true"/>
        </w:rPr>
        <w:t>]</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 الرضا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بالقبول الفعلیّ،کما مرّ فی المزارعة،إذا الرضا یحصل بدون القول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الأجود الاقتصار علی اللفظ الدالّ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الرضا أمر باطنیّ لا یعلم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بالقول الکاشف عنه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فی اعتبار الألفاظ الصریحة الدالّة علی الرضا بالعقود،مع أنّ المعتبر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الرضا،لکنّه أمر باطنیّ لا یعلم إلاّ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علیه،فکیف یمکن القول به فی عقد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القبول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ظاهر عبارة المصنّف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 الرضا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القبول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الرضا الذی اکتفی به المصنّف فی القبول یحصل بالفعل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الأجود فی الدلالة هو اختصاص القبول باللفظ و عدم کفایة الفعل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القول کاشفا عن رضا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سرّ اعتبار الألفاظ الصریحة فی العقود هو کاشفیّتها عن الرضا الباطنیّ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الأمر یدور مدار الرضا،لکنّه أمر باطنیّ لا طریق إلیه إلاّ بألفاظ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یرید المصنّف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340" w:name="pg19802_211976"/>
    </w:p>
    <w:p>
      <w:pPr>
        <w:pStyle w:val="BookText"/>
        <w:rPr/>
      </w:pPr>
      <w:bookmarkEnd w:id="340"/>
      <w:r>
        <w:rPr>
          <w:rFonts w:ascii="IRNazanin" w:hAnsi="IRNazanin" w:eastAsia="IRNazanin"/>
          <w:color w:val="111111"/>
          <w:sz w:val="28"/>
          <w:sz w:val="28"/>
          <w:szCs w:val="28"/>
          <w:rtl w:val="true"/>
          <w:lang w:bidi="fa-IR"/>
        </w:rPr>
        <w:t>هنا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41" w:name="__RefHeading___Toc1842828_2314609296"/>
      <w:bookmarkStart w:id="342" w:name="_Toc115"/>
      <w:bookmarkEnd w:id="341"/>
      <w:r>
        <w:rPr>
          <w:rtl w:val="true"/>
        </w:rPr>
        <w:t>[</w:t>
      </w:r>
      <w:r>
        <w:rPr>
          <w:rtl w:val="true"/>
        </w:rPr>
        <w:t>تصحّ المساقاة إذا بقی للعامل عمل تزید به الثمرة</w:t>
      </w:r>
      <w:r>
        <w:rPr>
          <w:rtl w:val="true"/>
        </w:rPr>
        <w:t>]</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 للعامل عمل تزید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المراد بما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مستزاد الثمرة نحو الحرث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السقی و رفع أغصان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الخشب و تأبیر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القبول الرضا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الکاشف عن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الکاشف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بقاء عمل للعامل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أحکام المساقاة صحّتها فی صورة بقاء مقدار من عمل الأشجار لو أتی به العامل أوجب زیادة الثمرة مثل الحرث و السقی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الحکم بصحّة المساقاة فی الفرض المذکور بین ظهور الثمرة قبل العقد و بین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الحرث هنا بمعنی شقّ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 الرجل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شقّقها بالسکّة و أثارها للزراعة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الأغصان جمع،مفرده الغصن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تشعّب عن ساق الشجر دقاقها و غلاظها،ج غصون و غصنة و أغصان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الکرم کفَلْس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العنب،ج کروم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التأبیر من أبّر النخل و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أبره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احترز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نحو الجذاذ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الحفظ و النقل و قطع الحطب الذی یعمل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الأعمال التی لا یستزاد بها الثمرة،فإنّ المساقاة لا تصحّ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نعم،تصحّ الإجارة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بقیّة الأعمال بجزء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الثمرة و الجعالة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 النخل و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أصلحه،ألقحه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عمل تزید به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احترز المصنّف رحمه اللّه بقید العمل الموجب لزیادة الثمرة عن عمل الجذاذ و الحفظ و النقل و ما ذکر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عمل العامل هذه الأعمال التی لا توجب زیادة فی الثمرة لم تکن موردا للمساقاة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مثلّثة و الضمّ أفصح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المقطّع المکسّر،و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تکسّر من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قطع ما فضل من أغصان الأشجار بحیث لا یوجب زیادة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العنب،هذا هو المشهور،و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التمر،و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عسل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الأعمال المذکورة التی لا تزید فی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لم یبق من العمل ما یزید به الثمرة لا تصحّ المساقاة،لکن تصحّ الإجارة و الجعالة و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تصحّ إجارة العامل علی بقیّة أعمال الأشجار التی لا توجب زیادة فی الثمرة فی مقابل مقدار معلوم منها بالکیل و الوزن من الثمرة،و لا ربط لها بالمساقاة</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تصحّ الإجارة و الجعالة و الصلح مع العامل بالنسبة إلی ما بقی من عمل الأشجار</w:t>
      </w:r>
      <w:r>
        <w:rPr>
          <w:rFonts w:eastAsia="IRNazanin" w:cs="IRNazanin"/>
          <w:color w:val="111111"/>
          <w:sz w:val="28"/>
          <w:szCs w:val="28"/>
          <w:rtl w:val="true"/>
          <w:lang w:bidi="fa-IR"/>
        </w:rPr>
        <w:t xml:space="preserve">. </w:t>
      </w:r>
      <w:bookmarkStart w:id="343" w:name="pg19802_211978"/>
    </w:p>
    <w:p>
      <w:pPr>
        <w:pStyle w:val="Heading3"/>
        <w:numPr>
          <w:ilvl w:val="2"/>
          <w:numId w:val="1"/>
        </w:numPr>
        <w:rPr/>
      </w:pPr>
      <w:bookmarkStart w:id="344" w:name="__RefHeading___Toc1842830_2314609296"/>
      <w:bookmarkStart w:id="345" w:name="_Toc116"/>
      <w:bookmarkEnd w:id="343"/>
      <w:bookmarkEnd w:id="344"/>
      <w:r>
        <w:rPr>
          <w:rtl w:val="true"/>
        </w:rPr>
        <w:t>[</w:t>
      </w:r>
      <w:r>
        <w:rPr>
          <w:rtl w:val="true"/>
        </w:rPr>
        <w:t>لا بدّ فی صحّة المساقاة من کون الشجر نابتا</w:t>
      </w:r>
      <w:r>
        <w:rPr>
          <w:rtl w:val="true"/>
        </w:rPr>
        <w:t>]</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المساقاة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المساقی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أو بالثاء المثلّثة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علی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المساقاة علی الودیّ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المغروس أو المغروس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یعلق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بالأرض،و المغارسة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یشترط فی الشجر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شرائط صحّة المساقاة کون الشجر المتعلّق به عقد المساقاة نابتا أو ثابتا،کما سیشیر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الاحتمال تکون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کون الشجر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قراءته بالنون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الفسیل،الواحدة ودیّة،سمّی به لأنّه یخرج من النخل،ثمّ یقطع منه فیغرس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کون الشجر نابتا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قرئ بالنون خرج عن حکم صحّة المساقاة ما إذا کانت متعلّقة بالودیّ الذی لا یکون مغروسا،کما إذا ساقاه علی صغار النخل التی لم تغرس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صفة اخری للودیّ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یخرج عن حکم صحّة المساقة علی القراءة الاولی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المساقاة علی الودیّ الذی غرس فی الأرض،لکن لم یثبت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الودیّ المغروس حدیثا بحیث لم یثبت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علق یعلق بمعنی عدم ثبات جذور الشجر و اصوله فی الأرض</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یخرج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المغارسة،و هی </w:t>
      </w:r>
    </w:p>
    <w:p>
      <w:pPr>
        <w:pStyle w:val="BookText"/>
        <w:rPr/>
      </w:pPr>
      <w:r>
        <w:rPr>
          <w:rFonts w:ascii="IRNazanin" w:hAnsi="IRNazanin" w:eastAsia="IRNazanin"/>
          <w:color w:val="111111"/>
          <w:sz w:val="28"/>
          <w:sz w:val="28"/>
          <w:szCs w:val="28"/>
          <w:rtl w:val="true"/>
          <w:lang w:bidi="fa-IR"/>
        </w:rPr>
        <w:t>و بالثانی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یبقی غالبا کالخضروات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خروجها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بالشجر،فیتّحد المعنیان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 بثمرته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المعاهدة بینهما علی غرس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المغارسة هی إجارة العامل لعمل الغرس بشیء من المغروس أو بشیء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یخرج عن حکم الصحّة علی القراءة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القراءة بالثاء المثلّثة أعنی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المساقاة علی ما ذکر،و کذا المساقاة علی ما لا یبقی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الودیّ غیر المغروس أو المغروس الذی لم یثبت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الخضروات جمع،مفرده الخضراء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البقول،ج خضروات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القثّاء،و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الخیار،و المباطخ و کلّ شیء لیس له أصل،و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الخضر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بالخضر البقل و ما بعده،ج خضر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یمکن خروج الخضروات بقید الشجر،و لا یحتاج إلی القید المبحوث عنه،و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القراءة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المعنیین هو کون الشجر نابتا أو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خروج الخضروات بقید الشجر یخرج عن حکم صحّة المساقاة ما إذا تعلّقت بمثل الودیّ المغروس أو غیر المغروس،سواء قرئ قول المصنّف رحمه اللّه بالنون أو بالثاء المثلّثة</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من شرائط </w:t>
      </w:r>
    </w:p>
    <w:p>
      <w:pPr>
        <w:pStyle w:val="BookText"/>
        <w:rPr/>
      </w:pPr>
      <w:r>
        <w:rPr>
          <w:rFonts w:ascii="IRNazanin" w:hAnsi="IRNazanin" w:eastAsia="IRNazanin"/>
          <w:color w:val="111111"/>
          <w:sz w:val="28"/>
          <w:sz w:val="28"/>
          <w:szCs w:val="28"/>
          <w:rtl w:val="true"/>
          <w:lang w:bidi="fa-IR"/>
        </w:rPr>
        <w:t>بقاء یزید عن سنة غالبا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 نحو البطّیخ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الباذنجان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القطن و قصب السکّر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کذلک و إن تعدّدت اللقطات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عینه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p>
    <w:p>
      <w:pPr>
        <w:pStyle w:val="BookText"/>
        <w:rPr/>
      </w:pPr>
      <w:r>
        <w:rPr>
          <w:rFonts w:ascii="IRNazanin" w:hAnsi="IRNazanin" w:eastAsia="IRNazanin"/>
          <w:color w:val="111111"/>
          <w:sz w:val="28"/>
          <w:sz w:val="28"/>
          <w:szCs w:val="28"/>
          <w:rtl w:val="true"/>
          <w:lang w:bidi="fa-IR"/>
        </w:rPr>
        <w:t>المساقاة کون الشجر المتعلّق به المساقاة قابلا للانتفاع بثمرته مع بقاء عینه زائدا عن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احترز الشارح رحمه اللّه بقید الغالب عن القطن،فإنّه یبقی أصله أزید من سنة اتّفاقا،کما سیأتی کلامه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شرط الانتفاع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 و تشدید الطاء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الیقطین لا یعلو و لکن یذهب حبالا علی وجه الأرض،واحدته بطّیخة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الباذنجان معرّب بادمجان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القصب إذا غلی و اشتدّ و قذف بالزبد فارسیّ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المذکورات من البطّیخ و ما عطف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الأمثلة المذکورة لیست ممّا ینتفع بثمرته مع بقاء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کانت لقطات الأمثلة المذکورة متعدّدة،کما أنّ الباذنجان یلقط،ثمّ یثمر مرّات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الفقرة تتعلّق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بعض ما ذکر من الأمثلة متعدّدة لقطاته و الحال أنّه تبقی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تتعدّد لقطاته فی مدّة سنة</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الأزید من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القطن أزید من سنة،لأنّه خلاف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یقصد من عمله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بالذات إلاّ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کالحنّاء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معنی الثمرة،فیکون مقصود المساقاة حاصلا به،و 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المعاملة علی خلاف الأصل،لاشتمالها علی جهالة العوض، فیقتصر 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موضع الوفاق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بقی القطن أزید من سنة،فإنّه لا تصحّ المساقاة علیه،لأنّ بقاءه کذلک یکون علی خلاف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ما له الورق خاصّة</w:t>
      </w:r>
    </w:p>
    <w:p>
      <w:pPr>
        <w:pStyle w:val="BookText"/>
        <w:rPr/>
      </w:pPr>
      <w:r>
        <w:rPr>
          <w:rFonts w:ascii="IRNazanin" w:hAnsi="IRNazanin" w:eastAsia="IRNazanin"/>
          <w:color w:val="111111"/>
          <w:sz w:val="28"/>
          <w:sz w:val="28"/>
          <w:szCs w:val="28"/>
          <w:rtl w:val="true"/>
          <w:lang w:bidi="fa-IR"/>
        </w:rPr>
        <w:t>خبر مقدّم لمبتدإ مؤخّر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صحّة المساقاة علی شجر لا یقصد منه إلاّ ورقه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الحنّاء،واحدتها حنّاءة،ج حنآن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یتّخذ ورقه للخضاب الأحمر المعروف و له زهر أبیض کالعناقید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لأحد وجهی النظر،و هو جواز المساقاة علی ما ذکر،و هو أنّ الورق فی حکم الثمرة،فیحصل فیه المقصود من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لوجه عدم جواز المساقاة علی أمثال الحنّاء،و هو کون المساقاة معاملة مستقلّة علی خلاف الاصول،لکونها مشتملة علی العوض المجهول،فیکتفی فیها علی مورد الوفاق،و هو الأشجار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المعاملة المذکورة</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موضع الوفاق هو جواز المساقاة علی الأشجار الثابتة</w:t>
      </w:r>
      <w:r>
        <w:rPr>
          <w:rFonts w:eastAsia="IRNazanin" w:cs="IRNazanin"/>
          <w:color w:val="111111"/>
          <w:sz w:val="28"/>
          <w:szCs w:val="28"/>
          <w:rtl w:val="true"/>
          <w:lang w:bidi="fa-IR"/>
        </w:rPr>
        <w:t xml:space="preserve">. </w:t>
      </w:r>
      <w:bookmarkStart w:id="346" w:name="pg19802_211982"/>
    </w:p>
    <w:p>
      <w:pPr>
        <w:pStyle w:val="BookText"/>
        <w:rPr/>
      </w:pPr>
      <w:bookmarkEnd w:id="346"/>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یقصد و رده،و أمّا التوت فمنه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یقصد ورقه،و حکمه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کالحنّاء،و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یقصد ثمره،و لا شبهة فی إلحاقه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 من شجر الثمر،و القول بالجواز فی الجمیع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w:t>
      </w:r>
      <w:r>
        <w:rPr>
          <w:rFonts w:eastAsia="IRNazanin" w:cs="IRNazanin"/>
          <w:color w:val="111111"/>
          <w:sz w:val="28"/>
          <w:szCs w:val="28"/>
          <w:rtl w:val="true"/>
          <w:lang w:bidi="fa-IR"/>
        </w:rPr>
        <w:t>.</w:t>
      </w:r>
    </w:p>
    <w:p>
      <w:pPr>
        <w:pStyle w:val="Heading3"/>
        <w:numPr>
          <w:ilvl w:val="2"/>
          <w:numId w:val="1"/>
        </w:numPr>
        <w:rPr/>
      </w:pPr>
      <w:bookmarkStart w:id="347" w:name="__RefHeading___Toc1842832_2314609296"/>
      <w:bookmarkStart w:id="348" w:name="_Toc117"/>
      <w:bookmarkEnd w:id="347"/>
      <w:r>
        <w:rPr>
          <w:rtl w:val="true"/>
        </w:rPr>
        <w:t>[</w:t>
      </w:r>
      <w:r>
        <w:rPr>
          <w:rtl w:val="true"/>
        </w:rPr>
        <w:t>یشترط تعیین المدّة</w:t>
      </w:r>
      <w:r>
        <w:rPr>
          <w:rtl w:val="true"/>
        </w:rPr>
        <w:t>]</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یحتمل الزیادة و النقصان،و لا حدّ 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جانب الزیادة،و فی جانب النقصان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یغلب فیها حصول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ما یقصد ورقه هو ما یقصده و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قسما من شجر التوت لا یقصد منه إلاّ ورقه لتغذیة دود القزّ،فیکون حکمه مثل حکم الحنّاء الذی ذکر فیه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قسما من التوت هو الذی یقصد ثمره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إشکال فی إلحاق التوت الذی یقصد منه ثمره بسائر الأشجار التی تصحّ علیها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بجواز المساقاة فی جمیع ما ذکر حتّی ما لا یقصد ثمره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تعیین المدّة</w:t>
      </w:r>
    </w:p>
    <w:p>
      <w:pPr>
        <w:pStyle w:val="BookText"/>
        <w:rPr/>
      </w:pPr>
      <w:r>
        <w:rPr>
          <w:rFonts w:ascii="IRNazanin" w:hAnsi="IRNazanin" w:eastAsia="IRNazanin"/>
          <w:color w:val="111111"/>
          <w:sz w:val="28"/>
          <w:sz w:val="28"/>
          <w:szCs w:val="28"/>
          <w:rtl w:val="true"/>
          <w:lang w:bidi="fa-IR"/>
        </w:rPr>
        <w:t>أی و من شرائط صحّة المساقاة تعیین مدّتها بحیث لا یحتمل الزیادة و النقصان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مدّة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تنحصر مدّة المساقاة من حیث الزیادة،فللمتعاقدین أن یعیّنا مدّتها بما شاءا</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یشترط فی جانب نقصان المدّة أن یغلب حصول الثمرة فیها</w:t>
      </w:r>
      <w:r>
        <w:rPr>
          <w:rFonts w:eastAsia="IRNazanin" w:cs="IRNazanin"/>
          <w:color w:val="111111"/>
          <w:sz w:val="28"/>
          <w:szCs w:val="28"/>
          <w:rtl w:val="true"/>
          <w:lang w:bidi="fa-IR"/>
        </w:rPr>
        <w:t xml:space="preserve">. </w:t>
      </w:r>
      <w:bookmarkStart w:id="349" w:name="pg19802_211983"/>
    </w:p>
    <w:p>
      <w:pPr>
        <w:pStyle w:val="Heading3"/>
        <w:numPr>
          <w:ilvl w:val="2"/>
          <w:numId w:val="1"/>
        </w:numPr>
        <w:rPr/>
      </w:pPr>
      <w:bookmarkStart w:id="350" w:name="__RefHeading___Toc1842834_2314609296"/>
      <w:bookmarkStart w:id="351" w:name="_Toc118"/>
      <w:bookmarkEnd w:id="349"/>
      <w:bookmarkEnd w:id="350"/>
      <w:r>
        <w:rPr>
          <w:rtl w:val="true"/>
        </w:rPr>
        <w:t>[</w:t>
      </w:r>
      <w:r>
        <w:rPr>
          <w:rtl w:val="true"/>
        </w:rPr>
        <w:t>یلزم العامل مع الإطلاق کلّ عمل متکرّر</w:t>
      </w:r>
      <w:r>
        <w:rPr>
          <w:rtl w:val="true"/>
        </w:rPr>
        <w:t>]</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مع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إطلاق المساقاة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ساقیتک علی البستان الفلانیّ سنة بنصف حاصله،فقبل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عمل متکرّر 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صلاح الثمرة أو زیادتها کالحرث و الحفر حیث یحتاج إلیه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یتوقّف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الآلات و العوامل و تهذیب الجرید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إلی قطعه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أغصان الشجر المضرّ بقاؤها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بالثمرة أو الأصل،</w:t>
      </w:r>
    </w:p>
    <w:p>
      <w:pPr>
        <w:pStyle w:val="BookText"/>
        <w:rPr/>
      </w:pPr>
      <w:r>
        <w:rPr>
          <w:rFonts w:ascii="IRNazanin" w:hAnsi="IRNazanin" w:eastAsia="IRNazanin"/>
          <w:color w:val="111111"/>
          <w:sz w:val="28"/>
          <w:sz w:val="28"/>
          <w:szCs w:val="28"/>
          <w:rtl w:val="true"/>
          <w:lang w:bidi="fa-IR"/>
        </w:rPr>
        <w:t>ما یلزم العامل من الأعمال</w:t>
      </w:r>
    </w:p>
    <w:p>
      <w:pPr>
        <w:pStyle w:val="BookText"/>
        <w:rPr/>
      </w:pPr>
      <w:r>
        <w:rPr>
          <w:rFonts w:ascii="IRNazanin" w:hAnsi="IRNazanin" w:eastAsia="IRNazanin"/>
          <w:color w:val="111111"/>
          <w:sz w:val="28"/>
          <w:sz w:val="28"/>
          <w:szCs w:val="28"/>
          <w:rtl w:val="true"/>
          <w:lang w:bidi="fa-IR"/>
        </w:rPr>
        <w:t>فاعله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مفعوله هو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المساقاة تقتضی لزوم کلّ عمل یتکرّر کلّ سنة علی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الأعمال التی لها دخل فی اصلاح الثمرة أو فی زیادتها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فیه صلاح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علی عهدة العامل کلّ ما یحتاج إلیه العمل الملزم علیه من الآلات و العوامل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قضبان النخل،الواحدة الجریدة،فعیلة بمعنی مفعولة،و إنّما تسمّی جریدة إذا جرّد عنها خوصها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قطع ما یحتاج إلی قطعه هو قطع أغصان الشجر التی تضرّ بحاله</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الأغصان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یلزم علی العامل فی المساقاة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السقی و مقدّماته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المتکرّرة کالدلو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الرشاء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إصلاح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الماء و استقائه و إدارة الدولاب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رأس الساقیة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سدّها عند الفراغ</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تعدیل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 بإزالة ما یضرّها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الأغصان و الورق لیصل إلیها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 و ما یحتاج إلیه من الشمس،و لیتیسّر قطعها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الإدراک،</w:t>
      </w:r>
    </w:p>
    <w:p>
      <w:pPr>
        <w:pStyle w:val="BookText"/>
        <w:rPr/>
      </w:pPr>
      <w:r>
        <w:rPr>
          <w:rFonts w:ascii="IRNazanin" w:hAnsi="IRNazanin" w:eastAsia="IRNazanin"/>
          <w:color w:val="111111"/>
          <w:sz w:val="28"/>
          <w:sz w:val="28"/>
          <w:szCs w:val="28"/>
          <w:rtl w:val="true"/>
          <w:lang w:bidi="fa-IR"/>
        </w:rPr>
        <w:t>قطع أغصان الشجر التی تضرّ بالثمرة أو أصل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قبیل العمل المتکرّر فی کلّ سنة اللازم علی عهدة العامل فی المساقاة قطع الزائد من شجر العنب و سقیه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یستقی به،مؤنّث و قد یذکّر،ج أدل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الدلو،ج أرشیة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کإصلاح طریق الماء لسقی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المنجنون التی تدیرها الدابّة لیستقی بها،و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آلة تدور علی محور من خشب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کفتح رأس النهر الذی یسقی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کسدّ الساقیة بعد الفراغ عن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کحذف بعض الثمرة ممّا هو زائد یمنع عن وصول الهواء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 یضرّ الثمرة أحیانا هو الأغصان و الورق،بمعنی أنّه یجب علی العامل أن یزیل ما یضرّ الثمرة مثل الأغصان و الورق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لیصل إلی الثمرة الهواء و ضوء الشمس</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إزالة ما یضرّ الثمرة حتّی یتیسّر أخذ الثمرة فی وقت حصادها بعد ما نضجت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الحشیش و نحوه فوق العناقید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،صونا 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الشمس المضرّة بها،و رفعها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الأرض حیث تضرّها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لقاطها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بمجری العادة بحسب نوعها،فما یؤخذ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للزبیب یقطع فی الوقت الصالح له،و ما یعمل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دبسا فکذلک و هکذا،و إصلاح موضع التشمیس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الثمرة إلیه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تقلیبها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وضعها علی الوجه المعتبر و غیر ذلک من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یلزم علی العامل أن یضع العلف الیابس علی عناقید العنب لیحفّها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العناقید جمع العنقود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العنقود من العنب و الأراک و البطم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تعقد و تراکم من حبّه فی عرق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الثمرة،و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العناقید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العناقید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علی عهدة العامل فی المساقاة جمع الثمرة فی وقت یعتاد لقاط نوعها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النوع الذی یؤخذ لعمل الزبیب یؤخذ فی وقته المعتاد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العنب الذی یؤخذ لعمل الدبس أیضا یلقط فی وقته المناسب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یلقط کلّ ثمرة فی وقت یصلحه علی حسب العادة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العامل أن یصلح الموضع الذی یجعل الثمرة فیه حتّی یصیبه ضوء الشمس و حرارتها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الموضع التشمیس</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الثمرة</w:t>
      </w:r>
      <w:r>
        <w:rPr>
          <w:rFonts w:eastAsia="IRNazanin" w:cs="IRNazanin"/>
          <w:color w:val="111111"/>
          <w:sz w:val="28"/>
          <w:szCs w:val="28"/>
          <w:rtl w:val="true"/>
          <w:lang w:bidi="fa-IR"/>
        </w:rPr>
        <w:t xml:space="preserve">. </w:t>
      </w:r>
      <w:bookmarkStart w:id="352" w:name="pg19802_211986"/>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علی المالک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یکون مضبوطا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جمیعه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الحصّة لا یستحقّها العامل إلاّ بالعمل،فلا بدّ أن یبقی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شیء فیه مستزاد الثمرة و إن 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53" w:name="__RefHeading___Toc1842836_2314609296"/>
      <w:bookmarkStart w:id="354" w:name="_Toc119"/>
      <w:bookmarkEnd w:id="353"/>
      <w:r>
        <w:rPr>
          <w:rtl w:val="true"/>
        </w:rPr>
        <w:t>[</w:t>
      </w:r>
      <w:r>
        <w:rPr>
          <w:rtl w:val="true"/>
        </w:rPr>
        <w:t>تعیین الحصّة بالجزء المشاع</w:t>
      </w:r>
      <w:r>
        <w:rPr>
          <w:rtl w:val="true"/>
        </w:rPr>
        <w:t>]</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 بالجزء المشاع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کالنصف و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کمائة رطل،و الباقی للآخر أو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بعض الأعمال علی المالک</w:t>
      </w:r>
    </w:p>
    <w:p>
      <w:pPr>
        <w:pStyle w:val="BookText"/>
        <w:rPr/>
      </w:pPr>
      <w:r>
        <w:rPr>
          <w:rFonts w:ascii="IRNazanin" w:hAnsi="IRNazanin" w:eastAsia="IRNazanin"/>
          <w:color w:val="111111"/>
          <w:sz w:val="28"/>
          <w:sz w:val="28"/>
          <w:szCs w:val="28"/>
          <w:rtl w:val="true"/>
          <w:lang w:bidi="fa-IR"/>
        </w:rPr>
        <w:t>فاعله هو الضمیر العائد إلی العامل،و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للعامل أن یشترط کون بعض العمل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اشتراط کون جمیع الأعمال علی عهدة المالک،لأنّ العامل لا یستحقّ الحصّة إلاّ بالعمل،فلا یستحقّها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تعیین الحصّة بالجزء المشاع</w:t>
      </w:r>
    </w:p>
    <w:p>
      <w:pPr>
        <w:pStyle w:val="BookText"/>
        <w:rPr/>
      </w:pPr>
      <w:r>
        <w:rPr>
          <w:rFonts w:ascii="IRNazanin" w:hAnsi="IRNazanin" w:eastAsia="IRNazanin"/>
          <w:color w:val="111111"/>
          <w:sz w:val="28"/>
          <w:sz w:val="28"/>
          <w:szCs w:val="28"/>
          <w:rtl w:val="true"/>
          <w:lang w:bidi="fa-IR"/>
        </w:rPr>
        <w:t xml:space="preserve">عطف علی قوله فی الصفحة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یشترط فی المساقاة تعیین الحصّة بالجزء المشاع بأن یشترط نصف الثمرة الحاصلة للعامل أو ربعها</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یجوز شرط مقدار معیّن کمائة رطل من ثمرة الشجرة فی المساقاة</w:t>
      </w:r>
      <w:r>
        <w:rPr>
          <w:rFonts w:eastAsia="IRNazanin" w:cs="IRNazanin"/>
          <w:color w:val="111111"/>
          <w:sz w:val="28"/>
          <w:szCs w:val="28"/>
          <w:rtl w:val="true"/>
          <w:lang w:bidi="fa-IR"/>
        </w:rPr>
        <w:t xml:space="preserve">. </w:t>
      </w:r>
      <w:bookmarkStart w:id="355" w:name="pg19802_211987"/>
    </w:p>
    <w:p>
      <w:pPr>
        <w:pStyle w:val="Heading3"/>
        <w:numPr>
          <w:ilvl w:val="2"/>
          <w:numId w:val="1"/>
        </w:numPr>
        <w:rPr/>
      </w:pPr>
      <w:bookmarkStart w:id="356" w:name="__RefHeading___Toc1842838_2314609296"/>
      <w:bookmarkStart w:id="357" w:name="_Toc120"/>
      <w:bookmarkEnd w:id="355"/>
      <w:bookmarkEnd w:id="356"/>
      <w:r>
        <w:rPr>
          <w:rtl w:val="true"/>
        </w:rPr>
        <w:t>[</w:t>
      </w:r>
      <w:r>
        <w:rPr>
          <w:rtl w:val="true"/>
        </w:rPr>
        <w:t>یجوز اختلاف الحصّة فی الأنواع</w:t>
      </w:r>
      <w:r>
        <w:rPr>
          <w:rtl w:val="true"/>
        </w:rPr>
        <w:t>]</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اختلاف الحصّة فی الأنواع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کالنصف من العنب،و الثلث من الرطب،أو النوع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الأنواع،حذرا من وقوع أقلّ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الجزءین لأکثر الجنسین مع الجهل بهما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p>
    <w:p>
      <w:pPr>
        <w:pStyle w:val="Heading3"/>
        <w:numPr>
          <w:ilvl w:val="2"/>
          <w:numId w:val="1"/>
        </w:numPr>
        <w:rPr/>
      </w:pPr>
      <w:bookmarkStart w:id="358" w:name="__RefHeading___Toc1842840_2314609296"/>
      <w:bookmarkStart w:id="359" w:name="_Toc121"/>
      <w:bookmarkEnd w:id="358"/>
      <w:r>
        <w:rPr>
          <w:rtl w:val="true"/>
        </w:rPr>
        <w:t>[</w:t>
      </w:r>
      <w:r>
        <w:rPr>
          <w:rtl w:val="true"/>
        </w:rPr>
        <w:t>یکره أن یشترط ربّ المال علی العامل مع الحصّة ذهبا أو فضّة</w:t>
      </w:r>
      <w:r>
        <w:rPr>
          <w:rtl w:val="true"/>
        </w:rPr>
        <w:t>]</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یشترط ربّ المال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 أو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یکره غیرهما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الحصّة</w:t>
      </w:r>
    </w:p>
    <w:p>
      <w:pPr>
        <w:pStyle w:val="BookText"/>
        <w:rPr/>
      </w:pPr>
      <w:r>
        <w:rPr>
          <w:rFonts w:ascii="IRNazanin" w:hAnsi="IRNazanin" w:eastAsia="IRNazanin"/>
          <w:color w:val="111111"/>
          <w:sz w:val="28"/>
          <w:sz w:val="28"/>
          <w:szCs w:val="28"/>
          <w:rtl w:val="true"/>
          <w:lang w:bidi="fa-IR"/>
        </w:rPr>
        <w:t>یعنی یجوز اختلاف مقدار الحصّة فی أنواع الثمرات فی المساقاة بأن یشترط الربع من نوع العنب مثلا،و الثلث فی نوع آخر مثل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 و العامل فی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جواز اختلاف الحصّة باختلاف أنواع الثمرة إنّما یصحّ فی صورة علمهما بأنواع الثمار،بأن علما أنواع الأشجار من العنب و النخل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وقوع الثلث مثلا للأشجار التی یکثر عددها،و وقوع النصف للأشجار التی یقلّ عددها فی صورة الجهل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المحذور المذکور إنّما یأتی فی صورة الجهل بعدد أشجار الجنسین المختلفین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فیحصل الغرر مع الجهل لا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اشتراط الذهب أو الفضّة علی العامل</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مالک الأشجار فی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علی مالک الأشجار أن یشترط علی عهدة العامل ذهبا أو فضّة علاوة علی الحصّة التی عیّنت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یکره شرط غیر الذهب و الفضّة علی العامل</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أصالة الجواز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سلامة الثمرة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فلو تلفت أجمع أو لم تخرج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مال بالباطل،فإنّ العامل لم یحصل له عوض ما عمل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یخسر مع عمله الفائت شیئا آخر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البعض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عدم سقوط شیء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بالشرط،کما لا یسقط من العمل شیء بتلف بعض الثمرة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تلفت الثمرة أجمع لم یجب علی العامل أداء ما شرطه المالک من الفضّة و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یلزم علی العامل ما شرطه المالک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لزوم ما شرطه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تلفت الثمرة أجمع،فلا یجوز للمالک أن یأخذ المال الذی شرطه علی العامل علاوة علی الحصّة،لأنّه أکل 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العامل قد عمل و الحال أنّه لم یحصل له عوض عمله بتلف الثمرة أو عدم خروجها،فکیف یلزم بإعطاء مال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 المشروط علی عهدة العامل من قبل المالک من ذهب أو فضّة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تلف بعض الثمرة لا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فالأقوی عدم سقوط شیء ممّا شرطاه للمالک من المال علاوة علی الحصّة</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کما لو تلف بعض الثمرة لم یسقط شیء من الحصّة المعیّنة فی مقابل عمل العامل</w:t>
      </w:r>
      <w:r>
        <w:rPr>
          <w:rFonts w:eastAsia="IRNazanin" w:cs="IRNazanin"/>
          <w:color w:val="111111"/>
          <w:sz w:val="28"/>
          <w:szCs w:val="28"/>
          <w:rtl w:val="true"/>
          <w:lang w:bidi="fa-IR"/>
        </w:rPr>
        <w:t xml:space="preserve">. </w:t>
      </w:r>
      <w:bookmarkStart w:id="360" w:name="pg19802_211989"/>
    </w:p>
    <w:p>
      <w:pPr>
        <w:pStyle w:val="Heading3"/>
        <w:numPr>
          <w:ilvl w:val="2"/>
          <w:numId w:val="1"/>
        </w:numPr>
        <w:rPr/>
      </w:pPr>
      <w:bookmarkStart w:id="361" w:name="__RefHeading___Toc1842842_2314609296"/>
      <w:bookmarkStart w:id="362" w:name="_Toc122"/>
      <w:bookmarkEnd w:id="360"/>
      <w:bookmarkEnd w:id="361"/>
      <w:r>
        <w:rPr>
          <w:rtl w:val="true"/>
        </w:rPr>
        <w:t>[</w:t>
      </w:r>
      <w:r>
        <w:rPr>
          <w:rtl w:val="true"/>
        </w:rPr>
        <w:t>کلّما فسد العقد فالثمرة للمالک</w:t>
      </w:r>
      <w:r>
        <w:rPr>
          <w:rtl w:val="true"/>
        </w:rPr>
        <w:t>]</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فسد العقد فالثمرة للمالک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تابعة لأصلها،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مثل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یتبرّع بعمله،و لم یحصل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 المشروط،فیرجع إلی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بالفساد،و لم یکن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بشرط عدم الحصّة للعامل،و إلاّ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له،</w:t>
      </w:r>
    </w:p>
    <w:p>
      <w:pPr>
        <w:pStyle w:val="BookText"/>
        <w:rPr/>
      </w:pPr>
      <w:r>
        <w:rPr>
          <w:rFonts w:ascii="IRNazanin" w:hAnsi="IRNazanin" w:eastAsia="IRNazanin"/>
          <w:color w:val="111111"/>
          <w:sz w:val="28"/>
          <w:sz w:val="28"/>
          <w:szCs w:val="28"/>
          <w:rtl w:val="true"/>
          <w:lang w:bidi="fa-IR"/>
        </w:rPr>
        <w:t>حکم فساد العقد</w:t>
      </w:r>
    </w:p>
    <w:p>
      <w:pPr>
        <w:pStyle w:val="BookText"/>
        <w:rPr/>
      </w:pPr>
      <w:r>
        <w:rPr>
          <w:rFonts w:ascii="IRNazanin" w:hAnsi="IRNazanin" w:eastAsia="IRNazanin"/>
          <w:color w:val="111111"/>
          <w:sz w:val="28"/>
          <w:sz w:val="28"/>
          <w:szCs w:val="28"/>
          <w:rtl w:val="true"/>
          <w:lang w:bidi="fa-IR"/>
        </w:rPr>
        <w:t>یعنی فی الموارد التی یحکم ببطلان المساقاة تتعلّق ثمرة الأشجار بالمالک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الثمرة،و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الأصل هنا هو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العامل لم یعمل فی المساقاة بقصد کون عمله مجّانا و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لم یحصل للعامل عوض عمله،و هو ما شرطاه من الحصّة،فیجب علی المالک أداء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بوجوب اجرة مثل عمل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المذکور إنّما هو فی صورة عدم علم العامل بفساد المساقاة،و إلاّ فلا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المذکور إنّما هو فیما إذا لم یکن الفساد بسبب شرط عدم الحصّة للعامل</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ممّا تقدّم،و هو الحکم بوجوب اجرة المثل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علم العامل بفساد المساقاة أو جاء بطلان المساقاة من ناحیة شرط عدم الحصّة للعامل فلا شیء إذا للعامل</w:t>
      </w:r>
      <w:r>
        <w:rPr>
          <w:rFonts w:eastAsia="IRNazanin" w:cs="IRNazanin"/>
          <w:color w:val="111111"/>
          <w:sz w:val="28"/>
          <w:szCs w:val="28"/>
          <w:rtl w:val="true"/>
          <w:lang w:bidi="fa-IR"/>
        </w:rPr>
        <w:t xml:space="preserve">. </w:t>
      </w:r>
      <w:bookmarkStart w:id="363" w:name="pg19802_211990"/>
    </w:p>
    <w:p>
      <w:pPr>
        <w:pStyle w:val="BookText"/>
        <w:rPr/>
      </w:pPr>
      <w:bookmarkEnd w:id="363"/>
      <w:r>
        <w:rPr>
          <w:rFonts w:ascii="IRNazanin" w:hAnsi="IRNazanin" w:eastAsia="IRNazanin"/>
          <w:color w:val="111111"/>
          <w:sz w:val="28"/>
          <w:sz w:val="28"/>
          <w:szCs w:val="28"/>
          <w:rtl w:val="true"/>
          <w:lang w:bidi="fa-IR"/>
        </w:rPr>
        <w:t>لدخوله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Heading3"/>
        <w:numPr>
          <w:ilvl w:val="2"/>
          <w:numId w:val="1"/>
        </w:numPr>
        <w:rPr/>
      </w:pPr>
      <w:bookmarkStart w:id="364" w:name="__RefHeading___Toc1842844_2314609296"/>
      <w:bookmarkStart w:id="365" w:name="_Toc123"/>
      <w:bookmarkEnd w:id="364"/>
      <w:r>
        <w:rPr>
          <w:rtl w:val="true"/>
        </w:rPr>
        <w:t>[</w:t>
      </w:r>
      <w:r>
        <w:rPr>
          <w:rtl w:val="true"/>
        </w:rPr>
        <w:t>لو شرط عقد مساقاة فی عقد مساقاة فالأقرب الصحّة</w:t>
      </w:r>
      <w:r>
        <w:rPr>
          <w:rtl w:val="true"/>
        </w:rPr>
        <w:t>]</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مساقاة فی عقد مساقاة فالأقرب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اشتراط عقد سائغ فی عقد سائغ لازم،فیدخل فی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یتخیّل إلاّ کونه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لزوم شیء علی المالک و للعامل فی الصورتین المذکورتین إنّما هو لإقدام العامل علی أمر لا اجرة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عقد مساقاة فی عقد مساقاة</w:t>
      </w:r>
    </w:p>
    <w:p>
      <w:pPr>
        <w:pStyle w:val="BookText"/>
        <w:rPr/>
      </w:pPr>
      <w:r>
        <w:rPr>
          <w:rFonts w:ascii="IRNazanin" w:hAnsi="IRNazanin" w:eastAsia="IRNazanin"/>
          <w:color w:val="111111"/>
          <w:sz w:val="28"/>
          <w:sz w:val="28"/>
          <w:szCs w:val="28"/>
          <w:rtl w:val="true"/>
          <w:lang w:bidi="fa-IR"/>
        </w:rPr>
        <w:t>أی لو شرط المالک عقد مساقاة فی عقد مساقاة فالأقرب الصحّة،کما إذا تعاقدا علی عقد مساقاة علی حدیقة ببلدة قم بشرط عقد مساقاة علی حدیقة المالک فی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المقتضی هو کون الشرط سائغا و فی ضمن عقد جائز،فیشمله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انتفاء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المانع الذی یتخیّل وجوده فی المقام لیس إلاّ توقّف رضی المالک بإعطاء الحصّة المشروطة فی المساقاة علی رضی العامل بإعطاء الحصّة المشروطة فی المساقاة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هذا لا یصلح للمنع عن صحّة المساقاة المشروط فیه عقد مساقاة آخر</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الضمیر </w:t>
      </w:r>
    </w:p>
    <w:p>
      <w:pPr>
        <w:pStyle w:val="BookText"/>
        <w:rPr/>
      </w:pPr>
      <w:r>
        <w:rPr>
          <w:rFonts w:ascii="IRNazanin" w:hAnsi="IRNazanin" w:eastAsia="IRNazanin"/>
          <w:color w:val="111111"/>
          <w:sz w:val="28"/>
          <w:sz w:val="28"/>
          <w:szCs w:val="28"/>
          <w:rtl w:val="true"/>
          <w:lang w:bidi="fa-IR"/>
        </w:rPr>
        <w:t>لم یرض أن یعطیه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الحصّة إلاّ بأن یرضی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من الآخر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بالحصّة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الاخری،و مثل هذا لا یصلح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للمنع کغیره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الشروط السائغة الواقعة فی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بالمنع للشیخ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اللّه،استنادا إلی وجه ضعیف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مع ضعفه</w:t>
      </w:r>
    </w:p>
    <w:p>
      <w:pPr>
        <w:pStyle w:val="BookText"/>
        <w:rPr/>
      </w:pPr>
      <w:r>
        <w:rPr>
          <w:rFonts w:ascii="IRNazanin" w:hAnsi="IRNazanin" w:eastAsia="IRNazanin"/>
          <w:color w:val="111111"/>
          <w:sz w:val="28"/>
          <w:sz w:val="28"/>
          <w:szCs w:val="28"/>
          <w:rtl w:val="true"/>
          <w:lang w:bidi="fa-IR"/>
        </w:rPr>
        <w:t>الراجع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المالک،و الضمیر الملفوظ 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العامل،و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عقد المساقات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رضی المالک بالحصّة المسمّاة فی المساقات الاولی یتوقّف علی رضی العامل بالحصّة الاخری المسمّاة فی المساقاة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هذا الشرط من سائر الشروط السائغة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الشیخ رحمه اللّه قال بالمنع من شرط عقد المساقاة فی عقد مساقاة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بالبطلان للشیخ محتجّا علیه بأنّه بیعتان فی بیعة،فإنّه ما رضی أن یعطیه من هذه الحصّة إلاّ بأن یرضی منه من الآخر بالحصّة الاخری،و هکذا فی البیع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عبدی بألف علی أن تبیعنی عبدک بخمسمائة فالکلّ باطل،لأنّ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تبیعنی عبدک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وعد لا یلزم الوفاء به و الحال أنّه قد نقص الثمن لأجله،فإذا بطل ذلک ردّ إلی الثمن ما نقص منه،و هو مجهول،فیجهل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الشارح رحمه اللّه</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الوجه الذی استند إلیه الشیخ فی الهامش السابق</w:t>
      </w:r>
      <w:r>
        <w:rPr>
          <w:rFonts w:eastAsia="IRNazanin" w:cs="IRNazanin"/>
          <w:color w:val="111111"/>
          <w:sz w:val="28"/>
          <w:szCs w:val="28"/>
          <w:rtl w:val="true"/>
          <w:lang w:bidi="fa-IR"/>
        </w:rPr>
        <w:t xml:space="preserve">. </w:t>
      </w:r>
      <w:bookmarkStart w:id="366" w:name="pg19802_211992"/>
    </w:p>
    <w:p>
      <w:pPr>
        <w:pStyle w:val="BookText"/>
        <w:rPr/>
      </w:pPr>
      <w:bookmarkEnd w:id="366"/>
      <w:r>
        <w:rPr>
          <w:rFonts w:ascii="Amiri" w:hAnsi="Amiri" w:eastAsia="Amiri" w:cs="Amiri"/>
          <w:color w:val="111111"/>
          <w:sz w:val="28"/>
          <w:sz w:val="28"/>
          <w:szCs w:val="28"/>
          <w:rtl w:val="true"/>
          <w:lang w:bidi="ar-SA"/>
        </w:rPr>
        <w:t>ممّا ذکر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وجه الصحّة</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842846_2314609296"/>
      <w:bookmarkStart w:id="368" w:name="_Toc124"/>
      <w:bookmarkEnd w:id="367"/>
      <w:r>
        <w:rPr>
          <w:rtl w:val="true"/>
        </w:rPr>
        <w:t>[</w:t>
      </w:r>
      <w:r>
        <w:rPr>
          <w:rtl w:val="true"/>
        </w:rPr>
        <w:t>لو تنازعا فی خیانة العامل حلف العامل</w:t>
      </w:r>
      <w:r>
        <w:rPr>
          <w:rtl w:val="true"/>
        </w:rPr>
        <w:t>]</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خیانة العامل حلف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أمین،فیقبل قوله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بیمینه فی عدمها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عدمها</w:t>
      </w:r>
      <w:r>
        <w:rPr>
          <w:rFonts w:eastAsia="IRNazanin" w:cs="IRNazanin"/>
          <w:color w:val="111111"/>
          <w:sz w:val="28"/>
          <w:szCs w:val="28"/>
          <w:rtl w:val="true"/>
          <w:lang w:bidi="fa-IR"/>
        </w:rPr>
        <w:t>.</w:t>
      </w:r>
    </w:p>
    <w:p>
      <w:pPr>
        <w:pStyle w:val="Heading3"/>
        <w:numPr>
          <w:ilvl w:val="2"/>
          <w:numId w:val="1"/>
        </w:numPr>
        <w:rPr/>
      </w:pPr>
      <w:bookmarkStart w:id="369" w:name="__RefHeading___Toc1842848_2314609296"/>
      <w:bookmarkStart w:id="370" w:name="_Toc125"/>
      <w:bookmarkEnd w:id="369"/>
      <w:r>
        <w:rPr>
          <w:rtl w:val="true"/>
        </w:rPr>
        <w:t>[</w:t>
      </w:r>
      <w:r>
        <w:rPr>
          <w:rtl w:val="true"/>
        </w:rPr>
        <w:t>لیس للعامل أن یساقی غیره</w:t>
      </w:r>
      <w:r>
        <w:rPr>
          <w:rtl w:val="true"/>
        </w:rPr>
        <w:t>]</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للعامل أن یساقی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المساقاة تسلیطا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المانع لا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التنازع فی خیانة العامل</w:t>
      </w:r>
    </w:p>
    <w:p>
      <w:pPr>
        <w:pStyle w:val="BookText"/>
        <w:rPr/>
      </w:pPr>
      <w:r>
        <w:rPr>
          <w:rFonts w:ascii="IRNazanin" w:hAnsi="IRNazanin" w:eastAsia="IRNazanin"/>
          <w:color w:val="111111"/>
          <w:sz w:val="28"/>
          <w:sz w:val="28"/>
          <w:szCs w:val="28"/>
          <w:rtl w:val="true"/>
          <w:lang w:bidi="fa-IR"/>
        </w:rPr>
        <w:t>فاعله هو الضمیر العائد إلی المالک و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المالک و العامل إذا اختلفا فی خیانة العامل قدّم قول العامل بالحلف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 المکرّر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علی تقدّم قول العامل کونه أمینا أوّلا،و أصالة عدم الخیانة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مساقاة العامل غیره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للعامل أن یعاقد غیره علی الاصول</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منصوب،لکونه اسما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دلیل عدم جواز مساقاة العامل غیره هو کونها تسلیطا للغیر علی أشجار المالک و تسلیطا علی العمل علیها و الحال أنّ الناس یختلفون فی الرضی بتسلّط الأشخاص علی أموالهم،فالعامل لا یجوز له أن یسلّط غیره علی اصول المالک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الغیر و عملها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یختلفون 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 کثیرا،فلیس لمن رضی المالک بعمله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أمانته أن یولّی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یرضه المالک له، بخلاف المزارعة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عمل الأرض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مقصود،و حصّة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محفوظة علی التقدیرین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النماء تابع للأصل،</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اصول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تسلّط الأشخاص علی اصول الناس و علی العمل فیها،فیمکن أن یرضی المالک بتسلّط العامل علی اصوله و علی العمل فیها و لا یرضی بتسلّط غیره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التی یراد منها العامل فی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التی یراد منها العامل،و مفعوله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الجمله تؤوّل إلی المفرد،لکونها خبرا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المساقاة تکون علی خلاف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العمل من مباشر خاصّ علی الأرض التی تکون موردا للمزارعة لیس مقصودا للمالک،بل المقصود منها هو حصول الحصّة له بعمل أیّ شخص کان و لو کان غیر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الحصّة المعیّنة فی المزارعة محفوظة،سواء حصل العمل من نفس العامل أو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مباشرة العامل عمل المزارعة و مباشرة من زارعه العامل</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أمّا توهّم الفرق بین المزارعة و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تجوز مزارعة العامل غیره و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مالک الاصول فی المساقاة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الزارع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المزارعة، فلمالک الأصل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تسلیط من شاء دون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البذر من العامل و المسألة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مفروضة فی کلامهم أعمّ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العقد اللازم یوجب الحصّة المخصوصة لکلّ منهما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مساقاته غیره بکون الاصول متعلّقة بالمالک،و لا یجوز للعامل تسلیط أحد علیها،و بکون النماء تابعا للبذر فی المزارعة،فیجوز للعامل تسلیط غیره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مع کون البذر من العامل،و لا یتمّ مع کونه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الذی یتبعه النماء هو من المالک فی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الذی یتبعه النماء هو من العامل فی المزارعة،فیجوز له تسلیط غیره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العامل فی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غیر مالک الأصل هو العامل فی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لتوهّم الفرق المذکور بین المزارعة و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المسألة المعنونة فی القول بجواز مزارعة العامل غیره أعمّ من کون البذر منه أو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البذر من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المسألة أعمّ من کون البذر من العامل أو من المالک</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المالک و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عقد المزارعة یوجب اختصاص الحصّة المخصوصة بکلّ </w:t>
      </w:r>
    </w:p>
    <w:p>
      <w:pPr>
        <w:pStyle w:val="BookText"/>
        <w:rPr/>
      </w:pP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نقلها إلی من شاء و إن لم یکن البذر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موجودة حین المزارعة الثانیة غیر مانع،لأنّ المعاملة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علی نفس الحصّة، بل علی الأرض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و العوامل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البذر بالحصّة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استحقّ بالعقد اللازم شیئا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نقله مع انتفاء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المالک 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فإذا کان عقد المزارعة موجبا لاختصاص الحصّة المعیّنة بکلّ منهما جاز للعامل نقل حصّته إلی من شاء و إن لم یکن البذر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الحصّة،و 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المزارعة الثانیة لم تقع علی الحصّة نفسها،بل وقعت علی الأرض و سائر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الأرض التی وقعت المزارعة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الأسباب المحتاج إلیها لعمل الزراعة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عقد المزارعة وقع علی أن تکون الأرض من المالک و یکون العمل و العوامل من العامل فی مقابل الحصّة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الشیء هو الحصّة المعیّنة</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w:t>
      </w:r>
      <w:r>
        <w:rPr>
          <w:rFonts w:eastAsia="IRNazanin" w:cs="IRNazanin"/>
          <w:color w:val="111111"/>
          <w:sz w:val="28"/>
          <w:szCs w:val="28"/>
          <w:rtl w:val="true"/>
          <w:lang w:bidi="fa-IR"/>
        </w:rPr>
        <w:t xml:space="preserve">. </w:t>
      </w:r>
      <w:bookmarkStart w:id="371" w:name="pg19802_211996"/>
    </w:p>
    <w:p>
      <w:pPr>
        <w:pStyle w:val="Heading3"/>
        <w:numPr>
          <w:ilvl w:val="2"/>
          <w:numId w:val="1"/>
        </w:numPr>
        <w:rPr/>
      </w:pPr>
      <w:bookmarkStart w:id="372" w:name="__RefHeading___Toc1842850_2314609296"/>
      <w:bookmarkStart w:id="373" w:name="_Toc126"/>
      <w:bookmarkEnd w:id="371"/>
      <w:bookmarkEnd w:id="372"/>
      <w:r>
        <w:rPr>
          <w:rtl w:val="true"/>
        </w:rPr>
        <w:t>[</w:t>
      </w:r>
      <w:r>
        <w:rPr>
          <w:rtl w:val="true"/>
        </w:rPr>
        <w:t>الخراج علی المالک</w:t>
      </w:r>
      <w:r>
        <w:rPr>
          <w:rtl w:val="true"/>
        </w:rPr>
        <w:t>]</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موضوع علی الأرض و الشجر، فیکون علی مالکهما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العامل أو بعضه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مع ضبط المشروط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374" w:name="__RefHeading___Toc1842852_2314609296"/>
      <w:bookmarkStart w:id="375" w:name="_Toc127"/>
      <w:bookmarkEnd w:id="374"/>
      <w:r>
        <w:rPr>
          <w:rtl w:val="true"/>
        </w:rPr>
        <w:t>[</w:t>
      </w:r>
      <w:r>
        <w:rPr>
          <w:rtl w:val="true"/>
        </w:rPr>
        <w:t>تملک الفائدة بظهور الثمرة</w:t>
      </w:r>
      <w:r>
        <w:rPr>
          <w:rtl w:val="true"/>
        </w:rPr>
        <w:t>]</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بظهور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بالشرط،فإنّ العقد اقتضی أن یکون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بینهما،فمتی تحقّقت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کذلک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الخراج علی المالک</w:t>
      </w:r>
    </w:p>
    <w:p>
      <w:pPr>
        <w:pStyle w:val="BookText"/>
        <w:rPr/>
      </w:pP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المضروب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 یضرب علی الأرض التی وقعت موردا للمزارعة یکون علی عهدة المالک لا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 و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شرطا کون الخراج علی عهدة العامل اختصّ إذا به و اخذ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یصحّ اشتراط بعض الخراج علی عهدة العامل بشرط کون ما یشترط علیه مضبوطا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ثمرة الأشجار فی المساقاة تملک بمحض الظهور،و لا یحتاج تملّکها إلی نضجها و حصادها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العقد،و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 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الثمرة</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تملک بمحض الظهور و تکون لهما</w:t>
      </w:r>
      <w:r>
        <w:rPr>
          <w:rFonts w:eastAsia="IRNazanin" w:cs="IRNazanin"/>
          <w:color w:val="111111"/>
          <w:sz w:val="28"/>
          <w:szCs w:val="28"/>
          <w:rtl w:val="true"/>
          <w:lang w:bidi="fa-IR"/>
        </w:rPr>
        <w:t xml:space="preserve">. </w:t>
      </w:r>
      <w:bookmarkStart w:id="376" w:name="pg19802_211997"/>
    </w:p>
    <w:p>
      <w:pPr>
        <w:pStyle w:val="Heading3"/>
        <w:numPr>
          <w:ilvl w:val="2"/>
          <w:numId w:val="1"/>
        </w:numPr>
        <w:rPr/>
      </w:pPr>
      <w:bookmarkStart w:id="377" w:name="__RefHeading___Toc1842854_2314609296"/>
      <w:bookmarkStart w:id="378" w:name="_Toc128"/>
      <w:bookmarkEnd w:id="376"/>
      <w:bookmarkEnd w:id="377"/>
      <w:r>
        <w:rPr>
          <w:rtl w:val="true"/>
        </w:rPr>
        <w:t>[</w:t>
      </w:r>
      <w:r>
        <w:rPr>
          <w:rtl w:val="true"/>
        </w:rPr>
        <w:t>تجب الزکاة علی من بلغ نصیبه النصاب</w:t>
      </w:r>
      <w:r>
        <w:rPr>
          <w:rtl w:val="true"/>
        </w:rPr>
        <w:t>]</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الزکاة علی من بلغ نصیبه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المالک و العامل، لوجود شرط الوجوب،و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الوجوب بها علی ملکه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79" w:name="__RefHeading___Toc1842856_2314609296"/>
      <w:bookmarkStart w:id="380" w:name="_Toc129"/>
      <w:bookmarkEnd w:id="379"/>
      <w:r>
        <w:rPr>
          <w:rtl w:val="true"/>
        </w:rPr>
        <w:t>[</w:t>
      </w:r>
      <w:r>
        <w:rPr>
          <w:rtl w:val="true"/>
        </w:rPr>
        <w:t>لو کانت المساقاة بعد تعلّق الزکاة</w:t>
      </w:r>
      <w:r>
        <w:rPr>
          <w:rtl w:val="true"/>
        </w:rPr>
        <w:t>]</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المساقاة بعد تعلّق الزکاة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جوّزناها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بقی من العمل ما فیه مستزاد الثمرة حیث جوّزناها مع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فالزکاة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وجوب الزکاة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 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 واحد من المالک و العامل بلغ نصیبه من الحصّة الحاصلة من المساقاة حدّ النصاب تجب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کتاب الزکاة فی الفصل الأوّل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الغلاّت فیشترط فیها التملّک بالزراعة أو الانتقال قبل انعقاد الثمرة و انعقاد الحبّ،و نصابها ألفان و سبعمائة رطل بالعراقیّ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شرط الوجوب،و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ظهور الثمرة فی الأشجار،فإنّ وقت تعلّق الزکاة هو زمن ظهور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کانت المساقاة بعد ظهور الثمرة و قلنا بجوازها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جواز المساقاة بعد ظهور الثمرة إنّما هو فیما إذا بقی شیء من الأعمال الموجب لزیادة الثمرة،فلو لم یبق للعامل عمل مفید لها لم تصحّ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الذی یوجب زیادة الثمرة</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،لتعلّق الوجوب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المکارم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زهرة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الزکاة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المالک فی المزارعة و المساقاة دون العامل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محتجّا بأنّ حصّته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ضعیف،لأنّ الاجرة إذا کانت ثمرة أو زرعا قبل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الوجوب وجبت الزکاة علی الأجیر،کما لو ملکها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بأیّ وجه کان،و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الثمرة،و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حمزة بن زهرة من أکابر فقهاء الشیعة الإمامیّة رحمهم اللّه،و له مصنّفات کثیرة فی الفقه و غیره،توفّی رحمه اللّه فی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الهجریّة،و قبره بحلب بسفح جبل جوشن عند مشهد السقط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ابن زهرة رحمه اللّه أثبت وجوب الزکاة فی المزارعة و المساقاة علی عهدة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یثبت ابن زهرة الزکاة علی عهدة العامل فی المزارعة و المساقاة،سواء انتقل مورد العقدین إلی العامل قبل تعلّق الزکاة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ابن زهرة رحمه اللّه استدلّ علی ما قال بأنّ حصّة الزارع و العامل فی المساقاة تکون مثل الاجرة التی یؤتیها المالک، فکما أنّ زکاة الاجرة تتعلّق بالمالک و لا ربط لها بالأجیر فکذلک فی المزارعة و المساقاة تتعلّق الزکاة بالمالک و لا ربط لها بالعامل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الاحتجاج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اجرة الأجیر أیضا إذا کانت قبل تعلّق الزکاة و کانت الاجرة ثمرة أو زرعا وجبت زکاتها علی الأجیر نفسه</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فاعله هو الضمیر العائد إلی الأجیر،و الضمیر الملفوظ یرجع إلی الثمرة،و المشار </w:t>
      </w:r>
    </w:p>
    <w:p>
      <w:pPr>
        <w:pStyle w:val="BookText"/>
        <w:rPr/>
      </w:pPr>
      <w:r>
        <w:rPr>
          <w:rFonts w:ascii="IRNazanin" w:hAnsi="IRNazanin" w:eastAsia="IRNazanin"/>
          <w:color w:val="111111"/>
          <w:sz w:val="28"/>
          <w:sz w:val="28"/>
          <w:szCs w:val="28"/>
          <w:rtl w:val="true"/>
          <w:lang w:bidi="fa-IR"/>
        </w:rPr>
        <w:t>إن أراد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کالأجرة بعد ذلک فلیس محلّ النزاع إلاّ أن یذهب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الحصّة لا یملکها العامل بالظهور،بل بعد بدوّ الصلاح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تعلّق الزکاة، لکنّه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الإجماع،و معه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التعلیل بالاجرة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یتأخّر ملکه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قبل تعلّق وجوب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ابن زهرة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أراد ابن زهرة کون الحصّة فی المزارعة و المساقاة مثل الاجرة بعد تعلّق الزکاة فهذا لیس موردا للنزاع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إلاّ أن یقول ابن زهرة بأنّ العامل لا یملک الحصّة بالظهور،بل یملکها بعد بدوّ الصلاح و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إلاّ أن یقول ابن زهرة رحمه اللّه بأنّ العامل یملک الحصّة بعد بدوّ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الاحمرار و الاصفرار فی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الذهاب إلی ما ذکر یکون مخالفا لإجماع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الذهاب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قیل بملک العامل للحصّة المعیّنة بعد وجوب الزکاة أو بدوّ الصلاح لم یتمّ التعلیل بکون الحصّة مثل الاجرة،بل المناسب إذا أن یعلّل بأنّ تعلّق حقّ العامل بالحصّة المعیّنة إنّما هو بعد تعلّق الزکاة بذمّة المالک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محتجّا بأنّ حصّته کالأجرة</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 xml:space="preserve">. </w:t>
      </w:r>
      <w:bookmarkStart w:id="381" w:name="pg19802_212000"/>
    </w:p>
    <w:p>
      <w:pPr>
        <w:pStyle w:val="Heading3"/>
        <w:numPr>
          <w:ilvl w:val="2"/>
          <w:numId w:val="1"/>
        </w:numPr>
        <w:rPr/>
      </w:pPr>
      <w:bookmarkStart w:id="382" w:name="__RefHeading___Toc1842858_2314609296"/>
      <w:bookmarkStart w:id="383" w:name="_Toc130"/>
      <w:bookmarkEnd w:id="381"/>
      <w:bookmarkEnd w:id="382"/>
      <w:r>
        <w:rPr>
          <w:rtl w:val="true"/>
        </w:rPr>
        <w:t>[</w:t>
      </w:r>
      <w:r>
        <w:rPr>
          <w:rtl w:val="true"/>
        </w:rPr>
        <w:t>المغارسة باطلة</w:t>
      </w:r>
      <w:r>
        <w:rPr>
          <w:rtl w:val="true"/>
        </w:rPr>
        <w:t>]</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المغارسة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یدفع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أرضا إلی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لیغرسها علی أنّ الغرس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بطلان المغارسة</w:t>
      </w:r>
    </w:p>
    <w:p>
      <w:pPr>
        <w:pStyle w:val="BookText"/>
        <w:rPr/>
      </w:pPr>
      <w:r>
        <w:rPr>
          <w:rFonts w:ascii="Amiri" w:hAnsi="Amiri" w:eastAsia="Amiri" w:cs="Amiri"/>
          <w:color w:val="111111"/>
          <w:sz w:val="28"/>
          <w:sz w:val="28"/>
          <w:szCs w:val="28"/>
          <w:rtl w:val="true"/>
          <w:lang w:bidi="ar-SA"/>
        </w:rPr>
        <w:t>المغارسة مصدر من باب المفاعلة،مجرّدها غرس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غرس الشجر غرسا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أنّا ما وجدنا مهما تتبّعنا هذه الکلمة فی کتب اللغة،و کأنّها صیغت بالقیاس إلی أمثالها و اصطلح الفقهاء علیها بعد ما رأوا أمثال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کالمساقاة و المضاربة و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مضبوطة فی کتب اللغة و لم یتفطّنوا لعدم تعرّض اللغویّین لها و من المعلوم أنّ اللغة علم متوقّف علی السماع و لا مجال للقیاس و الرأی فیها و إلاّ انجرّ الأمر بالأخیر إلی تعسّر التفهیم و التفهّم بل إلی تعذّرهما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یکون اللفظ مصطلحا لمعنی إلاّ بعد استعماله فی معنی لغة و بعدئذ قد یستعمل فی المعنی الاصطلاحیّ إمّا بالمجاز أو بالنقل أو بهجر المعنی الأوّل بالمرّة،و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ترد فی کتب اللغة حتّی یصطلح علیها لمعنی و کم لها من 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المغارسة فی الاصطلاح هی ما ذکره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الغرس هنا بمعنی المغروس</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الأشجار التی یثبتها العامل فی أرض المالک بهذه المغارسة الباطلة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لصاحب الأرض قلعه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لطول بقائه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بالقلع ضمن أرشه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ما بین قیمته مقلوعا و باقیا فی الأرض بالاجرة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الغرس من مالک الأرض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شرط علی العامل غرسه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عمله بالحصّة فهو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لمالکه،و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الغارس و ما عمل فیه من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المغارسة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غرسه العامل علی أنّه من باب المغارسة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لصاحب الأرض اجرة أرضه لمدّة بقاء الأشجار المغروسة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الغرس،و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حصل فی الشجر المغروس نقص بقلع المالک ضمن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قدر الأرش یعلم بتعیین قیمة الشجر مقلوعا و تعیین قیمته باقیا فی الأرض مع اجرة مثل البقاء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الشجر من صاحب الأرض و شرط علی العامل الغرس و غیره فی مقابل الحصّة بعنوان المغارسة الباطلة،فإذا یتعلّق الشجر بالمالک،و یجب علی المالک اجرة غرس العامل للشجر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الغرس،و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لمالکه</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کونه من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طلب کلّ منهما 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الغارس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بالاجرة علی أن یبقی الغرس فیها أو أن تکون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طلب صاحب الأرض الغرس بقیمته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یجب علی الآخر إجابته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علی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یقلعه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الغارس یجب علیه طمّ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الحفر و أرش</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لو نقصت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قلع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العروق المتخلّفة عن المقلوع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منصوب 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طلب العامل الغرس من مالک الأرض أن یبقی الغرس فیها فی مقابل الاجرة لم یجب علی المالک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طلب العامل من المالک أن یملّکه الأرض بالقیمة لم یجب علیه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طلب مالک الأرض من العامل أن یملّکه الغرس المتعلّق به بقیمته لم یجب علیه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کلاّ من المالک و العامل مسلّط علی ماله و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قلع الغارس الأشجار التی تتعلّق به وجب علیه أن یطمّ حفر الأشجار المقلوعة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الطمّ مصدر من طمّ طمّا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 و دفنها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 الحفر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الغارس طمّ الحفر و کذا أرش الأرض لو حصل فیها نقص بالقلع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الأرض،و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القلع</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 الحفر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یجب علی العامل الغارس أیضا قلع </w:t>
      </w:r>
    </w:p>
    <w:p>
      <w:pPr>
        <w:pStyle w:val="BookText"/>
        <w:rPr/>
      </w:pPr>
      <w:r>
        <w:rPr>
          <w:rFonts w:ascii="IRNazanin" w:hAnsi="IRNazanin" w:eastAsia="IRNazanin"/>
          <w:color w:val="111111"/>
          <w:sz w:val="28"/>
          <w:sz w:val="28"/>
          <w:szCs w:val="28"/>
          <w:rtl w:val="true"/>
          <w:lang w:bidi="fa-IR"/>
        </w:rPr>
        <w:t>و لم یفرق المصنّف کالأکثر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إطلاق کلامه بین العالم بالفساد و الجاهل فی استحقاق الأرش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اجرته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الغرس لمالک الأرض،و لیس ببعید الفرق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،لتبرّع العالم بالعمل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الغرس بغیر حقّ،و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w:t>
      </w:r>
    </w:p>
    <w:p>
      <w:pPr>
        <w:pStyle w:val="BookText"/>
        <w:rPr/>
      </w:pPr>
      <w:r>
        <w:rPr>
          <w:rFonts w:ascii="IRNazanin" w:hAnsi="IRNazanin" w:eastAsia="IRNazanin"/>
          <w:color w:val="111111"/>
          <w:sz w:val="28"/>
          <w:sz w:val="28"/>
          <w:szCs w:val="28"/>
          <w:rtl w:val="true"/>
          <w:lang w:bidi="fa-IR"/>
        </w:rPr>
        <w:t>العروق المتخلّفة عن الأشجار المغروسة التی قلعها و بقیت عروقها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یفرق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أکثر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إطلاق کلامه بین العامل العالم بفساد المغارسة و بین الجاهل به فی وجوب أرش الأرض علی العامل و وجوب اجرته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هو أرش الأرض المستقرّ علی ذمّة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اجرة العامل علی ذمّة المالک فی فرض تعلّق الغرس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یبعد ثبوت الفرق بین العامل العالم ببطلان المغارسة و بین الجاهل به فی وجوب الأرش و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العامل العالم بالعمل لا یستحقّ شیئا،لإقدامه علی العمل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لتبرّع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لوضع العامل الشجر الذی یتعلّق به فی موضع لا حقّ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الفرق المذکور،و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 بصیغة المعلوم وزان ضارب،و فاعله هو الضمیر العائد إلی العامل العالم بفساد المغارسة</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العالم بالفساد الذی یضع غرسه فیما لا حقّ له فیه یفارق المستعیر الذی یضع غرسه فی أرض استعارها للغرس،فإنّ المالک فی الاستعارة إذا قلع الغرس ضمن الأرش الحاصل فی الغرس بالقلع،لأنّه وضع غرسه فیما له حقّ فیه،لاستعارته </w:t>
      </w:r>
      <w:bookmarkStart w:id="384" w:name="pg19802_212004"/>
    </w:p>
    <w:p>
      <w:pPr>
        <w:pStyle w:val="BookText"/>
        <w:rPr/>
      </w:pPr>
      <w:bookmarkEnd w:id="384"/>
      <w:r>
        <w:rPr>
          <w:rFonts w:ascii="IRNazanin" w:hAnsi="IRNazanin" w:eastAsia="IRNazanin"/>
          <w:color w:val="111111"/>
          <w:sz w:val="28"/>
          <w:sz w:val="28"/>
          <w:szCs w:val="28"/>
          <w:rtl w:val="true"/>
          <w:lang w:bidi="fa-IR"/>
        </w:rPr>
        <w:t>المستعیر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للغرس،لأنّه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بحقّ و إذن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شرعا،بخلاف هذا الغرس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85" w:name="__RefHeading___Toc1842860_2314609296"/>
      <w:bookmarkStart w:id="386" w:name="_Toc131"/>
      <w:bookmarkEnd w:id="385"/>
      <w:r>
        <w:rPr>
          <w:rtl w:val="true"/>
        </w:rPr>
        <w:t>[</w:t>
      </w:r>
      <w:r>
        <w:rPr>
          <w:rtl w:val="true"/>
        </w:rPr>
        <w:t>لو اختلفا فی الحصّة حلف المالک</w:t>
      </w:r>
      <w:r>
        <w:rPr>
          <w:rtl w:val="true"/>
        </w:rPr>
        <w:t>]</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الحصّة 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النماء تابع للأصل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فیرجع إلی مالکه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مقدار ما أخرجه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الأرض للغرس،بخلاف العالم بفساد المغارسة،فإنّه وضع غرسه فیما لا حقّ له فیه، فإذا حصل نقص فی الأشجار المتعلّقة به لم یکن له أن یطالب المالک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الغرس الثابت فی الأرض المستعارة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الباء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تأنیث الضمیر إنّما هو بتأویل الإذن إلی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الغرس وضع فی الأرض المستعارة بالإذن الصادر عن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غرس العامل العالم ببطلان المغارسة،فإنّه قد وضع غرسه فی أرض المالک بلا حقّ و لا إذن،فلا یستحقّ الأرض الحاصل فیه بقلع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أحکام النزاع</w:t>
      </w:r>
    </w:p>
    <w:p>
      <w:pPr>
        <w:pStyle w:val="BookText"/>
        <w:rPr/>
      </w:pPr>
      <w:r>
        <w:rPr>
          <w:rFonts w:ascii="IRNazanin" w:hAnsi="IRNazanin" w:eastAsia="IRNazanin"/>
          <w:color w:val="111111"/>
          <w:sz w:val="28"/>
          <w:sz w:val="28"/>
          <w:szCs w:val="28"/>
          <w:rtl w:val="true"/>
          <w:lang w:bidi="fa-IR"/>
        </w:rPr>
        <w:t>فاعله هو الضمیر العائد إلی المالک و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اختلف المالک و العامل فی مقدار الحصّة المتعلّقة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حصّة العامل هی الثلث،و قال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قول المالک بالحلف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الشجر الذی وقع عقد المساقاة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فیرجع إلی مالک الأصل فی تعیین مقدار النماء الذی أخرجه عن ملکه</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المالک،و الضمیر الملفوظ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الموصولة،و </w:t>
      </w:r>
      <w:bookmarkStart w:id="387" w:name="pg19802_212005"/>
    </w:p>
    <w:p>
      <w:pPr>
        <w:pStyle w:val="BookText"/>
        <w:rPr/>
      </w:pPr>
      <w:bookmarkEnd w:id="387"/>
      <w:r>
        <w:rPr>
          <w:rFonts w:ascii="IRNazanin" w:hAnsi="IRNazanin" w:eastAsia="IRNazanin"/>
          <w:color w:val="111111"/>
          <w:sz w:val="28"/>
          <w:sz w:val="28"/>
          <w:szCs w:val="28"/>
          <w:rtl w:val="true"/>
          <w:lang w:bidi="fa-IR"/>
        </w:rPr>
        <w:t>عن 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أصالة بقاء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انتقاله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388" w:name="__RefHeading___Toc1842862_2314609296"/>
      <w:bookmarkStart w:id="389" w:name="_Toc132"/>
      <w:bookmarkEnd w:id="388"/>
      <w:r>
        <w:rPr>
          <w:rtl w:val="true"/>
        </w:rPr>
        <w:t>[</w:t>
      </w:r>
      <w:r>
        <w:rPr>
          <w:rtl w:val="true"/>
        </w:rPr>
        <w:t>فی المدّة یحلف المنکر</w:t>
      </w:r>
      <w:r>
        <w:rPr>
          <w:rtl w:val="true"/>
        </w:rPr>
        <w:t>]</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ما یدّعیه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من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الجزء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الروضة البهیّة فی شرح اللمعة الدمشقیّة،و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شکّ فی إخراج غیر المقدار الذی یعترف به مالک الأصل کان الأصل بقاءه فی ملک صاحب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أصالة عدم انتقال ما هو زائد عمّا یعترف به المالک عن ملک صاحب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مع عدم انتقال الزائد عمّا یعترف به المالک إلی غیره و عدم ملک غیره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غیر المتیقّن خروجه عن ملک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اختلف المالک و العامل فی مدّة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ادّعی المالک کونها سنة و ادّعی العامل کونها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قول منکر الزائد مع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یقدّم قول المنکر للزیادة بالحلف،لأصالة عدم ما یدّعیه من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مدّعی زیادة المدّة</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المصنّف رحمه اللّه لم یکتب اللمعة فی جزءین،و إنّما الشارح رحمه اللّه هو الذی قسم شرح اللمعة علی جزءین،فعلی ذلک إطلاق لفظ اللمعتین علی ما کتبه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 و المتداول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صحیح،لأنّ المصنّف لم یکتب اللمعة إلاّ فی جزء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الإجارة علی ید مصنّفها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الفقیر إلی اللّه زین الدین بن علیّ بن أحمد الشامیّ العاملیّ عامله اللّه بلطفه،و عفا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و عنهم و عن جمیع المؤمنین بمنّه و کرمه إنّه أکرم الأکرمین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الفراغ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یوم الثلثاء سادس شهر جمادی الاخری سنة ستّ و خمسین و تسعمائة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للّه مصلّیا علی رسوله و آله،</w:t>
      </w:r>
    </w:p>
    <w:p>
      <w:pPr>
        <w:pStyle w:val="BookText"/>
        <w:rPr/>
      </w:pPr>
      <w:r>
        <w:rPr>
          <w:rFonts w:ascii="IRNazanin" w:hAnsi="IRNazanin" w:eastAsia="IRNazanin"/>
          <w:color w:val="111111"/>
          <w:sz w:val="28"/>
          <w:sz w:val="28"/>
          <w:szCs w:val="28"/>
          <w:rtl w:val="true"/>
          <w:lang w:bidi="fa-IR"/>
        </w:rPr>
        <w:t>الضمیر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الجزء الأوّل،و الفاعل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الجزء الثانی من الروضة البهیّة،حذف الموصوف بقرینة ذکره قبیل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الروضة البهیّة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اللّه تعالی،و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الشارح زین الدین،و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الشارح و أبیه و جدّه و إن کان الأولی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لبدئه بدعاء نفسه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الجزء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جدیر بالذکر أنّ الشهید الثانی رحمه اللّه تولّد سنة إحدی عشرة و تسعمائة الهجریّة،و استشهد سنة خمس و ستّین و تسعمائة الهجریّة و هو ابن أربع و خمسین سنة،فظهر من جمیع ذلک أنّ الفراغ من شرح هذا الجزء اتّفق تسع سنة قبل استشهاده،رحم اللّه الماضین و أطال اللّه أعمار الباقین</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الجزء التاسع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إن شاء اللّه تعالی الجزء العاشر منه و أوّله کتاب الإجارة و الحمد للّه أوّلا و آخرا و ظاهرا و باطنا</w:t>
      </w:r>
      <w:r>
        <w:rPr>
          <w:rFonts w:eastAsia="IRNazanin" w:cs="IRNazanin"/>
          <w:color w:val="111111"/>
          <w:sz w:val="28"/>
          <w:szCs w:val="28"/>
          <w:rtl w:val="true"/>
          <w:lang w:bidi="fa-IR"/>
        </w:rPr>
        <w:t xml:space="preserve">.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مسلّما،مستغفرا،اللّهمّ وفّق لإکماله و اجعله خالصا لوجهک الکریم بمحمّد و آله الطیّبین الطاهرین</w:t>
      </w:r>
      <w:r>
        <w:rPr>
          <w:rFonts w:eastAsia="IRNazanin" w:cs="IRNazanin"/>
          <w:color w:val="111111"/>
          <w:sz w:val="28"/>
          <w:szCs w:val="28"/>
          <w:rtl w:val="true"/>
          <w:lang w:bidi="fa-IR"/>
        </w:rPr>
        <w:t xml:space="preserve">.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57172</Words>
  <Characters>288900</Characters>
  <CharactersWithSpaces>342138</CharactersWithSpaces>
  <Paragraphs>4160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2026-08-26T01:17:27Z</dcterms:created>
  <dc:creator>ghaemiyeh.com</dc:creator>
  <dc:description/>
  <dc:language>en-US</dc:language>
  <cp:lastModifiedBy/>
  <dcterms:modified xsi:type="dcterms:W3CDTF">2026-08-26T04:47:40Z</dcterms:modified>
  <cp:revision>1</cp:revision>
  <dc:subject/>
  <dc:title>الجواهر الفخریه فی شرح الروضه البهیه جلد 9</dc:title>
</cp:coreProperties>
</file>

<file path=docProps/custom.xml><?xml version="1.0" encoding="utf-8"?>
<Properties xmlns="http://schemas.openxmlformats.org/officeDocument/2006/custom-properties" xmlns:vt="http://schemas.openxmlformats.org/officeDocument/2006/docPropsVTypes"/>
</file>